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974FF" w14:textId="7B41BC1E" w:rsidR="00F404F0" w:rsidRPr="00762C0E" w:rsidRDefault="00F404F0" w:rsidP="00FD5275">
      <w:pPr>
        <w:autoSpaceDE w:val="0"/>
        <w:autoSpaceDN w:val="0"/>
        <w:adjustRightInd w:val="0"/>
        <w:jc w:val="center"/>
        <w:rPr>
          <w:rFonts w:ascii="Cambria" w:eastAsiaTheme="minorHAnsi" w:hAnsi="Cambria" w:cstheme="majorBidi"/>
          <w:b/>
          <w:bCs/>
          <w:color w:val="000000" w:themeColor="text1"/>
          <w:sz w:val="28"/>
          <w:szCs w:val="28"/>
        </w:rPr>
      </w:pPr>
      <w:r w:rsidRPr="00762C0E">
        <w:rPr>
          <w:rFonts w:ascii="Cambria" w:eastAsiaTheme="minorHAnsi" w:hAnsi="Cambria" w:cstheme="majorBidi"/>
          <w:b/>
          <w:bCs/>
          <w:color w:val="000000" w:themeColor="text1"/>
          <w:sz w:val="28"/>
          <w:szCs w:val="28"/>
        </w:rPr>
        <w:t xml:space="preserve">Sorption </w:t>
      </w:r>
      <w:r w:rsidR="006C189A" w:rsidRPr="00762C0E">
        <w:rPr>
          <w:rFonts w:ascii="Cambria" w:eastAsiaTheme="minorHAnsi" w:hAnsi="Cambria" w:cstheme="majorBidi"/>
          <w:b/>
          <w:bCs/>
          <w:color w:val="000000" w:themeColor="text1"/>
          <w:sz w:val="28"/>
          <w:szCs w:val="28"/>
        </w:rPr>
        <w:t xml:space="preserve">performance </w:t>
      </w:r>
      <w:r w:rsidRPr="00762C0E">
        <w:rPr>
          <w:rFonts w:ascii="Cambria" w:eastAsiaTheme="minorHAnsi" w:hAnsi="Cambria" w:cstheme="majorBidi"/>
          <w:b/>
          <w:bCs/>
          <w:color w:val="000000" w:themeColor="text1"/>
          <w:sz w:val="28"/>
          <w:szCs w:val="28"/>
        </w:rPr>
        <w:t xml:space="preserve">and </w:t>
      </w:r>
      <w:r w:rsidR="00984AD9" w:rsidRPr="00762C0E">
        <w:rPr>
          <w:rFonts w:ascii="Cambria" w:eastAsiaTheme="minorHAnsi" w:hAnsi="Cambria" w:cstheme="majorBidi"/>
          <w:b/>
          <w:bCs/>
          <w:color w:val="000000" w:themeColor="text1"/>
          <w:sz w:val="28"/>
          <w:szCs w:val="28"/>
        </w:rPr>
        <w:t xml:space="preserve">migration </w:t>
      </w:r>
      <w:r w:rsidR="006C189A" w:rsidRPr="00762C0E">
        <w:rPr>
          <w:rFonts w:ascii="Cambria" w:eastAsiaTheme="minorHAnsi" w:hAnsi="Cambria" w:cstheme="majorBidi"/>
          <w:b/>
          <w:bCs/>
          <w:color w:val="000000" w:themeColor="text1"/>
          <w:sz w:val="28"/>
          <w:szCs w:val="28"/>
        </w:rPr>
        <w:t xml:space="preserve">modeling of </w:t>
      </w:r>
      <w:r w:rsidR="00490CF1" w:rsidRPr="00762C0E">
        <w:rPr>
          <w:rFonts w:ascii="Cambria" w:eastAsiaTheme="minorHAnsi" w:hAnsi="Cambria" w:cstheme="majorBidi"/>
          <w:b/>
          <w:bCs/>
          <w:color w:val="000000" w:themeColor="text1"/>
          <w:sz w:val="28"/>
          <w:szCs w:val="28"/>
        </w:rPr>
        <w:t>radiocesium in</w:t>
      </w:r>
      <w:r w:rsidR="006C189A" w:rsidRPr="00762C0E">
        <w:rPr>
          <w:rFonts w:ascii="Cambria" w:eastAsiaTheme="minorHAnsi" w:hAnsi="Cambria" w:cstheme="majorBidi"/>
          <w:b/>
          <w:bCs/>
          <w:color w:val="000000" w:themeColor="text1"/>
          <w:sz w:val="28"/>
          <w:szCs w:val="28"/>
        </w:rPr>
        <w:t xml:space="preserve"> the geosphere</w:t>
      </w:r>
      <w:r w:rsidR="00FD5275" w:rsidRPr="00762C0E">
        <w:rPr>
          <w:rFonts w:ascii="Cambria" w:eastAsiaTheme="minorHAnsi" w:hAnsi="Cambria" w:cstheme="majorBidi"/>
          <w:b/>
          <w:bCs/>
          <w:color w:val="000000" w:themeColor="text1"/>
          <w:sz w:val="28"/>
          <w:szCs w:val="28"/>
        </w:rPr>
        <w:t xml:space="preserve"> </w:t>
      </w:r>
      <w:r w:rsidR="006C189A" w:rsidRPr="00762C0E">
        <w:rPr>
          <w:rFonts w:ascii="Cambria" w:eastAsiaTheme="minorHAnsi" w:hAnsi="Cambria" w:cstheme="majorBidi"/>
          <w:b/>
          <w:bCs/>
          <w:color w:val="000000" w:themeColor="text1"/>
          <w:sz w:val="28"/>
          <w:szCs w:val="28"/>
        </w:rPr>
        <w:t>of a subsurface system</w:t>
      </w:r>
    </w:p>
    <w:p w14:paraId="299A499B" w14:textId="77777777" w:rsidR="00F404F0" w:rsidRPr="00762C0E" w:rsidRDefault="00F404F0" w:rsidP="00FD5275">
      <w:pPr>
        <w:autoSpaceDE w:val="0"/>
        <w:autoSpaceDN w:val="0"/>
        <w:adjustRightInd w:val="0"/>
        <w:jc w:val="center"/>
        <w:rPr>
          <w:rFonts w:ascii="Cambria" w:eastAsiaTheme="minorHAnsi" w:hAnsi="Cambria" w:cstheme="majorBidi"/>
          <w:b/>
          <w:bCs/>
          <w:color w:val="000000" w:themeColor="text1"/>
        </w:rPr>
      </w:pPr>
    </w:p>
    <w:p w14:paraId="1F069999" w14:textId="238C6DD2" w:rsidR="00F404F0" w:rsidRPr="00FE35CF" w:rsidRDefault="00F404F0" w:rsidP="00FD5275">
      <w:pPr>
        <w:jc w:val="center"/>
        <w:rPr>
          <w:rFonts w:ascii="Cambria" w:eastAsia="Calibri" w:hAnsi="Cambria" w:cstheme="majorBidi"/>
          <w:b/>
          <w:bCs/>
          <w:color w:val="FFFFFF" w:themeColor="background1"/>
          <w:vertAlign w:val="superscript"/>
          <w:lang w:bidi="ar-EG"/>
        </w:rPr>
      </w:pPr>
      <w:r w:rsidRPr="00FE35CF">
        <w:rPr>
          <w:rFonts w:ascii="Cambria" w:eastAsia="Calibri" w:hAnsi="Cambria" w:cstheme="majorBidi"/>
          <w:b/>
          <w:bCs/>
          <w:color w:val="FFFFFF" w:themeColor="background1"/>
          <w:lang w:bidi="ar-EG"/>
        </w:rPr>
        <w:t>Ahmed F. Roushdy</w:t>
      </w:r>
      <w:r w:rsidRPr="00FE35CF">
        <w:rPr>
          <w:rFonts w:ascii="Cambria" w:eastAsia="Calibri" w:hAnsi="Cambria" w:cstheme="majorBidi"/>
          <w:b/>
          <w:bCs/>
          <w:color w:val="FFFFFF" w:themeColor="background1"/>
          <w:vertAlign w:val="superscript"/>
          <w:lang w:bidi="ar-EG"/>
        </w:rPr>
        <w:t>2</w:t>
      </w:r>
      <w:r w:rsidR="00EE6E21" w:rsidRPr="00FE35CF">
        <w:rPr>
          <w:rFonts w:ascii="Cambria" w:eastAsia="Calibri" w:hAnsi="Cambria" w:cstheme="majorBidi"/>
          <w:b/>
          <w:bCs/>
          <w:color w:val="FFFFFF" w:themeColor="background1"/>
          <w:lang w:bidi="ar-EG"/>
        </w:rPr>
        <w:t xml:space="preserve">, </w:t>
      </w:r>
      <w:r w:rsidR="00B13DF0" w:rsidRPr="00FE35CF">
        <w:rPr>
          <w:rFonts w:ascii="Cambria" w:hAnsi="Cambria"/>
          <w:b/>
          <w:bCs/>
          <w:color w:val="FFFFFF" w:themeColor="background1"/>
        </w:rPr>
        <w:t>Zakaria A. Mekawy</w:t>
      </w:r>
      <w:r w:rsidRPr="00FE35CF">
        <w:rPr>
          <w:rFonts w:ascii="Cambria" w:eastAsia="Calibri" w:hAnsi="Cambria" w:cstheme="majorBidi"/>
          <w:b/>
          <w:bCs/>
          <w:color w:val="FFFFFF" w:themeColor="background1"/>
          <w:vertAlign w:val="superscript"/>
          <w:lang w:bidi="ar-EG"/>
        </w:rPr>
        <w:t>1</w:t>
      </w:r>
      <w:r w:rsidRPr="00FE35CF">
        <w:rPr>
          <w:rFonts w:ascii="Cambria" w:eastAsia="Calibri" w:hAnsi="Cambria" w:cstheme="majorBidi"/>
          <w:b/>
          <w:bCs/>
          <w:color w:val="FFFFFF" w:themeColor="background1"/>
          <w:lang w:bidi="ar-EG"/>
        </w:rPr>
        <w:t xml:space="preserve">, </w:t>
      </w:r>
      <w:r w:rsidRPr="00FE35CF">
        <w:rPr>
          <w:rFonts w:ascii="Cambria" w:hAnsi="Cambria" w:cstheme="majorBidi"/>
          <w:b/>
          <w:bCs/>
          <w:color w:val="FFFFFF" w:themeColor="background1"/>
        </w:rPr>
        <w:t>Ebtsam A. Saad</w:t>
      </w:r>
      <w:r w:rsidR="00490CF1" w:rsidRPr="00FE35CF">
        <w:rPr>
          <w:rFonts w:ascii="Cambria" w:hAnsi="Cambria" w:cstheme="majorBidi"/>
          <w:b/>
          <w:bCs/>
          <w:color w:val="FFFFFF" w:themeColor="background1"/>
          <w:vertAlign w:val="superscript"/>
        </w:rPr>
        <w:t>2</w:t>
      </w:r>
      <w:r w:rsidRPr="00FE35CF">
        <w:rPr>
          <w:rFonts w:ascii="Cambria" w:eastAsia="Calibri" w:hAnsi="Cambria" w:cstheme="majorBidi"/>
          <w:b/>
          <w:bCs/>
          <w:color w:val="FFFFFF" w:themeColor="background1"/>
          <w:lang w:bidi="ar-EG"/>
        </w:rPr>
        <w:t>, Reda R. Sheha</w:t>
      </w:r>
      <w:r w:rsidR="004E6FA3" w:rsidRPr="00FE35CF">
        <w:rPr>
          <w:rStyle w:val="FootnoteReference"/>
          <w:rFonts w:ascii="Cambria" w:eastAsia="Calibri" w:hAnsi="Cambria" w:cstheme="majorBidi"/>
          <w:b/>
          <w:bCs/>
          <w:color w:val="FFFFFF" w:themeColor="background1"/>
          <w:lang w:bidi="ar-EG"/>
        </w:rPr>
        <w:footnoteReference w:id="1"/>
      </w:r>
      <w:r w:rsidR="004E6FA3" w:rsidRPr="00FE35CF">
        <w:rPr>
          <w:rStyle w:val="FootnoteReference"/>
          <w:rFonts w:ascii="Cambria" w:eastAsia="Calibri" w:hAnsi="Cambria" w:cstheme="majorBidi"/>
          <w:b/>
          <w:bCs/>
          <w:color w:val="FFFFFF" w:themeColor="background1"/>
          <w:lang w:bidi="ar-EG"/>
        </w:rPr>
        <w:sym w:font="Symbol" w:char="F02A"/>
      </w:r>
    </w:p>
    <w:p w14:paraId="4ABFA7BD" w14:textId="77777777" w:rsidR="00C211B0" w:rsidRPr="00FE35CF" w:rsidRDefault="00C211B0" w:rsidP="00FD5275">
      <w:pPr>
        <w:jc w:val="center"/>
        <w:rPr>
          <w:rFonts w:ascii="Cambria" w:eastAsia="Calibri" w:hAnsi="Cambria" w:cstheme="majorBidi"/>
          <w:color w:val="FFFFFF" w:themeColor="background1"/>
          <w:vertAlign w:val="superscript"/>
          <w:lang w:bidi="ar-EG"/>
        </w:rPr>
      </w:pPr>
    </w:p>
    <w:p w14:paraId="2814550E" w14:textId="69FE48DA" w:rsidR="00F404F0" w:rsidRPr="00FE35CF" w:rsidRDefault="00F404F0" w:rsidP="00FD5275">
      <w:pPr>
        <w:autoSpaceDE w:val="0"/>
        <w:autoSpaceDN w:val="0"/>
        <w:adjustRightInd w:val="0"/>
        <w:rPr>
          <w:rFonts w:ascii="Cambria" w:eastAsiaTheme="minorHAnsi" w:hAnsi="Cambria" w:cstheme="majorBidi"/>
          <w:color w:val="FFFFFF" w:themeColor="background1"/>
          <w:sz w:val="22"/>
          <w:szCs w:val="22"/>
        </w:rPr>
      </w:pPr>
      <w:r w:rsidRPr="00FE35CF">
        <w:rPr>
          <w:rFonts w:ascii="Cambria" w:eastAsiaTheme="minorHAnsi" w:hAnsi="Cambria" w:cstheme="majorBidi"/>
          <w:color w:val="FFFFFF" w:themeColor="background1"/>
          <w:sz w:val="22"/>
          <w:szCs w:val="22"/>
          <w:vertAlign w:val="superscript"/>
        </w:rPr>
        <w:t>1</w:t>
      </w:r>
      <w:r w:rsidRPr="00FE35CF">
        <w:rPr>
          <w:rFonts w:ascii="Cambria" w:eastAsiaTheme="minorHAnsi" w:hAnsi="Cambria" w:cstheme="majorBidi"/>
          <w:color w:val="FFFFFF" w:themeColor="background1"/>
          <w:sz w:val="22"/>
          <w:szCs w:val="22"/>
        </w:rPr>
        <w:t xml:space="preserve"> </w:t>
      </w:r>
      <w:r w:rsidR="00113C48" w:rsidRPr="00FE35CF">
        <w:rPr>
          <w:rFonts w:ascii="Cambria" w:eastAsiaTheme="minorHAnsi" w:hAnsi="Cambria" w:cstheme="majorBidi"/>
          <w:color w:val="FFFFFF" w:themeColor="background1"/>
          <w:sz w:val="22"/>
          <w:szCs w:val="22"/>
        </w:rPr>
        <w:t xml:space="preserve">Nuclear </w:t>
      </w:r>
      <w:r w:rsidRPr="00FE35CF">
        <w:rPr>
          <w:rFonts w:ascii="Cambria" w:hAnsi="Cambria" w:cstheme="majorBidi"/>
          <w:color w:val="FFFFFF" w:themeColor="background1"/>
          <w:sz w:val="22"/>
          <w:szCs w:val="22"/>
        </w:rPr>
        <w:t>Chem</w:t>
      </w:r>
      <w:r w:rsidR="00113C48" w:rsidRPr="00FE35CF">
        <w:rPr>
          <w:rFonts w:ascii="Cambria" w:hAnsi="Cambria" w:cstheme="majorBidi"/>
          <w:color w:val="FFFFFF" w:themeColor="background1"/>
          <w:sz w:val="22"/>
          <w:szCs w:val="22"/>
        </w:rPr>
        <w:t>.</w:t>
      </w:r>
      <w:r w:rsidRPr="00FE35CF">
        <w:rPr>
          <w:rFonts w:ascii="Cambria" w:eastAsiaTheme="minorHAnsi" w:hAnsi="Cambria" w:cstheme="majorBidi"/>
          <w:color w:val="FFFFFF" w:themeColor="background1"/>
          <w:sz w:val="22"/>
          <w:szCs w:val="22"/>
        </w:rPr>
        <w:t xml:space="preserve"> Dept., Hot Lab Center, Egyptian Atomic Energy Authority, P.O</w:t>
      </w:r>
      <w:r w:rsidR="00113C48" w:rsidRPr="00FE35CF">
        <w:rPr>
          <w:rFonts w:ascii="Cambria" w:eastAsiaTheme="minorHAnsi" w:hAnsi="Cambria" w:cstheme="majorBidi"/>
          <w:color w:val="FFFFFF" w:themeColor="background1"/>
          <w:sz w:val="22"/>
          <w:szCs w:val="22"/>
        </w:rPr>
        <w:t>.</w:t>
      </w:r>
      <w:r w:rsidRPr="00FE35CF">
        <w:rPr>
          <w:rFonts w:ascii="Cambria" w:eastAsiaTheme="minorHAnsi" w:hAnsi="Cambria" w:cstheme="majorBidi"/>
          <w:color w:val="FFFFFF" w:themeColor="background1"/>
          <w:sz w:val="22"/>
          <w:szCs w:val="22"/>
        </w:rPr>
        <w:t xml:space="preserve"> 13759, Cairo, Egypt.</w:t>
      </w:r>
    </w:p>
    <w:p w14:paraId="2F0FCA8F" w14:textId="5F3AB8D4" w:rsidR="00F404F0" w:rsidRPr="00FE35CF" w:rsidRDefault="00F404F0" w:rsidP="00FD5275">
      <w:pPr>
        <w:autoSpaceDE w:val="0"/>
        <w:autoSpaceDN w:val="0"/>
        <w:adjustRightInd w:val="0"/>
        <w:rPr>
          <w:rFonts w:ascii="Cambria" w:eastAsiaTheme="minorHAnsi" w:hAnsi="Cambria" w:cstheme="majorBidi"/>
          <w:color w:val="FFFFFF" w:themeColor="background1"/>
          <w:sz w:val="22"/>
          <w:szCs w:val="22"/>
        </w:rPr>
      </w:pPr>
      <w:r w:rsidRPr="00FE35CF">
        <w:rPr>
          <w:rFonts w:ascii="Cambria" w:eastAsiaTheme="minorHAnsi" w:hAnsi="Cambria" w:cstheme="majorBidi"/>
          <w:color w:val="FFFFFF" w:themeColor="background1"/>
          <w:sz w:val="22"/>
          <w:szCs w:val="22"/>
          <w:vertAlign w:val="superscript"/>
        </w:rPr>
        <w:t>2</w:t>
      </w:r>
      <w:r w:rsidR="00B14977" w:rsidRPr="00FE35CF">
        <w:rPr>
          <w:rFonts w:ascii="Cambria" w:eastAsiaTheme="minorHAnsi" w:hAnsi="Cambria" w:cstheme="majorBidi"/>
          <w:color w:val="FFFFFF" w:themeColor="background1"/>
          <w:sz w:val="22"/>
          <w:szCs w:val="22"/>
          <w:vertAlign w:val="superscript"/>
        </w:rPr>
        <w:t xml:space="preserve"> </w:t>
      </w:r>
      <w:r w:rsidRPr="00FE35CF">
        <w:rPr>
          <w:rFonts w:ascii="Cambria" w:eastAsiaTheme="minorHAnsi" w:hAnsi="Cambria" w:cstheme="majorBidi"/>
          <w:color w:val="FFFFFF" w:themeColor="background1"/>
          <w:sz w:val="22"/>
          <w:szCs w:val="22"/>
        </w:rPr>
        <w:t xml:space="preserve">Chemistry Dept., Faculty of Science, </w:t>
      </w:r>
      <w:r w:rsidRPr="00FE35CF">
        <w:rPr>
          <w:rFonts w:ascii="Cambria" w:hAnsi="Cambria" w:cstheme="majorBidi"/>
          <w:color w:val="FFFFFF" w:themeColor="background1"/>
          <w:sz w:val="22"/>
          <w:szCs w:val="22"/>
          <w:lang w:val="hr-HR"/>
        </w:rPr>
        <w:t xml:space="preserve">Ain Shams </w:t>
      </w:r>
      <w:r w:rsidRPr="00FE35CF">
        <w:rPr>
          <w:rFonts w:ascii="Cambria" w:eastAsiaTheme="minorHAnsi" w:hAnsi="Cambria" w:cstheme="majorBidi"/>
          <w:color w:val="FFFFFF" w:themeColor="background1"/>
          <w:sz w:val="22"/>
          <w:szCs w:val="22"/>
        </w:rPr>
        <w:t>University, P.O</w:t>
      </w:r>
      <w:r w:rsidR="00B14977" w:rsidRPr="00FE35CF">
        <w:rPr>
          <w:rFonts w:ascii="Cambria" w:eastAsiaTheme="minorHAnsi" w:hAnsi="Cambria" w:cstheme="majorBidi"/>
          <w:color w:val="FFFFFF" w:themeColor="background1"/>
          <w:sz w:val="22"/>
          <w:szCs w:val="22"/>
        </w:rPr>
        <w:t>.</w:t>
      </w:r>
      <w:r w:rsidRPr="00FE35CF">
        <w:rPr>
          <w:rFonts w:ascii="Cambria" w:eastAsiaTheme="minorHAnsi" w:hAnsi="Cambria" w:cstheme="majorBidi"/>
          <w:color w:val="FFFFFF" w:themeColor="background1"/>
          <w:sz w:val="22"/>
          <w:szCs w:val="22"/>
        </w:rPr>
        <w:t>: 11795, Cairo, Egypt.</w:t>
      </w:r>
    </w:p>
    <w:p w14:paraId="025685F6" w14:textId="77777777" w:rsidR="00197DAC" w:rsidRPr="00762C0E" w:rsidRDefault="00197DAC" w:rsidP="00FD5275">
      <w:pPr>
        <w:jc w:val="center"/>
        <w:rPr>
          <w:rFonts w:ascii="Cambria" w:hAnsi="Cambria" w:cstheme="majorBidi"/>
          <w:color w:val="000000" w:themeColor="text1"/>
          <w:vertAlign w:val="superscript"/>
        </w:rPr>
      </w:pPr>
    </w:p>
    <w:p w14:paraId="5F29369F" w14:textId="77777777" w:rsidR="00F404F0" w:rsidRPr="00762C0E" w:rsidRDefault="00F404F0" w:rsidP="00FD5275">
      <w:pPr>
        <w:autoSpaceDE w:val="0"/>
        <w:autoSpaceDN w:val="0"/>
        <w:adjustRightInd w:val="0"/>
        <w:jc w:val="center"/>
        <w:rPr>
          <w:rFonts w:ascii="Cambria" w:eastAsiaTheme="minorHAnsi" w:hAnsi="Cambria" w:cstheme="majorBidi"/>
          <w:b/>
          <w:bCs/>
          <w:color w:val="000000" w:themeColor="text1"/>
        </w:rPr>
      </w:pPr>
      <w:r w:rsidRPr="00762C0E">
        <w:rPr>
          <w:rFonts w:ascii="Cambria" w:eastAsiaTheme="minorHAnsi" w:hAnsi="Cambria" w:cstheme="majorBidi"/>
          <w:b/>
          <w:bCs/>
          <w:color w:val="000000" w:themeColor="text1"/>
        </w:rPr>
        <w:t xml:space="preserve"> Abstract</w:t>
      </w:r>
    </w:p>
    <w:p w14:paraId="44F06779" w14:textId="77777777" w:rsidR="00916EF1" w:rsidRPr="00762C0E" w:rsidRDefault="00916EF1" w:rsidP="00FD5275">
      <w:pPr>
        <w:autoSpaceDE w:val="0"/>
        <w:autoSpaceDN w:val="0"/>
        <w:adjustRightInd w:val="0"/>
        <w:jc w:val="center"/>
        <w:rPr>
          <w:rFonts w:ascii="Cambria" w:eastAsiaTheme="minorHAnsi" w:hAnsi="Cambria" w:cstheme="majorBidi"/>
          <w:b/>
          <w:bCs/>
          <w:color w:val="000000" w:themeColor="text1"/>
        </w:rPr>
      </w:pPr>
    </w:p>
    <w:p w14:paraId="7FF25286" w14:textId="0F7CD5C1" w:rsidR="00704919" w:rsidRPr="00762C0E" w:rsidRDefault="00704919" w:rsidP="00916EF1">
      <w:pPr>
        <w:ind w:firstLine="284"/>
        <w:jc w:val="both"/>
        <w:rPr>
          <w:rFonts w:ascii="Cambria" w:eastAsia="Aptos" w:hAnsi="Cambria" w:cs="Arial"/>
          <w:color w:val="000000" w:themeColor="text1"/>
          <w:kern w:val="2"/>
          <w14:ligatures w14:val="standardContextual"/>
        </w:rPr>
      </w:pPr>
      <w:r w:rsidRPr="00762C0E">
        <w:rPr>
          <w:rFonts w:ascii="Cambria" w:eastAsia="Calibri" w:hAnsi="Cambria" w:cstheme="majorBidi"/>
          <w:color w:val="000000" w:themeColor="text1"/>
          <w:kern w:val="2"/>
          <w14:ligatures w14:val="standardContextual"/>
        </w:rPr>
        <w:t xml:space="preserve">Radioactive risk assessment is based on the quantification of the processes governing the fate and transport of radionuclides among ecosystems. For human health protection demands, it is essential to study the migration of radionuclides, such as cesium, within the area selected for the construction of any nuclear facility. The </w:t>
      </w:r>
      <w:r w:rsidR="00916EF1" w:rsidRPr="00762C0E">
        <w:rPr>
          <w:rFonts w:ascii="Cambria" w:eastAsia="Calibri" w:hAnsi="Cambria" w:cstheme="majorBidi"/>
          <w:color w:val="000000" w:themeColor="text1"/>
          <w:kern w:val="2"/>
          <w14:ligatures w14:val="standardContextual"/>
        </w:rPr>
        <w:t>r</w:t>
      </w:r>
      <w:r w:rsidRPr="00762C0E">
        <w:rPr>
          <w:rFonts w:ascii="Cambria" w:eastAsia="Aptos" w:hAnsi="Cambria" w:cs="Arial"/>
          <w:color w:val="000000" w:themeColor="text1"/>
          <w:kern w:val="2"/>
          <w14:ligatures w14:val="standardContextual"/>
        </w:rPr>
        <w:t xml:space="preserve">esearch </w:t>
      </w:r>
      <w:r w:rsidR="00916EF1" w:rsidRPr="00762C0E">
        <w:rPr>
          <w:rFonts w:ascii="Cambria" w:eastAsia="Aptos" w:hAnsi="Cambria" w:cs="Arial"/>
          <w:color w:val="000000" w:themeColor="text1"/>
          <w:kern w:val="2"/>
          <w14:ligatures w14:val="standardContextual"/>
        </w:rPr>
        <w:t>o</w:t>
      </w:r>
      <w:r w:rsidRPr="00762C0E">
        <w:rPr>
          <w:rFonts w:ascii="Cambria" w:eastAsia="Aptos" w:hAnsi="Cambria" w:cs="Arial"/>
          <w:color w:val="000000" w:themeColor="text1"/>
          <w:kern w:val="2"/>
          <w14:ligatures w14:val="standardContextual"/>
        </w:rPr>
        <w:t>bjective of this study is to investigate the sorption-desorption dynamics and migration behavior of radiocesium (¹³⁴Cs) in sandy soils from a potential nuclear facility site, aiming to assess environmental risks and inform safety measures for radionuclide management.</w:t>
      </w:r>
    </w:p>
    <w:p w14:paraId="0E54D166" w14:textId="4BADA25D" w:rsidR="00704919" w:rsidRPr="00762C0E" w:rsidRDefault="00704919" w:rsidP="00704919">
      <w:pPr>
        <w:jc w:val="both"/>
        <w:rPr>
          <w:rFonts w:ascii="Cambria" w:eastAsia="Aptos" w:hAnsi="Cambria" w:cs="Arial"/>
          <w:color w:val="000000" w:themeColor="text1"/>
          <w:kern w:val="2"/>
          <w14:ligatures w14:val="standardContextual"/>
        </w:rPr>
      </w:pPr>
      <w:r w:rsidRPr="00762C0E">
        <w:rPr>
          <w:rFonts w:ascii="Cambria" w:eastAsia="Aptos" w:hAnsi="Cambria" w:cs="Arial"/>
          <w:i/>
          <w:iCs/>
          <w:color w:val="000000" w:themeColor="text1"/>
          <w:kern w:val="2"/>
          <w:u w:val="words"/>
          <w14:ligatures w14:val="standardContextual"/>
        </w:rPr>
        <w:t>Methodology</w:t>
      </w:r>
      <w:r w:rsidRPr="00762C0E">
        <w:rPr>
          <w:rFonts w:ascii="Cambria" w:eastAsia="Aptos" w:hAnsi="Cambria" w:cs="Arial"/>
          <w:color w:val="000000" w:themeColor="text1"/>
          <w:kern w:val="2"/>
          <w14:ligatures w14:val="standardContextual"/>
        </w:rPr>
        <w:t xml:space="preserve">: Soil samples, </w:t>
      </w:r>
      <w:r w:rsidRPr="00762C0E">
        <w:rPr>
          <w:rFonts w:ascii="Cambria" w:eastAsia="Aptos" w:hAnsi="Cambria"/>
          <w:color w:val="000000" w:themeColor="text1"/>
          <w:kern w:val="2"/>
          <w14:ligatures w14:val="standardContextual"/>
        </w:rPr>
        <w:t xml:space="preserve">denoted as </w:t>
      </w:r>
      <w:r w:rsidRPr="00762C0E">
        <w:rPr>
          <w:rFonts w:ascii="Cambria" w:eastAsia="Aptos" w:hAnsi="Cambria" w:cs="Arial"/>
          <w:color w:val="000000" w:themeColor="text1"/>
          <w:kern w:val="2"/>
          <w14:ligatures w14:val="standardContextual"/>
        </w:rPr>
        <w:t xml:space="preserve">NPP/QSD and NPP/QMC, were collected and characterized using BET surface area, FT-IR, XRD, and XRF </w:t>
      </w:r>
      <w:r w:rsidRPr="00762C0E">
        <w:rPr>
          <w:rFonts w:ascii="Cambria" w:eastAsia="Aptos" w:hAnsi="Cambria"/>
          <w:color w:val="000000" w:themeColor="text1"/>
          <w:kern w:val="2"/>
          <w14:ligatures w14:val="standardContextual"/>
        </w:rPr>
        <w:t>techniques</w:t>
      </w:r>
      <w:r w:rsidRPr="00762C0E">
        <w:rPr>
          <w:rFonts w:ascii="Cambria" w:eastAsia="Aptos" w:hAnsi="Cambria" w:cs="Arial"/>
          <w:color w:val="000000" w:themeColor="text1"/>
          <w:kern w:val="2"/>
          <w14:ligatures w14:val="standardContextual"/>
        </w:rPr>
        <w:t xml:space="preserve">. Using batch experiments, the soils were assessed for their retention of ¹³⁴Cs </w:t>
      </w:r>
      <w:r w:rsidRPr="00762C0E">
        <w:rPr>
          <w:rFonts w:ascii="Cambria" w:eastAsia="Aptos" w:hAnsi="Cambria"/>
          <w:color w:val="000000" w:themeColor="text1"/>
          <w:kern w:val="2"/>
          <w14:ligatures w14:val="standardContextual"/>
        </w:rPr>
        <w:t xml:space="preserve">radionuclides </w:t>
      </w:r>
      <w:r w:rsidRPr="00762C0E">
        <w:rPr>
          <w:rFonts w:ascii="Cambria" w:eastAsia="Aptos" w:hAnsi="Cambria" w:cs="Arial"/>
          <w:color w:val="000000" w:themeColor="text1"/>
          <w:kern w:val="2"/>
          <w14:ligatures w14:val="standardContextual"/>
        </w:rPr>
        <w:t xml:space="preserve">from aqueous solutions under varying conditions. Desorption studies were conducted using seawater (SW), NaOH, </w:t>
      </w:r>
      <w:proofErr w:type="spellStart"/>
      <w:r w:rsidRPr="00762C0E">
        <w:rPr>
          <w:rFonts w:ascii="Cambria" w:eastAsia="Aptos" w:hAnsi="Cambria" w:cs="Arial"/>
          <w:color w:val="000000" w:themeColor="text1"/>
          <w:kern w:val="2"/>
          <w14:ligatures w14:val="standardContextual"/>
        </w:rPr>
        <w:t>FeCl</w:t>
      </w:r>
      <w:proofErr w:type="spellEnd"/>
      <w:r w:rsidRPr="00762C0E">
        <w:rPr>
          <w:rFonts w:ascii="Cambria" w:eastAsia="Aptos" w:hAnsi="Cambria" w:cs="Arial"/>
          <w:color w:val="000000" w:themeColor="text1"/>
          <w:kern w:val="2"/>
          <w14:ligatures w14:val="standardContextual"/>
        </w:rPr>
        <w:t>₃, EDTA, HNO₃, and HCl as elu</w:t>
      </w:r>
      <w:r w:rsidR="00B14977" w:rsidRPr="00762C0E">
        <w:rPr>
          <w:rFonts w:ascii="Cambria" w:eastAsia="Aptos" w:hAnsi="Cambria" w:cs="Arial"/>
          <w:color w:val="000000" w:themeColor="text1"/>
          <w:kern w:val="2"/>
          <w14:ligatures w14:val="standardContextual"/>
        </w:rPr>
        <w:t>e</w:t>
      </w:r>
      <w:r w:rsidRPr="00762C0E">
        <w:rPr>
          <w:rFonts w:ascii="Cambria" w:eastAsia="Aptos" w:hAnsi="Cambria" w:cs="Arial"/>
          <w:color w:val="000000" w:themeColor="text1"/>
          <w:kern w:val="2"/>
          <w14:ligatures w14:val="standardContextual"/>
        </w:rPr>
        <w:t xml:space="preserve">nts. Additionally, a convection-dispersion transport model was developed in C++ to simulate ¹³⁴Cs migration through homogeneous porous soil under uniform </w:t>
      </w:r>
      <w:r w:rsidRPr="00762C0E">
        <w:rPr>
          <w:rFonts w:ascii="Cambria" w:eastAsia="Calibri" w:hAnsi="Cambria"/>
          <w:color w:val="000000" w:themeColor="text1"/>
        </w:rPr>
        <w:t xml:space="preserve">multidimensional </w:t>
      </w:r>
      <w:r w:rsidRPr="00762C0E">
        <w:rPr>
          <w:rFonts w:ascii="Cambria" w:eastAsia="Aptos" w:hAnsi="Cambria" w:cs="Arial"/>
          <w:color w:val="000000" w:themeColor="text1"/>
          <w:kern w:val="2"/>
          <w14:ligatures w14:val="standardContextual"/>
        </w:rPr>
        <w:t>flow</w:t>
      </w:r>
      <w:r w:rsidR="003B0453" w:rsidRPr="00762C0E">
        <w:rPr>
          <w:rFonts w:ascii="Cambria" w:eastAsia="Aptos" w:hAnsi="Cambria" w:cs="Arial"/>
          <w:color w:val="000000" w:themeColor="text1"/>
          <w:kern w:val="2"/>
          <w14:ligatures w14:val="standardContextual"/>
        </w:rPr>
        <w:t>. To compare their scenarios, t</w:t>
      </w:r>
      <w:r w:rsidR="003B0453" w:rsidRPr="00762C0E">
        <w:rPr>
          <w:rFonts w:ascii="Cambria" w:eastAsia="Calibri" w:hAnsi="Cambria"/>
          <w:color w:val="000000" w:themeColor="text1"/>
        </w:rPr>
        <w:t xml:space="preserve">he quantitative concentration of </w:t>
      </w:r>
      <w:r w:rsidR="003B0453" w:rsidRPr="00762C0E">
        <w:rPr>
          <w:rFonts w:ascii="Cambria" w:eastAsia="Calibri" w:hAnsi="Cambria"/>
          <w:color w:val="000000" w:themeColor="text1"/>
          <w:vertAlign w:val="superscript"/>
        </w:rPr>
        <w:t>134</w:t>
      </w:r>
      <w:r w:rsidR="003B0453" w:rsidRPr="00762C0E">
        <w:rPr>
          <w:rFonts w:ascii="Cambria" w:eastAsia="Calibri" w:hAnsi="Cambria"/>
          <w:color w:val="000000" w:themeColor="text1"/>
        </w:rPr>
        <w:t xml:space="preserve">Cs radionuclides over long time scales was estimated, using the transport model, </w:t>
      </w:r>
      <w:r w:rsidR="003B0453" w:rsidRPr="00762C0E">
        <w:rPr>
          <w:rFonts w:ascii="Cambria" w:eastAsia="Aptos" w:hAnsi="Cambria" w:cs="Arial"/>
          <w:color w:val="000000" w:themeColor="text1"/>
          <w:kern w:val="2"/>
          <w14:ligatures w14:val="standardContextual"/>
        </w:rPr>
        <w:t xml:space="preserve"> in </w:t>
      </w:r>
      <w:r w:rsidR="00B14977" w:rsidRPr="00762C0E">
        <w:rPr>
          <w:rFonts w:ascii="Cambria" w:eastAsia="Aptos" w:hAnsi="Cambria" w:cs="Arial"/>
          <w:color w:val="000000" w:themeColor="text1"/>
          <w:kern w:val="2"/>
          <w14:ligatures w14:val="standardContextual"/>
        </w:rPr>
        <w:t xml:space="preserve">the </w:t>
      </w:r>
      <w:r w:rsidR="003B0453" w:rsidRPr="00762C0E">
        <w:rPr>
          <w:rFonts w:ascii="Cambria" w:eastAsia="Aptos" w:hAnsi="Cambria" w:cs="Arial"/>
          <w:color w:val="000000" w:themeColor="text1"/>
          <w:kern w:val="2"/>
          <w14:ligatures w14:val="standardContextual"/>
        </w:rPr>
        <w:t xml:space="preserve">presence of </w:t>
      </w:r>
      <w:r w:rsidR="003B0453" w:rsidRPr="00762C0E">
        <w:rPr>
          <w:rFonts w:ascii="Cambria" w:eastAsia="Calibri" w:hAnsi="Cambria"/>
          <w:color w:val="000000" w:themeColor="text1"/>
        </w:rPr>
        <w:t>both pure water and seawater media</w:t>
      </w:r>
      <w:r w:rsidRPr="00762C0E">
        <w:rPr>
          <w:rFonts w:ascii="Cambria" w:eastAsia="Aptos" w:hAnsi="Cambria" w:cs="Arial"/>
          <w:color w:val="000000" w:themeColor="text1"/>
          <w:kern w:val="2"/>
          <w14:ligatures w14:val="standardContextual"/>
        </w:rPr>
        <w:t xml:space="preserve">. The effects of </w:t>
      </w:r>
      <w:r w:rsidR="003B0453" w:rsidRPr="00762C0E">
        <w:rPr>
          <w:rFonts w:ascii="Cambria" w:eastAsia="Aptos" w:hAnsi="Cambria"/>
          <w:color w:val="000000" w:themeColor="text1"/>
          <w:kern w:val="2"/>
          <w14:ligatures w14:val="standardContextual"/>
        </w:rPr>
        <w:t xml:space="preserve">retarding </w:t>
      </w:r>
      <w:r w:rsidRPr="00762C0E">
        <w:rPr>
          <w:rFonts w:ascii="Cambria" w:eastAsia="Aptos" w:hAnsi="Cambria" w:cs="Arial"/>
          <w:color w:val="000000" w:themeColor="text1"/>
          <w:kern w:val="2"/>
          <w14:ligatures w14:val="standardContextual"/>
        </w:rPr>
        <w:t>agents</w:t>
      </w:r>
      <w:r w:rsidR="003B0453" w:rsidRPr="00762C0E">
        <w:rPr>
          <w:rFonts w:ascii="Cambria" w:eastAsia="Aptos" w:hAnsi="Cambria"/>
          <w:color w:val="000000" w:themeColor="text1"/>
          <w:kern w:val="2"/>
          <w14:ligatures w14:val="standardContextual"/>
        </w:rPr>
        <w:t>, including EDTA and oxalic acid,</w:t>
      </w:r>
      <w:r w:rsidR="003B0453" w:rsidRPr="00762C0E">
        <w:rPr>
          <w:rFonts w:ascii="Cambria" w:eastAsia="Aptos" w:hAnsi="Cambria" w:cs="Arial"/>
          <w:color w:val="000000" w:themeColor="text1"/>
          <w:kern w:val="2"/>
          <w14:ligatures w14:val="standardContextual"/>
        </w:rPr>
        <w:t xml:space="preserve"> </w:t>
      </w:r>
      <w:r w:rsidRPr="00762C0E">
        <w:rPr>
          <w:rFonts w:ascii="Cambria" w:eastAsia="Aptos" w:hAnsi="Cambria" w:cs="Arial"/>
          <w:color w:val="000000" w:themeColor="text1"/>
          <w:kern w:val="2"/>
          <w14:ligatures w14:val="standardContextual"/>
        </w:rPr>
        <w:t xml:space="preserve">on </w:t>
      </w:r>
      <w:r w:rsidR="003B0453" w:rsidRPr="00762C0E">
        <w:rPr>
          <w:rFonts w:ascii="Cambria" w:hAnsi="Cambria"/>
          <w:color w:val="000000" w:themeColor="text1"/>
        </w:rPr>
        <w:t>cesium</w:t>
      </w:r>
      <w:r w:rsidR="003B0453" w:rsidRPr="00762C0E">
        <w:rPr>
          <w:rFonts w:ascii="Cambria" w:eastAsia="Aptos" w:hAnsi="Cambria"/>
          <w:color w:val="000000" w:themeColor="text1"/>
          <w:kern w:val="2"/>
          <w14:ligatures w14:val="standardContextual"/>
        </w:rPr>
        <w:t xml:space="preserve"> </w:t>
      </w:r>
      <w:r w:rsidRPr="00762C0E">
        <w:rPr>
          <w:rFonts w:ascii="Cambria" w:eastAsia="Aptos" w:hAnsi="Cambria" w:cs="Arial"/>
          <w:color w:val="000000" w:themeColor="text1"/>
          <w:kern w:val="2"/>
          <w14:ligatures w14:val="standardContextual"/>
        </w:rPr>
        <w:t>retention and transport were also investigated.</w:t>
      </w:r>
    </w:p>
    <w:p w14:paraId="66F1ED20" w14:textId="0ED759C1" w:rsidR="00704919" w:rsidRPr="00762C0E" w:rsidRDefault="00704919" w:rsidP="00704919">
      <w:pPr>
        <w:jc w:val="both"/>
        <w:rPr>
          <w:rFonts w:ascii="Cambria" w:eastAsia="Aptos" w:hAnsi="Cambria" w:cs="Arial"/>
          <w:color w:val="000000" w:themeColor="text1"/>
          <w:kern w:val="2"/>
          <w14:ligatures w14:val="standardContextual"/>
        </w:rPr>
      </w:pPr>
      <w:r w:rsidRPr="00762C0E">
        <w:rPr>
          <w:rFonts w:ascii="Cambria" w:eastAsia="Aptos" w:hAnsi="Cambria" w:cs="Arial"/>
          <w:i/>
          <w:iCs/>
          <w:color w:val="000000" w:themeColor="text1"/>
          <w:kern w:val="2"/>
          <w:u w:val="words"/>
          <w14:ligatures w14:val="standardContextual"/>
        </w:rPr>
        <w:t>Results</w:t>
      </w:r>
      <w:r w:rsidRPr="00762C0E">
        <w:rPr>
          <w:rFonts w:ascii="Cambria" w:eastAsia="Aptos" w:hAnsi="Cambria" w:cs="Arial"/>
          <w:color w:val="000000" w:themeColor="text1"/>
          <w:kern w:val="2"/>
          <w14:ligatures w14:val="standardContextual"/>
        </w:rPr>
        <w:t xml:space="preserve">: The soil samples were predominantly sandy, with </w:t>
      </w:r>
      <w:proofErr w:type="spellStart"/>
      <w:r w:rsidRPr="00762C0E">
        <w:rPr>
          <w:rFonts w:ascii="Cambria" w:eastAsia="Aptos" w:hAnsi="Cambria" w:cs="Arial"/>
          <w:color w:val="000000" w:themeColor="text1"/>
          <w:kern w:val="2"/>
          <w14:ligatures w14:val="standardContextual"/>
        </w:rPr>
        <w:t>SiO</w:t>
      </w:r>
      <w:proofErr w:type="spellEnd"/>
      <w:r w:rsidRPr="00762C0E">
        <w:rPr>
          <w:rFonts w:ascii="Cambria" w:eastAsia="Aptos" w:hAnsi="Cambria" w:cs="Arial"/>
          <w:color w:val="000000" w:themeColor="text1"/>
          <w:kern w:val="2"/>
          <w14:ligatures w14:val="standardContextual"/>
        </w:rPr>
        <w:t>₂ as the major component. Cesium was rapidly retained via cation exchange dominated on siloxane (Si–O) and calcite (CO₃²⁻) sites</w:t>
      </w:r>
      <w:r w:rsidR="00B14977" w:rsidRPr="00762C0E">
        <w:rPr>
          <w:rFonts w:ascii="Cambria" w:eastAsia="Aptos" w:hAnsi="Cambria" w:cs="Arial"/>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and specific adsorption occurred on hydroxyl/Mg–OH groups. Seawater salinity significantly reduced Cs</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sorption </w:t>
      </w:r>
      <w:r w:rsidR="007449F3" w:rsidRPr="00762C0E">
        <w:rPr>
          <w:rFonts w:ascii="Cambria" w:eastAsia="Aptos" w:hAnsi="Cambria" w:cs="Arial"/>
          <w:color w:val="000000" w:themeColor="text1"/>
          <w:kern w:val="2"/>
          <w14:ligatures w14:val="standardContextual"/>
        </w:rPr>
        <w:t>by 45–55% in sandy soils due to competitive displacement by Ca²⁺/Na⁺ and ionic strength effects. This underscores the need for salinity-resistant containment strategies in coastal nuclear sites</w:t>
      </w:r>
      <w:r w:rsidRPr="00762C0E">
        <w:rPr>
          <w:rFonts w:ascii="Cambria" w:eastAsia="Aptos" w:hAnsi="Cambria" w:cs="Arial"/>
          <w:color w:val="000000" w:themeColor="text1"/>
          <w:kern w:val="2"/>
          <w14:ligatures w14:val="standardContextual"/>
        </w:rPr>
        <w:t xml:space="preserve">. Desorption experiments revealed that seawater was the most effective eluant for removing </w:t>
      </w:r>
      <w:r w:rsidRPr="00762C0E">
        <w:rPr>
          <w:rFonts w:ascii="Cambria" w:eastAsia="Aptos" w:hAnsi="Cambria" w:cs="Aptos"/>
          <w:color w:val="000000" w:themeColor="text1"/>
          <w:kern w:val="2"/>
          <w14:ligatures w14:val="standardContextual"/>
        </w:rPr>
        <w:t>¹³⁴</w:t>
      </w:r>
      <w:r w:rsidRPr="00762C0E">
        <w:rPr>
          <w:rFonts w:ascii="Cambria" w:eastAsia="Aptos" w:hAnsi="Cambria" w:cs="Arial"/>
          <w:color w:val="000000" w:themeColor="text1"/>
          <w:kern w:val="2"/>
          <w14:ligatures w14:val="standardContextual"/>
        </w:rPr>
        <w:t>Cs from contaminated soils</w:t>
      </w:r>
      <w:r w:rsidR="00B14977" w:rsidRPr="00762C0E">
        <w:rPr>
          <w:rFonts w:ascii="Cambria" w:eastAsia="Aptos" w:hAnsi="Cambria" w:cs="Arial"/>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with a release yield amounted to </w:t>
      </w:r>
      <w:r w:rsidRPr="00762C0E">
        <w:rPr>
          <w:rFonts w:ascii="Cambria" w:eastAsia="Calibri" w:hAnsi="Cambria" w:cs="Arial"/>
          <w:color w:val="000000" w:themeColor="text1"/>
          <w:kern w:val="2"/>
          <w14:ligatures w14:val="standardContextual"/>
        </w:rPr>
        <w:t>97.29</w:t>
      </w:r>
      <w:r w:rsidR="00B14977" w:rsidRPr="00762C0E">
        <w:rPr>
          <w:rFonts w:ascii="Cambria" w:eastAsia="Calibri" w:hAnsi="Cambria" w:cs="Arial"/>
          <w:color w:val="000000" w:themeColor="text1"/>
          <w:kern w:val="2"/>
          <w14:ligatures w14:val="standardContextual"/>
        </w:rPr>
        <w:t>%</w:t>
      </w:r>
      <w:r w:rsidRPr="00762C0E">
        <w:rPr>
          <w:rFonts w:ascii="Cambria" w:eastAsia="Calibri" w:hAnsi="Cambria" w:cs="Arial"/>
          <w:color w:val="000000" w:themeColor="text1"/>
          <w:kern w:val="2"/>
          <w14:ligatures w14:val="standardContextual"/>
        </w:rPr>
        <w:t xml:space="preserve"> and 94.34%</w:t>
      </w:r>
      <w:r w:rsidRPr="00762C0E">
        <w:rPr>
          <w:rFonts w:ascii="Cambria" w:eastAsia="Aptos" w:hAnsi="Cambria" w:cs="Arial"/>
          <w:color w:val="000000" w:themeColor="text1"/>
          <w:kern w:val="2"/>
          <w14:ligatures w14:val="standardContextual"/>
        </w:rPr>
        <w:t xml:space="preserve">. Modeling results demonstrated faster </w:t>
      </w:r>
      <w:r w:rsidRPr="00762C0E">
        <w:rPr>
          <w:rFonts w:ascii="Cambria" w:eastAsia="Aptos" w:hAnsi="Cambria" w:cs="Aptos"/>
          <w:color w:val="000000" w:themeColor="text1"/>
          <w:kern w:val="2"/>
          <w14:ligatures w14:val="standardContextual"/>
        </w:rPr>
        <w:t>¹³⁴</w:t>
      </w:r>
      <w:r w:rsidRPr="00762C0E">
        <w:rPr>
          <w:rFonts w:ascii="Cambria" w:eastAsia="Aptos" w:hAnsi="Cambria" w:cs="Arial"/>
          <w:color w:val="000000" w:themeColor="text1"/>
          <w:kern w:val="2"/>
          <w14:ligatures w14:val="standardContextual"/>
        </w:rPr>
        <w:t>Cs migration in seawater than freshwater, highlighting its role in accelerating radionuclide transport through groundwater. Complexing agents further altered retention, with EDTA enhancing Cs mobility.</w:t>
      </w:r>
    </w:p>
    <w:p w14:paraId="6A22D1DE" w14:textId="77777777" w:rsidR="00704919" w:rsidRPr="00762C0E" w:rsidRDefault="00704919" w:rsidP="00704919">
      <w:pPr>
        <w:jc w:val="both"/>
        <w:rPr>
          <w:rFonts w:ascii="Cambria" w:eastAsia="Aptos" w:hAnsi="Cambria" w:cs="Arial"/>
          <w:color w:val="000000" w:themeColor="text1"/>
          <w:kern w:val="2"/>
          <w14:ligatures w14:val="standardContextual"/>
        </w:rPr>
      </w:pPr>
      <w:r w:rsidRPr="00762C0E">
        <w:rPr>
          <w:rFonts w:ascii="Cambria" w:eastAsia="Aptos" w:hAnsi="Cambria" w:cs="Arial"/>
          <w:i/>
          <w:iCs/>
          <w:color w:val="000000" w:themeColor="text1"/>
          <w:kern w:val="2"/>
          <w:u w:val="words"/>
          <w14:ligatures w14:val="standardContextual"/>
        </w:rPr>
        <w:t>Conclusions</w:t>
      </w:r>
      <w:r w:rsidRPr="00762C0E">
        <w:rPr>
          <w:rFonts w:ascii="Cambria" w:eastAsia="Aptos" w:hAnsi="Cambria" w:cs="Arial"/>
          <w:i/>
          <w:iCs/>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The study provides essential insights into the environmental behavior of ¹³⁴Cs, aiding in the assessment of radioactive risks and informing safety measures for nuclear facility siting. Seawater critically influences ¹³⁴Cs transport by reducing sorption and accelerating dispersion. The findings underscore the need to account for salinity and </w:t>
      </w:r>
      <w:r w:rsidRPr="00762C0E">
        <w:rPr>
          <w:rFonts w:ascii="Cambria" w:eastAsia="Aptos" w:hAnsi="Cambria" w:cs="Arial"/>
          <w:color w:val="000000" w:themeColor="text1"/>
          <w:kern w:val="2"/>
          <w14:ligatures w14:val="standardContextual"/>
        </w:rPr>
        <w:lastRenderedPageBreak/>
        <w:t>geochemical interactions in radioactive risk assessments for coastal nuclear sites. The developed transport model provides a predictive tool for long-term radionuclide dispersion in similar subsurface systems.</w:t>
      </w:r>
    </w:p>
    <w:p w14:paraId="7B6512C3" w14:textId="77777777" w:rsidR="002D5ED6" w:rsidRPr="00762C0E" w:rsidRDefault="002D5ED6" w:rsidP="00FD5275">
      <w:pPr>
        <w:rPr>
          <w:rFonts w:ascii="Cambria" w:eastAsiaTheme="minorHAnsi" w:hAnsi="Cambria" w:cstheme="majorBidi"/>
          <w:i/>
          <w:iCs/>
          <w:color w:val="000000" w:themeColor="text1"/>
        </w:rPr>
      </w:pPr>
    </w:p>
    <w:p w14:paraId="7D8E7714" w14:textId="77E7318E" w:rsidR="00F404F0" w:rsidRPr="00762C0E" w:rsidRDefault="00F404F0" w:rsidP="00FD5275">
      <w:pPr>
        <w:rPr>
          <w:rFonts w:ascii="Cambria" w:eastAsiaTheme="minorHAnsi" w:hAnsi="Cambria" w:cstheme="majorBidi"/>
          <w:color w:val="000000" w:themeColor="text1"/>
        </w:rPr>
      </w:pPr>
      <w:r w:rsidRPr="00762C0E">
        <w:rPr>
          <w:rFonts w:ascii="Cambria" w:eastAsiaTheme="minorHAnsi" w:hAnsi="Cambria" w:cstheme="majorBidi"/>
          <w:i/>
          <w:iCs/>
          <w:color w:val="000000" w:themeColor="text1"/>
        </w:rPr>
        <w:t>Keywords</w:t>
      </w:r>
      <w:r w:rsidRPr="00762C0E">
        <w:rPr>
          <w:rFonts w:ascii="Cambria" w:eastAsiaTheme="minorHAnsi" w:hAnsi="Cambria" w:cstheme="majorBidi"/>
          <w:b/>
          <w:bCs/>
          <w:color w:val="000000" w:themeColor="text1"/>
        </w:rPr>
        <w:t xml:space="preserve">: </w:t>
      </w:r>
      <w:r w:rsidR="00420146" w:rsidRPr="00762C0E">
        <w:rPr>
          <w:rFonts w:ascii="Cambria" w:hAnsi="Cambria" w:cstheme="majorBidi"/>
          <w:color w:val="000000" w:themeColor="text1"/>
        </w:rPr>
        <w:t>Cesium</w:t>
      </w:r>
      <w:r w:rsidRPr="00762C0E">
        <w:rPr>
          <w:rFonts w:ascii="Cambria" w:eastAsiaTheme="minorHAnsi" w:hAnsi="Cambria" w:cstheme="majorBidi"/>
          <w:color w:val="000000" w:themeColor="text1"/>
        </w:rPr>
        <w:t xml:space="preserve">, </w:t>
      </w:r>
      <w:r w:rsidR="00FC2B33" w:rsidRPr="00762C0E">
        <w:rPr>
          <w:rFonts w:ascii="Cambria" w:eastAsiaTheme="minorHAnsi" w:hAnsi="Cambria" w:cstheme="majorBidi"/>
          <w:color w:val="000000" w:themeColor="text1"/>
        </w:rPr>
        <w:t>s</w:t>
      </w:r>
      <w:r w:rsidRPr="00762C0E">
        <w:rPr>
          <w:rFonts w:ascii="Cambria" w:eastAsiaTheme="minorHAnsi" w:hAnsi="Cambria" w:cstheme="majorBidi"/>
          <w:color w:val="000000" w:themeColor="text1"/>
        </w:rPr>
        <w:t xml:space="preserve">orption, </w:t>
      </w:r>
      <w:r w:rsidR="00785789" w:rsidRPr="00762C0E">
        <w:rPr>
          <w:rFonts w:ascii="Cambria" w:eastAsiaTheme="minorHAnsi" w:hAnsi="Cambria" w:cstheme="majorBidi"/>
          <w:color w:val="000000" w:themeColor="text1"/>
        </w:rPr>
        <w:t>migration,</w:t>
      </w:r>
      <w:r w:rsidR="00C776B4" w:rsidRPr="00762C0E">
        <w:rPr>
          <w:rFonts w:ascii="Cambria" w:hAnsi="Cambria" w:cstheme="majorBidi"/>
          <w:color w:val="000000" w:themeColor="text1"/>
        </w:rPr>
        <w:t xml:space="preserve"> </w:t>
      </w:r>
      <w:r w:rsidR="00FC2B33" w:rsidRPr="00762C0E">
        <w:rPr>
          <w:rFonts w:ascii="Cambria" w:eastAsiaTheme="minorHAnsi" w:hAnsi="Cambria" w:cstheme="majorBidi"/>
          <w:color w:val="000000" w:themeColor="text1"/>
        </w:rPr>
        <w:t>m</w:t>
      </w:r>
      <w:r w:rsidR="00785789" w:rsidRPr="00762C0E">
        <w:rPr>
          <w:rFonts w:ascii="Cambria" w:eastAsiaTheme="minorHAnsi" w:hAnsi="Cambria" w:cstheme="majorBidi"/>
          <w:color w:val="000000" w:themeColor="text1"/>
        </w:rPr>
        <w:t xml:space="preserve">odeling, </w:t>
      </w:r>
      <w:r w:rsidR="00B65074" w:rsidRPr="00762C0E">
        <w:rPr>
          <w:rFonts w:ascii="Cambria" w:eastAsiaTheme="minorHAnsi" w:hAnsi="Cambria" w:cstheme="majorBidi"/>
          <w:color w:val="000000" w:themeColor="text1"/>
        </w:rPr>
        <w:t xml:space="preserve">sandy </w:t>
      </w:r>
      <w:r w:rsidRPr="00762C0E">
        <w:rPr>
          <w:rFonts w:ascii="Cambria" w:eastAsiaTheme="minorHAnsi" w:hAnsi="Cambria" w:cstheme="majorBidi"/>
          <w:color w:val="000000" w:themeColor="text1"/>
        </w:rPr>
        <w:t>soil</w:t>
      </w:r>
      <w:r w:rsidR="007276D7" w:rsidRPr="00762C0E">
        <w:rPr>
          <w:rFonts w:ascii="Cambria" w:eastAsiaTheme="minorHAnsi" w:hAnsi="Cambria" w:cstheme="majorBidi"/>
          <w:color w:val="000000" w:themeColor="text1"/>
        </w:rPr>
        <w:t>s</w:t>
      </w:r>
      <w:r w:rsidR="00785789" w:rsidRPr="00762C0E">
        <w:rPr>
          <w:rFonts w:ascii="Cambria" w:eastAsiaTheme="minorHAnsi" w:hAnsi="Cambria" w:cstheme="majorBidi"/>
          <w:color w:val="000000" w:themeColor="text1"/>
        </w:rPr>
        <w:t>.</w:t>
      </w:r>
    </w:p>
    <w:p w14:paraId="5D7B4375" w14:textId="77777777" w:rsidR="00F404F0" w:rsidRPr="00762C0E" w:rsidRDefault="00F404F0" w:rsidP="00FD5275">
      <w:pPr>
        <w:jc w:val="both"/>
        <w:rPr>
          <w:rFonts w:ascii="Cambria" w:eastAsiaTheme="minorHAnsi" w:hAnsi="Cambria" w:cstheme="majorBidi"/>
          <w:color w:val="000000" w:themeColor="text1"/>
        </w:rPr>
      </w:pPr>
    </w:p>
    <w:p w14:paraId="5CD7CFD2" w14:textId="77777777" w:rsidR="00F404F0" w:rsidRPr="00762C0E" w:rsidRDefault="00F404F0" w:rsidP="00FD5275">
      <w:pPr>
        <w:jc w:val="center"/>
        <w:rPr>
          <w:rFonts w:ascii="Cambria" w:eastAsiaTheme="minorHAnsi" w:hAnsi="Cambria" w:cstheme="majorBidi"/>
          <w:b/>
          <w:bCs/>
          <w:color w:val="000000" w:themeColor="text1"/>
        </w:rPr>
      </w:pPr>
      <w:r w:rsidRPr="00762C0E">
        <w:rPr>
          <w:rFonts w:ascii="Cambria" w:eastAsiaTheme="minorHAnsi" w:hAnsi="Cambria" w:cstheme="majorBidi"/>
          <w:b/>
          <w:bCs/>
          <w:color w:val="000000" w:themeColor="text1"/>
        </w:rPr>
        <w:t>1. Introduction</w:t>
      </w:r>
    </w:p>
    <w:p w14:paraId="5E4C8FD7" w14:textId="77777777" w:rsidR="00F404F0" w:rsidRPr="00762C0E" w:rsidRDefault="00420146" w:rsidP="00FD5275">
      <w:pPr>
        <w:tabs>
          <w:tab w:val="left" w:pos="1710"/>
        </w:tabs>
        <w:rPr>
          <w:rFonts w:ascii="Cambria" w:eastAsiaTheme="minorHAnsi" w:hAnsi="Cambria" w:cstheme="majorBidi"/>
          <w:b/>
          <w:bCs/>
          <w:color w:val="000000" w:themeColor="text1"/>
        </w:rPr>
      </w:pPr>
      <w:r w:rsidRPr="00762C0E">
        <w:rPr>
          <w:rFonts w:ascii="Cambria" w:eastAsiaTheme="minorHAnsi" w:hAnsi="Cambria" w:cstheme="majorBidi"/>
          <w:b/>
          <w:bCs/>
          <w:color w:val="000000" w:themeColor="text1"/>
        </w:rPr>
        <w:tab/>
      </w:r>
    </w:p>
    <w:p w14:paraId="5BBD7584" w14:textId="33018AE8" w:rsidR="00937623" w:rsidRPr="00762C0E" w:rsidRDefault="00937623" w:rsidP="00FD5275">
      <w:pPr>
        <w:ind w:firstLine="284"/>
        <w:jc w:val="both"/>
        <w:rPr>
          <w:rFonts w:ascii="Cambria" w:eastAsia="Calibri" w:hAnsi="Cambria" w:cstheme="majorBidi"/>
          <w:color w:val="000000" w:themeColor="text1"/>
          <w:lang w:bidi="ar-EG"/>
        </w:rPr>
      </w:pPr>
      <w:r w:rsidRPr="00762C0E">
        <w:rPr>
          <w:rFonts w:ascii="Cambria" w:eastAsia="Calibri" w:hAnsi="Cambria" w:cstheme="majorBidi"/>
          <w:color w:val="000000" w:themeColor="text1"/>
          <w:lang w:bidi="ar-EG"/>
        </w:rPr>
        <w:t>Nuclear technology has several applications, which are growing as research and innovation progress. The emphasis on safety, sustainability, and efficiency in energy generation, as well as advancements in medical therapies and industrial operations, highlight</w:t>
      </w:r>
      <w:r w:rsidR="00B14977" w:rsidRPr="00762C0E">
        <w:rPr>
          <w:rFonts w:ascii="Cambria" w:eastAsia="Calibri" w:hAnsi="Cambria" w:cstheme="majorBidi"/>
          <w:color w:val="000000" w:themeColor="text1"/>
          <w:lang w:bidi="ar-EG"/>
        </w:rPr>
        <w:t>s</w:t>
      </w:r>
      <w:r w:rsidRPr="00762C0E">
        <w:rPr>
          <w:rFonts w:ascii="Cambria" w:eastAsia="Calibri" w:hAnsi="Cambria" w:cstheme="majorBidi"/>
          <w:color w:val="000000" w:themeColor="text1"/>
          <w:lang w:bidi="ar-EG"/>
        </w:rPr>
        <w:t xml:space="preserve"> nuclear technology's vital role in modern society. As these technologies evolve, they hold the ability to address some of the most critical challenges in energy, health, and safety. Nuclear technology has recently become widely used in a variety of industrial and medical applications as well as energy production. The most common use of nuclear technology in energy production is the construction of nuclear power plants. In the industrial sector, nuclear technology is used for non</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 xml:space="preserve">destructive testing (NDT) using gamma radiography. </w:t>
      </w:r>
      <w:r w:rsidR="004E1617" w:rsidRPr="00762C0E">
        <w:rPr>
          <w:rFonts w:ascii="Cambria" w:eastAsia="Calibri" w:hAnsi="Cambria" w:cstheme="majorBidi"/>
          <w:color w:val="000000" w:themeColor="text1"/>
          <w:lang w:bidi="ar-EG"/>
        </w:rPr>
        <w:t>Further, nuclear</w:t>
      </w:r>
      <w:r w:rsidRPr="00762C0E">
        <w:rPr>
          <w:rFonts w:ascii="Cambria" w:eastAsia="Calibri" w:hAnsi="Cambria" w:cstheme="majorBidi"/>
          <w:color w:val="000000" w:themeColor="text1"/>
          <w:lang w:bidi="ar-EG"/>
        </w:rPr>
        <w:t xml:space="preserve"> technology presents new advancements in the medical sector and plays a crucial role in cancer treatment through radiotherapy.</w:t>
      </w:r>
    </w:p>
    <w:p w14:paraId="608D1FEC" w14:textId="77777777" w:rsidR="00937623" w:rsidRPr="00762C0E" w:rsidRDefault="00937623" w:rsidP="00FD5275">
      <w:pPr>
        <w:ind w:firstLine="284"/>
        <w:jc w:val="both"/>
        <w:rPr>
          <w:rFonts w:ascii="Cambria" w:eastAsia="Calibri" w:hAnsi="Cambria" w:cstheme="majorBidi"/>
          <w:color w:val="000000" w:themeColor="text1"/>
          <w:lang w:bidi="ar-EG"/>
        </w:rPr>
      </w:pPr>
    </w:p>
    <w:p w14:paraId="2549B78A" w14:textId="77B07B9B" w:rsidR="00CA2709" w:rsidRPr="00762C0E" w:rsidRDefault="00C40EFF" w:rsidP="00FD5275">
      <w:pPr>
        <w:ind w:firstLine="284"/>
        <w:jc w:val="both"/>
        <w:rPr>
          <w:rFonts w:ascii="Cambria" w:eastAsia="Calibri" w:hAnsi="Cambria" w:cstheme="majorBidi"/>
          <w:color w:val="000000" w:themeColor="text1"/>
          <w:lang w:bidi="ar-EG"/>
        </w:rPr>
      </w:pPr>
      <w:r w:rsidRPr="00762C0E">
        <w:rPr>
          <w:rFonts w:ascii="Cambria" w:eastAsia="Calibri" w:hAnsi="Cambria" w:cstheme="majorBidi"/>
          <w:color w:val="000000" w:themeColor="text1"/>
          <w:lang w:bidi="ar-EG"/>
        </w:rPr>
        <w:t>Nuclear power</w:t>
      </w:r>
      <w:r w:rsidR="000D3B3E" w:rsidRPr="00762C0E">
        <w:rPr>
          <w:rFonts w:ascii="Cambria" w:eastAsia="Calibri" w:hAnsi="Cambria" w:cstheme="majorBidi"/>
          <w:color w:val="000000" w:themeColor="text1"/>
          <w:lang w:bidi="ar-EG"/>
        </w:rPr>
        <w:t xml:space="preserve"> plants </w:t>
      </w:r>
      <w:r w:rsidR="00D748CC" w:rsidRPr="00762C0E">
        <w:rPr>
          <w:rFonts w:ascii="Cambria" w:eastAsia="Calibri" w:hAnsi="Cambria" w:cstheme="majorBidi"/>
          <w:color w:val="000000" w:themeColor="text1"/>
          <w:lang w:bidi="ar-EG"/>
        </w:rPr>
        <w:t xml:space="preserve">(NPPs) </w:t>
      </w:r>
      <w:r w:rsidR="00937623" w:rsidRPr="00762C0E">
        <w:rPr>
          <w:rFonts w:ascii="Cambria" w:eastAsia="Calibri" w:hAnsi="Cambria" w:cstheme="majorBidi"/>
          <w:color w:val="000000" w:themeColor="text1"/>
          <w:lang w:bidi="ar-EG"/>
        </w:rPr>
        <w:t xml:space="preserve">have become </w:t>
      </w:r>
      <w:r w:rsidR="00D748CC" w:rsidRPr="00762C0E">
        <w:rPr>
          <w:rFonts w:ascii="Cambria" w:eastAsia="Calibri" w:hAnsi="Cambria" w:cstheme="majorBidi"/>
          <w:color w:val="000000" w:themeColor="text1"/>
          <w:lang w:bidi="ar-EG"/>
        </w:rPr>
        <w:t>the choice of many countries to cover their national demands f</w:t>
      </w:r>
      <w:r w:rsidR="006211EC" w:rsidRPr="00762C0E">
        <w:rPr>
          <w:rFonts w:ascii="Cambria" w:eastAsia="Calibri" w:hAnsi="Cambria" w:cstheme="majorBidi"/>
          <w:color w:val="000000" w:themeColor="text1"/>
          <w:lang w:bidi="ar-EG"/>
        </w:rPr>
        <w:t>or</w:t>
      </w:r>
      <w:r w:rsidR="00D748CC" w:rsidRPr="00762C0E">
        <w:rPr>
          <w:rFonts w:ascii="Cambria" w:eastAsia="Calibri" w:hAnsi="Cambria" w:cstheme="majorBidi"/>
          <w:color w:val="000000" w:themeColor="text1"/>
          <w:lang w:bidi="ar-EG"/>
        </w:rPr>
        <w:t xml:space="preserve"> electricity.</w:t>
      </w:r>
      <w:r w:rsidR="00937623" w:rsidRPr="00762C0E">
        <w:rPr>
          <w:rFonts w:ascii="Cambria" w:eastAsia="Calibri" w:hAnsi="Cambria" w:cstheme="majorBidi"/>
          <w:color w:val="000000" w:themeColor="text1"/>
          <w:lang w:bidi="ar-EG"/>
        </w:rPr>
        <w:t xml:space="preserve"> NPPs have recently generated about 2,563 TWh of electricity around the world</w:t>
      </w:r>
      <w:r w:rsidR="00B14977" w:rsidRPr="00762C0E">
        <w:rPr>
          <w:rFonts w:ascii="Cambria" w:eastAsia="Calibri" w:hAnsi="Cambria" w:cstheme="majorBidi"/>
          <w:color w:val="000000" w:themeColor="text1"/>
          <w:lang w:bidi="ar-EG"/>
        </w:rPr>
        <w:t>,</w:t>
      </w:r>
      <w:r w:rsidR="00937623" w:rsidRPr="00762C0E">
        <w:rPr>
          <w:rFonts w:ascii="Cambria" w:eastAsia="Calibri" w:hAnsi="Cambria" w:cstheme="majorBidi"/>
          <w:color w:val="000000" w:themeColor="text1"/>
          <w:lang w:bidi="ar-EG"/>
        </w:rPr>
        <w:t xml:space="preserve"> resulting in extremely low gas emissions</w:t>
      </w:r>
      <w:r w:rsidR="00B14977" w:rsidRPr="00762C0E">
        <w:rPr>
          <w:rFonts w:ascii="Cambria" w:eastAsia="Calibri" w:hAnsi="Cambria" w:cstheme="majorBidi"/>
          <w:color w:val="000000" w:themeColor="text1"/>
          <w:lang w:bidi="ar-EG"/>
        </w:rPr>
        <w:t>,</w:t>
      </w:r>
      <w:r w:rsidR="00937623" w:rsidRPr="00762C0E">
        <w:rPr>
          <w:rFonts w:ascii="Cambria" w:eastAsia="Calibri" w:hAnsi="Cambria" w:cstheme="majorBidi"/>
          <w:color w:val="000000" w:themeColor="text1"/>
          <w:lang w:bidi="ar-EG"/>
        </w:rPr>
        <w:t xml:space="preserve"> causing negligible air pollution. However, environmental pollution by nuclear radioactive materials, particularly during uncontrolled</w:t>
      </w:r>
      <w:r w:rsidR="00DC1907" w:rsidRPr="00762C0E">
        <w:rPr>
          <w:rFonts w:ascii="Cambria" w:eastAsia="Calibri" w:hAnsi="Cambria" w:cstheme="majorBidi"/>
          <w:color w:val="000000" w:themeColor="text1"/>
          <w:lang w:bidi="ar-EG"/>
        </w:rPr>
        <w:t>−</w:t>
      </w:r>
      <w:r w:rsidR="00937623" w:rsidRPr="00762C0E">
        <w:rPr>
          <w:rFonts w:ascii="Cambria" w:eastAsia="Calibri" w:hAnsi="Cambria" w:cstheme="majorBidi"/>
          <w:color w:val="000000" w:themeColor="text1"/>
          <w:lang w:bidi="ar-EG"/>
        </w:rPr>
        <w:t>release events, has many devastating consequences</w:t>
      </w:r>
      <w:r w:rsidR="003E2E28" w:rsidRPr="00762C0E">
        <w:rPr>
          <w:rFonts w:ascii="Cambria" w:eastAsia="Calibri" w:hAnsi="Cambria" w:cstheme="majorBidi"/>
          <w:color w:val="000000" w:themeColor="text1"/>
          <w:lang w:bidi="ar-EG"/>
        </w:rPr>
        <w:t xml:space="preserve"> </w:t>
      </w:r>
      <w:r w:rsidR="005E7A28" w:rsidRPr="00762C0E">
        <w:rPr>
          <w:rFonts w:ascii="Cambria" w:eastAsia="Calibri" w:hAnsi="Cambria" w:cstheme="majorBidi"/>
          <w:color w:val="000000" w:themeColor="text1"/>
          <w:lang w:bidi="ar-EG"/>
        </w:rPr>
        <w:fldChar w:fldCharType="begin" w:fldLock="1"/>
      </w:r>
      <w:r w:rsidR="00A010C7" w:rsidRPr="00762C0E">
        <w:rPr>
          <w:rFonts w:ascii="Cambria" w:eastAsia="Calibri" w:hAnsi="Cambria" w:cstheme="majorBidi"/>
          <w:color w:val="000000" w:themeColor="text1"/>
          <w:lang w:bidi="ar-EG"/>
        </w:rPr>
        <w:instrText>ADDIN CSL_CITATION {"citationItems":[{"id":"ITEM-1","itemData":{"author":[{"dropping-particle":"","family":"Emsley","given":"I","non-dropping-particle":"","parse-names":false,"suffix":""}],"container-title":"PAPERS PRESENTED","id":"ITEM-1","issued":{"date-parts":[["2019"]]},"page":"19","title":"The world nuclear association medium to long term outlook for uranium demand and supply","type":"paper-conference"},"uris":["http://www.mendeley.com/documents/?uuid=ce1a898a-941e-4402-b2a8-67a2ba3bf2e5"]}],"mendeley":{"formattedCitation":"(Emsley, 2019)","plainTextFormattedCitation":"(Emsley, 2019)","previouslyFormattedCitation":"(Emsley, 2019)"},"properties":{"noteIndex":0},"schema":"https://github.com/citation-style-language/schema/raw/master/csl-citation.json"}</w:instrText>
      </w:r>
      <w:r w:rsidR="005E7A28" w:rsidRPr="00762C0E">
        <w:rPr>
          <w:rFonts w:ascii="Cambria" w:eastAsia="Calibri" w:hAnsi="Cambria" w:cstheme="majorBidi"/>
          <w:color w:val="000000" w:themeColor="text1"/>
          <w:lang w:bidi="ar-EG"/>
        </w:rPr>
        <w:fldChar w:fldCharType="separate"/>
      </w:r>
      <w:r w:rsidR="00A010C7" w:rsidRPr="00762C0E">
        <w:rPr>
          <w:rFonts w:ascii="Cambria" w:eastAsia="Calibri" w:hAnsi="Cambria" w:cstheme="majorBidi"/>
          <w:noProof/>
          <w:color w:val="000000" w:themeColor="text1"/>
          <w:lang w:bidi="ar-EG"/>
        </w:rPr>
        <w:t>(Emsley, 2019)</w:t>
      </w:r>
      <w:r w:rsidR="005E7A28" w:rsidRPr="00762C0E">
        <w:rPr>
          <w:rFonts w:ascii="Cambria" w:eastAsia="Calibri" w:hAnsi="Cambria" w:cstheme="majorBidi"/>
          <w:color w:val="000000" w:themeColor="text1"/>
          <w:lang w:bidi="ar-EG"/>
        </w:rPr>
        <w:fldChar w:fldCharType="end"/>
      </w:r>
      <w:r w:rsidR="00DC03D1" w:rsidRPr="00762C0E">
        <w:rPr>
          <w:rFonts w:ascii="Cambria" w:eastAsia="Calibri" w:hAnsi="Cambria" w:cstheme="majorBidi"/>
          <w:color w:val="000000" w:themeColor="text1"/>
          <w:lang w:bidi="ar-EG"/>
        </w:rPr>
        <w:t>.</w:t>
      </w:r>
      <w:r w:rsidR="00DC03D1" w:rsidRPr="00762C0E">
        <w:rPr>
          <w:rFonts w:ascii="Cambria" w:eastAsiaTheme="minorHAnsi" w:hAnsi="Cambria" w:cstheme="majorBidi"/>
          <w:color w:val="000000" w:themeColor="text1"/>
        </w:rPr>
        <w:t xml:space="preserve"> </w:t>
      </w:r>
      <w:r w:rsidR="005B1146" w:rsidRPr="00762C0E">
        <w:rPr>
          <w:rFonts w:ascii="Cambria" w:eastAsia="Calibri" w:hAnsi="Cambria" w:cstheme="majorBidi"/>
          <w:color w:val="000000" w:themeColor="text1"/>
          <w:lang w:bidi="ar-EG"/>
        </w:rPr>
        <w:t>To estimate the impact of contamination caused by long</w:t>
      </w:r>
      <w:r w:rsidR="00DC1907" w:rsidRPr="00762C0E">
        <w:rPr>
          <w:rFonts w:ascii="Cambria" w:eastAsia="Calibri" w:hAnsi="Cambria" w:cstheme="majorBidi"/>
          <w:color w:val="000000" w:themeColor="text1"/>
          <w:lang w:bidi="ar-EG"/>
        </w:rPr>
        <w:t>−</w:t>
      </w:r>
      <w:r w:rsidR="005B1146" w:rsidRPr="00762C0E">
        <w:rPr>
          <w:rFonts w:ascii="Cambria" w:eastAsia="Calibri" w:hAnsi="Cambria" w:cstheme="majorBidi"/>
          <w:color w:val="000000" w:themeColor="text1"/>
          <w:lang w:bidi="ar-EG"/>
        </w:rPr>
        <w:t>lived radionuclides that may be released into the environment during a nuclear accident and result in radioactive contamination of soils, it is critical to understand the mobility of these radionuclides near the nuclear power plant.</w:t>
      </w:r>
      <w:r w:rsidR="00CA2709" w:rsidRPr="00762C0E">
        <w:rPr>
          <w:rFonts w:ascii="Cambria" w:hAnsi="Cambria" w:cstheme="majorBidi"/>
          <w:color w:val="000000" w:themeColor="text1"/>
        </w:rPr>
        <w:t xml:space="preserve"> </w:t>
      </w:r>
      <w:r w:rsidR="00CA2709" w:rsidRPr="00762C0E">
        <w:rPr>
          <w:rFonts w:ascii="Cambria" w:eastAsia="Calibri" w:hAnsi="Cambria" w:cstheme="majorBidi"/>
          <w:color w:val="000000" w:themeColor="text1"/>
          <w:lang w:bidi="ar-EG"/>
        </w:rPr>
        <w:t>The dispersion of artificial radionuclides resulting from nuclear accidents is an essential issue in radiological protection. Understanding how radionuclides diffuse in the environment allows us to assess their influence on human health and ecology</w:t>
      </w:r>
      <w:r w:rsidR="005E7A28" w:rsidRPr="00762C0E">
        <w:rPr>
          <w:rFonts w:ascii="Cambria" w:eastAsia="Calibri" w:hAnsi="Cambria" w:cstheme="majorBidi"/>
          <w:color w:val="000000" w:themeColor="text1"/>
          <w:lang w:bidi="ar-EG"/>
        </w:rPr>
        <w:t xml:space="preserve"> </w:t>
      </w:r>
      <w:r w:rsidR="005E7A28" w:rsidRPr="00762C0E">
        <w:rPr>
          <w:rFonts w:ascii="Cambria" w:eastAsia="Calibri" w:hAnsi="Cambria" w:cstheme="majorBidi"/>
          <w:color w:val="000000" w:themeColor="text1"/>
          <w:lang w:bidi="ar-EG"/>
        </w:rPr>
        <w:fldChar w:fldCharType="begin" w:fldLock="1"/>
      </w:r>
      <w:r w:rsidR="00A010C7" w:rsidRPr="00762C0E">
        <w:rPr>
          <w:rFonts w:ascii="Cambria" w:eastAsia="Calibri" w:hAnsi="Cambria" w:cstheme="majorBidi"/>
          <w:color w:val="000000" w:themeColor="text1"/>
          <w:lang w:bidi="ar-EG"/>
        </w:rPr>
        <w:instrText>ADDIN CSL_CITATION {"citationItems":[{"id":"ITEM-1","itemData":{"ISBN":"2045-0052","author":[{"dropping-particle":"","family":"Ram Mohan","given":"M P","non-dropping-particle":"","parse-names":false,"suffix":""}],"id":"ITEM-1","issued":{"date-parts":[["2011"]]},"publisher":"Oxford University Press","title":"1. Nuclear Energy: A. Nuclear Safety","type":"article"},"uris":["http://www.mendeley.com/documents/?uuid=983a497e-e9e3-4ff2-af69-02e61d48645b"]}],"mendeley":{"formattedCitation":"(Ram Mohan, 2011)","plainTextFormattedCitation":"(Ram Mohan, 2011)","previouslyFormattedCitation":"(Ram Mohan, 2011)"},"properties":{"noteIndex":0},"schema":"https://github.com/citation-style-language/schema/raw/master/csl-citation.json"}</w:instrText>
      </w:r>
      <w:r w:rsidR="005E7A28" w:rsidRPr="00762C0E">
        <w:rPr>
          <w:rFonts w:ascii="Cambria" w:eastAsia="Calibri" w:hAnsi="Cambria" w:cstheme="majorBidi"/>
          <w:color w:val="000000" w:themeColor="text1"/>
          <w:lang w:bidi="ar-EG"/>
        </w:rPr>
        <w:fldChar w:fldCharType="separate"/>
      </w:r>
      <w:r w:rsidR="00A010C7" w:rsidRPr="00762C0E">
        <w:rPr>
          <w:rFonts w:ascii="Cambria" w:eastAsia="Calibri" w:hAnsi="Cambria" w:cstheme="majorBidi"/>
          <w:noProof/>
          <w:color w:val="000000" w:themeColor="text1"/>
          <w:lang w:bidi="ar-EG"/>
        </w:rPr>
        <w:t>(Ram Mohan, 2011)</w:t>
      </w:r>
      <w:r w:rsidR="005E7A28" w:rsidRPr="00762C0E">
        <w:rPr>
          <w:rFonts w:ascii="Cambria" w:eastAsia="Calibri" w:hAnsi="Cambria" w:cstheme="majorBidi"/>
          <w:color w:val="000000" w:themeColor="text1"/>
          <w:lang w:bidi="ar-EG"/>
        </w:rPr>
        <w:fldChar w:fldCharType="end"/>
      </w:r>
      <w:r w:rsidR="00CA2709" w:rsidRPr="00762C0E">
        <w:rPr>
          <w:rFonts w:ascii="Cambria" w:eastAsia="Calibri" w:hAnsi="Cambria" w:cstheme="majorBidi"/>
          <w:color w:val="000000" w:themeColor="text1"/>
          <w:lang w:bidi="ar-EG"/>
        </w:rPr>
        <w:t xml:space="preserve">. The nature and severity of the nuclear accident greatly influence the types and quantities of radionuclides emitted. Meteorological factors, topography, and geography all have a substantial impact on the dispersion of radioactive materials. Furthermore, </w:t>
      </w:r>
      <w:r w:rsidR="004E1617" w:rsidRPr="00762C0E">
        <w:rPr>
          <w:rFonts w:ascii="Cambria" w:eastAsia="Calibri" w:hAnsi="Cambria" w:cstheme="majorBidi"/>
          <w:color w:val="000000" w:themeColor="text1"/>
          <w:lang w:bidi="ar-EG"/>
        </w:rPr>
        <w:t>the soil’s</w:t>
      </w:r>
      <w:r w:rsidR="00CA2709" w:rsidRPr="00762C0E">
        <w:rPr>
          <w:rFonts w:ascii="Cambria" w:eastAsia="Calibri" w:hAnsi="Cambria" w:cstheme="majorBidi"/>
          <w:color w:val="000000" w:themeColor="text1"/>
          <w:lang w:bidi="ar-EG"/>
        </w:rPr>
        <w:t xml:space="preserve"> physical and chemical features affect radionuclide retention and mobility. Some radionuclides can bind to soil particles, while others are a</w:t>
      </w:r>
      <w:r w:rsidR="00EB76CF" w:rsidRPr="00762C0E">
        <w:rPr>
          <w:rFonts w:ascii="Cambria" w:eastAsia="Calibri" w:hAnsi="Cambria" w:cstheme="majorBidi"/>
          <w:color w:val="000000" w:themeColor="text1"/>
          <w:lang w:bidi="ar-EG"/>
        </w:rPr>
        <w:t>d</w:t>
      </w:r>
      <w:r w:rsidR="00CA2709" w:rsidRPr="00762C0E">
        <w:rPr>
          <w:rFonts w:ascii="Cambria" w:eastAsia="Calibri" w:hAnsi="Cambria" w:cstheme="majorBidi"/>
          <w:color w:val="000000" w:themeColor="text1"/>
          <w:lang w:bidi="ar-EG"/>
        </w:rPr>
        <w:t>sorbed by plants, influencing their distribution in the food chain</w:t>
      </w:r>
      <w:r w:rsidR="003E2E28" w:rsidRPr="00762C0E">
        <w:rPr>
          <w:rFonts w:ascii="Cambria" w:eastAsia="Calibri" w:hAnsi="Cambria" w:cstheme="majorBidi"/>
          <w:color w:val="000000" w:themeColor="text1"/>
          <w:lang w:bidi="ar-EG"/>
        </w:rPr>
        <w:t xml:space="preserve"> </w:t>
      </w:r>
      <w:r w:rsidR="005E7A28" w:rsidRPr="00762C0E">
        <w:rPr>
          <w:rFonts w:ascii="Cambria" w:eastAsia="Calibri" w:hAnsi="Cambria" w:cstheme="majorBidi"/>
          <w:color w:val="000000" w:themeColor="text1"/>
          <w:lang w:bidi="ar-EG"/>
        </w:rPr>
        <w:fldChar w:fldCharType="begin" w:fldLock="1"/>
      </w:r>
      <w:r w:rsidR="00A010C7" w:rsidRPr="00762C0E">
        <w:rPr>
          <w:rFonts w:ascii="Cambria" w:eastAsia="Calibri" w:hAnsi="Cambria" w:cstheme="majorBidi"/>
          <w:color w:val="000000" w:themeColor="text1"/>
          <w:lang w:bidi="ar-EG"/>
        </w:rPr>
        <w:instrText>ADDIN CSL_CITATION {"citationItems":[{"id":"ITEM-1","itemData":{"ISSN":"0265-931X","author":[{"dropping-particle":"","family":"Vallés","given":"I","non-dropping-particle":"","parse-names":false,"suffix":""},{"dropping-particle":"","family":"Camacho","given":"A","non-dropping-particle":"","parse-names":false,"suffix":""},{"dropping-particle":"","family":"Ortega","given":"X","non-dropping-particle":"","parse-names":false,"suffix":""},{"dropping-particle":"","family":"Serrano","given":"Ivana","non-dropping-particle":"","parse-names":false,"suffix":""},{"dropping-particle":"","family":"Blázquez","given":"S","non-dropping-particle":"","parse-names":false,"suffix":""},{"dropping-particle":"","family":"Pérez","given":"S","non-dropping-particle":"","parse-names":false,"suffix":""}],"container-title":"Journal of environmental radioactivity","id":"ITEM-1","issue":"2","issued":{"date-parts":[["2009"]]},"page":"102-107","publisher":"Elsevier","title":"Natural and anthropogenic radionuclides in airborne particulate samples collected in Barcelona (Spain)","type":"article-journal","volume":"100"},"uris":["http://www.mendeley.com/documents/?uuid=ee1a7b3b-c588-4afd-9c05-8c9b9cbe100c"]},{"id":"ITEM-2","itemData":{"ISSN":"0269-4042","author":[{"dropping-particle":"","family":"Ashraf","given":"Muhammad Aqeel","non-dropping-particle":"","parse-names":false,"suffix":""},{"dropping-particle":"","family":"Khan","given":"Ayesha Masood","non-dropping-particle":"","parse-names":false,"suffix":""},{"dropping-particle":"","family":"Ahmad","given":"Mushtaq","non-dropping-particle":"","parse-names":false,"suffix":""},{"dropping-particle":"","family":"Akib","given":"Shatirah","non-dropping-particle":"","parse-names":false,"suffix":""},{"dropping-particle":"","family":"Balkhair","given":"Khaled S","non-dropping-particle":"","parse-names":false,"suffix":""},{"dropping-particle":"","family":"Bakar","given":"Nor Kartini Abu","non-dropping-particle":"","parse-names":false,"suffix":""}],"container-title":"Environmental geochemistry and health","id":"ITEM-2","issued":{"date-parts":[["2014"]]},"page":"1165-1190","publisher":"Springer","title":"RETRACTED ARTICLE: Release, deposition and elimination of radiocesium (137 Cs) in the terrestrial environment","type":"article-journal","volume":"36"},"uris":["http://www.mendeley.com/documents/?uuid=6a8cb85d-479e-487b-bcad-16b7d59458ef"]}],"mendeley":{"formattedCitation":"(Ashraf, Khan, et al., 2014; Vallés et al., 2009)","plainTextFormattedCitation":"(Ashraf, Khan, et al., 2014; Vallés et al., 2009)","previouslyFormattedCitation":"(Ashraf, Khan, et al., 2014; Vallés et al., 2009)"},"properties":{"noteIndex":0},"schema":"https://github.com/citation-style-language/schema/raw/master/csl-citation.json"}</w:instrText>
      </w:r>
      <w:r w:rsidR="005E7A28" w:rsidRPr="00762C0E">
        <w:rPr>
          <w:rFonts w:ascii="Cambria" w:eastAsia="Calibri" w:hAnsi="Cambria" w:cstheme="majorBidi"/>
          <w:color w:val="000000" w:themeColor="text1"/>
          <w:lang w:bidi="ar-EG"/>
        </w:rPr>
        <w:fldChar w:fldCharType="separate"/>
      </w:r>
      <w:r w:rsidR="00A010C7" w:rsidRPr="00762C0E">
        <w:rPr>
          <w:rFonts w:ascii="Cambria" w:eastAsia="Calibri" w:hAnsi="Cambria" w:cstheme="majorBidi"/>
          <w:noProof/>
          <w:color w:val="000000" w:themeColor="text1"/>
          <w:lang w:bidi="ar-EG"/>
        </w:rPr>
        <w:t>(Ashraf, Khan, et al., 2014; Vallés et al., 2009)</w:t>
      </w:r>
      <w:r w:rsidR="005E7A28" w:rsidRPr="00762C0E">
        <w:rPr>
          <w:rFonts w:ascii="Cambria" w:eastAsia="Calibri" w:hAnsi="Cambria" w:cstheme="majorBidi"/>
          <w:color w:val="000000" w:themeColor="text1"/>
          <w:lang w:bidi="ar-EG"/>
        </w:rPr>
        <w:fldChar w:fldCharType="end"/>
      </w:r>
      <w:r w:rsidR="00CA2709" w:rsidRPr="00762C0E">
        <w:rPr>
          <w:rFonts w:ascii="Cambria" w:eastAsia="Calibri" w:hAnsi="Cambria" w:cstheme="majorBidi"/>
          <w:color w:val="000000" w:themeColor="text1"/>
          <w:lang w:bidi="ar-EG"/>
        </w:rPr>
        <w:t>.</w:t>
      </w:r>
    </w:p>
    <w:p w14:paraId="270AB9D2" w14:textId="77777777" w:rsidR="00CA2709" w:rsidRPr="00762C0E" w:rsidRDefault="00CA2709" w:rsidP="00FD5275">
      <w:pPr>
        <w:ind w:firstLine="284"/>
        <w:jc w:val="both"/>
        <w:rPr>
          <w:rFonts w:ascii="Cambria" w:eastAsia="Calibri" w:hAnsi="Cambria" w:cstheme="majorBidi"/>
          <w:color w:val="000000" w:themeColor="text1"/>
          <w:lang w:bidi="ar-EG"/>
        </w:rPr>
      </w:pPr>
    </w:p>
    <w:p w14:paraId="3A1AEE55" w14:textId="35794845" w:rsidR="00504493" w:rsidRPr="00762C0E" w:rsidRDefault="006D64B1" w:rsidP="00FD5275">
      <w:pPr>
        <w:ind w:firstLine="284"/>
        <w:jc w:val="both"/>
        <w:rPr>
          <w:rFonts w:ascii="Cambria" w:hAnsi="Cambria"/>
          <w:color w:val="000000" w:themeColor="text1"/>
        </w:rPr>
      </w:pPr>
      <w:r w:rsidRPr="00762C0E">
        <w:rPr>
          <w:rFonts w:ascii="Cambria" w:eastAsia="Calibri" w:hAnsi="Cambria" w:cstheme="majorBidi"/>
          <w:color w:val="000000" w:themeColor="text1"/>
          <w:lang w:bidi="ar-EG"/>
        </w:rPr>
        <w:t>Among the commonly released artificial radionuclides, cesium</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137</w:t>
      </w:r>
      <w:r w:rsidR="00C46D16" w:rsidRPr="00762C0E">
        <w:rPr>
          <w:rFonts w:ascii="Cambria" w:eastAsia="Calibri" w:hAnsi="Cambria" w:cstheme="majorBidi"/>
          <w:color w:val="000000" w:themeColor="text1"/>
          <w:lang w:bidi="ar-EG"/>
        </w:rPr>
        <w:t xml:space="preserve"> </w:t>
      </w:r>
      <w:r w:rsidRPr="00762C0E">
        <w:rPr>
          <w:rFonts w:ascii="Cambria" w:eastAsia="Calibri" w:hAnsi="Cambria" w:cstheme="majorBidi"/>
          <w:color w:val="000000" w:themeColor="text1"/>
          <w:lang w:bidi="ar-EG"/>
        </w:rPr>
        <w:t>is one of the most prominent radionuclides released during nuclear accidents due to its long half</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life (about 30 years) and biological uptake by plants and animals. Iodine</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131, Strontium</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90, and plutonium isotopes (Pu</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239, Pu</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240) are</w:t>
      </w:r>
      <w:r w:rsidR="005879E7" w:rsidRPr="00762C0E">
        <w:rPr>
          <w:rFonts w:ascii="Cambria" w:eastAsia="Calibri" w:hAnsi="Cambria" w:cstheme="majorBidi"/>
          <w:color w:val="000000" w:themeColor="text1"/>
          <w:lang w:bidi="ar-EG"/>
        </w:rPr>
        <w:t xml:space="preserve"> also</w:t>
      </w:r>
      <w:r w:rsidRPr="00762C0E">
        <w:rPr>
          <w:rFonts w:ascii="Cambria" w:eastAsia="Calibri" w:hAnsi="Cambria" w:cstheme="majorBidi"/>
          <w:color w:val="000000" w:themeColor="text1"/>
          <w:lang w:bidi="ar-EG"/>
        </w:rPr>
        <w:t xml:space="preserve"> released in significant quantities during nuclear accidents</w:t>
      </w:r>
      <w:r w:rsidR="003E2E28" w:rsidRPr="00762C0E">
        <w:rPr>
          <w:rFonts w:ascii="Cambria" w:eastAsia="Calibri" w:hAnsi="Cambria" w:cstheme="majorBidi"/>
          <w:color w:val="000000" w:themeColor="text1"/>
          <w:lang w:bidi="ar-EG"/>
        </w:rPr>
        <w:t xml:space="preserve"> </w:t>
      </w:r>
      <w:r w:rsidR="00DB5B28" w:rsidRPr="00762C0E">
        <w:rPr>
          <w:rFonts w:ascii="Cambria" w:eastAsia="Calibri" w:hAnsi="Cambria" w:cstheme="majorBidi"/>
          <w:color w:val="000000" w:themeColor="text1"/>
          <w:lang w:bidi="ar-EG"/>
        </w:rPr>
        <w:fldChar w:fldCharType="begin" w:fldLock="1"/>
      </w:r>
      <w:r w:rsidR="00A010C7" w:rsidRPr="00762C0E">
        <w:rPr>
          <w:rFonts w:ascii="Cambria" w:eastAsia="Calibri" w:hAnsi="Cambria" w:cstheme="majorBidi"/>
          <w:color w:val="000000" w:themeColor="text1"/>
          <w:lang w:bidi="ar-EG"/>
        </w:rPr>
        <w:instrText>ADDIN CSL_CITATION {"citationItems":[{"id":"ITEM-1","itemData":{"ISSN":"1064-3389","author":[{"dropping-particle":"","family":"Ashraf","given":"Muhammad Aqeel","non-dropping-particle":"","parse-names":false,"suffix":""},{"dropping-particle":"","family":"Akib","given":"Shatirah","non-dropping-particle":"","parse-names":false,"suffix":""},{"dropping-particle":"","family":"Maah","given":"Mohd Jamil","non-dropping-particle":"","parse-names":false,"suffix":""},{"dropping-particle":"","family":"Yusoff","given":"Ismail","non-dropping-particle":"","parse-names":false,"suffix":""},{"dropping-particle":"","family":"Balkhair","given":"Khaled S","non-dropping-particle":"","parse-names":false,"suffix":""}],"container-title":"Critical reviews in environmental science and technology","id":"ITEM-1","issue":"15","issued":{"date-parts":[["2014"]]},"page":"1740-1793","publisher":"Taylor &amp; Francis","title":"Cesium-137: radio-chemistry, fate, and transport, remediation, and future concerns","type":"article-journal","volume":"44"},"uris":["http://www.mendeley.com/documents/?uuid=6d1f5f1d-5a67-4510-a975-c1bc941d3766"]}],"mendeley":{"formattedCitation":"(Ashraf, Akib, et al., 2014)","plainTextFormattedCitation":"(Ashraf, Akib, et al., 2014)","previouslyFormattedCitation":"(Ashraf, Akib, et al., 2014)"},"properties":{"noteIndex":0},"schema":"https://github.com/citation-style-language/schema/raw/master/csl-citation.json"}</w:instrText>
      </w:r>
      <w:r w:rsidR="00DB5B28" w:rsidRPr="00762C0E">
        <w:rPr>
          <w:rFonts w:ascii="Cambria" w:eastAsia="Calibri" w:hAnsi="Cambria" w:cstheme="majorBidi"/>
          <w:color w:val="000000" w:themeColor="text1"/>
          <w:lang w:bidi="ar-EG"/>
        </w:rPr>
        <w:fldChar w:fldCharType="separate"/>
      </w:r>
      <w:r w:rsidR="00A010C7" w:rsidRPr="00762C0E">
        <w:rPr>
          <w:rFonts w:ascii="Cambria" w:eastAsia="Calibri" w:hAnsi="Cambria" w:cstheme="majorBidi"/>
          <w:noProof/>
          <w:color w:val="000000" w:themeColor="text1"/>
          <w:lang w:bidi="ar-EG"/>
        </w:rPr>
        <w:t>(Ashraf, Akib, et al., 2014)</w:t>
      </w:r>
      <w:r w:rsidR="00DB5B28" w:rsidRPr="00762C0E">
        <w:rPr>
          <w:rFonts w:ascii="Cambria" w:eastAsia="Calibri" w:hAnsi="Cambria" w:cstheme="majorBidi"/>
          <w:color w:val="000000" w:themeColor="text1"/>
          <w:lang w:bidi="ar-EG"/>
        </w:rPr>
        <w:fldChar w:fldCharType="end"/>
      </w:r>
      <w:r w:rsidRPr="00762C0E">
        <w:rPr>
          <w:rFonts w:ascii="Cambria" w:eastAsia="Calibri" w:hAnsi="Cambria" w:cstheme="majorBidi"/>
          <w:color w:val="000000" w:themeColor="text1"/>
          <w:lang w:bidi="ar-EG"/>
        </w:rPr>
        <w:t>.</w:t>
      </w:r>
      <w:r w:rsidR="00B77657" w:rsidRPr="00762C0E">
        <w:rPr>
          <w:rFonts w:ascii="Cambria" w:hAnsi="Cambria" w:cstheme="majorBidi"/>
          <w:color w:val="000000" w:themeColor="text1"/>
        </w:rPr>
        <w:t xml:space="preserve"> </w:t>
      </w:r>
      <w:r w:rsidR="00504493" w:rsidRPr="00762C0E">
        <w:rPr>
          <w:rFonts w:ascii="Cambria" w:hAnsi="Cambria" w:cstheme="majorBidi"/>
          <w:color w:val="000000" w:themeColor="text1"/>
        </w:rPr>
        <w:t>Cesium is an alkali metal. It can occur in at least thirty</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nine isotopes, the majority of which have atomic weights ranging from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112 to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151. Long</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lived radioactive isotopes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 xml:space="preserve">134 </w:t>
      </w:r>
      <w:r w:rsidR="00504493" w:rsidRPr="00762C0E">
        <w:rPr>
          <w:rFonts w:ascii="Cambria" w:eastAsia="Calibri" w:hAnsi="Cambria" w:cstheme="majorBidi"/>
          <w:color w:val="000000" w:themeColor="text1"/>
          <w:lang w:bidi="ar-EG"/>
        </w:rPr>
        <w:t>(t</w:t>
      </w:r>
      <w:r w:rsidR="00504493" w:rsidRPr="00762C0E">
        <w:rPr>
          <w:rFonts w:ascii="Cambria" w:eastAsia="Calibri" w:hAnsi="Cambria" w:cstheme="majorBidi"/>
          <w:color w:val="000000" w:themeColor="text1"/>
          <w:vertAlign w:val="subscript"/>
          <w:lang w:bidi="ar-EG"/>
        </w:rPr>
        <w:t xml:space="preserve">1/2 </w:t>
      </w:r>
      <w:r w:rsidR="00504493" w:rsidRPr="00762C0E">
        <w:rPr>
          <w:rFonts w:ascii="Cambria" w:eastAsia="Calibri" w:hAnsi="Cambria" w:cstheme="majorBidi"/>
          <w:color w:val="000000" w:themeColor="text1"/>
          <w:lang w:bidi="ar-EG"/>
        </w:rPr>
        <w:t>= 2.0 y),</w:t>
      </w:r>
      <w:r w:rsidR="00504493" w:rsidRPr="00762C0E">
        <w:rPr>
          <w:rFonts w:ascii="Cambria" w:hAnsi="Cambria" w:cstheme="majorBidi"/>
          <w:color w:val="000000" w:themeColor="text1"/>
        </w:rPr>
        <w:t xml:space="preserve">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135 (</w:t>
      </w:r>
      <w:r w:rsidR="00504493" w:rsidRPr="00762C0E">
        <w:rPr>
          <w:rFonts w:ascii="Cambria" w:eastAsia="Calibri" w:hAnsi="Cambria" w:cstheme="majorBidi"/>
          <w:color w:val="000000" w:themeColor="text1"/>
          <w:lang w:bidi="ar-EG"/>
        </w:rPr>
        <w:t>t</w:t>
      </w:r>
      <w:r w:rsidR="00504493" w:rsidRPr="00762C0E">
        <w:rPr>
          <w:rFonts w:ascii="Cambria" w:eastAsia="Calibri" w:hAnsi="Cambria" w:cstheme="majorBidi"/>
          <w:color w:val="000000" w:themeColor="text1"/>
          <w:vertAlign w:val="subscript"/>
          <w:lang w:bidi="ar-EG"/>
        </w:rPr>
        <w:t>1/2</w:t>
      </w:r>
      <w:r w:rsidR="00504493" w:rsidRPr="00762C0E">
        <w:rPr>
          <w:rFonts w:ascii="Cambria" w:eastAsia="Calibri" w:hAnsi="Cambria" w:cstheme="majorBidi"/>
          <w:color w:val="000000" w:themeColor="text1"/>
          <w:lang w:bidi="ar-EG"/>
        </w:rPr>
        <w:t xml:space="preserve"> = 2.3 × 10</w:t>
      </w:r>
      <w:r w:rsidR="00504493" w:rsidRPr="00762C0E">
        <w:rPr>
          <w:rFonts w:ascii="Cambria" w:eastAsia="Calibri" w:hAnsi="Cambria" w:cstheme="majorBidi"/>
          <w:color w:val="000000" w:themeColor="text1"/>
          <w:vertAlign w:val="superscript"/>
          <w:lang w:bidi="ar-EG"/>
        </w:rPr>
        <w:t>6</w:t>
      </w:r>
      <w:r w:rsidR="00504493" w:rsidRPr="00762C0E">
        <w:rPr>
          <w:rFonts w:ascii="Cambria" w:eastAsia="Calibri" w:hAnsi="Cambria" w:cstheme="majorBidi"/>
          <w:color w:val="000000" w:themeColor="text1"/>
          <w:lang w:bidi="ar-EG"/>
        </w:rPr>
        <w:t xml:space="preserve"> </w:t>
      </w:r>
      <w:r w:rsidR="00504493" w:rsidRPr="00762C0E">
        <w:rPr>
          <w:rFonts w:ascii="Cambria" w:hAnsi="Cambria" w:cstheme="majorBidi"/>
          <w:color w:val="000000" w:themeColor="text1"/>
        </w:rPr>
        <w:t>y), and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137 (</w:t>
      </w:r>
      <w:r w:rsidR="00504493" w:rsidRPr="00762C0E">
        <w:rPr>
          <w:rFonts w:ascii="Cambria" w:eastAsia="Calibri" w:hAnsi="Cambria" w:cstheme="majorBidi"/>
          <w:color w:val="000000" w:themeColor="text1"/>
          <w:lang w:bidi="ar-EG"/>
        </w:rPr>
        <w:t>t</w:t>
      </w:r>
      <w:r w:rsidR="00504493" w:rsidRPr="00762C0E">
        <w:rPr>
          <w:rFonts w:ascii="Cambria" w:eastAsia="Calibri" w:hAnsi="Cambria" w:cstheme="majorBidi"/>
          <w:color w:val="000000" w:themeColor="text1"/>
          <w:vertAlign w:val="subscript"/>
          <w:lang w:bidi="ar-EG"/>
        </w:rPr>
        <w:t xml:space="preserve">1/2 </w:t>
      </w:r>
      <w:r w:rsidR="00504493" w:rsidRPr="00762C0E">
        <w:rPr>
          <w:rFonts w:ascii="Cambria" w:eastAsia="Calibri" w:hAnsi="Cambria" w:cstheme="majorBidi"/>
          <w:color w:val="000000" w:themeColor="text1"/>
          <w:lang w:bidi="ar-EG"/>
        </w:rPr>
        <w:t xml:space="preserve">= 30.08 </w:t>
      </w:r>
      <w:r w:rsidR="00504493" w:rsidRPr="00762C0E">
        <w:rPr>
          <w:rFonts w:ascii="Cambria" w:hAnsi="Cambria" w:cstheme="majorBidi"/>
          <w:color w:val="000000" w:themeColor="text1"/>
        </w:rPr>
        <w:t>y) have been found in the environment as a result of above</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 xml:space="preserve">ground </w:t>
      </w:r>
      <w:r w:rsidR="00504493" w:rsidRPr="00762C0E">
        <w:rPr>
          <w:rFonts w:ascii="Cambria" w:hAnsi="Cambria" w:cstheme="majorBidi"/>
          <w:color w:val="000000" w:themeColor="text1"/>
        </w:rPr>
        <w:lastRenderedPageBreak/>
        <w:t>nuclear weapons testing since 1945</w:t>
      </w:r>
      <w:r w:rsidR="00DB5B28" w:rsidRPr="00762C0E">
        <w:rPr>
          <w:rFonts w:ascii="Cambria" w:hAnsi="Cambria" w:cstheme="majorBidi"/>
          <w:color w:val="000000" w:themeColor="text1"/>
        </w:rPr>
        <w:t xml:space="preserve"> </w:t>
      </w:r>
      <w:r w:rsidR="00DB5B28" w:rsidRPr="00762C0E">
        <w:rPr>
          <w:rFonts w:ascii="Cambria" w:eastAsia="Calibri" w:hAnsi="Cambria" w:cstheme="majorBidi"/>
          <w:color w:val="000000" w:themeColor="text1"/>
          <w:lang w:bidi="ar-EG"/>
        </w:rPr>
        <w:fldChar w:fldCharType="begin" w:fldLock="1"/>
      </w:r>
      <w:r w:rsidR="00A010C7" w:rsidRPr="00762C0E">
        <w:rPr>
          <w:rFonts w:ascii="Cambria" w:eastAsia="Calibri" w:hAnsi="Cambria" w:cstheme="majorBidi"/>
          <w:color w:val="000000" w:themeColor="text1"/>
          <w:lang w:bidi="ar-EG"/>
        </w:rPr>
        <w:instrText>ADDIN CSL_CITATION {"citationItems":[{"id":"ITEM-1","itemData":{"ISBN":"0029-5493","author":[{"dropping-particle":"","family":"Mascari","given":"Fulvio","non-dropping-particle":"","parse-names":false,"suffix":""},{"dropping-particle":"","family":"Bajorek","given":"Stephen","non-dropping-particle":"","parse-names":false,"suffix":""},{"dropping-particle":"","family":"Herer","given":"Christophe","non-dropping-particle":"","parse-names":false,"suffix":""},{"dropping-particle":"","family":"Perea","given":"Miguel Sanchez","non-dropping-particle":"","parse-names":false,"suffix":""},{"dropping-particle":"","family":"Zhang","given":"Jinzhao","non-dropping-particle":"","parse-names":false,"suffix":""},{"dropping-particle":"","family":"Adorni","given":"Martina","non-dropping-particle":"","parse-names":false,"suffix":""},{"dropping-particle":"","family":"D'Auria","given":"Francesco Saverio","non-dropping-particle":"","parse-names":false,"suffix":""}],"container-title":"Nuclear Engineering and Design","id":"ITEM-1","issued":{"date-parts":[["2023"]]},"page":"112417","publisher":"Elsevier","title":"EDITORIAL NOTE AT THE SPECIAL ISSUE: NEA/CSNI/WGAMA specialists meeting on nuclear thermal-hydraulics in water cooled reactors","type":"article","volume":"411"},"uris":["http://www.mendeley.com/documents/?uuid=cdea2ee1-9d16-41de-ad95-4b05b8714264"]},{"id":"ITEM-2","itemData":{"ISSN":"1359-0197","author":[{"dropping-particle":"","family":"Völkle","given":"H","non-dropping-particle":"","parse-names":false,"suffix":""},{"dropping-particle":"","family":"Murith","given":"C","non-dropping-particle":"","parse-names":false,"suffix":""},{"dropping-particle":"","family":"Surbeck","given":"H","non-dropping-particle":"","parse-names":false,"suffix":""}],"container-title":"International Journal of Radiation Applications and Instrumentation. Part C. Radiation Physics and Chemistry","id":"ITEM-2","issue":"2","issued":{"date-parts":[["1989"]]},"page":"261-277","publisher":"Elsevier","title":"Fallout from atmospheric bomb tests and releases from nuclear installations","type":"article-journal","volume":"34"},"uris":["http://www.mendeley.com/documents/?uuid=ab10ebb6-250d-402a-aca4-b74ae7817c73"]}],"mendeley":{"formattedCitation":"(Mascari et al., 2023; Völkle et al., 1989)","plainTextFormattedCitation":"(Mascari et al., 2023; Völkle et al., 1989)","previouslyFormattedCitation":"(Mascari et al., 2023; Völkle et al., 1989)"},"properties":{"noteIndex":0},"schema":"https://github.com/citation-style-language/schema/raw/master/csl-citation.json"}</w:instrText>
      </w:r>
      <w:r w:rsidR="00DB5B28" w:rsidRPr="00762C0E">
        <w:rPr>
          <w:rFonts w:ascii="Cambria" w:eastAsia="Calibri" w:hAnsi="Cambria" w:cstheme="majorBidi"/>
          <w:color w:val="000000" w:themeColor="text1"/>
          <w:lang w:bidi="ar-EG"/>
        </w:rPr>
        <w:fldChar w:fldCharType="separate"/>
      </w:r>
      <w:r w:rsidR="00A010C7" w:rsidRPr="00762C0E">
        <w:rPr>
          <w:rFonts w:ascii="Cambria" w:eastAsia="Calibri" w:hAnsi="Cambria" w:cstheme="majorBidi"/>
          <w:noProof/>
          <w:color w:val="000000" w:themeColor="text1"/>
          <w:lang w:bidi="ar-EG"/>
        </w:rPr>
        <w:t>(Mascari et al., 2023; Völkle et al., 1989)</w:t>
      </w:r>
      <w:r w:rsidR="00DB5B28" w:rsidRPr="00762C0E">
        <w:rPr>
          <w:rFonts w:ascii="Cambria" w:eastAsia="Calibri" w:hAnsi="Cambria" w:cstheme="majorBidi"/>
          <w:color w:val="000000" w:themeColor="text1"/>
          <w:lang w:bidi="ar-EG"/>
        </w:rPr>
        <w:fldChar w:fldCharType="end"/>
      </w:r>
      <w:r w:rsidR="00504493" w:rsidRPr="00762C0E">
        <w:rPr>
          <w:rFonts w:ascii="Cambria" w:eastAsia="Calibri" w:hAnsi="Cambria" w:cstheme="majorBidi"/>
          <w:color w:val="000000" w:themeColor="text1"/>
          <w:lang w:bidi="ar-EG"/>
        </w:rPr>
        <w:t>.</w:t>
      </w:r>
      <w:r w:rsidR="00504493" w:rsidRPr="00762C0E">
        <w:rPr>
          <w:rFonts w:ascii="Cambria" w:hAnsi="Cambria" w:cstheme="majorBidi"/>
          <w:color w:val="000000" w:themeColor="text1"/>
        </w:rPr>
        <w:t xml:space="preserve">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134 is an activation product produced by bombarding stable cesium with neutrons.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135 and Cs</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137 are fission products produced by thermal neutron fission of spent fuel containing U</w:t>
      </w:r>
      <w:r w:rsidR="00DC1907" w:rsidRPr="00762C0E">
        <w:rPr>
          <w:rFonts w:ascii="Cambria" w:hAnsi="Cambria" w:cstheme="majorBidi"/>
          <w:color w:val="000000" w:themeColor="text1"/>
        </w:rPr>
        <w:t>−</w:t>
      </w:r>
      <w:r w:rsidR="00504493" w:rsidRPr="00762C0E">
        <w:rPr>
          <w:rFonts w:ascii="Cambria" w:hAnsi="Cambria" w:cstheme="majorBidi"/>
          <w:color w:val="000000" w:themeColor="text1"/>
        </w:rPr>
        <w:t>235</w:t>
      </w:r>
      <w:r w:rsidR="003E2E28" w:rsidRPr="00762C0E">
        <w:rPr>
          <w:rFonts w:ascii="Cambria" w:hAnsi="Cambria" w:cstheme="majorBidi"/>
          <w:color w:val="000000" w:themeColor="text1"/>
        </w:rPr>
        <w:t xml:space="preserve"> </w:t>
      </w:r>
      <w:r w:rsidR="00DB5B28"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Söderlund","given":"Mervi","non-dropping-particle":"","parse-names":false,"suffix":""},{"dropping-particle":"","family":"Lusa","given":"Merja","non-dropping-particle":"","parse-names":false,"suffix":""},{"dropping-particle":"","family":"Lehto","given":"Jukka","non-dropping-particle":"","parse-names":false,"suffix":""},{"dropping-particle":"","family":"Hakanen","given":"Martti","non-dropping-particle":"","parse-names":false,"suffix":""},{"dropping-particle":"","family":"Vaaramaa","given":"Kaisa","non-dropping-particle":"","parse-names":false,"suffix":""},{"dropping-particle":"","family":"Lahdenperä","given":"A-M","non-dropping-particle":"","parse-names":false,"suffix":""}],"id":"ITEM-1","issued":{"date-parts":[["2011"]]},"publisher":"Posiva Oy","title":"Sorption of iodine, chlorine, technetium and cesium in soil","type":"article-journal"},"uris":["http://www.mendeley.com/documents/?uuid=36f61079-4682-43c7-be99-c276c67da65c"]}],"mendeley":{"formattedCitation":"(Söderlund et al., 2011)","plainTextFormattedCitation":"(Söderlund et al., 2011)","previouslyFormattedCitation":"(Söderlund et al., 2011)"},"properties":{"noteIndex":0},"schema":"https://github.com/citation-style-language/schema/raw/master/csl-citation.json"}</w:instrText>
      </w:r>
      <w:r w:rsidR="00DB5B28"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(Söderlund et al., 2011)</w:t>
      </w:r>
      <w:r w:rsidR="00DB5B28" w:rsidRPr="00762C0E">
        <w:rPr>
          <w:rFonts w:ascii="Cambria" w:hAnsi="Cambria" w:cstheme="majorBidi"/>
          <w:color w:val="000000" w:themeColor="text1"/>
        </w:rPr>
        <w:fldChar w:fldCharType="end"/>
      </w:r>
      <w:r w:rsidR="00504493" w:rsidRPr="00762C0E">
        <w:rPr>
          <w:rFonts w:ascii="Cambria" w:hAnsi="Cambria" w:cstheme="majorBidi"/>
          <w:color w:val="000000" w:themeColor="text1"/>
        </w:rPr>
        <w:t>.</w:t>
      </w:r>
      <w:r w:rsidR="007234B0" w:rsidRPr="00762C0E">
        <w:rPr>
          <w:rFonts w:ascii="Cambria" w:hAnsi="Cambria"/>
          <w:color w:val="000000" w:themeColor="text1"/>
        </w:rPr>
        <w:t xml:space="preserve"> The primary reasons for focusing on cesium migration could be: 1) its relatively high yield in fission reactions, 2) volatility, which leads to widespread dispersal, 3) long half</w:t>
      </w:r>
      <w:r w:rsidR="00DC1907" w:rsidRPr="00762C0E">
        <w:rPr>
          <w:rFonts w:ascii="Cambria" w:hAnsi="Cambria"/>
          <w:color w:val="000000" w:themeColor="text1"/>
        </w:rPr>
        <w:t>−</w:t>
      </w:r>
      <w:r w:rsidR="007234B0" w:rsidRPr="00762C0E">
        <w:rPr>
          <w:rFonts w:ascii="Cambria" w:hAnsi="Cambria"/>
          <w:color w:val="000000" w:themeColor="text1"/>
        </w:rPr>
        <w:t>life (Cs</w:t>
      </w:r>
      <w:r w:rsidR="00DC1907" w:rsidRPr="00762C0E">
        <w:rPr>
          <w:rFonts w:ascii="Cambria" w:hAnsi="Cambria"/>
          <w:color w:val="000000" w:themeColor="text1"/>
        </w:rPr>
        <w:t>−</w:t>
      </w:r>
      <w:r w:rsidR="007234B0" w:rsidRPr="00762C0E">
        <w:rPr>
          <w:rFonts w:ascii="Cambria" w:hAnsi="Cambria"/>
          <w:color w:val="000000" w:themeColor="text1"/>
        </w:rPr>
        <w:t>137), 4) solubility and mobility in the environment, similarity to potassium, which leads to bioaccumulation, and 5) ease of detection due to gamma emissions.  Other isotopes may also be hazardous, but cesium combines many characteristics that make it a main indicator of long</w:t>
      </w:r>
      <w:r w:rsidR="00DC1907" w:rsidRPr="00762C0E">
        <w:rPr>
          <w:rFonts w:ascii="Cambria" w:hAnsi="Cambria"/>
          <w:color w:val="000000" w:themeColor="text1"/>
        </w:rPr>
        <w:t>−</w:t>
      </w:r>
      <w:r w:rsidR="007234B0" w:rsidRPr="00762C0E">
        <w:rPr>
          <w:rFonts w:ascii="Cambria" w:hAnsi="Cambria"/>
          <w:color w:val="000000" w:themeColor="text1"/>
        </w:rPr>
        <w:t xml:space="preserve">term contamination </w:t>
      </w:r>
      <w:r w:rsidR="00CF4946" w:rsidRPr="00762C0E">
        <w:rPr>
          <w:rFonts w:ascii="Cambria" w:hAnsi="Cambria"/>
          <w:color w:val="000000" w:themeColor="text1"/>
        </w:rPr>
        <w:t>impact</w:t>
      </w:r>
      <w:r w:rsidR="007234B0" w:rsidRPr="00762C0E">
        <w:rPr>
          <w:rFonts w:ascii="Cambria" w:hAnsi="Cambria"/>
          <w:color w:val="000000" w:themeColor="text1"/>
        </w:rPr>
        <w:t>.</w:t>
      </w:r>
    </w:p>
    <w:p w14:paraId="6D37ABD3" w14:textId="77777777" w:rsidR="00607F37" w:rsidRPr="00762C0E" w:rsidRDefault="00607F37" w:rsidP="00FD5275">
      <w:pPr>
        <w:ind w:firstLine="284"/>
        <w:jc w:val="both"/>
        <w:rPr>
          <w:rFonts w:ascii="Cambria" w:hAnsi="Cambria" w:cstheme="majorBidi"/>
          <w:color w:val="000000" w:themeColor="text1"/>
        </w:rPr>
      </w:pPr>
    </w:p>
    <w:p w14:paraId="763D33AC" w14:textId="3798BA33" w:rsidR="00C747CB" w:rsidRPr="00762C0E" w:rsidRDefault="00B77657" w:rsidP="00FD5275">
      <w:pPr>
        <w:ind w:firstLine="284"/>
        <w:jc w:val="both"/>
        <w:rPr>
          <w:rFonts w:ascii="Cambria" w:eastAsia="Calibri" w:hAnsi="Cambria" w:cstheme="majorBidi"/>
          <w:color w:val="000000" w:themeColor="text1"/>
          <w:lang w:bidi="ar-EG"/>
        </w:rPr>
      </w:pPr>
      <w:r w:rsidRPr="00762C0E">
        <w:rPr>
          <w:rFonts w:ascii="Cambria" w:eastAsia="Calibri" w:hAnsi="Cambria" w:cstheme="majorBidi"/>
          <w:color w:val="000000" w:themeColor="text1"/>
          <w:lang w:bidi="ar-EG"/>
        </w:rPr>
        <w:t xml:space="preserve">Following the March 11, </w:t>
      </w:r>
      <w:r w:rsidR="00B647A1" w:rsidRPr="00762C0E">
        <w:rPr>
          <w:rFonts w:ascii="Cambria" w:eastAsia="Calibri" w:hAnsi="Cambria" w:cstheme="majorBidi"/>
          <w:color w:val="000000" w:themeColor="text1"/>
          <w:lang w:bidi="ar-EG"/>
        </w:rPr>
        <w:t>2011,</w:t>
      </w:r>
      <w:r w:rsidRPr="00762C0E">
        <w:rPr>
          <w:rFonts w:ascii="Cambria" w:eastAsia="Calibri" w:hAnsi="Cambria" w:cstheme="majorBidi"/>
          <w:color w:val="000000" w:themeColor="text1"/>
          <w:lang w:bidi="ar-EG"/>
        </w:rPr>
        <w:t xml:space="preserve"> event at the Fukushima Daiichi Nuclear Power Plant (FNPP), there has been a significant deal of interest in the fate and distribution of radionuclides in the aquatic environment. This </w:t>
      </w:r>
      <w:r w:rsidR="008E027B" w:rsidRPr="00762C0E">
        <w:rPr>
          <w:rFonts w:ascii="Cambria" w:eastAsia="Calibri" w:hAnsi="Cambria" w:cstheme="majorBidi"/>
          <w:color w:val="000000" w:themeColor="text1"/>
          <w:lang w:bidi="ar-EG"/>
        </w:rPr>
        <w:t>is because</w:t>
      </w:r>
      <w:r w:rsidRPr="00762C0E">
        <w:rPr>
          <w:rFonts w:ascii="Cambria" w:eastAsia="Calibri" w:hAnsi="Cambria" w:cstheme="majorBidi"/>
          <w:color w:val="000000" w:themeColor="text1"/>
          <w:lang w:bidi="ar-EG"/>
        </w:rPr>
        <w:t xml:space="preserve"> this disaster resulted in </w:t>
      </w:r>
      <w:r w:rsidR="00B06F32" w:rsidRPr="00762C0E">
        <w:rPr>
          <w:rFonts w:ascii="Cambria" w:eastAsia="Calibri" w:hAnsi="Cambria" w:cstheme="majorBidi"/>
          <w:color w:val="000000" w:themeColor="text1"/>
          <w:lang w:bidi="ar-EG"/>
        </w:rPr>
        <w:t>the</w:t>
      </w:r>
      <w:r w:rsidR="008E027B" w:rsidRPr="00762C0E">
        <w:rPr>
          <w:rFonts w:ascii="Cambria" w:eastAsia="Calibri" w:hAnsi="Cambria" w:cstheme="majorBidi"/>
          <w:color w:val="000000" w:themeColor="text1"/>
          <w:lang w:bidi="ar-EG"/>
        </w:rPr>
        <w:t xml:space="preserve"> release of significant amounts of radioactive materials into the environment, affecting both the terrestrial and marine ecosystems</w:t>
      </w:r>
      <w:r w:rsidR="003E2E28" w:rsidRPr="00762C0E">
        <w:rPr>
          <w:rFonts w:ascii="Cambria" w:eastAsia="Calibri" w:hAnsi="Cambria" w:cstheme="majorBidi"/>
          <w:color w:val="000000" w:themeColor="text1"/>
          <w:lang w:bidi="ar-EG"/>
        </w:rPr>
        <w:t xml:space="preserve"> </w:t>
      </w:r>
      <w:r w:rsidR="00D0296A" w:rsidRPr="00762C0E">
        <w:rPr>
          <w:rFonts w:ascii="Cambria" w:eastAsia="Calibri" w:hAnsi="Cambria" w:cstheme="majorBidi"/>
          <w:color w:val="000000" w:themeColor="text1"/>
          <w:lang w:bidi="ar-EG"/>
        </w:rPr>
        <w:fldChar w:fldCharType="begin" w:fldLock="1"/>
      </w:r>
      <w:r w:rsidR="00A010C7" w:rsidRPr="00762C0E">
        <w:rPr>
          <w:rFonts w:ascii="Cambria" w:eastAsia="Calibri" w:hAnsi="Cambria" w:cstheme="majorBidi"/>
          <w:color w:val="000000" w:themeColor="text1"/>
          <w:lang w:bidi="ar-EG"/>
        </w:rPr>
        <w:instrText>ADDIN CSL_CITATION {"citationItems":[{"id":"ITEM-1","itemData":{"ISSN":"0265-931X","author":[{"dropping-particle":"","family":"Al-Masri","given":"M S","non-dropping-particle":"","parse-names":false,"suffix":""},{"dropping-particle":"","family":"Mamish","given":"S","non-dropping-particle":"","parse-names":false,"suffix":""},{"dropping-particle":"","family":"Budier","given":"Y","non-dropping-particle":"","parse-names":false,"suffix":""}],"container-title":"Journal of Environmental Radioactivity","id":"ITEM-1","issue":"2","issued":{"date-parts":[["2003"]]},"page":"157-168","publisher":"Elsevier","title":"Radionuclides and trace metals in eastern Mediterranean Sea algae","type":"article-journal","volume":"67"},"uris":["http://www.mendeley.com/documents/?uuid=28f0e317-9987-484b-a0b2-824303e4a54e"]},{"id":"ITEM-2","itemData":{"author":[{"dropping-particle":"","family":"HELCOM","given":"","non-dropping-particle":"","parse-names":false,"suffix":""}],"container-title":"HELCOM Thematic Assessment","id":"ITEM-2","issued":{"date-parts":[["2009"]]},"publisher":"Helsinki Commission Helsinki","title":"Radioactivity in the Baltic Sea, 1999–2006","type":"article-journal"},"uris":["http://www.mendeley.com/documents/?uuid=09316b4c-7d37-493d-a2d3-17d7b0b09f63"]},{"id":"ITEM-3","itemData":{"ISSN":"0078-3234","author":[{"dropping-particle":"","family":"Szefer","given":"Piotr","non-dropping-particle":"","parse-names":false,"suffix":""}],"container-title":"Oceanologia","id":"ITEM-3","issue":"2","issued":{"date-parts":[["2002"]]},"publisher":"Polska Akademia Nauk. Instytut Oceanologii PAN","title":"Metal pollutants and radionuclides in the Baltic Sea-an overview","type":"article-journal","volume":"44"},"uris":["http://www.mendeley.com/documents/?uuid=c109378c-8ef8-4904-86ae-56d8ca9aec6c"]},{"id":"ITEM-4","itemData":{"ISSN":"1364-0321","author":[{"dropping-particle":"","family":"Wang","given":"Qiang","non-dropping-particle":"","parse-names":false,"suffix":""},{"dropping-particle":"","family":"Chen","given":"Xi","non-dropping-particle":"","parse-names":false,"suffix":""},{"dropping-particle":"","family":"Yi-Chong","given":"Xu","non-dropping-particle":"","parse-names":false,"suffix":""}],"container-title":"Renewable and Sustainable Energy Reviews","id":"ITEM-4","issued":{"date-parts":[["2013"]]},"page":"126-146","publisher":"Elsevier","title":"Accident like the Fukushima unlikely in a country with effective nuclear regulation: Literature review and proposed guidelines","type":"article-journal","volume":"17"},"uris":["http://www.mendeley.com/documents/?uuid=82ddac77-33b4-435c-8f29-776af5e8be73"]}],"mendeley":{"formattedCitation":"(Al-Masri et al., 2003; HELCOM, 2009; Szefer, 2002; Wang et al., 2013)","plainTextFormattedCitation":"(Al-Masri et al., 2003; HELCOM, 2009; Szefer, 2002; Wang et al., 2013)","previouslyFormattedCitation":"(Al-Masri et al., 2003; HELCOM, 2009; Szefer, 2002; Wang et al., 2013)"},"properties":{"noteIndex":0},"schema":"https://github.com/citation-style-language/schema/raw/master/csl-citation.json"}</w:instrText>
      </w:r>
      <w:r w:rsidR="00D0296A" w:rsidRPr="00762C0E">
        <w:rPr>
          <w:rFonts w:ascii="Cambria" w:eastAsia="Calibri" w:hAnsi="Cambria" w:cstheme="majorBidi"/>
          <w:color w:val="000000" w:themeColor="text1"/>
          <w:lang w:bidi="ar-EG"/>
        </w:rPr>
        <w:fldChar w:fldCharType="separate"/>
      </w:r>
      <w:r w:rsidR="00A010C7" w:rsidRPr="00762C0E">
        <w:rPr>
          <w:rFonts w:ascii="Cambria" w:eastAsia="Calibri" w:hAnsi="Cambria" w:cstheme="majorBidi"/>
          <w:noProof/>
          <w:color w:val="000000" w:themeColor="text1"/>
          <w:lang w:bidi="ar-EG"/>
        </w:rPr>
        <w:t xml:space="preserve">(Al-Masri et al., 2003; </w:t>
      </w:r>
      <w:r w:rsidR="0038502A" w:rsidRPr="00762C0E">
        <w:rPr>
          <w:rFonts w:ascii="Cambria" w:eastAsia="Calibri" w:hAnsi="Cambria" w:cstheme="majorBidi"/>
          <w:noProof/>
          <w:color w:val="000000" w:themeColor="text1"/>
          <w:lang w:bidi="ar-EG"/>
        </w:rPr>
        <w:t>Herrmann</w:t>
      </w:r>
      <w:r w:rsidR="00A010C7" w:rsidRPr="00762C0E">
        <w:rPr>
          <w:rFonts w:ascii="Cambria" w:eastAsia="Calibri" w:hAnsi="Cambria" w:cstheme="majorBidi"/>
          <w:noProof/>
          <w:color w:val="000000" w:themeColor="text1"/>
          <w:lang w:bidi="ar-EG"/>
        </w:rPr>
        <w:t>, 2009; Szefer, 2002; Wang et al., 2013)</w:t>
      </w:r>
      <w:r w:rsidR="00D0296A" w:rsidRPr="00762C0E">
        <w:rPr>
          <w:rFonts w:ascii="Cambria" w:eastAsia="Calibri" w:hAnsi="Cambria" w:cstheme="majorBidi"/>
          <w:color w:val="000000" w:themeColor="text1"/>
          <w:lang w:bidi="ar-EG"/>
        </w:rPr>
        <w:fldChar w:fldCharType="end"/>
      </w:r>
      <w:r w:rsidRPr="00762C0E">
        <w:rPr>
          <w:rFonts w:ascii="Cambria" w:eastAsia="Calibri" w:hAnsi="Cambria" w:cstheme="majorBidi"/>
          <w:color w:val="000000" w:themeColor="text1"/>
          <w:lang w:bidi="ar-EG"/>
        </w:rPr>
        <w:t>.</w:t>
      </w:r>
      <w:r w:rsidR="005B1146" w:rsidRPr="00762C0E">
        <w:rPr>
          <w:rFonts w:ascii="Cambria" w:eastAsia="Calibri" w:hAnsi="Cambria" w:cstheme="majorBidi"/>
          <w:color w:val="000000" w:themeColor="text1"/>
          <w:lang w:bidi="ar-EG"/>
        </w:rPr>
        <w:t xml:space="preserve"> </w:t>
      </w:r>
      <w:r w:rsidR="00F20894" w:rsidRPr="00762C0E">
        <w:rPr>
          <w:rFonts w:ascii="Cambria" w:eastAsia="Calibri" w:hAnsi="Cambria" w:cstheme="majorBidi"/>
          <w:color w:val="000000" w:themeColor="text1"/>
          <w:lang w:bidi="ar-EG"/>
        </w:rPr>
        <w:t>The distribution of artificial radionuclides</w:t>
      </w:r>
      <w:r w:rsidR="00B45DC2" w:rsidRPr="00762C0E">
        <w:rPr>
          <w:rFonts w:ascii="Cambria" w:eastAsia="Calibri" w:hAnsi="Cambria" w:cstheme="majorBidi"/>
          <w:color w:val="000000" w:themeColor="text1"/>
          <w:lang w:bidi="ar-EG"/>
        </w:rPr>
        <w:t>,</w:t>
      </w:r>
      <w:r w:rsidR="00F20894" w:rsidRPr="00762C0E">
        <w:rPr>
          <w:rFonts w:ascii="Cambria" w:eastAsia="Calibri" w:hAnsi="Cambria" w:cstheme="majorBidi"/>
          <w:color w:val="000000" w:themeColor="text1"/>
          <w:lang w:bidi="ar-EG"/>
        </w:rPr>
        <w:t xml:space="preserve"> following a nuclear accident</w:t>
      </w:r>
      <w:r w:rsidR="00B45DC2" w:rsidRPr="00762C0E">
        <w:rPr>
          <w:rFonts w:ascii="Cambria" w:eastAsia="Calibri" w:hAnsi="Cambria" w:cstheme="majorBidi"/>
          <w:color w:val="000000" w:themeColor="text1"/>
          <w:lang w:bidi="ar-EG"/>
        </w:rPr>
        <w:t>,</w:t>
      </w:r>
      <w:r w:rsidR="00F20894" w:rsidRPr="00762C0E">
        <w:rPr>
          <w:rFonts w:ascii="Cambria" w:eastAsia="Calibri" w:hAnsi="Cambria" w:cstheme="majorBidi"/>
          <w:color w:val="000000" w:themeColor="text1"/>
          <w:lang w:bidi="ar-EG"/>
        </w:rPr>
        <w:t xml:space="preserve"> is influenced by a complex interplay of factors, including the accident's nature, environmental conditions, and human activities. Understanding this distribution is crucial for effective risk assessment, public health protection, and environmental remediation. </w:t>
      </w:r>
      <w:r w:rsidR="005B05FE" w:rsidRPr="00762C0E">
        <w:rPr>
          <w:rFonts w:ascii="Cambria" w:eastAsia="Calibri" w:hAnsi="Cambria" w:cstheme="majorBidi"/>
          <w:color w:val="000000" w:themeColor="text1"/>
          <w:lang w:bidi="ar-EG"/>
        </w:rPr>
        <w:t>Knowledge of sorption</w:t>
      </w:r>
      <w:r w:rsidR="00DC1907" w:rsidRPr="00762C0E">
        <w:rPr>
          <w:rFonts w:ascii="Cambria" w:eastAsia="Calibri" w:hAnsi="Cambria" w:cstheme="majorBidi"/>
          <w:color w:val="000000" w:themeColor="text1"/>
          <w:lang w:bidi="ar-EG"/>
        </w:rPr>
        <w:t>−</w:t>
      </w:r>
      <w:r w:rsidR="005B05FE" w:rsidRPr="00762C0E">
        <w:rPr>
          <w:rFonts w:ascii="Cambria" w:eastAsia="Calibri" w:hAnsi="Cambria" w:cstheme="majorBidi"/>
          <w:color w:val="000000" w:themeColor="text1"/>
          <w:lang w:bidi="ar-EG"/>
        </w:rPr>
        <w:t>desorption behavior in soil</w:t>
      </w:r>
      <w:r w:rsidR="00DC1907" w:rsidRPr="00762C0E">
        <w:rPr>
          <w:rFonts w:ascii="Cambria" w:eastAsia="Calibri" w:hAnsi="Cambria" w:cstheme="majorBidi"/>
          <w:color w:val="000000" w:themeColor="text1"/>
          <w:lang w:bidi="ar-EG"/>
        </w:rPr>
        <w:t>−</w:t>
      </w:r>
      <w:r w:rsidR="005B05FE" w:rsidRPr="00762C0E">
        <w:rPr>
          <w:rFonts w:ascii="Cambria" w:eastAsia="Calibri" w:hAnsi="Cambria" w:cstheme="majorBidi"/>
          <w:color w:val="000000" w:themeColor="text1"/>
          <w:lang w:bidi="ar-EG"/>
        </w:rPr>
        <w:t xml:space="preserve">water systems is critical for understanding radionuclide </w:t>
      </w:r>
      <w:r w:rsidR="00800F41" w:rsidRPr="00762C0E">
        <w:rPr>
          <w:rFonts w:ascii="Cambria" w:eastAsia="Calibri" w:hAnsi="Cambria" w:cstheme="majorBidi"/>
          <w:color w:val="000000" w:themeColor="text1"/>
          <w:lang w:bidi="ar-EG"/>
        </w:rPr>
        <w:t>transport</w:t>
      </w:r>
      <w:r w:rsidR="005B05FE" w:rsidRPr="00762C0E">
        <w:rPr>
          <w:rFonts w:ascii="Cambria" w:eastAsia="Calibri" w:hAnsi="Cambria" w:cstheme="majorBidi"/>
          <w:color w:val="000000" w:themeColor="text1"/>
          <w:lang w:bidi="ar-EG"/>
        </w:rPr>
        <w:t xml:space="preserve"> and bioavailability, as well as assessing health concerns. Sorption is </w:t>
      </w:r>
      <w:r w:rsidR="00800F41" w:rsidRPr="00762C0E">
        <w:rPr>
          <w:rFonts w:ascii="Cambria" w:eastAsia="Calibri" w:hAnsi="Cambria" w:cstheme="majorBidi"/>
          <w:color w:val="000000" w:themeColor="text1"/>
          <w:lang w:bidi="ar-EG"/>
        </w:rPr>
        <w:t>implicated</w:t>
      </w:r>
      <w:r w:rsidR="005B05FE" w:rsidRPr="00762C0E">
        <w:rPr>
          <w:rFonts w:ascii="Cambria" w:eastAsia="Calibri" w:hAnsi="Cambria" w:cstheme="majorBidi"/>
          <w:color w:val="000000" w:themeColor="text1"/>
          <w:lang w:bidi="ar-EG"/>
        </w:rPr>
        <w:t xml:space="preserve"> </w:t>
      </w:r>
      <w:r w:rsidR="00B14977" w:rsidRPr="00762C0E">
        <w:rPr>
          <w:rFonts w:ascii="Cambria" w:eastAsia="Calibri" w:hAnsi="Cambria" w:cstheme="majorBidi"/>
          <w:color w:val="000000" w:themeColor="text1"/>
          <w:lang w:bidi="ar-EG"/>
        </w:rPr>
        <w:t>in</w:t>
      </w:r>
      <w:r w:rsidR="005B05FE" w:rsidRPr="00762C0E">
        <w:rPr>
          <w:rFonts w:ascii="Cambria" w:eastAsia="Calibri" w:hAnsi="Cambria" w:cstheme="majorBidi"/>
          <w:color w:val="000000" w:themeColor="text1"/>
          <w:lang w:bidi="ar-EG"/>
        </w:rPr>
        <w:t xml:space="preserve"> </w:t>
      </w:r>
      <w:r w:rsidR="00800F41" w:rsidRPr="00762C0E">
        <w:rPr>
          <w:rFonts w:ascii="Cambria" w:eastAsia="Calibri" w:hAnsi="Cambria" w:cstheme="majorBidi"/>
          <w:color w:val="000000" w:themeColor="text1"/>
          <w:lang w:bidi="ar-EG"/>
        </w:rPr>
        <w:t>several</w:t>
      </w:r>
      <w:r w:rsidR="005B05FE" w:rsidRPr="00762C0E">
        <w:rPr>
          <w:rFonts w:ascii="Cambria" w:eastAsia="Calibri" w:hAnsi="Cambria" w:cstheme="majorBidi"/>
          <w:color w:val="000000" w:themeColor="text1"/>
          <w:lang w:bidi="ar-EG"/>
        </w:rPr>
        <w:t xml:space="preserve"> processes, including ion exchange, precipitation, adsorption, and complexation, which allow </w:t>
      </w:r>
      <w:r w:rsidR="00800F41" w:rsidRPr="00762C0E">
        <w:rPr>
          <w:rFonts w:ascii="Cambria" w:eastAsia="Calibri" w:hAnsi="Cambria" w:cstheme="majorBidi"/>
          <w:color w:val="000000" w:themeColor="text1"/>
          <w:lang w:bidi="ar-EG"/>
        </w:rPr>
        <w:t>released</w:t>
      </w:r>
      <w:r w:rsidR="005B05FE" w:rsidRPr="00762C0E">
        <w:rPr>
          <w:rFonts w:ascii="Cambria" w:eastAsia="Calibri" w:hAnsi="Cambria" w:cstheme="majorBidi"/>
          <w:color w:val="000000" w:themeColor="text1"/>
          <w:lang w:bidi="ar-EG"/>
        </w:rPr>
        <w:t xml:space="preserve"> radionuclide</w:t>
      </w:r>
      <w:r w:rsidR="00800F41" w:rsidRPr="00762C0E">
        <w:rPr>
          <w:rFonts w:ascii="Cambria" w:eastAsia="Calibri" w:hAnsi="Cambria" w:cstheme="majorBidi"/>
          <w:color w:val="000000" w:themeColor="text1"/>
          <w:lang w:bidi="ar-EG"/>
        </w:rPr>
        <w:t>s</w:t>
      </w:r>
      <w:r w:rsidR="005B05FE" w:rsidRPr="00762C0E">
        <w:rPr>
          <w:rFonts w:ascii="Cambria" w:eastAsia="Calibri" w:hAnsi="Cambria" w:cstheme="majorBidi"/>
          <w:color w:val="000000" w:themeColor="text1"/>
          <w:lang w:bidi="ar-EG"/>
        </w:rPr>
        <w:t xml:space="preserve"> to bond to soils and </w:t>
      </w:r>
      <w:r w:rsidR="00800F41" w:rsidRPr="00762C0E">
        <w:rPr>
          <w:rFonts w:ascii="Cambria" w:eastAsia="Calibri" w:hAnsi="Cambria" w:cstheme="majorBidi"/>
          <w:color w:val="000000" w:themeColor="text1"/>
          <w:lang w:bidi="ar-EG"/>
        </w:rPr>
        <w:t xml:space="preserve">hence </w:t>
      </w:r>
      <w:r w:rsidR="005B05FE" w:rsidRPr="00762C0E">
        <w:rPr>
          <w:rFonts w:ascii="Cambria" w:eastAsia="Calibri" w:hAnsi="Cambria" w:cstheme="majorBidi"/>
          <w:color w:val="000000" w:themeColor="text1"/>
          <w:lang w:bidi="ar-EG"/>
        </w:rPr>
        <w:t>accumulate radioactivity</w:t>
      </w:r>
      <w:r w:rsidR="003E2E28" w:rsidRPr="00762C0E">
        <w:rPr>
          <w:rFonts w:ascii="Cambria" w:eastAsia="Calibri" w:hAnsi="Cambria" w:cstheme="majorBidi"/>
          <w:color w:val="000000" w:themeColor="text1"/>
          <w:lang w:bidi="ar-EG"/>
        </w:rPr>
        <w:t xml:space="preserve"> </w:t>
      </w:r>
      <w:r w:rsidR="00D0296A"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1439-0108","author":[{"dropping-particle":"","family":"Kasar","given":"Sharayu","non-dropping-particle":"","parse-names":false,"suffix":""},{"dropping-particle":"","family":"Mishra","given":"Suchismita","non-dropping-particle":"","parse-names":false,"suffix":""},{"dropping-particle":"","family":"Omori","given":"Yasutaka","non-dropping-particle":"","parse-names":false,"suffix":""},{"dropping-particle":"","family":"Sahoo","given":"Sarata Kumar","non-dropping-particle":"","parse-names":false,"suffix":""},{"dropping-particle":"","family":"Kavasi","given":"Norbert","non-dropping-particle":"","parse-names":false,"suffix":""},{"dropping-particle":"","family":"Arae","given":"Hideki","non-dropping-particle":"","parse-names":false,"suffix":""},{"dropping-particle":"","family":"Sorimachi","given":"Atsuyuki","non-dropping-particle":"","parse-names":false,"suffix":""},{"dropping-particle":"","family":"Aono","given":"Tatsuo","non-dropping-particle":"","parse-names":false,"suffix":""}],"container-title":"Journal of Soils and Sediments","id":"ITEM-1","issued":{"date-parts":[["2020"]]},"page":"392-403","publisher":"Springer","title":"Sorption and desorption studies of Cs and Sr in contaminated soil samples around Fukushima Daiichi Nuclear Power Plant","type":"article-journal","volume":"20"},"uris":["http://www.mendeley.com/documents/?uuid=c24fd53c-9ac4-4568-9a65-fbf930dcf1ca"]}],"mendeley":{"formattedCitation":"(Kasar et al., 2020)","plainTextFormattedCitation":"(Kasar et al., 2020)","previouslyFormattedCitation":"(Kasar et al., 2020)"},"properties":{"noteIndex":0},"schema":"https://github.com/citation-style-language/schema/raw/master/csl-citation.json"}</w:instrText>
      </w:r>
      <w:r w:rsidR="00D0296A"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(Kasar et al., 2020)</w:t>
      </w:r>
      <w:r w:rsidR="00D0296A" w:rsidRPr="00762C0E">
        <w:rPr>
          <w:rFonts w:ascii="Cambria" w:hAnsi="Cambria" w:cstheme="majorBidi"/>
          <w:color w:val="000000" w:themeColor="text1"/>
        </w:rPr>
        <w:fldChar w:fldCharType="end"/>
      </w:r>
      <w:r w:rsidR="00800F41" w:rsidRPr="00762C0E">
        <w:rPr>
          <w:rFonts w:ascii="Cambria" w:hAnsi="Cambria" w:cstheme="majorBidi"/>
          <w:color w:val="000000" w:themeColor="text1"/>
        </w:rPr>
        <w:t xml:space="preserve">. </w:t>
      </w:r>
      <w:r w:rsidR="00443864" w:rsidRPr="00762C0E">
        <w:rPr>
          <w:rFonts w:ascii="Cambria" w:hAnsi="Cambria" w:cstheme="majorBidi"/>
          <w:color w:val="000000" w:themeColor="text1"/>
        </w:rPr>
        <w:t>Sheha et al</w:t>
      </w:r>
      <w:r w:rsidR="00D0296A" w:rsidRPr="00762C0E">
        <w:rPr>
          <w:rFonts w:ascii="Cambria" w:hAnsi="Cambria" w:cstheme="majorBidi"/>
          <w:color w:val="000000" w:themeColor="text1"/>
        </w:rPr>
        <w:t xml:space="preserve"> </w:t>
      </w:r>
      <w:r w:rsidR="00443864" w:rsidRPr="00762C0E">
        <w:rPr>
          <w:rFonts w:ascii="Cambria" w:hAnsi="Cambria" w:cstheme="majorBidi"/>
          <w:color w:val="000000" w:themeColor="text1"/>
        </w:rPr>
        <w:t>studied the sorption</w:t>
      </w:r>
      <w:r w:rsidR="00DC1907" w:rsidRPr="00762C0E">
        <w:rPr>
          <w:rFonts w:ascii="Cambria" w:hAnsi="Cambria" w:cstheme="majorBidi"/>
          <w:color w:val="000000" w:themeColor="text1"/>
        </w:rPr>
        <w:t>−</w:t>
      </w:r>
      <w:r w:rsidR="00443864" w:rsidRPr="00762C0E">
        <w:rPr>
          <w:rFonts w:ascii="Cambria" w:hAnsi="Cambria" w:cstheme="majorBidi"/>
          <w:color w:val="000000" w:themeColor="text1"/>
        </w:rPr>
        <w:t xml:space="preserve">desorption behavior of many radionuclides </w:t>
      </w:r>
      <w:r w:rsidR="00A72EB4" w:rsidRPr="00762C0E">
        <w:rPr>
          <w:rFonts w:ascii="Cambria" w:hAnsi="Cambria" w:cstheme="majorBidi"/>
          <w:color w:val="000000" w:themeColor="text1"/>
        </w:rPr>
        <w:t>on the surface of different soil</w:t>
      </w:r>
      <w:r w:rsidR="00CC1D9F" w:rsidRPr="00762C0E">
        <w:rPr>
          <w:rFonts w:ascii="Cambria" w:hAnsi="Cambria" w:cstheme="majorBidi"/>
          <w:color w:val="000000" w:themeColor="text1"/>
        </w:rPr>
        <w:t xml:space="preserve"> sample</w:t>
      </w:r>
      <w:r w:rsidR="00A72EB4" w:rsidRPr="00762C0E">
        <w:rPr>
          <w:rFonts w:ascii="Cambria" w:hAnsi="Cambria" w:cstheme="majorBidi"/>
          <w:color w:val="000000" w:themeColor="text1"/>
        </w:rPr>
        <w:t>s under various conditions and explored their transport in the geosphere</w:t>
      </w:r>
      <w:r w:rsidR="00F173DC" w:rsidRPr="00762C0E">
        <w:rPr>
          <w:rFonts w:ascii="Cambria" w:hAnsi="Cambria" w:cstheme="majorBidi"/>
          <w:color w:val="000000" w:themeColor="text1"/>
        </w:rPr>
        <w:t xml:space="preserve"> </w:t>
      </w:r>
      <w:r w:rsidR="00F173DC" w:rsidRPr="00762C0E">
        <w:rPr>
          <w:rFonts w:ascii="Cambria" w:hAnsi="Cambria" w:cstheme="majorBidi"/>
          <w:color w:val="000000" w:themeColor="text1"/>
        </w:rPr>
        <w:fldChar w:fldCharType="begin" w:fldLock="1"/>
      </w:r>
      <w:r w:rsidR="00F173DC" w:rsidRPr="00762C0E">
        <w:rPr>
          <w:rFonts w:ascii="Cambria" w:hAnsi="Cambria" w:cstheme="majorBidi"/>
          <w:color w:val="000000" w:themeColor="text1"/>
        </w:rPr>
        <w:instrText>ADDIN CSL_CITATION {"citationItems":[{"id":"ITEM-1","itemData":{"author":[{"dropping-particle":"","family":"Ezz El-din","given":"M R","non-dropping-particle":"","parse-names":false,"suffix":""},{"dropping-particle":"","family":"Ismail","given":"I E","non-dropping-particle":"","parse-names":false,"suffix":""},{"dropping-particle":"","family":"Sheaha","given":"R R","non-dropping-particle":"","parse-names":false,"suffix":""},{"dropping-particle":"","family":"El-Naggar","given":"H A","non-dropping-particle":"","parse-names":false,"suffix":""}],"container-title":"Arab Journal of Nuclear Sciences and Applications","id":"ITEM-1","issued":{"date-parts":[["1998"]]},"title":"Sorption behavior of strontium in the hydrogeological environment","type":"article-journal","volume":"31"},"uris":["http://www.mendeley.com/documents/?uuid=f8fef6a3-d9e2-4106-9d6b-d194ac243ec4"]},{"id":"ITEM-2","itemData":{"ISSN":"0236-5731","author":[{"dropping-particle":"","family":"El-Naggar","given":"H A","non-dropping-particle":"","parse-names":false,"suffix":""},{"dropping-particle":"","family":"Ezz El-Din","given":"M R","non-dropping-particle":"","parse-names":false,"suffix":""},{"dropping-particle":"","family":"Sheha","given":"R R","non-dropping-particle":"","parse-names":false,"suffix":""}],"container-title":"Journal of Radioanalytical and Nuclear Chemistry","id":"ITEM-2","issued":{"date-parts":[["2000"]]},"page":"493-504","publisher":"Springer","title":"Speciation of neptunium migration in under groundwater","type":"article-journal","volume":"246"},"uris":["http://www.mendeley.com/documents/?uuid=e471613c-ab63-4a0a-82e0-cb3e7d422ac6"]},{"id":"ITEM-3","itemData":{"author":[{"dropping-particle":"","family":"Sheha","given":"R R","non-dropping-particle":"","parse-names":false,"suffix":""},{"dropping-particle":"","family":"El-Shazly","given":"E A A","non-dropping-particle":"","parse-names":false,"suffix":""},{"dropping-particle":"","family":"Someda","given":"H H","non-dropping-particle":"","parse-names":false,"suffix":""}],"container-title":"Arab Journal of Nuclear Sciences and Applications","id":"ITEM-3","issued":{"date-parts":[["2007"]]},"title":"Immobilization of cobalt (II) and strontium (II) onto soil: an equilibrium study","type":"article-journal","volume":"40"},"uris":["http://www.mendeley.com/documents/?uuid=0bbfbb81-6ca2-415c-8fac-80022f494974"]},{"id":"ITEM-4","itemData":{"ISSN":"1110-0451","author":[{"dropping-particle":"","family":"Sheha","given":"Reda","non-dropping-particle":"","parse-names":false,"suffix":""},{"dropping-particle":"","family":"Roushdy","given":"Ahmed","non-dropping-particle":"","parse-names":false,"suffix":""},{"dropping-particle":"","family":"Al-Shazly","given":"Ehab","non-dropping-particle":"","parse-names":false,"suffix":""},{"dropping-particle":"","family":"Salah","given":"Bahaa","non-dropping-particle":"","parse-names":false,"suffix":""},{"dropping-particle":"","family":"Kandil","given":"Abd-Elhakim T","non-dropping-particle":"","parse-names":false,"suffix":""},{"dropping-particle":"","family":"Kandil","given":"Abd-Elhakim T","non-dropping-particle":"","parse-names":false,"suffix":""}],"container-title":"Arab Journal of Nuclear Sciences and Applications","id":"ITEM-4","issue":"4","issued":{"date-parts":[["2020"]]},"page":"1-12","publisher":"Egyptian Society of Nuclear Sciences and Applications (ESNSA)","title":"Investigating the sorption behavior of Cesium and cobalt on soil samples.","type":"article-journal","volume":"53"},"uris":["http://www.mendeley.com/documents/?uuid=55ea2854-2999-4d54-8e19-a3e1efce1d88"]},{"id":"ITEM-5","itemData":{"ISSN":"0969-8043","author":[{"dropping-particle":"","family":"Sheha","given":"Reda R","non-dropping-particle":"","parse-names":false,"suffix":""},{"dropping-particle":"","family":"El-Shazly","given":"Ehab A A","non-dropping-particle":"","parse-names":false,"suffix":""},{"dropping-particle":"","family":"Roushdy","given":"Ahmed F","non-dropping-particle":"","parse-names":false,"suffix":""},{"dropping-particle":"","family":"Salah","given":"Bahaa A","non-dropping-particle":"","parse-names":false,"suffix":""},{"dropping-particle":"","family":"Kandil","given":"Abd-Elhakim T","non-dropping-particle":"","parse-names":false,"suffix":""}],"container-title":"Applied Radiation and Isotopes","id":"ITEM-5","issued":{"date-parts":[["2023"]]},"page":"110690","publisher":"Elsevier","title":"Sorption and transport characteristics of europium on sandy soils","type":"article-journal","volume":"194"},"uris":["http://www.mendeley.com/documents/?uuid=e03b1da4-eabc-4384-814f-bb59329ea4b3"]}],"mendeley":{"formattedCitation":"(El-Naggar et al., 2000; Ezz El-din et al., 1998; R. Sheha et al., 2020; R. R. Sheha et al., 2007, 2023)","plainTextFormattedCitation":"(El-Naggar et al., 2000; Ezz El-din et al., 1998; R. Sheha et al., 2020; R. R. Sheha et al., 2007, 2023)","previouslyFormattedCitation":"(El-Naggar et al., 2000; Ezz El-din et al., 1998; R. Sheha et al., 2020; R. R. Sheha et al., 2007, 2023)"},"properties":{"noteIndex":0},"schema":"https://github.com/citation-style-language/schema/raw/master/csl-citation.json"}</w:instrText>
      </w:r>
      <w:r w:rsidR="00F173DC" w:rsidRPr="00762C0E">
        <w:rPr>
          <w:rFonts w:ascii="Cambria" w:hAnsi="Cambria" w:cstheme="majorBidi"/>
          <w:color w:val="000000" w:themeColor="text1"/>
        </w:rPr>
        <w:fldChar w:fldCharType="separate"/>
      </w:r>
      <w:r w:rsidR="00F173DC" w:rsidRPr="00762C0E">
        <w:rPr>
          <w:rFonts w:ascii="Cambria" w:hAnsi="Cambria" w:cstheme="majorBidi"/>
          <w:noProof/>
          <w:color w:val="000000" w:themeColor="text1"/>
        </w:rPr>
        <w:t>(El-Naggar et al., 2000; Ezz El-din et al., 1998; Sheha et al., 2020; 2007; 2023)</w:t>
      </w:r>
      <w:r w:rsidR="00F173DC" w:rsidRPr="00762C0E">
        <w:rPr>
          <w:rFonts w:ascii="Cambria" w:hAnsi="Cambria" w:cstheme="majorBidi"/>
          <w:color w:val="000000" w:themeColor="text1"/>
        </w:rPr>
        <w:fldChar w:fldCharType="end"/>
      </w:r>
      <w:r w:rsidR="00A72EB4" w:rsidRPr="00762C0E">
        <w:rPr>
          <w:rFonts w:ascii="Cambria" w:hAnsi="Cambria" w:cstheme="majorBidi"/>
          <w:color w:val="000000" w:themeColor="text1"/>
        </w:rPr>
        <w:t xml:space="preserve">. </w:t>
      </w:r>
      <w:r w:rsidR="00C747CB" w:rsidRPr="00762C0E">
        <w:rPr>
          <w:rFonts w:ascii="Cambria" w:eastAsia="Calibri" w:hAnsi="Cambria" w:cstheme="majorBidi"/>
          <w:color w:val="000000" w:themeColor="text1"/>
          <w:lang w:bidi="ar-EG"/>
        </w:rPr>
        <w:t>They found out that the potential transport and fate of these radioactive species are dependent upon their speciation and the geochemical behavior of the predominant species.</w:t>
      </w:r>
    </w:p>
    <w:p w14:paraId="74FC92A4" w14:textId="77777777" w:rsidR="00365F5A" w:rsidRPr="00762C0E" w:rsidRDefault="00365F5A" w:rsidP="00FD5275">
      <w:pPr>
        <w:ind w:firstLine="284"/>
        <w:jc w:val="both"/>
        <w:rPr>
          <w:rFonts w:ascii="Cambria" w:eastAsia="Calibri" w:hAnsi="Cambria" w:cstheme="majorBidi"/>
          <w:color w:val="000000" w:themeColor="text1"/>
          <w:lang w:bidi="ar-EG"/>
        </w:rPr>
      </w:pPr>
    </w:p>
    <w:p w14:paraId="2F60409A" w14:textId="67130383" w:rsidR="00800F41" w:rsidRPr="00762C0E" w:rsidRDefault="00365F5A" w:rsidP="00FD5275">
      <w:pPr>
        <w:ind w:firstLine="284"/>
        <w:jc w:val="both"/>
        <w:rPr>
          <w:rFonts w:ascii="Cambria" w:eastAsia="Calibri" w:hAnsi="Cambria" w:cstheme="majorBidi"/>
          <w:color w:val="000000" w:themeColor="text1"/>
          <w:lang w:bidi="ar-EG"/>
        </w:rPr>
      </w:pPr>
      <w:r w:rsidRPr="00762C0E">
        <w:rPr>
          <w:rFonts w:ascii="Cambria" w:eastAsia="Calibri" w:hAnsi="Cambria" w:cstheme="majorBidi"/>
          <w:color w:val="000000" w:themeColor="text1"/>
          <w:lang w:bidi="ar-EG"/>
        </w:rPr>
        <w:t xml:space="preserve">To assess the performance and safety features of any location identified for the construction of nuclear power plants (NPPs) and their spent fuel storage facility, it is crucial to understand the sorption and mobility of radionuclides in the vicinity of this location. Furthermore, information on the sorption, diffusion, and migration of radionuclides in the chosen site </w:t>
      </w:r>
      <w:r w:rsidR="0040197D" w:rsidRPr="00762C0E">
        <w:rPr>
          <w:rFonts w:ascii="Cambria" w:eastAsia="Calibri" w:hAnsi="Cambria" w:cstheme="majorBidi"/>
          <w:color w:val="000000" w:themeColor="text1"/>
          <w:lang w:bidi="ar-EG"/>
        </w:rPr>
        <w:t>is</w:t>
      </w:r>
      <w:r w:rsidRPr="00762C0E">
        <w:rPr>
          <w:rFonts w:ascii="Cambria" w:eastAsia="Calibri" w:hAnsi="Cambria" w:cstheme="majorBidi"/>
          <w:color w:val="000000" w:themeColor="text1"/>
          <w:lang w:bidi="ar-EG"/>
        </w:rPr>
        <w:t xml:space="preserve"> critical for safety analysis.  In this regard, and for the first time, the efforts in this work were devoted to collect</w:t>
      </w:r>
      <w:r w:rsidR="0040197D" w:rsidRPr="00762C0E">
        <w:rPr>
          <w:rFonts w:ascii="Cambria" w:eastAsia="Calibri" w:hAnsi="Cambria" w:cstheme="majorBidi"/>
          <w:color w:val="000000" w:themeColor="text1"/>
          <w:lang w:bidi="ar-EG"/>
        </w:rPr>
        <w:t>ing</w:t>
      </w:r>
      <w:r w:rsidRPr="00762C0E">
        <w:rPr>
          <w:rFonts w:ascii="Cambria" w:eastAsia="Calibri" w:hAnsi="Cambria" w:cstheme="majorBidi"/>
          <w:color w:val="000000" w:themeColor="text1"/>
          <w:lang w:bidi="ar-EG"/>
        </w:rPr>
        <w:t xml:space="preserve"> soil samples from different locations in Al-Dabaa, characteriz</w:t>
      </w:r>
      <w:r w:rsidR="0040197D" w:rsidRPr="00762C0E">
        <w:rPr>
          <w:rFonts w:ascii="Cambria" w:eastAsia="Calibri" w:hAnsi="Cambria" w:cstheme="majorBidi"/>
          <w:color w:val="000000" w:themeColor="text1"/>
          <w:lang w:bidi="ar-EG"/>
        </w:rPr>
        <w:t>ing</w:t>
      </w:r>
      <w:r w:rsidRPr="00762C0E">
        <w:rPr>
          <w:rFonts w:ascii="Cambria" w:eastAsia="Calibri" w:hAnsi="Cambria" w:cstheme="majorBidi"/>
          <w:color w:val="000000" w:themeColor="text1"/>
          <w:lang w:bidi="ar-EG"/>
        </w:rPr>
        <w:t xml:space="preserve"> these samples, and investigat</w:t>
      </w:r>
      <w:r w:rsidR="0040197D" w:rsidRPr="00762C0E">
        <w:rPr>
          <w:rFonts w:ascii="Cambria" w:eastAsia="Calibri" w:hAnsi="Cambria" w:cstheme="majorBidi"/>
          <w:color w:val="000000" w:themeColor="text1"/>
          <w:lang w:bidi="ar-EG"/>
        </w:rPr>
        <w:t>ing</w:t>
      </w:r>
      <w:r w:rsidRPr="00762C0E">
        <w:rPr>
          <w:rFonts w:ascii="Cambria" w:eastAsia="Calibri" w:hAnsi="Cambria" w:cstheme="majorBidi"/>
          <w:color w:val="000000" w:themeColor="text1"/>
          <w:lang w:bidi="ar-EG"/>
        </w:rPr>
        <w:t xml:space="preserve"> the migration behavior of cesium radionuclides in the study area under various conditions.</w:t>
      </w:r>
    </w:p>
    <w:p w14:paraId="71D5779F" w14:textId="77777777" w:rsidR="00ED6C83" w:rsidRPr="00762C0E" w:rsidRDefault="00ED6C83" w:rsidP="00FD5275">
      <w:pPr>
        <w:ind w:firstLine="426"/>
        <w:jc w:val="both"/>
        <w:rPr>
          <w:rFonts w:ascii="Cambria" w:eastAsia="Calibri" w:hAnsi="Cambria" w:cstheme="majorBidi"/>
          <w:color w:val="000000" w:themeColor="text1"/>
          <w:lang w:bidi="ar-EG"/>
        </w:rPr>
      </w:pPr>
    </w:p>
    <w:p w14:paraId="7DDA3051" w14:textId="77777777" w:rsidR="00F404F0" w:rsidRPr="00762C0E" w:rsidRDefault="005A1211" w:rsidP="00FD5275">
      <w:pPr>
        <w:tabs>
          <w:tab w:val="left" w:pos="3855"/>
          <w:tab w:val="center" w:pos="4759"/>
        </w:tabs>
        <w:rPr>
          <w:rFonts w:ascii="Cambria" w:eastAsiaTheme="minorHAnsi" w:hAnsi="Cambria" w:cstheme="majorBidi"/>
          <w:b/>
          <w:bCs/>
          <w:color w:val="000000" w:themeColor="text1"/>
          <w:lang w:bidi="ar-EG"/>
        </w:rPr>
      </w:pPr>
      <w:r w:rsidRPr="00762C0E">
        <w:rPr>
          <w:rFonts w:ascii="Cambria" w:eastAsiaTheme="minorHAnsi" w:hAnsi="Cambria" w:cstheme="majorBidi"/>
          <w:color w:val="000000" w:themeColor="text1"/>
        </w:rPr>
        <w:tab/>
      </w:r>
      <w:r w:rsidRPr="00762C0E">
        <w:rPr>
          <w:rFonts w:ascii="Cambria" w:eastAsiaTheme="minorHAnsi" w:hAnsi="Cambria" w:cstheme="majorBidi"/>
          <w:b/>
          <w:bCs/>
          <w:color w:val="000000" w:themeColor="text1"/>
        </w:rPr>
        <w:tab/>
      </w:r>
      <w:r w:rsidR="00F404F0" w:rsidRPr="00762C0E">
        <w:rPr>
          <w:rFonts w:ascii="Cambria" w:eastAsiaTheme="minorHAnsi" w:hAnsi="Cambria" w:cstheme="majorBidi"/>
          <w:b/>
          <w:bCs/>
          <w:color w:val="000000" w:themeColor="text1"/>
        </w:rPr>
        <w:t>2. Experimental</w:t>
      </w:r>
    </w:p>
    <w:p w14:paraId="367C8AA3" w14:textId="77777777" w:rsidR="00F404F0" w:rsidRPr="00762C0E" w:rsidRDefault="00F404F0" w:rsidP="00FD5275">
      <w:pPr>
        <w:autoSpaceDE w:val="0"/>
        <w:autoSpaceDN w:val="0"/>
        <w:adjustRightInd w:val="0"/>
        <w:rPr>
          <w:rFonts w:ascii="Cambria" w:eastAsiaTheme="minorHAnsi" w:hAnsi="Cambria" w:cstheme="majorBidi"/>
          <w:color w:val="000000" w:themeColor="text1"/>
        </w:rPr>
      </w:pPr>
    </w:p>
    <w:p w14:paraId="62DF68C1" w14:textId="142459E4" w:rsidR="00F404F0" w:rsidRPr="00762C0E" w:rsidRDefault="00F404F0" w:rsidP="00FD5275">
      <w:pPr>
        <w:autoSpaceDE w:val="0"/>
        <w:autoSpaceDN w:val="0"/>
        <w:adjustRightInd w:val="0"/>
        <w:rPr>
          <w:rFonts w:ascii="Cambria" w:eastAsiaTheme="minorHAnsi" w:hAnsi="Cambria" w:cstheme="majorBidi"/>
          <w:color w:val="000000" w:themeColor="text1"/>
        </w:rPr>
      </w:pPr>
      <w:r w:rsidRPr="00762C0E">
        <w:rPr>
          <w:rFonts w:ascii="Cambria" w:eastAsiaTheme="minorHAnsi" w:hAnsi="Cambria" w:cstheme="majorBidi"/>
          <w:color w:val="000000" w:themeColor="text1"/>
        </w:rPr>
        <w:t xml:space="preserve">2.1. Sampling  </w:t>
      </w:r>
    </w:p>
    <w:p w14:paraId="0FCB2FA1" w14:textId="77777777" w:rsidR="00FC50B6" w:rsidRPr="00762C0E" w:rsidRDefault="00FC50B6" w:rsidP="00FD5275">
      <w:pPr>
        <w:tabs>
          <w:tab w:val="left" w:pos="4715"/>
          <w:tab w:val="right" w:pos="8306"/>
        </w:tabs>
        <w:ind w:firstLine="426"/>
        <w:jc w:val="both"/>
        <w:rPr>
          <w:rFonts w:ascii="Cambria" w:eastAsiaTheme="minorHAnsi" w:hAnsi="Cambria" w:cstheme="majorBidi"/>
          <w:color w:val="000000" w:themeColor="text1"/>
        </w:rPr>
      </w:pPr>
    </w:p>
    <w:p w14:paraId="2FC29047" w14:textId="1B74085D" w:rsidR="00331C63" w:rsidRPr="00762C0E" w:rsidRDefault="00215DCD" w:rsidP="00D6695C">
      <w:pPr>
        <w:tabs>
          <w:tab w:val="left" w:pos="4715"/>
          <w:tab w:val="right" w:pos="8306"/>
        </w:tabs>
        <w:ind w:firstLine="284"/>
        <w:jc w:val="both"/>
        <w:rPr>
          <w:rFonts w:ascii="Cambria" w:eastAsiaTheme="minorHAnsi" w:hAnsi="Cambria" w:cstheme="majorBidi"/>
          <w:color w:val="000000" w:themeColor="text1"/>
        </w:rPr>
      </w:pPr>
      <w:bookmarkStart w:id="0" w:name="_Hlk181972706"/>
      <w:r w:rsidRPr="00762C0E">
        <w:rPr>
          <w:rFonts w:ascii="Cambria" w:eastAsiaTheme="minorHAnsi" w:hAnsi="Cambria" w:cstheme="majorBidi"/>
          <w:color w:val="000000" w:themeColor="text1"/>
        </w:rPr>
        <w:t>Many</w:t>
      </w:r>
      <w:r w:rsidR="006D1578" w:rsidRPr="00762C0E">
        <w:rPr>
          <w:rFonts w:ascii="Cambria" w:eastAsiaTheme="minorHAnsi" w:hAnsi="Cambria" w:cstheme="majorBidi"/>
          <w:color w:val="000000" w:themeColor="text1"/>
        </w:rPr>
        <w:t xml:space="preserve"> soil samples were taken from </w:t>
      </w:r>
      <w:r w:rsidR="00D6695C" w:rsidRPr="00762C0E">
        <w:rPr>
          <w:rFonts w:ascii="Cambria" w:eastAsiaTheme="minorHAnsi" w:hAnsi="Cambria" w:cstheme="majorBidi"/>
          <w:color w:val="000000" w:themeColor="text1"/>
        </w:rPr>
        <w:t>Al-</w:t>
      </w:r>
      <w:r w:rsidRPr="00762C0E">
        <w:rPr>
          <w:rFonts w:ascii="Cambria" w:eastAsiaTheme="minorHAnsi" w:hAnsi="Cambria" w:cstheme="majorBidi"/>
          <w:color w:val="000000" w:themeColor="text1"/>
        </w:rPr>
        <w:t xml:space="preserve">Dabaa, </w:t>
      </w:r>
      <w:r w:rsidR="006D1578" w:rsidRPr="00762C0E">
        <w:rPr>
          <w:rFonts w:ascii="Cambria" w:eastAsiaTheme="minorHAnsi" w:hAnsi="Cambria" w:cstheme="majorBidi"/>
          <w:color w:val="000000" w:themeColor="text1"/>
        </w:rPr>
        <w:t>an area near the Alexandria</w:t>
      </w:r>
      <w:r w:rsidR="00DC1907" w:rsidRPr="00762C0E">
        <w:rPr>
          <w:rFonts w:ascii="Cambria" w:eastAsiaTheme="minorHAnsi" w:hAnsi="Cambria" w:cstheme="majorBidi"/>
          <w:color w:val="000000" w:themeColor="text1"/>
        </w:rPr>
        <w:t>−</w:t>
      </w:r>
      <w:r w:rsidR="006D1578" w:rsidRPr="00762C0E">
        <w:rPr>
          <w:rFonts w:ascii="Cambria" w:eastAsiaTheme="minorHAnsi" w:hAnsi="Cambria" w:cstheme="majorBidi"/>
          <w:color w:val="000000" w:themeColor="text1"/>
        </w:rPr>
        <w:t xml:space="preserve">Matruh highway on Egypt's northwestern coast (Matruh province). </w:t>
      </w:r>
      <w:r w:rsidRPr="00762C0E">
        <w:rPr>
          <w:rFonts w:ascii="Cambria" w:eastAsiaTheme="minorHAnsi" w:hAnsi="Cambria" w:cstheme="majorBidi"/>
          <w:color w:val="000000" w:themeColor="text1"/>
        </w:rPr>
        <w:t>The site</w:t>
      </w:r>
      <w:r w:rsidR="006D1578" w:rsidRPr="00762C0E">
        <w:rPr>
          <w:rFonts w:ascii="Cambria" w:eastAsiaTheme="minorHAnsi" w:hAnsi="Cambria" w:cstheme="majorBidi"/>
          <w:color w:val="000000" w:themeColor="text1"/>
        </w:rPr>
        <w:t xml:space="preserve"> </w:t>
      </w:r>
      <w:r w:rsidR="00B06F32" w:rsidRPr="00762C0E">
        <w:rPr>
          <w:rFonts w:ascii="Cambria" w:eastAsiaTheme="minorHAnsi" w:hAnsi="Cambria" w:cstheme="majorBidi"/>
          <w:color w:val="000000" w:themeColor="text1"/>
        </w:rPr>
        <w:t xml:space="preserve">is </w:t>
      </w:r>
      <w:r w:rsidR="00E5231D" w:rsidRPr="00762C0E">
        <w:rPr>
          <w:rFonts w:ascii="Cambria" w:eastAsiaTheme="minorHAnsi" w:hAnsi="Cambria" w:cstheme="majorBidi"/>
          <w:color w:val="000000" w:themeColor="text1"/>
        </w:rPr>
        <w:t>found</w:t>
      </w:r>
      <w:r w:rsidR="006D1578" w:rsidRPr="00762C0E">
        <w:rPr>
          <w:rFonts w:ascii="Cambria" w:eastAsiaTheme="minorHAnsi" w:hAnsi="Cambria" w:cstheme="majorBidi"/>
          <w:color w:val="000000" w:themeColor="text1"/>
        </w:rPr>
        <w:t xml:space="preserve"> between longitudes (28°22'</w:t>
      </w:r>
      <w:r w:rsidR="00DC1907" w:rsidRPr="00762C0E">
        <w:rPr>
          <w:rFonts w:ascii="Cambria" w:eastAsiaTheme="minorHAnsi" w:hAnsi="Cambria" w:cstheme="majorBidi"/>
          <w:color w:val="000000" w:themeColor="text1"/>
        </w:rPr>
        <w:t>−</w:t>
      </w:r>
      <w:r w:rsidR="006D1578" w:rsidRPr="00762C0E">
        <w:rPr>
          <w:rFonts w:ascii="Cambria" w:eastAsiaTheme="minorHAnsi" w:hAnsi="Cambria" w:cstheme="majorBidi"/>
          <w:color w:val="000000" w:themeColor="text1"/>
        </w:rPr>
        <w:t xml:space="preserve"> 28°31') E and latitudes (31°02'</w:t>
      </w:r>
      <w:r w:rsidR="00DC1907" w:rsidRPr="00762C0E">
        <w:rPr>
          <w:rFonts w:ascii="Cambria" w:eastAsiaTheme="minorHAnsi" w:hAnsi="Cambria" w:cstheme="majorBidi"/>
          <w:color w:val="000000" w:themeColor="text1"/>
        </w:rPr>
        <w:t>−</w:t>
      </w:r>
      <w:r w:rsidR="006D1578" w:rsidRPr="00762C0E">
        <w:rPr>
          <w:rFonts w:ascii="Cambria" w:eastAsiaTheme="minorHAnsi" w:hAnsi="Cambria" w:cstheme="majorBidi"/>
          <w:color w:val="000000" w:themeColor="text1"/>
        </w:rPr>
        <w:t xml:space="preserve"> 31°05') N, approximately </w:t>
      </w:r>
      <w:r w:rsidR="000E6592" w:rsidRPr="00762C0E">
        <w:rPr>
          <w:rFonts w:ascii="Cambria" w:eastAsiaTheme="minorHAnsi" w:hAnsi="Cambria" w:cstheme="majorBidi"/>
          <w:color w:val="000000" w:themeColor="text1"/>
        </w:rPr>
        <w:t>four hundred</w:t>
      </w:r>
      <w:r w:rsidR="006D1578" w:rsidRPr="00762C0E">
        <w:rPr>
          <w:rFonts w:ascii="Cambria" w:eastAsiaTheme="minorHAnsi" w:hAnsi="Cambria" w:cstheme="majorBidi"/>
          <w:color w:val="000000" w:themeColor="text1"/>
        </w:rPr>
        <w:t xml:space="preserve"> </w:t>
      </w:r>
      <w:r w:rsidR="006D1578" w:rsidRPr="00762C0E">
        <w:rPr>
          <w:rFonts w:ascii="Cambria" w:eastAsiaTheme="minorHAnsi" w:hAnsi="Cambria" w:cstheme="majorBidi"/>
          <w:color w:val="000000" w:themeColor="text1"/>
        </w:rPr>
        <w:lastRenderedPageBreak/>
        <w:t xml:space="preserve">kilometers from Cairo and 150 kilometers west of Alexandria. </w:t>
      </w:r>
      <w:r w:rsidR="00F1683F" w:rsidRPr="00762C0E">
        <w:rPr>
          <w:rFonts w:ascii="Cambria" w:eastAsiaTheme="minorHAnsi" w:hAnsi="Cambria" w:cstheme="majorBidi"/>
          <w:color w:val="000000" w:themeColor="text1"/>
        </w:rPr>
        <w:t>The s</w:t>
      </w:r>
      <w:r w:rsidR="006D1578" w:rsidRPr="00762C0E">
        <w:rPr>
          <w:rFonts w:ascii="Cambria" w:eastAsiaTheme="minorHAnsi" w:hAnsi="Cambria" w:cstheme="majorBidi"/>
          <w:color w:val="000000" w:themeColor="text1"/>
        </w:rPr>
        <w:t xml:space="preserve">oil samples were </w:t>
      </w:r>
      <w:r w:rsidR="0026440F" w:rsidRPr="00762C0E">
        <w:rPr>
          <w:rFonts w:ascii="Cambria" w:eastAsiaTheme="minorHAnsi" w:hAnsi="Cambria" w:cstheme="majorBidi"/>
          <w:color w:val="000000" w:themeColor="text1"/>
        </w:rPr>
        <w:t>collected</w:t>
      </w:r>
      <w:r w:rsidR="006D1578" w:rsidRPr="00762C0E">
        <w:rPr>
          <w:rFonts w:ascii="Cambria" w:eastAsiaTheme="minorHAnsi" w:hAnsi="Cambria" w:cstheme="majorBidi"/>
          <w:color w:val="000000" w:themeColor="text1"/>
        </w:rPr>
        <w:t xml:space="preserve"> from </w:t>
      </w:r>
      <w:r w:rsidR="00163CAA" w:rsidRPr="00762C0E">
        <w:rPr>
          <w:rFonts w:ascii="Cambria" w:eastAsiaTheme="minorHAnsi" w:hAnsi="Cambria" w:cstheme="majorBidi"/>
          <w:color w:val="000000" w:themeColor="text1"/>
        </w:rPr>
        <w:t>several</w:t>
      </w:r>
      <w:r w:rsidR="006D1578" w:rsidRPr="00762C0E">
        <w:rPr>
          <w:rFonts w:ascii="Cambria" w:eastAsiaTheme="minorHAnsi" w:hAnsi="Cambria" w:cstheme="majorBidi"/>
          <w:color w:val="000000" w:themeColor="text1"/>
        </w:rPr>
        <w:t xml:space="preserve"> locations at a depth of around 25 cm below the ground surface. </w:t>
      </w:r>
      <w:r w:rsidR="00E90D54" w:rsidRPr="00762C0E">
        <w:rPr>
          <w:rFonts w:ascii="Cambria" w:eastAsiaTheme="minorHAnsi" w:hAnsi="Cambria" w:cstheme="majorBidi"/>
          <w:color w:val="000000" w:themeColor="text1"/>
        </w:rPr>
        <w:t xml:space="preserve">A hybrid approach (stratified systematic unaligned sampling) was employed as a systematic sampling </w:t>
      </w:r>
      <w:r w:rsidR="00026B6D" w:rsidRPr="00762C0E">
        <w:rPr>
          <w:rFonts w:ascii="Cambria" w:eastAsiaTheme="minorHAnsi" w:hAnsi="Cambria" w:cstheme="majorBidi"/>
          <w:color w:val="000000" w:themeColor="text1"/>
        </w:rPr>
        <w:t xml:space="preserve">strategy. </w:t>
      </w:r>
      <w:r w:rsidR="006D1578" w:rsidRPr="00762C0E">
        <w:rPr>
          <w:rFonts w:ascii="Cambria" w:eastAsiaTheme="minorHAnsi" w:hAnsi="Cambria" w:cstheme="majorBidi"/>
          <w:color w:val="000000" w:themeColor="text1"/>
        </w:rPr>
        <w:t xml:space="preserve">The samples were </w:t>
      </w:r>
      <w:r w:rsidR="006A41C0" w:rsidRPr="00762C0E">
        <w:rPr>
          <w:rFonts w:ascii="Cambria" w:eastAsiaTheme="minorHAnsi" w:hAnsi="Cambria" w:cstheme="majorBidi"/>
          <w:color w:val="000000" w:themeColor="text1"/>
        </w:rPr>
        <w:t xml:space="preserve">packed, </w:t>
      </w:r>
      <w:r w:rsidR="006D1578" w:rsidRPr="00762C0E">
        <w:rPr>
          <w:rFonts w:ascii="Cambria" w:eastAsiaTheme="minorHAnsi" w:hAnsi="Cambria" w:cstheme="majorBidi"/>
          <w:color w:val="000000" w:themeColor="text1"/>
        </w:rPr>
        <w:t>coded, and delivered to the lab</w:t>
      </w:r>
      <w:r w:rsidR="0026440F" w:rsidRPr="00762C0E">
        <w:rPr>
          <w:rFonts w:ascii="Cambria" w:eastAsiaTheme="minorHAnsi" w:hAnsi="Cambria" w:cstheme="majorBidi"/>
          <w:color w:val="000000" w:themeColor="text1"/>
        </w:rPr>
        <w:t>oratory</w:t>
      </w:r>
      <w:r w:rsidR="006D1578" w:rsidRPr="00762C0E">
        <w:rPr>
          <w:rFonts w:ascii="Cambria" w:eastAsiaTheme="minorHAnsi" w:hAnsi="Cambria" w:cstheme="majorBidi"/>
          <w:color w:val="000000" w:themeColor="text1"/>
        </w:rPr>
        <w:t>. The</w:t>
      </w:r>
      <w:r w:rsidRPr="00762C0E">
        <w:rPr>
          <w:rFonts w:ascii="Cambria" w:eastAsiaTheme="minorHAnsi" w:hAnsi="Cambria" w:cstheme="majorBidi"/>
          <w:color w:val="000000" w:themeColor="text1"/>
        </w:rPr>
        <w:t>n</w:t>
      </w:r>
      <w:r w:rsidR="00B1497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 xml:space="preserve"> after,</w:t>
      </w:r>
      <w:r w:rsidR="006D1578" w:rsidRPr="00762C0E">
        <w:rPr>
          <w:rFonts w:ascii="Cambria" w:eastAsiaTheme="minorHAnsi" w:hAnsi="Cambria" w:cstheme="majorBidi"/>
          <w:color w:val="000000" w:themeColor="text1"/>
        </w:rPr>
        <w:t xml:space="preserve"> </w:t>
      </w:r>
      <w:r w:rsidR="004F078D" w:rsidRPr="00762C0E">
        <w:rPr>
          <w:rFonts w:ascii="Cambria" w:eastAsiaTheme="minorHAnsi" w:hAnsi="Cambria" w:cstheme="majorBidi"/>
          <w:color w:val="000000" w:themeColor="text1"/>
        </w:rPr>
        <w:t xml:space="preserve">the </w:t>
      </w:r>
      <w:r w:rsidR="006D1578" w:rsidRPr="00762C0E">
        <w:rPr>
          <w:rFonts w:ascii="Cambria" w:eastAsiaTheme="minorHAnsi" w:hAnsi="Cambria" w:cstheme="majorBidi"/>
          <w:color w:val="000000" w:themeColor="text1"/>
        </w:rPr>
        <w:t xml:space="preserve">soil samples </w:t>
      </w:r>
      <w:r w:rsidR="0005014C" w:rsidRPr="00762C0E">
        <w:rPr>
          <w:rFonts w:ascii="Cambria" w:eastAsiaTheme="minorHAnsi" w:hAnsi="Cambria" w:cstheme="majorBidi"/>
          <w:color w:val="000000" w:themeColor="text1"/>
        </w:rPr>
        <w:t>were</w:t>
      </w:r>
      <w:r w:rsidR="006D1578" w:rsidRPr="00762C0E">
        <w:rPr>
          <w:rFonts w:ascii="Cambria" w:eastAsiaTheme="minorHAnsi" w:hAnsi="Cambria" w:cstheme="majorBidi"/>
          <w:color w:val="000000" w:themeColor="text1"/>
        </w:rPr>
        <w:t xml:space="preserve"> air</w:t>
      </w:r>
      <w:r w:rsidR="00DC1907" w:rsidRPr="00762C0E">
        <w:rPr>
          <w:rFonts w:ascii="Cambria" w:eastAsiaTheme="minorHAnsi" w:hAnsi="Cambria" w:cstheme="majorBidi"/>
          <w:color w:val="000000" w:themeColor="text1"/>
        </w:rPr>
        <w:t>−</w:t>
      </w:r>
      <w:r w:rsidR="006D1578" w:rsidRPr="00762C0E">
        <w:rPr>
          <w:rFonts w:ascii="Cambria" w:eastAsiaTheme="minorHAnsi" w:hAnsi="Cambria" w:cstheme="majorBidi"/>
          <w:color w:val="000000" w:themeColor="text1"/>
        </w:rPr>
        <w:t xml:space="preserve">dried, screened, sieved, and kept in glass bottles for </w:t>
      </w:r>
      <w:r w:rsidR="00E5231D" w:rsidRPr="00762C0E">
        <w:rPr>
          <w:rFonts w:ascii="Cambria" w:eastAsiaTheme="minorHAnsi" w:hAnsi="Cambria" w:cstheme="majorBidi"/>
          <w:color w:val="000000" w:themeColor="text1"/>
        </w:rPr>
        <w:t>later</w:t>
      </w:r>
      <w:r w:rsidR="006D1578" w:rsidRPr="00762C0E">
        <w:rPr>
          <w:rFonts w:ascii="Cambria" w:eastAsiaTheme="minorHAnsi" w:hAnsi="Cambria" w:cstheme="majorBidi"/>
          <w:color w:val="000000" w:themeColor="text1"/>
        </w:rPr>
        <w:t xml:space="preserve"> analysis and use.</w:t>
      </w:r>
      <w:r w:rsidR="004B27BF" w:rsidRPr="00762C0E">
        <w:rPr>
          <w:rFonts w:ascii="Cambria" w:eastAsiaTheme="minorHAnsi" w:hAnsi="Cambria" w:cstheme="majorBidi"/>
          <w:color w:val="000000" w:themeColor="text1"/>
        </w:rPr>
        <w:t xml:space="preserve"> Additionally, a representative seawater sample was collected in 1</w:t>
      </w:r>
      <w:r w:rsidR="00DC1907" w:rsidRPr="00762C0E">
        <w:rPr>
          <w:rFonts w:ascii="Cambria" w:eastAsiaTheme="minorHAnsi" w:hAnsi="Cambria" w:cstheme="majorBidi"/>
          <w:color w:val="000000" w:themeColor="text1"/>
        </w:rPr>
        <w:t>−</w:t>
      </w:r>
      <w:r w:rsidR="004B27BF" w:rsidRPr="00762C0E">
        <w:rPr>
          <w:rFonts w:ascii="Cambria" w:eastAsiaTheme="minorHAnsi" w:hAnsi="Cambria" w:cstheme="majorBidi"/>
          <w:color w:val="000000" w:themeColor="text1"/>
        </w:rPr>
        <w:t>L narrow</w:t>
      </w:r>
      <w:r w:rsidR="00DC1907" w:rsidRPr="00762C0E">
        <w:rPr>
          <w:rFonts w:ascii="Cambria" w:eastAsiaTheme="minorHAnsi" w:hAnsi="Cambria" w:cstheme="majorBidi"/>
          <w:color w:val="000000" w:themeColor="text1"/>
        </w:rPr>
        <w:t>−</w:t>
      </w:r>
      <w:r w:rsidR="004B27BF" w:rsidRPr="00762C0E">
        <w:rPr>
          <w:rFonts w:ascii="Cambria" w:eastAsiaTheme="minorHAnsi" w:hAnsi="Cambria" w:cstheme="majorBidi"/>
          <w:color w:val="000000" w:themeColor="text1"/>
        </w:rPr>
        <w:t>neck pre</w:t>
      </w:r>
      <w:r w:rsidR="00DC1907" w:rsidRPr="00762C0E">
        <w:rPr>
          <w:rFonts w:ascii="Cambria" w:eastAsiaTheme="minorHAnsi" w:hAnsi="Cambria" w:cstheme="majorBidi"/>
          <w:color w:val="000000" w:themeColor="text1"/>
        </w:rPr>
        <w:t>−</w:t>
      </w:r>
      <w:r w:rsidR="004B27BF" w:rsidRPr="00762C0E">
        <w:rPr>
          <w:rFonts w:ascii="Cambria" w:eastAsiaTheme="minorHAnsi" w:hAnsi="Cambria" w:cstheme="majorBidi"/>
          <w:color w:val="000000" w:themeColor="text1"/>
        </w:rPr>
        <w:t>washed polyethylene bottles. In</w:t>
      </w:r>
      <w:r w:rsidR="00DC1907" w:rsidRPr="00762C0E">
        <w:rPr>
          <w:rFonts w:ascii="Cambria" w:eastAsiaTheme="minorHAnsi" w:hAnsi="Cambria" w:cstheme="majorBidi"/>
          <w:color w:val="000000" w:themeColor="text1"/>
        </w:rPr>
        <w:t>−</w:t>
      </w:r>
      <w:r w:rsidR="004B27BF" w:rsidRPr="00762C0E">
        <w:rPr>
          <w:rFonts w:ascii="Cambria" w:eastAsiaTheme="minorHAnsi" w:hAnsi="Cambria" w:cstheme="majorBidi"/>
          <w:color w:val="000000" w:themeColor="text1"/>
        </w:rPr>
        <w:t>situ</w:t>
      </w:r>
      <w:r w:rsidR="00B14977" w:rsidRPr="00762C0E">
        <w:rPr>
          <w:rFonts w:ascii="Cambria" w:eastAsiaTheme="minorHAnsi" w:hAnsi="Cambria" w:cstheme="majorBidi"/>
          <w:color w:val="000000" w:themeColor="text1"/>
        </w:rPr>
        <w:t>,</w:t>
      </w:r>
      <w:r w:rsidR="004B27BF" w:rsidRPr="00762C0E">
        <w:rPr>
          <w:rFonts w:ascii="Cambria" w:eastAsiaTheme="minorHAnsi" w:hAnsi="Cambria" w:cstheme="majorBidi"/>
          <w:color w:val="000000" w:themeColor="text1"/>
        </w:rPr>
        <w:t xml:space="preserve"> field measurements</w:t>
      </w:r>
      <w:r w:rsidR="00B14977" w:rsidRPr="00762C0E">
        <w:rPr>
          <w:rFonts w:ascii="Cambria" w:eastAsiaTheme="minorHAnsi" w:hAnsi="Cambria" w:cstheme="majorBidi"/>
          <w:color w:val="000000" w:themeColor="text1"/>
        </w:rPr>
        <w:t>,</w:t>
      </w:r>
      <w:r w:rsidR="004B27BF" w:rsidRPr="00762C0E">
        <w:rPr>
          <w:rFonts w:ascii="Cambria" w:eastAsiaTheme="minorHAnsi" w:hAnsi="Cambria" w:cstheme="majorBidi"/>
          <w:color w:val="000000" w:themeColor="text1"/>
        </w:rPr>
        <w:t xml:space="preserve"> including electrical conductivity (EC), pH, temperature, </w:t>
      </w:r>
      <w:r w:rsidR="00EA36F9" w:rsidRPr="00762C0E">
        <w:rPr>
          <w:rFonts w:ascii="Cambria" w:eastAsiaTheme="minorHAnsi" w:hAnsi="Cambria" w:cstheme="majorBidi"/>
          <w:color w:val="000000" w:themeColor="text1"/>
        </w:rPr>
        <w:t xml:space="preserve">and </w:t>
      </w:r>
      <w:r w:rsidR="004B27BF" w:rsidRPr="00762C0E">
        <w:rPr>
          <w:rFonts w:ascii="Cambria" w:eastAsiaTheme="minorHAnsi" w:hAnsi="Cambria" w:cstheme="majorBidi"/>
          <w:color w:val="000000" w:themeColor="text1"/>
        </w:rPr>
        <w:t>total dissolved solids (TDS)</w:t>
      </w:r>
      <w:r w:rsidR="00B14977" w:rsidRPr="00762C0E">
        <w:rPr>
          <w:rFonts w:ascii="Cambria" w:eastAsiaTheme="minorHAnsi" w:hAnsi="Cambria" w:cstheme="majorBidi"/>
          <w:color w:val="000000" w:themeColor="text1"/>
        </w:rPr>
        <w:t>,</w:t>
      </w:r>
      <w:r w:rsidR="004B27BF" w:rsidRPr="00762C0E">
        <w:rPr>
          <w:rFonts w:ascii="Cambria" w:eastAsiaTheme="minorHAnsi" w:hAnsi="Cambria" w:cstheme="majorBidi"/>
          <w:color w:val="000000" w:themeColor="text1"/>
        </w:rPr>
        <w:t xml:space="preserve"> were carried out using portable probes. The sample was delivered to </w:t>
      </w:r>
      <w:r w:rsidR="00EA36F9" w:rsidRPr="00762C0E">
        <w:rPr>
          <w:rFonts w:ascii="Cambria" w:eastAsiaTheme="minorHAnsi" w:hAnsi="Cambria" w:cstheme="majorBidi"/>
          <w:color w:val="000000" w:themeColor="text1"/>
        </w:rPr>
        <w:t xml:space="preserve">the </w:t>
      </w:r>
      <w:r w:rsidR="004B27BF" w:rsidRPr="00762C0E">
        <w:rPr>
          <w:rFonts w:ascii="Cambria" w:eastAsiaTheme="minorHAnsi" w:hAnsi="Cambria" w:cstheme="majorBidi"/>
          <w:color w:val="000000" w:themeColor="text1"/>
        </w:rPr>
        <w:t>Lab, preserved, and analyzed following the methods described in ASTM</w:t>
      </w:r>
      <w:r w:rsidR="003E2E28" w:rsidRPr="00762C0E">
        <w:rPr>
          <w:rFonts w:ascii="Cambria" w:eastAsiaTheme="minorHAnsi" w:hAnsi="Cambria" w:cstheme="majorBidi"/>
          <w:color w:val="000000" w:themeColor="text1"/>
        </w:rPr>
        <w:t xml:space="preserve"> </w:t>
      </w:r>
      <w:r w:rsidR="00090370" w:rsidRPr="00762C0E">
        <w:rPr>
          <w:rFonts w:ascii="Cambria" w:eastAsiaTheme="minorHAnsi" w:hAnsi="Cambria" w:cstheme="majorBidi"/>
          <w:color w:val="000000" w:themeColor="text1"/>
        </w:rPr>
        <w:fldChar w:fldCharType="begin" w:fldLock="1"/>
      </w:r>
      <w:r w:rsidR="00A010C7" w:rsidRPr="00762C0E">
        <w:rPr>
          <w:rFonts w:ascii="Cambria" w:eastAsiaTheme="minorHAnsi" w:hAnsi="Cambria" w:cstheme="majorBidi"/>
          <w:color w:val="000000" w:themeColor="text1"/>
        </w:rPr>
        <w:instrText>ADDIN CSL_CITATION {"citationItems":[{"id":"ITEM-1","itemData":{"author":[{"dropping-particle":"","family":"Beaman","given":"A L","non-dropping-particle":"","parse-names":false,"suffix":""},{"dropping-particle":"","family":"Kingsbury","given":"RWSM","non-dropping-particle":"","parse-names":false,"suffix":""}],"container-title":"Clean Air","id":"ITEM-1","issue":"2","issued":{"date-parts":[["1984"]]},"page":"74-81","title":"Recent developments in the method of using sticky pads for the measurement of particulate nuisance","type":"article-journal","volume":"14"},"uris":["http://www.mendeley.com/documents/?uuid=e98b34ca-0b86-47f9-8beb-c79a0601ad7c"]}],"mendeley":{"formattedCitation":"(Beaman &amp; Kingsbury, 1984)","plainTextFormattedCitation":"(Beaman &amp; Kingsbury, 1984)","previouslyFormattedCitation":"(Beaman &amp; Kingsbury, 1984)"},"properties":{"noteIndex":0},"schema":"https://github.com/citation-style-language/schema/raw/master/csl-citation.json"}</w:instrText>
      </w:r>
      <w:r w:rsidR="00090370" w:rsidRPr="00762C0E">
        <w:rPr>
          <w:rFonts w:ascii="Cambria" w:eastAsiaTheme="minorHAnsi" w:hAnsi="Cambria" w:cstheme="majorBidi"/>
          <w:color w:val="000000" w:themeColor="text1"/>
        </w:rPr>
        <w:fldChar w:fldCharType="separate"/>
      </w:r>
      <w:r w:rsidR="00A010C7" w:rsidRPr="00762C0E">
        <w:rPr>
          <w:rFonts w:ascii="Cambria" w:eastAsiaTheme="minorHAnsi" w:hAnsi="Cambria" w:cstheme="majorBidi"/>
          <w:noProof/>
          <w:color w:val="000000" w:themeColor="text1"/>
        </w:rPr>
        <w:t>(Beaman &amp; Kingsbury, 1984)</w:t>
      </w:r>
      <w:r w:rsidR="00090370" w:rsidRPr="00762C0E">
        <w:rPr>
          <w:rFonts w:ascii="Cambria" w:eastAsiaTheme="minorHAnsi" w:hAnsi="Cambria" w:cstheme="majorBidi"/>
          <w:color w:val="000000" w:themeColor="text1"/>
        </w:rPr>
        <w:fldChar w:fldCharType="end"/>
      </w:r>
      <w:r w:rsidR="004B27BF" w:rsidRPr="00762C0E">
        <w:rPr>
          <w:rFonts w:ascii="Cambria" w:eastAsiaTheme="minorHAnsi" w:hAnsi="Cambria" w:cstheme="majorBidi"/>
          <w:color w:val="000000" w:themeColor="text1"/>
        </w:rPr>
        <w:t>.</w:t>
      </w:r>
    </w:p>
    <w:bookmarkEnd w:id="0"/>
    <w:p w14:paraId="16FB19B3" w14:textId="77777777" w:rsidR="006D1578" w:rsidRPr="00762C0E" w:rsidRDefault="006D1578" w:rsidP="00FD5275">
      <w:pPr>
        <w:tabs>
          <w:tab w:val="left" w:pos="4715"/>
          <w:tab w:val="right" w:pos="8306"/>
        </w:tabs>
        <w:ind w:firstLine="426"/>
        <w:jc w:val="both"/>
        <w:rPr>
          <w:rFonts w:ascii="Cambria" w:eastAsiaTheme="minorHAnsi" w:hAnsi="Cambria" w:cstheme="majorBidi"/>
          <w:color w:val="000000" w:themeColor="text1"/>
        </w:rPr>
      </w:pPr>
    </w:p>
    <w:p w14:paraId="6EB6D3C0" w14:textId="77777777" w:rsidR="000D3B3E" w:rsidRPr="00762C0E" w:rsidRDefault="00F404F0" w:rsidP="00FD5275">
      <w:pPr>
        <w:autoSpaceDE w:val="0"/>
        <w:autoSpaceDN w:val="0"/>
        <w:adjustRightInd w:val="0"/>
        <w:rPr>
          <w:rFonts w:ascii="Cambria" w:eastAsiaTheme="minorHAnsi" w:hAnsi="Cambria" w:cstheme="majorBidi"/>
          <w:color w:val="000000" w:themeColor="text1"/>
        </w:rPr>
      </w:pPr>
      <w:r w:rsidRPr="00762C0E">
        <w:rPr>
          <w:rFonts w:ascii="Cambria" w:eastAsiaTheme="minorHAnsi" w:hAnsi="Cambria" w:cstheme="majorBidi"/>
          <w:color w:val="000000" w:themeColor="text1"/>
        </w:rPr>
        <w:t>2.2. Chemicals and reagents</w:t>
      </w:r>
    </w:p>
    <w:p w14:paraId="6A024DAC" w14:textId="77777777" w:rsidR="00FC50B6" w:rsidRPr="00762C0E" w:rsidRDefault="00FC50B6" w:rsidP="00FD5275">
      <w:pPr>
        <w:autoSpaceDE w:val="0"/>
        <w:autoSpaceDN w:val="0"/>
        <w:adjustRightInd w:val="0"/>
        <w:ind w:firstLine="426"/>
        <w:rPr>
          <w:rFonts w:ascii="Cambria" w:eastAsiaTheme="minorHAnsi" w:hAnsi="Cambria" w:cstheme="majorBidi"/>
          <w:color w:val="000000" w:themeColor="text1"/>
        </w:rPr>
      </w:pPr>
    </w:p>
    <w:p w14:paraId="76E65F3D" w14:textId="730DA7EB" w:rsidR="00331C63" w:rsidRPr="00762C0E" w:rsidRDefault="006D1578" w:rsidP="00FD5275">
      <w:pPr>
        <w:autoSpaceDE w:val="0"/>
        <w:autoSpaceDN w:val="0"/>
        <w:adjustRightInd w:val="0"/>
        <w:ind w:firstLine="284"/>
        <w:jc w:val="both"/>
        <w:rPr>
          <w:rFonts w:ascii="Cambria" w:eastAsiaTheme="minorHAnsi" w:hAnsi="Cambria" w:cstheme="majorBidi"/>
          <w:color w:val="000000" w:themeColor="text1"/>
        </w:rPr>
      </w:pPr>
      <w:r w:rsidRPr="00762C0E">
        <w:rPr>
          <w:rFonts w:ascii="Cambria" w:eastAsiaTheme="minorHAnsi" w:hAnsi="Cambria" w:cstheme="majorBidi"/>
          <w:color w:val="000000" w:themeColor="text1"/>
        </w:rPr>
        <w:t xml:space="preserve">All chemicals and </w:t>
      </w:r>
      <w:r w:rsidR="009B536B" w:rsidRPr="00762C0E">
        <w:rPr>
          <w:rFonts w:ascii="Cambria" w:eastAsiaTheme="minorHAnsi" w:hAnsi="Cambria" w:cstheme="majorBidi"/>
          <w:color w:val="000000" w:themeColor="text1"/>
        </w:rPr>
        <w:t>reagents</w:t>
      </w:r>
      <w:r w:rsidRPr="00762C0E">
        <w:rPr>
          <w:rFonts w:ascii="Cambria" w:eastAsiaTheme="minorHAnsi" w:hAnsi="Cambria" w:cstheme="majorBidi"/>
          <w:color w:val="000000" w:themeColor="text1"/>
        </w:rPr>
        <w:t xml:space="preserve"> used in this work were of analytical grade purity and were not purified </w:t>
      </w:r>
      <w:r w:rsidR="001A2701" w:rsidRPr="00762C0E">
        <w:rPr>
          <w:rFonts w:ascii="Cambria" w:eastAsiaTheme="minorHAnsi" w:hAnsi="Cambria" w:cstheme="majorBidi"/>
          <w:color w:val="000000" w:themeColor="text1"/>
        </w:rPr>
        <w:t xml:space="preserve">any </w:t>
      </w:r>
      <w:r w:rsidRPr="00762C0E">
        <w:rPr>
          <w:rFonts w:ascii="Cambria" w:eastAsiaTheme="minorHAnsi" w:hAnsi="Cambria" w:cstheme="majorBidi"/>
          <w:color w:val="000000" w:themeColor="text1"/>
        </w:rPr>
        <w:t>further. Sigma</w:t>
      </w:r>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 xml:space="preserve">Aldrich (USA) provided </w:t>
      </w:r>
      <w:r w:rsidR="00357739" w:rsidRPr="00762C0E">
        <w:rPr>
          <w:rFonts w:ascii="Cambria" w:eastAsiaTheme="minorHAnsi" w:hAnsi="Cambria" w:cstheme="majorBidi"/>
          <w:color w:val="000000" w:themeColor="text1"/>
        </w:rPr>
        <w:t>hydrochloric</w:t>
      </w:r>
      <w:r w:rsidRPr="00762C0E">
        <w:rPr>
          <w:rFonts w:ascii="Cambria" w:eastAsiaTheme="minorHAnsi" w:hAnsi="Cambria" w:cstheme="majorBidi"/>
          <w:color w:val="000000" w:themeColor="text1"/>
        </w:rPr>
        <w:t xml:space="preserve"> acid (HCl), sodium hydroxide (NaOH), and cesium chloride (</w:t>
      </w:r>
      <w:proofErr w:type="spellStart"/>
      <w:r w:rsidRPr="00762C0E">
        <w:rPr>
          <w:rFonts w:ascii="Cambria" w:eastAsiaTheme="minorHAnsi" w:hAnsi="Cambria" w:cstheme="majorBidi"/>
          <w:color w:val="000000" w:themeColor="text1"/>
        </w:rPr>
        <w:t>CsCl</w:t>
      </w:r>
      <w:proofErr w:type="spellEnd"/>
      <w:r w:rsidRPr="00762C0E">
        <w:rPr>
          <w:rFonts w:ascii="Cambria" w:eastAsiaTheme="minorHAnsi" w:hAnsi="Cambria" w:cstheme="majorBidi"/>
          <w:color w:val="000000" w:themeColor="text1"/>
        </w:rPr>
        <w:t>).</w:t>
      </w:r>
    </w:p>
    <w:p w14:paraId="08E68A8A" w14:textId="77777777" w:rsidR="00F404F0" w:rsidRPr="00762C0E" w:rsidRDefault="00F404F0" w:rsidP="00FD5275">
      <w:pPr>
        <w:autoSpaceDE w:val="0"/>
        <w:autoSpaceDN w:val="0"/>
        <w:adjustRightInd w:val="0"/>
        <w:ind w:firstLine="284"/>
        <w:jc w:val="both"/>
        <w:rPr>
          <w:rFonts w:ascii="Cambria" w:eastAsiaTheme="minorHAnsi" w:hAnsi="Cambria" w:cstheme="majorBidi"/>
          <w:color w:val="000000" w:themeColor="text1"/>
        </w:rPr>
      </w:pPr>
    </w:p>
    <w:p w14:paraId="0F5D8735" w14:textId="77777777" w:rsidR="00F404F0" w:rsidRPr="00762C0E" w:rsidRDefault="00F404F0" w:rsidP="00FD5275">
      <w:pPr>
        <w:autoSpaceDE w:val="0"/>
        <w:autoSpaceDN w:val="0"/>
        <w:adjustRightInd w:val="0"/>
        <w:rPr>
          <w:rFonts w:ascii="Cambria" w:eastAsiaTheme="minorHAnsi" w:hAnsi="Cambria" w:cstheme="majorBidi"/>
          <w:color w:val="000000" w:themeColor="text1"/>
        </w:rPr>
      </w:pPr>
      <w:r w:rsidRPr="00762C0E">
        <w:rPr>
          <w:rFonts w:ascii="Cambria" w:eastAsiaTheme="minorHAnsi" w:hAnsi="Cambria" w:cstheme="majorBidi"/>
          <w:color w:val="000000" w:themeColor="text1"/>
        </w:rPr>
        <w:t>2.3. Radionuclides preparation</w:t>
      </w:r>
    </w:p>
    <w:p w14:paraId="1218C324" w14:textId="77777777" w:rsidR="00331C63" w:rsidRPr="00762C0E" w:rsidRDefault="00331C63" w:rsidP="00FD5275">
      <w:pPr>
        <w:autoSpaceDE w:val="0"/>
        <w:autoSpaceDN w:val="0"/>
        <w:adjustRightInd w:val="0"/>
        <w:ind w:firstLine="284"/>
        <w:jc w:val="both"/>
        <w:rPr>
          <w:rFonts w:ascii="Cambria" w:eastAsiaTheme="minorHAnsi" w:hAnsi="Cambria" w:cstheme="majorBidi"/>
          <w:color w:val="000000" w:themeColor="text1"/>
          <w:vertAlign w:val="superscript"/>
        </w:rPr>
      </w:pPr>
    </w:p>
    <w:p w14:paraId="4EAA336D" w14:textId="456D5643" w:rsidR="006D1578" w:rsidRPr="00762C0E" w:rsidRDefault="006D1578" w:rsidP="00FD5275">
      <w:pPr>
        <w:autoSpaceDE w:val="0"/>
        <w:autoSpaceDN w:val="0"/>
        <w:adjustRightInd w:val="0"/>
        <w:ind w:firstLine="284"/>
        <w:jc w:val="both"/>
        <w:rPr>
          <w:rFonts w:ascii="Cambria" w:eastAsiaTheme="minorHAnsi" w:hAnsi="Cambria" w:cstheme="majorBidi"/>
          <w:color w:val="000000" w:themeColor="text1"/>
        </w:rPr>
      </w:pPr>
      <w:r w:rsidRPr="00762C0E">
        <w:rPr>
          <w:rFonts w:ascii="Cambria" w:eastAsiaTheme="minorHAnsi" w:hAnsi="Cambria" w:cstheme="majorBidi"/>
          <w:color w:val="000000" w:themeColor="text1"/>
        </w:rPr>
        <w:t xml:space="preserve">The radioisotope </w:t>
      </w:r>
      <w:r w:rsidRPr="00762C0E">
        <w:rPr>
          <w:rFonts w:ascii="Cambria" w:eastAsiaTheme="minorHAnsi" w:hAnsi="Cambria" w:cstheme="majorBidi"/>
          <w:color w:val="000000" w:themeColor="text1"/>
          <w:vertAlign w:val="superscript"/>
        </w:rPr>
        <w:t>134</w:t>
      </w:r>
      <w:r w:rsidRPr="00762C0E">
        <w:rPr>
          <w:rFonts w:ascii="Cambria" w:eastAsiaTheme="minorHAnsi" w:hAnsi="Cambria" w:cstheme="majorBidi"/>
          <w:color w:val="000000" w:themeColor="text1"/>
        </w:rPr>
        <w:t xml:space="preserve">Cs has been produced by </w:t>
      </w:r>
      <w:r w:rsidR="00357739" w:rsidRPr="00762C0E">
        <w:rPr>
          <w:rFonts w:ascii="Cambria" w:eastAsiaTheme="minorHAnsi" w:hAnsi="Cambria" w:cstheme="majorBidi"/>
          <w:color w:val="000000" w:themeColor="text1"/>
        </w:rPr>
        <w:t>neutrons</w:t>
      </w:r>
      <w:r w:rsidRPr="00762C0E">
        <w:rPr>
          <w:rFonts w:ascii="Cambria" w:eastAsiaTheme="minorHAnsi" w:hAnsi="Cambria" w:cstheme="majorBidi"/>
          <w:color w:val="000000" w:themeColor="text1"/>
        </w:rPr>
        <w:t xml:space="preserve"> irradiating 0.01 g of </w:t>
      </w:r>
      <w:r w:rsidR="00813401" w:rsidRPr="00762C0E">
        <w:rPr>
          <w:rFonts w:ascii="Cambria" w:eastAsiaTheme="minorHAnsi" w:hAnsi="Cambria" w:cstheme="majorBidi"/>
          <w:color w:val="000000" w:themeColor="text1"/>
        </w:rPr>
        <w:t>suitable</w:t>
      </w:r>
      <w:r w:rsidR="00357739" w:rsidRPr="00762C0E">
        <w:rPr>
          <w:rFonts w:ascii="Cambria" w:eastAsiaTheme="minorHAnsi" w:hAnsi="Cambria" w:cstheme="majorBidi"/>
          <w:color w:val="000000" w:themeColor="text1"/>
        </w:rPr>
        <w:t xml:space="preserve"> </w:t>
      </w:r>
      <w:r w:rsidRPr="00762C0E">
        <w:rPr>
          <w:rFonts w:ascii="Cambria" w:eastAsiaTheme="minorHAnsi" w:hAnsi="Cambria" w:cstheme="majorBidi"/>
          <w:color w:val="000000" w:themeColor="text1"/>
        </w:rPr>
        <w:t>salt. The irradiation was carried out at Egypt's second research reactor (ET</w:t>
      </w:r>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RR</w:t>
      </w:r>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2). The target was wrapped in thin aluminum foil, placed in a radiation container, and exposed to 10</w:t>
      </w:r>
      <w:r w:rsidRPr="00762C0E">
        <w:rPr>
          <w:rFonts w:ascii="Cambria" w:eastAsiaTheme="minorHAnsi" w:hAnsi="Cambria" w:cstheme="majorBidi"/>
          <w:color w:val="000000" w:themeColor="text1"/>
          <w:vertAlign w:val="superscript"/>
        </w:rPr>
        <w:t>14</w:t>
      </w:r>
      <w:r w:rsidRPr="00762C0E">
        <w:rPr>
          <w:rFonts w:ascii="Cambria" w:eastAsiaTheme="minorHAnsi" w:hAnsi="Cambria" w:cstheme="majorBidi"/>
          <w:color w:val="000000" w:themeColor="text1"/>
        </w:rPr>
        <w:t xml:space="preserve"> nm</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2</w:t>
      </w:r>
      <w:r w:rsidRPr="00762C0E">
        <w:rPr>
          <w:rFonts w:ascii="Cambria" w:eastAsiaTheme="minorHAnsi" w:hAnsi="Cambria" w:cstheme="majorBidi"/>
          <w:color w:val="000000" w:themeColor="text1"/>
        </w:rPr>
        <w:t>.s</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 xml:space="preserve"> neutron flux. The following reaction occurred during the radiation process:</w:t>
      </w:r>
    </w:p>
    <w:p w14:paraId="19B5B762" w14:textId="77777777" w:rsidR="00F404F0" w:rsidRPr="00762C0E" w:rsidRDefault="00000000" w:rsidP="00753938">
      <w:pPr>
        <w:autoSpaceDE w:val="0"/>
        <w:autoSpaceDN w:val="0"/>
        <w:adjustRightInd w:val="0"/>
        <w:spacing w:before="120" w:after="120"/>
        <w:ind w:firstLine="284"/>
        <w:jc w:val="right"/>
        <w:rPr>
          <w:rFonts w:ascii="Cambria" w:eastAsiaTheme="minorHAnsi" w:hAnsi="Cambria" w:cstheme="majorBidi"/>
          <w:color w:val="000000" w:themeColor="text1"/>
        </w:rPr>
      </w:pPr>
      <m:oMath>
        <m:sPre>
          <m:sPrePr>
            <m:ctrlPr>
              <w:rPr>
                <w:rFonts w:ascii="Cambria Math" w:eastAsiaTheme="minorHAnsi" w:hAnsi="Cambria Math" w:cstheme="majorBidi"/>
                <w:color w:val="000000" w:themeColor="text1"/>
              </w:rPr>
            </m:ctrlPr>
          </m:sPrePr>
          <m:sub/>
          <m:sup>
            <m:r>
              <m:rPr>
                <m:sty m:val="p"/>
              </m:rPr>
              <w:rPr>
                <w:rFonts w:ascii="Cambria Math" w:eastAsiaTheme="minorHAnsi" w:hAnsi="Cambria Math" w:cstheme="majorBidi"/>
                <w:color w:val="000000" w:themeColor="text1"/>
              </w:rPr>
              <m:t>133</m:t>
            </m:r>
          </m:sup>
          <m:e>
            <m:r>
              <m:rPr>
                <m:sty m:val="p"/>
              </m:rPr>
              <w:rPr>
                <w:rFonts w:ascii="Cambria Math" w:eastAsiaTheme="minorHAnsi" w:hAnsi="Cambria Math" w:cstheme="majorBidi"/>
                <w:color w:val="000000" w:themeColor="text1"/>
              </w:rPr>
              <m:t>Cs (a=100%)</m:t>
            </m:r>
          </m:e>
        </m:sPre>
        <m:box>
          <m:boxPr>
            <m:opEmu m:val="1"/>
            <m:ctrlPr>
              <w:rPr>
                <w:rFonts w:ascii="Cambria Math" w:eastAsiaTheme="minorHAnsi" w:hAnsi="Cambria Math" w:cstheme="majorBidi"/>
                <w:color w:val="000000" w:themeColor="text1"/>
              </w:rPr>
            </m:ctrlPr>
          </m:boxPr>
          <m:e>
            <m:groupChr>
              <m:groupChrPr>
                <m:chr m:val="→"/>
                <m:vertJc m:val="bot"/>
                <m:ctrlPr>
                  <w:rPr>
                    <w:rFonts w:ascii="Cambria Math" w:eastAsiaTheme="minorHAnsi" w:hAnsi="Cambria Math" w:cstheme="majorBidi"/>
                    <w:color w:val="000000" w:themeColor="text1"/>
                  </w:rPr>
                </m:ctrlPr>
              </m:groupChrPr>
              <m:e>
                <m:r>
                  <m:rPr>
                    <m:sty m:val="p"/>
                  </m:rPr>
                  <w:rPr>
                    <w:rFonts w:ascii="Cambria Math" w:eastAsiaTheme="minorHAnsi" w:hAnsi="Cambria Math" w:cstheme="majorBidi"/>
                    <w:color w:val="000000" w:themeColor="text1"/>
                  </w:rPr>
                  <m:t xml:space="preserve">n, </m:t>
                </m:r>
                <m:r>
                  <m:rPr>
                    <m:sty m:val="p"/>
                  </m:rPr>
                  <w:rPr>
                    <w:rFonts w:ascii="Cambria Math" w:eastAsiaTheme="minorHAnsi" w:hAnsi="Cambria Math" w:cstheme="majorBidi"/>
                    <w:color w:val="000000" w:themeColor="text1"/>
                  </w:rPr>
                  <w:sym w:font="Symbol" w:char="F067"/>
                </m:r>
              </m:e>
            </m:groupChr>
          </m:e>
        </m:box>
        <m:sPre>
          <m:sPrePr>
            <m:ctrlPr>
              <w:rPr>
                <w:rFonts w:ascii="Cambria Math" w:eastAsiaTheme="minorHAnsi" w:hAnsi="Cambria Math" w:cstheme="majorBidi"/>
                <w:color w:val="000000" w:themeColor="text1"/>
              </w:rPr>
            </m:ctrlPr>
          </m:sPrePr>
          <m:sub/>
          <m:sup>
            <m:r>
              <m:rPr>
                <m:sty m:val="p"/>
              </m:rPr>
              <w:rPr>
                <w:rFonts w:ascii="Cambria Math" w:eastAsiaTheme="minorHAnsi" w:hAnsi="Cambria Math" w:cstheme="majorBidi"/>
                <w:color w:val="000000" w:themeColor="text1"/>
              </w:rPr>
              <m:t>134</m:t>
            </m:r>
          </m:sup>
          <m:e>
            <m:r>
              <m:rPr>
                <m:sty m:val="p"/>
              </m:rPr>
              <w:rPr>
                <w:rFonts w:ascii="Cambria Math" w:eastAsiaTheme="minorHAnsi" w:hAnsi="Cambria Math" w:cstheme="majorBidi"/>
                <w:color w:val="000000" w:themeColor="text1"/>
              </w:rPr>
              <m:t>Cs (</m:t>
            </m:r>
            <m:sSub>
              <m:sSubPr>
                <m:ctrlPr>
                  <w:rPr>
                    <w:rFonts w:ascii="Cambria Math" w:eastAsiaTheme="minorHAnsi" w:hAnsi="Cambria Math" w:cstheme="majorBidi"/>
                    <w:color w:val="000000" w:themeColor="text1"/>
                  </w:rPr>
                </m:ctrlPr>
              </m:sSubPr>
              <m:e>
                <m:r>
                  <m:rPr>
                    <m:sty m:val="p"/>
                  </m:rPr>
                  <w:rPr>
                    <w:rFonts w:ascii="Cambria Math" w:eastAsiaTheme="minorHAnsi" w:hAnsi="Cambria Math" w:cstheme="majorBidi"/>
                    <w:color w:val="000000" w:themeColor="text1"/>
                  </w:rPr>
                  <m:t>t</m:t>
                </m:r>
              </m:e>
              <m:sub>
                <m:f>
                  <m:fPr>
                    <m:ctrlPr>
                      <w:rPr>
                        <w:rFonts w:ascii="Cambria Math" w:eastAsiaTheme="minorHAnsi" w:hAnsi="Cambria Math" w:cstheme="majorBidi"/>
                        <w:color w:val="000000" w:themeColor="text1"/>
                      </w:rPr>
                    </m:ctrlPr>
                  </m:fPr>
                  <m:num>
                    <m:r>
                      <m:rPr>
                        <m:sty m:val="p"/>
                      </m:rPr>
                      <w:rPr>
                        <w:rFonts w:ascii="Cambria Math" w:eastAsiaTheme="minorHAnsi" w:hAnsi="Cambria Math" w:cstheme="majorBidi"/>
                        <w:color w:val="000000" w:themeColor="text1"/>
                      </w:rPr>
                      <m:t>1</m:t>
                    </m:r>
                  </m:num>
                  <m:den>
                    <m:r>
                      <m:rPr>
                        <m:sty m:val="p"/>
                      </m:rPr>
                      <w:rPr>
                        <w:rFonts w:ascii="Cambria Math" w:eastAsiaTheme="minorHAnsi" w:hAnsi="Cambria Math" w:cstheme="majorBidi"/>
                        <w:color w:val="000000" w:themeColor="text1"/>
                      </w:rPr>
                      <m:t>2</m:t>
                    </m:r>
                  </m:den>
                </m:f>
              </m:sub>
            </m:sSub>
            <m:r>
              <m:rPr>
                <m:sty m:val="p"/>
              </m:rPr>
              <w:rPr>
                <w:rFonts w:ascii="Cambria Math" w:eastAsiaTheme="minorHAnsi" w:hAnsi="Cambria Math" w:cstheme="majorBidi"/>
                <w:color w:val="000000" w:themeColor="text1"/>
              </w:rPr>
              <m:t>=2.065 y)</m:t>
            </m:r>
          </m:e>
        </m:sPre>
      </m:oMath>
      <w:r w:rsidR="00F404F0" w:rsidRPr="00762C0E">
        <w:rPr>
          <w:rFonts w:ascii="Cambria" w:eastAsiaTheme="minorHAnsi" w:hAnsi="Cambria" w:cstheme="majorBidi"/>
          <w:color w:val="000000" w:themeColor="text1"/>
        </w:rPr>
        <w:t xml:space="preserve">  </w:t>
      </w:r>
      <w:r w:rsidR="005A1211" w:rsidRPr="00762C0E">
        <w:rPr>
          <w:rFonts w:ascii="Cambria" w:eastAsiaTheme="minorHAnsi" w:hAnsi="Cambria" w:cstheme="majorBidi"/>
          <w:color w:val="000000" w:themeColor="text1"/>
        </w:rPr>
        <w:t xml:space="preserve">                       </w:t>
      </w:r>
      <w:r w:rsidR="00F404F0" w:rsidRPr="00762C0E">
        <w:rPr>
          <w:rFonts w:ascii="Cambria" w:eastAsiaTheme="minorHAnsi" w:hAnsi="Cambria" w:cstheme="majorBidi"/>
          <w:color w:val="000000" w:themeColor="text1"/>
        </w:rPr>
        <w:t xml:space="preserve">           (1)</w:t>
      </w:r>
    </w:p>
    <w:p w14:paraId="66C9E7EF" w14:textId="4F539620" w:rsidR="00F404F0" w:rsidRPr="00762C0E" w:rsidRDefault="00F13DEF" w:rsidP="00FD5275">
      <w:pPr>
        <w:autoSpaceDE w:val="0"/>
        <w:autoSpaceDN w:val="0"/>
        <w:adjustRightInd w:val="0"/>
        <w:jc w:val="both"/>
        <w:rPr>
          <w:rFonts w:ascii="Cambria" w:eastAsiaTheme="minorHAnsi" w:hAnsi="Cambria" w:cstheme="majorBidi"/>
          <w:color w:val="000000" w:themeColor="text1"/>
        </w:rPr>
      </w:pPr>
      <w:r w:rsidRPr="00762C0E">
        <w:rPr>
          <w:rFonts w:ascii="Cambria" w:eastAsiaTheme="minorHAnsi" w:hAnsi="Cambria" w:cstheme="majorBidi"/>
          <w:color w:val="000000" w:themeColor="text1"/>
        </w:rPr>
        <w:t>The irradiated target w</w:t>
      </w:r>
      <w:r w:rsidR="00813401" w:rsidRPr="00762C0E">
        <w:rPr>
          <w:rFonts w:ascii="Cambria" w:eastAsiaTheme="minorHAnsi" w:hAnsi="Cambria" w:cstheme="majorBidi"/>
          <w:color w:val="000000" w:themeColor="text1"/>
        </w:rPr>
        <w:t xml:space="preserve">as </w:t>
      </w:r>
      <w:r w:rsidRPr="00762C0E">
        <w:rPr>
          <w:rFonts w:ascii="Cambria" w:eastAsiaTheme="minorHAnsi" w:hAnsi="Cambria" w:cstheme="majorBidi"/>
          <w:color w:val="000000" w:themeColor="text1"/>
        </w:rPr>
        <w:t>given time to cool. The</w:t>
      </w:r>
      <w:r w:rsidR="00813401" w:rsidRPr="00762C0E">
        <w:rPr>
          <w:rFonts w:ascii="Cambria" w:eastAsiaTheme="minorHAnsi" w:hAnsi="Cambria" w:cstheme="majorBidi"/>
          <w:color w:val="000000" w:themeColor="text1"/>
        </w:rPr>
        <w:t xml:space="preserve">n, it was </w:t>
      </w:r>
      <w:r w:rsidRPr="00762C0E">
        <w:rPr>
          <w:rFonts w:ascii="Cambria" w:eastAsiaTheme="minorHAnsi" w:hAnsi="Cambria" w:cstheme="majorBidi"/>
          <w:color w:val="000000" w:themeColor="text1"/>
        </w:rPr>
        <w:t>dissolved in double</w:t>
      </w:r>
      <w:r w:rsidR="00B1497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distilled water. A 1000 mg.L</w:t>
      </w:r>
      <w:r w:rsidR="00DC1907" w:rsidRPr="00762C0E">
        <w:rPr>
          <w:rFonts w:ascii="Cambria" w:eastAsiaTheme="minorHAnsi" w:hAnsi="Cambria" w:cstheme="majorBidi"/>
          <w:color w:val="000000" w:themeColor="text1"/>
          <w:vertAlign w:val="superscript"/>
        </w:rPr>
        <w:t>−</w:t>
      </w:r>
      <w:r w:rsidR="004E1617" w:rsidRPr="00762C0E">
        <w:rPr>
          <w:rFonts w:ascii="Cambria" w:eastAsiaTheme="minorHAnsi" w:hAnsi="Cambria" w:cstheme="majorBidi"/>
          <w:color w:val="000000" w:themeColor="text1"/>
          <w:vertAlign w:val="superscript"/>
        </w:rPr>
        <w:t>1</w:t>
      </w:r>
      <w:r w:rsidR="004E1617" w:rsidRPr="00762C0E">
        <w:rPr>
          <w:rFonts w:ascii="Cambria" w:eastAsiaTheme="minorHAnsi" w:hAnsi="Cambria" w:cstheme="majorBidi"/>
          <w:color w:val="000000" w:themeColor="text1"/>
        </w:rPr>
        <w:t xml:space="preserve"> stock</w:t>
      </w:r>
      <w:r w:rsidRPr="00762C0E">
        <w:rPr>
          <w:rFonts w:ascii="Cambria" w:eastAsiaTheme="minorHAnsi" w:hAnsi="Cambria" w:cstheme="majorBidi"/>
          <w:color w:val="000000" w:themeColor="text1"/>
        </w:rPr>
        <w:t xml:space="preserve"> solution of Cs</w:t>
      </w:r>
      <w:r w:rsidR="00F267BD" w:rsidRPr="00762C0E">
        <w:rPr>
          <w:rFonts w:ascii="Cambria" w:eastAsiaTheme="minorHAnsi" w:hAnsi="Cambria" w:cstheme="majorBidi"/>
          <w:color w:val="000000" w:themeColor="text1"/>
        </w:rPr>
        <w:t>(I)</w:t>
      </w:r>
      <w:r w:rsidRPr="00762C0E">
        <w:rPr>
          <w:rFonts w:ascii="Cambria" w:eastAsiaTheme="minorHAnsi" w:hAnsi="Cambria" w:cstheme="majorBidi"/>
          <w:color w:val="000000" w:themeColor="text1"/>
        </w:rPr>
        <w:t xml:space="preserve"> was </w:t>
      </w:r>
      <w:r w:rsidR="00813401" w:rsidRPr="00762C0E">
        <w:rPr>
          <w:rFonts w:ascii="Cambria" w:eastAsiaTheme="minorHAnsi" w:hAnsi="Cambria" w:cstheme="majorBidi"/>
          <w:color w:val="000000" w:themeColor="text1"/>
        </w:rPr>
        <w:t>prepared</w:t>
      </w:r>
      <w:r w:rsidRPr="00762C0E">
        <w:rPr>
          <w:rFonts w:ascii="Cambria" w:eastAsiaTheme="minorHAnsi" w:hAnsi="Cambria" w:cstheme="majorBidi"/>
          <w:color w:val="000000" w:themeColor="text1"/>
        </w:rPr>
        <w:t xml:space="preserve"> by dissolving the necessary amounts of cesium chloride (</w:t>
      </w:r>
      <w:proofErr w:type="spellStart"/>
      <w:r w:rsidRPr="00762C0E">
        <w:rPr>
          <w:rFonts w:ascii="Cambria" w:eastAsiaTheme="minorHAnsi" w:hAnsi="Cambria" w:cstheme="majorBidi"/>
          <w:color w:val="000000" w:themeColor="text1"/>
        </w:rPr>
        <w:t>CsCl</w:t>
      </w:r>
      <w:proofErr w:type="spellEnd"/>
      <w:r w:rsidRPr="00762C0E">
        <w:rPr>
          <w:rFonts w:ascii="Cambria" w:eastAsiaTheme="minorHAnsi" w:hAnsi="Cambria" w:cstheme="majorBidi"/>
          <w:color w:val="000000" w:themeColor="text1"/>
        </w:rPr>
        <w:t>) in a certain volume of double</w:t>
      </w:r>
      <w:r w:rsidR="00B1497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distilled water and diluting the solution to achieve the needed concentrations.</w:t>
      </w:r>
    </w:p>
    <w:p w14:paraId="6E76810B" w14:textId="77777777" w:rsidR="00F13DEF" w:rsidRPr="00762C0E" w:rsidRDefault="00F13DEF" w:rsidP="00FD5275">
      <w:pPr>
        <w:autoSpaceDE w:val="0"/>
        <w:autoSpaceDN w:val="0"/>
        <w:adjustRightInd w:val="0"/>
        <w:jc w:val="both"/>
        <w:rPr>
          <w:rFonts w:ascii="Cambria" w:eastAsiaTheme="minorHAnsi" w:hAnsi="Cambria" w:cstheme="majorBidi"/>
          <w:color w:val="000000" w:themeColor="text1"/>
        </w:rPr>
      </w:pPr>
    </w:p>
    <w:p w14:paraId="6AD3AA0B" w14:textId="77777777" w:rsidR="00F404F0" w:rsidRPr="00762C0E" w:rsidRDefault="00F404F0" w:rsidP="00FD5275">
      <w:pPr>
        <w:autoSpaceDE w:val="0"/>
        <w:autoSpaceDN w:val="0"/>
        <w:adjustRightInd w:val="0"/>
        <w:rPr>
          <w:rFonts w:ascii="Cambria" w:eastAsiaTheme="minorHAnsi" w:hAnsi="Cambria" w:cstheme="majorBidi"/>
          <w:color w:val="000000" w:themeColor="text1"/>
        </w:rPr>
      </w:pPr>
      <w:r w:rsidRPr="00762C0E">
        <w:rPr>
          <w:rFonts w:ascii="Cambria" w:eastAsiaTheme="minorHAnsi" w:hAnsi="Cambria" w:cstheme="majorBidi"/>
          <w:color w:val="000000" w:themeColor="text1"/>
        </w:rPr>
        <w:t>2.4. Soil characterization</w:t>
      </w:r>
    </w:p>
    <w:p w14:paraId="65815F7E" w14:textId="77777777" w:rsidR="00222A87" w:rsidRPr="00762C0E" w:rsidRDefault="00222A87" w:rsidP="00FD5275">
      <w:pPr>
        <w:autoSpaceDE w:val="0"/>
        <w:autoSpaceDN w:val="0"/>
        <w:adjustRightInd w:val="0"/>
        <w:rPr>
          <w:rFonts w:ascii="Cambria" w:eastAsiaTheme="minorHAnsi" w:hAnsi="Cambria" w:cstheme="majorBidi"/>
          <w:color w:val="000000" w:themeColor="text1"/>
        </w:rPr>
      </w:pPr>
    </w:p>
    <w:p w14:paraId="552F4941" w14:textId="6685EED0" w:rsidR="00331C63" w:rsidRPr="00762C0E" w:rsidRDefault="00F13DEF" w:rsidP="00FD5275">
      <w:pPr>
        <w:autoSpaceDE w:val="0"/>
        <w:autoSpaceDN w:val="0"/>
        <w:adjustRightInd w:val="0"/>
        <w:ind w:firstLine="284"/>
        <w:jc w:val="both"/>
        <w:rPr>
          <w:rFonts w:ascii="Cambria" w:eastAsiaTheme="minorHAnsi" w:hAnsi="Cambria" w:cstheme="majorBidi"/>
          <w:color w:val="000000" w:themeColor="text1"/>
        </w:rPr>
      </w:pPr>
      <w:r w:rsidRPr="00762C0E">
        <w:rPr>
          <w:rFonts w:ascii="Cambria" w:eastAsiaTheme="minorHAnsi" w:hAnsi="Cambria" w:cstheme="majorBidi"/>
          <w:color w:val="000000" w:themeColor="text1"/>
        </w:rPr>
        <w:t>Various methodologies were used to characterize the physical and chemical properties of soil samples. The specific surface area and porosity were assessed by the standard absorption of N</w:t>
      </w:r>
      <w:r w:rsidRPr="00762C0E">
        <w:rPr>
          <w:rFonts w:ascii="Cambria" w:eastAsiaTheme="minorHAnsi" w:hAnsi="Cambria" w:cstheme="majorBidi"/>
          <w:color w:val="000000" w:themeColor="text1"/>
          <w:vertAlign w:val="subscript"/>
        </w:rPr>
        <w:t>2</w:t>
      </w:r>
      <w:r w:rsidRPr="00762C0E">
        <w:rPr>
          <w:rFonts w:ascii="Cambria" w:eastAsiaTheme="minorHAnsi" w:hAnsi="Cambria" w:cstheme="majorBidi"/>
          <w:color w:val="000000" w:themeColor="text1"/>
        </w:rPr>
        <w:t xml:space="preserve"> gas at 77 K,</w:t>
      </w:r>
      <w:r w:rsidR="00222A87" w:rsidRPr="00762C0E">
        <w:rPr>
          <w:rFonts w:ascii="Cambria" w:eastAsiaTheme="minorHAnsi" w:hAnsi="Cambria" w:cstheme="majorBidi"/>
          <w:color w:val="000000" w:themeColor="text1"/>
        </w:rPr>
        <w:t xml:space="preserve"> </w:t>
      </w:r>
      <w:r w:rsidRPr="00762C0E">
        <w:rPr>
          <w:rFonts w:ascii="Cambria" w:eastAsiaTheme="minorHAnsi" w:hAnsi="Cambria" w:cstheme="majorBidi"/>
          <w:color w:val="000000" w:themeColor="text1"/>
        </w:rPr>
        <w:t xml:space="preserve">using a </w:t>
      </w:r>
      <w:proofErr w:type="spellStart"/>
      <w:r w:rsidRPr="00762C0E">
        <w:rPr>
          <w:rFonts w:ascii="Cambria" w:eastAsiaTheme="minorHAnsi" w:hAnsi="Cambria" w:cstheme="majorBidi"/>
          <w:color w:val="000000" w:themeColor="text1"/>
        </w:rPr>
        <w:t>Quantachrome</w:t>
      </w:r>
      <w:proofErr w:type="spellEnd"/>
      <w:r w:rsidRPr="00762C0E">
        <w:rPr>
          <w:rFonts w:ascii="Cambria" w:eastAsiaTheme="minorHAnsi" w:hAnsi="Cambria" w:cstheme="majorBidi"/>
          <w:color w:val="000000" w:themeColor="text1"/>
        </w:rPr>
        <w:t xml:space="preserve"> analyzer of the NOVA1000e model, USA</w:t>
      </w:r>
      <w:r w:rsidR="00222A8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 xml:space="preserve"> The chemical composition was determined using an X</w:t>
      </w:r>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ray fluorescence spectrophotometer of type PAN analytical PW2404. The functional groups of soil samples were analyzed using a Nicolet i</w:t>
      </w:r>
      <w:r w:rsidR="00B14977" w:rsidRPr="00762C0E">
        <w:rPr>
          <w:rFonts w:ascii="Cambria" w:eastAsiaTheme="minorHAnsi" w:hAnsi="Cambria" w:cstheme="majorBidi"/>
          <w:color w:val="000000" w:themeColor="text1"/>
        </w:rPr>
        <w:t>S</w:t>
      </w:r>
      <w:r w:rsidRPr="00762C0E">
        <w:rPr>
          <w:rFonts w:ascii="Cambria" w:eastAsiaTheme="minorHAnsi" w:hAnsi="Cambria" w:cstheme="majorBidi"/>
          <w:color w:val="000000" w:themeColor="text1"/>
        </w:rPr>
        <w:t>10 type (FT</w:t>
      </w:r>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 xml:space="preserve">IR) spectrophotometer from </w:t>
      </w:r>
      <w:proofErr w:type="spellStart"/>
      <w:r w:rsidRPr="00762C0E">
        <w:rPr>
          <w:rFonts w:ascii="Cambria" w:eastAsiaTheme="minorHAnsi" w:hAnsi="Cambria" w:cstheme="majorBidi"/>
          <w:color w:val="000000" w:themeColor="text1"/>
        </w:rPr>
        <w:t>Thermo</w:t>
      </w:r>
      <w:proofErr w:type="spellEnd"/>
      <w:r w:rsidRPr="00762C0E">
        <w:rPr>
          <w:rFonts w:ascii="Cambria" w:eastAsiaTheme="minorHAnsi" w:hAnsi="Cambria" w:cstheme="majorBidi"/>
          <w:color w:val="000000" w:themeColor="text1"/>
        </w:rPr>
        <w:t>, USA. The phase structure was examined using an X</w:t>
      </w:r>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 xml:space="preserve">ray diffractometer of the </w:t>
      </w:r>
      <w:proofErr w:type="spellStart"/>
      <w:r w:rsidRPr="00762C0E">
        <w:rPr>
          <w:rFonts w:ascii="Cambria" w:eastAsiaTheme="minorHAnsi" w:hAnsi="Cambria" w:cstheme="majorBidi"/>
          <w:color w:val="000000" w:themeColor="text1"/>
        </w:rPr>
        <w:t>X'Pert</w:t>
      </w:r>
      <w:proofErr w:type="spellEnd"/>
      <w:r w:rsidRPr="00762C0E">
        <w:rPr>
          <w:rFonts w:ascii="Cambria" w:eastAsiaTheme="minorHAnsi" w:hAnsi="Cambria" w:cstheme="majorBidi"/>
          <w:color w:val="000000" w:themeColor="text1"/>
        </w:rPr>
        <w:t xml:space="preserve"> PRO type with Cu</w:t>
      </w:r>
      <w:r w:rsidR="00DC1907" w:rsidRPr="00762C0E">
        <w:rPr>
          <w:rFonts w:ascii="Cambria" w:eastAsiaTheme="minorHAnsi" w:hAnsi="Cambria" w:cstheme="majorBidi"/>
          <w:color w:val="000000" w:themeColor="text1"/>
        </w:rPr>
        <w:t>−</w:t>
      </w:r>
      <w:r w:rsidR="004E1617" w:rsidRPr="00762C0E">
        <w:rPr>
          <w:rFonts w:ascii="Cambria" w:eastAsiaTheme="minorHAnsi" w:hAnsi="Cambria" w:cstheme="majorBidi"/>
          <w:color w:val="000000" w:themeColor="text1"/>
        </w:rPr>
        <w:t>radiation (</w:t>
      </w:r>
      <w:r w:rsidR="00222A87" w:rsidRPr="00762C0E">
        <w:rPr>
          <w:rFonts w:ascii="Cambria" w:eastAsiaTheme="minorHAnsi" w:hAnsi="Cambria" w:cstheme="majorBidi"/>
          <w:color w:val="000000" w:themeColor="text1"/>
        </w:rPr>
        <w:t xml:space="preserve">λ=1.5418 Å) </w:t>
      </w:r>
      <w:r w:rsidRPr="00762C0E">
        <w:rPr>
          <w:rFonts w:ascii="Cambria" w:eastAsiaTheme="minorHAnsi" w:hAnsi="Cambria" w:cstheme="majorBidi"/>
          <w:color w:val="000000" w:themeColor="text1"/>
        </w:rPr>
        <w:t>tuned at 45 kV, 35 mA, and a scanning speed of 0.03</w:t>
      </w:r>
      <w:r w:rsidR="00222A87" w:rsidRPr="00762C0E">
        <w:rPr>
          <w:rFonts w:ascii="Cambria" w:eastAsiaTheme="minorHAnsi" w:hAnsi="Cambria" w:cstheme="majorBidi"/>
          <w:color w:val="000000" w:themeColor="text1"/>
          <w:vertAlign w:val="superscript"/>
        </w:rPr>
        <w:t>o</w:t>
      </w:r>
      <w:r w:rsidRPr="00762C0E">
        <w:rPr>
          <w:rFonts w:ascii="Cambria" w:eastAsiaTheme="minorHAnsi" w:hAnsi="Cambria" w:cstheme="majorBidi"/>
          <w:color w:val="000000" w:themeColor="text1"/>
        </w:rPr>
        <w:t>.sec</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w:t>
      </w:r>
      <w:r w:rsidR="00CC1D9F" w:rsidRPr="00762C0E">
        <w:rPr>
          <w:rFonts w:ascii="Cambria" w:hAnsi="Cambria" w:cstheme="majorBidi"/>
          <w:color w:val="000000" w:themeColor="text1"/>
        </w:rPr>
        <w:t xml:space="preserve"> </w:t>
      </w:r>
      <w:r w:rsidR="00CC1D9F" w:rsidRPr="00762C0E">
        <w:rPr>
          <w:rFonts w:ascii="Cambria" w:eastAsiaTheme="minorHAnsi" w:hAnsi="Cambria" w:cstheme="majorBidi"/>
          <w:color w:val="000000" w:themeColor="text1"/>
        </w:rPr>
        <w:t xml:space="preserve">The specific conductivity was measured using </w:t>
      </w:r>
      <w:r w:rsidR="00B06F32" w:rsidRPr="00762C0E">
        <w:rPr>
          <w:rFonts w:ascii="Cambria" w:eastAsiaTheme="minorHAnsi" w:hAnsi="Cambria" w:cstheme="majorBidi"/>
          <w:color w:val="000000" w:themeColor="text1"/>
        </w:rPr>
        <w:t xml:space="preserve">the </w:t>
      </w:r>
      <w:r w:rsidR="00CC1D9F" w:rsidRPr="00762C0E">
        <w:rPr>
          <w:rFonts w:ascii="Cambria" w:eastAsiaTheme="minorHAnsi" w:hAnsi="Cambria" w:cstheme="majorBidi"/>
          <w:color w:val="000000" w:themeColor="text1"/>
        </w:rPr>
        <w:t xml:space="preserve">Cyber Scan 200 model from </w:t>
      </w:r>
      <w:proofErr w:type="spellStart"/>
      <w:r w:rsidR="00CC1D9F" w:rsidRPr="00762C0E">
        <w:rPr>
          <w:rFonts w:ascii="Cambria" w:eastAsiaTheme="minorHAnsi" w:hAnsi="Cambria" w:cstheme="majorBidi"/>
          <w:color w:val="000000" w:themeColor="text1"/>
        </w:rPr>
        <w:t>Eutech</w:t>
      </w:r>
      <w:proofErr w:type="spellEnd"/>
      <w:r w:rsidR="00CC1D9F" w:rsidRPr="00762C0E">
        <w:rPr>
          <w:rFonts w:ascii="Cambria" w:eastAsiaTheme="minorHAnsi" w:hAnsi="Cambria" w:cstheme="majorBidi"/>
          <w:color w:val="000000" w:themeColor="text1"/>
        </w:rPr>
        <w:t xml:space="preserve"> Instruments, Pte., Ltd.</w:t>
      </w:r>
      <w:r w:rsidR="0032019B" w:rsidRPr="00762C0E">
        <w:rPr>
          <w:rFonts w:ascii="Cambria" w:hAnsi="Cambria"/>
          <w:color w:val="000000" w:themeColor="text1"/>
        </w:rPr>
        <w:t xml:space="preserve"> </w:t>
      </w:r>
      <w:r w:rsidR="0032019B" w:rsidRPr="00762C0E">
        <w:rPr>
          <w:rFonts w:ascii="Cambria" w:eastAsiaTheme="minorHAnsi" w:hAnsi="Cambria" w:cstheme="majorBidi"/>
          <w:color w:val="000000" w:themeColor="text1"/>
        </w:rPr>
        <w:t>The pH values of aqueous solutions, during the present work, were measured using a pH</w:t>
      </w:r>
      <w:r w:rsidR="00DC1907" w:rsidRPr="00762C0E">
        <w:rPr>
          <w:rFonts w:ascii="Cambria" w:eastAsiaTheme="minorHAnsi" w:hAnsi="Cambria" w:cstheme="majorBidi"/>
          <w:color w:val="000000" w:themeColor="text1"/>
        </w:rPr>
        <w:t>−</w:t>
      </w:r>
      <w:r w:rsidR="0032019B" w:rsidRPr="00762C0E">
        <w:rPr>
          <w:rFonts w:ascii="Cambria" w:eastAsiaTheme="minorHAnsi" w:hAnsi="Cambria" w:cstheme="majorBidi"/>
          <w:color w:val="000000" w:themeColor="text1"/>
        </w:rPr>
        <w:t>meter of HANNA type, model HI 8519</w:t>
      </w:r>
      <w:r w:rsidR="00B14977" w:rsidRPr="00762C0E">
        <w:rPr>
          <w:rFonts w:ascii="Cambria" w:eastAsiaTheme="minorHAnsi" w:hAnsi="Cambria" w:cstheme="majorBidi"/>
          <w:color w:val="000000" w:themeColor="text1"/>
        </w:rPr>
        <w:t>,</w:t>
      </w:r>
      <w:r w:rsidR="0032019B" w:rsidRPr="00762C0E">
        <w:rPr>
          <w:rFonts w:ascii="Cambria" w:eastAsiaTheme="minorHAnsi" w:hAnsi="Cambria" w:cstheme="majorBidi"/>
          <w:color w:val="000000" w:themeColor="text1"/>
        </w:rPr>
        <w:t xml:space="preserve"> connected to a combined glass electrode. Firstly, the instrument was calibrated at room temperature, using three different standard </w:t>
      </w:r>
      <w:r w:rsidR="008B7581" w:rsidRPr="00762C0E">
        <w:rPr>
          <w:rFonts w:ascii="Cambria" w:eastAsiaTheme="minorHAnsi" w:hAnsi="Cambria" w:cstheme="majorBidi"/>
          <w:color w:val="000000" w:themeColor="text1"/>
        </w:rPr>
        <w:t>solutions that</w:t>
      </w:r>
      <w:r w:rsidR="0032019B" w:rsidRPr="00762C0E">
        <w:rPr>
          <w:rFonts w:ascii="Cambria" w:eastAsiaTheme="minorHAnsi" w:hAnsi="Cambria" w:cstheme="majorBidi"/>
          <w:color w:val="000000" w:themeColor="text1"/>
        </w:rPr>
        <w:t xml:space="preserve"> have the standard pH values of 4, 7, and 10. Then, the calibrated instrument was used to measure the </w:t>
      </w:r>
      <w:r w:rsidR="0032019B" w:rsidRPr="00762C0E">
        <w:rPr>
          <w:rFonts w:ascii="Cambria" w:eastAsiaTheme="minorHAnsi" w:hAnsi="Cambria" w:cstheme="majorBidi"/>
          <w:color w:val="000000" w:themeColor="text1"/>
        </w:rPr>
        <w:lastRenderedPageBreak/>
        <w:t>pH value of different prepared aqueous solutions</w:t>
      </w:r>
      <w:r w:rsidR="00B14977" w:rsidRPr="00762C0E">
        <w:rPr>
          <w:rFonts w:ascii="Cambria" w:eastAsiaTheme="minorHAnsi" w:hAnsi="Cambria" w:cstheme="majorBidi"/>
          <w:color w:val="000000" w:themeColor="text1"/>
        </w:rPr>
        <w:t>,</w:t>
      </w:r>
      <w:r w:rsidR="0032019B" w:rsidRPr="00762C0E">
        <w:rPr>
          <w:rFonts w:ascii="Cambria" w:eastAsiaTheme="minorHAnsi" w:hAnsi="Cambria" w:cstheme="majorBidi"/>
          <w:color w:val="000000" w:themeColor="text1"/>
        </w:rPr>
        <w:t xml:space="preserve"> and the deviation in pH reading was in the range ±0.02 pH at 25 ±2 °C.</w:t>
      </w:r>
    </w:p>
    <w:p w14:paraId="0974E4C1" w14:textId="77777777" w:rsidR="00607F37" w:rsidRPr="00762C0E" w:rsidRDefault="00607F37" w:rsidP="00FD5275">
      <w:pPr>
        <w:autoSpaceDE w:val="0"/>
        <w:autoSpaceDN w:val="0"/>
        <w:adjustRightInd w:val="0"/>
        <w:ind w:firstLine="284"/>
        <w:jc w:val="both"/>
        <w:rPr>
          <w:rFonts w:ascii="Cambria" w:eastAsiaTheme="minorHAnsi" w:hAnsi="Cambria" w:cstheme="majorBidi"/>
          <w:color w:val="000000" w:themeColor="text1"/>
        </w:rPr>
      </w:pPr>
    </w:p>
    <w:p w14:paraId="59FA8CA2" w14:textId="77777777" w:rsidR="00F404F0" w:rsidRPr="00762C0E" w:rsidRDefault="00F404F0" w:rsidP="00FD5275">
      <w:pPr>
        <w:autoSpaceDE w:val="0"/>
        <w:autoSpaceDN w:val="0"/>
        <w:adjustRightInd w:val="0"/>
        <w:rPr>
          <w:rFonts w:ascii="Cambria" w:eastAsiaTheme="minorHAnsi" w:hAnsi="Cambria" w:cstheme="majorBidi"/>
          <w:color w:val="000000" w:themeColor="text1"/>
        </w:rPr>
      </w:pPr>
      <w:r w:rsidRPr="00762C0E">
        <w:rPr>
          <w:rFonts w:ascii="Cambria" w:eastAsiaTheme="minorHAnsi" w:hAnsi="Cambria" w:cstheme="majorBidi"/>
          <w:color w:val="000000" w:themeColor="text1"/>
        </w:rPr>
        <w:t>2.5. Sorption study</w:t>
      </w:r>
    </w:p>
    <w:p w14:paraId="7BF21257" w14:textId="77777777" w:rsidR="00331C63" w:rsidRPr="00762C0E" w:rsidRDefault="00331C63" w:rsidP="00FD5275">
      <w:pPr>
        <w:autoSpaceDE w:val="0"/>
        <w:autoSpaceDN w:val="0"/>
        <w:adjustRightInd w:val="0"/>
        <w:ind w:firstLine="426"/>
        <w:jc w:val="both"/>
        <w:rPr>
          <w:rFonts w:ascii="Cambria" w:eastAsiaTheme="minorHAnsi" w:hAnsi="Cambria" w:cstheme="majorBidi"/>
          <w:color w:val="000000" w:themeColor="text1"/>
        </w:rPr>
      </w:pPr>
    </w:p>
    <w:p w14:paraId="10B69E9A" w14:textId="395FADB6" w:rsidR="000D3B3E" w:rsidRPr="00762C0E" w:rsidRDefault="00722061" w:rsidP="00FD5275">
      <w:pPr>
        <w:autoSpaceDE w:val="0"/>
        <w:autoSpaceDN w:val="0"/>
        <w:adjustRightInd w:val="0"/>
        <w:ind w:firstLine="284"/>
        <w:jc w:val="both"/>
        <w:rPr>
          <w:rFonts w:ascii="Cambria" w:eastAsiaTheme="minorHAnsi" w:hAnsi="Cambria" w:cstheme="majorBidi"/>
          <w:color w:val="000000" w:themeColor="text1"/>
        </w:rPr>
      </w:pPr>
      <w:r w:rsidRPr="00762C0E">
        <w:rPr>
          <w:rFonts w:ascii="Cambria" w:eastAsiaTheme="minorHAnsi" w:hAnsi="Cambria" w:cstheme="majorBidi"/>
          <w:color w:val="000000" w:themeColor="text1"/>
        </w:rPr>
        <w:t>The sorption of cesium onto collected soil samples was performed by stirring a specific weight of each soil with 10 mL of 20 mg.L</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 xml:space="preserve"> Cs</w:t>
      </w:r>
      <w:r w:rsidR="00F267BD" w:rsidRPr="00762C0E">
        <w:rPr>
          <w:rFonts w:ascii="Cambria" w:eastAsiaTheme="minorHAnsi" w:hAnsi="Cambria" w:cstheme="majorBidi"/>
          <w:color w:val="000000" w:themeColor="text1"/>
        </w:rPr>
        <w:t>(I)</w:t>
      </w:r>
      <w:r w:rsidRPr="00762C0E">
        <w:rPr>
          <w:rFonts w:ascii="Cambria" w:eastAsiaTheme="minorHAnsi" w:hAnsi="Cambria" w:cstheme="majorBidi"/>
          <w:color w:val="000000" w:themeColor="text1"/>
        </w:rPr>
        <w:t xml:space="preserve"> solution</w:t>
      </w:r>
      <w:r w:rsidR="00B1497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 xml:space="preserve"> traced with </w:t>
      </w:r>
      <w:r w:rsidRPr="00762C0E">
        <w:rPr>
          <w:rFonts w:ascii="Cambria" w:eastAsiaTheme="minorHAnsi" w:hAnsi="Cambria" w:cstheme="majorBidi"/>
          <w:color w:val="000000" w:themeColor="text1"/>
          <w:vertAlign w:val="superscript"/>
        </w:rPr>
        <w:t>134</w:t>
      </w:r>
      <w:r w:rsidRPr="00762C0E">
        <w:rPr>
          <w:rFonts w:ascii="Cambria" w:eastAsiaTheme="minorHAnsi" w:hAnsi="Cambria" w:cstheme="majorBidi"/>
          <w:color w:val="000000" w:themeColor="text1"/>
        </w:rPr>
        <w:t xml:space="preserve">Cs isotope in sealed glass bottles, at </w:t>
      </w:r>
      <w:r w:rsidR="00EA36F9" w:rsidRPr="00762C0E">
        <w:rPr>
          <w:rFonts w:ascii="Cambria" w:eastAsiaTheme="minorHAnsi" w:hAnsi="Cambria" w:cstheme="majorBidi"/>
          <w:color w:val="000000" w:themeColor="text1"/>
        </w:rPr>
        <w:t xml:space="preserve">a </w:t>
      </w:r>
      <w:r w:rsidRPr="00762C0E">
        <w:rPr>
          <w:rFonts w:ascii="Cambria" w:eastAsiaTheme="minorHAnsi" w:hAnsi="Cambria" w:cstheme="majorBidi"/>
          <w:color w:val="000000" w:themeColor="text1"/>
        </w:rPr>
        <w:t xml:space="preserve">specified pH value. For specific time intervals, the mixture was shaken in a thermostat shaker at 25 </w:t>
      </w:r>
      <w:r w:rsidR="00F52016" w:rsidRPr="00762C0E">
        <w:rPr>
          <w:rFonts w:ascii="Cambria" w:eastAsiaTheme="minorHAnsi" w:hAnsi="Cambria" w:cstheme="majorBidi"/>
          <w:color w:val="000000" w:themeColor="text1"/>
        </w:rPr>
        <w:sym w:font="Symbol" w:char="F0B1"/>
      </w:r>
      <w:r w:rsidR="00F52016" w:rsidRPr="00762C0E">
        <w:rPr>
          <w:rFonts w:ascii="Cambria" w:eastAsiaTheme="minorHAnsi" w:hAnsi="Cambria" w:cstheme="majorBidi"/>
          <w:color w:val="000000" w:themeColor="text1"/>
        </w:rPr>
        <w:t xml:space="preserve"> 2 </w:t>
      </w:r>
      <w:r w:rsidR="00F52016" w:rsidRPr="00762C0E">
        <w:rPr>
          <w:rFonts w:ascii="Cambria" w:eastAsiaTheme="minorHAnsi" w:hAnsi="Cambria" w:cstheme="majorBidi"/>
          <w:color w:val="000000" w:themeColor="text1"/>
          <w:vertAlign w:val="superscript"/>
        </w:rPr>
        <w:t>o</w:t>
      </w:r>
      <w:r w:rsidR="00F52016" w:rsidRPr="00762C0E">
        <w:rPr>
          <w:rFonts w:ascii="Cambria" w:eastAsiaTheme="minorHAnsi" w:hAnsi="Cambria" w:cstheme="majorBidi"/>
          <w:color w:val="000000" w:themeColor="text1"/>
        </w:rPr>
        <w:t>C</w:t>
      </w:r>
      <w:r w:rsidRPr="00762C0E">
        <w:rPr>
          <w:rFonts w:ascii="Cambria" w:eastAsiaTheme="minorHAnsi" w:hAnsi="Cambria" w:cstheme="majorBidi"/>
          <w:color w:val="000000" w:themeColor="text1"/>
        </w:rPr>
        <w:t xml:space="preserve">. After reaching equilibrium, the supernatant was centrifuged and radiometrically analyzed to assess the activity of </w:t>
      </w:r>
      <w:r w:rsidRPr="00762C0E">
        <w:rPr>
          <w:rFonts w:ascii="Cambria" w:eastAsiaTheme="minorHAnsi" w:hAnsi="Cambria" w:cstheme="majorBidi"/>
          <w:color w:val="000000" w:themeColor="text1"/>
          <w:vertAlign w:val="superscript"/>
        </w:rPr>
        <w:t>134</w:t>
      </w:r>
      <w:r w:rsidRPr="00762C0E">
        <w:rPr>
          <w:rFonts w:ascii="Cambria" w:eastAsiaTheme="minorHAnsi" w:hAnsi="Cambria" w:cstheme="majorBidi"/>
          <w:color w:val="000000" w:themeColor="text1"/>
        </w:rPr>
        <w:t xml:space="preserve">Cs radionuclides. As previously stated, </w:t>
      </w:r>
      <w:r w:rsidR="0040197D" w:rsidRPr="00762C0E">
        <w:rPr>
          <w:rFonts w:ascii="Cambria" w:eastAsiaTheme="minorHAnsi" w:hAnsi="Cambria" w:cstheme="majorBidi"/>
          <w:color w:val="000000" w:themeColor="text1"/>
        </w:rPr>
        <w:t xml:space="preserve">a </w:t>
      </w:r>
      <w:r w:rsidRPr="00762C0E">
        <w:rPr>
          <w:rFonts w:ascii="Cambria" w:eastAsiaTheme="minorHAnsi" w:hAnsi="Cambria" w:cstheme="majorBidi"/>
          <w:color w:val="000000" w:themeColor="text1"/>
        </w:rPr>
        <w:t xml:space="preserve">series of experiments </w:t>
      </w:r>
      <w:r w:rsidR="0069781D" w:rsidRPr="00762C0E">
        <w:rPr>
          <w:rFonts w:ascii="Cambria" w:eastAsiaTheme="minorHAnsi" w:hAnsi="Cambria" w:cstheme="majorBidi"/>
          <w:color w:val="000000" w:themeColor="text1"/>
        </w:rPr>
        <w:t>w</w:t>
      </w:r>
      <w:r w:rsidR="0040197D" w:rsidRPr="00762C0E">
        <w:rPr>
          <w:rFonts w:ascii="Cambria" w:eastAsiaTheme="minorHAnsi" w:hAnsi="Cambria" w:cstheme="majorBidi"/>
          <w:color w:val="000000" w:themeColor="text1"/>
        </w:rPr>
        <w:t>as</w:t>
      </w:r>
      <w:r w:rsidRPr="00762C0E">
        <w:rPr>
          <w:rFonts w:ascii="Cambria" w:eastAsiaTheme="minorHAnsi" w:hAnsi="Cambria" w:cstheme="majorBidi"/>
          <w:color w:val="000000" w:themeColor="text1"/>
        </w:rPr>
        <w:t xml:space="preserve"> carried out at various pH levels ranging from 1 to 11. </w:t>
      </w:r>
      <w:r w:rsidR="00AB3952" w:rsidRPr="00762C0E">
        <w:rPr>
          <w:rFonts w:ascii="Cambria" w:eastAsiaTheme="minorHAnsi" w:hAnsi="Cambria" w:cstheme="majorBidi"/>
          <w:color w:val="000000" w:themeColor="text1"/>
        </w:rPr>
        <w:t xml:space="preserve">The study's wide pH range was chosen to better understand cesium sorption in various natural and anthropogenic contexts, as well as to quantify risks under diverse environmental pressures. </w:t>
      </w:r>
      <w:r w:rsidRPr="00762C0E">
        <w:rPr>
          <w:rFonts w:ascii="Cambria" w:eastAsiaTheme="minorHAnsi" w:hAnsi="Cambria" w:cstheme="majorBidi"/>
          <w:color w:val="000000" w:themeColor="text1"/>
        </w:rPr>
        <w:t>Other sets of experiments were carried out in the presence of varying amounts of EDTA and oxalic acid.</w:t>
      </w:r>
      <w:r w:rsidR="00F52016" w:rsidRPr="00762C0E">
        <w:rPr>
          <w:rFonts w:ascii="Cambria" w:eastAsiaTheme="minorHAnsi" w:hAnsi="Cambria" w:cstheme="majorBidi"/>
          <w:color w:val="000000" w:themeColor="text1"/>
        </w:rPr>
        <w:t xml:space="preserve"> </w:t>
      </w:r>
      <w:r w:rsidR="002F3DAB" w:rsidRPr="00762C0E">
        <w:rPr>
          <w:rFonts w:ascii="Cambria" w:hAnsi="Cambria" w:cstheme="majorBidi"/>
          <w:color w:val="000000" w:themeColor="text1"/>
        </w:rPr>
        <w:t xml:space="preserve">The desorption of </w:t>
      </w:r>
      <w:r w:rsidR="002F3DAB" w:rsidRPr="00762C0E">
        <w:rPr>
          <w:rFonts w:ascii="Cambria" w:eastAsiaTheme="minorHAnsi" w:hAnsi="Cambria" w:cstheme="majorBidi"/>
          <w:color w:val="000000" w:themeColor="text1"/>
          <w:vertAlign w:val="superscript"/>
        </w:rPr>
        <w:t>134</w:t>
      </w:r>
      <w:r w:rsidR="002F3DAB" w:rsidRPr="00762C0E">
        <w:rPr>
          <w:rFonts w:ascii="Cambria" w:eastAsiaTheme="minorHAnsi" w:hAnsi="Cambria" w:cstheme="majorBidi"/>
          <w:color w:val="000000" w:themeColor="text1"/>
        </w:rPr>
        <w:t xml:space="preserve">Cs radioisotope </w:t>
      </w:r>
      <w:r w:rsidR="002F3DAB" w:rsidRPr="00762C0E">
        <w:rPr>
          <w:rFonts w:ascii="Cambria" w:hAnsi="Cambria" w:cstheme="majorBidi"/>
          <w:color w:val="000000" w:themeColor="text1"/>
        </w:rPr>
        <w:t>from loaded soil samples w</w:t>
      </w:r>
      <w:r w:rsidR="00705B32" w:rsidRPr="00762C0E">
        <w:rPr>
          <w:rFonts w:ascii="Cambria" w:hAnsi="Cambria" w:cstheme="majorBidi"/>
          <w:color w:val="000000" w:themeColor="text1"/>
        </w:rPr>
        <w:t>as</w:t>
      </w:r>
      <w:r w:rsidR="002F3DAB" w:rsidRPr="00762C0E">
        <w:rPr>
          <w:rFonts w:ascii="Cambria" w:hAnsi="Cambria" w:cstheme="majorBidi"/>
          <w:color w:val="000000" w:themeColor="text1"/>
        </w:rPr>
        <w:t xml:space="preserve"> carried out using various media</w:t>
      </w:r>
      <w:r w:rsidR="00021AC5" w:rsidRPr="00762C0E">
        <w:rPr>
          <w:rFonts w:ascii="Cambria" w:hAnsi="Cambria" w:cstheme="majorBidi"/>
          <w:color w:val="000000" w:themeColor="text1"/>
        </w:rPr>
        <w:t>,</w:t>
      </w:r>
      <w:r w:rsidR="002F3DAB" w:rsidRPr="00762C0E">
        <w:rPr>
          <w:rFonts w:ascii="Cambria" w:hAnsi="Cambria" w:cstheme="majorBidi"/>
          <w:color w:val="000000" w:themeColor="text1"/>
        </w:rPr>
        <w:t xml:space="preserve"> </w:t>
      </w:r>
      <w:r w:rsidR="00331666" w:rsidRPr="00762C0E">
        <w:rPr>
          <w:rFonts w:ascii="Cambria" w:hAnsi="Cambria" w:cstheme="majorBidi"/>
          <w:color w:val="000000" w:themeColor="text1"/>
        </w:rPr>
        <w:t>including</w:t>
      </w:r>
      <w:r w:rsidR="002F3DAB" w:rsidRPr="00762C0E">
        <w:rPr>
          <w:rFonts w:ascii="Cambria" w:eastAsiaTheme="minorHAnsi" w:hAnsi="Cambria" w:cstheme="majorBidi"/>
          <w:color w:val="000000" w:themeColor="text1"/>
        </w:rPr>
        <w:t xml:space="preserve"> </w:t>
      </w:r>
      <w:r w:rsidR="00331666" w:rsidRPr="00762C0E">
        <w:rPr>
          <w:rFonts w:ascii="Cambria" w:eastAsiaTheme="minorHAnsi" w:hAnsi="Cambria" w:cstheme="majorBidi"/>
          <w:color w:val="000000" w:themeColor="text1"/>
        </w:rPr>
        <w:t>s</w:t>
      </w:r>
      <w:r w:rsidR="00705B32" w:rsidRPr="00762C0E">
        <w:rPr>
          <w:rFonts w:ascii="Cambria" w:eastAsiaTheme="minorHAnsi" w:hAnsi="Cambria" w:cstheme="majorBidi"/>
          <w:color w:val="000000" w:themeColor="text1"/>
        </w:rPr>
        <w:t>eawater</w:t>
      </w:r>
      <w:r w:rsidR="002F3DAB" w:rsidRPr="00762C0E">
        <w:rPr>
          <w:rFonts w:ascii="Cambria" w:eastAsiaTheme="minorHAnsi" w:hAnsi="Cambria" w:cstheme="majorBidi"/>
          <w:color w:val="000000" w:themeColor="text1"/>
        </w:rPr>
        <w:t xml:space="preserve"> (SW), NaOH</w:t>
      </w:r>
      <w:r w:rsidR="002F3DAB" w:rsidRPr="00762C0E">
        <w:rPr>
          <w:rFonts w:ascii="Cambria" w:hAnsi="Cambria" w:cstheme="majorBidi"/>
          <w:color w:val="000000" w:themeColor="text1"/>
        </w:rPr>
        <w:t>,</w:t>
      </w:r>
      <w:r w:rsidR="002F3DAB" w:rsidRPr="00762C0E">
        <w:rPr>
          <w:rFonts w:ascii="Cambria" w:eastAsiaTheme="minorHAnsi" w:hAnsi="Cambria" w:cstheme="majorBidi"/>
          <w:color w:val="000000" w:themeColor="text1"/>
        </w:rPr>
        <w:t xml:space="preserve"> </w:t>
      </w:r>
      <w:r w:rsidR="002F3DAB" w:rsidRPr="00762C0E">
        <w:rPr>
          <w:rFonts w:ascii="Cambria" w:hAnsi="Cambria" w:cstheme="majorBidi"/>
          <w:color w:val="000000" w:themeColor="text1"/>
        </w:rPr>
        <w:t>FeCl</w:t>
      </w:r>
      <w:r w:rsidR="002F3DAB" w:rsidRPr="00762C0E">
        <w:rPr>
          <w:rFonts w:ascii="Cambria" w:hAnsi="Cambria" w:cstheme="majorBidi"/>
          <w:color w:val="000000" w:themeColor="text1"/>
          <w:vertAlign w:val="subscript"/>
        </w:rPr>
        <w:t>3</w:t>
      </w:r>
      <w:r w:rsidR="002F3DAB" w:rsidRPr="00762C0E">
        <w:rPr>
          <w:rFonts w:ascii="Cambria" w:hAnsi="Cambria" w:cstheme="majorBidi"/>
          <w:color w:val="000000" w:themeColor="text1"/>
        </w:rPr>
        <w:t>, EDTA, HNO</w:t>
      </w:r>
      <w:r w:rsidR="002F3DAB" w:rsidRPr="00762C0E">
        <w:rPr>
          <w:rFonts w:ascii="Cambria" w:hAnsi="Cambria" w:cstheme="majorBidi"/>
          <w:color w:val="000000" w:themeColor="text1"/>
          <w:vertAlign w:val="subscript"/>
        </w:rPr>
        <w:t>3</w:t>
      </w:r>
      <w:r w:rsidR="00EA36F9" w:rsidRPr="00762C0E">
        <w:rPr>
          <w:rFonts w:ascii="Cambria" w:hAnsi="Cambria" w:cstheme="majorBidi"/>
          <w:color w:val="000000" w:themeColor="text1"/>
          <w:vertAlign w:val="subscript"/>
        </w:rPr>
        <w:t>,</w:t>
      </w:r>
      <w:r w:rsidR="002F3DAB" w:rsidRPr="00762C0E">
        <w:rPr>
          <w:rFonts w:ascii="Cambria" w:hAnsi="Cambria" w:cstheme="majorBidi"/>
          <w:color w:val="000000" w:themeColor="text1"/>
        </w:rPr>
        <w:t xml:space="preserve"> and </w:t>
      </w:r>
      <w:r w:rsidR="002F3DAB" w:rsidRPr="00762C0E">
        <w:rPr>
          <w:rFonts w:ascii="Cambria" w:eastAsiaTheme="minorHAnsi" w:hAnsi="Cambria" w:cstheme="majorBidi"/>
          <w:color w:val="000000" w:themeColor="text1"/>
        </w:rPr>
        <w:t>HCl.</w:t>
      </w:r>
      <w:r w:rsidR="00F52016" w:rsidRPr="00762C0E">
        <w:rPr>
          <w:rFonts w:ascii="Cambria" w:eastAsiaTheme="minorHAnsi" w:hAnsi="Cambria" w:cstheme="majorBidi"/>
          <w:color w:val="000000" w:themeColor="text1"/>
        </w:rPr>
        <w:t xml:space="preserve"> </w:t>
      </w:r>
      <w:r w:rsidR="00A43563" w:rsidRPr="00762C0E">
        <w:rPr>
          <w:rFonts w:ascii="Cambria" w:eastAsiaTheme="minorHAnsi" w:hAnsi="Cambria" w:cstheme="majorBidi"/>
          <w:color w:val="000000" w:themeColor="text1"/>
        </w:rPr>
        <w:t>T</w:t>
      </w:r>
      <w:r w:rsidR="00A43563" w:rsidRPr="00762C0E">
        <w:rPr>
          <w:rFonts w:ascii="Cambria" w:eastAsia="Aptos" w:hAnsi="Cambria" w:cs="Arial"/>
          <w:color w:val="000000" w:themeColor="text1"/>
          <w:kern w:val="2"/>
          <w14:ligatures w14:val="standardContextual"/>
        </w:rPr>
        <w:t xml:space="preserve">he choice of </w:t>
      </w:r>
      <w:r w:rsidR="00226119" w:rsidRPr="00762C0E">
        <w:rPr>
          <w:rFonts w:ascii="Cambria" w:eastAsia="Aptos" w:hAnsi="Cambria" w:cs="Arial"/>
          <w:color w:val="000000" w:themeColor="text1"/>
          <w:kern w:val="2"/>
          <w14:ligatures w14:val="standardContextual"/>
        </w:rPr>
        <w:t>eluent used</w:t>
      </w:r>
      <w:r w:rsidR="00A43563" w:rsidRPr="00762C0E">
        <w:rPr>
          <w:rFonts w:ascii="Cambria" w:eastAsia="Aptos" w:hAnsi="Cambria" w:cs="Arial"/>
          <w:color w:val="000000" w:themeColor="text1"/>
          <w:kern w:val="2"/>
          <w14:ligatures w14:val="standardContextual"/>
        </w:rPr>
        <w:t xml:space="preserve"> in studying cesium release from soil samples is driven by the need to simulate real</w:t>
      </w:r>
      <w:r w:rsidR="00DC1907" w:rsidRPr="00762C0E">
        <w:rPr>
          <w:rFonts w:ascii="Cambria" w:eastAsia="Aptos" w:hAnsi="Cambria" w:cs="Arial"/>
          <w:color w:val="000000" w:themeColor="text1"/>
          <w:kern w:val="2"/>
          <w14:ligatures w14:val="standardContextual"/>
        </w:rPr>
        <w:t>−</w:t>
      </w:r>
      <w:r w:rsidR="00A43563" w:rsidRPr="00762C0E">
        <w:rPr>
          <w:rFonts w:ascii="Cambria" w:eastAsia="Aptos" w:hAnsi="Cambria" w:cs="Arial"/>
          <w:color w:val="000000" w:themeColor="text1"/>
          <w:kern w:val="2"/>
          <w14:ligatures w14:val="standardContextual"/>
        </w:rPr>
        <w:t xml:space="preserve">world environmental conditions and anthropogenic scenarios that could influence Cs mobility. </w:t>
      </w:r>
      <w:r w:rsidR="005062B7" w:rsidRPr="00762C0E">
        <w:rPr>
          <w:rFonts w:ascii="Cambria" w:eastAsiaTheme="minorHAnsi" w:hAnsi="Cambria" w:cstheme="majorBidi"/>
          <w:color w:val="000000" w:themeColor="text1"/>
        </w:rPr>
        <w:t>Cesium</w:t>
      </w:r>
      <w:r w:rsidR="00F404F0" w:rsidRPr="00762C0E">
        <w:rPr>
          <w:rFonts w:ascii="Cambria" w:eastAsiaTheme="minorHAnsi" w:hAnsi="Cambria" w:cstheme="majorBidi"/>
          <w:color w:val="000000" w:themeColor="text1"/>
        </w:rPr>
        <w:t xml:space="preserve"> radioactivity was γ</w:t>
      </w:r>
      <w:r w:rsidR="00DC1907" w:rsidRPr="00762C0E">
        <w:rPr>
          <w:rFonts w:ascii="Cambria" w:eastAsiaTheme="minorHAnsi" w:hAnsi="Cambria" w:cstheme="majorBidi"/>
          <w:color w:val="000000" w:themeColor="text1"/>
        </w:rPr>
        <w:t>−</w:t>
      </w:r>
      <w:r w:rsidR="00F404F0" w:rsidRPr="00762C0E">
        <w:rPr>
          <w:rFonts w:ascii="Cambria" w:eastAsiaTheme="minorHAnsi" w:hAnsi="Cambria" w:cstheme="majorBidi"/>
          <w:color w:val="000000" w:themeColor="text1"/>
        </w:rPr>
        <w:t>radiometrically</w:t>
      </w:r>
      <w:r w:rsidR="004E1617" w:rsidRPr="00762C0E">
        <w:rPr>
          <w:rFonts w:ascii="Cambria" w:eastAsiaTheme="minorHAnsi" w:hAnsi="Cambria" w:cstheme="majorBidi"/>
          <w:color w:val="000000" w:themeColor="text1"/>
        </w:rPr>
        <w:t xml:space="preserve"> assayed using</w:t>
      </w:r>
      <w:r w:rsidR="00F404F0" w:rsidRPr="00762C0E">
        <w:rPr>
          <w:rFonts w:ascii="Cambria" w:eastAsiaTheme="minorHAnsi" w:hAnsi="Cambria" w:cstheme="majorBidi"/>
          <w:color w:val="000000" w:themeColor="text1"/>
        </w:rPr>
        <w:t xml:space="preserve"> a single</w:t>
      </w:r>
      <w:r w:rsidR="00021AC5" w:rsidRPr="00762C0E">
        <w:rPr>
          <w:rFonts w:ascii="Cambria" w:eastAsiaTheme="minorHAnsi" w:hAnsi="Cambria" w:cstheme="majorBidi"/>
          <w:color w:val="000000" w:themeColor="text1"/>
        </w:rPr>
        <w:t>-</w:t>
      </w:r>
      <w:r w:rsidR="00F404F0" w:rsidRPr="00762C0E">
        <w:rPr>
          <w:rFonts w:ascii="Cambria" w:eastAsiaTheme="minorHAnsi" w:hAnsi="Cambria" w:cstheme="majorBidi"/>
          <w:color w:val="000000" w:themeColor="text1"/>
        </w:rPr>
        <w:t xml:space="preserve">channel analyzer of </w:t>
      </w:r>
      <w:r w:rsidR="00021AC5" w:rsidRPr="00762C0E">
        <w:rPr>
          <w:rFonts w:ascii="Cambria" w:eastAsiaTheme="minorHAnsi" w:hAnsi="Cambria" w:cstheme="majorBidi"/>
          <w:color w:val="000000" w:themeColor="text1"/>
        </w:rPr>
        <w:t xml:space="preserve">the </w:t>
      </w:r>
      <w:r w:rsidR="00F404F0" w:rsidRPr="00762C0E">
        <w:rPr>
          <w:rFonts w:ascii="Cambria" w:eastAsiaTheme="minorHAnsi" w:hAnsi="Cambria" w:cstheme="majorBidi"/>
          <w:color w:val="000000" w:themeColor="text1"/>
        </w:rPr>
        <w:t>Nucleus</w:t>
      </w:r>
      <w:r w:rsidR="00DC1907" w:rsidRPr="00762C0E">
        <w:rPr>
          <w:rFonts w:ascii="Cambria" w:eastAsiaTheme="minorHAnsi" w:hAnsi="Cambria" w:cstheme="majorBidi"/>
          <w:color w:val="000000" w:themeColor="text1"/>
        </w:rPr>
        <w:t>−</w:t>
      </w:r>
      <w:r w:rsidR="00F404F0" w:rsidRPr="00762C0E">
        <w:rPr>
          <w:rFonts w:ascii="Cambria" w:eastAsiaTheme="minorHAnsi" w:hAnsi="Cambria" w:cstheme="majorBidi"/>
          <w:color w:val="000000" w:themeColor="text1"/>
        </w:rPr>
        <w:t xml:space="preserve">500 type connected to a </w:t>
      </w:r>
      <w:proofErr w:type="spellStart"/>
      <w:r w:rsidR="00F404F0" w:rsidRPr="00762C0E">
        <w:rPr>
          <w:rFonts w:ascii="Cambria" w:eastAsiaTheme="minorHAnsi" w:hAnsi="Cambria" w:cstheme="majorBidi"/>
          <w:color w:val="000000" w:themeColor="text1"/>
        </w:rPr>
        <w:t>NaI</w:t>
      </w:r>
      <w:proofErr w:type="spellEnd"/>
      <w:r w:rsidR="00F404F0" w:rsidRPr="00762C0E">
        <w:rPr>
          <w:rFonts w:ascii="Cambria" w:eastAsiaTheme="minorHAnsi" w:hAnsi="Cambria" w:cstheme="majorBidi"/>
          <w:color w:val="000000" w:themeColor="text1"/>
        </w:rPr>
        <w:t xml:space="preserve"> scintillation detector. The percentage of uptake (U</w:t>
      </w:r>
      <w:r w:rsidR="00021AC5" w:rsidRPr="00762C0E">
        <w:rPr>
          <w:rFonts w:ascii="Cambria" w:eastAsiaTheme="minorHAnsi" w:hAnsi="Cambria" w:cstheme="majorBidi"/>
          <w:color w:val="000000" w:themeColor="text1"/>
        </w:rPr>
        <w:t>%</w:t>
      </w:r>
      <w:r w:rsidR="00F404F0" w:rsidRPr="00762C0E">
        <w:rPr>
          <w:rFonts w:ascii="Cambria" w:eastAsiaTheme="minorHAnsi" w:hAnsi="Cambria" w:cstheme="majorBidi"/>
          <w:color w:val="000000" w:themeColor="text1"/>
        </w:rPr>
        <w:t xml:space="preserve"> %) was calculated using the equation:</w:t>
      </w:r>
    </w:p>
    <w:p w14:paraId="1A5DDD88" w14:textId="375DAE71" w:rsidR="00F404F0" w:rsidRPr="00762C0E" w:rsidRDefault="00F404F0" w:rsidP="005617D9">
      <w:pPr>
        <w:autoSpaceDE w:val="0"/>
        <w:autoSpaceDN w:val="0"/>
        <w:adjustRightInd w:val="0"/>
        <w:spacing w:before="120" w:after="120"/>
        <w:ind w:firstLine="425"/>
        <w:jc w:val="right"/>
        <w:rPr>
          <w:rFonts w:ascii="Cambria" w:eastAsiaTheme="minorHAnsi" w:hAnsi="Cambria" w:cstheme="majorBidi"/>
          <w:color w:val="000000" w:themeColor="text1"/>
          <w:rtl/>
          <w:lang w:bidi="ar-EG"/>
        </w:rPr>
      </w:pPr>
      <w:r w:rsidRPr="00762C0E">
        <w:rPr>
          <w:rFonts w:ascii="Cambria" w:eastAsiaTheme="minorEastAsia" w:hAnsi="Cambria" w:cstheme="majorBidi"/>
          <w:color w:val="000000" w:themeColor="text1"/>
        </w:rPr>
        <w:t xml:space="preserve">                                               </w:t>
      </w:r>
      <m:oMath>
        <m:r>
          <m:rPr>
            <m:sty m:val="p"/>
          </m:rPr>
          <w:rPr>
            <w:rFonts w:ascii="Cambria Math" w:eastAsiaTheme="minorHAnsi" w:hAnsi="Cambria Math" w:cstheme="majorBidi"/>
            <w:color w:val="000000" w:themeColor="text1"/>
          </w:rPr>
          <m:t>U%</m:t>
        </m:r>
      </m:oMath>
      <w:r w:rsidRPr="00762C0E">
        <w:rPr>
          <w:rFonts w:ascii="Cambria" w:eastAsiaTheme="minorHAnsi" w:hAnsi="Cambria" w:cstheme="majorBidi"/>
          <w:color w:val="000000" w:themeColor="text1"/>
        </w:rPr>
        <w:t xml:space="preserve"> =</w:t>
      </w:r>
      <m:oMath>
        <m:r>
          <m:rPr>
            <m:sty m:val="p"/>
          </m:rPr>
          <w:rPr>
            <w:rFonts w:ascii="Cambria Math" w:eastAsiaTheme="minorHAnsi" w:hAnsi="Cambria Math" w:cstheme="majorBidi"/>
            <w:color w:val="000000" w:themeColor="text1"/>
          </w:rPr>
          <m:t xml:space="preserve"> </m:t>
        </m:r>
        <m:f>
          <m:fPr>
            <m:ctrlPr>
              <w:rPr>
                <w:rFonts w:ascii="Cambria Math" w:eastAsiaTheme="minorHAnsi" w:hAnsi="Cambria Math" w:cstheme="majorBidi"/>
                <w:color w:val="000000" w:themeColor="text1"/>
              </w:rPr>
            </m:ctrlPr>
          </m:fPr>
          <m:num>
            <m:sSub>
              <m:sSubPr>
                <m:ctrlPr>
                  <w:rPr>
                    <w:rFonts w:ascii="Cambria Math" w:eastAsiaTheme="minorHAnsi" w:hAnsi="Cambria Math" w:cstheme="majorBidi"/>
                    <w:color w:val="000000" w:themeColor="text1"/>
                  </w:rPr>
                </m:ctrlPr>
              </m:sSubPr>
              <m:e>
                <m:r>
                  <m:rPr>
                    <m:sty m:val="p"/>
                  </m:rPr>
                  <w:rPr>
                    <w:rFonts w:ascii="Cambria Math" w:eastAsiaTheme="minorHAnsi" w:hAnsi="Cambria Math" w:cstheme="majorBidi"/>
                    <w:color w:val="000000" w:themeColor="text1"/>
                  </w:rPr>
                  <m:t xml:space="preserve">   A</m:t>
                </m:r>
              </m:e>
              <m:sub>
                <m:r>
                  <m:rPr>
                    <m:sty m:val="p"/>
                  </m:rPr>
                  <w:rPr>
                    <w:rFonts w:ascii="Cambria Math" w:eastAsiaTheme="minorHAnsi" w:hAnsi="Cambria Math" w:cstheme="majorBidi"/>
                    <w:color w:val="000000" w:themeColor="text1"/>
                  </w:rPr>
                  <m:t>i</m:t>
                </m:r>
              </m:sub>
            </m:sSub>
            <m:r>
              <m:rPr>
                <m:sty m:val="p"/>
              </m:rPr>
              <w:rPr>
                <w:rFonts w:ascii="Cambria Math" w:eastAsiaTheme="minorHAnsi" w:hAnsi="Cambria Math" w:cstheme="majorBidi"/>
                <w:color w:val="000000" w:themeColor="text1"/>
              </w:rPr>
              <m:t>-</m:t>
            </m:r>
            <m:sSub>
              <m:sSubPr>
                <m:ctrlPr>
                  <w:rPr>
                    <w:rFonts w:ascii="Cambria Math" w:eastAsiaTheme="minorHAnsi" w:hAnsi="Cambria Math" w:cstheme="majorBidi"/>
                    <w:color w:val="000000" w:themeColor="text1"/>
                  </w:rPr>
                </m:ctrlPr>
              </m:sSubPr>
              <m:e>
                <m:r>
                  <m:rPr>
                    <m:sty m:val="p"/>
                  </m:rPr>
                  <w:rPr>
                    <w:rFonts w:ascii="Cambria Math" w:eastAsiaTheme="minorHAnsi" w:hAnsi="Cambria Math" w:cstheme="majorBidi"/>
                    <w:color w:val="000000" w:themeColor="text1"/>
                  </w:rPr>
                  <m:t xml:space="preserve"> A</m:t>
                </m:r>
              </m:e>
              <m:sub>
                <m:r>
                  <m:rPr>
                    <m:sty m:val="p"/>
                  </m:rPr>
                  <w:rPr>
                    <w:rFonts w:ascii="Cambria Math" w:eastAsiaTheme="minorHAnsi" w:hAnsi="Cambria Math" w:cstheme="majorBidi"/>
                    <w:color w:val="000000" w:themeColor="text1"/>
                  </w:rPr>
                  <m:t>f</m:t>
                </m:r>
              </m:sub>
            </m:sSub>
          </m:num>
          <m:den>
            <m:sSub>
              <m:sSubPr>
                <m:ctrlPr>
                  <w:rPr>
                    <w:rFonts w:ascii="Cambria Math" w:eastAsiaTheme="minorHAnsi" w:hAnsi="Cambria Math" w:cstheme="majorBidi"/>
                    <w:color w:val="000000" w:themeColor="text1"/>
                  </w:rPr>
                </m:ctrlPr>
              </m:sSubPr>
              <m:e>
                <m:r>
                  <m:rPr>
                    <m:sty m:val="p"/>
                  </m:rPr>
                  <w:rPr>
                    <w:rFonts w:ascii="Cambria Math" w:eastAsiaTheme="minorHAnsi" w:hAnsi="Cambria Math" w:cstheme="majorBidi"/>
                    <w:color w:val="000000" w:themeColor="text1"/>
                  </w:rPr>
                  <m:t xml:space="preserve">   A</m:t>
                </m:r>
              </m:e>
              <m:sub>
                <m:r>
                  <m:rPr>
                    <m:sty m:val="p"/>
                  </m:rPr>
                  <w:rPr>
                    <w:rFonts w:ascii="Cambria Math" w:eastAsiaTheme="minorHAnsi" w:hAnsi="Cambria Math" w:cstheme="majorBidi"/>
                    <w:color w:val="000000" w:themeColor="text1"/>
                  </w:rPr>
                  <m:t>i</m:t>
                </m:r>
              </m:sub>
            </m:sSub>
          </m:den>
        </m:f>
      </m:oMath>
      <w:r w:rsidRPr="00762C0E">
        <w:rPr>
          <w:rFonts w:ascii="Cambria" w:eastAsiaTheme="minorHAnsi" w:hAnsi="Cambria" w:cstheme="majorBidi"/>
          <w:color w:val="000000" w:themeColor="text1"/>
        </w:rPr>
        <w:t xml:space="preserve"> ×100 </w:t>
      </w:r>
      <m:oMath>
        <m:r>
          <m:rPr>
            <m:sty m:val="p"/>
          </m:rPr>
          <w:rPr>
            <w:rFonts w:ascii="Cambria Math" w:eastAsiaTheme="minorHAnsi" w:hAnsi="Cambria Math" w:cstheme="majorBidi"/>
            <w:color w:val="000000" w:themeColor="text1"/>
          </w:rPr>
          <m:t xml:space="preserve">                                                           </m:t>
        </m:r>
      </m:oMath>
      <w:r w:rsidRPr="00762C0E">
        <w:rPr>
          <w:rFonts w:ascii="Cambria" w:eastAsiaTheme="minorHAnsi" w:hAnsi="Cambria" w:cstheme="majorBidi"/>
          <w:color w:val="000000" w:themeColor="text1"/>
        </w:rPr>
        <w:t>(</w:t>
      </w:r>
      <w:r w:rsidR="00895617" w:rsidRPr="00762C0E">
        <w:rPr>
          <w:rFonts w:ascii="Cambria" w:eastAsiaTheme="minorHAnsi" w:hAnsi="Cambria" w:cstheme="majorBidi"/>
          <w:color w:val="000000" w:themeColor="text1"/>
        </w:rPr>
        <w:t>2</w:t>
      </w:r>
      <w:r w:rsidRPr="00762C0E">
        <w:rPr>
          <w:rFonts w:ascii="Cambria" w:eastAsiaTheme="minorHAnsi" w:hAnsi="Cambria" w:cstheme="majorBidi"/>
          <w:color w:val="000000" w:themeColor="text1"/>
        </w:rPr>
        <w:t>)</w:t>
      </w:r>
    </w:p>
    <w:p w14:paraId="4200B908" w14:textId="0D8F71D0" w:rsidR="000D3B3E" w:rsidRPr="00762C0E" w:rsidRDefault="00F404F0" w:rsidP="00FD5275">
      <w:pPr>
        <w:jc w:val="both"/>
        <w:rPr>
          <w:rFonts w:ascii="Cambria" w:eastAsiaTheme="minorHAnsi" w:hAnsi="Cambria" w:cstheme="majorBidi"/>
          <w:color w:val="000000" w:themeColor="text1"/>
        </w:rPr>
      </w:pPr>
      <w:r w:rsidRPr="00762C0E">
        <w:rPr>
          <w:rFonts w:ascii="Cambria" w:eastAsiaTheme="minorHAnsi" w:hAnsi="Cambria" w:cstheme="majorBidi"/>
          <w:color w:val="000000" w:themeColor="text1"/>
        </w:rPr>
        <w:t>where A</w:t>
      </w:r>
      <w:r w:rsidRPr="00762C0E">
        <w:rPr>
          <w:rFonts w:ascii="Cambria" w:eastAsiaTheme="minorHAnsi" w:hAnsi="Cambria" w:cstheme="majorBidi"/>
          <w:color w:val="000000" w:themeColor="text1"/>
          <w:vertAlign w:val="subscript"/>
        </w:rPr>
        <w:t>i</w:t>
      </w:r>
      <w:r w:rsidRPr="00762C0E">
        <w:rPr>
          <w:rFonts w:ascii="Cambria" w:eastAsiaTheme="minorHAnsi" w:hAnsi="Cambria" w:cstheme="majorBidi"/>
          <w:color w:val="000000" w:themeColor="text1"/>
        </w:rPr>
        <w:t xml:space="preserve"> and </w:t>
      </w:r>
      <w:proofErr w:type="spellStart"/>
      <w:r w:rsidR="00C14583" w:rsidRPr="00762C0E">
        <w:rPr>
          <w:rFonts w:ascii="Cambria" w:eastAsiaTheme="minorHAnsi" w:hAnsi="Cambria" w:cstheme="majorBidi"/>
          <w:color w:val="000000" w:themeColor="text1"/>
        </w:rPr>
        <w:t>A</w:t>
      </w:r>
      <w:r w:rsidR="00C14583" w:rsidRPr="00762C0E">
        <w:rPr>
          <w:rFonts w:ascii="Cambria" w:eastAsiaTheme="minorHAnsi" w:hAnsi="Cambria" w:cstheme="majorBidi"/>
          <w:color w:val="000000" w:themeColor="text1"/>
          <w:vertAlign w:val="subscript"/>
        </w:rPr>
        <w:t>f</w:t>
      </w:r>
      <w:proofErr w:type="spellEnd"/>
      <w:r w:rsidR="00C14583" w:rsidRPr="00762C0E">
        <w:rPr>
          <w:rFonts w:ascii="Cambria" w:eastAsiaTheme="minorHAnsi" w:hAnsi="Cambria" w:cstheme="majorBidi"/>
          <w:color w:val="000000" w:themeColor="text1"/>
          <w:vertAlign w:val="subscript"/>
        </w:rPr>
        <w:t xml:space="preserve"> </w:t>
      </w:r>
      <w:r w:rsidR="00C14583" w:rsidRPr="00762C0E">
        <w:rPr>
          <w:rFonts w:ascii="Cambria" w:eastAsiaTheme="minorHAnsi" w:hAnsi="Cambria" w:cstheme="majorBidi"/>
          <w:color w:val="000000" w:themeColor="text1"/>
        </w:rPr>
        <w:t>are</w:t>
      </w:r>
      <w:r w:rsidRPr="00762C0E">
        <w:rPr>
          <w:rFonts w:ascii="Cambria" w:eastAsiaTheme="minorHAnsi" w:hAnsi="Cambria" w:cstheme="majorBidi"/>
          <w:color w:val="000000" w:themeColor="text1"/>
        </w:rPr>
        <w:t xml:space="preserve"> the initial and final radioactivity of </w:t>
      </w:r>
      <w:r w:rsidR="008B657B" w:rsidRPr="00762C0E">
        <w:rPr>
          <w:rFonts w:ascii="Cambria" w:eastAsiaTheme="minorHAnsi" w:hAnsi="Cambria" w:cstheme="majorBidi"/>
          <w:color w:val="000000" w:themeColor="text1"/>
        </w:rPr>
        <w:t xml:space="preserve">cesium </w:t>
      </w:r>
      <w:r w:rsidRPr="00762C0E">
        <w:rPr>
          <w:rFonts w:ascii="Cambria" w:eastAsiaTheme="minorHAnsi" w:hAnsi="Cambria" w:cstheme="majorBidi"/>
          <w:color w:val="000000" w:themeColor="text1"/>
        </w:rPr>
        <w:t xml:space="preserve">radionuclides. </w:t>
      </w:r>
      <w:r w:rsidR="00F52016" w:rsidRPr="00762C0E">
        <w:rPr>
          <w:rFonts w:ascii="Cambria" w:eastAsiaTheme="minorHAnsi" w:hAnsi="Cambria" w:cstheme="majorBidi"/>
          <w:color w:val="000000" w:themeColor="text1"/>
        </w:rPr>
        <w:t>The maximum sorption capacity (</w:t>
      </w:r>
      <w:proofErr w:type="spellStart"/>
      <w:r w:rsidR="00F52016" w:rsidRPr="00762C0E">
        <w:rPr>
          <w:rFonts w:ascii="Cambria" w:eastAsiaTheme="minorHAnsi" w:hAnsi="Cambria" w:cstheme="majorBidi"/>
          <w:color w:val="000000" w:themeColor="text1"/>
        </w:rPr>
        <w:t>Q</w:t>
      </w:r>
      <w:r w:rsidR="00F52016" w:rsidRPr="00762C0E">
        <w:rPr>
          <w:rFonts w:ascii="Cambria" w:eastAsiaTheme="minorHAnsi" w:hAnsi="Cambria" w:cstheme="majorBidi"/>
          <w:color w:val="000000" w:themeColor="text1"/>
          <w:vertAlign w:val="subscript"/>
        </w:rPr>
        <w:t>max</w:t>
      </w:r>
      <w:proofErr w:type="spellEnd"/>
      <w:r w:rsidR="00F52016" w:rsidRPr="00762C0E">
        <w:rPr>
          <w:rFonts w:ascii="Cambria" w:eastAsiaTheme="minorHAnsi" w:hAnsi="Cambria" w:cstheme="majorBidi"/>
          <w:color w:val="000000" w:themeColor="text1"/>
        </w:rPr>
        <w:t>, mg.g</w:t>
      </w:r>
      <w:r w:rsidR="00DC1907" w:rsidRPr="00762C0E">
        <w:rPr>
          <w:rFonts w:ascii="Cambria" w:eastAsiaTheme="minorHAnsi" w:hAnsi="Cambria" w:cstheme="majorBidi"/>
          <w:color w:val="000000" w:themeColor="text1"/>
          <w:vertAlign w:val="superscript"/>
        </w:rPr>
        <w:t>−</w:t>
      </w:r>
      <w:r w:rsidR="00F52016" w:rsidRPr="00762C0E">
        <w:rPr>
          <w:rFonts w:ascii="Cambria" w:eastAsiaTheme="minorHAnsi" w:hAnsi="Cambria" w:cstheme="majorBidi"/>
          <w:color w:val="000000" w:themeColor="text1"/>
          <w:vertAlign w:val="superscript"/>
        </w:rPr>
        <w:t>1</w:t>
      </w:r>
      <w:r w:rsidR="00F52016" w:rsidRPr="00762C0E">
        <w:rPr>
          <w:rFonts w:ascii="Cambria" w:eastAsiaTheme="minorHAnsi" w:hAnsi="Cambria" w:cstheme="majorBidi"/>
          <w:color w:val="000000" w:themeColor="text1"/>
        </w:rPr>
        <w:t>) was determined by equilibrating repeatedly specific weights of soil samples with a predetermined volume of 20 mg.L</w:t>
      </w:r>
      <w:r w:rsidR="00DC1907" w:rsidRPr="00762C0E">
        <w:rPr>
          <w:rFonts w:ascii="Cambria" w:eastAsiaTheme="minorHAnsi" w:hAnsi="Cambria" w:cstheme="majorBidi"/>
          <w:color w:val="000000" w:themeColor="text1"/>
          <w:vertAlign w:val="superscript"/>
        </w:rPr>
        <w:t>−</w:t>
      </w:r>
      <w:r w:rsidR="00F52016" w:rsidRPr="00762C0E">
        <w:rPr>
          <w:rFonts w:ascii="Cambria" w:eastAsiaTheme="minorHAnsi" w:hAnsi="Cambria" w:cstheme="majorBidi"/>
          <w:color w:val="000000" w:themeColor="text1"/>
          <w:vertAlign w:val="superscript"/>
        </w:rPr>
        <w:t>1</w:t>
      </w:r>
      <w:r w:rsidR="00F52016" w:rsidRPr="00762C0E">
        <w:rPr>
          <w:rFonts w:ascii="Cambria" w:eastAsiaTheme="minorHAnsi" w:hAnsi="Cambria" w:cstheme="majorBidi"/>
          <w:color w:val="000000" w:themeColor="text1"/>
        </w:rPr>
        <w:t xml:space="preserve"> Cs</w:t>
      </w:r>
      <w:r w:rsidR="00F267BD" w:rsidRPr="00762C0E">
        <w:rPr>
          <w:rFonts w:ascii="Cambria" w:eastAsiaTheme="minorHAnsi" w:hAnsi="Cambria" w:cstheme="majorBidi"/>
          <w:color w:val="000000" w:themeColor="text1"/>
        </w:rPr>
        <w:t>(I)</w:t>
      </w:r>
      <w:r w:rsidR="00F52016" w:rsidRPr="00762C0E">
        <w:rPr>
          <w:rFonts w:ascii="Cambria" w:eastAsiaTheme="minorHAnsi" w:hAnsi="Cambria" w:cstheme="majorBidi"/>
          <w:color w:val="000000" w:themeColor="text1"/>
        </w:rPr>
        <w:t xml:space="preserve"> solution containing </w:t>
      </w:r>
      <w:r w:rsidR="00F52016" w:rsidRPr="00762C0E">
        <w:rPr>
          <w:rFonts w:ascii="Cambria" w:eastAsiaTheme="minorHAnsi" w:hAnsi="Cambria" w:cstheme="majorBidi"/>
          <w:color w:val="000000" w:themeColor="text1"/>
          <w:vertAlign w:val="superscript"/>
        </w:rPr>
        <w:t>134</w:t>
      </w:r>
      <w:r w:rsidR="00F52016" w:rsidRPr="00762C0E">
        <w:rPr>
          <w:rFonts w:ascii="Cambria" w:eastAsiaTheme="minorHAnsi" w:hAnsi="Cambria" w:cstheme="majorBidi"/>
          <w:color w:val="000000" w:themeColor="text1"/>
        </w:rPr>
        <w:t>Cs radioisotopes. After stirring the soil samples at room temperature for 24 hours, the supernatants were dragged, centrifuged, and γ</w:t>
      </w:r>
      <w:r w:rsidR="00DC1907" w:rsidRPr="00762C0E">
        <w:rPr>
          <w:rFonts w:ascii="Cambria" w:eastAsiaTheme="minorHAnsi" w:hAnsi="Cambria" w:cstheme="majorBidi"/>
          <w:color w:val="000000" w:themeColor="text1"/>
        </w:rPr>
        <w:t>−</w:t>
      </w:r>
      <w:r w:rsidR="00F52016" w:rsidRPr="00762C0E">
        <w:rPr>
          <w:rFonts w:ascii="Cambria" w:eastAsiaTheme="minorHAnsi" w:hAnsi="Cambria" w:cstheme="majorBidi"/>
          <w:color w:val="000000" w:themeColor="text1"/>
        </w:rPr>
        <w:t>radioassayed. A new and equal volume of Cs</w:t>
      </w:r>
      <w:r w:rsidR="00F267BD" w:rsidRPr="00762C0E">
        <w:rPr>
          <w:rFonts w:ascii="Cambria" w:eastAsiaTheme="minorHAnsi" w:hAnsi="Cambria" w:cstheme="majorBidi"/>
          <w:color w:val="000000" w:themeColor="text1"/>
        </w:rPr>
        <w:t>(I)</w:t>
      </w:r>
      <w:r w:rsidR="00F52016" w:rsidRPr="00762C0E">
        <w:rPr>
          <w:rFonts w:ascii="Cambria" w:eastAsiaTheme="minorHAnsi" w:hAnsi="Cambria" w:cstheme="majorBidi"/>
          <w:color w:val="000000" w:themeColor="text1"/>
        </w:rPr>
        <w:t xml:space="preserve"> solution was added to the soil samples and agitated until equilibrium was reached. The procedure was repeated until no further sorption occurred.</w:t>
      </w:r>
      <w:r w:rsidRPr="00762C0E">
        <w:rPr>
          <w:rFonts w:ascii="Cambria" w:eastAsiaTheme="minorHAnsi" w:hAnsi="Cambria" w:cstheme="majorBidi"/>
          <w:color w:val="000000" w:themeColor="text1"/>
        </w:rPr>
        <w:t xml:space="preserve"> The amount adsorbed (</w:t>
      </w:r>
      <w:proofErr w:type="spellStart"/>
      <w:r w:rsidRPr="00762C0E">
        <w:rPr>
          <w:rFonts w:ascii="Cambria" w:eastAsiaTheme="minorHAnsi" w:hAnsi="Cambria" w:cstheme="majorBidi"/>
          <w:color w:val="000000" w:themeColor="text1"/>
        </w:rPr>
        <w:t>q</w:t>
      </w:r>
      <w:r w:rsidRPr="00762C0E">
        <w:rPr>
          <w:rFonts w:ascii="Cambria" w:eastAsiaTheme="minorHAnsi" w:hAnsi="Cambria" w:cstheme="majorBidi"/>
          <w:color w:val="000000" w:themeColor="text1"/>
          <w:vertAlign w:val="subscript"/>
        </w:rPr>
        <w:t>e</w:t>
      </w:r>
      <w:proofErr w:type="spellEnd"/>
      <w:r w:rsidRPr="00762C0E">
        <w:rPr>
          <w:rFonts w:ascii="Cambria" w:eastAsiaTheme="minorHAnsi" w:hAnsi="Cambria" w:cstheme="majorBidi"/>
          <w:color w:val="000000" w:themeColor="text1"/>
        </w:rPr>
        <w:t xml:space="preserve">) of </w:t>
      </w:r>
      <w:r w:rsidR="005062B7" w:rsidRPr="00762C0E">
        <w:rPr>
          <w:rFonts w:ascii="Cambria" w:eastAsiaTheme="minorHAnsi" w:hAnsi="Cambria" w:cstheme="majorBidi"/>
          <w:color w:val="000000" w:themeColor="text1"/>
        </w:rPr>
        <w:t>Cs</w:t>
      </w:r>
      <w:r w:rsidR="00F267BD" w:rsidRPr="00762C0E">
        <w:rPr>
          <w:rFonts w:ascii="Cambria" w:eastAsiaTheme="minorHAnsi" w:hAnsi="Cambria" w:cstheme="majorBidi"/>
          <w:color w:val="000000" w:themeColor="text1"/>
        </w:rPr>
        <w:t>(I)</w:t>
      </w:r>
      <w:r w:rsidRPr="00762C0E">
        <w:rPr>
          <w:rFonts w:ascii="Cambria" w:eastAsiaTheme="minorHAnsi" w:hAnsi="Cambria" w:cstheme="majorBidi"/>
          <w:color w:val="000000" w:themeColor="text1"/>
        </w:rPr>
        <w:t xml:space="preserve"> onto soil samples can be calculated using </w:t>
      </w:r>
      <w:r w:rsidR="00200B4D" w:rsidRPr="00762C0E">
        <w:rPr>
          <w:rFonts w:ascii="Cambria" w:eastAsiaTheme="minorHAnsi" w:hAnsi="Cambria" w:cstheme="majorBidi"/>
          <w:color w:val="000000" w:themeColor="text1"/>
        </w:rPr>
        <w:t xml:space="preserve">the </w:t>
      </w:r>
      <w:r w:rsidRPr="00762C0E">
        <w:rPr>
          <w:rFonts w:ascii="Cambria" w:eastAsiaTheme="minorHAnsi" w:hAnsi="Cambria" w:cstheme="majorBidi"/>
          <w:color w:val="000000" w:themeColor="text1"/>
        </w:rPr>
        <w:t>equation:</w:t>
      </w:r>
    </w:p>
    <w:p w14:paraId="30C7498A" w14:textId="542A48B5" w:rsidR="00F404F0" w:rsidRPr="00762C0E" w:rsidRDefault="00F404F0" w:rsidP="005617D9">
      <w:pPr>
        <w:spacing w:before="120" w:after="120"/>
        <w:jc w:val="right"/>
        <w:rPr>
          <w:rFonts w:ascii="Cambria" w:eastAsiaTheme="minorHAnsi" w:hAnsi="Cambria" w:cstheme="majorBidi"/>
          <w:color w:val="000000" w:themeColor="text1"/>
        </w:rPr>
      </w:pPr>
      <w:r w:rsidRPr="00762C0E">
        <w:rPr>
          <w:rFonts w:ascii="Cambria" w:eastAsiaTheme="minorHAnsi" w:hAnsi="Cambria" w:cstheme="majorBidi"/>
          <w:color w:val="000000" w:themeColor="text1"/>
        </w:rPr>
        <w:t xml:space="preserve">                                               </w:t>
      </w:r>
      <w:proofErr w:type="spellStart"/>
      <w:r w:rsidRPr="00762C0E">
        <w:rPr>
          <w:rFonts w:ascii="Cambria" w:eastAsiaTheme="minorHAnsi" w:hAnsi="Cambria" w:cstheme="majorBidi"/>
          <w:color w:val="000000" w:themeColor="text1"/>
        </w:rPr>
        <w:t>q</w:t>
      </w:r>
      <w:r w:rsidRPr="00762C0E">
        <w:rPr>
          <w:rFonts w:ascii="Cambria" w:eastAsiaTheme="minorHAnsi" w:hAnsi="Cambria" w:cstheme="majorBidi"/>
          <w:color w:val="000000" w:themeColor="text1"/>
          <w:vertAlign w:val="subscript"/>
        </w:rPr>
        <w:t>e</w:t>
      </w:r>
      <w:proofErr w:type="spellEnd"/>
      <w:r w:rsidRPr="00762C0E">
        <w:rPr>
          <w:rFonts w:ascii="Cambria" w:eastAsiaTheme="minorHAnsi" w:hAnsi="Cambria" w:cstheme="majorBidi"/>
          <w:color w:val="000000" w:themeColor="text1"/>
        </w:rPr>
        <w:t xml:space="preserve"> = (</w:t>
      </w:r>
      <m:oMath>
        <m:sSub>
          <m:sSubPr>
            <m:ctrlPr>
              <w:rPr>
                <w:rFonts w:ascii="Cambria Math" w:eastAsiaTheme="minorHAnsi" w:hAnsi="Cambria Math" w:cstheme="majorBidi"/>
                <w:color w:val="000000" w:themeColor="text1"/>
              </w:rPr>
            </m:ctrlPr>
          </m:sSubPr>
          <m:e>
            <m:r>
              <m:rPr>
                <m:sty m:val="p"/>
              </m:rPr>
              <w:rPr>
                <w:rFonts w:ascii="Cambria Math" w:eastAsiaTheme="minorHAnsi" w:hAnsi="Cambria Math" w:cstheme="majorBidi"/>
                <w:color w:val="000000" w:themeColor="text1"/>
              </w:rPr>
              <m:t>C</m:t>
            </m:r>
          </m:e>
          <m:sub>
            <m:r>
              <m:rPr>
                <m:sty m:val="p"/>
              </m:rPr>
              <w:rPr>
                <w:rFonts w:ascii="Cambria Math" w:eastAsiaTheme="minorHAnsi" w:hAnsi="Cambria Math" w:cstheme="majorBidi"/>
                <w:color w:val="000000" w:themeColor="text1"/>
              </w:rPr>
              <m:t>o</m:t>
            </m:r>
          </m:sub>
        </m:sSub>
      </m:oMath>
      <w:r w:rsidRPr="00762C0E">
        <w:rPr>
          <w:rFonts w:ascii="Cambria" w:eastAsiaTheme="minorHAnsi" w:hAnsi="Cambria" w:cstheme="majorBidi"/>
          <w:color w:val="000000" w:themeColor="text1"/>
        </w:rPr>
        <w:t xml:space="preserve"> </w:t>
      </w:r>
      <m:oMath>
        <m:r>
          <m:rPr>
            <m:sty m:val="p"/>
          </m:rPr>
          <w:rPr>
            <w:rFonts w:ascii="Cambria Math" w:eastAsiaTheme="minorHAnsi" w:hAnsi="Cambria Math" w:cstheme="majorBidi"/>
            <w:color w:val="000000" w:themeColor="text1"/>
          </w:rPr>
          <m:t>-</m:t>
        </m:r>
      </m:oMath>
      <w:r w:rsidRPr="00762C0E">
        <w:rPr>
          <w:rFonts w:ascii="Cambria" w:eastAsiaTheme="minorHAnsi" w:hAnsi="Cambria" w:cstheme="majorBidi"/>
          <w:color w:val="000000" w:themeColor="text1"/>
        </w:rPr>
        <w:t xml:space="preserve"> </w:t>
      </w:r>
      <m:oMath>
        <m:sSub>
          <m:sSubPr>
            <m:ctrlPr>
              <w:rPr>
                <w:rFonts w:ascii="Cambria Math" w:eastAsiaTheme="minorHAnsi" w:hAnsi="Cambria Math" w:cstheme="majorBidi"/>
                <w:color w:val="000000" w:themeColor="text1"/>
              </w:rPr>
            </m:ctrlPr>
          </m:sSubPr>
          <m:e>
            <m:r>
              <m:rPr>
                <m:sty m:val="p"/>
              </m:rPr>
              <w:rPr>
                <w:rFonts w:ascii="Cambria Math" w:eastAsiaTheme="minorHAnsi" w:hAnsi="Cambria Math" w:cstheme="majorBidi"/>
                <w:color w:val="000000" w:themeColor="text1"/>
              </w:rPr>
              <m:t>C</m:t>
            </m:r>
          </m:e>
          <m:sub>
            <m:r>
              <m:rPr>
                <m:sty m:val="p"/>
              </m:rPr>
              <w:rPr>
                <w:rFonts w:ascii="Cambria Math" w:eastAsiaTheme="minorHAnsi" w:hAnsi="Cambria Math" w:cstheme="majorBidi"/>
                <w:color w:val="000000" w:themeColor="text1"/>
              </w:rPr>
              <m:t>e</m:t>
            </m:r>
          </m:sub>
        </m:sSub>
      </m:oMath>
      <w:r w:rsidRPr="00762C0E">
        <w:rPr>
          <w:rFonts w:ascii="Cambria" w:eastAsiaTheme="minorHAnsi" w:hAnsi="Cambria" w:cstheme="majorBidi"/>
          <w:color w:val="000000" w:themeColor="text1"/>
        </w:rPr>
        <w:t xml:space="preserve">) × </w:t>
      </w:r>
      <m:oMath>
        <m:f>
          <m:fPr>
            <m:ctrlPr>
              <w:rPr>
                <w:rFonts w:ascii="Cambria Math" w:eastAsiaTheme="minorHAnsi" w:hAnsi="Cambria Math" w:cstheme="majorBidi"/>
                <w:color w:val="000000" w:themeColor="text1"/>
              </w:rPr>
            </m:ctrlPr>
          </m:fPr>
          <m:num>
            <m:r>
              <m:rPr>
                <m:sty m:val="p"/>
              </m:rPr>
              <w:rPr>
                <w:rFonts w:ascii="Cambria Math" w:eastAsiaTheme="minorHAnsi" w:hAnsi="Cambria Math" w:cstheme="majorBidi"/>
                <w:color w:val="000000" w:themeColor="text1"/>
              </w:rPr>
              <m:t>V</m:t>
            </m:r>
          </m:num>
          <m:den>
            <m:r>
              <m:rPr>
                <m:sty m:val="p"/>
              </m:rPr>
              <w:rPr>
                <w:rFonts w:ascii="Cambria Math" w:eastAsiaTheme="minorHAnsi" w:hAnsi="Cambria Math" w:cstheme="majorBidi"/>
                <w:color w:val="000000" w:themeColor="text1"/>
              </w:rPr>
              <m:t>m</m:t>
            </m:r>
          </m:den>
        </m:f>
      </m:oMath>
      <w:r w:rsidRPr="00762C0E">
        <w:rPr>
          <w:rFonts w:ascii="Cambria" w:eastAsiaTheme="minorHAnsi" w:hAnsi="Cambria" w:cstheme="majorBidi"/>
          <w:color w:val="000000" w:themeColor="text1"/>
        </w:rPr>
        <w:t xml:space="preserve"> </w:t>
      </w:r>
      <m:oMath>
        <m:r>
          <m:rPr>
            <m:sty m:val="p"/>
          </m:rPr>
          <w:rPr>
            <w:rFonts w:ascii="Cambria Math" w:eastAsiaTheme="minorHAnsi" w:hAnsi="Cambria Math" w:cstheme="majorBidi"/>
            <w:color w:val="000000" w:themeColor="text1"/>
          </w:rPr>
          <m:t xml:space="preserve">                                                         </m:t>
        </m:r>
      </m:oMath>
      <w:r w:rsidRPr="00762C0E">
        <w:rPr>
          <w:rFonts w:ascii="Cambria" w:eastAsiaTheme="minorHAnsi" w:hAnsi="Cambria" w:cstheme="majorBidi"/>
          <w:color w:val="000000" w:themeColor="text1"/>
        </w:rPr>
        <w:t>(</w:t>
      </w:r>
      <w:r w:rsidR="00895617" w:rsidRPr="00762C0E">
        <w:rPr>
          <w:rFonts w:ascii="Cambria" w:eastAsiaTheme="minorHAnsi" w:hAnsi="Cambria" w:cstheme="majorBidi"/>
          <w:color w:val="000000" w:themeColor="text1"/>
        </w:rPr>
        <w:t>3</w:t>
      </w:r>
      <w:r w:rsidRPr="00762C0E">
        <w:rPr>
          <w:rFonts w:ascii="Cambria" w:eastAsiaTheme="minorHAnsi" w:hAnsi="Cambria" w:cstheme="majorBidi"/>
          <w:color w:val="000000" w:themeColor="text1"/>
        </w:rPr>
        <w:t>)</w:t>
      </w:r>
    </w:p>
    <w:p w14:paraId="52ED3378" w14:textId="56F73AE2" w:rsidR="00F404F0" w:rsidRPr="00762C0E" w:rsidRDefault="00F404F0" w:rsidP="00FD5275">
      <w:pPr>
        <w:jc w:val="both"/>
        <w:rPr>
          <w:rFonts w:ascii="Cambria" w:eastAsiaTheme="minorHAnsi" w:hAnsi="Cambria" w:cstheme="majorBidi"/>
          <w:color w:val="000000" w:themeColor="text1"/>
        </w:rPr>
      </w:pPr>
      <w:r w:rsidRPr="00762C0E">
        <w:rPr>
          <w:rFonts w:ascii="Cambria" w:eastAsiaTheme="minorHAnsi" w:hAnsi="Cambria" w:cstheme="majorBidi"/>
          <w:color w:val="000000" w:themeColor="text1"/>
        </w:rPr>
        <w:t>where C</w:t>
      </w:r>
      <w:r w:rsidRPr="00762C0E">
        <w:rPr>
          <w:rFonts w:ascii="Cambria" w:eastAsiaTheme="minorHAnsi" w:hAnsi="Cambria" w:cstheme="majorBidi"/>
          <w:color w:val="000000" w:themeColor="text1"/>
          <w:vertAlign w:val="subscript"/>
        </w:rPr>
        <w:t>o</w:t>
      </w:r>
      <w:r w:rsidRPr="00762C0E">
        <w:rPr>
          <w:rFonts w:ascii="Cambria" w:eastAsiaTheme="minorHAnsi" w:hAnsi="Cambria" w:cstheme="majorBidi"/>
          <w:color w:val="000000" w:themeColor="text1"/>
        </w:rPr>
        <w:t xml:space="preserve"> and C</w:t>
      </w:r>
      <w:r w:rsidRPr="00762C0E">
        <w:rPr>
          <w:rFonts w:ascii="Cambria" w:eastAsiaTheme="minorHAnsi" w:hAnsi="Cambria" w:cstheme="majorBidi"/>
          <w:color w:val="000000" w:themeColor="text1"/>
          <w:vertAlign w:val="subscript"/>
        </w:rPr>
        <w:t>f</w:t>
      </w:r>
      <w:r w:rsidRPr="00762C0E">
        <w:rPr>
          <w:rFonts w:ascii="Cambria" w:eastAsiaTheme="minorHAnsi" w:hAnsi="Cambria" w:cstheme="majorBidi"/>
          <w:color w:val="000000" w:themeColor="text1"/>
        </w:rPr>
        <w:t xml:space="preserve"> are the initial concentrations and final </w:t>
      </w:r>
      <w:r w:rsidR="00704A44" w:rsidRPr="00762C0E">
        <w:rPr>
          <w:rFonts w:ascii="Cambria" w:hAnsi="Cambria" w:cstheme="majorBidi"/>
          <w:color w:val="000000" w:themeColor="text1"/>
        </w:rPr>
        <w:t>cesium</w:t>
      </w:r>
      <w:r w:rsidRPr="00762C0E">
        <w:rPr>
          <w:rFonts w:ascii="Cambria" w:eastAsiaTheme="minorHAnsi" w:hAnsi="Cambria" w:cstheme="majorBidi"/>
          <w:color w:val="000000" w:themeColor="text1"/>
        </w:rPr>
        <w:t xml:space="preserve"> concentrations in (mg.L</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 xml:space="preserve">), V is the volume of solution in (L), and m is the weight of </w:t>
      </w:r>
      <w:r w:rsidR="00EA36F9" w:rsidRPr="00762C0E">
        <w:rPr>
          <w:rFonts w:ascii="Cambria" w:eastAsiaTheme="minorHAnsi" w:hAnsi="Cambria" w:cstheme="majorBidi"/>
          <w:color w:val="000000" w:themeColor="text1"/>
        </w:rPr>
        <w:t xml:space="preserve">the </w:t>
      </w:r>
      <w:r w:rsidRPr="00762C0E">
        <w:rPr>
          <w:rFonts w:ascii="Cambria" w:eastAsiaTheme="minorHAnsi" w:hAnsi="Cambria" w:cstheme="majorBidi"/>
          <w:color w:val="000000" w:themeColor="text1"/>
        </w:rPr>
        <w:t xml:space="preserve">soil sample in (g). </w:t>
      </w:r>
    </w:p>
    <w:p w14:paraId="111A5810" w14:textId="2A580DF1" w:rsidR="001559D1" w:rsidRPr="00762C0E" w:rsidRDefault="001559D1" w:rsidP="00FD5275">
      <w:pPr>
        <w:jc w:val="both"/>
        <w:rPr>
          <w:rFonts w:ascii="Cambria" w:eastAsiaTheme="minorHAnsi" w:hAnsi="Cambria" w:cstheme="majorBidi"/>
          <w:color w:val="000000" w:themeColor="text1"/>
        </w:rPr>
      </w:pPr>
    </w:p>
    <w:p w14:paraId="4F2C5302" w14:textId="77777777" w:rsidR="00F404F0" w:rsidRPr="00762C0E" w:rsidRDefault="00F404F0" w:rsidP="00FD5275">
      <w:pPr>
        <w:jc w:val="center"/>
        <w:rPr>
          <w:rFonts w:ascii="Cambria" w:hAnsi="Cambria" w:cstheme="majorBidi"/>
          <w:b/>
          <w:bCs/>
          <w:color w:val="000000" w:themeColor="text1"/>
        </w:rPr>
      </w:pPr>
      <w:r w:rsidRPr="00762C0E">
        <w:rPr>
          <w:rFonts w:ascii="Cambria" w:hAnsi="Cambria" w:cstheme="majorBidi"/>
          <w:b/>
          <w:bCs/>
          <w:color w:val="000000" w:themeColor="text1"/>
        </w:rPr>
        <w:t>3. Results and Discussion</w:t>
      </w:r>
    </w:p>
    <w:p w14:paraId="22FC30C2" w14:textId="77777777" w:rsidR="00764764" w:rsidRPr="00762C0E" w:rsidRDefault="00764764" w:rsidP="00FD5275">
      <w:pPr>
        <w:autoSpaceDE w:val="0"/>
        <w:autoSpaceDN w:val="0"/>
        <w:adjustRightInd w:val="0"/>
        <w:jc w:val="both"/>
        <w:rPr>
          <w:rFonts w:ascii="Cambria" w:hAnsi="Cambria" w:cstheme="majorBidi"/>
          <w:color w:val="000000" w:themeColor="text1"/>
        </w:rPr>
      </w:pPr>
    </w:p>
    <w:p w14:paraId="08B62B5E" w14:textId="7FCBC280" w:rsidR="005913E1" w:rsidRPr="00762C0E" w:rsidRDefault="005913E1" w:rsidP="00FD5275">
      <w:pPr>
        <w:autoSpaceDE w:val="0"/>
        <w:autoSpaceDN w:val="0"/>
        <w:adjustRightInd w:val="0"/>
        <w:ind w:firstLine="284"/>
        <w:jc w:val="both"/>
        <w:rPr>
          <w:rFonts w:ascii="Cambria" w:eastAsia="Calibri" w:hAnsi="Cambria" w:cstheme="majorBidi"/>
          <w:color w:val="000000" w:themeColor="text1"/>
        </w:rPr>
      </w:pPr>
      <w:r w:rsidRPr="00762C0E">
        <w:rPr>
          <w:rFonts w:ascii="Cambria" w:eastAsia="Calibri" w:hAnsi="Cambria" w:cstheme="majorBidi"/>
          <w:color w:val="000000" w:themeColor="text1"/>
        </w:rPr>
        <w:t>Ten soil samples were collected from diverse sites within the study area at varying depths below the ground surface. Only two of these samples were chosen to be the focus of the current research. In addition, a representative seawater sample from the same area was taken and chemically analyzed with ICP</w:t>
      </w:r>
      <w:r w:rsidR="00DC1907" w:rsidRPr="00762C0E">
        <w:rPr>
          <w:rFonts w:ascii="Cambria" w:eastAsia="Calibri" w:hAnsi="Cambria" w:cstheme="majorBidi"/>
          <w:color w:val="000000" w:themeColor="text1"/>
        </w:rPr>
        <w:t>−</w:t>
      </w:r>
      <w:r w:rsidRPr="00762C0E">
        <w:rPr>
          <w:rFonts w:ascii="Cambria" w:eastAsia="Calibri" w:hAnsi="Cambria" w:cstheme="majorBidi"/>
          <w:color w:val="000000" w:themeColor="text1"/>
        </w:rPr>
        <w:t>MS. The analytical properties of these samples are described and discussed below.</w:t>
      </w:r>
    </w:p>
    <w:p w14:paraId="0CC5EC7E" w14:textId="77777777" w:rsidR="00AF7657" w:rsidRPr="00762C0E" w:rsidRDefault="00AF7657" w:rsidP="00FD5275">
      <w:pPr>
        <w:autoSpaceDE w:val="0"/>
        <w:autoSpaceDN w:val="0"/>
        <w:adjustRightInd w:val="0"/>
        <w:ind w:firstLine="284"/>
        <w:jc w:val="both"/>
        <w:rPr>
          <w:rFonts w:ascii="Cambria" w:eastAsia="Calibri" w:hAnsi="Cambria" w:cstheme="majorBidi"/>
          <w:color w:val="000000" w:themeColor="text1"/>
        </w:rPr>
      </w:pPr>
    </w:p>
    <w:p w14:paraId="44588C18" w14:textId="77777777" w:rsidR="005913E1" w:rsidRPr="00762C0E" w:rsidRDefault="005913E1" w:rsidP="00FD5275">
      <w:pPr>
        <w:autoSpaceDE w:val="0"/>
        <w:autoSpaceDN w:val="0"/>
        <w:adjustRightInd w:val="0"/>
        <w:ind w:firstLine="284"/>
        <w:jc w:val="both"/>
        <w:rPr>
          <w:rFonts w:ascii="Cambria" w:hAnsi="Cambria" w:cstheme="majorBidi"/>
          <w:color w:val="000000" w:themeColor="text1"/>
        </w:rPr>
      </w:pPr>
    </w:p>
    <w:p w14:paraId="315F93D5" w14:textId="10533696" w:rsidR="009635E8" w:rsidRPr="00762C0E" w:rsidRDefault="009635E8" w:rsidP="00FD5275">
      <w:pPr>
        <w:autoSpaceDE w:val="0"/>
        <w:autoSpaceDN w:val="0"/>
        <w:adjustRightInd w:val="0"/>
        <w:jc w:val="both"/>
        <w:rPr>
          <w:rFonts w:ascii="Cambria" w:hAnsi="Cambria" w:cstheme="majorBidi"/>
          <w:color w:val="000000" w:themeColor="text1"/>
        </w:rPr>
      </w:pPr>
      <w:r w:rsidRPr="00762C0E">
        <w:rPr>
          <w:rFonts w:ascii="Cambria" w:hAnsi="Cambria" w:cstheme="majorBidi"/>
          <w:color w:val="000000" w:themeColor="text1"/>
        </w:rPr>
        <w:lastRenderedPageBreak/>
        <w:t xml:space="preserve">3.1. </w:t>
      </w:r>
      <w:r w:rsidR="00B87525" w:rsidRPr="00762C0E">
        <w:rPr>
          <w:rFonts w:ascii="Cambria" w:hAnsi="Cambria" w:cstheme="majorBidi"/>
          <w:color w:val="000000" w:themeColor="text1"/>
        </w:rPr>
        <w:t>Soil c</w:t>
      </w:r>
      <w:r w:rsidRPr="00762C0E">
        <w:rPr>
          <w:rFonts w:ascii="Cambria" w:hAnsi="Cambria" w:cstheme="majorBidi"/>
          <w:color w:val="000000" w:themeColor="text1"/>
        </w:rPr>
        <w:t>haracterization</w:t>
      </w:r>
    </w:p>
    <w:p w14:paraId="38F6BE75" w14:textId="77777777" w:rsidR="00936D1C" w:rsidRPr="00762C0E" w:rsidRDefault="00936D1C" w:rsidP="00FD5275">
      <w:pPr>
        <w:autoSpaceDE w:val="0"/>
        <w:autoSpaceDN w:val="0"/>
        <w:adjustRightInd w:val="0"/>
        <w:jc w:val="both"/>
        <w:rPr>
          <w:rFonts w:ascii="Cambria" w:hAnsi="Cambria" w:cstheme="majorBidi"/>
          <w:color w:val="000000" w:themeColor="text1"/>
        </w:rPr>
      </w:pPr>
    </w:p>
    <w:p w14:paraId="4424E3F2" w14:textId="38BACFA2" w:rsidR="009618AF" w:rsidRPr="00762C0E" w:rsidRDefault="00485325" w:rsidP="00D1753A">
      <w:pPr>
        <w:ind w:firstLine="284"/>
        <w:jc w:val="both"/>
        <w:rPr>
          <w:rFonts w:ascii="Cambria" w:eastAsia="Aptos" w:hAnsi="Cambria" w:cs="Arial"/>
          <w:color w:val="000000" w:themeColor="text1"/>
          <w:kern w:val="2"/>
          <w14:ligatures w14:val="standardContextual"/>
        </w:rPr>
      </w:pPr>
      <w:r w:rsidRPr="00762C0E">
        <w:rPr>
          <w:rFonts w:ascii="Cambria" w:eastAsiaTheme="minorHAnsi" w:hAnsi="Cambria" w:cstheme="majorBidi"/>
          <w:color w:val="000000" w:themeColor="text1"/>
        </w:rPr>
        <w:t xml:space="preserve">Nitrogen gas is commonly applied in determining the exact surface area and pore volume capacity of the solids investigated. This is because it is inactive and readily </w:t>
      </w:r>
      <w:r w:rsidR="00331666" w:rsidRPr="00762C0E">
        <w:rPr>
          <w:rFonts w:ascii="Cambria" w:eastAsiaTheme="minorHAnsi" w:hAnsi="Cambria" w:cstheme="majorBidi"/>
          <w:color w:val="000000" w:themeColor="text1"/>
        </w:rPr>
        <w:t>absorbs</w:t>
      </w:r>
      <w:r w:rsidRPr="00762C0E">
        <w:rPr>
          <w:rFonts w:ascii="Cambria" w:eastAsiaTheme="minorHAnsi" w:hAnsi="Cambria" w:cstheme="majorBidi"/>
          <w:color w:val="000000" w:themeColor="text1"/>
        </w:rPr>
        <w:t xml:space="preserve"> onto the surfaces of solid materials, </w:t>
      </w:r>
      <w:r w:rsidR="00ED64FE" w:rsidRPr="00762C0E">
        <w:rPr>
          <w:rFonts w:ascii="Cambria" w:eastAsiaTheme="minorHAnsi" w:hAnsi="Cambria" w:cstheme="majorBidi"/>
          <w:color w:val="000000" w:themeColor="text1"/>
        </w:rPr>
        <w:t>allowing</w:t>
      </w:r>
      <w:r w:rsidRPr="00762C0E">
        <w:rPr>
          <w:rFonts w:ascii="Cambria" w:eastAsiaTheme="minorHAnsi" w:hAnsi="Cambria" w:cstheme="majorBidi"/>
          <w:color w:val="000000" w:themeColor="text1"/>
        </w:rPr>
        <w:t xml:space="preserve"> the calculati</w:t>
      </w:r>
      <w:r w:rsidR="00EA36F9" w:rsidRPr="00762C0E">
        <w:rPr>
          <w:rFonts w:ascii="Cambria" w:eastAsiaTheme="minorHAnsi" w:hAnsi="Cambria" w:cstheme="majorBidi"/>
          <w:color w:val="000000" w:themeColor="text1"/>
        </w:rPr>
        <w:t>on</w:t>
      </w:r>
      <w:r w:rsidRPr="00762C0E">
        <w:rPr>
          <w:rFonts w:ascii="Cambria" w:eastAsiaTheme="minorHAnsi" w:hAnsi="Cambria" w:cstheme="majorBidi"/>
          <w:color w:val="000000" w:themeColor="text1"/>
        </w:rPr>
        <w:t xml:space="preserve"> of the exact surface area. Pore volume can be determined by assessing the quantity of gas adsorbed at high relative pressures. The </w:t>
      </w:r>
      <w:proofErr w:type="spellStart"/>
      <w:r w:rsidRPr="00762C0E">
        <w:rPr>
          <w:rFonts w:ascii="Cambria" w:eastAsiaTheme="minorHAnsi" w:hAnsi="Cambria" w:cstheme="majorBidi"/>
          <w:color w:val="000000" w:themeColor="text1"/>
        </w:rPr>
        <w:t>Brunauer</w:t>
      </w:r>
      <w:proofErr w:type="spellEnd"/>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Emmett</w:t>
      </w:r>
      <w:r w:rsidR="00DC1907"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rPr>
        <w:t xml:space="preserve">Teller (BET) </w:t>
      </w:r>
      <w:r w:rsidR="007F5B20" w:rsidRPr="00762C0E">
        <w:rPr>
          <w:rFonts w:ascii="Cambria" w:eastAsiaTheme="minorHAnsi" w:hAnsi="Cambria" w:cstheme="majorBidi"/>
          <w:color w:val="000000" w:themeColor="text1"/>
        </w:rPr>
        <w:t>model was</w:t>
      </w:r>
      <w:r w:rsidRPr="00762C0E">
        <w:rPr>
          <w:rFonts w:ascii="Cambria" w:eastAsiaTheme="minorHAnsi" w:hAnsi="Cambria" w:cstheme="majorBidi"/>
          <w:color w:val="000000" w:themeColor="text1"/>
        </w:rPr>
        <w:t xml:space="preserve"> </w:t>
      </w:r>
      <w:r w:rsidR="00ED64FE" w:rsidRPr="00762C0E">
        <w:rPr>
          <w:rFonts w:ascii="Cambria" w:eastAsiaTheme="minorHAnsi" w:hAnsi="Cambria" w:cstheme="majorBidi"/>
          <w:color w:val="000000" w:themeColor="text1"/>
        </w:rPr>
        <w:t>used</w:t>
      </w:r>
      <w:r w:rsidRPr="00762C0E">
        <w:rPr>
          <w:rFonts w:ascii="Cambria" w:eastAsiaTheme="minorHAnsi" w:hAnsi="Cambria" w:cstheme="majorBidi"/>
          <w:color w:val="000000" w:themeColor="text1"/>
        </w:rPr>
        <w:t xml:space="preserve"> to evaluate the surface area and pore volume capacity of the solids examined by a multifaceted BET scheme employing the relative pressure (P/P</w:t>
      </w:r>
      <w:r w:rsidRPr="00762C0E">
        <w:rPr>
          <w:rFonts w:ascii="Cambria" w:eastAsiaTheme="minorHAnsi" w:hAnsi="Cambria" w:cstheme="majorBidi"/>
          <w:color w:val="000000" w:themeColor="text1"/>
          <w:vertAlign w:val="subscript"/>
        </w:rPr>
        <w:t>o</w:t>
      </w:r>
      <w:r w:rsidRPr="00762C0E">
        <w:rPr>
          <w:rFonts w:ascii="Cambria" w:eastAsiaTheme="minorHAnsi" w:hAnsi="Cambria" w:cstheme="majorBidi"/>
          <w:color w:val="000000" w:themeColor="text1"/>
        </w:rPr>
        <w:t>) range of 0.05–0</w:t>
      </w:r>
      <w:r w:rsidR="00DC475A" w:rsidRPr="00762C0E">
        <w:rPr>
          <w:rFonts w:ascii="Cambria" w:eastAsiaTheme="minorHAnsi" w:hAnsi="Cambria" w:cstheme="majorBidi"/>
          <w:color w:val="000000" w:themeColor="text1"/>
        </w:rPr>
        <w:t>.8</w:t>
      </w:r>
      <w:r w:rsidR="004914EB" w:rsidRPr="00762C0E">
        <w:rPr>
          <w:rFonts w:ascii="Cambria" w:eastAsiaTheme="minorHAnsi" w:hAnsi="Cambria" w:cstheme="majorBidi"/>
          <w:color w:val="000000" w:themeColor="text1"/>
        </w:rPr>
        <w:t>6</w:t>
      </w:r>
      <w:r w:rsidRPr="00762C0E">
        <w:rPr>
          <w:rFonts w:ascii="Cambria" w:eastAsiaTheme="minorHAnsi" w:hAnsi="Cambria" w:cstheme="majorBidi"/>
          <w:color w:val="000000" w:themeColor="text1"/>
        </w:rPr>
        <w:t xml:space="preserve">. The outcomes acquired are displayed in </w:t>
      </w:r>
      <w:r w:rsidR="007F5B20" w:rsidRPr="00762C0E">
        <w:rPr>
          <w:rFonts w:ascii="Cambria" w:eastAsiaTheme="minorHAnsi" w:hAnsi="Cambria" w:cstheme="majorBidi"/>
          <w:color w:val="000000" w:themeColor="text1"/>
        </w:rPr>
        <w:t>T</w:t>
      </w:r>
      <w:r w:rsidRPr="00762C0E">
        <w:rPr>
          <w:rFonts w:ascii="Cambria" w:eastAsiaTheme="minorHAnsi" w:hAnsi="Cambria" w:cstheme="majorBidi"/>
          <w:color w:val="000000" w:themeColor="text1"/>
        </w:rPr>
        <w:t xml:space="preserve">able (1). </w:t>
      </w:r>
      <w:r w:rsidR="009618AF" w:rsidRPr="00762C0E">
        <w:rPr>
          <w:rFonts w:ascii="Cambria" w:eastAsia="Aptos" w:hAnsi="Cambria" w:cs="Arial"/>
          <w:color w:val="000000" w:themeColor="text1"/>
          <w:kern w:val="2"/>
          <w14:ligatures w14:val="standardContextual"/>
        </w:rPr>
        <w:t xml:space="preserve">The BET-specific surface area </w:t>
      </w:r>
      <w:r w:rsidR="00F9423E" w:rsidRPr="00762C0E">
        <w:rPr>
          <w:rFonts w:ascii="Cambria" w:eastAsia="Aptos" w:hAnsi="Cambria" w:cs="Arial"/>
          <w:color w:val="000000" w:themeColor="text1"/>
          <w:kern w:val="2"/>
          <w14:ligatures w14:val="standardContextual"/>
        </w:rPr>
        <w:t xml:space="preserve">values </w:t>
      </w:r>
      <w:r w:rsidR="009618AF" w:rsidRPr="00762C0E">
        <w:rPr>
          <w:rFonts w:ascii="Cambria" w:eastAsia="Aptos" w:hAnsi="Cambria" w:cs="Arial"/>
          <w:color w:val="000000" w:themeColor="text1"/>
          <w:kern w:val="2"/>
          <w14:ligatures w14:val="standardContextual"/>
        </w:rPr>
        <w:t>of the Dabaa soils (20.717</w:t>
      </w:r>
      <w:r w:rsidR="00F9423E" w:rsidRPr="00762C0E">
        <w:rPr>
          <w:rFonts w:ascii="Cambria" w:eastAsia="Aptos" w:hAnsi="Cambria" w:cs="Arial"/>
          <w:color w:val="000000" w:themeColor="text1"/>
          <w:kern w:val="2"/>
          <w14:ligatures w14:val="standardContextual"/>
        </w:rPr>
        <w:t xml:space="preserve"> and </w:t>
      </w:r>
      <w:r w:rsidR="009618AF" w:rsidRPr="00762C0E">
        <w:rPr>
          <w:rFonts w:ascii="Cambria" w:eastAsia="Aptos" w:hAnsi="Cambria" w:cs="Arial"/>
          <w:color w:val="000000" w:themeColor="text1"/>
          <w:kern w:val="2"/>
          <w14:ligatures w14:val="standardContextual"/>
        </w:rPr>
        <w:t>28.476 m²·g</w:t>
      </w:r>
      <w:r w:rsidR="009618AF" w:rsidRPr="00762C0E">
        <w:rPr>
          <w:rFonts w:ascii="Cambria" w:eastAsia="Aptos" w:hAnsi="Cambria" w:cs="Cambria Math"/>
          <w:color w:val="000000" w:themeColor="text1"/>
          <w:kern w:val="2"/>
          <w14:ligatures w14:val="standardContextual"/>
        </w:rPr>
        <w:t>⁻</w:t>
      </w:r>
      <w:r w:rsidR="009618AF" w:rsidRPr="00762C0E">
        <w:rPr>
          <w:rFonts w:ascii="Cambria" w:eastAsia="Aptos" w:hAnsi="Cambria" w:cs="Aptos"/>
          <w:color w:val="000000" w:themeColor="text1"/>
          <w:kern w:val="2"/>
          <w14:ligatures w14:val="standardContextual"/>
        </w:rPr>
        <w:t>¹</w:t>
      </w:r>
      <w:r w:rsidR="009618AF" w:rsidRPr="00762C0E">
        <w:rPr>
          <w:rFonts w:ascii="Cambria" w:eastAsia="Aptos" w:hAnsi="Cambria" w:cs="Arial"/>
          <w:color w:val="000000" w:themeColor="text1"/>
          <w:kern w:val="2"/>
          <w14:ligatures w14:val="standardContextual"/>
        </w:rPr>
        <w:t>) are consistent with soils dominated by mesoporous structures, as confirmed by the</w:t>
      </w:r>
      <w:r w:rsidR="00F9423E" w:rsidRPr="00762C0E">
        <w:rPr>
          <w:rFonts w:ascii="Cambria" w:eastAsia="Aptos" w:hAnsi="Cambria" w:cs="Arial"/>
          <w:color w:val="000000" w:themeColor="text1"/>
          <w:kern w:val="2"/>
          <w14:ligatures w14:val="standardContextual"/>
        </w:rPr>
        <w:t>ir</w:t>
      </w:r>
      <w:r w:rsidR="009618AF" w:rsidRPr="00762C0E">
        <w:rPr>
          <w:rFonts w:ascii="Cambria" w:eastAsia="Aptos" w:hAnsi="Cambria" w:cs="Arial"/>
          <w:color w:val="000000" w:themeColor="text1"/>
          <w:kern w:val="2"/>
          <w14:ligatures w14:val="standardContextual"/>
        </w:rPr>
        <w:t xml:space="preserve"> average pore diameters (62.1</w:t>
      </w:r>
      <w:r w:rsidR="00F9423E" w:rsidRPr="00762C0E">
        <w:rPr>
          <w:rFonts w:ascii="Cambria" w:eastAsia="Aptos" w:hAnsi="Cambria" w:cs="Aptos"/>
          <w:color w:val="000000" w:themeColor="text1"/>
          <w:kern w:val="2"/>
          <w14:ligatures w14:val="standardContextual"/>
        </w:rPr>
        <w:t xml:space="preserve">, </w:t>
      </w:r>
      <w:r w:rsidR="009618AF" w:rsidRPr="00762C0E">
        <w:rPr>
          <w:rFonts w:ascii="Cambria" w:eastAsia="Aptos" w:hAnsi="Cambria" w:cs="Arial"/>
          <w:color w:val="000000" w:themeColor="text1"/>
          <w:kern w:val="2"/>
          <w14:ligatures w14:val="standardContextual"/>
        </w:rPr>
        <w:t>69.5 nm) and porosity percentages (27.14</w:t>
      </w:r>
      <w:r w:rsidR="00F9423E" w:rsidRPr="00762C0E">
        <w:rPr>
          <w:rFonts w:ascii="Cambria" w:eastAsia="Aptos" w:hAnsi="Cambria" w:cs="Arial"/>
          <w:color w:val="000000" w:themeColor="text1"/>
          <w:kern w:val="2"/>
          <w14:ligatures w14:val="standardContextual"/>
        </w:rPr>
        <w:t xml:space="preserve">, </w:t>
      </w:r>
      <w:r w:rsidR="009618AF" w:rsidRPr="00762C0E">
        <w:rPr>
          <w:rFonts w:ascii="Cambria" w:eastAsia="Aptos" w:hAnsi="Cambria" w:cs="Arial"/>
          <w:color w:val="000000" w:themeColor="text1"/>
          <w:kern w:val="2"/>
          <w14:ligatures w14:val="standardContextual"/>
        </w:rPr>
        <w:t>33.46%)</w:t>
      </w:r>
      <w:r w:rsidR="00221E1E" w:rsidRPr="00762C0E">
        <w:rPr>
          <w:rFonts w:ascii="Cambria" w:eastAsia="Aptos" w:hAnsi="Cambria" w:cs="Arial"/>
          <w:color w:val="000000" w:themeColor="text1"/>
          <w:kern w:val="2"/>
          <w14:ligatures w14:val="standardContextual"/>
        </w:rPr>
        <w:t xml:space="preserve">, </w:t>
      </w:r>
      <w:r w:rsidR="000832F1" w:rsidRPr="00762C0E">
        <w:rPr>
          <w:rFonts w:ascii="Cambria" w:eastAsia="Aptos" w:hAnsi="Cambria" w:cs="Arial"/>
          <w:color w:val="000000" w:themeColor="text1"/>
          <w:kern w:val="2"/>
          <w14:ligatures w14:val="standardContextual"/>
        </w:rPr>
        <w:t>respectively</w:t>
      </w:r>
      <w:r w:rsidR="009618AF" w:rsidRPr="00762C0E">
        <w:rPr>
          <w:rFonts w:ascii="Cambria" w:eastAsia="Aptos" w:hAnsi="Cambria" w:cs="Arial"/>
          <w:color w:val="000000" w:themeColor="text1"/>
          <w:kern w:val="2"/>
          <w14:ligatures w14:val="standardContextual"/>
        </w:rPr>
        <w:t xml:space="preserve">. These values suggest </w:t>
      </w:r>
      <w:r w:rsidR="009618AF" w:rsidRPr="00762C0E">
        <w:rPr>
          <w:rFonts w:ascii="Cambria" w:eastAsiaTheme="minorHAnsi" w:hAnsi="Cambria" w:cstheme="majorBidi"/>
          <w:color w:val="000000" w:themeColor="text1"/>
        </w:rPr>
        <w:t>mesoporous</w:t>
      </w:r>
      <w:r w:rsidR="009618AF" w:rsidRPr="00762C0E">
        <w:rPr>
          <w:rFonts w:ascii="Cambria" w:eastAsia="Aptos" w:hAnsi="Cambria" w:cs="Arial"/>
          <w:color w:val="000000" w:themeColor="text1"/>
          <w:kern w:val="2"/>
          <w14:ligatures w14:val="standardContextual"/>
        </w:rPr>
        <w:t xml:space="preserve"> structures and moderate reactivity compared to clay-rich soils (e.g., bentonite or illite-rich soils), which often exhibit surface areas &gt;50 m²·g⁻¹ due to microporous structures</w:t>
      </w:r>
      <w:r w:rsidR="00A46A97" w:rsidRPr="00762C0E">
        <w:rPr>
          <w:rFonts w:ascii="Cambria" w:eastAsia="Aptos" w:hAnsi="Cambria" w:cs="Arial"/>
          <w:color w:val="000000" w:themeColor="text1"/>
          <w:kern w:val="2"/>
          <w14:ligatures w14:val="standardContextual"/>
        </w:rPr>
        <w:t xml:space="preserve"> </w:t>
      </w:r>
      <w:r w:rsidR="00D1753A" w:rsidRPr="00762C0E">
        <w:rPr>
          <w:rFonts w:ascii="Cambria" w:eastAsia="Aptos" w:hAnsi="Cambria" w:cs="Arial"/>
          <w:color w:val="000000" w:themeColor="text1"/>
          <w:kern w:val="2"/>
          <w14:ligatures w14:val="standardContextual"/>
        </w:rPr>
        <w:fldChar w:fldCharType="begin" w:fldLock="1"/>
      </w:r>
      <w:r w:rsidR="00A010C7" w:rsidRPr="00762C0E">
        <w:rPr>
          <w:rFonts w:ascii="Cambria" w:eastAsia="Aptos" w:hAnsi="Cambria" w:cs="Arial"/>
          <w:color w:val="000000" w:themeColor="text1"/>
          <w:kern w:val="2"/>
          <w14:ligatures w14:val="standardContextual"/>
        </w:rPr>
        <w:instrText>ADDIN CSL_CITATION {"citationItems":[{"id":"ITEM-1","itemData":{"ISSN":"0264-8172","author":[{"dropping-particle":"","family":"Yang","given":"Rui","non-dropping-particle":"","parse-names":false,"suffix":""},{"dropping-particle":"","family":"He","given":"Sheng","non-dropping-particle":"","parse-names":false,"suffix":""},{"dropping-particle":"","family":"Hu","given":"Qinhong","non-dropping-particle":"","parse-names":false,"suffix":""},{"dropping-particle":"","family":"Hu","given":"Dongfeng","non-dropping-particle":"","parse-names":false,"suffix":""},{"dropping-particle":"","family":"Zhang","given":"Shiwan","non-dropping-particle":"","parse-names":false,"suffix":""},{"dropping-particle":"","family":"Yi","given":"Jizheng","non-dropping-particle":"","parse-names":false,"suffix":""}],"container-title":"Marine and Petroleum Geology","id":"ITEM-1","issued":{"date-parts":[["2016"]]},"page":"247-261","publisher":"Elsevier","title":"Pore characterization and methane sorption capacity of over-mature organic-rich Wufeng and Longmaxi shales in the southeast Sichuan Basin, China","type":"article-journal","volume":"77"},"uris":["http://www.mendeley.com/documents/?uuid=7d44a049-7500-462e-8f30-95844ae4f766"]}],"mendeley":{"formattedCitation":"(Yang et al., 2016)","plainTextFormattedCitation":"(Yang et al., 2016)","previouslyFormattedCitation":"(Yang et al., 2016)"},"properties":{"noteIndex":0},"schema":"https://github.com/citation-style-language/schema/raw/master/csl-citation.json"}</w:instrText>
      </w:r>
      <w:r w:rsidR="00D1753A" w:rsidRPr="00762C0E">
        <w:rPr>
          <w:rFonts w:ascii="Cambria" w:eastAsia="Aptos" w:hAnsi="Cambria" w:cs="Arial"/>
          <w:color w:val="000000" w:themeColor="text1"/>
          <w:kern w:val="2"/>
          <w14:ligatures w14:val="standardContextual"/>
        </w:rPr>
        <w:fldChar w:fldCharType="separate"/>
      </w:r>
      <w:r w:rsidR="00A010C7" w:rsidRPr="00762C0E">
        <w:rPr>
          <w:rFonts w:ascii="Cambria" w:eastAsia="Aptos" w:hAnsi="Cambria" w:cs="Arial"/>
          <w:noProof/>
          <w:color w:val="000000" w:themeColor="text1"/>
          <w:kern w:val="2"/>
          <w14:ligatures w14:val="standardContextual"/>
        </w:rPr>
        <w:t>(Yang et al., 2016)</w:t>
      </w:r>
      <w:r w:rsidR="00D1753A" w:rsidRPr="00762C0E">
        <w:rPr>
          <w:rFonts w:ascii="Cambria" w:eastAsia="Aptos" w:hAnsi="Cambria" w:cs="Arial"/>
          <w:color w:val="000000" w:themeColor="text1"/>
          <w:kern w:val="2"/>
          <w14:ligatures w14:val="standardContextual"/>
        </w:rPr>
        <w:fldChar w:fldCharType="end"/>
      </w:r>
      <w:r w:rsidR="009618AF" w:rsidRPr="00762C0E">
        <w:rPr>
          <w:rFonts w:ascii="Cambria" w:eastAsia="Aptos" w:hAnsi="Cambria" w:cs="Arial"/>
          <w:color w:val="000000" w:themeColor="text1"/>
          <w:kern w:val="2"/>
          <w14:ligatures w14:val="standardContextual"/>
        </w:rPr>
        <w:t xml:space="preserve">. This nature suggests that the NPPS/QSD and NPPS/QMC samples may align with arid region soils, which </w:t>
      </w:r>
      <w:r w:rsidR="00221E1E" w:rsidRPr="00762C0E">
        <w:rPr>
          <w:rFonts w:ascii="Cambria" w:eastAsia="Aptos" w:hAnsi="Cambria" w:cs="Arial"/>
          <w:color w:val="000000" w:themeColor="text1"/>
          <w:kern w:val="2"/>
          <w14:ligatures w14:val="standardContextual"/>
        </w:rPr>
        <w:t>are composed</w:t>
      </w:r>
      <w:r w:rsidR="009618AF" w:rsidRPr="00762C0E">
        <w:rPr>
          <w:rFonts w:ascii="Cambria" w:eastAsia="Aptos" w:hAnsi="Cambria" w:cs="Arial"/>
          <w:color w:val="000000" w:themeColor="text1"/>
          <w:kern w:val="2"/>
          <w14:ligatures w14:val="standardContextual"/>
        </w:rPr>
        <w:t xml:space="preserve"> </w:t>
      </w:r>
      <w:r w:rsidR="00021AC5" w:rsidRPr="00762C0E">
        <w:rPr>
          <w:rFonts w:ascii="Cambria" w:eastAsia="Aptos" w:hAnsi="Cambria" w:cs="Arial"/>
          <w:color w:val="000000" w:themeColor="text1"/>
          <w:kern w:val="2"/>
          <w14:ligatures w14:val="standardContextual"/>
        </w:rPr>
        <w:t>of</w:t>
      </w:r>
      <w:r w:rsidR="009618AF" w:rsidRPr="00762C0E">
        <w:rPr>
          <w:rFonts w:ascii="Cambria" w:eastAsia="Aptos" w:hAnsi="Cambria" w:cs="Arial"/>
          <w:color w:val="000000" w:themeColor="text1"/>
          <w:kern w:val="2"/>
          <w14:ligatures w14:val="standardContextual"/>
        </w:rPr>
        <w:t xml:space="preserve"> coarse aggregated particles with limited organic content</w:t>
      </w:r>
      <w:r w:rsidR="00D1753A" w:rsidRPr="00762C0E">
        <w:rPr>
          <w:rFonts w:ascii="Cambria" w:eastAsia="Aptos" w:hAnsi="Cambria" w:cs="Arial"/>
          <w:color w:val="000000" w:themeColor="text1"/>
          <w:kern w:val="2"/>
          <w14:ligatures w14:val="standardContextual"/>
        </w:rPr>
        <w:t xml:space="preserve"> </w:t>
      </w:r>
      <w:r w:rsidR="00D1753A" w:rsidRPr="00762C0E">
        <w:rPr>
          <w:rFonts w:ascii="Cambria" w:eastAsia="Aptos" w:hAnsi="Cambria" w:cs="Arial"/>
          <w:color w:val="000000" w:themeColor="text1"/>
          <w:kern w:val="2"/>
          <w14:ligatures w14:val="standardContextual"/>
        </w:rPr>
        <w:fldChar w:fldCharType="begin" w:fldLock="1"/>
      </w:r>
      <w:r w:rsidR="00A010C7" w:rsidRPr="00762C0E">
        <w:rPr>
          <w:rFonts w:ascii="Cambria" w:eastAsia="Aptos" w:hAnsi="Cambria" w:cs="Arial"/>
          <w:color w:val="000000" w:themeColor="text1"/>
          <w:kern w:val="2"/>
          <w14:ligatures w14:val="standardContextual"/>
        </w:rPr>
        <w:instrText>ADDIN CSL_CITATION {"citationItems":[{"id":"ITEM-1","itemData":{"ISSN":"0149-1970","author":[{"dropping-particle":"","family":"Saleh","given":"Hosam M","non-dropping-particle":"","parse-names":false,"suffix":""},{"dropping-particle":"","family":"Moussa","given":"Helal R","non-dropping-particle":"","parse-names":false,"suffix":""},{"dropping-particle":"","family":"El-Saied","given":"Fathy A","non-dropping-particle":"","parse-names":false,"suffix":""},{"dropping-particle":"","family":"Dawoud","given":"Maher","non-dropping-particle":"","parse-names":false,"suffix":""},{"dropping-particle":"","family":"Nouh","given":"El Said A","non-dropping-particle":"","parse-names":false,"suffix":""},{"dropping-particle":"","family":"Wahed","given":"Reda S Abdel","non-dropping-particle":"","parse-names":false,"suffix":""}],"container-title":"Progress in Nuclear Energy","id":"ITEM-1","issued":{"date-parts":[["2020"]]},"page":"103393","publisher":"Elsevier","title":"Adsorption of cesium and cobalt onto dried Myriophyllum spicatum L. from radio-contaminated water: Experimental and theoretical study","type":"article-journal","volume":"125"},"uris":["http://www.mendeley.com/documents/?uuid=922afbd4-2ab8-4a22-8cec-27d538d0f972"]},{"id":"ITEM-2","itemData":{"ISSN":"1532-0383","author":[{"dropping-particle":"","family":"Khalifa","given":"Moataz","non-dropping-particle":"","parse-names":false,"suffix":""},{"dropping-particle":"","family":"Gad","given":"Ahmed","non-dropping-particle":"","parse-names":false,"suffix":""}],"container-title":"Soil and Sediment Contamination: An International Journal","id":"ITEM-2","issue":"7","issued":{"date-parts":[["2018"]]},"page":"619-642","publisher":"Taylor &amp; Francis","title":"Assessment of heavy metals contamination in agricultural soil of southwestern Nile Delta, Egypt","type":"article-journal","volume":"27"},"uris":["http://www.mendeley.com/documents/?uuid=e0f0db0b-cf04-4983-9f46-1c8c5b282a1f"]}],"mendeley":{"formattedCitation":"(Khalifa &amp; Gad, 2018; Saleh et al., 2020)","plainTextFormattedCitation":"(Khalifa &amp; Gad, 2018; Saleh et al., 2020)","previouslyFormattedCitation":"(Khalifa &amp; Gad, 2018; Saleh et al., 2020)"},"properties":{"noteIndex":0},"schema":"https://github.com/citation-style-language/schema/raw/master/csl-citation.json"}</w:instrText>
      </w:r>
      <w:r w:rsidR="00D1753A" w:rsidRPr="00762C0E">
        <w:rPr>
          <w:rFonts w:ascii="Cambria" w:eastAsia="Aptos" w:hAnsi="Cambria" w:cs="Arial"/>
          <w:color w:val="000000" w:themeColor="text1"/>
          <w:kern w:val="2"/>
          <w14:ligatures w14:val="standardContextual"/>
        </w:rPr>
        <w:fldChar w:fldCharType="separate"/>
      </w:r>
      <w:r w:rsidR="00A010C7" w:rsidRPr="00762C0E">
        <w:rPr>
          <w:rFonts w:ascii="Cambria" w:eastAsia="Aptos" w:hAnsi="Cambria" w:cs="Arial"/>
          <w:noProof/>
          <w:color w:val="000000" w:themeColor="text1"/>
          <w:kern w:val="2"/>
          <w14:ligatures w14:val="standardContextual"/>
        </w:rPr>
        <w:t>(Khalifa &amp; Gad, 2018; Saleh et al., 2020)</w:t>
      </w:r>
      <w:r w:rsidR="00D1753A" w:rsidRPr="00762C0E">
        <w:rPr>
          <w:rFonts w:ascii="Cambria" w:eastAsia="Aptos" w:hAnsi="Cambria" w:cs="Arial"/>
          <w:color w:val="000000" w:themeColor="text1"/>
          <w:kern w:val="2"/>
          <w14:ligatures w14:val="standardContextual"/>
        </w:rPr>
        <w:fldChar w:fldCharType="end"/>
      </w:r>
      <w:r w:rsidR="009618AF" w:rsidRPr="00762C0E">
        <w:rPr>
          <w:rFonts w:ascii="Cambria" w:eastAsia="Aptos" w:hAnsi="Cambria" w:cs="Arial"/>
          <w:color w:val="000000" w:themeColor="text1"/>
          <w:kern w:val="2"/>
          <w14:ligatures w14:val="standardContextual"/>
        </w:rPr>
        <w:t xml:space="preserve">. The mesoporosity and moderate surface area observed may initially suggest limited capacity for cesium adsorption. Further, the mesoporous structure of </w:t>
      </w:r>
      <w:r w:rsidR="00C309CA" w:rsidRPr="00762C0E">
        <w:rPr>
          <w:rFonts w:ascii="Cambria" w:eastAsia="Aptos" w:hAnsi="Cambria" w:cs="Arial"/>
          <w:color w:val="000000" w:themeColor="text1"/>
          <w:kern w:val="2"/>
          <w14:ligatures w14:val="standardContextual"/>
        </w:rPr>
        <w:t xml:space="preserve">Dabaa soils </w:t>
      </w:r>
      <w:r w:rsidR="009618AF" w:rsidRPr="00762C0E">
        <w:rPr>
          <w:rFonts w:ascii="Cambria" w:eastAsia="Aptos" w:hAnsi="Cambria" w:cs="Arial"/>
          <w:color w:val="000000" w:themeColor="text1"/>
          <w:kern w:val="2"/>
          <w14:ligatures w14:val="standardContextual"/>
        </w:rPr>
        <w:t>could promote rapid water infiltration and potentially enhanc</w:t>
      </w:r>
      <w:r w:rsidR="00021AC5" w:rsidRPr="00762C0E">
        <w:rPr>
          <w:rFonts w:ascii="Cambria" w:eastAsia="Aptos" w:hAnsi="Cambria" w:cs="Arial"/>
          <w:color w:val="000000" w:themeColor="text1"/>
          <w:kern w:val="2"/>
          <w14:ligatures w14:val="standardContextual"/>
        </w:rPr>
        <w:t>e</w:t>
      </w:r>
      <w:r w:rsidR="009618AF" w:rsidRPr="00762C0E">
        <w:rPr>
          <w:rFonts w:ascii="Cambria" w:eastAsia="Aptos" w:hAnsi="Cambria" w:cs="Arial"/>
          <w:color w:val="000000" w:themeColor="text1"/>
          <w:kern w:val="2"/>
          <w14:ligatures w14:val="standardContextual"/>
        </w:rPr>
        <w:t xml:space="preserve"> cesium transport. However, cesium retention is strongly influenced by </w:t>
      </w:r>
      <w:r w:rsidR="00221E1E" w:rsidRPr="00762C0E">
        <w:rPr>
          <w:rFonts w:ascii="Cambria" w:eastAsia="Aptos" w:hAnsi="Cambria" w:cs="Arial"/>
          <w:color w:val="000000" w:themeColor="text1"/>
          <w:kern w:val="2"/>
          <w14:ligatures w14:val="standardContextual"/>
        </w:rPr>
        <w:t>soil</w:t>
      </w:r>
      <w:r w:rsidR="009618AF" w:rsidRPr="00762C0E">
        <w:rPr>
          <w:rFonts w:ascii="Cambria" w:eastAsia="Aptos" w:hAnsi="Cambria" w:cs="Arial"/>
          <w:color w:val="000000" w:themeColor="text1"/>
          <w:kern w:val="2"/>
          <w14:ligatures w14:val="standardContextual"/>
        </w:rPr>
        <w:t xml:space="preserve"> mineralogy rather than surface area alone</w:t>
      </w:r>
      <w:r w:rsidR="00D1753A" w:rsidRPr="00762C0E">
        <w:rPr>
          <w:rFonts w:ascii="Cambria" w:eastAsia="Aptos" w:hAnsi="Cambria" w:cs="Arial"/>
          <w:color w:val="000000" w:themeColor="text1"/>
          <w:kern w:val="2"/>
          <w14:ligatures w14:val="standardContextual"/>
        </w:rPr>
        <w:t xml:space="preserve"> </w:t>
      </w:r>
      <w:r w:rsidR="00D1753A" w:rsidRPr="00762C0E">
        <w:rPr>
          <w:rFonts w:ascii="Cambria" w:eastAsia="Aptos" w:hAnsi="Cambria" w:cs="Arial"/>
          <w:color w:val="000000" w:themeColor="text1"/>
          <w:kern w:val="2"/>
          <w14:ligatures w14:val="standardContextual"/>
        </w:rPr>
        <w:fldChar w:fldCharType="begin" w:fldLock="1"/>
      </w:r>
      <w:r w:rsidR="00A010C7" w:rsidRPr="00762C0E">
        <w:rPr>
          <w:rFonts w:ascii="Cambria" w:eastAsia="Aptos" w:hAnsi="Cambria" w:cs="Arial"/>
          <w:color w:val="000000" w:themeColor="text1"/>
          <w:kern w:val="2"/>
          <w14:ligatures w14:val="standardContextual"/>
        </w:rPr>
        <w:instrText>ADDIN CSL_CITATION {"citationItems":[{"id":"ITEM-1","itemData":{"ISSN":"2045-2322","author":[{"dropping-particle":"","family":"Mukai","given":"Hiroki","non-dropping-particle":"","parse-names":false,"suffix":""},{"dropping-particle":"","family":"Hirose","given":"Atsushi","non-dropping-particle":"","parse-names":false,"suffix":""},{"dropping-particle":"","family":"Motai","given":"Satoko","non-dropping-particle":"","parse-names":false,"suffix":""},{"dropping-particle":"","family":"Kikuchi","given":"Ryosuke","non-dropping-particle":"","parse-names":false,"suffix":""},{"dropping-particle":"","family":"Tanoi","given":"Keitaro","non-dropping-particle":"","parse-names":false,"suffix":""},{"dropping-particle":"","family":"Nakanishi","given":"Tomoko M","non-dropping-particle":"","parse-names":false,"suffix":""},{"dropping-particle":"","family":"Yaita","given":"Tsuyoshi","non-dropping-particle":"","parse-names":false,"suffix":""},{"dropping-particle":"","family":"Kogure","given":"Toshihiro","non-dropping-particle":"","parse-names":false,"suffix":""}],"container-title":"Scientific reports","id":"ITEM-1","issue":"1","issued":{"date-parts":[["2016"]]},"page":"21543","publisher":"Nature Publishing Group UK London","title":"Cesium adsorption/desorption behavior of clay minerals considering actual contamination conditions in Fukushima","type":"article-journal","volume":"6"},"uris":["http://www.mendeley.com/documents/?uuid=ad22ff63-c228-403b-b37e-3282144af90f"]}],"mendeley":{"formattedCitation":"(Mukai et al., 2016)","plainTextFormattedCitation":"(Mukai et al., 2016)","previouslyFormattedCitation":"(Mukai et al., 2016)"},"properties":{"noteIndex":0},"schema":"https://github.com/citation-style-language/schema/raw/master/csl-citation.json"}</w:instrText>
      </w:r>
      <w:r w:rsidR="00D1753A" w:rsidRPr="00762C0E">
        <w:rPr>
          <w:rFonts w:ascii="Cambria" w:eastAsia="Aptos" w:hAnsi="Cambria" w:cs="Arial"/>
          <w:color w:val="000000" w:themeColor="text1"/>
          <w:kern w:val="2"/>
          <w14:ligatures w14:val="standardContextual"/>
        </w:rPr>
        <w:fldChar w:fldCharType="separate"/>
      </w:r>
      <w:r w:rsidR="00A010C7" w:rsidRPr="00762C0E">
        <w:rPr>
          <w:rFonts w:ascii="Cambria" w:eastAsia="Aptos" w:hAnsi="Cambria" w:cs="Arial"/>
          <w:noProof/>
          <w:color w:val="000000" w:themeColor="text1"/>
          <w:kern w:val="2"/>
          <w14:ligatures w14:val="standardContextual"/>
        </w:rPr>
        <w:t>(Mukai et al., 2016)</w:t>
      </w:r>
      <w:r w:rsidR="00D1753A" w:rsidRPr="00762C0E">
        <w:rPr>
          <w:rFonts w:ascii="Cambria" w:eastAsia="Aptos" w:hAnsi="Cambria" w:cs="Arial"/>
          <w:color w:val="000000" w:themeColor="text1"/>
          <w:kern w:val="2"/>
          <w14:ligatures w14:val="standardContextual"/>
        </w:rPr>
        <w:fldChar w:fldCharType="end"/>
      </w:r>
      <w:r w:rsidR="009618AF" w:rsidRPr="00762C0E">
        <w:rPr>
          <w:rFonts w:ascii="Cambria" w:eastAsia="Aptos" w:hAnsi="Cambria" w:cs="Arial"/>
          <w:color w:val="000000" w:themeColor="text1"/>
          <w:kern w:val="2"/>
          <w14:ligatures w14:val="standardContextual"/>
        </w:rPr>
        <w:t>. This highlights the need to complement BET data with future mineralogical analysis</w:t>
      </w:r>
      <w:r w:rsidR="00021AC5" w:rsidRPr="00762C0E">
        <w:rPr>
          <w:rFonts w:ascii="Cambria" w:eastAsia="Aptos" w:hAnsi="Cambria" w:cs="Arial"/>
          <w:color w:val="000000" w:themeColor="text1"/>
          <w:kern w:val="2"/>
          <w14:ligatures w14:val="standardContextual"/>
        </w:rPr>
        <w:t>,</w:t>
      </w:r>
      <w:r w:rsidR="009618AF" w:rsidRPr="00762C0E">
        <w:rPr>
          <w:rFonts w:ascii="Cambria" w:eastAsia="Aptos" w:hAnsi="Cambria" w:cs="Arial"/>
          <w:color w:val="000000" w:themeColor="text1"/>
          <w:kern w:val="2"/>
          <w14:ligatures w14:val="standardContextual"/>
        </w:rPr>
        <w:t xml:space="preserve"> </w:t>
      </w:r>
      <w:r w:rsidR="00021AC5" w:rsidRPr="00762C0E">
        <w:rPr>
          <w:rFonts w:ascii="Cambria" w:eastAsia="Aptos" w:hAnsi="Cambria" w:cs="Arial"/>
          <w:color w:val="000000" w:themeColor="text1"/>
          <w:kern w:val="2"/>
          <w14:ligatures w14:val="standardContextual"/>
        </w:rPr>
        <w:t>which</w:t>
      </w:r>
      <w:r w:rsidR="009618AF" w:rsidRPr="00762C0E">
        <w:rPr>
          <w:rFonts w:ascii="Cambria" w:eastAsia="Aptos" w:hAnsi="Cambria" w:cs="Arial"/>
          <w:color w:val="000000" w:themeColor="text1"/>
          <w:kern w:val="2"/>
          <w14:ligatures w14:val="standardContextual"/>
        </w:rPr>
        <w:t xml:space="preserve"> is critical to identify</w:t>
      </w:r>
      <w:r w:rsidR="00021AC5" w:rsidRPr="00762C0E">
        <w:rPr>
          <w:rFonts w:ascii="Cambria" w:eastAsia="Aptos" w:hAnsi="Cambria" w:cs="Arial"/>
          <w:color w:val="000000" w:themeColor="text1"/>
          <w:kern w:val="2"/>
          <w14:ligatures w14:val="standardContextual"/>
        </w:rPr>
        <w:t>ing</w:t>
      </w:r>
      <w:r w:rsidR="009618AF" w:rsidRPr="00762C0E">
        <w:rPr>
          <w:rFonts w:ascii="Cambria" w:eastAsia="Aptos" w:hAnsi="Cambria" w:cs="Arial"/>
          <w:color w:val="000000" w:themeColor="text1"/>
          <w:kern w:val="2"/>
          <w14:ligatures w14:val="standardContextual"/>
        </w:rPr>
        <w:t xml:space="preserve"> phases in Dabaa soils that may enhance Cs⁺ retention and clarify their role in Cs⁺ immobilization.</w:t>
      </w:r>
    </w:p>
    <w:p w14:paraId="75A20136" w14:textId="77777777" w:rsidR="00AA25E7" w:rsidRPr="00762C0E" w:rsidRDefault="00AA25E7" w:rsidP="00FD5275">
      <w:pPr>
        <w:ind w:firstLine="284"/>
        <w:jc w:val="both"/>
        <w:rPr>
          <w:rFonts w:ascii="Cambria" w:eastAsia="Calibri" w:hAnsi="Cambria" w:cstheme="majorBidi"/>
          <w:color w:val="000000" w:themeColor="text1"/>
        </w:rPr>
      </w:pPr>
    </w:p>
    <w:p w14:paraId="6F570BC8" w14:textId="49396B92" w:rsidR="005D55E3" w:rsidRPr="00762C0E" w:rsidRDefault="005D55E3" w:rsidP="00FD5275">
      <w:pPr>
        <w:keepNext/>
        <w:ind w:left="993" w:hanging="993"/>
        <w:rPr>
          <w:rFonts w:ascii="Cambria" w:hAnsi="Cambria"/>
          <w:color w:val="000000" w:themeColor="text1"/>
        </w:rPr>
      </w:pPr>
      <w:r w:rsidRPr="00762C0E">
        <w:rPr>
          <w:rFonts w:ascii="Cambria" w:hAnsi="Cambria"/>
          <w:color w:val="000000" w:themeColor="text1"/>
        </w:rPr>
        <w:t>Table (</w:t>
      </w:r>
      <w:r w:rsidRPr="00762C0E">
        <w:rPr>
          <w:rFonts w:ascii="Cambria" w:hAnsi="Cambria"/>
          <w:color w:val="000000" w:themeColor="text1"/>
        </w:rPr>
        <w:fldChar w:fldCharType="begin"/>
      </w:r>
      <w:r w:rsidRPr="00762C0E">
        <w:rPr>
          <w:rFonts w:ascii="Cambria" w:hAnsi="Cambria"/>
          <w:color w:val="000000" w:themeColor="text1"/>
        </w:rPr>
        <w:instrText xml:space="preserve"> SEQ Table \* ARABIC </w:instrText>
      </w:r>
      <w:r w:rsidRPr="00762C0E">
        <w:rPr>
          <w:rFonts w:ascii="Cambria" w:hAnsi="Cambria"/>
          <w:color w:val="000000" w:themeColor="text1"/>
        </w:rPr>
        <w:fldChar w:fldCharType="separate"/>
      </w:r>
      <w:r w:rsidR="00240478" w:rsidRPr="00762C0E">
        <w:rPr>
          <w:rFonts w:ascii="Cambria" w:hAnsi="Cambria"/>
          <w:noProof/>
          <w:color w:val="000000" w:themeColor="text1"/>
        </w:rPr>
        <w:t>1</w:t>
      </w:r>
      <w:r w:rsidRPr="00762C0E">
        <w:rPr>
          <w:rFonts w:ascii="Cambria" w:hAnsi="Cambria"/>
          <w:color w:val="000000" w:themeColor="text1"/>
        </w:rPr>
        <w:fldChar w:fldCharType="end"/>
      </w:r>
      <w:r w:rsidRPr="00762C0E">
        <w:rPr>
          <w:rFonts w:ascii="Cambria" w:hAnsi="Cambria"/>
          <w:color w:val="000000" w:themeColor="text1"/>
        </w:rPr>
        <w:t>): Specific surface area, average pore diameter, and porosity of the investigated soil samples.</w:t>
      </w:r>
    </w:p>
    <w:tbl>
      <w:tblPr>
        <w:tblStyle w:val="PlainTable213"/>
        <w:tblpPr w:leftFromText="180" w:rightFromText="180" w:vertAnchor="text" w:horzAnchor="margin" w:tblpXSpec="center" w:tblpY="194"/>
        <w:tblW w:w="3654" w:type="pct"/>
        <w:shd w:val="clear" w:color="auto" w:fill="E5B8B7"/>
        <w:tblLayout w:type="fixed"/>
        <w:tblLook w:val="0620" w:firstRow="1" w:lastRow="0" w:firstColumn="0" w:lastColumn="0" w:noHBand="1" w:noVBand="1"/>
      </w:tblPr>
      <w:tblGrid>
        <w:gridCol w:w="4024"/>
        <w:gridCol w:w="1424"/>
        <w:gridCol w:w="1424"/>
      </w:tblGrid>
      <w:tr w:rsidR="00762C0E" w:rsidRPr="00762C0E" w14:paraId="77918FF3" w14:textId="77777777" w:rsidTr="005D55E3">
        <w:trPr>
          <w:cnfStyle w:val="100000000000" w:firstRow="1" w:lastRow="0" w:firstColumn="0" w:lastColumn="0" w:oddVBand="0" w:evenVBand="0" w:oddHBand="0" w:evenHBand="0" w:firstRowFirstColumn="0" w:firstRowLastColumn="0" w:lastRowFirstColumn="0" w:lastRowLastColumn="0"/>
          <w:trHeight w:val="271"/>
        </w:trPr>
        <w:tc>
          <w:tcPr>
            <w:tcW w:w="2928" w:type="pct"/>
            <w:vMerge w:val="restart"/>
            <w:tcBorders>
              <w:top w:val="single" w:sz="4" w:space="0" w:color="auto"/>
            </w:tcBorders>
            <w:shd w:val="clear" w:color="auto" w:fill="FFFFFF"/>
            <w:vAlign w:val="center"/>
          </w:tcPr>
          <w:p w14:paraId="1517C6D6" w14:textId="77777777" w:rsidR="005D55E3" w:rsidRPr="00762C0E" w:rsidRDefault="005D55E3" w:rsidP="00FD5275">
            <w:pPr>
              <w:autoSpaceDE w:val="0"/>
              <w:autoSpaceDN w:val="0"/>
              <w:adjustRightInd w:val="0"/>
              <w:rPr>
                <w:rFonts w:ascii="Cambria" w:hAnsi="Cambria"/>
                <w:b w:val="0"/>
                <w:bCs w:val="0"/>
                <w:color w:val="000000" w:themeColor="text1"/>
                <w:lang w:bidi="ar-EG"/>
              </w:rPr>
            </w:pPr>
            <w:r w:rsidRPr="00762C0E">
              <w:rPr>
                <w:rFonts w:ascii="Cambria" w:hAnsi="Cambria"/>
                <w:b w:val="0"/>
                <w:bCs w:val="0"/>
                <w:noProof/>
                <w:color w:val="000000" w:themeColor="text1"/>
              </w:rPr>
              <w:t>Property</w:t>
            </w:r>
          </w:p>
        </w:tc>
        <w:tc>
          <w:tcPr>
            <w:tcW w:w="2072" w:type="pct"/>
            <w:gridSpan w:val="2"/>
            <w:tcBorders>
              <w:top w:val="single" w:sz="4" w:space="0" w:color="auto"/>
              <w:bottom w:val="single" w:sz="4" w:space="0" w:color="auto"/>
            </w:tcBorders>
            <w:shd w:val="clear" w:color="auto" w:fill="FFFFFF"/>
            <w:vAlign w:val="center"/>
          </w:tcPr>
          <w:p w14:paraId="4C33BAC9" w14:textId="77777777" w:rsidR="005D55E3" w:rsidRPr="00762C0E" w:rsidRDefault="005D55E3" w:rsidP="00FD5275">
            <w:pPr>
              <w:autoSpaceDE w:val="0"/>
              <w:autoSpaceDN w:val="0"/>
              <w:adjustRightInd w:val="0"/>
              <w:rPr>
                <w:rFonts w:ascii="Cambria" w:eastAsia="Calibri" w:hAnsi="Cambria"/>
                <w:b w:val="0"/>
                <w:bCs w:val="0"/>
                <w:color w:val="000000" w:themeColor="text1"/>
              </w:rPr>
            </w:pPr>
            <w:r w:rsidRPr="00762C0E">
              <w:rPr>
                <w:rFonts w:ascii="Cambria" w:eastAsia="Calibri" w:hAnsi="Cambria"/>
                <w:b w:val="0"/>
                <w:bCs w:val="0"/>
                <w:color w:val="000000" w:themeColor="text1"/>
              </w:rPr>
              <w:t>Soil samples</w:t>
            </w:r>
          </w:p>
        </w:tc>
      </w:tr>
      <w:tr w:rsidR="00762C0E" w:rsidRPr="00762C0E" w14:paraId="55CB392E" w14:textId="77777777" w:rsidTr="005D55E3">
        <w:trPr>
          <w:trHeight w:val="135"/>
        </w:trPr>
        <w:tc>
          <w:tcPr>
            <w:tcW w:w="2928" w:type="pct"/>
            <w:vMerge/>
            <w:tcBorders>
              <w:bottom w:val="single" w:sz="4" w:space="0" w:color="auto"/>
            </w:tcBorders>
            <w:shd w:val="clear" w:color="auto" w:fill="FFFFFF"/>
            <w:vAlign w:val="center"/>
          </w:tcPr>
          <w:p w14:paraId="264C62CD" w14:textId="77777777" w:rsidR="005D55E3" w:rsidRPr="00762C0E" w:rsidRDefault="005D55E3" w:rsidP="00FD5275">
            <w:pPr>
              <w:autoSpaceDE w:val="0"/>
              <w:autoSpaceDN w:val="0"/>
              <w:adjustRightInd w:val="0"/>
              <w:rPr>
                <w:rFonts w:ascii="Cambria" w:hAnsi="Cambria"/>
                <w:noProof/>
                <w:color w:val="000000" w:themeColor="text1"/>
              </w:rPr>
            </w:pPr>
          </w:p>
        </w:tc>
        <w:tc>
          <w:tcPr>
            <w:tcW w:w="1036" w:type="pct"/>
            <w:tcBorders>
              <w:top w:val="single" w:sz="4" w:space="0" w:color="auto"/>
              <w:bottom w:val="single" w:sz="4" w:space="0" w:color="auto"/>
            </w:tcBorders>
            <w:shd w:val="clear" w:color="auto" w:fill="FFFFFF"/>
            <w:vAlign w:val="center"/>
          </w:tcPr>
          <w:p w14:paraId="5B772052" w14:textId="77777777" w:rsidR="005D55E3" w:rsidRPr="00762C0E" w:rsidRDefault="005D55E3" w:rsidP="00FD5275">
            <w:pPr>
              <w:rPr>
                <w:rFonts w:ascii="Cambria" w:hAnsi="Cambria"/>
                <w:color w:val="000000" w:themeColor="text1"/>
              </w:rPr>
            </w:pPr>
            <w:r w:rsidRPr="00762C0E">
              <w:rPr>
                <w:rFonts w:ascii="Cambria" w:hAnsi="Cambria"/>
                <w:color w:val="000000" w:themeColor="text1"/>
              </w:rPr>
              <w:t>NPPS/QSD</w:t>
            </w:r>
          </w:p>
        </w:tc>
        <w:tc>
          <w:tcPr>
            <w:tcW w:w="1036" w:type="pct"/>
            <w:tcBorders>
              <w:top w:val="single" w:sz="4" w:space="0" w:color="auto"/>
              <w:bottom w:val="single" w:sz="4" w:space="0" w:color="auto"/>
            </w:tcBorders>
            <w:shd w:val="clear" w:color="auto" w:fill="FFFFFF"/>
            <w:vAlign w:val="center"/>
          </w:tcPr>
          <w:p w14:paraId="041FDF6E" w14:textId="77777777" w:rsidR="005D55E3" w:rsidRPr="00762C0E" w:rsidRDefault="005D55E3" w:rsidP="00FD5275">
            <w:pPr>
              <w:rPr>
                <w:rFonts w:ascii="Cambria" w:hAnsi="Cambria"/>
                <w:color w:val="000000" w:themeColor="text1"/>
              </w:rPr>
            </w:pPr>
            <w:r w:rsidRPr="00762C0E">
              <w:rPr>
                <w:rFonts w:ascii="Cambria" w:hAnsi="Cambria"/>
                <w:color w:val="000000" w:themeColor="text1"/>
              </w:rPr>
              <w:t>NPPS/QMC</w:t>
            </w:r>
          </w:p>
        </w:tc>
      </w:tr>
      <w:tr w:rsidR="00762C0E" w:rsidRPr="00762C0E" w14:paraId="47122337" w14:textId="77777777" w:rsidTr="005D55E3">
        <w:trPr>
          <w:trHeight w:val="306"/>
        </w:trPr>
        <w:tc>
          <w:tcPr>
            <w:tcW w:w="2928" w:type="pct"/>
            <w:tcBorders>
              <w:top w:val="single" w:sz="4" w:space="0" w:color="auto"/>
            </w:tcBorders>
            <w:shd w:val="clear" w:color="auto" w:fill="FFFFFF"/>
            <w:vAlign w:val="center"/>
          </w:tcPr>
          <w:p w14:paraId="705D78B8" w14:textId="247EF4CB" w:rsidR="005D55E3" w:rsidRPr="00762C0E" w:rsidRDefault="005D55E3" w:rsidP="00FD5275">
            <w:pPr>
              <w:rPr>
                <w:rFonts w:ascii="Cambria" w:eastAsia="Calibri" w:hAnsi="Cambria"/>
                <w:color w:val="000000" w:themeColor="text1"/>
              </w:rPr>
            </w:pPr>
            <w:r w:rsidRPr="00762C0E">
              <w:rPr>
                <w:rFonts w:ascii="Cambria" w:eastAsia="Calibri" w:hAnsi="Cambria"/>
                <w:color w:val="000000" w:themeColor="text1"/>
              </w:rPr>
              <w:t>Specific surface area, SBET (m</w:t>
            </w:r>
            <w:r w:rsidRPr="00762C0E">
              <w:rPr>
                <w:rFonts w:ascii="Cambria" w:eastAsia="Calibri" w:hAnsi="Cambria"/>
                <w:color w:val="000000" w:themeColor="text1"/>
                <w:vertAlign w:val="superscript"/>
              </w:rPr>
              <w:t>2</w:t>
            </w:r>
            <w:r w:rsidRPr="00762C0E">
              <w:rPr>
                <w:rFonts w:ascii="Cambria" w:eastAsia="Calibri" w:hAnsi="Cambria"/>
                <w:color w:val="000000" w:themeColor="text1"/>
              </w:rPr>
              <w:t>.g</w:t>
            </w:r>
            <w:r w:rsidR="00DC1907" w:rsidRPr="00762C0E">
              <w:rPr>
                <w:rFonts w:ascii="Cambria" w:eastAsia="Calibri"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036" w:type="pct"/>
            <w:tcBorders>
              <w:top w:val="single" w:sz="4" w:space="0" w:color="auto"/>
            </w:tcBorders>
            <w:shd w:val="clear" w:color="auto" w:fill="FFFFFF"/>
            <w:vAlign w:val="center"/>
          </w:tcPr>
          <w:p w14:paraId="4CED10F8" w14:textId="77777777" w:rsidR="005D55E3" w:rsidRPr="00762C0E" w:rsidRDefault="005D55E3" w:rsidP="00FD5275">
            <w:pPr>
              <w:rPr>
                <w:rFonts w:ascii="Cambria" w:hAnsi="Cambria"/>
                <w:color w:val="000000" w:themeColor="text1"/>
              </w:rPr>
            </w:pPr>
            <w:r w:rsidRPr="00762C0E">
              <w:rPr>
                <w:rFonts w:ascii="Cambria" w:eastAsia="Calibri" w:hAnsi="Cambria"/>
                <w:color w:val="000000" w:themeColor="text1"/>
              </w:rPr>
              <w:t>28.48</w:t>
            </w:r>
          </w:p>
        </w:tc>
        <w:tc>
          <w:tcPr>
            <w:tcW w:w="1036" w:type="pct"/>
            <w:tcBorders>
              <w:top w:val="single" w:sz="4" w:space="0" w:color="auto"/>
            </w:tcBorders>
            <w:shd w:val="clear" w:color="auto" w:fill="FFFFFF"/>
          </w:tcPr>
          <w:p w14:paraId="3DB0EA1D"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20.72</w:t>
            </w:r>
          </w:p>
        </w:tc>
      </w:tr>
      <w:tr w:rsidR="00762C0E" w:rsidRPr="00762C0E" w14:paraId="47630993" w14:textId="77777777" w:rsidTr="005D55E3">
        <w:trPr>
          <w:trHeight w:val="306"/>
        </w:trPr>
        <w:tc>
          <w:tcPr>
            <w:tcW w:w="2928" w:type="pct"/>
            <w:shd w:val="clear" w:color="auto" w:fill="FFFFFF"/>
            <w:vAlign w:val="center"/>
          </w:tcPr>
          <w:p w14:paraId="1DDDD62A" w14:textId="77777777" w:rsidR="005D55E3" w:rsidRPr="00762C0E" w:rsidRDefault="005D55E3" w:rsidP="00FD5275">
            <w:pPr>
              <w:rPr>
                <w:rFonts w:ascii="Cambria" w:eastAsia="Calibri" w:hAnsi="Cambria"/>
                <w:color w:val="000000" w:themeColor="text1"/>
              </w:rPr>
            </w:pPr>
            <w:r w:rsidRPr="00762C0E">
              <w:rPr>
                <w:rFonts w:ascii="Cambria" w:eastAsia="Calibri" w:hAnsi="Cambria"/>
                <w:color w:val="000000" w:themeColor="text1"/>
              </w:rPr>
              <w:t>Pore diameter, D</w:t>
            </w:r>
            <w:r w:rsidRPr="00762C0E">
              <w:rPr>
                <w:rFonts w:ascii="Cambria" w:eastAsia="Calibri" w:hAnsi="Cambria"/>
                <w:color w:val="000000" w:themeColor="text1"/>
                <w:vertAlign w:val="subscript"/>
              </w:rPr>
              <w:t>P</w:t>
            </w:r>
            <w:r w:rsidRPr="00762C0E">
              <w:rPr>
                <w:rFonts w:ascii="Cambria" w:eastAsia="Calibri" w:hAnsi="Cambria"/>
                <w:color w:val="000000" w:themeColor="text1"/>
              </w:rPr>
              <w:t xml:space="preserve"> (nm)</w:t>
            </w:r>
          </w:p>
        </w:tc>
        <w:tc>
          <w:tcPr>
            <w:tcW w:w="1036" w:type="pct"/>
            <w:shd w:val="clear" w:color="auto" w:fill="FFFFFF"/>
            <w:vAlign w:val="center"/>
          </w:tcPr>
          <w:p w14:paraId="626DD349" w14:textId="77777777" w:rsidR="005D55E3" w:rsidRPr="00762C0E" w:rsidRDefault="005D55E3" w:rsidP="00FD5275">
            <w:pPr>
              <w:rPr>
                <w:rFonts w:ascii="Cambria" w:hAnsi="Cambria"/>
                <w:color w:val="000000" w:themeColor="text1"/>
              </w:rPr>
            </w:pPr>
            <w:r w:rsidRPr="00762C0E">
              <w:rPr>
                <w:rFonts w:ascii="Cambria" w:eastAsia="Calibri" w:hAnsi="Cambria"/>
                <w:color w:val="000000" w:themeColor="text1"/>
              </w:rPr>
              <w:t>69.50</w:t>
            </w:r>
          </w:p>
        </w:tc>
        <w:tc>
          <w:tcPr>
            <w:tcW w:w="1036" w:type="pct"/>
            <w:shd w:val="clear" w:color="auto" w:fill="FFFFFF"/>
          </w:tcPr>
          <w:p w14:paraId="2A4F830B"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62.10</w:t>
            </w:r>
          </w:p>
        </w:tc>
      </w:tr>
      <w:tr w:rsidR="00762C0E" w:rsidRPr="00762C0E" w14:paraId="06F5251A" w14:textId="77777777" w:rsidTr="005D55E3">
        <w:trPr>
          <w:trHeight w:val="306"/>
        </w:trPr>
        <w:tc>
          <w:tcPr>
            <w:tcW w:w="2928" w:type="pct"/>
            <w:shd w:val="clear" w:color="auto" w:fill="FFFFFF"/>
            <w:vAlign w:val="center"/>
          </w:tcPr>
          <w:p w14:paraId="3D73184E" w14:textId="5219461D" w:rsidR="005D55E3" w:rsidRPr="00762C0E" w:rsidRDefault="005D55E3" w:rsidP="00FD5275">
            <w:pPr>
              <w:rPr>
                <w:rFonts w:ascii="Cambria" w:eastAsia="Calibri" w:hAnsi="Cambria"/>
                <w:color w:val="000000" w:themeColor="text1"/>
              </w:rPr>
            </w:pPr>
            <w:r w:rsidRPr="00762C0E">
              <w:rPr>
                <w:rFonts w:ascii="Cambria" w:eastAsia="Calibri" w:hAnsi="Cambria"/>
                <w:color w:val="000000" w:themeColor="text1"/>
              </w:rPr>
              <w:t xml:space="preserve">Bulk density, </w:t>
            </w:r>
            <w:proofErr w:type="spellStart"/>
            <w:r w:rsidRPr="00762C0E">
              <w:rPr>
                <w:rFonts w:ascii="Cambria" w:eastAsia="Calibri" w:hAnsi="Cambria"/>
                <w:color w:val="000000" w:themeColor="text1"/>
              </w:rPr>
              <w:t>ρ</w:t>
            </w:r>
            <w:r w:rsidRPr="00762C0E">
              <w:rPr>
                <w:rFonts w:ascii="Cambria" w:eastAsia="Calibri" w:hAnsi="Cambria"/>
                <w:color w:val="000000" w:themeColor="text1"/>
                <w:vertAlign w:val="subscript"/>
              </w:rPr>
              <w:t>b</w:t>
            </w:r>
            <w:proofErr w:type="spellEnd"/>
            <w:r w:rsidRPr="00762C0E">
              <w:rPr>
                <w:rFonts w:ascii="Cambria" w:eastAsia="Calibri" w:hAnsi="Cambria"/>
                <w:color w:val="000000" w:themeColor="text1"/>
              </w:rPr>
              <w:t xml:space="preserve"> (g.cm</w:t>
            </w:r>
            <w:r w:rsidR="00DC1907" w:rsidRPr="00762C0E">
              <w:rPr>
                <w:rFonts w:ascii="Cambria" w:eastAsia="Calibri" w:hAnsi="Cambria"/>
                <w:color w:val="000000" w:themeColor="text1"/>
                <w:vertAlign w:val="superscript"/>
              </w:rPr>
              <w:t>−</w:t>
            </w:r>
            <w:r w:rsidRPr="00762C0E">
              <w:rPr>
                <w:rFonts w:ascii="Cambria" w:eastAsia="Calibri" w:hAnsi="Cambria"/>
                <w:color w:val="000000" w:themeColor="text1"/>
                <w:vertAlign w:val="superscript"/>
              </w:rPr>
              <w:t>3</w:t>
            </w:r>
            <w:r w:rsidRPr="00762C0E">
              <w:rPr>
                <w:rFonts w:ascii="Cambria" w:eastAsia="Calibri" w:hAnsi="Cambria"/>
                <w:color w:val="000000" w:themeColor="text1"/>
              </w:rPr>
              <w:t>)</w:t>
            </w:r>
          </w:p>
        </w:tc>
        <w:tc>
          <w:tcPr>
            <w:tcW w:w="1036" w:type="pct"/>
            <w:shd w:val="clear" w:color="auto" w:fill="FFFFFF"/>
            <w:vAlign w:val="center"/>
          </w:tcPr>
          <w:p w14:paraId="03784241" w14:textId="77777777" w:rsidR="005D55E3" w:rsidRPr="00762C0E" w:rsidRDefault="005D55E3" w:rsidP="00FD5275">
            <w:pPr>
              <w:rPr>
                <w:rFonts w:ascii="Cambria" w:hAnsi="Cambria"/>
                <w:color w:val="000000" w:themeColor="text1"/>
              </w:rPr>
            </w:pPr>
            <w:r w:rsidRPr="00762C0E">
              <w:rPr>
                <w:rFonts w:ascii="Cambria" w:eastAsia="Calibri" w:hAnsi="Cambria"/>
                <w:color w:val="000000" w:themeColor="text1"/>
              </w:rPr>
              <w:t>0.677</w:t>
            </w:r>
          </w:p>
        </w:tc>
        <w:tc>
          <w:tcPr>
            <w:tcW w:w="1036" w:type="pct"/>
            <w:shd w:val="clear" w:color="auto" w:fill="FFFFFF"/>
          </w:tcPr>
          <w:p w14:paraId="379269E4"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0.844</w:t>
            </w:r>
          </w:p>
        </w:tc>
      </w:tr>
      <w:tr w:rsidR="00762C0E" w:rsidRPr="00762C0E" w14:paraId="70CBCEDE" w14:textId="77777777" w:rsidTr="005D55E3">
        <w:trPr>
          <w:trHeight w:val="306"/>
        </w:trPr>
        <w:tc>
          <w:tcPr>
            <w:tcW w:w="2928" w:type="pct"/>
            <w:shd w:val="clear" w:color="auto" w:fill="FFFFFF"/>
            <w:vAlign w:val="center"/>
          </w:tcPr>
          <w:p w14:paraId="059CFEB0" w14:textId="588B3AAE" w:rsidR="005D55E3" w:rsidRPr="00762C0E" w:rsidRDefault="005D55E3" w:rsidP="00FD5275">
            <w:pPr>
              <w:rPr>
                <w:rFonts w:ascii="Cambria" w:eastAsia="Calibri" w:hAnsi="Cambria"/>
                <w:color w:val="000000" w:themeColor="text1"/>
              </w:rPr>
            </w:pPr>
            <w:r w:rsidRPr="00762C0E">
              <w:rPr>
                <w:rFonts w:ascii="Cambria" w:eastAsia="Calibri" w:hAnsi="Cambria"/>
                <w:color w:val="000000" w:themeColor="text1"/>
              </w:rPr>
              <w:t xml:space="preserve">Apparent density, </w:t>
            </w:r>
            <w:proofErr w:type="spellStart"/>
            <w:r w:rsidRPr="00762C0E">
              <w:rPr>
                <w:rFonts w:ascii="Cambria" w:eastAsia="Calibri" w:hAnsi="Cambria"/>
                <w:color w:val="000000" w:themeColor="text1"/>
              </w:rPr>
              <w:t>ρ</w:t>
            </w:r>
            <w:r w:rsidRPr="00762C0E">
              <w:rPr>
                <w:rFonts w:ascii="Cambria" w:eastAsia="Calibri" w:hAnsi="Cambria"/>
                <w:color w:val="000000" w:themeColor="text1"/>
                <w:vertAlign w:val="subscript"/>
              </w:rPr>
              <w:t>o</w:t>
            </w:r>
            <w:proofErr w:type="spellEnd"/>
            <w:r w:rsidRPr="00762C0E">
              <w:rPr>
                <w:rFonts w:ascii="Cambria" w:eastAsia="Calibri" w:hAnsi="Cambria"/>
                <w:color w:val="000000" w:themeColor="text1"/>
              </w:rPr>
              <w:t xml:space="preserve"> (g.cm</w:t>
            </w:r>
            <w:r w:rsidR="00DC1907" w:rsidRPr="00762C0E">
              <w:rPr>
                <w:rFonts w:ascii="Cambria" w:eastAsia="Calibri" w:hAnsi="Cambria"/>
                <w:color w:val="000000" w:themeColor="text1"/>
                <w:vertAlign w:val="superscript"/>
              </w:rPr>
              <w:t>−</w:t>
            </w:r>
            <w:r w:rsidRPr="00762C0E">
              <w:rPr>
                <w:rFonts w:ascii="Cambria" w:eastAsia="Calibri" w:hAnsi="Cambria"/>
                <w:color w:val="000000" w:themeColor="text1"/>
                <w:vertAlign w:val="superscript"/>
              </w:rPr>
              <w:t>3</w:t>
            </w:r>
            <w:r w:rsidRPr="00762C0E">
              <w:rPr>
                <w:rFonts w:ascii="Cambria" w:eastAsia="Calibri" w:hAnsi="Cambria"/>
                <w:color w:val="000000" w:themeColor="text1"/>
              </w:rPr>
              <w:t>)</w:t>
            </w:r>
          </w:p>
        </w:tc>
        <w:tc>
          <w:tcPr>
            <w:tcW w:w="1036" w:type="pct"/>
            <w:shd w:val="clear" w:color="auto" w:fill="FFFFFF"/>
            <w:vAlign w:val="center"/>
          </w:tcPr>
          <w:p w14:paraId="72E347CD" w14:textId="77777777" w:rsidR="005D55E3" w:rsidRPr="00762C0E" w:rsidRDefault="005D55E3" w:rsidP="00FD5275">
            <w:pPr>
              <w:rPr>
                <w:rFonts w:ascii="Cambria" w:hAnsi="Cambria"/>
                <w:color w:val="000000" w:themeColor="text1"/>
              </w:rPr>
            </w:pPr>
            <w:r w:rsidRPr="00762C0E">
              <w:rPr>
                <w:rFonts w:ascii="Cambria" w:eastAsia="Calibri" w:hAnsi="Cambria"/>
                <w:color w:val="000000" w:themeColor="text1"/>
              </w:rPr>
              <w:t>1.017</w:t>
            </w:r>
          </w:p>
        </w:tc>
        <w:tc>
          <w:tcPr>
            <w:tcW w:w="1036" w:type="pct"/>
            <w:shd w:val="clear" w:color="auto" w:fill="FFFFFF"/>
          </w:tcPr>
          <w:p w14:paraId="14468793"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1.158</w:t>
            </w:r>
          </w:p>
        </w:tc>
      </w:tr>
      <w:tr w:rsidR="00762C0E" w:rsidRPr="00762C0E" w14:paraId="6FE02A73" w14:textId="77777777" w:rsidTr="005D55E3">
        <w:trPr>
          <w:trHeight w:val="306"/>
        </w:trPr>
        <w:tc>
          <w:tcPr>
            <w:tcW w:w="2928" w:type="pct"/>
            <w:shd w:val="clear" w:color="auto" w:fill="FFFFFF"/>
            <w:vAlign w:val="center"/>
          </w:tcPr>
          <w:p w14:paraId="55CC0AE4" w14:textId="77777777" w:rsidR="005D55E3" w:rsidRPr="00762C0E" w:rsidRDefault="005D55E3" w:rsidP="00FD5275">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Porosity (%)</w:t>
            </w:r>
          </w:p>
        </w:tc>
        <w:tc>
          <w:tcPr>
            <w:tcW w:w="1036" w:type="pct"/>
            <w:shd w:val="clear" w:color="auto" w:fill="FFFFFF"/>
            <w:vAlign w:val="center"/>
          </w:tcPr>
          <w:p w14:paraId="0FCAAA91" w14:textId="77777777" w:rsidR="005D55E3" w:rsidRPr="00762C0E" w:rsidRDefault="005D55E3" w:rsidP="00FD5275">
            <w:pPr>
              <w:rPr>
                <w:rFonts w:ascii="Cambria" w:hAnsi="Cambria"/>
                <w:color w:val="000000" w:themeColor="text1"/>
              </w:rPr>
            </w:pPr>
            <w:r w:rsidRPr="00762C0E">
              <w:rPr>
                <w:rFonts w:ascii="Cambria" w:eastAsia="Calibri" w:hAnsi="Cambria"/>
                <w:color w:val="000000" w:themeColor="text1"/>
              </w:rPr>
              <w:t>33.46</w:t>
            </w:r>
          </w:p>
        </w:tc>
        <w:tc>
          <w:tcPr>
            <w:tcW w:w="1036" w:type="pct"/>
            <w:shd w:val="clear" w:color="auto" w:fill="FFFFFF"/>
          </w:tcPr>
          <w:p w14:paraId="6CFE3911"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27.14</w:t>
            </w:r>
          </w:p>
        </w:tc>
      </w:tr>
      <w:tr w:rsidR="00762C0E" w:rsidRPr="00762C0E" w14:paraId="2AA90112" w14:textId="77777777" w:rsidTr="005D55E3">
        <w:trPr>
          <w:trHeight w:val="306"/>
        </w:trPr>
        <w:tc>
          <w:tcPr>
            <w:tcW w:w="2928" w:type="pct"/>
            <w:shd w:val="clear" w:color="auto" w:fill="FFFFFF"/>
            <w:vAlign w:val="center"/>
          </w:tcPr>
          <w:p w14:paraId="05C95F90" w14:textId="0C853D27" w:rsidR="005D55E3" w:rsidRPr="00762C0E" w:rsidRDefault="005D55E3" w:rsidP="00FD5275">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 xml:space="preserve">Specific conductivity (µS)  </w:t>
            </w:r>
          </w:p>
        </w:tc>
        <w:tc>
          <w:tcPr>
            <w:tcW w:w="1036" w:type="pct"/>
            <w:shd w:val="clear" w:color="auto" w:fill="FFFFFF"/>
            <w:vAlign w:val="center"/>
          </w:tcPr>
          <w:p w14:paraId="1963CC70" w14:textId="77777777" w:rsidR="005D55E3" w:rsidRPr="00762C0E" w:rsidRDefault="005D55E3" w:rsidP="00FD5275">
            <w:pPr>
              <w:rPr>
                <w:rFonts w:ascii="Cambria" w:hAnsi="Cambria"/>
                <w:color w:val="000000" w:themeColor="text1"/>
              </w:rPr>
            </w:pPr>
            <w:r w:rsidRPr="00762C0E">
              <w:rPr>
                <w:rFonts w:ascii="Cambria" w:eastAsia="Calibri" w:hAnsi="Cambria"/>
                <w:color w:val="000000" w:themeColor="text1"/>
              </w:rPr>
              <w:t>33.50</w:t>
            </w:r>
          </w:p>
        </w:tc>
        <w:tc>
          <w:tcPr>
            <w:tcW w:w="1036" w:type="pct"/>
            <w:shd w:val="clear" w:color="auto" w:fill="FFFFFF"/>
          </w:tcPr>
          <w:p w14:paraId="24A6B636"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33.10</w:t>
            </w:r>
          </w:p>
        </w:tc>
      </w:tr>
      <w:tr w:rsidR="00762C0E" w:rsidRPr="00762C0E" w14:paraId="2210795F" w14:textId="77777777" w:rsidTr="005D55E3">
        <w:trPr>
          <w:trHeight w:val="306"/>
        </w:trPr>
        <w:tc>
          <w:tcPr>
            <w:tcW w:w="2928" w:type="pct"/>
            <w:shd w:val="clear" w:color="auto" w:fill="FFFFFF"/>
            <w:vAlign w:val="center"/>
          </w:tcPr>
          <w:p w14:paraId="309AE602" w14:textId="77777777" w:rsidR="005D55E3" w:rsidRPr="00762C0E" w:rsidRDefault="005D55E3" w:rsidP="00FD5275">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Equilibrium pH in distilled water</w:t>
            </w:r>
          </w:p>
        </w:tc>
        <w:tc>
          <w:tcPr>
            <w:tcW w:w="1036" w:type="pct"/>
            <w:shd w:val="clear" w:color="auto" w:fill="FFFFFF"/>
            <w:vAlign w:val="center"/>
          </w:tcPr>
          <w:p w14:paraId="4176A5BB" w14:textId="77777777" w:rsidR="005D55E3" w:rsidRPr="00762C0E" w:rsidRDefault="005D55E3" w:rsidP="00FD5275">
            <w:pPr>
              <w:rPr>
                <w:rFonts w:ascii="Cambria" w:hAnsi="Cambria"/>
                <w:color w:val="000000" w:themeColor="text1"/>
              </w:rPr>
            </w:pPr>
            <w:r w:rsidRPr="00762C0E">
              <w:rPr>
                <w:rFonts w:ascii="Cambria" w:eastAsia="Calibri" w:hAnsi="Cambria"/>
                <w:color w:val="000000" w:themeColor="text1"/>
              </w:rPr>
              <w:t>9.130</w:t>
            </w:r>
          </w:p>
        </w:tc>
        <w:tc>
          <w:tcPr>
            <w:tcW w:w="1036" w:type="pct"/>
            <w:shd w:val="clear" w:color="auto" w:fill="FFFFFF"/>
          </w:tcPr>
          <w:p w14:paraId="7FC0C9F3"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9.430</w:t>
            </w:r>
          </w:p>
        </w:tc>
      </w:tr>
      <w:tr w:rsidR="00762C0E" w:rsidRPr="00762C0E" w14:paraId="2FBAEBC5" w14:textId="77777777" w:rsidTr="005D55E3">
        <w:trPr>
          <w:trHeight w:val="315"/>
        </w:trPr>
        <w:tc>
          <w:tcPr>
            <w:tcW w:w="2928" w:type="pct"/>
            <w:shd w:val="clear" w:color="auto" w:fill="FFFFFF"/>
            <w:vAlign w:val="center"/>
          </w:tcPr>
          <w:p w14:paraId="6D0D025B" w14:textId="57690607" w:rsidR="005D55E3" w:rsidRPr="00762C0E" w:rsidRDefault="005D55E3" w:rsidP="00FD5275">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Functions of acid surface (meq.g</w:t>
            </w:r>
            <w:r w:rsidR="00DC1907" w:rsidRPr="00762C0E">
              <w:rPr>
                <w:rFonts w:ascii="Cambria" w:eastAsia="Calibri"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036" w:type="pct"/>
            <w:shd w:val="clear" w:color="auto" w:fill="FFFFFF"/>
          </w:tcPr>
          <w:p w14:paraId="27205CE3"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16.00</w:t>
            </w:r>
          </w:p>
        </w:tc>
        <w:tc>
          <w:tcPr>
            <w:tcW w:w="1036" w:type="pct"/>
            <w:shd w:val="clear" w:color="auto" w:fill="FFFFFF"/>
          </w:tcPr>
          <w:p w14:paraId="1F9845CF"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24.00</w:t>
            </w:r>
          </w:p>
        </w:tc>
      </w:tr>
      <w:tr w:rsidR="00762C0E" w:rsidRPr="00762C0E" w14:paraId="4AF658D4" w14:textId="77777777" w:rsidTr="005D55E3">
        <w:trPr>
          <w:trHeight w:val="306"/>
        </w:trPr>
        <w:tc>
          <w:tcPr>
            <w:tcW w:w="2928" w:type="pct"/>
            <w:shd w:val="clear" w:color="auto" w:fill="FFFFFF"/>
            <w:vAlign w:val="center"/>
          </w:tcPr>
          <w:p w14:paraId="30F3A8AD" w14:textId="25C2332B" w:rsidR="005D55E3" w:rsidRPr="00762C0E" w:rsidRDefault="005D55E3" w:rsidP="00FD5275">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Functions of base surface (meq.g</w:t>
            </w:r>
            <w:r w:rsidR="00DC1907" w:rsidRPr="00762C0E">
              <w:rPr>
                <w:rFonts w:ascii="Cambria" w:eastAsia="Calibri"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036" w:type="pct"/>
            <w:shd w:val="clear" w:color="auto" w:fill="FFFFFF"/>
          </w:tcPr>
          <w:p w14:paraId="0E9AD2F6"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94.00</w:t>
            </w:r>
          </w:p>
        </w:tc>
        <w:tc>
          <w:tcPr>
            <w:tcW w:w="1036" w:type="pct"/>
            <w:shd w:val="clear" w:color="auto" w:fill="FFFFFF"/>
          </w:tcPr>
          <w:p w14:paraId="649BE03C"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96.00</w:t>
            </w:r>
          </w:p>
        </w:tc>
      </w:tr>
      <w:tr w:rsidR="00762C0E" w:rsidRPr="00762C0E" w14:paraId="69EF004F" w14:textId="77777777" w:rsidTr="005D55E3">
        <w:trPr>
          <w:trHeight w:val="315"/>
        </w:trPr>
        <w:tc>
          <w:tcPr>
            <w:tcW w:w="2928" w:type="pct"/>
            <w:shd w:val="clear" w:color="auto" w:fill="FFFFFF"/>
            <w:vAlign w:val="center"/>
          </w:tcPr>
          <w:p w14:paraId="67BAA098" w14:textId="77777777" w:rsidR="005D55E3" w:rsidRPr="00762C0E" w:rsidRDefault="005D55E3" w:rsidP="00FD5275">
            <w:pPr>
              <w:autoSpaceDE w:val="0"/>
              <w:autoSpaceDN w:val="0"/>
              <w:adjustRightInd w:val="0"/>
              <w:rPr>
                <w:rFonts w:ascii="Cambria" w:eastAsia="Calibri" w:hAnsi="Cambria"/>
                <w:color w:val="000000" w:themeColor="text1"/>
              </w:rPr>
            </w:pPr>
            <w:proofErr w:type="spellStart"/>
            <w:r w:rsidRPr="00762C0E">
              <w:rPr>
                <w:rFonts w:ascii="Cambria" w:eastAsia="Calibri" w:hAnsi="Cambria"/>
                <w:color w:val="000000" w:themeColor="text1"/>
              </w:rPr>
              <w:t>pH</w:t>
            </w:r>
            <w:r w:rsidRPr="00762C0E">
              <w:rPr>
                <w:rFonts w:ascii="Cambria" w:eastAsia="Calibri" w:hAnsi="Cambria"/>
                <w:color w:val="000000" w:themeColor="text1"/>
                <w:vertAlign w:val="subscript"/>
              </w:rPr>
              <w:t>ZPC</w:t>
            </w:r>
            <w:proofErr w:type="spellEnd"/>
          </w:p>
        </w:tc>
        <w:tc>
          <w:tcPr>
            <w:tcW w:w="1036" w:type="pct"/>
            <w:shd w:val="clear" w:color="auto" w:fill="FFFFFF"/>
          </w:tcPr>
          <w:p w14:paraId="7DAFD06A"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7.910</w:t>
            </w:r>
          </w:p>
        </w:tc>
        <w:tc>
          <w:tcPr>
            <w:tcW w:w="1036" w:type="pct"/>
            <w:shd w:val="clear" w:color="auto" w:fill="FFFFFF"/>
          </w:tcPr>
          <w:p w14:paraId="5CDB739C" w14:textId="77777777" w:rsidR="005D55E3" w:rsidRPr="00762C0E" w:rsidRDefault="005D55E3" w:rsidP="00FD5275">
            <w:pPr>
              <w:autoSpaceDE w:val="0"/>
              <w:autoSpaceDN w:val="0"/>
              <w:adjustRightInd w:val="0"/>
              <w:rPr>
                <w:rFonts w:ascii="Cambria" w:hAnsi="Cambria"/>
                <w:color w:val="000000" w:themeColor="text1"/>
              </w:rPr>
            </w:pPr>
            <w:r w:rsidRPr="00762C0E">
              <w:rPr>
                <w:rFonts w:ascii="Cambria" w:eastAsia="Calibri" w:hAnsi="Cambria" w:cs="Arial"/>
                <w:color w:val="000000" w:themeColor="text1"/>
              </w:rPr>
              <w:t>7.750</w:t>
            </w:r>
          </w:p>
        </w:tc>
      </w:tr>
    </w:tbl>
    <w:p w14:paraId="796BDC22" w14:textId="77777777" w:rsidR="005D55E3" w:rsidRPr="00762C0E" w:rsidRDefault="005D55E3" w:rsidP="00FD5275">
      <w:pPr>
        <w:spacing w:after="160"/>
        <w:rPr>
          <w:rFonts w:ascii="Cambria" w:hAnsi="Cambria"/>
          <w:color w:val="000000" w:themeColor="text1"/>
        </w:rPr>
      </w:pPr>
    </w:p>
    <w:p w14:paraId="7C14A093" w14:textId="77777777" w:rsidR="005D55E3" w:rsidRPr="00762C0E" w:rsidRDefault="005D55E3" w:rsidP="00FD5275">
      <w:pPr>
        <w:spacing w:after="160"/>
        <w:rPr>
          <w:rFonts w:ascii="Cambria" w:hAnsi="Cambria"/>
          <w:color w:val="000000" w:themeColor="text1"/>
        </w:rPr>
      </w:pPr>
    </w:p>
    <w:p w14:paraId="701A2911" w14:textId="77777777" w:rsidR="005D55E3" w:rsidRPr="00762C0E" w:rsidRDefault="005D55E3" w:rsidP="00FD5275">
      <w:pPr>
        <w:ind w:firstLine="284"/>
        <w:jc w:val="both"/>
        <w:rPr>
          <w:rFonts w:ascii="Cambria" w:hAnsi="Cambria" w:cstheme="majorBidi"/>
          <w:color w:val="000000" w:themeColor="text1"/>
        </w:rPr>
      </w:pPr>
    </w:p>
    <w:p w14:paraId="2ACB62D0" w14:textId="77777777" w:rsidR="005D55E3" w:rsidRPr="00762C0E" w:rsidRDefault="005D55E3" w:rsidP="00FD5275">
      <w:pPr>
        <w:ind w:firstLine="284"/>
        <w:jc w:val="both"/>
        <w:rPr>
          <w:rFonts w:ascii="Cambria" w:hAnsi="Cambria" w:cstheme="majorBidi"/>
          <w:color w:val="000000" w:themeColor="text1"/>
        </w:rPr>
      </w:pPr>
    </w:p>
    <w:p w14:paraId="61272C7F" w14:textId="77777777" w:rsidR="005D55E3" w:rsidRPr="00762C0E" w:rsidRDefault="005D55E3" w:rsidP="00FD5275">
      <w:pPr>
        <w:ind w:firstLine="284"/>
        <w:jc w:val="both"/>
        <w:rPr>
          <w:rFonts w:ascii="Cambria" w:hAnsi="Cambria" w:cstheme="majorBidi"/>
          <w:color w:val="000000" w:themeColor="text1"/>
        </w:rPr>
      </w:pPr>
    </w:p>
    <w:p w14:paraId="383F736F" w14:textId="77777777" w:rsidR="005D55E3" w:rsidRPr="00762C0E" w:rsidRDefault="005D55E3" w:rsidP="00FD5275">
      <w:pPr>
        <w:ind w:firstLine="284"/>
        <w:jc w:val="both"/>
        <w:rPr>
          <w:rFonts w:ascii="Cambria" w:hAnsi="Cambria" w:cstheme="majorBidi"/>
          <w:color w:val="000000" w:themeColor="text1"/>
        </w:rPr>
      </w:pPr>
    </w:p>
    <w:p w14:paraId="219C2E72" w14:textId="77777777" w:rsidR="005D55E3" w:rsidRPr="00762C0E" w:rsidRDefault="005D55E3" w:rsidP="00FD5275">
      <w:pPr>
        <w:ind w:firstLine="284"/>
        <w:jc w:val="both"/>
        <w:rPr>
          <w:rFonts w:ascii="Cambria" w:hAnsi="Cambria" w:cstheme="majorBidi"/>
          <w:color w:val="000000" w:themeColor="text1"/>
        </w:rPr>
      </w:pPr>
    </w:p>
    <w:p w14:paraId="645801B9" w14:textId="77777777" w:rsidR="005D55E3" w:rsidRPr="00762C0E" w:rsidRDefault="005D55E3" w:rsidP="00FD5275">
      <w:pPr>
        <w:ind w:firstLine="284"/>
        <w:jc w:val="both"/>
        <w:rPr>
          <w:rFonts w:ascii="Cambria" w:hAnsi="Cambria" w:cstheme="majorBidi"/>
          <w:color w:val="000000" w:themeColor="text1"/>
        </w:rPr>
      </w:pPr>
    </w:p>
    <w:p w14:paraId="016DB746" w14:textId="77777777" w:rsidR="005D55E3" w:rsidRPr="00762C0E" w:rsidRDefault="005D55E3" w:rsidP="00FD5275">
      <w:pPr>
        <w:ind w:firstLine="284"/>
        <w:jc w:val="both"/>
        <w:rPr>
          <w:rFonts w:ascii="Cambria" w:hAnsi="Cambria" w:cstheme="majorBidi"/>
          <w:color w:val="000000" w:themeColor="text1"/>
        </w:rPr>
      </w:pPr>
    </w:p>
    <w:p w14:paraId="0C746F87" w14:textId="77777777" w:rsidR="005D55E3" w:rsidRPr="00762C0E" w:rsidRDefault="005D55E3" w:rsidP="00FD5275">
      <w:pPr>
        <w:ind w:firstLine="284"/>
        <w:jc w:val="both"/>
        <w:rPr>
          <w:rFonts w:ascii="Cambria" w:hAnsi="Cambria" w:cstheme="majorBidi"/>
          <w:color w:val="000000" w:themeColor="text1"/>
        </w:rPr>
      </w:pPr>
    </w:p>
    <w:p w14:paraId="667ECBDC" w14:textId="77777777" w:rsidR="005D55E3" w:rsidRPr="00762C0E" w:rsidRDefault="005D55E3" w:rsidP="00FD5275">
      <w:pPr>
        <w:ind w:firstLine="284"/>
        <w:jc w:val="both"/>
        <w:rPr>
          <w:rFonts w:ascii="Cambria" w:hAnsi="Cambria" w:cstheme="majorBidi"/>
          <w:color w:val="000000" w:themeColor="text1"/>
        </w:rPr>
      </w:pPr>
    </w:p>
    <w:p w14:paraId="543863E1" w14:textId="77777777" w:rsidR="005D55E3" w:rsidRPr="00762C0E" w:rsidRDefault="005D55E3" w:rsidP="00FD5275">
      <w:pPr>
        <w:ind w:firstLine="284"/>
        <w:jc w:val="both"/>
        <w:rPr>
          <w:rFonts w:ascii="Cambria" w:hAnsi="Cambria" w:cstheme="majorBidi"/>
          <w:color w:val="000000" w:themeColor="text1"/>
        </w:rPr>
      </w:pPr>
    </w:p>
    <w:p w14:paraId="04073AE6" w14:textId="77777777" w:rsidR="005D55E3" w:rsidRPr="00762C0E" w:rsidRDefault="005D55E3" w:rsidP="00FD5275">
      <w:pPr>
        <w:ind w:firstLine="284"/>
        <w:jc w:val="both"/>
        <w:rPr>
          <w:rFonts w:ascii="Cambria" w:hAnsi="Cambria" w:cstheme="majorBidi"/>
          <w:color w:val="000000" w:themeColor="text1"/>
        </w:rPr>
      </w:pPr>
    </w:p>
    <w:p w14:paraId="3E95EA29" w14:textId="77777777" w:rsidR="005D55E3" w:rsidRPr="00762C0E" w:rsidRDefault="005D55E3" w:rsidP="00FD5275">
      <w:pPr>
        <w:ind w:firstLine="284"/>
        <w:jc w:val="both"/>
        <w:rPr>
          <w:rFonts w:ascii="Cambria" w:hAnsi="Cambria" w:cstheme="majorBidi"/>
          <w:color w:val="000000" w:themeColor="text1"/>
        </w:rPr>
      </w:pPr>
    </w:p>
    <w:p w14:paraId="11D39D2B" w14:textId="275B4928" w:rsidR="00981BA5" w:rsidRPr="00762C0E" w:rsidRDefault="00981BA5" w:rsidP="00FD5275">
      <w:pPr>
        <w:ind w:firstLine="284"/>
        <w:jc w:val="both"/>
        <w:rPr>
          <w:rFonts w:ascii="Cambria" w:eastAsia="Calibri" w:hAnsi="Cambria" w:cstheme="majorBidi"/>
          <w:color w:val="000000" w:themeColor="text1"/>
        </w:rPr>
      </w:pPr>
      <w:r w:rsidRPr="00762C0E">
        <w:rPr>
          <w:rFonts w:ascii="Cambria" w:hAnsi="Cambria" w:cstheme="majorBidi"/>
          <w:color w:val="000000" w:themeColor="text1"/>
        </w:rPr>
        <w:t xml:space="preserve">The surface function groups in soil may be </w:t>
      </w:r>
      <w:r w:rsidR="00E76E71" w:rsidRPr="00762C0E">
        <w:rPr>
          <w:rFonts w:ascii="Cambria" w:hAnsi="Cambria" w:cstheme="majorBidi"/>
          <w:color w:val="000000" w:themeColor="text1"/>
        </w:rPr>
        <w:t xml:space="preserve">of </w:t>
      </w:r>
      <w:r w:rsidR="007341F5" w:rsidRPr="00762C0E">
        <w:rPr>
          <w:rFonts w:ascii="Cambria" w:hAnsi="Cambria" w:cstheme="majorBidi"/>
          <w:color w:val="000000" w:themeColor="text1"/>
        </w:rPr>
        <w:t xml:space="preserve">an </w:t>
      </w:r>
      <w:r w:rsidRPr="00762C0E">
        <w:rPr>
          <w:rFonts w:ascii="Cambria" w:hAnsi="Cambria" w:cstheme="majorBidi"/>
          <w:color w:val="000000" w:themeColor="text1"/>
        </w:rPr>
        <w:t xml:space="preserve">organic </w:t>
      </w:r>
      <w:r w:rsidR="00E76E71" w:rsidRPr="00762C0E">
        <w:rPr>
          <w:rFonts w:ascii="Cambria" w:hAnsi="Cambria" w:cstheme="majorBidi"/>
          <w:color w:val="000000" w:themeColor="text1"/>
        </w:rPr>
        <w:t xml:space="preserve">nature </w:t>
      </w:r>
      <w:r w:rsidRPr="00762C0E">
        <w:rPr>
          <w:rFonts w:ascii="Cambria" w:hAnsi="Cambria" w:cstheme="majorBidi"/>
          <w:color w:val="000000" w:themeColor="text1"/>
        </w:rPr>
        <w:t>(e.g.</w:t>
      </w:r>
      <w:r w:rsidR="00021AC5" w:rsidRPr="00762C0E">
        <w:rPr>
          <w:rFonts w:ascii="Cambria" w:hAnsi="Cambria" w:cstheme="majorBidi"/>
          <w:color w:val="000000" w:themeColor="text1"/>
        </w:rPr>
        <w:t>,</w:t>
      </w:r>
      <w:r w:rsidRPr="00762C0E">
        <w:rPr>
          <w:rFonts w:ascii="Cambria" w:hAnsi="Cambria" w:cstheme="majorBidi"/>
          <w:color w:val="000000" w:themeColor="text1"/>
        </w:rPr>
        <w:t xml:space="preserve"> carboxyl, carbonyl, </w:t>
      </w:r>
      <w:r w:rsidR="00787F45" w:rsidRPr="00762C0E">
        <w:rPr>
          <w:rFonts w:ascii="Cambria" w:hAnsi="Cambria" w:cstheme="majorBidi"/>
          <w:color w:val="000000" w:themeColor="text1"/>
        </w:rPr>
        <w:t xml:space="preserve">or </w:t>
      </w:r>
      <w:r w:rsidRPr="00762C0E">
        <w:rPr>
          <w:rFonts w:ascii="Cambria" w:hAnsi="Cambria" w:cstheme="majorBidi"/>
          <w:color w:val="000000" w:themeColor="text1"/>
        </w:rPr>
        <w:t>phenolic</w:t>
      </w:r>
      <w:r w:rsidR="00787F45" w:rsidRPr="00762C0E">
        <w:rPr>
          <w:rFonts w:ascii="Cambria" w:hAnsi="Cambria" w:cstheme="majorBidi"/>
          <w:color w:val="000000" w:themeColor="text1"/>
        </w:rPr>
        <w:t xml:space="preserve"> groups</w:t>
      </w:r>
      <w:r w:rsidRPr="00762C0E">
        <w:rPr>
          <w:rFonts w:ascii="Cambria" w:hAnsi="Cambria" w:cstheme="majorBidi"/>
          <w:color w:val="000000" w:themeColor="text1"/>
        </w:rPr>
        <w:t xml:space="preserve">) or inorganic molecular units. The major inorganic surface functional groups in soils are the siloxane surface associated with the plane of oxygen atoms bound to the silica tetrahedral layer of a phyllosilicate and hydroxyl groups that are associated with </w:t>
      </w:r>
      <w:r w:rsidRPr="00762C0E">
        <w:rPr>
          <w:rFonts w:ascii="Cambria" w:hAnsi="Cambria" w:cstheme="majorBidi"/>
          <w:color w:val="000000" w:themeColor="text1"/>
        </w:rPr>
        <w:lastRenderedPageBreak/>
        <w:t>the edges of inorganic minerals such as kaolinite, amorphous materials</w:t>
      </w:r>
      <w:r w:rsidR="00021AC5" w:rsidRPr="00762C0E">
        <w:rPr>
          <w:rFonts w:ascii="Cambria" w:hAnsi="Cambria" w:cstheme="majorBidi"/>
          <w:color w:val="000000" w:themeColor="text1"/>
        </w:rPr>
        <w:t>,</w:t>
      </w:r>
      <w:r w:rsidRPr="00762C0E">
        <w:rPr>
          <w:rFonts w:ascii="Cambria" w:hAnsi="Cambria" w:cstheme="majorBidi"/>
          <w:color w:val="000000" w:themeColor="text1"/>
        </w:rPr>
        <w:t xml:space="preserve"> and metal oxides, oxyhydroxides</w:t>
      </w:r>
      <w:r w:rsidR="00B06F32" w:rsidRPr="00762C0E">
        <w:rPr>
          <w:rFonts w:ascii="Cambria" w:hAnsi="Cambria" w:cstheme="majorBidi"/>
          <w:color w:val="000000" w:themeColor="text1"/>
        </w:rPr>
        <w:t>,</w:t>
      </w:r>
      <w:r w:rsidRPr="00762C0E">
        <w:rPr>
          <w:rFonts w:ascii="Cambria" w:hAnsi="Cambria" w:cstheme="majorBidi"/>
          <w:color w:val="000000" w:themeColor="text1"/>
        </w:rPr>
        <w:t xml:space="preserve"> and hydroxides. The total surface acidic functional groups equal </w:t>
      </w:r>
      <w:r w:rsidR="008F7064" w:rsidRPr="00762C0E">
        <w:rPr>
          <w:rFonts w:ascii="Cambria" w:hAnsi="Cambria" w:cstheme="majorBidi"/>
          <w:color w:val="000000" w:themeColor="text1"/>
        </w:rPr>
        <w:t>16 and 24</w:t>
      </w:r>
      <w:r w:rsidRPr="00762C0E">
        <w:rPr>
          <w:rFonts w:ascii="Cambria" w:hAnsi="Cambria" w:cstheme="majorBidi"/>
          <w:color w:val="000000" w:themeColor="text1"/>
        </w:rPr>
        <w:t xml:space="preserve"> meq.g</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0040197D" w:rsidRPr="00762C0E">
        <w:rPr>
          <w:rFonts w:ascii="Cambria" w:hAnsi="Cambria" w:cstheme="majorBidi"/>
          <w:color w:val="000000" w:themeColor="text1"/>
        </w:rPr>
        <w:t xml:space="preserve">, </w:t>
      </w:r>
      <w:r w:rsidRPr="00762C0E">
        <w:rPr>
          <w:rFonts w:ascii="Cambria" w:hAnsi="Cambria" w:cstheme="majorBidi"/>
          <w:color w:val="000000" w:themeColor="text1"/>
        </w:rPr>
        <w:t>and that of basic function</w:t>
      </w:r>
      <w:r w:rsidR="00021AC5" w:rsidRPr="00762C0E">
        <w:rPr>
          <w:rFonts w:ascii="Cambria" w:hAnsi="Cambria" w:cstheme="majorBidi"/>
          <w:color w:val="000000" w:themeColor="text1"/>
        </w:rPr>
        <w:t>al</w:t>
      </w:r>
      <w:r w:rsidRPr="00762C0E">
        <w:rPr>
          <w:rFonts w:ascii="Cambria" w:hAnsi="Cambria" w:cstheme="majorBidi"/>
          <w:color w:val="000000" w:themeColor="text1"/>
        </w:rPr>
        <w:t xml:space="preserve"> groups equals </w:t>
      </w:r>
      <w:r w:rsidR="008F7064" w:rsidRPr="00762C0E">
        <w:rPr>
          <w:rFonts w:ascii="Cambria" w:hAnsi="Cambria" w:cstheme="majorBidi"/>
          <w:color w:val="000000" w:themeColor="text1"/>
        </w:rPr>
        <w:t xml:space="preserve">94 and 96 </w:t>
      </w:r>
      <w:r w:rsidRPr="00762C0E">
        <w:rPr>
          <w:rFonts w:ascii="Cambria" w:hAnsi="Cambria" w:cstheme="majorBidi"/>
          <w:color w:val="000000" w:themeColor="text1"/>
        </w:rPr>
        <w:t>meq.g</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008F7064" w:rsidRPr="00762C0E">
        <w:rPr>
          <w:rFonts w:ascii="Cambria" w:hAnsi="Cambria" w:cstheme="majorBidi"/>
          <w:color w:val="000000" w:themeColor="text1"/>
        </w:rPr>
        <w:t xml:space="preserve"> for NPPS/QSD and NPPS/QMC samples, respectively</w:t>
      </w:r>
      <w:r w:rsidRPr="00762C0E">
        <w:rPr>
          <w:rFonts w:ascii="Cambria" w:hAnsi="Cambria" w:cstheme="majorBidi"/>
          <w:color w:val="000000" w:themeColor="text1"/>
        </w:rPr>
        <w:t>. The slight soil acidity may be due to its content of the exchangeable H</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and Al</w:t>
      </w:r>
      <w:r w:rsidRPr="00762C0E">
        <w:rPr>
          <w:rFonts w:ascii="Cambria" w:hAnsi="Cambria" w:cstheme="majorBidi"/>
          <w:color w:val="000000" w:themeColor="text1"/>
          <w:vertAlign w:val="superscript"/>
        </w:rPr>
        <w:t>3+</w:t>
      </w:r>
      <w:r w:rsidRPr="00762C0E">
        <w:rPr>
          <w:rFonts w:ascii="Cambria" w:hAnsi="Cambria" w:cstheme="majorBidi"/>
          <w:color w:val="000000" w:themeColor="text1"/>
        </w:rPr>
        <w:t>, regarded to be more important in soil acidity than H</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because much of the exchangeable H</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may be due to </w:t>
      </w:r>
      <w:r w:rsidR="00021AC5" w:rsidRPr="00762C0E">
        <w:rPr>
          <w:rFonts w:ascii="Cambria" w:hAnsi="Cambria" w:cstheme="majorBidi"/>
          <w:color w:val="000000" w:themeColor="text1"/>
        </w:rPr>
        <w:t xml:space="preserve">the </w:t>
      </w:r>
      <w:r w:rsidRPr="00762C0E">
        <w:rPr>
          <w:rFonts w:ascii="Cambria" w:hAnsi="Cambria" w:cstheme="majorBidi"/>
          <w:color w:val="000000" w:themeColor="text1"/>
        </w:rPr>
        <w:t xml:space="preserve">hydrolysis of Al on </w:t>
      </w:r>
      <w:r w:rsidR="001559D1" w:rsidRPr="00762C0E">
        <w:rPr>
          <w:rFonts w:ascii="Cambria" w:hAnsi="Cambria" w:cstheme="majorBidi"/>
          <w:color w:val="000000" w:themeColor="text1"/>
        </w:rPr>
        <w:t>the organic constituent of soil</w:t>
      </w:r>
      <w:r w:rsidR="003E2E28" w:rsidRPr="00762C0E">
        <w:rPr>
          <w:rFonts w:ascii="Cambria" w:eastAsia="Calibri" w:hAnsi="Cambria" w:cstheme="majorBidi"/>
          <w:color w:val="000000" w:themeColor="text1"/>
        </w:rPr>
        <w:t xml:space="preserve"> </w:t>
      </w:r>
      <w:r w:rsidR="00090370" w:rsidRPr="00762C0E">
        <w:rPr>
          <w:rFonts w:ascii="Cambria" w:eastAsia="Calibri" w:hAnsi="Cambria" w:cstheme="majorBidi"/>
          <w:color w:val="000000" w:themeColor="text1"/>
        </w:rPr>
        <w:fldChar w:fldCharType="begin" w:fldLock="1"/>
      </w:r>
      <w:r w:rsidR="00A010C7" w:rsidRPr="00762C0E">
        <w:rPr>
          <w:rFonts w:ascii="Cambria" w:eastAsia="Calibri" w:hAnsi="Cambria" w:cstheme="majorBidi"/>
          <w:color w:val="000000" w:themeColor="text1"/>
        </w:rPr>
        <w:instrText>ADDIN CSL_CITATION {"citationItems":[{"id":"ITEM-1","itemData":{"ISSN":"0824703405","author":[{"dropping-particle":"","family":"Tan","given":"K H","non-dropping-particle":"","parse-names":false,"suffix":""}],"id":"ITEM-1","issued":{"date-parts":[["2000"]]},"title":"Environmental soil science.","type":"article-journal"},"uris":["http://www.mendeley.com/documents/?uuid=8db5cd5d-61aa-4ff8-84cc-1c1dc598bba2"]}],"mendeley":{"formattedCitation":"(Tan, 2000)","plainTextFormattedCitation":"(Tan, 2000)","previouslyFormattedCitation":"(Tan, 2000)"},"properties":{"noteIndex":0},"schema":"https://github.com/citation-style-language/schema/raw/master/csl-citation.json"}</w:instrText>
      </w:r>
      <w:r w:rsidR="00090370" w:rsidRPr="00762C0E">
        <w:rPr>
          <w:rFonts w:ascii="Cambria" w:eastAsia="Calibri" w:hAnsi="Cambria" w:cstheme="majorBidi"/>
          <w:color w:val="000000" w:themeColor="text1"/>
        </w:rPr>
        <w:fldChar w:fldCharType="separate"/>
      </w:r>
      <w:r w:rsidR="00A010C7" w:rsidRPr="00762C0E">
        <w:rPr>
          <w:rFonts w:ascii="Cambria" w:eastAsia="Calibri" w:hAnsi="Cambria" w:cstheme="majorBidi"/>
          <w:noProof/>
          <w:color w:val="000000" w:themeColor="text1"/>
        </w:rPr>
        <w:t>(Tan, 2000)</w:t>
      </w:r>
      <w:r w:rsidR="00090370" w:rsidRPr="00762C0E">
        <w:rPr>
          <w:rFonts w:ascii="Cambria" w:eastAsia="Calibri" w:hAnsi="Cambria" w:cstheme="majorBidi"/>
          <w:color w:val="000000" w:themeColor="text1"/>
        </w:rPr>
        <w:fldChar w:fldCharType="end"/>
      </w:r>
      <w:r w:rsidR="001559D1" w:rsidRPr="00762C0E">
        <w:rPr>
          <w:rFonts w:ascii="Cambria" w:eastAsia="Calibri" w:hAnsi="Cambria" w:cstheme="majorBidi"/>
          <w:color w:val="000000" w:themeColor="text1"/>
        </w:rPr>
        <w:t>.</w:t>
      </w:r>
    </w:p>
    <w:p w14:paraId="65B1D507" w14:textId="02197569" w:rsidR="00331C63" w:rsidRPr="00762C0E" w:rsidRDefault="00FB228E" w:rsidP="00FD5275">
      <w:pPr>
        <w:tabs>
          <w:tab w:val="center" w:pos="4702"/>
          <w:tab w:val="left" w:pos="6855"/>
        </w:tabs>
        <w:rPr>
          <w:rFonts w:ascii="Cambria" w:hAnsi="Cambria" w:cstheme="majorBidi"/>
          <w:color w:val="000000" w:themeColor="text1"/>
        </w:rPr>
      </w:pPr>
      <w:r w:rsidRPr="00762C0E">
        <w:rPr>
          <w:rFonts w:ascii="Cambria" w:eastAsia="Calibri" w:hAnsi="Cambria" w:cstheme="majorBidi"/>
          <w:color w:val="000000" w:themeColor="text1"/>
        </w:rPr>
        <w:tab/>
      </w:r>
    </w:p>
    <w:p w14:paraId="29BD5DEA" w14:textId="58B0DB64" w:rsidR="007F5B20" w:rsidRPr="00762C0E" w:rsidRDefault="007F5B20" w:rsidP="00FD5275">
      <w:pPr>
        <w:autoSpaceDE w:val="0"/>
        <w:autoSpaceDN w:val="0"/>
        <w:adjustRightInd w:val="0"/>
        <w:ind w:firstLine="284"/>
        <w:jc w:val="both"/>
        <w:rPr>
          <w:rFonts w:ascii="Cambria" w:hAnsi="Cambria" w:cstheme="majorBidi"/>
          <w:color w:val="000000" w:themeColor="text1"/>
        </w:rPr>
      </w:pPr>
      <w:r w:rsidRPr="00762C0E">
        <w:rPr>
          <w:rFonts w:ascii="Cambria" w:hAnsi="Cambria" w:cstheme="majorBidi"/>
          <w:color w:val="000000" w:themeColor="text1"/>
        </w:rPr>
        <w:t xml:space="preserve">The </w:t>
      </w:r>
      <w:r w:rsidR="00FA3F23" w:rsidRPr="00762C0E">
        <w:rPr>
          <w:rFonts w:ascii="Cambria" w:hAnsi="Cambria" w:cstheme="majorBidi"/>
          <w:color w:val="000000" w:themeColor="text1"/>
        </w:rPr>
        <w:t>FT</w:t>
      </w:r>
      <w:r w:rsidR="00DC1907" w:rsidRPr="00762C0E">
        <w:rPr>
          <w:rFonts w:ascii="Cambria" w:hAnsi="Cambria" w:cstheme="majorBidi"/>
          <w:color w:val="000000" w:themeColor="text1"/>
        </w:rPr>
        <w:t>−</w:t>
      </w:r>
      <w:r w:rsidR="00FA3F23" w:rsidRPr="00762C0E">
        <w:rPr>
          <w:rFonts w:ascii="Cambria" w:hAnsi="Cambria" w:cstheme="majorBidi"/>
          <w:color w:val="000000" w:themeColor="text1"/>
        </w:rPr>
        <w:t xml:space="preserve">IR </w:t>
      </w:r>
      <w:r w:rsidRPr="00762C0E">
        <w:rPr>
          <w:rFonts w:ascii="Cambria" w:hAnsi="Cambria" w:cstheme="majorBidi"/>
          <w:color w:val="000000" w:themeColor="text1"/>
        </w:rPr>
        <w:t xml:space="preserve">spectra for the soil samples </w:t>
      </w:r>
      <w:bookmarkStart w:id="1" w:name="_Hlk156033841"/>
      <w:r w:rsidRPr="00762C0E">
        <w:rPr>
          <w:rFonts w:ascii="Cambria" w:hAnsi="Cambria" w:cstheme="majorBidi"/>
          <w:color w:val="000000" w:themeColor="text1"/>
        </w:rPr>
        <w:t xml:space="preserve">NPP/QSD and NPP /QMC </w:t>
      </w:r>
      <w:bookmarkEnd w:id="1"/>
      <w:r w:rsidR="006C0D4A" w:rsidRPr="00762C0E">
        <w:rPr>
          <w:rFonts w:ascii="Cambria" w:hAnsi="Cambria" w:cstheme="majorBidi"/>
          <w:color w:val="000000" w:themeColor="text1"/>
        </w:rPr>
        <w:t xml:space="preserve">are </w:t>
      </w:r>
      <w:r w:rsidRPr="00762C0E">
        <w:rPr>
          <w:rFonts w:ascii="Cambria" w:hAnsi="Cambria" w:cstheme="majorBidi"/>
          <w:color w:val="000000" w:themeColor="text1"/>
        </w:rPr>
        <w:t xml:space="preserve">illustrated </w:t>
      </w:r>
      <w:r w:rsidR="006C0D4A" w:rsidRPr="00762C0E">
        <w:rPr>
          <w:rFonts w:ascii="Cambria" w:hAnsi="Cambria" w:cstheme="majorBidi"/>
          <w:color w:val="000000" w:themeColor="text1"/>
        </w:rPr>
        <w:t xml:space="preserve">in </w:t>
      </w:r>
      <w:r w:rsidRPr="00762C0E">
        <w:rPr>
          <w:rFonts w:ascii="Cambria" w:hAnsi="Cambria" w:cstheme="majorBidi"/>
          <w:color w:val="000000" w:themeColor="text1"/>
        </w:rPr>
        <w:t>Fig</w:t>
      </w:r>
      <w:r w:rsidR="00EC59E9" w:rsidRPr="00762C0E">
        <w:rPr>
          <w:rFonts w:ascii="Cambria" w:hAnsi="Cambria" w:cstheme="majorBidi"/>
          <w:color w:val="000000" w:themeColor="text1"/>
        </w:rPr>
        <w:t>.</w:t>
      </w:r>
      <w:r w:rsidRPr="00762C0E">
        <w:rPr>
          <w:rFonts w:ascii="Cambria" w:hAnsi="Cambria" w:cstheme="majorBidi"/>
          <w:color w:val="000000" w:themeColor="text1"/>
        </w:rPr>
        <w:t xml:space="preserve"> (1). The quartz crystal revealed peaks at 469, 693, and 794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00E71211" w:rsidRPr="00762C0E">
        <w:rPr>
          <w:rFonts w:ascii="Cambria" w:hAnsi="Cambria" w:cstheme="majorBidi"/>
          <w:color w:val="000000" w:themeColor="text1"/>
        </w:rPr>
        <w:t xml:space="preserve"> </w:t>
      </w:r>
      <w:r w:rsidR="00E71211"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{"citationItems":[{"id":"ITEM-1","itemData":{"author":[{"dropping-particle":"","family":"Russell","given":"J D","non-dropping-particle":"","parse-names":false,"suffix":""}],"container-title":"New York: Blackie and Son Ltd","id":"ITEM-1","issued":{"date-parts":[["1987"]]},"title":"Infrared Methods–A Hand Book of Determinative Methods in Clay Mineralogy,(Ed) by MJ Wilson","type":"article-journal","volume":"133"},"uris":["http://www.mendeley.com/documents/?uuid=43b1e2d2-1da2-4643-9f7d-6bd69c0bf06a"]},{"id":"ITEM-2","itemData":{"ISSN":"0009-2541","author":[{"dropping-particle":"","family":"Chester","given":"R","non-dropping-particle":"","parse-names":false,"suffix":""},{"dropping-particle":"","family":"Green","given":"R N","non-dropping-particle":"","parse-names":false,"suffix":""}],"container-title":"Chemical Geology","id":"ITEM-2","issue":"3","issued":{"date-parts":[["1968"]]},"page":"199-212","publisher":"Elsevier","title":"The infra-red determination of quartz in sediments and sedimentary rocks","type":"article-journal","volume":"3"},"uris":["http://www.mendeley.com/documents/?uuid=3cafda98-eef4-4976-86d8-0ca061bf628d"]},{"id":"ITEM-3","itemData":{"author":[{"dropping-particle":"","family":"Ndukwe","given":"N A","non-dropping-particle":"","parse-names":false,"suffix":""},{"dropping-particle":"","family":"Jenmi","given":"F O","non-dropping-particle":"","parse-names":false,"suffix":""}],"container-title":"Pollution Research","id":"ITEM-3","issue":"3","issued":{"date-parts":[["2008"]]},"page":"539-543","title":"Effects of vehicular exhaust fumes on urban air pollution in Lagos Metropolis","type":"article-journal","volume":"27"},"uris":["http://www.mendeley.com/documents/?uuid=10186cd1-9c62-4315-985c-9962f8d00d5a"]}],"mendeley":{"formattedCitation":"(Chester &amp; Green, 1968; Ndukwe &amp; Jenmi, 2008; Russell, 1987)","plainTextFormattedCitation":"(Chester &amp; Green, 1968; Ndukwe &amp; Jenmi, 2008; Russell, 1987)","previouslyFormattedCitation":"(Chester &amp; Green, 1968; Ndukwe &amp; Jenmi, 2008; Russell, 1987)"},"properties":{"noteIndex":0},"schema":"https://github.com/citation-style-language/schema/raw/master/csl-citation.json"}</w:instrText>
      </w:r>
      <w:r w:rsidR="00E71211"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(Chester &amp; Green, 1968; Ndukwe &amp; Jenmi, 2008; Russell, 1987)</w:t>
      </w:r>
      <w:r w:rsidR="00E71211" w:rsidRPr="00762C0E">
        <w:rPr>
          <w:rFonts w:ascii="Cambria" w:hAnsi="Cambria" w:cstheme="majorBidi"/>
          <w:color w:val="000000" w:themeColor="text1"/>
        </w:rPr>
        <w:fldChar w:fldCharType="end"/>
      </w:r>
      <w:r w:rsidRPr="00762C0E">
        <w:rPr>
          <w:rFonts w:ascii="Cambria" w:hAnsi="Cambria" w:cstheme="majorBidi"/>
          <w:color w:val="000000" w:themeColor="text1"/>
        </w:rPr>
        <w:t>. Further, the calcite crystals exhibited peaks at 873, 1452, 1637, 1798, 2520, 2875, and 2924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003E2E28" w:rsidRPr="00762C0E">
        <w:rPr>
          <w:rFonts w:ascii="Cambria" w:hAnsi="Cambria" w:cstheme="majorBidi"/>
          <w:color w:val="000000" w:themeColor="text1"/>
        </w:rPr>
        <w:t xml:space="preserve"> </w:t>
      </w:r>
      <w:r w:rsidR="00E71211"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{"citationItems":[{"id":"ITEM-1","itemData":{"ISSN":"1352-2310","author":[{"dropping-particle":"","family":"Adams","given":"Stuart J","non-dropping-particle":"","parse-names":false,"suffix":""},{"dropping-particle":"","family":"Ford","given":"David","non-dropping-particle":"","parse-names":false,"suffix":""}],"container-title":"Atmospheric Environment","id":"ITEM-1","issue":"24","issued":{"date-parts":[["2001"]]},"page":"4073-4080","publisher":"Elsevier","title":"Monitoring of deposited particles in cultural properties: the influence of visitors","type":"article-journal","volume":"35"},"uris":["http://www.mendeley.com/documents/?uuid=5260d0a4-9463-4cf8-8536-b5b3e4302f34"]},{"id":"ITEM-2","itemData":{"author":[{"dropping-particle":"","family":"Beaman","given":"A L","non-dropping-particle":"","parse-names":false,"suffix":""},{"dropping-particle":"","family":"Kingsbury","given":"RWSM","non-dropping-particle":"","parse-names":false,"suffix":""}],"container-title":"Clean Air","id":"ITEM-2","issue":"2","issued":{"date-parts":[["1984"]]},"page":"74-81","title":"Recent developments in the method of using sticky pads for the measurement of particulate nuisance","type":"article-journal","volume":"14"},"uris":["http://www.mendeley.com/documents/?uuid=e98b34ca-0b86-47f9-8beb-c79a0601ad7c"]},{"id":"ITEM-3","itemData":{"ISSN":"0037-0746","author":[{"dropping-particle":"","family":"Chester","given":"R","non-dropping-particle":"","parse-names":false,"suffix":""},{"dropping-particle":"","family":"Elderfield","given":"H","non-dropping-particle":"","parse-names":false,"suffix":""}],"container-title":"Sedimentology","id":"ITEM-3","issue":"1","issued":{"date-parts":[["1967"]]},"page":"5-21","publisher":"Wiley Online Library","title":"The application of infra‐red absorption spectroscopy to carbonate mineralogy","type":"article-journal","volume":"9"},"uris":["http://www.mendeley.com/documents/?uuid=4e362872-8efd-491c-bfe7-2f13e01de5be"]},{"id":"ITEM-4","itemData":{"ISSN":"0974-6889","author":[{"dropping-particle":"","family":"Parthasarathy","given":"G","non-dropping-particle":"","parse-names":false,"suffix":""},{"dropping-particle":"Das","family":"Sharma","given":"S","non-dropping-particle":"","parse-names":false,"suffix":""},{"dropping-particle":"","family":"Srinivasan","given":"R","non-dropping-particle":"","parse-names":false,"suffix":""},{"dropping-particle":"","family":"Krishnamurthy","given":"P","non-dropping-particle":"","parse-names":false,"suffix":""}],"container-title":"Geological Society of India","id":"ITEM-4","issue":"1","issued":{"date-parts":[["2001"]]},"page":"15-26","title":"Mineralogical and geochemical study on carbonate veins of the salem-attur fault zone, southern India: Evidence for carbonatitic affinity","type":"article-journal","volume":"58"},"uris":["http://www.mendeley.com/documents/?uuid=59962a1c-8543-4866-b6bb-c5dabdd6e61e"]}],"mendeley":{"formattedCitation":"(Adams &amp; Ford, 2001; Beaman &amp; Kingsbury, 1984; Chester &amp; Elderfield, 1967; Parthasarathy et al., 2001)","plainTextFormattedCitation":"(Adams &amp; Ford, 2001; Beaman &amp; Kingsbury, 1984; Chester &amp; Elderfield, 1967; Parthasarathy et al., 2001)","previouslyFormattedCitation":"(Adams &amp; Ford, 2001; Beaman &amp; Kingsbury, 1984; Chester &amp; Elderfield, 1967; Parthasarathy et al., 2001)"},"properties":{"noteIndex":0},"schema":"https://github.com/citation-style-language/schema/raw/master/csl-citation.json"}</w:instrText>
      </w:r>
      <w:r w:rsidR="00E71211"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(Adams &amp; Ford, 2001; Beaman &amp; Kingsbury, 1984; Chester &amp; Elderfield, 1967; Parthasarathy et al., 2001)</w:t>
      </w:r>
      <w:r w:rsidR="00E71211" w:rsidRPr="00762C0E">
        <w:rPr>
          <w:rFonts w:ascii="Cambria" w:hAnsi="Cambria" w:cstheme="majorBidi"/>
          <w:color w:val="000000" w:themeColor="text1"/>
        </w:rPr>
        <w:fldChar w:fldCharType="end"/>
      </w:r>
      <w:r w:rsidRPr="00762C0E">
        <w:rPr>
          <w:rFonts w:ascii="Cambria" w:hAnsi="Cambria" w:cstheme="majorBidi"/>
          <w:color w:val="000000" w:themeColor="text1"/>
        </w:rPr>
        <w:t>. Peaks at 3430 and 2520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 xml:space="preserve">1 </w:t>
      </w:r>
      <w:r w:rsidRPr="00762C0E">
        <w:rPr>
          <w:rFonts w:ascii="Cambria" w:hAnsi="Cambria" w:cstheme="majorBidi"/>
          <w:color w:val="000000" w:themeColor="text1"/>
        </w:rPr>
        <w:t>are caused by O</w:t>
      </w:r>
      <w:r w:rsidR="00DC1907" w:rsidRPr="00762C0E">
        <w:rPr>
          <w:rFonts w:ascii="Cambria" w:hAnsi="Cambria" w:cstheme="majorBidi"/>
          <w:color w:val="000000" w:themeColor="text1"/>
        </w:rPr>
        <w:t>−</w:t>
      </w:r>
      <w:r w:rsidRPr="00762C0E">
        <w:rPr>
          <w:rFonts w:ascii="Cambria" w:hAnsi="Cambria" w:cstheme="majorBidi"/>
          <w:color w:val="000000" w:themeColor="text1"/>
        </w:rPr>
        <w:t>H stretching</w:t>
      </w:r>
      <w:r w:rsidR="00E71211" w:rsidRPr="00762C0E">
        <w:rPr>
          <w:rFonts w:ascii="Cambria" w:hAnsi="Cambria" w:cstheme="majorBidi"/>
          <w:color w:val="000000" w:themeColor="text1"/>
        </w:rPr>
        <w:t xml:space="preserve"> </w:t>
      </w:r>
      <w:r w:rsidR="00E71211"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{"citationItems":[{"id":"ITEM-1","itemData":{"author":[{"dropping-particle":"","family":"Ndukwe","given":"N A","non-dropping-particle":"","parse-names":false,"suffix":""},{"dropping-particle":"","family":"Jenmi","given":"F O","non-dropping-particle":"","parse-names":false,"suffix":""}],"container-title":"Pollution Research","id":"ITEM-1","issue":"3","issued":{"date-parts":[["2008"]]},"page":"539-543","title":"Effects of vehicular exhaust fumes on urban air pollution in Lagos Metropolis","type":"article-journal","volume":"27"},"uris":["http://www.mendeley.com/documents/?uuid=10186cd1-9c62-4315-985c-9962f8d00d5a"]},{"id":"ITEM-2","itemData":{"ISSN":"1552-8367","author":[{"dropping-particle":"","family":"Madejova","given":"Jana","non-dropping-particle":"","parse-names":false,"suffix":""},{"dropping-particle":"","family":"Komadel","given":"Peter","non-dropping-particle":"","parse-names":false,"suffix":""}],"container-title":"Clays and clay minerals","id":"ITEM-2","issue":"5","issued":{"date-parts":[["2001"]]},"page":"410-432","publisher":"Clay Minerals Society","title":"Baseline studies of the clay minerals society source clays: infrared methods","type":"article-journal","volume":"49"},"uris":["http://www.mendeley.com/documents/?uuid=29ec2e0e-0dc7-49ce-8b53-1060a08ff7bf"]}],"mendeley":{"formattedCitation":"(Madejova &amp; Komadel, 2001; Ndukwe &amp; Jenmi, 2008)","plainTextFormattedCitation":"(Madejova &amp; Komadel, 2001; Ndukwe &amp; Jenmi, 2008)","previouslyFormattedCitation":"(Madejova &amp; Komadel, 2001; Ndukwe &amp; Jenmi, 2008)"},"properties":{"noteIndex":0},"schema":"https://github.com/citation-style-language/schema/raw/master/csl-citation.json"}</w:instrText>
      </w:r>
      <w:r w:rsidR="00E71211"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(Madejova &amp; Komadel, 2001; Ndukwe &amp; Jenmi, 2008)</w:t>
      </w:r>
      <w:r w:rsidR="00E71211" w:rsidRPr="00762C0E">
        <w:rPr>
          <w:rFonts w:ascii="Cambria" w:hAnsi="Cambria" w:cstheme="majorBidi"/>
          <w:color w:val="000000" w:themeColor="text1"/>
        </w:rPr>
        <w:fldChar w:fldCharType="end"/>
      </w:r>
      <w:r w:rsidRPr="00762C0E">
        <w:rPr>
          <w:rFonts w:ascii="Cambria" w:hAnsi="Cambria" w:cstheme="majorBidi"/>
          <w:color w:val="000000" w:themeColor="text1"/>
        </w:rPr>
        <w:t>. C</w:t>
      </w:r>
      <w:r w:rsidR="00DC1907" w:rsidRPr="00762C0E">
        <w:rPr>
          <w:rFonts w:ascii="Cambria" w:hAnsi="Cambria" w:cstheme="majorBidi"/>
          <w:color w:val="000000" w:themeColor="text1"/>
        </w:rPr>
        <w:t>−</w:t>
      </w:r>
      <w:r w:rsidRPr="00762C0E">
        <w:rPr>
          <w:rFonts w:ascii="Cambria" w:hAnsi="Cambria" w:cstheme="majorBidi"/>
          <w:color w:val="000000" w:themeColor="text1"/>
        </w:rPr>
        <w:t>H stretching vibration is represented by the peaks at 2924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 xml:space="preserve">1 </w:t>
      </w:r>
      <w:r w:rsidRPr="00762C0E">
        <w:rPr>
          <w:rFonts w:ascii="Cambria" w:hAnsi="Cambria" w:cstheme="majorBidi"/>
          <w:color w:val="000000" w:themeColor="text1"/>
        </w:rPr>
        <w:t>and 2875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003E2E28" w:rsidRPr="00762C0E">
        <w:rPr>
          <w:rFonts w:ascii="Cambria" w:hAnsi="Cambria" w:cstheme="majorBidi"/>
          <w:color w:val="000000" w:themeColor="text1"/>
        </w:rPr>
        <w:t xml:space="preserve"> </w:t>
      </w:r>
      <w:r w:rsidR="00E71211"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0037-0746","author":[{"dropping-particle":"","family":"Chester","given":"R","non-dropping-particle":"","parse-names":false,"suffix":""},{"dropping-particle":"","family":"Elderfield","given":"H","non-dropping-particle":"","parse-names":false,"suffix":""}],"container-title":"Sedimentology","id":"ITEM-1","issue":"1","issued":{"date-parts":[["1967"]]},"page":"5-21","publisher":"Wiley Online Library","title":"The application of infra‐red absorption spectroscopy to carbonate mineralogy","type":"article-journal","volume":"9"},"uris":["http://www.mendeley.com/documents/?uuid=4e362872-8efd-491c-bfe7-2f13e01de5be"]},{"id":"ITEM-2","itemData":{"ISSN":"0974-6889","author":[{"dropping-particle":"","family":"Parthasarathy","given":"G","non-dropping-particle":"","parse-names":false,"suffix":""},{"dropping-particle":"Das","family":"Sharma","given":"S","non-dropping-particle":"","parse-names":false,"suffix":""},{"dropping-particle":"","family":"Srinivasan","given":"R","non-dropping-particle":"","parse-names":false,"suffix":""},{"dropping-particle":"","family":"Krishnamurthy","given":"P","non-dropping-particle":"","parse-names":false,"suffix":""}],"container-title":"Geological Society of India","id":"ITEM-2","issue":"1","issued":{"date-parts":[["2001"]]},"page":"15-26","title":"Mineralogical and geochemical study on carbonate veins of the salem-attur fault zone, southern India: Evidence for carbonatitic affinity","type":"article-journal","volume":"58"},"uris":["http://www.mendeley.com/documents/?uuid=59962a1c-8543-4866-b6bb-c5dabdd6e61e"]}],"mendeley":{"formattedCitation":"(Chester &amp; Elderfield, 1967; Parthasarathy et al., 2001)","plainTextFormattedCitation":"(Chester &amp; Elderfield, 1967; Parthasarathy et al., 2001)","previouslyFormattedCitation":"(Chester &amp; Elderfield, 1967; Parthasarathy et al., 2001)"},"properties":{"noteIndex":0},"schema":"https://github.com/citation-style-language/schema/raw/master/csl-citation.json"}</w:instrText>
      </w:r>
      <w:r w:rsidR="00E71211"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(Chester &amp; Elderfield, 1967; Parthasarathy et al., 2001)</w:t>
      </w:r>
      <w:r w:rsidR="00E71211" w:rsidRPr="00762C0E">
        <w:rPr>
          <w:rFonts w:ascii="Cambria" w:hAnsi="Cambria" w:cstheme="majorBidi"/>
          <w:color w:val="000000" w:themeColor="text1"/>
        </w:rPr>
        <w:fldChar w:fldCharType="end"/>
      </w:r>
      <w:r w:rsidRPr="00762C0E">
        <w:rPr>
          <w:rFonts w:ascii="Cambria" w:hAnsi="Cambria" w:cstheme="majorBidi"/>
          <w:color w:val="000000" w:themeColor="text1"/>
        </w:rPr>
        <w:t>. The C=O of (CO</w:t>
      </w:r>
      <w:r w:rsidRPr="00762C0E">
        <w:rPr>
          <w:rFonts w:ascii="Cambria" w:hAnsi="Cambria" w:cstheme="majorBidi"/>
          <w:color w:val="000000" w:themeColor="text1"/>
          <w:vertAlign w:val="subscript"/>
        </w:rPr>
        <w:t>3</w:t>
      </w:r>
      <w:r w:rsidRPr="00762C0E">
        <w:rPr>
          <w:rFonts w:ascii="Cambria" w:hAnsi="Cambria" w:cstheme="majorBidi"/>
          <w:color w:val="000000" w:themeColor="text1"/>
        </w:rPr>
        <w:t>)</w:t>
      </w:r>
      <w:r w:rsidRPr="00762C0E">
        <w:rPr>
          <w:rFonts w:ascii="Cambria" w:hAnsi="Cambria" w:cstheme="majorBidi"/>
          <w:color w:val="000000" w:themeColor="text1"/>
          <w:vertAlign w:val="superscript"/>
        </w:rPr>
        <w:t>2</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stretching mode vibrations caused 1798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and 873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bands</w:t>
      </w:r>
      <w:r w:rsidR="003E2E28" w:rsidRPr="00762C0E">
        <w:rPr>
          <w:rFonts w:ascii="Cambria" w:hAnsi="Cambria" w:cstheme="majorBidi"/>
          <w:color w:val="000000" w:themeColor="text1"/>
        </w:rPr>
        <w:t xml:space="preserve"> </w:t>
      </w:r>
      <w:r w:rsidR="00FD71C5"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{"citationItems":[{"id":"ITEM-1","itemData":{"ISSN":"0009-2541","author":[{"dropping-particle":"","family":"Chester","given":"R","non-dropping-particle":"","parse-names":false,"suffix":""},{"dropping-particle":"","family":"Green","given":"R N","non-dropping-particle":"","parse-names":false,"suffix":""}],"container-title":"Chemical Geology","id":"ITEM-1","issue":"3","issued":{"date-parts":[["1968"]]},"page":"199-212","publisher":"Elsevier","title":"The infra-red determination of quartz in sediments and sedimentary rocks","type":"article-journal","volume":"3"},"uris":["http://www.mendeley.com/documents/?uuid=3cafda98-eef4-4976-86d8-0ca061bf628d"]},{"id":"ITEM-2","itemData":{"author":[{"dropping-particle":"","family":"Ndukwe","given":"N A","non-dropping-particle":"","parse-names":false,"suffix":""},{"dropping-particle":"","family":"Jenmi","given":"F O","non-dropping-particle":"","parse-names":false,"suffix":""}],"container-title":"Pollution Research","id":"ITEM-2","issue":"3","issued":{"date-parts":[["2008"]]},"page":"539-543","title":"Effects of vehicular exhaust fumes on urban air pollution in Lagos Metropolis","type":"article-journal","volume":"27"},"uris":["http://www.mendeley.com/documents/?uuid=10186cd1-9c62-4315-985c-9962f8d00d5a"]}],"mendeley":{"formattedCitation":"(Chester &amp; Green, 1968; Ndukwe &amp; Jenmi, 2008)","plainTextFormattedCitation":"(Chester &amp; Green, 1968; Ndukwe &amp; Jenmi, 2008)","previouslyFormattedCitation":"(Chester &amp; Green, 1968; Ndukwe &amp; Jenmi, 2008)"},"properties":{"noteIndex":0},"schema":"https://github.com/citation-style-language/schema/raw/master/csl-citation.json"}</w:instrText>
      </w:r>
      <w:r w:rsidR="00FD71C5"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(Chester &amp; Green, 1968; Ndukwe &amp; Jenmi, 2008)</w:t>
      </w:r>
      <w:r w:rsidR="00FD71C5" w:rsidRPr="00762C0E">
        <w:rPr>
          <w:rFonts w:ascii="Cambria" w:hAnsi="Cambria" w:cstheme="majorBidi"/>
          <w:color w:val="000000" w:themeColor="text1"/>
        </w:rPr>
        <w:fldChar w:fldCharType="end"/>
      </w:r>
      <w:r w:rsidRPr="00762C0E">
        <w:rPr>
          <w:rFonts w:ascii="Cambria" w:hAnsi="Cambria" w:cstheme="majorBidi"/>
          <w:color w:val="000000" w:themeColor="text1"/>
        </w:rPr>
        <w:t>. The peak at 1452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could </w:t>
      </w:r>
      <w:r w:rsidR="00EA36F9" w:rsidRPr="00762C0E">
        <w:rPr>
          <w:rFonts w:ascii="Cambria" w:hAnsi="Cambria" w:cstheme="majorBidi"/>
          <w:color w:val="000000" w:themeColor="text1"/>
        </w:rPr>
        <w:t>correspon</w:t>
      </w:r>
      <w:r w:rsidRPr="00762C0E">
        <w:rPr>
          <w:rFonts w:ascii="Cambria" w:hAnsi="Cambria" w:cstheme="majorBidi"/>
          <w:color w:val="000000" w:themeColor="text1"/>
        </w:rPr>
        <w:t xml:space="preserve">d to </w:t>
      </w:r>
      <w:r w:rsidR="00021AC5" w:rsidRPr="00762C0E">
        <w:rPr>
          <w:rFonts w:ascii="Cambria" w:hAnsi="Cambria" w:cstheme="majorBidi"/>
          <w:color w:val="000000" w:themeColor="text1"/>
        </w:rPr>
        <w:t xml:space="preserve">a </w:t>
      </w:r>
      <w:r w:rsidRPr="00762C0E">
        <w:rPr>
          <w:rFonts w:ascii="Cambria" w:hAnsi="Cambria" w:cstheme="majorBidi"/>
          <w:color w:val="000000" w:themeColor="text1"/>
        </w:rPr>
        <w:t>vibration in the C</w:t>
      </w:r>
      <w:r w:rsidR="00DC1907" w:rsidRPr="00762C0E">
        <w:rPr>
          <w:rFonts w:ascii="Cambria" w:hAnsi="Cambria" w:cstheme="majorBidi"/>
          <w:color w:val="000000" w:themeColor="text1"/>
        </w:rPr>
        <w:t>−</w:t>
      </w:r>
      <w:r w:rsidRPr="00762C0E">
        <w:rPr>
          <w:rFonts w:ascii="Cambria" w:hAnsi="Cambria" w:cstheme="majorBidi"/>
          <w:color w:val="000000" w:themeColor="text1"/>
        </w:rPr>
        <w:t>O bending mode</w:t>
      </w:r>
      <w:r w:rsidR="003E2E28" w:rsidRPr="00762C0E">
        <w:rPr>
          <w:rFonts w:ascii="Cambria" w:hAnsi="Cambria" w:cstheme="majorBidi"/>
          <w:color w:val="000000" w:themeColor="text1"/>
        </w:rPr>
        <w:t xml:space="preserve"> </w:t>
      </w:r>
      <w:r w:rsidR="00FD71C5"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{"citationItems":[{"id":"ITEM-1","itemData":{"ISSN":"1352-2310","author":[{"dropping-particle":"","family":"Adams","given":"Stuart J","non-dropping-particle":"","parse-names":false,"suffix":""},{"dropping-particle":"","family":"Ford","given":"David","non-dropping-particle":"","parse-names":false,"suffix":""}],"container-title":"Atmospheric Environment","id":"ITEM-1","issue":"24","issued":{"date-parts":[["2001"]]},"page":"4073-4080","publisher":"Elsevier","title":"Monitoring of deposited particles in cultural properties: the influence of visitors","type":"article-journal","volume":"35"},"uris":["http://www.mendeley.com/documents/?uuid=5260d0a4-9463-4cf8-8536-b5b3e4302f34"]}],"mendeley":{"formattedCitation":"(Adams &amp; Ford, 2001)","plainTextFormattedCitation":"(Adams &amp; Ford, 2001)","previouslyFormattedCitation":"(Adams &amp; Ford, 2001)"},"properties":{"noteIndex":0},"schema":"https://github.com/citation-style-language/schema/raw/master/csl-citation.json"}</w:instrText>
      </w:r>
      <w:r w:rsidR="00FD71C5"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(Adams &amp; Ford, 2001)</w:t>
      </w:r>
      <w:r w:rsidR="00FD71C5" w:rsidRPr="00762C0E">
        <w:rPr>
          <w:rFonts w:ascii="Cambria" w:hAnsi="Cambria" w:cstheme="majorBidi"/>
          <w:color w:val="000000" w:themeColor="text1"/>
        </w:rPr>
        <w:fldChar w:fldCharType="end"/>
      </w:r>
      <w:r w:rsidRPr="00762C0E">
        <w:rPr>
          <w:rFonts w:ascii="Cambria" w:hAnsi="Cambria" w:cstheme="majorBidi"/>
          <w:color w:val="000000" w:themeColor="text1"/>
        </w:rPr>
        <w:t>. The 1637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peak indicates H</w:t>
      </w:r>
      <w:r w:rsidR="00DC1907" w:rsidRPr="00762C0E">
        <w:rPr>
          <w:rFonts w:ascii="Cambria" w:hAnsi="Cambria" w:cstheme="majorBidi"/>
          <w:color w:val="000000" w:themeColor="text1"/>
        </w:rPr>
        <w:t>−</w:t>
      </w:r>
      <w:r w:rsidRPr="00762C0E">
        <w:rPr>
          <w:rFonts w:ascii="Cambria" w:hAnsi="Cambria" w:cstheme="majorBidi"/>
          <w:color w:val="000000" w:themeColor="text1"/>
        </w:rPr>
        <w:t>O</w:t>
      </w:r>
      <w:r w:rsidR="00DC1907" w:rsidRPr="00762C0E">
        <w:rPr>
          <w:rFonts w:ascii="Cambria" w:hAnsi="Cambria" w:cstheme="majorBidi"/>
          <w:color w:val="000000" w:themeColor="text1"/>
        </w:rPr>
        <w:t>−</w:t>
      </w:r>
      <w:r w:rsidRPr="00762C0E">
        <w:rPr>
          <w:rFonts w:ascii="Cambria" w:hAnsi="Cambria" w:cstheme="majorBidi"/>
          <w:color w:val="000000" w:themeColor="text1"/>
        </w:rPr>
        <w:t>H bending vibration</w:t>
      </w:r>
      <w:r w:rsidR="003E2E28" w:rsidRPr="00762C0E">
        <w:rPr>
          <w:rFonts w:ascii="Cambria" w:hAnsi="Cambria" w:cstheme="majorBidi"/>
          <w:color w:val="000000" w:themeColor="text1"/>
        </w:rPr>
        <w:t xml:space="preserve"> </w:t>
      </w:r>
      <w:r w:rsidR="00FD71C5"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{"citationItems":[{"id":"ITEM-1","itemData":{"author":[{"dropping-particle":"","family":"Beaman","given":"A L","non-dropping-particle":"","parse-names":false,"suffix":""},{"dropping-particle":"","family":"Kingsbury","given":"RWSM","non-dropping-particle":"","parse-names":false,"suffix":""}],"container-title":"Clean Air","id":"ITEM-1","issue":"2","issued":{"date-parts":[["1984"]]},"page":"74-81","title":"Recent developments in the method of using sticky pads for the measurement of particulate nuisance","type":"article-journal","volume":"14"},"uris":["http://www.mendeley.com/documents/?uuid=e98b34ca-0b86-47f9-8beb-c79a0601ad7c"]}],"mendeley":{"formattedCitation":"(Beaman &amp; Kingsbury, 1984)","plainTextFormattedCitation":"(Beaman &amp; Kingsbury, 1984)","previouslyFormattedCitation":"(Beaman &amp; Kingsbury, 1984)"},"properties":{"noteIndex":0},"schema":"https://github.com/citation-style-language/schema/raw/master/csl-citation.json"}</w:instrText>
      </w:r>
      <w:r w:rsidR="00FD71C5"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(Beaman &amp; Kingsbury, 1984)</w:t>
      </w:r>
      <w:r w:rsidR="00FD71C5" w:rsidRPr="00762C0E">
        <w:rPr>
          <w:rFonts w:ascii="Cambria" w:hAnsi="Cambria" w:cstheme="majorBidi"/>
          <w:color w:val="000000" w:themeColor="text1"/>
        </w:rPr>
        <w:fldChar w:fldCharType="end"/>
      </w:r>
      <w:r w:rsidRPr="00762C0E">
        <w:rPr>
          <w:rFonts w:ascii="Cambria" w:hAnsi="Cambria" w:cstheme="majorBidi"/>
          <w:color w:val="000000" w:themeColor="text1"/>
        </w:rPr>
        <w:t>. The frequencies at 1033 and 794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are caused by Si</w:t>
      </w:r>
      <w:r w:rsidR="00DC1907" w:rsidRPr="00762C0E">
        <w:rPr>
          <w:rFonts w:ascii="Cambria" w:hAnsi="Cambria" w:cstheme="majorBidi"/>
          <w:color w:val="000000" w:themeColor="text1"/>
        </w:rPr>
        <w:t>−</w:t>
      </w:r>
      <w:r w:rsidRPr="00762C0E">
        <w:rPr>
          <w:rFonts w:ascii="Cambria" w:hAnsi="Cambria" w:cstheme="majorBidi"/>
          <w:color w:val="000000" w:themeColor="text1"/>
        </w:rPr>
        <w:t>O symmetrical stretching</w:t>
      </w:r>
      <w:r w:rsidR="00FD71C5" w:rsidRPr="00762C0E">
        <w:rPr>
          <w:rFonts w:ascii="Cambria" w:hAnsi="Cambria" w:cstheme="majorBidi"/>
          <w:color w:val="000000" w:themeColor="text1"/>
        </w:rPr>
        <w:t xml:space="preserve"> </w:t>
      </w:r>
      <w:r w:rsidR="00FD71C5"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{"citationItems":[{"id":"ITEM-1","itemData":{"author":[{"dropping-particle":"","family":"Russell","given":"J D","non-dropping-particle":"","parse-names":false,"suffix":""}],"container-title":"New York: Blackie and Son Ltd","id":"ITEM-1","issued":{"date-parts":[["1987"]]},"title":"Infrared Methods–A Hand Book of Determinative Methods in Clay Mineralogy,(Ed) by MJ Wilson","type":"article-journal","volume":"133"},"uris":["http://www.mendeley.com/documents/?uuid=43b1e2d2-1da2-4643-9f7d-6bd69c0bf06a"]},{"id":"ITEM-2","itemData":{"ISSN":"1945-3027","author":[{"dropping-particle":"","family":"Povarennykh","given":"A S","non-dropping-particle":"","parse-names":false,"suffix":""}],"container-title":"American Mineralogist","id":"ITEM-2","issue":"9-10","issued":{"date-parts":[["1978"]]},"page":"956-959","publisher":"Mineralogical Society of America","title":"The use of infrared spectra for the determination of minerals","type":"article-journal","volume":"63"},"uris":["http://www.mendeley.com/documents/?uuid=877558ee-e460-46f4-8c3a-48bc5badf45b"]}],"mendeley":{"formattedCitation":"(Povarennykh, 1978; Russell, 1987)","plainTextFormattedCitation":"(Povarennykh, 1978; Russell, 1987)","previouslyFormattedCitation":"(Povarennykh, 1978; Russell, 1987)"},"properties":{"noteIndex":0},"schema":"https://github.com/citation-style-language/schema/raw/master/csl-citation.json"}</w:instrText>
      </w:r>
      <w:r w:rsidR="00FD71C5"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(Povarennykh, 1978; Russell, 1987)</w:t>
      </w:r>
      <w:r w:rsidR="00FD71C5" w:rsidRPr="00762C0E">
        <w:rPr>
          <w:rFonts w:ascii="Cambria" w:hAnsi="Cambria" w:cstheme="majorBidi"/>
          <w:color w:val="000000" w:themeColor="text1"/>
        </w:rPr>
        <w:fldChar w:fldCharType="end"/>
      </w:r>
      <w:r w:rsidRPr="00762C0E">
        <w:rPr>
          <w:rFonts w:ascii="Cambria" w:hAnsi="Cambria" w:cstheme="majorBidi"/>
          <w:color w:val="000000" w:themeColor="text1"/>
        </w:rPr>
        <w:t>, while the frequency at 693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is caused by Si</w:t>
      </w:r>
      <w:r w:rsidR="00DC1907" w:rsidRPr="00762C0E">
        <w:rPr>
          <w:rFonts w:ascii="Cambria" w:hAnsi="Cambria" w:cstheme="majorBidi"/>
          <w:color w:val="000000" w:themeColor="text1"/>
        </w:rPr>
        <w:t>−</w:t>
      </w:r>
      <w:r w:rsidRPr="00762C0E">
        <w:rPr>
          <w:rFonts w:ascii="Cambria" w:hAnsi="Cambria" w:cstheme="majorBidi"/>
          <w:color w:val="000000" w:themeColor="text1"/>
        </w:rPr>
        <w:t>O symmetrical bending vibrations</w:t>
      </w:r>
      <w:r w:rsidR="003E2E28" w:rsidRPr="00762C0E">
        <w:rPr>
          <w:rFonts w:ascii="Cambria" w:hAnsi="Cambria" w:cstheme="majorBidi"/>
          <w:color w:val="000000" w:themeColor="text1"/>
        </w:rPr>
        <w:t xml:space="preserve"> </w:t>
      </w:r>
      <w:r w:rsidR="00FD71C5"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{"citationItems":[{"id":"ITEM-1","itemData":{"ISSN":"1945-3027","author":[{"dropping-particle":"","family":"Povarennykh","given":"A S","non-dropping-particle":"","parse-names":false,"suffix":""}],"container-title":"American Mineralogist","id":"ITEM-1","issue":"9-10","issued":{"date-parts":[["1978"]]},"page":"956-959","publisher":"Mineralogical Society of America","title":"The use of infrared spectra for the determination of minerals","type":"article-journal","volume":"63"},"uris":["http://www.mendeley.com/documents/?uuid=877558ee-e460-46f4-8c3a-48bc5badf45b"]}],"mendeley":{"formattedCitation":"(Povarennykh, 1978)","plainTextFormattedCitation":"(Povarennykh, 1978)","previouslyFormattedCitation":"(Povarennykh, 1978)"},"properties":{"noteIndex":0},"schema":"https://github.com/citation-style-language/schema/raw/master/csl-citation.json"}</w:instrText>
      </w:r>
      <w:r w:rsidR="00FD71C5"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(Povarennykh, 1978)</w:t>
      </w:r>
      <w:r w:rsidR="00FD71C5" w:rsidRPr="00762C0E">
        <w:rPr>
          <w:rFonts w:ascii="Cambria" w:hAnsi="Cambria" w:cstheme="majorBidi"/>
          <w:color w:val="000000" w:themeColor="text1"/>
        </w:rPr>
        <w:fldChar w:fldCharType="end"/>
      </w:r>
      <w:r w:rsidRPr="00762C0E">
        <w:rPr>
          <w:rFonts w:ascii="Cambria" w:hAnsi="Cambria" w:cstheme="majorBidi"/>
          <w:color w:val="000000" w:themeColor="text1"/>
        </w:rPr>
        <w:t>. Peaks at 515 and 469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are caused by asymmetrical Si</w:t>
      </w:r>
      <w:r w:rsidR="00DC1907" w:rsidRPr="00762C0E">
        <w:rPr>
          <w:rFonts w:ascii="Cambria" w:hAnsi="Cambria" w:cstheme="majorBidi"/>
          <w:color w:val="000000" w:themeColor="text1"/>
        </w:rPr>
        <w:t>−</w:t>
      </w:r>
      <w:r w:rsidRPr="00762C0E">
        <w:rPr>
          <w:rFonts w:ascii="Cambria" w:hAnsi="Cambria" w:cstheme="majorBidi"/>
          <w:color w:val="000000" w:themeColor="text1"/>
        </w:rPr>
        <w:t>O bending vibrations</w:t>
      </w:r>
      <w:r w:rsidR="00FD71C5" w:rsidRPr="00762C0E">
        <w:rPr>
          <w:rFonts w:ascii="Cambria" w:hAnsi="Cambria" w:cstheme="majorBidi"/>
          <w:color w:val="000000" w:themeColor="text1"/>
        </w:rPr>
        <w:t xml:space="preserve"> </w:t>
      </w:r>
      <w:r w:rsidR="00FD71C5"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{"citationItems":[{"id":"ITEM-1","itemData":{"author":[{"dropping-particle":"","family":"Russell","given":"J D","non-dropping-particle":"","parse-names":false,"suffix":""}],"container-title":"New York: Blackie and Son Ltd","id":"ITEM-1","issued":{"date-parts":[["1987"]]},"title":"Infrared Methods–A Hand Book of Determinative Methods in Clay Mineralogy,(Ed) by MJ Wilson","type":"article-journal","volume":"133"},"uris":["http://www.mendeley.com/documents/?uuid=43b1e2d2-1da2-4643-9f7d-6bd69c0bf06a"]},{"id":"ITEM-2","itemData":{"ISSN":"1552-8367","author":[{"dropping-particle":"","family":"Madejova","given":"Jana","non-dropping-particle":"","parse-names":false,"suffix":""},{"dropping-particle":"","family":"Komadel","given":"Peter","non-dropping-particle":"","parse-names":false,"suffix":""}],"container-title":"Clays and clay minerals","id":"ITEM-2","issue":"5","issued":{"date-parts":[["2001"]]},"page":"410-432","publisher":"Clay Minerals Society","title":"Baseline studies of the clay minerals society source clays: infrared methods","type":"article-journal","volume":"49"},"uris":["http://www.mendeley.com/documents/?uuid=29ec2e0e-0dc7-49ce-8b53-1060a08ff7bf"]}],"mendeley":{"formattedCitation":"(Madejova &amp; Komadel, 2001; Russell, 1987)","plainTextFormattedCitation":"(Madejova &amp; Komadel, 2001; Russell, 1987)","previouslyFormattedCitation":"(Madejova &amp; Komadel, 2001; Russell, 1987)"},"properties":{"noteIndex":0},"schema":"https://github.com/citation-style-language/schema/raw/master/csl-citation.json"}</w:instrText>
      </w:r>
      <w:r w:rsidR="00FD71C5"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(Madejova &amp; Komadel, 2001; Russell, 1987)</w:t>
      </w:r>
      <w:r w:rsidR="00FD71C5" w:rsidRPr="00762C0E">
        <w:rPr>
          <w:rFonts w:ascii="Cambria" w:hAnsi="Cambria" w:cstheme="majorBidi"/>
          <w:color w:val="000000" w:themeColor="text1"/>
        </w:rPr>
        <w:fldChar w:fldCharType="end"/>
      </w:r>
      <w:r w:rsidRPr="00762C0E">
        <w:rPr>
          <w:rFonts w:ascii="Cambria" w:hAnsi="Cambria" w:cstheme="majorBidi"/>
          <w:color w:val="000000" w:themeColor="text1"/>
        </w:rPr>
        <w:t>. Mg</w:t>
      </w:r>
      <w:r w:rsidR="00DC1907" w:rsidRPr="00762C0E">
        <w:rPr>
          <w:rFonts w:ascii="Cambria" w:hAnsi="Cambria" w:cstheme="majorBidi"/>
          <w:color w:val="000000" w:themeColor="text1"/>
        </w:rPr>
        <w:t>−</w:t>
      </w:r>
      <w:r w:rsidRPr="00762C0E">
        <w:rPr>
          <w:rFonts w:ascii="Cambria" w:hAnsi="Cambria" w:cstheme="majorBidi"/>
          <w:color w:val="000000" w:themeColor="text1"/>
        </w:rPr>
        <w:t>OH stretching vibration mode is responsible for the peak at 3685 cm</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003E2E28" w:rsidRPr="00762C0E">
        <w:rPr>
          <w:rFonts w:ascii="Cambria" w:hAnsi="Cambria" w:cstheme="majorBidi"/>
          <w:color w:val="000000" w:themeColor="text1"/>
        </w:rPr>
        <w:t xml:space="preserve"> </w:t>
      </w:r>
      <w:r w:rsidR="00FD71C5"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{"citationItems":[{"id":"ITEM-1","itemData":{"ISSN":"0038-1098","author":[{"dropping-particle":"","family":"Hazen","given":"R M","non-dropping-particle":"","parse-names":false,"suffix":""},{"dropping-particle":"","family":"Finger","given":"L W","non-dropping-particle":"","parse-names":false,"suffix":""},{"dropping-particle":"","family":"Hemley","given":"R J","non-dropping-particle":"","parse-names":false,"suffix":""},{"dropping-particle":"","family":"Mao","given":"H K","non-dropping-particle":"","parse-names":false,"suffix":""}],"container-title":"Solid state communications","id":"ITEM-1","issue":"5","issued":{"date-parts":[["1989"]]},"page":"507-511","publisher":"Elsevier","title":"High-pressure crystal chemistry and amorphization of α-quartz","type":"article-journal","volume":"72"},"uris":["http://www.mendeley.com/documents/?uuid=fcf5181a-6ed5-4b23-96ae-96029c8f5ff7"]}],"mendeley":{"formattedCitation":"(Hazen et al., 1989)","plainTextFormattedCitation":"(Hazen et al., 1989)","previouslyFormattedCitation":"(Hazen et al., 1989)"},"properties":{"noteIndex":0},"schema":"https://github.com/citation-style-language/schema/raw/master/csl-citation.json"}</w:instrText>
      </w:r>
      <w:r w:rsidR="00FD71C5"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(Hazen et al., 1989)</w:t>
      </w:r>
      <w:r w:rsidR="00FD71C5" w:rsidRPr="00762C0E">
        <w:rPr>
          <w:rFonts w:ascii="Cambria" w:hAnsi="Cambria" w:cstheme="majorBidi"/>
          <w:color w:val="000000" w:themeColor="text1"/>
        </w:rPr>
        <w:fldChar w:fldCharType="end"/>
      </w:r>
      <w:r w:rsidRPr="00762C0E">
        <w:rPr>
          <w:rFonts w:ascii="Cambria" w:hAnsi="Cambria" w:cstheme="majorBidi"/>
          <w:color w:val="000000" w:themeColor="text1"/>
        </w:rPr>
        <w:t>.</w:t>
      </w:r>
    </w:p>
    <w:bookmarkStart w:id="2" w:name="_Hlk154038460"/>
    <w:p w14:paraId="76FF1518" w14:textId="03805F07" w:rsidR="00197DAC" w:rsidRPr="00762C0E" w:rsidRDefault="006A7D57" w:rsidP="00FD5275">
      <w:pPr>
        <w:pStyle w:val="Caption"/>
        <w:spacing w:after="0"/>
        <w:jc w:val="center"/>
        <w:rPr>
          <w:rFonts w:ascii="Cambria" w:eastAsia="Calibri" w:hAnsi="Cambria" w:cs="Arial"/>
          <w:i w:val="0"/>
          <w:iCs w:val="0"/>
          <w:color w:val="000000" w:themeColor="text1"/>
          <w:sz w:val="24"/>
          <w:szCs w:val="24"/>
        </w:rPr>
      </w:pPr>
      <w:r w:rsidRPr="00762C0E">
        <w:rPr>
          <w:rFonts w:ascii="Cambria" w:eastAsia="Calibri" w:hAnsi="Cambria" w:cs="Arial"/>
          <w:i w:val="0"/>
          <w:iCs w:val="0"/>
          <w:color w:val="000000" w:themeColor="text1"/>
          <w:sz w:val="24"/>
          <w:szCs w:val="24"/>
        </w:rPr>
        <w:object w:dxaOrig="24435" w:dyaOrig="18450" w14:anchorId="37802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25pt;height:228.75pt" o:ole="">
            <v:imagedata r:id="rId8" o:title=""/>
          </v:shape>
          <o:OLEObject Type="Embed" ProgID="Origin50.Graph" ShapeID="_x0000_i1025" DrawAspect="Content" ObjectID="_1808493248" r:id="rId9"/>
        </w:object>
      </w:r>
    </w:p>
    <w:p w14:paraId="527EA542" w14:textId="77777777" w:rsidR="00197DAC" w:rsidRPr="00762C0E" w:rsidRDefault="00197DAC" w:rsidP="00FD5275">
      <w:pPr>
        <w:pStyle w:val="Caption"/>
        <w:spacing w:after="0"/>
        <w:jc w:val="center"/>
        <w:rPr>
          <w:rFonts w:ascii="Cambria" w:eastAsia="Calibri" w:hAnsi="Cambria" w:cs="Arial"/>
          <w:i w:val="0"/>
          <w:iCs w:val="0"/>
          <w:color w:val="000000" w:themeColor="text1"/>
          <w:sz w:val="24"/>
          <w:szCs w:val="24"/>
        </w:rPr>
      </w:pPr>
    </w:p>
    <w:p w14:paraId="09587462" w14:textId="367558F0" w:rsidR="00197DAC" w:rsidRPr="00762C0E" w:rsidRDefault="00197DAC" w:rsidP="00F862D8">
      <w:pPr>
        <w:jc w:val="center"/>
        <w:rPr>
          <w:rFonts w:ascii="Cambria" w:hAnsi="Cambria"/>
          <w:color w:val="000000" w:themeColor="text1"/>
        </w:rPr>
      </w:pPr>
      <w:bookmarkStart w:id="3" w:name="_Hlk154038514"/>
      <w:bookmarkEnd w:id="2"/>
      <w:r w:rsidRPr="00762C0E">
        <w:rPr>
          <w:rFonts w:ascii="Cambria" w:hAnsi="Cambria"/>
          <w:color w:val="000000" w:themeColor="text1"/>
        </w:rPr>
        <w:t>Figure 1: FT</w:t>
      </w:r>
      <w:r w:rsidR="00DC1907" w:rsidRPr="00762C0E">
        <w:rPr>
          <w:rFonts w:ascii="Cambria" w:hAnsi="Cambria"/>
          <w:color w:val="000000" w:themeColor="text1"/>
        </w:rPr>
        <w:t>−</w:t>
      </w:r>
      <w:r w:rsidRPr="00762C0E">
        <w:rPr>
          <w:rFonts w:ascii="Cambria" w:hAnsi="Cambria"/>
          <w:color w:val="000000" w:themeColor="text1"/>
        </w:rPr>
        <w:t xml:space="preserve">IR spectra of the </w:t>
      </w:r>
      <w:bookmarkStart w:id="4" w:name="_Hlk182898897"/>
      <w:r w:rsidRPr="00762C0E">
        <w:rPr>
          <w:rFonts w:ascii="Cambria" w:hAnsi="Cambria"/>
          <w:color w:val="000000" w:themeColor="text1"/>
        </w:rPr>
        <w:t xml:space="preserve">investigated </w:t>
      </w:r>
      <w:bookmarkEnd w:id="4"/>
      <w:r w:rsidRPr="00762C0E">
        <w:rPr>
          <w:rFonts w:ascii="Cambria" w:hAnsi="Cambria"/>
          <w:color w:val="000000" w:themeColor="text1"/>
        </w:rPr>
        <w:t>soil samples</w:t>
      </w:r>
      <w:bookmarkStart w:id="5" w:name="_Hlk154054645"/>
      <w:r w:rsidRPr="00762C0E">
        <w:rPr>
          <w:rFonts w:ascii="Cambria" w:hAnsi="Cambria"/>
          <w:color w:val="000000" w:themeColor="text1"/>
        </w:rPr>
        <w:t>.</w:t>
      </w:r>
    </w:p>
    <w:bookmarkEnd w:id="3"/>
    <w:bookmarkEnd w:id="5"/>
    <w:p w14:paraId="6EAE49AA" w14:textId="77777777" w:rsidR="00AF7657" w:rsidRPr="00762C0E" w:rsidRDefault="00AF7657" w:rsidP="00AF7657">
      <w:pPr>
        <w:jc w:val="both"/>
        <w:rPr>
          <w:rFonts w:ascii="Cambria" w:hAnsi="Cambria" w:cstheme="majorBidi"/>
          <w:color w:val="000000" w:themeColor="text1"/>
        </w:rPr>
      </w:pPr>
    </w:p>
    <w:p w14:paraId="4C211904" w14:textId="16C3C020" w:rsidR="009635E8" w:rsidRPr="00762C0E" w:rsidRDefault="000D2F24" w:rsidP="00AF7657">
      <w:pPr>
        <w:ind w:firstLine="284"/>
        <w:jc w:val="both"/>
        <w:rPr>
          <w:rFonts w:ascii="Cambria" w:hAnsi="Cambria" w:cstheme="majorBidi"/>
          <w:color w:val="000000" w:themeColor="text1"/>
        </w:rPr>
      </w:pPr>
      <w:r w:rsidRPr="00762C0E">
        <w:rPr>
          <w:rFonts w:ascii="Cambria" w:hAnsi="Cambria" w:cstheme="majorBidi"/>
          <w:color w:val="000000" w:themeColor="text1"/>
        </w:rPr>
        <w:t>The mineralogical identity of the studie</w:t>
      </w:r>
      <w:r w:rsidR="00872C3F" w:rsidRPr="00762C0E">
        <w:rPr>
          <w:rFonts w:ascii="Cambria" w:hAnsi="Cambria" w:cstheme="majorBidi"/>
          <w:color w:val="000000" w:themeColor="text1"/>
        </w:rPr>
        <w:t>d</w:t>
      </w:r>
      <w:r w:rsidRPr="00762C0E">
        <w:rPr>
          <w:rFonts w:ascii="Cambria" w:hAnsi="Cambria" w:cstheme="majorBidi"/>
          <w:color w:val="000000" w:themeColor="text1"/>
        </w:rPr>
        <w:t xml:space="preserve"> soils was verified </w:t>
      </w:r>
      <w:r w:rsidR="00295CDF" w:rsidRPr="00762C0E">
        <w:rPr>
          <w:rFonts w:ascii="Cambria" w:hAnsi="Cambria" w:cstheme="majorBidi"/>
          <w:color w:val="000000" w:themeColor="text1"/>
        </w:rPr>
        <w:t xml:space="preserve">using </w:t>
      </w:r>
      <w:bookmarkStart w:id="6" w:name="_Hlk154041582"/>
      <w:r w:rsidRPr="00762C0E">
        <w:rPr>
          <w:rFonts w:ascii="Cambria" w:hAnsi="Cambria" w:cstheme="majorBidi"/>
          <w:color w:val="000000" w:themeColor="text1"/>
        </w:rPr>
        <w:t xml:space="preserve">XRD analysis </w:t>
      </w:r>
      <w:bookmarkEnd w:id="6"/>
      <w:r w:rsidRPr="00762C0E">
        <w:rPr>
          <w:rFonts w:ascii="Cambria" w:hAnsi="Cambria" w:cstheme="majorBidi"/>
          <w:color w:val="000000" w:themeColor="text1"/>
        </w:rPr>
        <w:t xml:space="preserve">and the patterns are given in </w:t>
      </w:r>
      <w:r w:rsidR="009635E8" w:rsidRPr="00762C0E">
        <w:rPr>
          <w:rFonts w:ascii="Cambria" w:hAnsi="Cambria" w:cstheme="majorBidi"/>
          <w:color w:val="000000" w:themeColor="text1"/>
        </w:rPr>
        <w:t>Fig</w:t>
      </w:r>
      <w:r w:rsidR="00295CDF" w:rsidRPr="00762C0E">
        <w:rPr>
          <w:rFonts w:ascii="Cambria" w:hAnsi="Cambria" w:cstheme="majorBidi"/>
          <w:color w:val="000000" w:themeColor="text1"/>
        </w:rPr>
        <w:t xml:space="preserve">. </w:t>
      </w:r>
      <w:r w:rsidR="009635E8" w:rsidRPr="00762C0E">
        <w:rPr>
          <w:rFonts w:ascii="Cambria" w:hAnsi="Cambria" w:cstheme="majorBidi"/>
          <w:color w:val="000000" w:themeColor="text1"/>
        </w:rPr>
        <w:t>(</w:t>
      </w:r>
      <w:r w:rsidR="00295CDF" w:rsidRPr="00762C0E">
        <w:rPr>
          <w:rFonts w:ascii="Cambria" w:hAnsi="Cambria" w:cstheme="majorBidi"/>
          <w:color w:val="000000" w:themeColor="text1"/>
        </w:rPr>
        <w:t>2</w:t>
      </w:r>
      <w:r w:rsidR="009635E8" w:rsidRPr="00762C0E">
        <w:rPr>
          <w:rFonts w:ascii="Cambria" w:hAnsi="Cambria" w:cstheme="majorBidi"/>
          <w:color w:val="000000" w:themeColor="text1"/>
        </w:rPr>
        <w:t>)</w:t>
      </w:r>
      <w:r w:rsidRPr="00762C0E">
        <w:rPr>
          <w:rFonts w:ascii="Cambria" w:hAnsi="Cambria" w:cstheme="majorBidi"/>
          <w:color w:val="000000" w:themeColor="text1"/>
        </w:rPr>
        <w:t xml:space="preserve">. The diffractogram </w:t>
      </w:r>
      <w:r w:rsidR="007321C9" w:rsidRPr="00762C0E">
        <w:rPr>
          <w:rFonts w:ascii="Cambria" w:hAnsi="Cambria" w:cstheme="majorBidi"/>
          <w:color w:val="000000" w:themeColor="text1"/>
        </w:rPr>
        <w:t xml:space="preserve">of </w:t>
      </w:r>
      <w:r w:rsidR="00757029" w:rsidRPr="00762C0E">
        <w:rPr>
          <w:rFonts w:ascii="Cambria" w:hAnsi="Cambria" w:cstheme="majorBidi"/>
          <w:color w:val="000000" w:themeColor="text1"/>
        </w:rPr>
        <w:t xml:space="preserve">NPPS/QSD </w:t>
      </w:r>
      <w:r w:rsidR="007321C9" w:rsidRPr="00762C0E">
        <w:rPr>
          <w:rFonts w:ascii="Cambria" w:hAnsi="Cambria" w:cstheme="majorBidi"/>
          <w:color w:val="000000" w:themeColor="text1"/>
        </w:rPr>
        <w:t xml:space="preserve">sample </w:t>
      </w:r>
      <w:r w:rsidR="009635E8" w:rsidRPr="00762C0E">
        <w:rPr>
          <w:rFonts w:ascii="Cambria" w:hAnsi="Cambria" w:cstheme="majorBidi"/>
          <w:color w:val="000000" w:themeColor="text1"/>
        </w:rPr>
        <w:t xml:space="preserve">shows representative </w:t>
      </w:r>
      <w:r w:rsidR="009635E8" w:rsidRPr="00762C0E">
        <w:rPr>
          <w:rFonts w:ascii="Cambria" w:hAnsi="Cambria" w:cstheme="majorBidi"/>
          <w:color w:val="000000" w:themeColor="text1"/>
        </w:rPr>
        <w:lastRenderedPageBreak/>
        <w:t>pattern</w:t>
      </w:r>
      <w:r w:rsidR="007321C9" w:rsidRPr="00762C0E">
        <w:rPr>
          <w:rFonts w:ascii="Cambria" w:hAnsi="Cambria" w:cstheme="majorBidi"/>
          <w:color w:val="000000" w:themeColor="text1"/>
        </w:rPr>
        <w:t>s</w:t>
      </w:r>
      <w:r w:rsidR="009635E8" w:rsidRPr="00762C0E">
        <w:rPr>
          <w:rFonts w:ascii="Cambria" w:hAnsi="Cambria" w:cstheme="majorBidi"/>
          <w:color w:val="000000" w:themeColor="text1"/>
        </w:rPr>
        <w:t xml:space="preserve"> </w:t>
      </w:r>
      <w:r w:rsidR="00757029" w:rsidRPr="00762C0E">
        <w:rPr>
          <w:rFonts w:ascii="Cambria" w:hAnsi="Cambria" w:cstheme="majorBidi"/>
          <w:color w:val="000000" w:themeColor="text1"/>
        </w:rPr>
        <w:t>at</w:t>
      </w:r>
      <w:r w:rsidR="009635E8" w:rsidRPr="00762C0E">
        <w:rPr>
          <w:rFonts w:ascii="Cambria" w:hAnsi="Cambria" w:cstheme="majorBidi"/>
          <w:color w:val="000000" w:themeColor="text1"/>
        </w:rPr>
        <w:t xml:space="preserve"> </w:t>
      </w:r>
      <w:r w:rsidR="00757029" w:rsidRPr="00762C0E">
        <w:rPr>
          <w:rFonts w:ascii="Cambria" w:hAnsi="Cambria" w:cstheme="majorBidi"/>
          <w:color w:val="000000" w:themeColor="text1"/>
          <w:lang w:bidi="ar-EG"/>
        </w:rPr>
        <w:t xml:space="preserve">2θ values of </w:t>
      </w:r>
      <w:r w:rsidR="009635E8" w:rsidRPr="00762C0E">
        <w:rPr>
          <w:rFonts w:ascii="Cambria" w:hAnsi="Cambria" w:cstheme="majorBidi"/>
          <w:color w:val="000000" w:themeColor="text1"/>
        </w:rPr>
        <w:t>20.86</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26.64</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36.55</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39.48</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40.30</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42.46</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50.15</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54.88</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59.97</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xml:space="preserve"> and 68.16</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xml:space="preserve">, with lattice planes </w:t>
      </w:r>
      <w:r w:rsidR="00EA36F9" w:rsidRPr="00762C0E">
        <w:rPr>
          <w:rFonts w:ascii="Cambria" w:hAnsi="Cambria" w:cstheme="majorBidi"/>
          <w:color w:val="000000" w:themeColor="text1"/>
        </w:rPr>
        <w:t>M</w:t>
      </w:r>
      <w:r w:rsidR="009635E8" w:rsidRPr="00762C0E">
        <w:rPr>
          <w:rFonts w:ascii="Cambria" w:hAnsi="Cambria" w:cstheme="majorBidi"/>
          <w:color w:val="000000" w:themeColor="text1"/>
        </w:rPr>
        <w:t>iller indices (</w:t>
      </w:r>
      <w:proofErr w:type="spellStart"/>
      <w:r w:rsidR="009635E8" w:rsidRPr="00762C0E">
        <w:rPr>
          <w:rFonts w:ascii="Cambria" w:hAnsi="Cambria" w:cstheme="majorBidi"/>
          <w:i/>
          <w:iCs/>
          <w:color w:val="000000" w:themeColor="text1"/>
        </w:rPr>
        <w:t>hkl</w:t>
      </w:r>
      <w:proofErr w:type="spellEnd"/>
      <w:r w:rsidR="009635E8" w:rsidRPr="00762C0E">
        <w:rPr>
          <w:rFonts w:ascii="Cambria" w:hAnsi="Cambria" w:cstheme="majorBidi"/>
          <w:color w:val="000000" w:themeColor="text1"/>
        </w:rPr>
        <w:t>) of (010), (011), (110), (102), (111), (020), (112), (022), (121) and (203)</w:t>
      </w:r>
      <w:r w:rsidR="00757029" w:rsidRPr="00762C0E">
        <w:rPr>
          <w:rFonts w:ascii="Cambria" w:hAnsi="Cambria" w:cstheme="majorBidi"/>
          <w:color w:val="000000" w:themeColor="text1"/>
        </w:rPr>
        <w:t>,</w:t>
      </w:r>
      <w:r w:rsidR="009635E8" w:rsidRPr="00762C0E">
        <w:rPr>
          <w:rFonts w:ascii="Cambria" w:hAnsi="Cambria" w:cstheme="majorBidi"/>
          <w:color w:val="000000" w:themeColor="text1"/>
        </w:rPr>
        <w:t xml:space="preserve"> respectively</w:t>
      </w:r>
      <w:r w:rsidR="00757029" w:rsidRPr="00762C0E">
        <w:rPr>
          <w:rFonts w:ascii="Cambria" w:hAnsi="Cambria" w:cstheme="majorBidi"/>
          <w:color w:val="000000" w:themeColor="text1"/>
        </w:rPr>
        <w:t xml:space="preserve">. The data reveal that </w:t>
      </w:r>
      <w:r w:rsidR="009635E8" w:rsidRPr="00762C0E">
        <w:rPr>
          <w:rFonts w:ascii="Cambria" w:hAnsi="Cambria" w:cstheme="majorBidi"/>
          <w:color w:val="000000" w:themeColor="text1"/>
        </w:rPr>
        <w:t>the crystal system is hexagonal</w:t>
      </w:r>
      <w:r w:rsidR="003E2E28" w:rsidRPr="00762C0E">
        <w:rPr>
          <w:rFonts w:ascii="Cambria" w:hAnsi="Cambria" w:cstheme="majorBidi"/>
          <w:color w:val="000000" w:themeColor="text1"/>
        </w:rPr>
        <w:t xml:space="preserve"> </w:t>
      </w:r>
      <w:r w:rsidR="00F046E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{"citationItems":[{"id":"ITEM-1","itemData":{"ISSN":"0021-8898","author":[{"dropping-particle":"","family":"Norby","given":"P","non-dropping-particle":"","parse-names":false,"suffix":""}],"container-title":"Journal of Applied Crystallography","id":"ITEM-1","issue":"1","issued":{"date-parts":[["1997"]]},"page":"21-30","publisher":"International Union of Crystallography","title":"Synchrotron powder diffraction using imaging plates: crystal structure determination and Rietveld refinement","type":"article-journal","volume":"30"},"uris":["http://www.mendeley.com/documents/?uuid=fd19a79d-d2f3-4ef2-8649-5fbee9445cad"]}],"mendeley":{"formattedCitation":"(Norby, 1997)","plainTextFormattedCitation":"(Norby, 1997)","previouslyFormattedCitation":"(Norby, 1997)"},"properties":{"noteIndex":0},"schema":"https://github.com/citation-style-language/schema/raw/master/csl-citation.json"}</w:instrText>
      </w:r>
      <w:r w:rsidR="00F046E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(Norby, 1997)</w:t>
      </w:r>
      <w:r w:rsidR="00F046E3" w:rsidRPr="00762C0E">
        <w:rPr>
          <w:rFonts w:ascii="Cambria" w:hAnsi="Cambria" w:cstheme="majorBidi"/>
          <w:color w:val="000000" w:themeColor="text1"/>
        </w:rPr>
        <w:fldChar w:fldCharType="end"/>
      </w:r>
      <w:r w:rsidR="00757029" w:rsidRPr="00762C0E">
        <w:rPr>
          <w:rFonts w:ascii="Cambria" w:hAnsi="Cambria" w:cstheme="majorBidi"/>
          <w:color w:val="000000" w:themeColor="text1"/>
        </w:rPr>
        <w:t>, Fig. (2a)</w:t>
      </w:r>
      <w:r w:rsidR="009635E8" w:rsidRPr="00762C0E">
        <w:rPr>
          <w:rFonts w:ascii="Cambria" w:hAnsi="Cambria" w:cstheme="majorBidi"/>
          <w:color w:val="000000" w:themeColor="text1"/>
        </w:rPr>
        <w:t xml:space="preserve">. </w:t>
      </w:r>
      <w:r w:rsidR="00757029" w:rsidRPr="00762C0E">
        <w:rPr>
          <w:rFonts w:ascii="Cambria" w:hAnsi="Cambria" w:cstheme="majorBidi"/>
          <w:color w:val="000000" w:themeColor="text1"/>
        </w:rPr>
        <w:t>The XRD analysis exhibited the strongest reflection</w:t>
      </w:r>
      <w:r w:rsidR="009635E8" w:rsidRPr="00762C0E">
        <w:rPr>
          <w:rFonts w:ascii="Cambria" w:hAnsi="Cambria" w:cstheme="majorBidi"/>
          <w:color w:val="000000" w:themeColor="text1"/>
        </w:rPr>
        <w:t xml:space="preserve"> peak at </w:t>
      </w:r>
      <w:r w:rsidR="00757029" w:rsidRPr="00762C0E">
        <w:rPr>
          <w:rFonts w:ascii="Cambria" w:hAnsi="Cambria" w:cstheme="majorBidi"/>
          <w:color w:val="000000" w:themeColor="text1"/>
          <w:lang w:bidi="ar-EG"/>
        </w:rPr>
        <w:t xml:space="preserve">2θ values </w:t>
      </w:r>
      <w:r w:rsidR="009635E8" w:rsidRPr="00762C0E">
        <w:rPr>
          <w:rFonts w:ascii="Cambria" w:hAnsi="Cambria" w:cstheme="majorBidi"/>
          <w:color w:val="000000" w:themeColor="text1"/>
        </w:rPr>
        <w:t>of 26.64</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xml:space="preserve"> with </w:t>
      </w:r>
      <w:r w:rsidR="00EA36F9" w:rsidRPr="00762C0E">
        <w:rPr>
          <w:rFonts w:ascii="Cambria" w:hAnsi="Cambria" w:cstheme="majorBidi"/>
          <w:color w:val="000000" w:themeColor="text1"/>
        </w:rPr>
        <w:t xml:space="preserve">a </w:t>
      </w:r>
      <w:r w:rsidR="009635E8" w:rsidRPr="00762C0E">
        <w:rPr>
          <w:rFonts w:ascii="Cambria" w:hAnsi="Cambria" w:cstheme="majorBidi"/>
          <w:color w:val="000000" w:themeColor="text1"/>
        </w:rPr>
        <w:t>high</w:t>
      </w:r>
      <w:r w:rsidR="00DC1907" w:rsidRPr="00762C0E">
        <w:rPr>
          <w:rFonts w:ascii="Cambria" w:hAnsi="Cambria" w:cstheme="majorBidi"/>
          <w:color w:val="000000" w:themeColor="text1"/>
        </w:rPr>
        <w:t>−</w:t>
      </w:r>
      <w:r w:rsidR="009635E8" w:rsidRPr="00762C0E">
        <w:rPr>
          <w:rFonts w:ascii="Cambria" w:hAnsi="Cambria" w:cstheme="majorBidi"/>
          <w:color w:val="000000" w:themeColor="text1"/>
        </w:rPr>
        <w:t>intensity percentage of 100 % and interatomic spacing (</w:t>
      </w:r>
      <w:r w:rsidR="00757029" w:rsidRPr="00762C0E">
        <w:rPr>
          <w:rFonts w:ascii="Cambria" w:hAnsi="Cambria" w:cstheme="majorBidi"/>
          <w:i/>
          <w:iCs/>
          <w:color w:val="000000" w:themeColor="text1"/>
        </w:rPr>
        <w:t>d</w:t>
      </w:r>
      <w:r w:rsidR="00DC1907" w:rsidRPr="00762C0E">
        <w:rPr>
          <w:rFonts w:ascii="Cambria" w:hAnsi="Cambria" w:cstheme="majorBidi"/>
          <w:color w:val="000000" w:themeColor="text1"/>
        </w:rPr>
        <w:t>−</w:t>
      </w:r>
      <w:r w:rsidR="009635E8" w:rsidRPr="00762C0E">
        <w:rPr>
          <w:rFonts w:ascii="Cambria" w:hAnsi="Cambria" w:cstheme="majorBidi"/>
          <w:color w:val="000000" w:themeColor="text1"/>
        </w:rPr>
        <w:t xml:space="preserve">spacing) </w:t>
      </w:r>
      <w:r w:rsidR="00757029" w:rsidRPr="00762C0E">
        <w:rPr>
          <w:rFonts w:ascii="Cambria" w:hAnsi="Cambria" w:cstheme="majorBidi"/>
          <w:color w:val="000000" w:themeColor="text1"/>
        </w:rPr>
        <w:t xml:space="preserve">value of </w:t>
      </w:r>
      <w:r w:rsidR="009635E8" w:rsidRPr="00762C0E">
        <w:rPr>
          <w:rFonts w:ascii="Cambria" w:hAnsi="Cambria" w:cstheme="majorBidi"/>
          <w:color w:val="000000" w:themeColor="text1"/>
        </w:rPr>
        <w:t xml:space="preserve">3.34. </w:t>
      </w:r>
      <w:r w:rsidR="007321C9" w:rsidRPr="00762C0E">
        <w:rPr>
          <w:rFonts w:ascii="Cambria" w:hAnsi="Cambria" w:cstheme="majorBidi"/>
          <w:color w:val="000000" w:themeColor="text1"/>
        </w:rPr>
        <w:t>Further, t</w:t>
      </w:r>
      <w:r w:rsidR="00757029" w:rsidRPr="00762C0E">
        <w:rPr>
          <w:rFonts w:ascii="Cambria" w:hAnsi="Cambria" w:cstheme="majorBidi"/>
          <w:color w:val="000000" w:themeColor="text1"/>
        </w:rPr>
        <w:t>he</w:t>
      </w:r>
      <w:r w:rsidR="009635E8" w:rsidRPr="00762C0E">
        <w:rPr>
          <w:rFonts w:ascii="Cambria" w:hAnsi="Cambria" w:cstheme="majorBidi"/>
          <w:color w:val="000000" w:themeColor="text1"/>
        </w:rPr>
        <w:t xml:space="preserve"> reflection peaks given at </w:t>
      </w:r>
      <w:r w:rsidR="003D3E81" w:rsidRPr="00762C0E">
        <w:rPr>
          <w:rFonts w:ascii="Cambria" w:hAnsi="Cambria" w:cstheme="majorBidi"/>
          <w:color w:val="000000" w:themeColor="text1"/>
        </w:rPr>
        <w:t>9</w:t>
      </w:r>
      <w:r w:rsidR="009635E8" w:rsidRPr="00762C0E">
        <w:rPr>
          <w:rFonts w:ascii="Cambria" w:hAnsi="Cambria" w:cstheme="majorBidi"/>
          <w:color w:val="000000" w:themeColor="text1"/>
        </w:rPr>
        <w:t>29.51</w:t>
      </w:r>
      <w:r w:rsidR="009635E8" w:rsidRPr="00762C0E">
        <w:rPr>
          <w:rFonts w:ascii="Cambria" w:hAnsi="Cambria" w:cstheme="majorBidi"/>
          <w:color w:val="000000" w:themeColor="text1"/>
          <w:vertAlign w:val="superscript"/>
        </w:rPr>
        <w:t>o</w:t>
      </w:r>
      <w:r w:rsidR="003D3E81" w:rsidRPr="00762C0E">
        <w:rPr>
          <w:rFonts w:ascii="Cambria" w:hAnsi="Cambria" w:cstheme="majorBidi"/>
          <w:color w:val="000000" w:themeColor="text1"/>
        </w:rPr>
        <w:t>)</w:t>
      </w:r>
      <w:r w:rsidR="009635E8" w:rsidRPr="00762C0E">
        <w:rPr>
          <w:rFonts w:ascii="Cambria" w:hAnsi="Cambria" w:cstheme="majorBidi"/>
          <w:color w:val="000000" w:themeColor="text1"/>
        </w:rPr>
        <w:t xml:space="preserve">, </w:t>
      </w:r>
      <w:r w:rsidR="003D3E81" w:rsidRPr="00762C0E">
        <w:rPr>
          <w:rFonts w:ascii="Cambria" w:hAnsi="Cambria" w:cstheme="majorBidi"/>
          <w:color w:val="000000" w:themeColor="text1"/>
        </w:rPr>
        <w:t>(</w:t>
      </w:r>
      <w:r w:rsidR="009635E8" w:rsidRPr="00762C0E">
        <w:rPr>
          <w:rFonts w:ascii="Cambria" w:hAnsi="Cambria" w:cstheme="majorBidi"/>
          <w:color w:val="000000" w:themeColor="text1"/>
        </w:rPr>
        <w:t>30.84</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41.13</w:t>
      </w:r>
      <w:r w:rsidR="009635E8" w:rsidRPr="00762C0E">
        <w:rPr>
          <w:rFonts w:ascii="Cambria" w:hAnsi="Cambria" w:cstheme="majorBidi"/>
          <w:color w:val="000000" w:themeColor="text1"/>
          <w:vertAlign w:val="superscript"/>
        </w:rPr>
        <w:t>o</w:t>
      </w:r>
      <w:r w:rsidR="003D3E81" w:rsidRPr="00762C0E">
        <w:rPr>
          <w:rFonts w:ascii="Cambria" w:hAnsi="Cambria" w:cstheme="majorBidi"/>
          <w:color w:val="000000" w:themeColor="text1"/>
        </w:rPr>
        <w:t>)</w:t>
      </w:r>
      <w:r w:rsidR="009635E8" w:rsidRPr="00762C0E">
        <w:rPr>
          <w:rFonts w:ascii="Cambria" w:hAnsi="Cambria" w:cstheme="majorBidi"/>
          <w:color w:val="000000" w:themeColor="text1"/>
        </w:rPr>
        <w:t xml:space="preserve">, </w:t>
      </w:r>
      <w:r w:rsidR="003D3E81" w:rsidRPr="00762C0E">
        <w:rPr>
          <w:rFonts w:ascii="Cambria" w:hAnsi="Cambria" w:cstheme="majorBidi"/>
          <w:color w:val="000000" w:themeColor="text1"/>
        </w:rPr>
        <w:t>(</w:t>
      </w:r>
      <w:r w:rsidR="009635E8" w:rsidRPr="00762C0E">
        <w:rPr>
          <w:rFonts w:ascii="Cambria" w:hAnsi="Cambria" w:cstheme="majorBidi"/>
          <w:color w:val="000000" w:themeColor="text1"/>
        </w:rPr>
        <w:t>27.14</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29.66</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31.39</w:t>
      </w:r>
      <w:r w:rsidR="009635E8" w:rsidRPr="00762C0E">
        <w:rPr>
          <w:rFonts w:ascii="Cambria" w:hAnsi="Cambria" w:cstheme="majorBidi"/>
          <w:color w:val="000000" w:themeColor="text1"/>
          <w:vertAlign w:val="superscript"/>
        </w:rPr>
        <w:t xml:space="preserve"> o</w:t>
      </w:r>
      <w:r w:rsidR="009635E8" w:rsidRPr="00762C0E">
        <w:rPr>
          <w:rFonts w:ascii="Cambria" w:hAnsi="Cambria" w:cstheme="majorBidi"/>
          <w:color w:val="000000" w:themeColor="text1"/>
        </w:rPr>
        <w:t>, 36.52</w:t>
      </w:r>
      <w:r w:rsidR="009635E8" w:rsidRPr="00762C0E">
        <w:rPr>
          <w:rFonts w:ascii="Cambria" w:hAnsi="Cambria" w:cstheme="majorBidi"/>
          <w:color w:val="000000" w:themeColor="text1"/>
          <w:vertAlign w:val="superscript"/>
        </w:rPr>
        <w:t xml:space="preserve"> o</w:t>
      </w:r>
      <w:r w:rsidR="009635E8" w:rsidRPr="00762C0E">
        <w:rPr>
          <w:rFonts w:ascii="Cambria" w:hAnsi="Cambria" w:cstheme="majorBidi"/>
          <w:color w:val="000000" w:themeColor="text1"/>
        </w:rPr>
        <w:t>, 44.50</w:t>
      </w:r>
      <w:r w:rsidR="009635E8" w:rsidRPr="00762C0E">
        <w:rPr>
          <w:rFonts w:ascii="Cambria" w:hAnsi="Cambria" w:cstheme="majorBidi"/>
          <w:color w:val="000000" w:themeColor="text1"/>
          <w:vertAlign w:val="superscript"/>
        </w:rPr>
        <w:t xml:space="preserve"> o</w:t>
      </w:r>
      <w:r w:rsidR="003D3E81" w:rsidRPr="00762C0E">
        <w:rPr>
          <w:rFonts w:ascii="Cambria" w:hAnsi="Cambria" w:cstheme="majorBidi"/>
          <w:color w:val="000000" w:themeColor="text1"/>
        </w:rPr>
        <w:t>)</w:t>
      </w:r>
      <w:r w:rsidR="009635E8" w:rsidRPr="00762C0E">
        <w:rPr>
          <w:rFonts w:ascii="Cambria" w:hAnsi="Cambria" w:cstheme="majorBidi"/>
          <w:color w:val="000000" w:themeColor="text1"/>
        </w:rPr>
        <w:t xml:space="preserve">, </w:t>
      </w:r>
      <w:r w:rsidR="003D3E81" w:rsidRPr="00762C0E">
        <w:rPr>
          <w:rFonts w:ascii="Cambria" w:hAnsi="Cambria" w:cstheme="majorBidi"/>
          <w:color w:val="000000" w:themeColor="text1"/>
        </w:rPr>
        <w:t>(</w:t>
      </w:r>
      <w:r w:rsidR="009635E8" w:rsidRPr="00762C0E">
        <w:rPr>
          <w:rFonts w:ascii="Cambria" w:hAnsi="Cambria" w:cstheme="majorBidi"/>
          <w:color w:val="000000" w:themeColor="text1"/>
        </w:rPr>
        <w:t>30.29</w:t>
      </w:r>
      <w:r w:rsidR="009635E8" w:rsidRPr="00762C0E">
        <w:rPr>
          <w:rFonts w:ascii="Cambria" w:hAnsi="Cambria" w:cstheme="majorBidi"/>
          <w:color w:val="000000" w:themeColor="text1"/>
          <w:vertAlign w:val="superscript"/>
        </w:rPr>
        <w:t>o</w:t>
      </w:r>
      <w:r w:rsidR="009635E8" w:rsidRPr="00762C0E">
        <w:rPr>
          <w:rFonts w:ascii="Cambria" w:hAnsi="Cambria" w:cstheme="majorBidi"/>
          <w:color w:val="000000" w:themeColor="text1"/>
        </w:rPr>
        <w:t>, 29.66</w:t>
      </w:r>
      <w:r w:rsidR="009635E8" w:rsidRPr="00762C0E">
        <w:rPr>
          <w:rFonts w:ascii="Cambria" w:hAnsi="Cambria" w:cstheme="majorBidi"/>
          <w:color w:val="000000" w:themeColor="text1"/>
          <w:vertAlign w:val="superscript"/>
        </w:rPr>
        <w:t xml:space="preserve"> o</w:t>
      </w:r>
      <w:r w:rsidR="009635E8" w:rsidRPr="00762C0E">
        <w:rPr>
          <w:rFonts w:ascii="Cambria" w:hAnsi="Cambria" w:cstheme="majorBidi"/>
          <w:color w:val="000000" w:themeColor="text1"/>
        </w:rPr>
        <w:t>, 31.39</w:t>
      </w:r>
      <w:r w:rsidR="009635E8" w:rsidRPr="00762C0E">
        <w:rPr>
          <w:rFonts w:ascii="Cambria" w:hAnsi="Cambria" w:cstheme="majorBidi"/>
          <w:color w:val="000000" w:themeColor="text1"/>
          <w:vertAlign w:val="superscript"/>
        </w:rPr>
        <w:t xml:space="preserve"> o</w:t>
      </w:r>
      <w:r w:rsidR="009635E8" w:rsidRPr="00762C0E">
        <w:rPr>
          <w:rFonts w:ascii="Cambria" w:hAnsi="Cambria" w:cstheme="majorBidi"/>
          <w:color w:val="000000" w:themeColor="text1"/>
        </w:rPr>
        <w:t>, 36.52</w:t>
      </w:r>
      <w:r w:rsidR="009635E8" w:rsidRPr="00762C0E">
        <w:rPr>
          <w:rFonts w:ascii="Cambria" w:hAnsi="Cambria" w:cstheme="majorBidi"/>
          <w:color w:val="000000" w:themeColor="text1"/>
          <w:vertAlign w:val="superscript"/>
        </w:rPr>
        <w:t xml:space="preserve"> o</w:t>
      </w:r>
      <w:r w:rsidR="009635E8" w:rsidRPr="00762C0E">
        <w:rPr>
          <w:rFonts w:ascii="Cambria" w:hAnsi="Cambria" w:cstheme="majorBidi"/>
          <w:color w:val="000000" w:themeColor="text1"/>
        </w:rPr>
        <w:t>, 44.50</w:t>
      </w:r>
      <w:r w:rsidR="009635E8" w:rsidRPr="00762C0E">
        <w:rPr>
          <w:rFonts w:ascii="Cambria" w:hAnsi="Cambria" w:cstheme="majorBidi"/>
          <w:color w:val="000000" w:themeColor="text1"/>
          <w:vertAlign w:val="superscript"/>
        </w:rPr>
        <w:t xml:space="preserve"> o</w:t>
      </w:r>
      <w:r w:rsidR="003D3E81" w:rsidRPr="00762C0E">
        <w:rPr>
          <w:rFonts w:ascii="Cambria" w:hAnsi="Cambria" w:cstheme="majorBidi"/>
          <w:color w:val="000000" w:themeColor="text1"/>
        </w:rPr>
        <w:t>)</w:t>
      </w:r>
      <w:r w:rsidR="009635E8" w:rsidRPr="00762C0E">
        <w:rPr>
          <w:rFonts w:ascii="Cambria" w:hAnsi="Cambria" w:cstheme="majorBidi"/>
          <w:color w:val="000000" w:themeColor="text1"/>
        </w:rPr>
        <w:t xml:space="preserve"> </w:t>
      </w:r>
      <w:r w:rsidR="00757029" w:rsidRPr="00762C0E">
        <w:rPr>
          <w:rFonts w:ascii="Cambria" w:hAnsi="Cambria" w:cstheme="majorBidi"/>
          <w:color w:val="000000" w:themeColor="text1"/>
        </w:rPr>
        <w:t xml:space="preserve">are </w:t>
      </w:r>
      <w:r w:rsidR="009635E8" w:rsidRPr="00762C0E">
        <w:rPr>
          <w:rFonts w:ascii="Cambria" w:hAnsi="Cambria" w:cstheme="majorBidi"/>
          <w:color w:val="000000" w:themeColor="text1"/>
        </w:rPr>
        <w:t xml:space="preserve">related to </w:t>
      </w:r>
      <w:bookmarkStart w:id="7" w:name="_Hlk154069068"/>
      <w:r w:rsidR="009635E8" w:rsidRPr="00762C0E">
        <w:rPr>
          <w:rFonts w:ascii="Cambria" w:hAnsi="Cambria" w:cstheme="majorBidi"/>
          <w:color w:val="000000" w:themeColor="text1"/>
        </w:rPr>
        <w:t>hatrurite</w:t>
      </w:r>
      <w:r w:rsidR="003738CB"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2196-7105","author":[{"dropping-particle":"","family":"Nishi","given":"Fumito","non-dropping-particle":"","parse-names":false,"suffix":""},{"dropping-particle":"","family":"Takéuchi","given":"Yoshio","non-dropping-particle":"","parse-names":false,"suffix":""},{"dropping-particle":"","family":"Maki","given":"Iwao","non-dropping-particle":"","parse-names":false,"suffix":""}],"container-title":"Zeitschrift für Kristallographie-Crystalline Materials","id":"ITEM-1","issue":"1-4","issued":{"date-parts":[["1985"]]},"page":"297-314","publisher":"De Gruyter Oldenbourg","title":"Tricalcium silicate Ca3O [SiO4]: the monoclinic superstructure","type":"article-journal","volume":"172"},"uris":["http://www.mendeley.com/documents/?uuid=49667b20-4b26-4bfa-a48b-2b0f2e59e84b"]}],"mendeley":{"formattedCitation":"(Nishi et al., 1985)","plainTextFormattedCitation":"(Nishi et al., 1985)","previouslyFormattedCitation":"(Nishi et al., 1985)"},"properties":{"noteIndex":0},"schema":"https://github.com/citation-style-language/schema/raw/master/csl-citation.json"}</w:instrText>
      </w:r>
      <w:r w:rsidR="003738CB"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(Nishi et al., 1985)</w:t>
      </w:r>
      <w:r w:rsidR="003738CB" w:rsidRPr="00762C0E">
        <w:rPr>
          <w:rFonts w:ascii="Cambria" w:hAnsi="Cambria" w:cstheme="majorBidi"/>
          <w:color w:val="000000" w:themeColor="text1"/>
        </w:rPr>
        <w:fldChar w:fldCharType="end"/>
      </w:r>
      <w:r w:rsidR="009635E8" w:rsidRPr="00762C0E">
        <w:rPr>
          <w:rFonts w:ascii="Cambria" w:hAnsi="Cambria" w:cstheme="majorBidi"/>
          <w:color w:val="000000" w:themeColor="text1"/>
        </w:rPr>
        <w:t>, dolomite</w:t>
      </w:r>
      <w:r w:rsidR="003E2E28" w:rsidRPr="00762C0E">
        <w:rPr>
          <w:rFonts w:ascii="Cambria" w:hAnsi="Cambria" w:cstheme="majorBidi"/>
          <w:color w:val="000000" w:themeColor="text1"/>
        </w:rPr>
        <w:t xml:space="preserve"> </w:t>
      </w:r>
      <w:r w:rsidR="003738CB"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{"citationItems":[{"id":"ITEM-1","itemData":{"ISSN":"1945-3027","author":[{"dropping-particle":"","family":"Antao","given":"Sytle M","non-dropping-particle":"","parse-names":false,"suffix":""},{"dropping-particle":"","family":"Mulder","given":"Willem H","non-dropping-particle":"","parse-names":false,"suffix":""},{"dropping-particle":"","family":"Hassan","given":"Ishmael","non-dropping-particle":"","parse-names":false,"suffix":""},{"dropping-particle":"","family":"Crichton","given":"Wilson A","non-dropping-particle":"","parse-names":false,"suffix":""},{"dropping-particle":"","family":"Parise","given":"John B","non-dropping-particle":"","parse-names":false,"suffix":""}],"container-title":"American Mineralogist","id":"ITEM-1","issue":"7","issued":{"date-parts":[["2004"]]},"page":"1142-1147","publisher":"Mineralogical Society of America","title":"Cation disorder in dolomite, CaMg (CO3) 2, and its influence on the aragonite+ magnesite↔ dolomite reaction boundary","type":"article-journal","volume":"89"},"uris":["http://www.mendeley.com/documents/?uuid=44a09c91-55c2-475b-ad7d-25a89d42b09a"]}],"mendeley":{"formattedCitation":"(Antao et al., 2004)","plainTextFormattedCitation":"(Antao et al., 2004)","previouslyFormattedCitation":"(Antao et al., 2004)"},"properties":{"noteIndex":0},"schema":"https://github.com/citation-style-language/schema/raw/master/csl-citation.json"}</w:instrText>
      </w:r>
      <w:r w:rsidR="003738CB"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(Antao et al., 2004)</w:t>
      </w:r>
      <w:r w:rsidR="003738CB" w:rsidRPr="00762C0E">
        <w:rPr>
          <w:rFonts w:ascii="Cambria" w:hAnsi="Cambria" w:cstheme="majorBidi"/>
          <w:color w:val="000000" w:themeColor="text1"/>
        </w:rPr>
        <w:fldChar w:fldCharType="end"/>
      </w:r>
      <w:r w:rsidR="009635E8" w:rsidRPr="00762C0E">
        <w:rPr>
          <w:rFonts w:ascii="Cambria" w:hAnsi="Cambria" w:cstheme="majorBidi"/>
          <w:color w:val="000000" w:themeColor="text1"/>
        </w:rPr>
        <w:t>, sapphirine 1A</w:t>
      </w:r>
      <w:r w:rsidR="003738CB" w:rsidRPr="00762C0E">
        <w:rPr>
          <w:rFonts w:ascii="Cambria" w:hAnsi="Cambria" w:cstheme="majorBidi"/>
          <w:color w:val="000000" w:themeColor="text1"/>
        </w:rPr>
        <w:t xml:space="preserve"> </w:t>
      </w:r>
      <w:r w:rsidR="003738CB"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0567-7394","author":[{"dropping-particle":"","family":"Dornberger-Schiff","given":"K","non-dropping-particle":"","parse-names":false,"suffix":""},{"dropping-particle":"","family":"Merlino","given":"S","non-dropping-particle":"","parse-names":false,"suffix":""}],"container-title":"Acta Crystallographica Section A: Crystal Physics, Diffraction, Theoretical and General Crystallography","id":"ITEM-1","issue":"2","issued":{"date-parts":[["1974"]]},"page":"168-173","publisher":"International Union of Crystallography","title":"Order–disorder in sapphire, aenigmatite and aenigmatite-like minerals","type":"article-journal","volume":"30"},"uris":["http://www.mendeley.com/documents/?uuid=e6494cba-0db9-463c-9deb-0d6c1da207d4"]}],"mendeley":{"formattedCitation":"(Dornberger-Schiff &amp; Merlino, 1974)","plainTextFormattedCitation":"(Dornberger-Schiff &amp; Merlino, 1974)","previouslyFormattedCitation":"(Dornberger-Schiff &amp; Merlino, 1974)"},"properties":{"noteIndex":0},"schema":"https://github.com/citation-style-language/schema/raw/master/csl-citation.json"}</w:instrText>
      </w:r>
      <w:r w:rsidR="003738CB"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(Dornberger-Schiff &amp; Merlino, 1974)</w:t>
      </w:r>
      <w:r w:rsidR="003738CB" w:rsidRPr="00762C0E">
        <w:rPr>
          <w:rFonts w:ascii="Cambria" w:hAnsi="Cambria" w:cstheme="majorBidi"/>
          <w:color w:val="000000" w:themeColor="text1"/>
        </w:rPr>
        <w:fldChar w:fldCharType="end"/>
      </w:r>
      <w:r w:rsidR="009635E8" w:rsidRPr="00762C0E">
        <w:rPr>
          <w:rFonts w:ascii="Cambria" w:hAnsi="Cambria" w:cstheme="majorBidi"/>
          <w:color w:val="000000" w:themeColor="text1"/>
        </w:rPr>
        <w:t>, potassium aluminum silicate</w:t>
      </w:r>
      <w:r w:rsidR="00B61BED" w:rsidRPr="00762C0E">
        <w:rPr>
          <w:rFonts w:ascii="Cambria" w:hAnsi="Cambria" w:cstheme="majorBidi"/>
          <w:color w:val="000000" w:themeColor="text1"/>
        </w:rPr>
        <w:t xml:space="preserve"> </w:t>
      </w:r>
      <w:r w:rsidR="003738CB"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0544-2540","author":[{"dropping-particle":"","family":"Yamada","given":"H","non-dropping-particle":"","parse-names":false,"suffix":""},{"dropping-particle":"","family":"Matsui","given":"Y","non-dropping-particle":"","parse-names":false,"suffix":""},{"dropping-particle":"","family":"Ito","given":"E","non-dropping-particle":"","parse-names":false,"suffix":""}],"container-title":"Mineralogical Journal","id":"ITEM-1","issue":"1","issued":{"date-parts":[["1984"]]},"page":"29-34","publisher":"Japan Association of Mineralogical Sciences","title":"Crystal-chemical characterization of KAlSi3O8 with the hollandite structure","type":"article-journal","volume":"12"},"uris":["http://www.mendeley.com/documents/?uuid=24d4c630-970f-423a-8aa4-11717bb57ecb"]}],"mendeley":{"formattedCitation":"(Yamada et al., 1984)","plainTextFormattedCitation":"(Yamada et al., 1984)","previouslyFormattedCitation":"(Yamada et al., 1984)"},"properties":{"noteIndex":0},"schema":"https://github.com/citation-style-language/schema/raw/master/csl-citation.json"}</w:instrText>
      </w:r>
      <w:r w:rsidR="003738CB"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(Yamada et al., 1984)</w:t>
      </w:r>
      <w:r w:rsidR="003738CB" w:rsidRPr="00762C0E">
        <w:rPr>
          <w:rFonts w:ascii="Cambria" w:hAnsi="Cambria" w:cstheme="majorBidi"/>
          <w:color w:val="000000" w:themeColor="text1"/>
        </w:rPr>
        <w:fldChar w:fldCharType="end"/>
      </w:r>
      <w:r w:rsidR="00757029" w:rsidRPr="00762C0E">
        <w:rPr>
          <w:rFonts w:ascii="Cambria" w:hAnsi="Cambria" w:cstheme="majorBidi"/>
          <w:color w:val="000000" w:themeColor="text1"/>
        </w:rPr>
        <w:t xml:space="preserve"> minerals,</w:t>
      </w:r>
      <w:r w:rsidR="00B61BED" w:rsidRPr="00762C0E">
        <w:rPr>
          <w:rFonts w:ascii="Cambria" w:hAnsi="Cambria" w:cstheme="majorBidi"/>
          <w:color w:val="000000" w:themeColor="text1"/>
        </w:rPr>
        <w:t xml:space="preserve"> </w:t>
      </w:r>
      <w:r w:rsidR="009635E8" w:rsidRPr="00762C0E">
        <w:rPr>
          <w:rFonts w:ascii="Cambria" w:hAnsi="Cambria" w:cstheme="majorBidi"/>
          <w:color w:val="000000" w:themeColor="text1"/>
        </w:rPr>
        <w:t>respectively.</w:t>
      </w:r>
    </w:p>
    <w:p w14:paraId="2579EA62" w14:textId="77777777" w:rsidR="00160046" w:rsidRPr="00762C0E" w:rsidRDefault="00160046" w:rsidP="00FD5275">
      <w:pPr>
        <w:ind w:firstLine="426"/>
        <w:jc w:val="both"/>
        <w:rPr>
          <w:rFonts w:ascii="Cambria" w:hAnsi="Cambria" w:cstheme="majorBidi"/>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138"/>
      </w:tblGrid>
      <w:tr w:rsidR="00762C0E" w:rsidRPr="00762C0E" w14:paraId="17137C9C" w14:textId="77777777" w:rsidTr="009A6B3C">
        <w:trPr>
          <w:jc w:val="center"/>
        </w:trPr>
        <w:tc>
          <w:tcPr>
            <w:tcW w:w="425" w:type="dxa"/>
          </w:tcPr>
          <w:bookmarkEnd w:id="7"/>
          <w:p w14:paraId="4B12EA1C" w14:textId="77777777" w:rsidR="009A6B3C" w:rsidRPr="00762C0E" w:rsidRDefault="009A6B3C" w:rsidP="009A6B3C">
            <w:pPr>
              <w:rPr>
                <w:rFonts w:ascii="Cambria" w:hAnsi="Cambria"/>
                <w:color w:val="000000" w:themeColor="text1"/>
              </w:rPr>
            </w:pPr>
            <w:r w:rsidRPr="00762C0E">
              <w:rPr>
                <w:rFonts w:ascii="Cambria" w:hAnsi="Cambria"/>
                <w:color w:val="000000" w:themeColor="text1"/>
              </w:rPr>
              <w:t xml:space="preserve">a </w:t>
            </w:r>
          </w:p>
          <w:p w14:paraId="713D6DA3" w14:textId="77777777" w:rsidR="009A6B3C" w:rsidRPr="00762C0E" w:rsidRDefault="009A6B3C" w:rsidP="00FD5275">
            <w:pPr>
              <w:keepNext/>
              <w:jc w:val="center"/>
              <w:rPr>
                <w:rFonts w:ascii="Cambria" w:hAnsi="Cambria" w:cstheme="majorBidi"/>
                <w:color w:val="000000" w:themeColor="text1"/>
              </w:rPr>
            </w:pPr>
          </w:p>
        </w:tc>
        <w:tc>
          <w:tcPr>
            <w:tcW w:w="5528" w:type="dxa"/>
          </w:tcPr>
          <w:p w14:paraId="5CA3E84B" w14:textId="3F144087" w:rsidR="009A6B3C" w:rsidRPr="00762C0E" w:rsidRDefault="009A6B3C" w:rsidP="00FD5275">
            <w:pPr>
              <w:keepNext/>
              <w:jc w:val="center"/>
              <w:rPr>
                <w:rFonts w:ascii="Cambria" w:hAnsi="Cambria" w:cstheme="majorBidi"/>
                <w:color w:val="000000" w:themeColor="text1"/>
              </w:rPr>
            </w:pPr>
            <w:r w:rsidRPr="00762C0E">
              <w:rPr>
                <w:rFonts w:ascii="Cambria" w:eastAsia="Calibri" w:hAnsi="Cambria" w:cs="Arial"/>
                <w:i/>
                <w:iCs/>
                <w:noProof/>
                <w:color w:val="000000" w:themeColor="text1"/>
                <w:kern w:val="2"/>
                <w14:ligatures w14:val="standardContextual"/>
              </w:rPr>
              <w:drawing>
                <wp:inline distT="0" distB="0" distL="0" distR="0" wp14:anchorId="06FC56E9" wp14:editId="29E84B7D">
                  <wp:extent cx="3760967" cy="2019073"/>
                  <wp:effectExtent l="0" t="0" r="0" b="635"/>
                  <wp:docPr id="675361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3836" cy="2047456"/>
                          </a:xfrm>
                          <a:prstGeom prst="rect">
                            <a:avLst/>
                          </a:prstGeom>
                          <a:noFill/>
                        </pic:spPr>
                      </pic:pic>
                    </a:graphicData>
                  </a:graphic>
                </wp:inline>
              </w:drawing>
            </w:r>
          </w:p>
        </w:tc>
      </w:tr>
      <w:tr w:rsidR="00762C0E" w:rsidRPr="00762C0E" w14:paraId="666CB6EB" w14:textId="77777777" w:rsidTr="009A6B3C">
        <w:trPr>
          <w:jc w:val="center"/>
        </w:trPr>
        <w:tc>
          <w:tcPr>
            <w:tcW w:w="425" w:type="dxa"/>
          </w:tcPr>
          <w:p w14:paraId="615B2E68" w14:textId="77777777" w:rsidR="009A6B3C" w:rsidRPr="00762C0E" w:rsidRDefault="009A6B3C" w:rsidP="009A6B3C">
            <w:pPr>
              <w:spacing w:after="160"/>
              <w:rPr>
                <w:rFonts w:ascii="Cambria" w:eastAsia="Calibri" w:hAnsi="Cambria" w:cs="Arial"/>
                <w:color w:val="000000" w:themeColor="text1"/>
                <w:kern w:val="2"/>
                <w14:ligatures w14:val="standardContextual"/>
              </w:rPr>
            </w:pPr>
            <w:r w:rsidRPr="00762C0E">
              <w:rPr>
                <w:rFonts w:ascii="Cambria" w:eastAsia="Calibri" w:hAnsi="Cambria" w:cs="Arial"/>
                <w:color w:val="000000" w:themeColor="text1"/>
                <w:kern w:val="2"/>
                <w14:ligatures w14:val="standardContextual"/>
              </w:rPr>
              <w:t>b</w:t>
            </w:r>
          </w:p>
          <w:p w14:paraId="61A02DB5" w14:textId="77777777" w:rsidR="009A6B3C" w:rsidRPr="00762C0E" w:rsidRDefault="009A6B3C" w:rsidP="00FD5275">
            <w:pPr>
              <w:keepNext/>
              <w:jc w:val="center"/>
              <w:rPr>
                <w:rFonts w:ascii="Cambria" w:hAnsi="Cambria" w:cstheme="majorBidi"/>
                <w:color w:val="000000" w:themeColor="text1"/>
              </w:rPr>
            </w:pPr>
          </w:p>
        </w:tc>
        <w:tc>
          <w:tcPr>
            <w:tcW w:w="5528" w:type="dxa"/>
          </w:tcPr>
          <w:p w14:paraId="59066C11" w14:textId="4A972912" w:rsidR="009A6B3C" w:rsidRPr="00762C0E" w:rsidRDefault="009A6B3C" w:rsidP="00FD5275">
            <w:pPr>
              <w:keepNext/>
              <w:jc w:val="center"/>
              <w:rPr>
                <w:rFonts w:ascii="Cambria" w:hAnsi="Cambria" w:cstheme="majorBidi"/>
                <w:color w:val="000000" w:themeColor="text1"/>
              </w:rPr>
            </w:pPr>
            <w:r w:rsidRPr="00762C0E">
              <w:rPr>
                <w:rFonts w:ascii="Cambria" w:eastAsia="Calibri" w:hAnsi="Cambria" w:cs="Arial"/>
                <w:noProof/>
                <w:color w:val="000000" w:themeColor="text1"/>
                <w:kern w:val="2"/>
                <w14:ligatures w14:val="standardContextual"/>
              </w:rPr>
              <w:drawing>
                <wp:inline distT="0" distB="0" distL="0" distR="0" wp14:anchorId="240F7FEB" wp14:editId="4C5B70DA">
                  <wp:extent cx="3756411" cy="2095438"/>
                  <wp:effectExtent l="0" t="0" r="0" b="635"/>
                  <wp:docPr id="1725912142" name="Picture 3" descr="A graph of a chemical 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12142" name="Picture 3" descr="A graph of a chemical reac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9501" cy="2102740"/>
                          </a:xfrm>
                          <a:prstGeom prst="rect">
                            <a:avLst/>
                          </a:prstGeom>
                          <a:noFill/>
                        </pic:spPr>
                      </pic:pic>
                    </a:graphicData>
                  </a:graphic>
                </wp:inline>
              </w:drawing>
            </w:r>
          </w:p>
        </w:tc>
      </w:tr>
    </w:tbl>
    <w:p w14:paraId="66858F06" w14:textId="379C134B" w:rsidR="00197DAC" w:rsidRPr="00762C0E" w:rsidRDefault="00197DAC" w:rsidP="009A6B3C">
      <w:pPr>
        <w:ind w:left="992" w:hanging="992"/>
        <w:jc w:val="both"/>
        <w:rPr>
          <w:rFonts w:ascii="Cambria" w:hAnsi="Cambria"/>
          <w:color w:val="000000" w:themeColor="text1"/>
        </w:rPr>
      </w:pPr>
      <w:bookmarkStart w:id="8" w:name="_Hlk154039056"/>
      <w:r w:rsidRPr="00762C0E">
        <w:rPr>
          <w:rFonts w:ascii="Cambria" w:hAnsi="Cambria"/>
          <w:color w:val="000000" w:themeColor="text1"/>
        </w:rPr>
        <w:t>Figure 2: X</w:t>
      </w:r>
      <w:r w:rsidR="00DC1907" w:rsidRPr="00762C0E">
        <w:rPr>
          <w:rFonts w:ascii="Cambria" w:hAnsi="Cambria"/>
          <w:color w:val="000000" w:themeColor="text1"/>
        </w:rPr>
        <w:t>−</w:t>
      </w:r>
      <w:r w:rsidRPr="00762C0E">
        <w:rPr>
          <w:rFonts w:ascii="Cambria" w:hAnsi="Cambria"/>
          <w:color w:val="000000" w:themeColor="text1"/>
        </w:rPr>
        <w:t xml:space="preserve">ray diffractogram patterns </w:t>
      </w:r>
      <w:bookmarkStart w:id="9" w:name="_Hlk154054566"/>
      <w:r w:rsidRPr="00762C0E">
        <w:rPr>
          <w:rFonts w:ascii="Cambria" w:hAnsi="Cambria"/>
          <w:color w:val="000000" w:themeColor="text1"/>
        </w:rPr>
        <w:t xml:space="preserve">of the investigated soil samples: </w:t>
      </w:r>
      <w:bookmarkEnd w:id="9"/>
      <w:r w:rsidRPr="00762C0E">
        <w:rPr>
          <w:rFonts w:ascii="Cambria" w:hAnsi="Cambria"/>
          <w:color w:val="000000" w:themeColor="text1"/>
        </w:rPr>
        <w:t>a) NPPS/QSD, and b) NPPS/QMC.</w:t>
      </w:r>
    </w:p>
    <w:p w14:paraId="7C3B8A1C" w14:textId="77777777" w:rsidR="00197DAC" w:rsidRPr="00762C0E" w:rsidRDefault="00197DAC" w:rsidP="00F862D8">
      <w:pPr>
        <w:pStyle w:val="Caption"/>
        <w:spacing w:after="0"/>
        <w:jc w:val="center"/>
        <w:rPr>
          <w:rFonts w:ascii="Cambria" w:hAnsi="Cambria" w:cstheme="majorBidi"/>
          <w:i w:val="0"/>
          <w:iCs w:val="0"/>
          <w:color w:val="000000" w:themeColor="text1"/>
          <w:sz w:val="24"/>
          <w:szCs w:val="24"/>
        </w:rPr>
      </w:pPr>
    </w:p>
    <w:bookmarkEnd w:id="8"/>
    <w:p w14:paraId="28909705" w14:textId="22A8217B" w:rsidR="009635E8" w:rsidRPr="00762C0E" w:rsidRDefault="009635E8" w:rsidP="00FD5275">
      <w:pPr>
        <w:ind w:firstLine="426"/>
        <w:jc w:val="both"/>
        <w:rPr>
          <w:rFonts w:ascii="Cambria" w:hAnsi="Cambria" w:cstheme="majorBidi"/>
          <w:color w:val="000000" w:themeColor="text1"/>
        </w:rPr>
      </w:pPr>
      <w:r w:rsidRPr="00762C0E">
        <w:rPr>
          <w:rFonts w:ascii="Cambria" w:hAnsi="Cambria" w:cstheme="majorBidi"/>
          <w:color w:val="000000" w:themeColor="text1"/>
        </w:rPr>
        <w:t>Figure (</w:t>
      </w:r>
      <w:r w:rsidR="00757029" w:rsidRPr="00762C0E">
        <w:rPr>
          <w:rFonts w:ascii="Cambria" w:hAnsi="Cambria" w:cstheme="majorBidi"/>
          <w:color w:val="000000" w:themeColor="text1"/>
        </w:rPr>
        <w:t>2b</w:t>
      </w:r>
      <w:r w:rsidRPr="00762C0E">
        <w:rPr>
          <w:rFonts w:ascii="Cambria" w:hAnsi="Cambria" w:cstheme="majorBidi"/>
          <w:color w:val="000000" w:themeColor="text1"/>
        </w:rPr>
        <w:t xml:space="preserve">) shows the reflection peaks of </w:t>
      </w:r>
      <w:r w:rsidR="00B06F32" w:rsidRPr="00762C0E">
        <w:rPr>
          <w:rFonts w:ascii="Cambria" w:hAnsi="Cambria" w:cstheme="majorBidi"/>
          <w:color w:val="000000" w:themeColor="text1"/>
        </w:rPr>
        <w:t xml:space="preserve">the </w:t>
      </w:r>
      <w:r w:rsidRPr="00762C0E">
        <w:rPr>
          <w:rFonts w:ascii="Cambria" w:hAnsi="Cambria" w:cstheme="majorBidi"/>
          <w:color w:val="000000" w:themeColor="text1"/>
        </w:rPr>
        <w:t>NPPS/QMC</w:t>
      </w:r>
      <w:r w:rsidR="007321C9" w:rsidRPr="00762C0E">
        <w:rPr>
          <w:rFonts w:ascii="Cambria" w:hAnsi="Cambria" w:cstheme="majorBidi"/>
          <w:color w:val="000000" w:themeColor="text1"/>
        </w:rPr>
        <w:t xml:space="preserve"> sample</w:t>
      </w:r>
      <w:r w:rsidR="006C5314" w:rsidRPr="00762C0E">
        <w:rPr>
          <w:rFonts w:ascii="Cambria" w:hAnsi="Cambria" w:cstheme="majorBidi"/>
          <w:color w:val="000000" w:themeColor="text1"/>
        </w:rPr>
        <w:t xml:space="preserve">. Peaks </w:t>
      </w:r>
      <w:r w:rsidRPr="00762C0E">
        <w:rPr>
          <w:rFonts w:ascii="Cambria" w:hAnsi="Cambria" w:cstheme="majorBidi"/>
          <w:color w:val="000000" w:themeColor="text1"/>
        </w:rPr>
        <w:t xml:space="preserve">at </w:t>
      </w:r>
      <w:r w:rsidR="00872C3F" w:rsidRPr="00762C0E">
        <w:rPr>
          <w:rFonts w:ascii="Cambria" w:hAnsi="Cambria" w:cstheme="majorBidi"/>
          <w:color w:val="000000" w:themeColor="text1"/>
          <w:lang w:bidi="ar-EG"/>
        </w:rPr>
        <w:t xml:space="preserve">2θ </w:t>
      </w:r>
      <w:r w:rsidRPr="00762C0E">
        <w:rPr>
          <w:rFonts w:ascii="Cambria" w:hAnsi="Cambria" w:cstheme="majorBidi"/>
          <w:color w:val="000000" w:themeColor="text1"/>
        </w:rPr>
        <w:t>values of 20.86</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26.64</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36.54</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50.13</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59.95</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xml:space="preserve"> and 68.13</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77.67</w:t>
      </w:r>
      <w:r w:rsidRPr="00762C0E">
        <w:rPr>
          <w:rFonts w:ascii="Cambria" w:hAnsi="Cambria" w:cstheme="majorBidi"/>
          <w:color w:val="000000" w:themeColor="text1"/>
          <w:vertAlign w:val="superscript"/>
        </w:rPr>
        <w:t xml:space="preserve"> o</w:t>
      </w:r>
      <w:r w:rsidRPr="00762C0E">
        <w:rPr>
          <w:rFonts w:ascii="Cambria" w:hAnsi="Cambria" w:cstheme="majorBidi"/>
          <w:color w:val="000000" w:themeColor="text1"/>
        </w:rPr>
        <w:t xml:space="preserve"> with lattice planes </w:t>
      </w:r>
      <w:r w:rsidR="00EA36F9" w:rsidRPr="00762C0E">
        <w:rPr>
          <w:rFonts w:ascii="Cambria" w:hAnsi="Cambria" w:cstheme="majorBidi"/>
          <w:color w:val="000000" w:themeColor="text1"/>
        </w:rPr>
        <w:t>M</w:t>
      </w:r>
      <w:r w:rsidRPr="00762C0E">
        <w:rPr>
          <w:rFonts w:ascii="Cambria" w:hAnsi="Cambria" w:cstheme="majorBidi"/>
          <w:color w:val="000000" w:themeColor="text1"/>
        </w:rPr>
        <w:t>iller indices (</w:t>
      </w:r>
      <w:proofErr w:type="spellStart"/>
      <w:r w:rsidRPr="00762C0E">
        <w:rPr>
          <w:rFonts w:ascii="Cambria" w:hAnsi="Cambria" w:cstheme="majorBidi"/>
          <w:i/>
          <w:iCs/>
          <w:color w:val="000000" w:themeColor="text1"/>
        </w:rPr>
        <w:t>hkl</w:t>
      </w:r>
      <w:proofErr w:type="spellEnd"/>
      <w:r w:rsidRPr="00762C0E">
        <w:rPr>
          <w:rFonts w:ascii="Cambria" w:hAnsi="Cambria" w:cstheme="majorBidi"/>
          <w:color w:val="000000" w:themeColor="text1"/>
        </w:rPr>
        <w:t>) of (010), (011), (110), (112), (121), (203) and (220)</w:t>
      </w:r>
      <w:r w:rsidR="006C5314" w:rsidRPr="00762C0E">
        <w:rPr>
          <w:rFonts w:ascii="Cambria" w:hAnsi="Cambria" w:cstheme="majorBidi"/>
          <w:color w:val="000000" w:themeColor="text1"/>
        </w:rPr>
        <w:t>,</w:t>
      </w:r>
      <w:r w:rsidRPr="00762C0E">
        <w:rPr>
          <w:rFonts w:ascii="Cambria" w:hAnsi="Cambria" w:cstheme="majorBidi"/>
          <w:color w:val="000000" w:themeColor="text1"/>
        </w:rPr>
        <w:t xml:space="preserve"> respectively</w:t>
      </w:r>
      <w:r w:rsidR="006C5314" w:rsidRPr="00762C0E">
        <w:rPr>
          <w:rFonts w:ascii="Cambria" w:hAnsi="Cambria" w:cstheme="majorBidi"/>
          <w:color w:val="000000" w:themeColor="text1"/>
        </w:rPr>
        <w:t xml:space="preserve"> could be attributed mainly to quartz.</w:t>
      </w:r>
      <w:r w:rsidRPr="00762C0E">
        <w:rPr>
          <w:rFonts w:ascii="Cambria" w:hAnsi="Cambria" w:cstheme="majorBidi"/>
          <w:color w:val="000000" w:themeColor="text1"/>
        </w:rPr>
        <w:t xml:space="preserve"> </w:t>
      </w:r>
      <w:r w:rsidR="006C5314" w:rsidRPr="00762C0E">
        <w:rPr>
          <w:rFonts w:ascii="Cambria" w:hAnsi="Cambria" w:cstheme="majorBidi"/>
          <w:color w:val="000000" w:themeColor="text1"/>
        </w:rPr>
        <w:t xml:space="preserve">The </w:t>
      </w:r>
      <w:r w:rsidRPr="00762C0E">
        <w:rPr>
          <w:rFonts w:ascii="Cambria" w:hAnsi="Cambria" w:cstheme="majorBidi"/>
          <w:color w:val="000000" w:themeColor="text1"/>
        </w:rPr>
        <w:t xml:space="preserve">crystal system is </w:t>
      </w:r>
      <w:r w:rsidR="003D3E81" w:rsidRPr="00762C0E">
        <w:rPr>
          <w:rFonts w:ascii="Cambria" w:hAnsi="Cambria" w:cstheme="majorBidi"/>
          <w:color w:val="000000" w:themeColor="text1"/>
        </w:rPr>
        <w:t xml:space="preserve">concluded to be </w:t>
      </w:r>
      <w:r w:rsidRPr="00762C0E">
        <w:rPr>
          <w:rFonts w:ascii="Cambria" w:hAnsi="Cambria" w:cstheme="majorBidi"/>
          <w:color w:val="000000" w:themeColor="text1"/>
        </w:rPr>
        <w:t>hexagonal</w:t>
      </w:r>
      <w:r w:rsidR="00AA04AD" w:rsidRPr="00762C0E">
        <w:rPr>
          <w:rFonts w:ascii="Cambria" w:hAnsi="Cambria" w:cstheme="majorBidi"/>
          <w:color w:val="000000" w:themeColor="text1"/>
        </w:rPr>
        <w:t xml:space="preserve"> </w:t>
      </w:r>
      <w:r w:rsidR="00AA04AD"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{"citationItems":[{"id":"ITEM-1","itemData":{"ISSN":"2196-7105","author":[{"dropping-particle":"","family":"Proffen","given":"Thomas","non-dropping-particle":"","parse-names":false,"suffix":""},{"dropping-particle":"","family":"Page","given":"Katharine L","non-dropping-particle":"","parse-names":false,"suffix":""},{"dropping-particle":"","family":"McLain","given":"Sylvia E","non-dropping-particle":"","parse-names":false,"suffix":""},{"dropping-particle":"","family":"Clausen","given":"Bjorn","non-dropping-particle":"","parse-names":false,"suffix":""},{"dropping-particle":"","family":"Darling","given":"Timothy W","non-dropping-particle":"","parse-names":false,"suffix":""},{"dropping-particle":"","family":"TenCate","given":"James A","non-dropping-particle":"","parse-names":false,"suffix":""},{"dropping-particle":"","family":"Lee","given":"Seung-Yub","non-dropping-particle":"","parse-names":false,"suffix":""},{"dropping-particle":"","family":"Ustundag","given":"Ersan","non-dropping-particle":"","parse-names":false,"suffix":""}],"container-title":"Zeitschrift für Kristallographie-Crystalline Materials","id":"ITEM-1","issue":"12","issued":{"date-parts":[["2005"]]},"page":"1002-1008","publisher":"De Gruyter Oldenbourg München Germany","title":"Atomic pair distribution function analysis of materials containing crystalline and amorphous phases","type":"article-journal","volume":"220"},"uris":["http://www.mendeley.com/documents/?uuid=dc2f6485-fa58-468a-9a74-84605e643eaa"]}],"mendeley":{"formattedCitation":"(Proffen et al., 2005)","plainTextFormattedCitation":"(Proffen et al., 2005)","previouslyFormattedCitation":"(Proffen et al., 2005)"},"properties":{"noteIndex":0},"schema":"https://github.com/citation-style-language/schema/raw/master/csl-citation.json"}</w:instrText>
      </w:r>
      <w:r w:rsidR="00AA04AD"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(Proffen et al., 2005)</w:t>
      </w:r>
      <w:r w:rsidR="00AA04AD" w:rsidRPr="00762C0E">
        <w:rPr>
          <w:rFonts w:ascii="Cambria" w:hAnsi="Cambria" w:cstheme="majorBidi"/>
          <w:color w:val="000000" w:themeColor="text1"/>
        </w:rPr>
        <w:fldChar w:fldCharType="end"/>
      </w:r>
      <w:r w:rsidRPr="00762C0E">
        <w:rPr>
          <w:rFonts w:ascii="Cambria" w:hAnsi="Cambria" w:cstheme="majorBidi"/>
          <w:color w:val="000000" w:themeColor="text1"/>
        </w:rPr>
        <w:t>. NPPS/QMC</w:t>
      </w:r>
      <w:r w:rsidR="007341F5" w:rsidRPr="00762C0E">
        <w:rPr>
          <w:rFonts w:ascii="Cambria" w:hAnsi="Cambria" w:cstheme="majorBidi"/>
          <w:color w:val="000000" w:themeColor="text1"/>
        </w:rPr>
        <w:t>'s</w:t>
      </w:r>
      <w:r w:rsidRPr="00762C0E">
        <w:rPr>
          <w:rFonts w:ascii="Cambria" w:hAnsi="Cambria" w:cstheme="majorBidi"/>
          <w:color w:val="000000" w:themeColor="text1"/>
        </w:rPr>
        <w:t xml:space="preserve"> strongest reflection peak was detected at </w:t>
      </w:r>
      <w:r w:rsidR="00EA36F9" w:rsidRPr="00762C0E">
        <w:rPr>
          <w:rFonts w:ascii="Cambria" w:hAnsi="Cambria" w:cstheme="majorBidi"/>
          <w:color w:val="000000" w:themeColor="text1"/>
        </w:rPr>
        <w:t xml:space="preserve">a </w:t>
      </w:r>
      <w:r w:rsidR="00872C3F" w:rsidRPr="00762C0E">
        <w:rPr>
          <w:rFonts w:ascii="Cambria" w:hAnsi="Cambria" w:cstheme="majorBidi"/>
          <w:color w:val="000000" w:themeColor="text1"/>
          <w:lang w:bidi="ar-EG"/>
        </w:rPr>
        <w:t xml:space="preserve">2θ </w:t>
      </w:r>
      <w:r w:rsidRPr="00762C0E">
        <w:rPr>
          <w:rFonts w:ascii="Cambria" w:hAnsi="Cambria" w:cstheme="majorBidi"/>
          <w:color w:val="000000" w:themeColor="text1"/>
        </w:rPr>
        <w:t>value of 26.64</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xml:space="preserve"> with </w:t>
      </w:r>
      <w:r w:rsidR="00EA36F9" w:rsidRPr="00762C0E">
        <w:rPr>
          <w:rFonts w:ascii="Cambria" w:hAnsi="Cambria" w:cstheme="majorBidi"/>
          <w:color w:val="000000" w:themeColor="text1"/>
        </w:rPr>
        <w:t xml:space="preserve">a </w:t>
      </w:r>
      <w:r w:rsidRPr="00762C0E">
        <w:rPr>
          <w:rFonts w:ascii="Cambria" w:hAnsi="Cambria" w:cstheme="majorBidi"/>
          <w:color w:val="000000" w:themeColor="text1"/>
        </w:rPr>
        <w:t>high</w:t>
      </w:r>
      <w:r w:rsidR="00DC1907" w:rsidRPr="00762C0E">
        <w:rPr>
          <w:rFonts w:ascii="Cambria" w:hAnsi="Cambria" w:cstheme="majorBidi"/>
          <w:color w:val="000000" w:themeColor="text1"/>
        </w:rPr>
        <w:t>−</w:t>
      </w:r>
      <w:r w:rsidRPr="00762C0E">
        <w:rPr>
          <w:rFonts w:ascii="Cambria" w:hAnsi="Cambria" w:cstheme="majorBidi"/>
          <w:color w:val="000000" w:themeColor="text1"/>
        </w:rPr>
        <w:t xml:space="preserve">intensity percentage </w:t>
      </w:r>
      <w:r w:rsidR="003D3E81" w:rsidRPr="00762C0E">
        <w:rPr>
          <w:rFonts w:ascii="Cambria" w:hAnsi="Cambria" w:cstheme="majorBidi"/>
          <w:color w:val="000000" w:themeColor="text1"/>
        </w:rPr>
        <w:t>amount</w:t>
      </w:r>
      <w:r w:rsidR="00EA36F9" w:rsidRPr="00762C0E">
        <w:rPr>
          <w:rFonts w:ascii="Cambria" w:hAnsi="Cambria" w:cstheme="majorBidi"/>
          <w:color w:val="000000" w:themeColor="text1"/>
        </w:rPr>
        <w:t>ing</w:t>
      </w:r>
      <w:r w:rsidR="003D3E81" w:rsidRPr="00762C0E">
        <w:rPr>
          <w:rFonts w:ascii="Cambria" w:hAnsi="Cambria" w:cstheme="majorBidi"/>
          <w:color w:val="000000" w:themeColor="text1"/>
        </w:rPr>
        <w:t xml:space="preserve"> to </w:t>
      </w:r>
      <w:r w:rsidRPr="00762C0E">
        <w:rPr>
          <w:rFonts w:ascii="Cambria" w:hAnsi="Cambria" w:cstheme="majorBidi"/>
          <w:color w:val="000000" w:themeColor="text1"/>
        </w:rPr>
        <w:t xml:space="preserve">100 % and </w:t>
      </w:r>
      <w:r w:rsidR="00EA36F9" w:rsidRPr="00762C0E">
        <w:rPr>
          <w:rFonts w:ascii="Cambria" w:hAnsi="Cambria" w:cstheme="majorBidi"/>
          <w:color w:val="000000" w:themeColor="text1"/>
        </w:rPr>
        <w:t xml:space="preserve">a </w:t>
      </w:r>
      <w:r w:rsidR="003D3E81" w:rsidRPr="00762C0E">
        <w:rPr>
          <w:rFonts w:ascii="Cambria" w:hAnsi="Cambria" w:cstheme="majorBidi"/>
          <w:i/>
          <w:iCs/>
          <w:color w:val="000000" w:themeColor="text1"/>
        </w:rPr>
        <w:t>d</w:t>
      </w:r>
      <w:r w:rsidR="00DC1907" w:rsidRPr="00762C0E">
        <w:rPr>
          <w:rFonts w:ascii="Cambria" w:hAnsi="Cambria" w:cstheme="majorBidi"/>
          <w:color w:val="000000" w:themeColor="text1"/>
        </w:rPr>
        <w:t>−</w:t>
      </w:r>
      <w:r w:rsidRPr="00762C0E">
        <w:rPr>
          <w:rFonts w:ascii="Cambria" w:hAnsi="Cambria" w:cstheme="majorBidi"/>
          <w:color w:val="000000" w:themeColor="text1"/>
        </w:rPr>
        <w:t>spacing</w:t>
      </w:r>
      <w:r w:rsidR="003D3E81" w:rsidRPr="00762C0E">
        <w:rPr>
          <w:rFonts w:ascii="Cambria" w:hAnsi="Cambria" w:cstheme="majorBidi"/>
          <w:color w:val="000000" w:themeColor="text1"/>
        </w:rPr>
        <w:t xml:space="preserve"> value of </w:t>
      </w:r>
      <w:r w:rsidRPr="00762C0E">
        <w:rPr>
          <w:rFonts w:ascii="Cambria" w:hAnsi="Cambria" w:cstheme="majorBidi"/>
          <w:color w:val="000000" w:themeColor="text1"/>
        </w:rPr>
        <w:t xml:space="preserve">3.34. </w:t>
      </w:r>
      <w:r w:rsidR="000D1D0E" w:rsidRPr="00762C0E">
        <w:rPr>
          <w:rFonts w:ascii="Cambria" w:hAnsi="Cambria" w:cstheme="majorBidi"/>
          <w:color w:val="000000" w:themeColor="text1"/>
          <w:lang w:bidi="ar-EG"/>
        </w:rPr>
        <w:t xml:space="preserve">Other peaks were also observed at the sets </w:t>
      </w:r>
      <w:r w:rsidR="003D3E81" w:rsidRPr="00762C0E">
        <w:rPr>
          <w:rFonts w:ascii="Cambria" w:hAnsi="Cambria" w:cstheme="majorBidi"/>
          <w:color w:val="000000" w:themeColor="text1"/>
        </w:rPr>
        <w:t>(</w:t>
      </w:r>
      <w:r w:rsidRPr="00762C0E">
        <w:rPr>
          <w:rFonts w:ascii="Cambria" w:hAnsi="Cambria" w:cstheme="majorBidi"/>
          <w:color w:val="000000" w:themeColor="text1"/>
        </w:rPr>
        <w:t>29.50</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36.06</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39.52</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43.27</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47.70</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48.67</w:t>
      </w:r>
      <w:r w:rsidRPr="00762C0E">
        <w:rPr>
          <w:rFonts w:ascii="Cambria" w:hAnsi="Cambria" w:cstheme="majorBidi"/>
          <w:color w:val="000000" w:themeColor="text1"/>
          <w:vertAlign w:val="superscript"/>
        </w:rPr>
        <w:t>o</w:t>
      </w:r>
      <w:r w:rsidR="003D3E81" w:rsidRPr="00762C0E">
        <w:rPr>
          <w:rFonts w:ascii="Cambria" w:hAnsi="Cambria" w:cstheme="majorBidi"/>
          <w:color w:val="000000" w:themeColor="text1"/>
        </w:rPr>
        <w:t>),</w:t>
      </w:r>
      <w:r w:rsidRPr="00762C0E">
        <w:rPr>
          <w:rFonts w:ascii="Cambria" w:hAnsi="Cambria" w:cstheme="majorBidi"/>
          <w:color w:val="000000" w:themeColor="text1"/>
        </w:rPr>
        <w:t xml:space="preserve"> </w:t>
      </w:r>
      <w:r w:rsidR="003D3E81" w:rsidRPr="00762C0E">
        <w:rPr>
          <w:rFonts w:ascii="Cambria" w:hAnsi="Cambria" w:cstheme="majorBidi"/>
          <w:color w:val="000000" w:themeColor="text1"/>
        </w:rPr>
        <w:t>(</w:t>
      </w:r>
      <w:r w:rsidRPr="00762C0E">
        <w:rPr>
          <w:rFonts w:ascii="Cambria" w:hAnsi="Cambria" w:cstheme="majorBidi"/>
          <w:color w:val="000000" w:themeColor="text1"/>
        </w:rPr>
        <w:t>6.14</w:t>
      </w:r>
      <w:r w:rsidRPr="00762C0E">
        <w:rPr>
          <w:rFonts w:ascii="Cambria" w:hAnsi="Cambria" w:cstheme="majorBidi"/>
          <w:color w:val="000000" w:themeColor="text1"/>
          <w:vertAlign w:val="superscript"/>
        </w:rPr>
        <w:t>o</w:t>
      </w:r>
      <w:r w:rsidR="003D3E81" w:rsidRPr="00762C0E">
        <w:rPr>
          <w:rFonts w:ascii="Cambria" w:hAnsi="Cambria" w:cstheme="majorBidi"/>
          <w:color w:val="000000" w:themeColor="text1"/>
        </w:rPr>
        <w:t>),</w:t>
      </w:r>
      <w:r w:rsidRPr="00762C0E">
        <w:rPr>
          <w:rFonts w:ascii="Cambria" w:hAnsi="Cambria" w:cstheme="majorBidi"/>
          <w:color w:val="000000" w:themeColor="text1"/>
        </w:rPr>
        <w:t xml:space="preserve"> and </w:t>
      </w:r>
      <w:r w:rsidR="003D3E81" w:rsidRPr="00762C0E">
        <w:rPr>
          <w:rFonts w:ascii="Cambria" w:hAnsi="Cambria" w:cstheme="majorBidi"/>
          <w:color w:val="000000" w:themeColor="text1"/>
        </w:rPr>
        <w:t>(</w:t>
      </w:r>
      <w:r w:rsidRPr="00762C0E">
        <w:rPr>
          <w:rFonts w:ascii="Cambria" w:hAnsi="Cambria" w:cstheme="majorBidi"/>
          <w:color w:val="000000" w:themeColor="text1"/>
        </w:rPr>
        <w:t>19.92</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33.33</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 36.78</w:t>
      </w:r>
      <w:r w:rsidRPr="00762C0E">
        <w:rPr>
          <w:rFonts w:ascii="Cambria" w:hAnsi="Cambria" w:cstheme="majorBidi"/>
          <w:color w:val="000000" w:themeColor="text1"/>
          <w:vertAlign w:val="superscript"/>
        </w:rPr>
        <w:t>o</w:t>
      </w:r>
      <w:r w:rsidR="003D3E81" w:rsidRPr="00762C0E">
        <w:rPr>
          <w:rFonts w:ascii="Cambria" w:hAnsi="Cambria" w:cstheme="majorBidi"/>
          <w:color w:val="000000" w:themeColor="text1"/>
        </w:rPr>
        <w:t>) are</w:t>
      </w:r>
      <w:r w:rsidRPr="00762C0E">
        <w:rPr>
          <w:rFonts w:ascii="Cambria" w:hAnsi="Cambria" w:cstheme="majorBidi"/>
          <w:color w:val="000000" w:themeColor="text1"/>
        </w:rPr>
        <w:t xml:space="preserve"> related to magnesium </w:t>
      </w:r>
      <w:bookmarkStart w:id="10" w:name="_Hlk154069109"/>
      <w:r w:rsidRPr="00762C0E">
        <w:rPr>
          <w:rFonts w:ascii="Cambria" w:hAnsi="Cambria" w:cstheme="majorBidi"/>
          <w:color w:val="000000" w:themeColor="text1"/>
        </w:rPr>
        <w:t xml:space="preserve">calcite, zeolite </w:t>
      </w:r>
      <w:bookmarkEnd w:id="10"/>
      <w:proofErr w:type="spellStart"/>
      <w:r w:rsidRPr="00762C0E">
        <w:rPr>
          <w:rFonts w:ascii="Cambria" w:hAnsi="Cambria" w:cstheme="majorBidi"/>
          <w:color w:val="000000" w:themeColor="text1"/>
        </w:rPr>
        <w:t>potassian</w:t>
      </w:r>
      <w:proofErr w:type="spellEnd"/>
      <w:r w:rsidR="00021AC5" w:rsidRPr="00762C0E">
        <w:rPr>
          <w:rFonts w:ascii="Cambria" w:hAnsi="Cambria" w:cstheme="majorBidi"/>
          <w:color w:val="000000" w:themeColor="text1"/>
        </w:rPr>
        <w:t>,</w:t>
      </w:r>
      <w:r w:rsidRPr="00762C0E">
        <w:rPr>
          <w:rFonts w:ascii="Cambria" w:hAnsi="Cambria" w:cstheme="majorBidi"/>
          <w:color w:val="000000" w:themeColor="text1"/>
        </w:rPr>
        <w:t xml:space="preserve"> and chloritoid</w:t>
      </w:r>
      <w:r w:rsidR="000D1D0E" w:rsidRPr="00762C0E">
        <w:rPr>
          <w:rFonts w:ascii="Cambria" w:hAnsi="Cambria" w:cstheme="majorBidi"/>
          <w:color w:val="000000" w:themeColor="text1"/>
        </w:rPr>
        <w:t>, respectively</w:t>
      </w:r>
      <w:r w:rsidR="005E7A28" w:rsidRPr="00762C0E">
        <w:rPr>
          <w:rFonts w:ascii="Cambria" w:hAnsi="Cambria" w:cstheme="majorBidi"/>
          <w:color w:val="000000" w:themeColor="text1"/>
        </w:rPr>
        <w:t xml:space="preserve"> </w:t>
      </w:r>
      <w:r w:rsidR="00AA04AD"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Falini","given":"Giuseppe","non-dropping-particle":"","parse-names":false,"suffix":""},{"dropping-particle":"","family":"Fermani","given":"Simona","non-dropping-particle":"","parse-names":false,"suffix":""},{"dropping-particle":"","family":"Gazzano","given":"Massimo","non-dropping-particle":"","parse-names":false,"suffix":""},{"dropping-particle":"","family":"Ripamonti","given":"Alberto","non-dropping-particle":"","parse-names":false,"suffix":""}],"container-title":"Journal of Materials Chemistry","id":"ITEM-1","issue":"4","issued":{"date-parts":[["1998"]]},"page":"1061-1065","publisher":"Royal Society of Chemistry","title":"Structure and morphology of synthetic magnesium calcite","type":"article-journal","volume":"8"},"uris":["http://www.mendeley.com/documents/?uuid=1f60ed6a-59f5-4c8a-846c-39c4718968a6"]},{"id":"ITEM-2","itemData":{"ISSN":"0022-3654","author":[{"dropping-particle":"","family":"Mortier","given":"W J","non-dropping-particle":"","parse-names":false,"suffix":""},{"dropping-particle":"","family":"Bosmans","given":"H J","non-dropping-particle":"","parse-names":false,"suffix":""},{"dropping-particle":"","family":"Uytterhoeven","given":"J B","non-dropping-particle":"","parse-names":false,"suffix":""}],"container-title":"The Journal of Physical Chemistry","id":"ITEM-2","issue":"5","issued":{"date-parts":[["1972"]]},"page":"650-656","publisher":"ACS Publications","title":"Location of univalent cations in synthetic zeolites of the Y and X type with varying silicon to aluminum ratio. II. Dehydrated potassium exchanged forms","type":"article-journal","volume":"76"},"uris":["http://www.mendeley.com/documents/?uuid=77f571ff-0030-498e-9323-bd58e5af8d09"]},{"id":"ITEM-3","itemData":{"ISSN":"1617-4011","author":[{"dropping-particle":"","family":"KOCH-MÜLLER","given":"Monika","non-dropping-particle":"","parse-names":false,"suffix":""},{"dropping-particle":"","family":"Abs-Wurmbach","given":"Irmgard","non-dropping-particle":"","parse-names":false,"suffix":""},{"dropping-particle":"","family":"Langer","given":"Klaus","non-dropping-particle":"","parse-names":false,"suffix":""},{"dropping-particle":"","family":"SHAW","given":"Cliff","non-dropping-particle":"","parse-names":false,"suffix":""},{"dropping-particle":"","family":"Wirth","given":"Richard","non-dropping-particle":"","parse-names":false,"suffix":""},{"dropping-particle":"","family":"Gottschalk","given":"Matthias","non-dropping-particle":"","parse-names":false,"suffix":""}],"container-title":"European Journal of Mineralogy","id":"ITEM-3","issue":"2","issued":{"date-parts":[["2000"]]},"page":"293-314","publisher":"E. Schweizerbart'sche Verlagsbuchhandlung Science Publishers","title":"Synthetic and natural Fe-Mg chloritoid: structural, spectroscopic and thermodynamic studies","type":"article-journal","volume":"12"},"uris":["http://www.mendeley.com/documents/?uuid=f05fa994-bb21-432d-8439-0b7bea047ee1"]}],"mendeley":{"formattedCitation":"(Falini et al., 1998; KOCH-MÜLLER et al., 2000; Mortier et al., 1972)","plainTextFormattedCitation":"(Falini et al., 1998; KOCH-MÜLLER et al., 2000; Mortier et al., 1972)","previouslyFormattedCitation":"(Falini et al., 1998; KOCH-MÜLLER et al., 2000; Mortier et al., 1972)"},"properties":{"noteIndex":0},"schema":"https://github.com/citation-style-language/schema/raw/master/csl-citation.json"}</w:instrText>
      </w:r>
      <w:r w:rsidR="00AA04AD"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(Falini et al., 1998; KOCH-MÜLLER et al., 2000; Mortier et al., 1972)</w:t>
      </w:r>
      <w:r w:rsidR="00AA04AD" w:rsidRPr="00762C0E">
        <w:rPr>
          <w:rFonts w:ascii="Cambria" w:hAnsi="Cambria" w:cstheme="majorBidi"/>
          <w:color w:val="000000" w:themeColor="text1"/>
        </w:rPr>
        <w:fldChar w:fldCharType="end"/>
      </w:r>
      <w:r w:rsidRPr="00762C0E">
        <w:rPr>
          <w:rFonts w:ascii="Cambria" w:hAnsi="Cambria" w:cstheme="majorBidi"/>
          <w:color w:val="000000" w:themeColor="text1"/>
        </w:rPr>
        <w:t>.</w:t>
      </w:r>
    </w:p>
    <w:p w14:paraId="5A551E2E" w14:textId="6F2A3129" w:rsidR="009635E8" w:rsidRPr="00762C0E" w:rsidRDefault="009635E8" w:rsidP="00FD5275">
      <w:pPr>
        <w:tabs>
          <w:tab w:val="left" w:pos="0"/>
        </w:tabs>
        <w:ind w:firstLine="284"/>
        <w:jc w:val="both"/>
        <w:rPr>
          <w:rFonts w:ascii="Cambria" w:hAnsi="Cambria" w:cstheme="majorBidi"/>
          <w:color w:val="000000" w:themeColor="text1"/>
        </w:rPr>
      </w:pPr>
      <w:r w:rsidRPr="00762C0E">
        <w:rPr>
          <w:rFonts w:ascii="Cambria" w:hAnsi="Cambria" w:cstheme="majorBidi"/>
          <w:color w:val="000000" w:themeColor="text1"/>
        </w:rPr>
        <w:lastRenderedPageBreak/>
        <w:t>The elemental composition of soil samples w</w:t>
      </w:r>
      <w:r w:rsidR="003F3882" w:rsidRPr="00762C0E">
        <w:rPr>
          <w:rFonts w:ascii="Cambria" w:hAnsi="Cambria" w:cstheme="majorBidi"/>
          <w:color w:val="000000" w:themeColor="text1"/>
        </w:rPr>
        <w:t>as</w:t>
      </w:r>
      <w:r w:rsidRPr="00762C0E">
        <w:rPr>
          <w:rFonts w:ascii="Cambria" w:hAnsi="Cambria" w:cstheme="majorBidi"/>
          <w:color w:val="000000" w:themeColor="text1"/>
        </w:rPr>
        <w:t xml:space="preserve"> determined </w:t>
      </w:r>
      <w:r w:rsidR="005D6E5D" w:rsidRPr="00762C0E">
        <w:rPr>
          <w:rFonts w:ascii="Cambria" w:hAnsi="Cambria" w:cstheme="majorBidi"/>
          <w:color w:val="000000" w:themeColor="text1"/>
        </w:rPr>
        <w:t xml:space="preserve">using </w:t>
      </w:r>
      <w:r w:rsidRPr="00762C0E">
        <w:rPr>
          <w:rFonts w:ascii="Cambria" w:hAnsi="Cambria" w:cstheme="majorBidi"/>
          <w:color w:val="000000" w:themeColor="text1"/>
        </w:rPr>
        <w:t>X</w:t>
      </w:r>
      <w:r w:rsidR="005D6E5D" w:rsidRPr="00762C0E">
        <w:rPr>
          <w:rFonts w:ascii="Cambria" w:hAnsi="Cambria" w:cstheme="majorBidi"/>
          <w:color w:val="000000" w:themeColor="text1"/>
        </w:rPr>
        <w:t>RF spectroscopy</w:t>
      </w:r>
      <w:r w:rsidR="00021AC5" w:rsidRPr="00762C0E">
        <w:rPr>
          <w:rFonts w:ascii="Cambria" w:hAnsi="Cambria" w:cstheme="majorBidi"/>
          <w:color w:val="000000" w:themeColor="text1"/>
        </w:rPr>
        <w:t>,</w:t>
      </w:r>
      <w:r w:rsidR="005D6E5D" w:rsidRPr="00762C0E">
        <w:rPr>
          <w:rFonts w:ascii="Cambria" w:hAnsi="Cambria" w:cstheme="majorBidi"/>
          <w:color w:val="000000" w:themeColor="text1"/>
        </w:rPr>
        <w:t xml:space="preserve"> and </w:t>
      </w:r>
      <w:r w:rsidRPr="00762C0E">
        <w:rPr>
          <w:rFonts w:ascii="Cambria" w:hAnsi="Cambria" w:cstheme="majorBidi"/>
          <w:color w:val="000000" w:themeColor="text1"/>
        </w:rPr>
        <w:t>results are given in Table (</w:t>
      </w:r>
      <w:r w:rsidR="00EF0C45" w:rsidRPr="00762C0E">
        <w:rPr>
          <w:rFonts w:ascii="Cambria" w:hAnsi="Cambria" w:cstheme="majorBidi"/>
          <w:color w:val="000000" w:themeColor="text1"/>
        </w:rPr>
        <w:t>2</w:t>
      </w:r>
      <w:r w:rsidRPr="00762C0E">
        <w:rPr>
          <w:rFonts w:ascii="Cambria" w:hAnsi="Cambria" w:cstheme="majorBidi"/>
          <w:color w:val="000000" w:themeColor="text1"/>
        </w:rPr>
        <w:t>).</w:t>
      </w:r>
      <w:r w:rsidR="005659B1" w:rsidRPr="00762C0E">
        <w:rPr>
          <w:rFonts w:ascii="Cambria" w:hAnsi="Cambria" w:cstheme="majorBidi"/>
          <w:color w:val="000000" w:themeColor="text1"/>
        </w:rPr>
        <w:t xml:space="preserve"> </w:t>
      </w:r>
      <w:r w:rsidR="005D6E5D" w:rsidRPr="00762C0E">
        <w:rPr>
          <w:rFonts w:ascii="Cambria" w:hAnsi="Cambria" w:cstheme="majorBidi"/>
          <w:color w:val="000000" w:themeColor="text1"/>
        </w:rPr>
        <w:t xml:space="preserve">The data </w:t>
      </w:r>
      <w:r w:rsidR="00113C48" w:rsidRPr="00762C0E">
        <w:rPr>
          <w:rFonts w:ascii="Cambria" w:hAnsi="Cambria" w:cstheme="majorBidi"/>
          <w:color w:val="000000" w:themeColor="text1"/>
        </w:rPr>
        <w:t>illustrate</w:t>
      </w:r>
      <w:r w:rsidRPr="00762C0E">
        <w:rPr>
          <w:rFonts w:ascii="Cambria" w:hAnsi="Cambria" w:cstheme="majorBidi"/>
          <w:color w:val="000000" w:themeColor="text1"/>
        </w:rPr>
        <w:t xml:space="preserve"> that </w:t>
      </w:r>
      <w:bookmarkStart w:id="11" w:name="_Hlk156034244"/>
      <w:r w:rsidRPr="00762C0E">
        <w:rPr>
          <w:rFonts w:ascii="Cambria" w:hAnsi="Cambria" w:cstheme="majorBidi"/>
          <w:color w:val="000000" w:themeColor="text1"/>
        </w:rPr>
        <w:t>SiO</w:t>
      </w:r>
      <w:r w:rsidRPr="00762C0E">
        <w:rPr>
          <w:rFonts w:ascii="Cambria" w:hAnsi="Cambria" w:cstheme="majorBidi"/>
          <w:color w:val="000000" w:themeColor="text1"/>
          <w:vertAlign w:val="subscript"/>
        </w:rPr>
        <w:t>2</w:t>
      </w:r>
      <w:r w:rsidRPr="00762C0E">
        <w:rPr>
          <w:rFonts w:ascii="Cambria" w:hAnsi="Cambria" w:cstheme="majorBidi"/>
          <w:color w:val="000000" w:themeColor="text1"/>
        </w:rPr>
        <w:t xml:space="preserve"> </w:t>
      </w:r>
      <w:r w:rsidR="008F27B0" w:rsidRPr="00762C0E">
        <w:rPr>
          <w:rFonts w:ascii="Cambria" w:hAnsi="Cambria" w:cstheme="majorBidi"/>
          <w:color w:val="000000" w:themeColor="text1"/>
        </w:rPr>
        <w:t>is</w:t>
      </w:r>
      <w:r w:rsidRPr="00762C0E">
        <w:rPr>
          <w:rFonts w:ascii="Cambria" w:hAnsi="Cambria" w:cstheme="majorBidi"/>
          <w:color w:val="000000" w:themeColor="text1"/>
        </w:rPr>
        <w:t xml:space="preserve"> the most plentiful component </w:t>
      </w:r>
      <w:bookmarkEnd w:id="11"/>
      <w:r w:rsidR="008F27B0" w:rsidRPr="00762C0E">
        <w:rPr>
          <w:rFonts w:ascii="Cambria" w:hAnsi="Cambria" w:cstheme="majorBidi"/>
          <w:color w:val="000000" w:themeColor="text1"/>
        </w:rPr>
        <w:t>in</w:t>
      </w:r>
      <w:r w:rsidRPr="00762C0E">
        <w:rPr>
          <w:rFonts w:ascii="Cambria" w:hAnsi="Cambria" w:cstheme="majorBidi"/>
          <w:color w:val="000000" w:themeColor="text1"/>
        </w:rPr>
        <w:t xml:space="preserve"> NPPS/QSD and NPPS/QMC </w:t>
      </w:r>
      <w:r w:rsidR="008F27B0" w:rsidRPr="00762C0E">
        <w:rPr>
          <w:rFonts w:ascii="Cambria" w:hAnsi="Cambria" w:cstheme="majorBidi"/>
          <w:color w:val="000000" w:themeColor="text1"/>
        </w:rPr>
        <w:t xml:space="preserve">samples </w:t>
      </w:r>
      <w:r w:rsidRPr="00762C0E">
        <w:rPr>
          <w:rFonts w:ascii="Cambria" w:hAnsi="Cambria" w:cstheme="majorBidi"/>
          <w:color w:val="000000" w:themeColor="text1"/>
        </w:rPr>
        <w:t xml:space="preserve">with </w:t>
      </w:r>
      <w:r w:rsidR="008F27B0" w:rsidRPr="00762C0E">
        <w:rPr>
          <w:rFonts w:ascii="Cambria" w:hAnsi="Cambria" w:cstheme="majorBidi"/>
          <w:color w:val="000000" w:themeColor="text1"/>
        </w:rPr>
        <w:t>percentages</w:t>
      </w:r>
      <w:r w:rsidR="00961D5F" w:rsidRPr="00762C0E">
        <w:rPr>
          <w:rFonts w:ascii="Cambria" w:hAnsi="Cambria" w:cstheme="majorBidi"/>
          <w:color w:val="000000" w:themeColor="text1"/>
        </w:rPr>
        <w:t xml:space="preserve"> amount</w:t>
      </w:r>
      <w:r w:rsidR="00EA36F9" w:rsidRPr="00762C0E">
        <w:rPr>
          <w:rFonts w:ascii="Cambria" w:hAnsi="Cambria" w:cstheme="majorBidi"/>
          <w:color w:val="000000" w:themeColor="text1"/>
        </w:rPr>
        <w:t>ing</w:t>
      </w:r>
      <w:r w:rsidR="00961D5F" w:rsidRPr="00762C0E">
        <w:rPr>
          <w:rFonts w:ascii="Cambria" w:hAnsi="Cambria" w:cstheme="majorBidi"/>
          <w:color w:val="000000" w:themeColor="text1"/>
        </w:rPr>
        <w:t xml:space="preserve"> to </w:t>
      </w:r>
      <w:r w:rsidRPr="00762C0E">
        <w:rPr>
          <w:rFonts w:ascii="Cambria" w:hAnsi="Cambria" w:cstheme="majorBidi"/>
          <w:color w:val="000000" w:themeColor="text1"/>
        </w:rPr>
        <w:t>40.9 and 35.6</w:t>
      </w:r>
      <w:r w:rsidR="005D6E5D" w:rsidRPr="00762C0E">
        <w:rPr>
          <w:rFonts w:ascii="Cambria" w:hAnsi="Cambria" w:cstheme="majorBidi"/>
          <w:color w:val="000000" w:themeColor="text1"/>
        </w:rPr>
        <w:t>,</w:t>
      </w:r>
      <w:r w:rsidRPr="00762C0E">
        <w:rPr>
          <w:rFonts w:ascii="Cambria" w:hAnsi="Cambria" w:cstheme="majorBidi"/>
          <w:color w:val="000000" w:themeColor="text1"/>
        </w:rPr>
        <w:t xml:space="preserve"> </w:t>
      </w:r>
      <w:r w:rsidR="00690BD1" w:rsidRPr="00762C0E">
        <w:rPr>
          <w:rFonts w:ascii="Cambria" w:hAnsi="Cambria" w:cstheme="majorBidi"/>
          <w:color w:val="000000" w:themeColor="text1"/>
        </w:rPr>
        <w:t>in addition to iron, magnesium, calcium</w:t>
      </w:r>
      <w:r w:rsidR="00B06F32" w:rsidRPr="00762C0E">
        <w:rPr>
          <w:rFonts w:ascii="Cambria" w:hAnsi="Cambria" w:cstheme="majorBidi"/>
          <w:color w:val="000000" w:themeColor="text1"/>
        </w:rPr>
        <w:t>,</w:t>
      </w:r>
      <w:r w:rsidR="00690BD1" w:rsidRPr="00762C0E">
        <w:rPr>
          <w:rFonts w:ascii="Cambria" w:hAnsi="Cambria" w:cstheme="majorBidi"/>
          <w:color w:val="000000" w:themeColor="text1"/>
        </w:rPr>
        <w:t xml:space="preserve"> and other trace oxides. These oxides play an </w:t>
      </w:r>
      <w:r w:rsidR="002929B5" w:rsidRPr="00762C0E">
        <w:rPr>
          <w:rFonts w:ascii="Cambria" w:hAnsi="Cambria" w:cstheme="majorBidi"/>
          <w:color w:val="000000" w:themeColor="text1"/>
        </w:rPr>
        <w:t>important role</w:t>
      </w:r>
      <w:r w:rsidR="00690BD1" w:rsidRPr="00762C0E">
        <w:rPr>
          <w:rFonts w:ascii="Cambria" w:hAnsi="Cambria" w:cstheme="majorBidi"/>
          <w:color w:val="000000" w:themeColor="text1"/>
        </w:rPr>
        <w:t xml:space="preserve"> in the chemistry of these soils. While they may not be found in large quantities, they have significant effects on soil adsorbability because of their high reactivity</w:t>
      </w:r>
      <w:r w:rsidR="005D6E5D" w:rsidRPr="00762C0E">
        <w:rPr>
          <w:rFonts w:ascii="Cambria" w:hAnsi="Cambria" w:cstheme="majorBidi"/>
          <w:color w:val="000000" w:themeColor="text1"/>
        </w:rPr>
        <w:t>. I</w:t>
      </w:r>
      <w:r w:rsidRPr="00762C0E">
        <w:rPr>
          <w:rFonts w:ascii="Cambria" w:hAnsi="Cambria" w:cstheme="majorBidi"/>
          <w:color w:val="000000" w:themeColor="text1"/>
        </w:rPr>
        <w:t>t was also noted that</w:t>
      </w:r>
      <w:r w:rsidR="008F27B0" w:rsidRPr="00762C0E">
        <w:rPr>
          <w:rFonts w:ascii="Cambria" w:hAnsi="Cambria" w:cstheme="majorBidi"/>
          <w:color w:val="000000" w:themeColor="text1"/>
        </w:rPr>
        <w:t xml:space="preserve"> the weight</w:t>
      </w:r>
      <w:r w:rsidRPr="00762C0E">
        <w:rPr>
          <w:rFonts w:ascii="Cambria" w:hAnsi="Cambria" w:cstheme="majorBidi"/>
          <w:color w:val="000000" w:themeColor="text1"/>
        </w:rPr>
        <w:t xml:space="preserve"> </w:t>
      </w:r>
      <w:r w:rsidR="008F27B0" w:rsidRPr="00762C0E">
        <w:rPr>
          <w:rFonts w:ascii="Cambria" w:hAnsi="Cambria" w:cstheme="majorBidi"/>
          <w:color w:val="000000" w:themeColor="text1"/>
        </w:rPr>
        <w:t>percentages of both Al</w:t>
      </w:r>
      <w:r w:rsidRPr="00762C0E">
        <w:rPr>
          <w:rFonts w:ascii="Cambria" w:hAnsi="Cambria" w:cstheme="majorBidi"/>
          <w:color w:val="000000" w:themeColor="text1"/>
          <w:vertAlign w:val="subscript"/>
        </w:rPr>
        <w:t>2</w:t>
      </w:r>
      <w:r w:rsidRPr="00762C0E">
        <w:rPr>
          <w:rFonts w:ascii="Cambria" w:hAnsi="Cambria" w:cstheme="majorBidi"/>
          <w:color w:val="000000" w:themeColor="text1"/>
        </w:rPr>
        <w:t>O</w:t>
      </w:r>
      <w:r w:rsidRPr="00762C0E">
        <w:rPr>
          <w:rFonts w:ascii="Cambria" w:hAnsi="Cambria" w:cstheme="majorBidi"/>
          <w:color w:val="000000" w:themeColor="text1"/>
          <w:vertAlign w:val="subscript"/>
        </w:rPr>
        <w:t>3</w:t>
      </w:r>
      <w:r w:rsidRPr="00762C0E">
        <w:rPr>
          <w:rFonts w:ascii="Cambria" w:hAnsi="Cambria" w:cstheme="majorBidi"/>
          <w:color w:val="000000" w:themeColor="text1"/>
        </w:rPr>
        <w:t xml:space="preserve"> and MgO in NPPS/</w:t>
      </w:r>
      <w:r w:rsidR="008F27B0" w:rsidRPr="00762C0E">
        <w:rPr>
          <w:rFonts w:ascii="Cambria" w:hAnsi="Cambria" w:cstheme="majorBidi"/>
          <w:color w:val="000000" w:themeColor="text1"/>
        </w:rPr>
        <w:t xml:space="preserve">QSD samples </w:t>
      </w:r>
      <w:r w:rsidR="00EA36F9" w:rsidRPr="00762C0E">
        <w:rPr>
          <w:rFonts w:ascii="Cambria" w:hAnsi="Cambria" w:cstheme="majorBidi"/>
          <w:color w:val="000000" w:themeColor="text1"/>
        </w:rPr>
        <w:t>are</w:t>
      </w:r>
      <w:r w:rsidR="008F27B0" w:rsidRPr="00762C0E">
        <w:rPr>
          <w:rFonts w:ascii="Cambria" w:hAnsi="Cambria" w:cstheme="majorBidi"/>
          <w:color w:val="000000" w:themeColor="text1"/>
        </w:rPr>
        <w:t xml:space="preserve"> greater than th</w:t>
      </w:r>
      <w:r w:rsidR="00EA36F9" w:rsidRPr="00762C0E">
        <w:rPr>
          <w:rFonts w:ascii="Cambria" w:hAnsi="Cambria" w:cstheme="majorBidi"/>
          <w:color w:val="000000" w:themeColor="text1"/>
        </w:rPr>
        <w:t>ose</w:t>
      </w:r>
      <w:r w:rsidR="008F27B0" w:rsidRPr="00762C0E">
        <w:rPr>
          <w:rFonts w:ascii="Cambria" w:hAnsi="Cambria" w:cstheme="majorBidi"/>
          <w:color w:val="000000" w:themeColor="text1"/>
        </w:rPr>
        <w:t xml:space="preserve"> in the </w:t>
      </w:r>
      <w:r w:rsidRPr="00762C0E">
        <w:rPr>
          <w:rFonts w:ascii="Cambria" w:hAnsi="Cambria" w:cstheme="majorBidi"/>
          <w:color w:val="000000" w:themeColor="text1"/>
        </w:rPr>
        <w:t>NPPS/QMC</w:t>
      </w:r>
      <w:r w:rsidR="0002688E" w:rsidRPr="00762C0E">
        <w:rPr>
          <w:rFonts w:ascii="Cambria" w:hAnsi="Cambria" w:cstheme="majorBidi"/>
          <w:color w:val="000000" w:themeColor="text1"/>
        </w:rPr>
        <w:t xml:space="preserve"> soil sample</w:t>
      </w:r>
      <w:r w:rsidRPr="00762C0E">
        <w:rPr>
          <w:rFonts w:ascii="Cambria" w:hAnsi="Cambria" w:cstheme="majorBidi"/>
          <w:color w:val="000000" w:themeColor="text1"/>
        </w:rPr>
        <w:t xml:space="preserve">. </w:t>
      </w:r>
      <w:r w:rsidR="008F27B0" w:rsidRPr="00762C0E">
        <w:rPr>
          <w:rFonts w:ascii="Cambria" w:hAnsi="Cambria" w:cstheme="majorBidi"/>
          <w:color w:val="000000" w:themeColor="text1"/>
        </w:rPr>
        <w:t xml:space="preserve">Additionally, </w:t>
      </w:r>
      <w:r w:rsidR="0061626D" w:rsidRPr="00762C0E">
        <w:rPr>
          <w:rFonts w:ascii="Cambria" w:hAnsi="Cambria" w:cstheme="majorBidi"/>
          <w:color w:val="000000" w:themeColor="text1"/>
        </w:rPr>
        <w:t>the loss on ignition (LOI)</w:t>
      </w:r>
      <w:r w:rsidR="00021AC5" w:rsidRPr="00762C0E">
        <w:rPr>
          <w:rFonts w:ascii="Cambria" w:hAnsi="Cambria" w:cstheme="majorBidi"/>
          <w:color w:val="000000" w:themeColor="text1"/>
        </w:rPr>
        <w:t>,</w:t>
      </w:r>
      <w:r w:rsidR="0061626D" w:rsidRPr="00762C0E">
        <w:rPr>
          <w:rFonts w:ascii="Cambria" w:hAnsi="Cambria" w:cstheme="majorBidi"/>
          <w:color w:val="000000" w:themeColor="text1"/>
        </w:rPr>
        <w:t xml:space="preserve"> which is considered an indicator for the free water and carbon dioxide contents, resulted from </w:t>
      </w:r>
      <w:r w:rsidR="00021AC5" w:rsidRPr="00762C0E">
        <w:rPr>
          <w:rFonts w:ascii="Cambria" w:hAnsi="Cambria" w:cstheme="majorBidi"/>
          <w:color w:val="000000" w:themeColor="text1"/>
        </w:rPr>
        <w:t xml:space="preserve">the </w:t>
      </w:r>
      <w:r w:rsidR="0061626D" w:rsidRPr="00762C0E">
        <w:rPr>
          <w:rFonts w:ascii="Cambria" w:hAnsi="Cambria" w:cstheme="majorBidi"/>
          <w:color w:val="000000" w:themeColor="text1"/>
        </w:rPr>
        <w:t>decomposition of calcium carbonate to calcium oxide (CaO) and carbon dioxide (CO</w:t>
      </w:r>
      <w:r w:rsidR="0061626D" w:rsidRPr="00762C0E">
        <w:rPr>
          <w:rFonts w:ascii="Cambria" w:hAnsi="Cambria" w:cstheme="majorBidi"/>
          <w:color w:val="000000" w:themeColor="text1"/>
          <w:vertAlign w:val="subscript"/>
        </w:rPr>
        <w:t>2</w:t>
      </w:r>
      <w:r w:rsidR="0061626D" w:rsidRPr="00762C0E">
        <w:rPr>
          <w:rFonts w:ascii="Cambria" w:hAnsi="Cambria" w:cstheme="majorBidi"/>
          <w:color w:val="000000" w:themeColor="text1"/>
        </w:rPr>
        <w:t>)</w:t>
      </w:r>
      <w:r w:rsidR="00E7611F" w:rsidRPr="00762C0E">
        <w:rPr>
          <w:rFonts w:ascii="Cambria" w:hAnsi="Cambria" w:cstheme="majorBidi"/>
          <w:color w:val="000000" w:themeColor="text1"/>
        </w:rPr>
        <w:t xml:space="preserve"> </w:t>
      </w:r>
      <w:r w:rsidR="00E7611F"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0016-7002","author":[{"dropping-particle":"","family":"Tanaka","given":"Tsuyoshi","non-dropping-particle":"","parse-names":false,"suffix":""},{"dropping-particle":"","family":"Lee","given":"Seung-Gu","non-dropping-particle":"","parse-names":false,"suffix":""},{"dropping-particle":"","family":"Kim","given":"Taehoon","non-dropping-particle":"","parse-names":false,"suffix":""},{"dropping-particle":"","family":"Han","given":"Seunghee","non-dropping-particle":"","parse-names":false,"suffix":""},{"dropping-particle":"","family":"Lee","given":"Hyo Min","non-dropping-particle":"","parse-names":false,"suffix":""},{"dropping-particle":"","family":"Lee","given":"Seung Ryeol","non-dropping-particle":"","parse-names":false,"suffix":""},{"dropping-particle":"","family":"Lee","given":"Jong Ik","non-dropping-particle":"","parse-names":false,"suffix":""}],"container-title":"Geochemical Journal","id":"ITEM-1","issue":"1","issued":{"date-parts":[["2018"]]},"page":"75-79","publisher":"GEOCHEMICAL SOCIETY OF JAPAN","title":"Precise determination of 14 REEs in GSJ/AIST geochemical reference materials JCp-1 (coral) and JCt-1 (giant clam) using isotope dilution ICP-quadrupole mass spectrometry","type":"article-journal","volume":"52"},"uris":["http://www.mendeley.com/documents/?uuid=fe88d05b-6ae5-4754-959f-082a7239761b"]}],"mendeley":{"formattedCitation":"(Tanaka et al., 2018)","plainTextFormattedCitation":"(Tanaka et al., 2018)","previouslyFormattedCitation":"(Tanaka et al., 2018)"},"properties":{"noteIndex":0},"schema":"https://github.com/citation-style-language/schema/raw/master/csl-citation.json"}</w:instrText>
      </w:r>
      <w:r w:rsidR="00E7611F"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(Tanaka et al., 2018)</w:t>
      </w:r>
      <w:r w:rsidR="00E7611F" w:rsidRPr="00762C0E">
        <w:rPr>
          <w:rFonts w:ascii="Cambria" w:hAnsi="Cambria" w:cstheme="majorBidi"/>
          <w:color w:val="000000" w:themeColor="text1"/>
        </w:rPr>
        <w:fldChar w:fldCharType="end"/>
      </w:r>
      <w:r w:rsidR="0061626D" w:rsidRPr="00762C0E">
        <w:rPr>
          <w:rFonts w:ascii="Cambria" w:hAnsi="Cambria" w:cstheme="majorBidi"/>
          <w:color w:val="000000" w:themeColor="text1"/>
        </w:rPr>
        <w:t xml:space="preserve">.  </w:t>
      </w:r>
      <w:r w:rsidRPr="00762C0E">
        <w:rPr>
          <w:rFonts w:ascii="Cambria" w:hAnsi="Cambria" w:cstheme="majorBidi"/>
          <w:color w:val="000000" w:themeColor="text1"/>
        </w:rPr>
        <w:t>LOI</w:t>
      </w:r>
      <w:r w:rsidR="008F27B0" w:rsidRPr="00762C0E">
        <w:rPr>
          <w:rFonts w:ascii="Cambria" w:hAnsi="Cambria" w:cstheme="majorBidi"/>
          <w:color w:val="000000" w:themeColor="text1"/>
        </w:rPr>
        <w:t xml:space="preserve"> values </w:t>
      </w:r>
      <w:r w:rsidR="00187221" w:rsidRPr="00762C0E">
        <w:rPr>
          <w:rFonts w:ascii="Cambria" w:hAnsi="Cambria" w:cstheme="majorBidi"/>
          <w:color w:val="000000" w:themeColor="text1"/>
        </w:rPr>
        <w:t>were</w:t>
      </w:r>
      <w:r w:rsidR="008F27B0" w:rsidRPr="00762C0E">
        <w:rPr>
          <w:rFonts w:ascii="Cambria" w:hAnsi="Cambria" w:cstheme="majorBidi"/>
          <w:color w:val="000000" w:themeColor="text1"/>
        </w:rPr>
        <w:t xml:space="preserve"> found to be </w:t>
      </w:r>
      <w:r w:rsidRPr="00762C0E">
        <w:rPr>
          <w:rFonts w:ascii="Cambria" w:hAnsi="Cambria" w:cstheme="majorBidi"/>
          <w:color w:val="000000" w:themeColor="text1"/>
        </w:rPr>
        <w:t xml:space="preserve">17 and 24.3% for </w:t>
      </w:r>
      <w:r w:rsidR="008F27B0" w:rsidRPr="00762C0E">
        <w:rPr>
          <w:rFonts w:ascii="Cambria" w:hAnsi="Cambria" w:cstheme="majorBidi"/>
          <w:color w:val="000000" w:themeColor="text1"/>
        </w:rPr>
        <w:t xml:space="preserve">the soils </w:t>
      </w:r>
      <w:r w:rsidRPr="00762C0E">
        <w:rPr>
          <w:rFonts w:ascii="Cambria" w:hAnsi="Cambria" w:cstheme="majorBidi"/>
          <w:color w:val="000000" w:themeColor="text1"/>
        </w:rPr>
        <w:t>NPPS/QSD and NPPS/QMC</w:t>
      </w:r>
      <w:r w:rsidR="008F27B0" w:rsidRPr="00762C0E">
        <w:rPr>
          <w:rFonts w:ascii="Cambria" w:hAnsi="Cambria" w:cstheme="majorBidi"/>
          <w:color w:val="000000" w:themeColor="text1"/>
        </w:rPr>
        <w:t>,</w:t>
      </w:r>
      <w:r w:rsidRPr="00762C0E">
        <w:rPr>
          <w:rFonts w:ascii="Cambria" w:hAnsi="Cambria" w:cstheme="majorBidi"/>
          <w:color w:val="000000" w:themeColor="text1"/>
        </w:rPr>
        <w:t xml:space="preserve"> respectively.</w:t>
      </w:r>
    </w:p>
    <w:p w14:paraId="68106C9F" w14:textId="77777777" w:rsidR="00586EE7" w:rsidRPr="00762C0E" w:rsidRDefault="00586EE7" w:rsidP="00FD5275">
      <w:pPr>
        <w:tabs>
          <w:tab w:val="left" w:pos="6551"/>
        </w:tabs>
        <w:rPr>
          <w:rFonts w:ascii="Cambria" w:hAnsi="Cambria" w:cstheme="majorBidi"/>
          <w:color w:val="000000" w:themeColor="text1"/>
        </w:rPr>
      </w:pPr>
    </w:p>
    <w:p w14:paraId="6F5D34B7" w14:textId="06AC9767" w:rsidR="00C34107" w:rsidRPr="00762C0E" w:rsidRDefault="00C34107" w:rsidP="000B5D26">
      <w:pPr>
        <w:keepNext/>
        <w:spacing w:after="120"/>
        <w:ind w:left="851" w:hanging="851"/>
        <w:jc w:val="center"/>
        <w:rPr>
          <w:rFonts w:ascii="Cambria" w:hAnsi="Cambria"/>
          <w:color w:val="000000" w:themeColor="text1"/>
        </w:rPr>
      </w:pPr>
      <w:r w:rsidRPr="00762C0E">
        <w:rPr>
          <w:rFonts w:ascii="Cambria" w:hAnsi="Cambria"/>
          <w:color w:val="000000" w:themeColor="text1"/>
        </w:rPr>
        <w:t xml:space="preserve">Table </w:t>
      </w:r>
      <w:r w:rsidR="005B7B5D" w:rsidRPr="00762C0E">
        <w:rPr>
          <w:rFonts w:ascii="Cambria" w:hAnsi="Cambria"/>
          <w:color w:val="000000" w:themeColor="text1"/>
        </w:rPr>
        <w:t>(</w:t>
      </w:r>
      <w:r w:rsidRPr="00762C0E">
        <w:rPr>
          <w:rFonts w:ascii="Cambria" w:hAnsi="Cambria"/>
          <w:color w:val="000000" w:themeColor="text1"/>
        </w:rPr>
        <w:t>2</w:t>
      </w:r>
      <w:r w:rsidR="005B7B5D" w:rsidRPr="00762C0E">
        <w:rPr>
          <w:rFonts w:ascii="Cambria" w:hAnsi="Cambria"/>
          <w:color w:val="000000" w:themeColor="text1"/>
        </w:rPr>
        <w:t>)</w:t>
      </w:r>
      <w:r w:rsidRPr="00762C0E">
        <w:rPr>
          <w:rFonts w:ascii="Cambria" w:hAnsi="Cambria"/>
          <w:color w:val="000000" w:themeColor="text1"/>
        </w:rPr>
        <w:t xml:space="preserve">: Main chemical composition of the </w:t>
      </w:r>
      <w:r w:rsidR="0069781D" w:rsidRPr="00762C0E">
        <w:rPr>
          <w:rFonts w:ascii="Cambria" w:hAnsi="Cambria"/>
          <w:color w:val="000000" w:themeColor="text1"/>
        </w:rPr>
        <w:t>soil samples investigated</w:t>
      </w:r>
      <w:r w:rsidRPr="00762C0E">
        <w:rPr>
          <w:rFonts w:ascii="Cambria" w:hAnsi="Cambria"/>
          <w:color w:val="000000" w:themeColor="text1"/>
        </w:rPr>
        <w:t>.</w:t>
      </w:r>
    </w:p>
    <w:tbl>
      <w:tblPr>
        <w:tblStyle w:val="PlainTable212"/>
        <w:tblW w:w="3063" w:type="pct"/>
        <w:jc w:val="center"/>
        <w:shd w:val="clear" w:color="auto" w:fill="E5B8B7"/>
        <w:tblLayout w:type="fixed"/>
        <w:tblLook w:val="0620" w:firstRow="1" w:lastRow="0" w:firstColumn="0" w:lastColumn="0" w:noHBand="1" w:noVBand="1"/>
      </w:tblPr>
      <w:tblGrid>
        <w:gridCol w:w="2898"/>
        <w:gridCol w:w="1449"/>
        <w:gridCol w:w="1414"/>
      </w:tblGrid>
      <w:tr w:rsidR="00762C0E" w:rsidRPr="00762C0E" w14:paraId="403DACC8" w14:textId="77777777" w:rsidTr="000B5D26">
        <w:trPr>
          <w:cnfStyle w:val="100000000000" w:firstRow="1" w:lastRow="0" w:firstColumn="0" w:lastColumn="0" w:oddVBand="0" w:evenVBand="0" w:oddHBand="0" w:evenHBand="0" w:firstRowFirstColumn="0" w:firstRowLastColumn="0" w:lastRowFirstColumn="0" w:lastRowLastColumn="0"/>
          <w:trHeight w:val="360"/>
          <w:jc w:val="center"/>
        </w:trPr>
        <w:tc>
          <w:tcPr>
            <w:tcW w:w="2515" w:type="pct"/>
            <w:vMerge w:val="restart"/>
            <w:tcBorders>
              <w:top w:val="single" w:sz="4" w:space="0" w:color="auto"/>
            </w:tcBorders>
            <w:shd w:val="clear" w:color="auto" w:fill="FFFFFF"/>
            <w:vAlign w:val="center"/>
          </w:tcPr>
          <w:p w14:paraId="00AA46C7" w14:textId="77777777" w:rsidR="00C34107" w:rsidRPr="00762C0E" w:rsidRDefault="00C34107" w:rsidP="00B73D40">
            <w:pPr>
              <w:autoSpaceDE w:val="0"/>
              <w:autoSpaceDN w:val="0"/>
              <w:adjustRightInd w:val="0"/>
              <w:rPr>
                <w:rFonts w:ascii="Cambria" w:hAnsi="Cambria"/>
                <w:b w:val="0"/>
                <w:bCs w:val="0"/>
                <w:color w:val="000000" w:themeColor="text1"/>
                <w:lang w:bidi="ar-EG"/>
              </w:rPr>
            </w:pPr>
            <w:r w:rsidRPr="00762C0E">
              <w:rPr>
                <w:rFonts w:ascii="Cambria" w:hAnsi="Cambria"/>
                <w:b w:val="0"/>
                <w:bCs w:val="0"/>
                <w:noProof/>
                <w:color w:val="000000" w:themeColor="text1"/>
              </w:rPr>
              <w:t>Compound</w:t>
            </w:r>
          </w:p>
        </w:tc>
        <w:tc>
          <w:tcPr>
            <w:tcW w:w="2485" w:type="pct"/>
            <w:gridSpan w:val="2"/>
            <w:tcBorders>
              <w:top w:val="single" w:sz="4" w:space="0" w:color="auto"/>
              <w:bottom w:val="single" w:sz="4" w:space="0" w:color="auto"/>
            </w:tcBorders>
            <w:shd w:val="clear" w:color="auto" w:fill="FFFFFF"/>
            <w:vAlign w:val="center"/>
          </w:tcPr>
          <w:p w14:paraId="1F69FDE3" w14:textId="573E8D96" w:rsidR="00C34107" w:rsidRPr="00762C0E" w:rsidRDefault="00C34107" w:rsidP="00B73D40">
            <w:pPr>
              <w:autoSpaceDE w:val="0"/>
              <w:autoSpaceDN w:val="0"/>
              <w:adjustRightInd w:val="0"/>
              <w:rPr>
                <w:rFonts w:ascii="Cambria" w:eastAsia="Calibri" w:hAnsi="Cambria"/>
                <w:b w:val="0"/>
                <w:bCs w:val="0"/>
                <w:color w:val="000000" w:themeColor="text1"/>
              </w:rPr>
            </w:pPr>
            <w:r w:rsidRPr="00762C0E">
              <w:rPr>
                <w:rFonts w:ascii="Cambria" w:eastAsia="Calibri" w:hAnsi="Cambria"/>
                <w:b w:val="0"/>
                <w:bCs w:val="0"/>
                <w:color w:val="000000" w:themeColor="text1"/>
              </w:rPr>
              <w:t>Percentage (w/w</w:t>
            </w:r>
            <w:r w:rsidR="00B91EF9" w:rsidRPr="00762C0E">
              <w:rPr>
                <w:rFonts w:ascii="Cambria" w:eastAsia="Calibri" w:hAnsi="Cambria"/>
                <w:b w:val="0"/>
                <w:bCs w:val="0"/>
                <w:color w:val="000000" w:themeColor="text1"/>
              </w:rPr>
              <w:t xml:space="preserve"> %</w:t>
            </w:r>
            <w:r w:rsidRPr="00762C0E">
              <w:rPr>
                <w:rFonts w:ascii="Cambria" w:eastAsia="Calibri" w:hAnsi="Cambria"/>
                <w:b w:val="0"/>
                <w:bCs w:val="0"/>
                <w:color w:val="000000" w:themeColor="text1"/>
              </w:rPr>
              <w:t>)</w:t>
            </w:r>
          </w:p>
        </w:tc>
      </w:tr>
      <w:tr w:rsidR="00762C0E" w:rsidRPr="00762C0E" w14:paraId="276978EF" w14:textId="77777777" w:rsidTr="000B5D26">
        <w:trPr>
          <w:trHeight w:val="409"/>
          <w:jc w:val="center"/>
        </w:trPr>
        <w:tc>
          <w:tcPr>
            <w:tcW w:w="2515" w:type="pct"/>
            <w:vMerge/>
            <w:tcBorders>
              <w:bottom w:val="single" w:sz="4" w:space="0" w:color="auto"/>
            </w:tcBorders>
            <w:shd w:val="clear" w:color="auto" w:fill="FFFFFF"/>
            <w:vAlign w:val="center"/>
          </w:tcPr>
          <w:p w14:paraId="191A464B" w14:textId="77777777" w:rsidR="00C34107" w:rsidRPr="00762C0E" w:rsidRDefault="00C34107" w:rsidP="00B73D40">
            <w:pPr>
              <w:autoSpaceDE w:val="0"/>
              <w:autoSpaceDN w:val="0"/>
              <w:adjustRightInd w:val="0"/>
              <w:rPr>
                <w:rFonts w:ascii="Cambria" w:hAnsi="Cambria"/>
                <w:noProof/>
                <w:color w:val="000000" w:themeColor="text1"/>
              </w:rPr>
            </w:pPr>
          </w:p>
        </w:tc>
        <w:tc>
          <w:tcPr>
            <w:tcW w:w="1258" w:type="pct"/>
            <w:tcBorders>
              <w:top w:val="single" w:sz="4" w:space="0" w:color="auto"/>
              <w:bottom w:val="single" w:sz="4" w:space="0" w:color="auto"/>
            </w:tcBorders>
            <w:shd w:val="clear" w:color="auto" w:fill="FFFFFF"/>
            <w:vAlign w:val="center"/>
          </w:tcPr>
          <w:p w14:paraId="20076DEF" w14:textId="77777777" w:rsidR="00C34107" w:rsidRPr="00762C0E" w:rsidRDefault="00C34107" w:rsidP="00B73D40">
            <w:pPr>
              <w:rPr>
                <w:rFonts w:ascii="Cambria" w:hAnsi="Cambria"/>
                <w:color w:val="000000" w:themeColor="text1"/>
              </w:rPr>
            </w:pPr>
            <w:r w:rsidRPr="00762C0E">
              <w:rPr>
                <w:rFonts w:ascii="Cambria" w:hAnsi="Cambria"/>
                <w:color w:val="000000" w:themeColor="text1"/>
              </w:rPr>
              <w:t>NPPS/QSD</w:t>
            </w:r>
          </w:p>
        </w:tc>
        <w:tc>
          <w:tcPr>
            <w:tcW w:w="1227" w:type="pct"/>
            <w:tcBorders>
              <w:top w:val="single" w:sz="4" w:space="0" w:color="auto"/>
              <w:bottom w:val="single" w:sz="4" w:space="0" w:color="auto"/>
            </w:tcBorders>
            <w:shd w:val="clear" w:color="auto" w:fill="FFFFFF"/>
            <w:vAlign w:val="center"/>
          </w:tcPr>
          <w:p w14:paraId="581136A0" w14:textId="77777777" w:rsidR="00C34107" w:rsidRPr="00762C0E" w:rsidRDefault="00C34107" w:rsidP="00B73D40">
            <w:pPr>
              <w:rPr>
                <w:rFonts w:ascii="Cambria" w:hAnsi="Cambria"/>
                <w:color w:val="000000" w:themeColor="text1"/>
              </w:rPr>
            </w:pPr>
            <w:r w:rsidRPr="00762C0E">
              <w:rPr>
                <w:rFonts w:ascii="Cambria" w:hAnsi="Cambria"/>
                <w:color w:val="000000" w:themeColor="text1"/>
              </w:rPr>
              <w:t>NPPS/QMC</w:t>
            </w:r>
          </w:p>
        </w:tc>
      </w:tr>
      <w:tr w:rsidR="00762C0E" w:rsidRPr="00762C0E" w14:paraId="0512F7AC" w14:textId="77777777" w:rsidTr="000B5D26">
        <w:trPr>
          <w:trHeight w:val="306"/>
          <w:jc w:val="center"/>
        </w:trPr>
        <w:tc>
          <w:tcPr>
            <w:tcW w:w="2515" w:type="pct"/>
            <w:tcBorders>
              <w:top w:val="single" w:sz="4" w:space="0" w:color="auto"/>
            </w:tcBorders>
            <w:shd w:val="clear" w:color="auto" w:fill="FFFFFF"/>
            <w:vAlign w:val="center"/>
          </w:tcPr>
          <w:p w14:paraId="14513661" w14:textId="08BE9757" w:rsidR="00C34107" w:rsidRPr="00762C0E" w:rsidRDefault="00787F45"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Silica (</w:t>
            </w:r>
            <w:r w:rsidR="00C34107" w:rsidRPr="00762C0E">
              <w:rPr>
                <w:rFonts w:ascii="Cambria" w:eastAsia="Calibri" w:hAnsi="Cambria"/>
                <w:color w:val="000000" w:themeColor="text1"/>
              </w:rPr>
              <w:t>SiO</w:t>
            </w:r>
            <w:r w:rsidR="00C34107" w:rsidRPr="00762C0E">
              <w:rPr>
                <w:rFonts w:ascii="Cambria" w:eastAsia="Calibri" w:hAnsi="Cambria"/>
                <w:color w:val="000000" w:themeColor="text1"/>
                <w:vertAlign w:val="subscript"/>
              </w:rPr>
              <w:t>2</w:t>
            </w:r>
            <w:r w:rsidR="00C34107" w:rsidRPr="00762C0E">
              <w:rPr>
                <w:rFonts w:ascii="Cambria" w:eastAsia="Calibri" w:hAnsi="Cambria"/>
                <w:color w:val="000000" w:themeColor="text1"/>
              </w:rPr>
              <w:t>)</w:t>
            </w:r>
          </w:p>
        </w:tc>
        <w:tc>
          <w:tcPr>
            <w:tcW w:w="1258" w:type="pct"/>
            <w:tcBorders>
              <w:top w:val="single" w:sz="4" w:space="0" w:color="auto"/>
            </w:tcBorders>
            <w:shd w:val="clear" w:color="auto" w:fill="FFFFFF"/>
            <w:vAlign w:val="center"/>
          </w:tcPr>
          <w:p w14:paraId="0A9FDAA5"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40.9</w:t>
            </w:r>
          </w:p>
        </w:tc>
        <w:tc>
          <w:tcPr>
            <w:tcW w:w="1227" w:type="pct"/>
            <w:tcBorders>
              <w:top w:val="single" w:sz="4" w:space="0" w:color="auto"/>
            </w:tcBorders>
            <w:shd w:val="clear" w:color="auto" w:fill="FFFFFF"/>
            <w:vAlign w:val="center"/>
          </w:tcPr>
          <w:p w14:paraId="31939048"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35.6</w:t>
            </w:r>
          </w:p>
        </w:tc>
      </w:tr>
      <w:tr w:rsidR="00762C0E" w:rsidRPr="00762C0E" w14:paraId="1122540A" w14:textId="77777777" w:rsidTr="000B5D26">
        <w:trPr>
          <w:trHeight w:val="306"/>
          <w:jc w:val="center"/>
        </w:trPr>
        <w:tc>
          <w:tcPr>
            <w:tcW w:w="2515" w:type="pct"/>
            <w:shd w:val="clear" w:color="auto" w:fill="FFFFFF"/>
            <w:vAlign w:val="center"/>
          </w:tcPr>
          <w:p w14:paraId="43B428F9"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Calcium oxide (CaO)</w:t>
            </w:r>
          </w:p>
        </w:tc>
        <w:tc>
          <w:tcPr>
            <w:tcW w:w="1258" w:type="pct"/>
            <w:shd w:val="clear" w:color="auto" w:fill="FFFFFF"/>
            <w:vAlign w:val="center"/>
          </w:tcPr>
          <w:p w14:paraId="7194A7BA"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15.1</w:t>
            </w:r>
          </w:p>
        </w:tc>
        <w:tc>
          <w:tcPr>
            <w:tcW w:w="1227" w:type="pct"/>
            <w:shd w:val="clear" w:color="auto" w:fill="FFFFFF"/>
            <w:vAlign w:val="center"/>
          </w:tcPr>
          <w:p w14:paraId="6EF39183"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23.7</w:t>
            </w:r>
          </w:p>
        </w:tc>
      </w:tr>
      <w:tr w:rsidR="00762C0E" w:rsidRPr="00762C0E" w14:paraId="05318377" w14:textId="77777777" w:rsidTr="000B5D26">
        <w:trPr>
          <w:trHeight w:val="306"/>
          <w:jc w:val="center"/>
        </w:trPr>
        <w:tc>
          <w:tcPr>
            <w:tcW w:w="2515" w:type="pct"/>
            <w:shd w:val="clear" w:color="auto" w:fill="FFFFFF"/>
            <w:vAlign w:val="center"/>
          </w:tcPr>
          <w:p w14:paraId="6CFECA70"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Alumina (Al</w:t>
            </w:r>
            <w:r w:rsidRPr="00762C0E">
              <w:rPr>
                <w:rFonts w:ascii="Cambria" w:eastAsia="Calibri" w:hAnsi="Cambria"/>
                <w:color w:val="000000" w:themeColor="text1"/>
                <w:vertAlign w:val="subscript"/>
              </w:rPr>
              <w:t>2</w:t>
            </w:r>
            <w:r w:rsidRPr="00762C0E">
              <w:rPr>
                <w:rFonts w:ascii="Cambria" w:eastAsia="Calibri" w:hAnsi="Cambria"/>
                <w:color w:val="000000" w:themeColor="text1"/>
              </w:rPr>
              <w:t>O</w:t>
            </w:r>
            <w:r w:rsidRPr="00762C0E">
              <w:rPr>
                <w:rFonts w:ascii="Cambria" w:eastAsia="Calibri" w:hAnsi="Cambria"/>
                <w:color w:val="000000" w:themeColor="text1"/>
                <w:vertAlign w:val="subscript"/>
              </w:rPr>
              <w:t>3</w:t>
            </w:r>
            <w:r w:rsidRPr="00762C0E">
              <w:rPr>
                <w:rFonts w:ascii="Cambria" w:eastAsia="Calibri" w:hAnsi="Cambria"/>
                <w:color w:val="000000" w:themeColor="text1"/>
              </w:rPr>
              <w:t>)</w:t>
            </w:r>
          </w:p>
        </w:tc>
        <w:tc>
          <w:tcPr>
            <w:tcW w:w="1258" w:type="pct"/>
            <w:shd w:val="clear" w:color="auto" w:fill="FFFFFF"/>
            <w:vAlign w:val="center"/>
          </w:tcPr>
          <w:p w14:paraId="05A91D7B"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11.4</w:t>
            </w:r>
          </w:p>
        </w:tc>
        <w:tc>
          <w:tcPr>
            <w:tcW w:w="1227" w:type="pct"/>
            <w:shd w:val="clear" w:color="auto" w:fill="FFFFFF"/>
            <w:vAlign w:val="center"/>
          </w:tcPr>
          <w:p w14:paraId="43DCB5A6"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6.85</w:t>
            </w:r>
          </w:p>
        </w:tc>
      </w:tr>
      <w:tr w:rsidR="00762C0E" w:rsidRPr="00762C0E" w14:paraId="15231CDE" w14:textId="77777777" w:rsidTr="000B5D26">
        <w:trPr>
          <w:trHeight w:val="306"/>
          <w:jc w:val="center"/>
        </w:trPr>
        <w:tc>
          <w:tcPr>
            <w:tcW w:w="2515" w:type="pct"/>
            <w:shd w:val="clear" w:color="auto" w:fill="FFFFFF"/>
            <w:vAlign w:val="center"/>
          </w:tcPr>
          <w:p w14:paraId="578D1DC2"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Magnesium oxide (MgO)</w:t>
            </w:r>
          </w:p>
        </w:tc>
        <w:tc>
          <w:tcPr>
            <w:tcW w:w="1258" w:type="pct"/>
            <w:shd w:val="clear" w:color="auto" w:fill="FFFFFF"/>
            <w:vAlign w:val="center"/>
          </w:tcPr>
          <w:p w14:paraId="5BBB77C9"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4.62</w:t>
            </w:r>
          </w:p>
        </w:tc>
        <w:tc>
          <w:tcPr>
            <w:tcW w:w="1227" w:type="pct"/>
            <w:shd w:val="clear" w:color="auto" w:fill="FFFFFF"/>
            <w:vAlign w:val="center"/>
          </w:tcPr>
          <w:p w14:paraId="41EF51D4"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2.86</w:t>
            </w:r>
          </w:p>
        </w:tc>
      </w:tr>
      <w:tr w:rsidR="00762C0E" w:rsidRPr="00762C0E" w14:paraId="4D351241" w14:textId="77777777" w:rsidTr="000B5D26">
        <w:trPr>
          <w:trHeight w:val="306"/>
          <w:jc w:val="center"/>
        </w:trPr>
        <w:tc>
          <w:tcPr>
            <w:tcW w:w="2515" w:type="pct"/>
            <w:shd w:val="clear" w:color="auto" w:fill="FFFFFF"/>
            <w:vAlign w:val="center"/>
          </w:tcPr>
          <w:p w14:paraId="7F1724DF"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Iron oxide (Fe</w:t>
            </w:r>
            <w:r w:rsidRPr="00762C0E">
              <w:rPr>
                <w:rFonts w:ascii="Cambria" w:eastAsia="Calibri" w:hAnsi="Cambria"/>
                <w:color w:val="000000" w:themeColor="text1"/>
                <w:vertAlign w:val="subscript"/>
              </w:rPr>
              <w:t>2</w:t>
            </w:r>
            <w:r w:rsidRPr="00762C0E">
              <w:rPr>
                <w:rFonts w:ascii="Cambria" w:eastAsia="Calibri" w:hAnsi="Cambria"/>
                <w:color w:val="000000" w:themeColor="text1"/>
              </w:rPr>
              <w:t>O</w:t>
            </w:r>
            <w:r w:rsidRPr="00762C0E">
              <w:rPr>
                <w:rFonts w:ascii="Cambria" w:eastAsia="Calibri" w:hAnsi="Cambria"/>
                <w:color w:val="000000" w:themeColor="text1"/>
                <w:vertAlign w:val="subscript"/>
              </w:rPr>
              <w:t>3</w:t>
            </w:r>
            <w:r w:rsidRPr="00762C0E">
              <w:rPr>
                <w:rFonts w:ascii="Cambria" w:eastAsia="Calibri" w:hAnsi="Cambria"/>
                <w:color w:val="000000" w:themeColor="text1"/>
              </w:rPr>
              <w:t>)</w:t>
            </w:r>
          </w:p>
        </w:tc>
        <w:tc>
          <w:tcPr>
            <w:tcW w:w="1258" w:type="pct"/>
            <w:shd w:val="clear" w:color="auto" w:fill="FFFFFF"/>
            <w:vAlign w:val="center"/>
          </w:tcPr>
          <w:p w14:paraId="35EE7001"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6.35</w:t>
            </w:r>
          </w:p>
        </w:tc>
        <w:tc>
          <w:tcPr>
            <w:tcW w:w="1227" w:type="pct"/>
            <w:shd w:val="clear" w:color="auto" w:fill="FFFFFF"/>
            <w:vAlign w:val="center"/>
          </w:tcPr>
          <w:p w14:paraId="174BACE9"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3.32</w:t>
            </w:r>
          </w:p>
        </w:tc>
      </w:tr>
      <w:tr w:rsidR="00762C0E" w:rsidRPr="00762C0E" w14:paraId="0998C544" w14:textId="77777777" w:rsidTr="000B5D26">
        <w:trPr>
          <w:trHeight w:val="306"/>
          <w:jc w:val="center"/>
        </w:trPr>
        <w:tc>
          <w:tcPr>
            <w:tcW w:w="2515" w:type="pct"/>
            <w:shd w:val="clear" w:color="auto" w:fill="FFFFFF"/>
            <w:vAlign w:val="center"/>
          </w:tcPr>
          <w:p w14:paraId="080A1684"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Zirconium dioxide (ZrO</w:t>
            </w:r>
            <w:r w:rsidRPr="00762C0E">
              <w:rPr>
                <w:rFonts w:ascii="Cambria" w:eastAsia="Calibri" w:hAnsi="Cambria"/>
                <w:color w:val="000000" w:themeColor="text1"/>
                <w:vertAlign w:val="subscript"/>
              </w:rPr>
              <w:t>2</w:t>
            </w:r>
            <w:r w:rsidRPr="00762C0E">
              <w:rPr>
                <w:rFonts w:ascii="Cambria" w:eastAsia="Calibri" w:hAnsi="Cambria"/>
                <w:color w:val="000000" w:themeColor="text1"/>
              </w:rPr>
              <w:t>)</w:t>
            </w:r>
          </w:p>
        </w:tc>
        <w:tc>
          <w:tcPr>
            <w:tcW w:w="1258" w:type="pct"/>
            <w:shd w:val="clear" w:color="auto" w:fill="FFFFFF"/>
            <w:vAlign w:val="center"/>
          </w:tcPr>
          <w:p w14:paraId="060E83B3"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0.10</w:t>
            </w:r>
          </w:p>
        </w:tc>
        <w:tc>
          <w:tcPr>
            <w:tcW w:w="1227" w:type="pct"/>
            <w:shd w:val="clear" w:color="auto" w:fill="FFFFFF"/>
            <w:vAlign w:val="center"/>
          </w:tcPr>
          <w:p w14:paraId="75DF10EA"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0.10</w:t>
            </w:r>
          </w:p>
        </w:tc>
      </w:tr>
      <w:tr w:rsidR="00762C0E" w:rsidRPr="00762C0E" w14:paraId="28BFB98E" w14:textId="77777777" w:rsidTr="000B5D26">
        <w:trPr>
          <w:trHeight w:val="306"/>
          <w:jc w:val="center"/>
        </w:trPr>
        <w:tc>
          <w:tcPr>
            <w:tcW w:w="2515" w:type="pct"/>
            <w:shd w:val="clear" w:color="auto" w:fill="FFFFFF"/>
            <w:vAlign w:val="center"/>
          </w:tcPr>
          <w:p w14:paraId="44D476AD"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Sulfur trioxide (SO</w:t>
            </w:r>
            <w:r w:rsidRPr="00762C0E">
              <w:rPr>
                <w:rFonts w:ascii="Cambria" w:eastAsia="Calibri" w:hAnsi="Cambria"/>
                <w:color w:val="000000" w:themeColor="text1"/>
                <w:vertAlign w:val="subscript"/>
              </w:rPr>
              <w:t>3</w:t>
            </w:r>
            <w:r w:rsidRPr="00762C0E">
              <w:rPr>
                <w:rFonts w:ascii="Cambria" w:eastAsia="Calibri" w:hAnsi="Cambria"/>
                <w:color w:val="000000" w:themeColor="text1"/>
              </w:rPr>
              <w:t>)</w:t>
            </w:r>
          </w:p>
        </w:tc>
        <w:tc>
          <w:tcPr>
            <w:tcW w:w="1258" w:type="pct"/>
            <w:shd w:val="clear" w:color="auto" w:fill="FFFFFF"/>
            <w:vAlign w:val="center"/>
          </w:tcPr>
          <w:p w14:paraId="25D9B4CC"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0.87</w:t>
            </w:r>
          </w:p>
        </w:tc>
        <w:tc>
          <w:tcPr>
            <w:tcW w:w="1227" w:type="pct"/>
            <w:shd w:val="clear" w:color="auto" w:fill="FFFFFF"/>
            <w:vAlign w:val="center"/>
          </w:tcPr>
          <w:p w14:paraId="2BF9C9CE"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0.18</w:t>
            </w:r>
          </w:p>
        </w:tc>
      </w:tr>
      <w:tr w:rsidR="00762C0E" w:rsidRPr="00762C0E" w14:paraId="61C07EA4" w14:textId="77777777" w:rsidTr="000B5D26">
        <w:trPr>
          <w:trHeight w:val="315"/>
          <w:jc w:val="center"/>
        </w:trPr>
        <w:tc>
          <w:tcPr>
            <w:tcW w:w="2515" w:type="pct"/>
            <w:shd w:val="clear" w:color="auto" w:fill="FFFFFF"/>
            <w:vAlign w:val="center"/>
          </w:tcPr>
          <w:p w14:paraId="5E3E4EA2"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Chlorine (Cl)</w:t>
            </w:r>
          </w:p>
        </w:tc>
        <w:tc>
          <w:tcPr>
            <w:tcW w:w="1258" w:type="pct"/>
            <w:shd w:val="clear" w:color="auto" w:fill="FFFFFF"/>
            <w:vAlign w:val="center"/>
          </w:tcPr>
          <w:p w14:paraId="175B72B9"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0.04</w:t>
            </w:r>
          </w:p>
        </w:tc>
        <w:tc>
          <w:tcPr>
            <w:tcW w:w="1227" w:type="pct"/>
            <w:shd w:val="clear" w:color="auto" w:fill="FFFFFF"/>
            <w:vAlign w:val="center"/>
          </w:tcPr>
          <w:p w14:paraId="2A4CDCD4"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0.48</w:t>
            </w:r>
          </w:p>
        </w:tc>
      </w:tr>
      <w:tr w:rsidR="00762C0E" w:rsidRPr="00762C0E" w14:paraId="7EDAA757" w14:textId="77777777" w:rsidTr="000B5D26">
        <w:trPr>
          <w:trHeight w:val="306"/>
          <w:jc w:val="center"/>
        </w:trPr>
        <w:tc>
          <w:tcPr>
            <w:tcW w:w="2515" w:type="pct"/>
            <w:shd w:val="clear" w:color="auto" w:fill="FFFFFF"/>
            <w:vAlign w:val="center"/>
          </w:tcPr>
          <w:p w14:paraId="30C73A50"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Potassium oxide (K</w:t>
            </w:r>
            <w:r w:rsidRPr="00762C0E">
              <w:rPr>
                <w:rFonts w:ascii="Cambria" w:eastAsia="Calibri" w:hAnsi="Cambria"/>
                <w:color w:val="000000" w:themeColor="text1"/>
                <w:vertAlign w:val="subscript"/>
              </w:rPr>
              <w:t>2</w:t>
            </w:r>
            <w:r w:rsidRPr="00762C0E">
              <w:rPr>
                <w:rFonts w:ascii="Cambria" w:eastAsia="Calibri" w:hAnsi="Cambria"/>
                <w:color w:val="000000" w:themeColor="text1"/>
              </w:rPr>
              <w:t>O)</w:t>
            </w:r>
          </w:p>
        </w:tc>
        <w:tc>
          <w:tcPr>
            <w:tcW w:w="1258" w:type="pct"/>
            <w:shd w:val="clear" w:color="auto" w:fill="FFFFFF"/>
            <w:vAlign w:val="center"/>
          </w:tcPr>
          <w:p w14:paraId="6614D5A5"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2.49</w:t>
            </w:r>
          </w:p>
        </w:tc>
        <w:tc>
          <w:tcPr>
            <w:tcW w:w="1227" w:type="pct"/>
            <w:shd w:val="clear" w:color="auto" w:fill="FFFFFF"/>
            <w:vAlign w:val="center"/>
          </w:tcPr>
          <w:p w14:paraId="4854F8D4"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1.54</w:t>
            </w:r>
          </w:p>
        </w:tc>
      </w:tr>
      <w:tr w:rsidR="00762C0E" w:rsidRPr="00762C0E" w14:paraId="138DF927" w14:textId="77777777" w:rsidTr="000B5D26">
        <w:trPr>
          <w:trHeight w:val="315"/>
          <w:jc w:val="center"/>
        </w:trPr>
        <w:tc>
          <w:tcPr>
            <w:tcW w:w="2515" w:type="pct"/>
            <w:shd w:val="clear" w:color="auto" w:fill="FFFFFF"/>
            <w:vAlign w:val="center"/>
          </w:tcPr>
          <w:p w14:paraId="2552BC01"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Scandium oxide (Sc</w:t>
            </w:r>
            <w:r w:rsidRPr="00762C0E">
              <w:rPr>
                <w:rFonts w:ascii="Cambria" w:eastAsia="Calibri" w:hAnsi="Cambria"/>
                <w:color w:val="000000" w:themeColor="text1"/>
                <w:vertAlign w:val="subscript"/>
              </w:rPr>
              <w:t>2</w:t>
            </w:r>
            <w:r w:rsidRPr="00762C0E">
              <w:rPr>
                <w:rFonts w:ascii="Cambria" w:eastAsia="Calibri" w:hAnsi="Cambria"/>
                <w:color w:val="000000" w:themeColor="text1"/>
              </w:rPr>
              <w:t>O</w:t>
            </w:r>
            <w:r w:rsidRPr="00762C0E">
              <w:rPr>
                <w:rFonts w:ascii="Cambria" w:eastAsia="Calibri" w:hAnsi="Cambria"/>
                <w:color w:val="000000" w:themeColor="text1"/>
                <w:vertAlign w:val="subscript"/>
              </w:rPr>
              <w:t>3</w:t>
            </w:r>
            <w:r w:rsidRPr="00762C0E">
              <w:rPr>
                <w:rFonts w:ascii="Cambria" w:eastAsia="Calibri" w:hAnsi="Cambria"/>
                <w:color w:val="000000" w:themeColor="text1"/>
              </w:rPr>
              <w:t>)</w:t>
            </w:r>
          </w:p>
        </w:tc>
        <w:tc>
          <w:tcPr>
            <w:tcW w:w="1258" w:type="pct"/>
            <w:shd w:val="clear" w:color="auto" w:fill="FFFFFF"/>
            <w:vAlign w:val="center"/>
          </w:tcPr>
          <w:p w14:paraId="72032E87"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0.02</w:t>
            </w:r>
          </w:p>
        </w:tc>
        <w:tc>
          <w:tcPr>
            <w:tcW w:w="1227" w:type="pct"/>
            <w:shd w:val="clear" w:color="auto" w:fill="FFFFFF"/>
            <w:vAlign w:val="center"/>
          </w:tcPr>
          <w:p w14:paraId="7F1CEBC6"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0.05</w:t>
            </w:r>
          </w:p>
        </w:tc>
      </w:tr>
      <w:tr w:rsidR="00762C0E" w:rsidRPr="00762C0E" w14:paraId="2F887B1A" w14:textId="77777777" w:rsidTr="000B5D26">
        <w:trPr>
          <w:trHeight w:val="315"/>
          <w:jc w:val="center"/>
        </w:trPr>
        <w:tc>
          <w:tcPr>
            <w:tcW w:w="2515" w:type="pct"/>
            <w:shd w:val="clear" w:color="auto" w:fill="FFFFFF"/>
            <w:vAlign w:val="center"/>
          </w:tcPr>
          <w:p w14:paraId="489C0823"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Titanium oxide (TiO</w:t>
            </w:r>
            <w:r w:rsidRPr="00762C0E">
              <w:rPr>
                <w:rFonts w:ascii="Cambria" w:eastAsia="Calibri" w:hAnsi="Cambria"/>
                <w:color w:val="000000" w:themeColor="text1"/>
                <w:vertAlign w:val="subscript"/>
              </w:rPr>
              <w:t>2</w:t>
            </w:r>
            <w:r w:rsidRPr="00762C0E">
              <w:rPr>
                <w:rFonts w:ascii="Cambria" w:eastAsia="Calibri" w:hAnsi="Cambria"/>
                <w:color w:val="000000" w:themeColor="text1"/>
              </w:rPr>
              <w:t>)</w:t>
            </w:r>
          </w:p>
        </w:tc>
        <w:tc>
          <w:tcPr>
            <w:tcW w:w="1258" w:type="pct"/>
            <w:shd w:val="clear" w:color="auto" w:fill="FFFFFF"/>
            <w:vAlign w:val="center"/>
          </w:tcPr>
          <w:p w14:paraId="24F0FEAF"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0.84</w:t>
            </w:r>
          </w:p>
        </w:tc>
        <w:tc>
          <w:tcPr>
            <w:tcW w:w="1227" w:type="pct"/>
            <w:shd w:val="clear" w:color="auto" w:fill="FFFFFF"/>
            <w:vAlign w:val="center"/>
          </w:tcPr>
          <w:p w14:paraId="4C673C7E"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0.61</w:t>
            </w:r>
          </w:p>
        </w:tc>
      </w:tr>
      <w:tr w:rsidR="00762C0E" w:rsidRPr="00762C0E" w14:paraId="048EB241" w14:textId="77777777" w:rsidTr="000B5D26">
        <w:trPr>
          <w:trHeight w:val="306"/>
          <w:jc w:val="center"/>
        </w:trPr>
        <w:tc>
          <w:tcPr>
            <w:tcW w:w="2515" w:type="pct"/>
            <w:shd w:val="clear" w:color="auto" w:fill="FFFFFF"/>
            <w:vAlign w:val="center"/>
          </w:tcPr>
          <w:p w14:paraId="21E7594E"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Strontium oxide (</w:t>
            </w:r>
            <w:proofErr w:type="spellStart"/>
            <w:r w:rsidRPr="00762C0E">
              <w:rPr>
                <w:rFonts w:ascii="Cambria" w:eastAsia="Calibri" w:hAnsi="Cambria"/>
                <w:color w:val="000000" w:themeColor="text1"/>
              </w:rPr>
              <w:t>SrO</w:t>
            </w:r>
            <w:proofErr w:type="spellEnd"/>
            <w:r w:rsidRPr="00762C0E">
              <w:rPr>
                <w:rFonts w:ascii="Cambria" w:eastAsia="Calibri" w:hAnsi="Cambria"/>
                <w:color w:val="000000" w:themeColor="text1"/>
              </w:rPr>
              <w:t>)</w:t>
            </w:r>
          </w:p>
        </w:tc>
        <w:tc>
          <w:tcPr>
            <w:tcW w:w="1258" w:type="pct"/>
            <w:shd w:val="clear" w:color="auto" w:fill="FFFFFF"/>
            <w:vAlign w:val="center"/>
          </w:tcPr>
          <w:p w14:paraId="4359DC67"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0.06</w:t>
            </w:r>
          </w:p>
        </w:tc>
        <w:tc>
          <w:tcPr>
            <w:tcW w:w="1227" w:type="pct"/>
            <w:shd w:val="clear" w:color="auto" w:fill="FFFFFF"/>
            <w:vAlign w:val="center"/>
          </w:tcPr>
          <w:p w14:paraId="696937CD"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0.27</w:t>
            </w:r>
          </w:p>
        </w:tc>
      </w:tr>
      <w:tr w:rsidR="00762C0E" w:rsidRPr="00762C0E" w14:paraId="49555DAB" w14:textId="77777777" w:rsidTr="000B5D26">
        <w:trPr>
          <w:trHeight w:val="315"/>
          <w:jc w:val="center"/>
        </w:trPr>
        <w:tc>
          <w:tcPr>
            <w:tcW w:w="2515" w:type="pct"/>
            <w:shd w:val="clear" w:color="auto" w:fill="FFFFFF"/>
            <w:vAlign w:val="center"/>
          </w:tcPr>
          <w:p w14:paraId="715927F9"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Manganese oxide (</w:t>
            </w:r>
            <w:proofErr w:type="spellStart"/>
            <w:r w:rsidRPr="00762C0E">
              <w:rPr>
                <w:rFonts w:ascii="Cambria" w:eastAsia="Calibri" w:hAnsi="Cambria"/>
                <w:color w:val="000000" w:themeColor="text1"/>
              </w:rPr>
              <w:t>MnO</w:t>
            </w:r>
            <w:proofErr w:type="spellEnd"/>
            <w:r w:rsidRPr="00762C0E">
              <w:rPr>
                <w:rFonts w:ascii="Cambria" w:eastAsia="Calibri" w:hAnsi="Cambria"/>
                <w:color w:val="000000" w:themeColor="text1"/>
              </w:rPr>
              <w:t>)</w:t>
            </w:r>
          </w:p>
        </w:tc>
        <w:tc>
          <w:tcPr>
            <w:tcW w:w="1258" w:type="pct"/>
            <w:shd w:val="clear" w:color="auto" w:fill="FFFFFF"/>
            <w:vAlign w:val="center"/>
          </w:tcPr>
          <w:p w14:paraId="045F7CCA"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0.11</w:t>
            </w:r>
          </w:p>
        </w:tc>
        <w:tc>
          <w:tcPr>
            <w:tcW w:w="1227" w:type="pct"/>
            <w:shd w:val="clear" w:color="auto" w:fill="FFFFFF"/>
            <w:vAlign w:val="center"/>
          </w:tcPr>
          <w:p w14:paraId="5E42F246"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0.06</w:t>
            </w:r>
          </w:p>
        </w:tc>
      </w:tr>
      <w:tr w:rsidR="00762C0E" w:rsidRPr="00762C0E" w14:paraId="5F7033E1" w14:textId="77777777" w:rsidTr="000B5D26">
        <w:trPr>
          <w:trHeight w:val="306"/>
          <w:jc w:val="center"/>
        </w:trPr>
        <w:tc>
          <w:tcPr>
            <w:tcW w:w="2515" w:type="pct"/>
            <w:shd w:val="clear" w:color="auto" w:fill="FFFFFF"/>
            <w:vAlign w:val="center"/>
          </w:tcPr>
          <w:p w14:paraId="6AF734B9"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Chromium oxide (Cr</w:t>
            </w:r>
            <w:r w:rsidRPr="00762C0E">
              <w:rPr>
                <w:rFonts w:ascii="Cambria" w:eastAsia="Calibri" w:hAnsi="Cambria"/>
                <w:color w:val="000000" w:themeColor="text1"/>
                <w:vertAlign w:val="subscript"/>
              </w:rPr>
              <w:t>2</w:t>
            </w:r>
            <w:r w:rsidRPr="00762C0E">
              <w:rPr>
                <w:rFonts w:ascii="Cambria" w:eastAsia="Calibri" w:hAnsi="Cambria"/>
                <w:color w:val="000000" w:themeColor="text1"/>
              </w:rPr>
              <w:t>O</w:t>
            </w:r>
            <w:r w:rsidRPr="00762C0E">
              <w:rPr>
                <w:rFonts w:ascii="Cambria" w:eastAsia="Calibri" w:hAnsi="Cambria"/>
                <w:color w:val="000000" w:themeColor="text1"/>
                <w:vertAlign w:val="subscript"/>
              </w:rPr>
              <w:t>3</w:t>
            </w:r>
            <w:r w:rsidRPr="00762C0E">
              <w:rPr>
                <w:rFonts w:ascii="Cambria" w:eastAsia="Calibri" w:hAnsi="Cambria"/>
                <w:color w:val="000000" w:themeColor="text1"/>
              </w:rPr>
              <w:t>)</w:t>
            </w:r>
          </w:p>
        </w:tc>
        <w:tc>
          <w:tcPr>
            <w:tcW w:w="1258" w:type="pct"/>
            <w:shd w:val="clear" w:color="auto" w:fill="FFFFFF"/>
            <w:vAlign w:val="center"/>
          </w:tcPr>
          <w:p w14:paraId="28AE819D"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0.01</w:t>
            </w:r>
          </w:p>
        </w:tc>
        <w:tc>
          <w:tcPr>
            <w:tcW w:w="1227" w:type="pct"/>
            <w:shd w:val="clear" w:color="auto" w:fill="FFFFFF"/>
            <w:vAlign w:val="center"/>
          </w:tcPr>
          <w:p w14:paraId="49AF26CC"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0.01</w:t>
            </w:r>
          </w:p>
        </w:tc>
      </w:tr>
      <w:tr w:rsidR="00762C0E" w:rsidRPr="00762C0E" w14:paraId="19403E33" w14:textId="77777777" w:rsidTr="000B5D26">
        <w:trPr>
          <w:trHeight w:val="315"/>
          <w:jc w:val="center"/>
        </w:trPr>
        <w:tc>
          <w:tcPr>
            <w:tcW w:w="2515" w:type="pct"/>
            <w:shd w:val="clear" w:color="auto" w:fill="FFFFFF"/>
            <w:vAlign w:val="center"/>
          </w:tcPr>
          <w:p w14:paraId="6E831B6C"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Nickel oxide (</w:t>
            </w:r>
            <w:proofErr w:type="spellStart"/>
            <w:r w:rsidRPr="00762C0E">
              <w:rPr>
                <w:rFonts w:ascii="Cambria" w:eastAsia="Calibri" w:hAnsi="Cambria"/>
                <w:color w:val="000000" w:themeColor="text1"/>
              </w:rPr>
              <w:t>NiO</w:t>
            </w:r>
            <w:proofErr w:type="spellEnd"/>
            <w:r w:rsidRPr="00762C0E">
              <w:rPr>
                <w:rFonts w:ascii="Cambria" w:eastAsia="Calibri" w:hAnsi="Cambria"/>
                <w:color w:val="000000" w:themeColor="text1"/>
              </w:rPr>
              <w:t>)</w:t>
            </w:r>
          </w:p>
        </w:tc>
        <w:tc>
          <w:tcPr>
            <w:tcW w:w="1258" w:type="pct"/>
            <w:shd w:val="clear" w:color="auto" w:fill="FFFFFF"/>
            <w:vAlign w:val="center"/>
          </w:tcPr>
          <w:p w14:paraId="36BFF286"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0.01</w:t>
            </w:r>
          </w:p>
        </w:tc>
        <w:tc>
          <w:tcPr>
            <w:tcW w:w="1227" w:type="pct"/>
            <w:shd w:val="clear" w:color="auto" w:fill="FFFFFF"/>
            <w:vAlign w:val="center"/>
          </w:tcPr>
          <w:p w14:paraId="7CC7D4EB" w14:textId="39AD48F2" w:rsidR="00C34107" w:rsidRPr="00762C0E" w:rsidRDefault="00DC1907" w:rsidP="00B73D40">
            <w:pPr>
              <w:autoSpaceDE w:val="0"/>
              <w:autoSpaceDN w:val="0"/>
              <w:adjustRightInd w:val="0"/>
              <w:rPr>
                <w:rFonts w:ascii="Cambria" w:hAnsi="Cambria"/>
                <w:color w:val="000000" w:themeColor="text1"/>
              </w:rPr>
            </w:pPr>
            <w:r w:rsidRPr="00762C0E">
              <w:rPr>
                <w:rFonts w:ascii="Cambria" w:hAnsi="Cambria"/>
                <w:color w:val="000000" w:themeColor="text1"/>
              </w:rPr>
              <w:t>−−</w:t>
            </w:r>
          </w:p>
        </w:tc>
      </w:tr>
      <w:tr w:rsidR="00762C0E" w:rsidRPr="00762C0E" w14:paraId="0833291C" w14:textId="77777777" w:rsidTr="000B5D26">
        <w:trPr>
          <w:trHeight w:val="377"/>
          <w:jc w:val="center"/>
        </w:trPr>
        <w:tc>
          <w:tcPr>
            <w:tcW w:w="2515" w:type="pct"/>
            <w:shd w:val="clear" w:color="auto" w:fill="FFFFFF"/>
            <w:vAlign w:val="center"/>
          </w:tcPr>
          <w:p w14:paraId="509EE3B2"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Zinc oxide (</w:t>
            </w:r>
            <w:proofErr w:type="spellStart"/>
            <w:r w:rsidRPr="00762C0E">
              <w:rPr>
                <w:rFonts w:ascii="Cambria" w:eastAsia="Calibri" w:hAnsi="Cambria"/>
                <w:color w:val="000000" w:themeColor="text1"/>
              </w:rPr>
              <w:t>ZnO</w:t>
            </w:r>
            <w:proofErr w:type="spellEnd"/>
            <w:r w:rsidRPr="00762C0E">
              <w:rPr>
                <w:rFonts w:ascii="Cambria" w:eastAsia="Calibri" w:hAnsi="Cambria"/>
                <w:color w:val="000000" w:themeColor="text1"/>
              </w:rPr>
              <w:t>)</w:t>
            </w:r>
          </w:p>
        </w:tc>
        <w:tc>
          <w:tcPr>
            <w:tcW w:w="1258" w:type="pct"/>
            <w:shd w:val="clear" w:color="auto" w:fill="FFFFFF"/>
            <w:vAlign w:val="center"/>
          </w:tcPr>
          <w:p w14:paraId="7A921434" w14:textId="77777777" w:rsidR="00C34107" w:rsidRPr="00762C0E" w:rsidRDefault="00C34107" w:rsidP="00B73D40">
            <w:pPr>
              <w:autoSpaceDE w:val="0"/>
              <w:autoSpaceDN w:val="0"/>
              <w:adjustRightInd w:val="0"/>
              <w:rPr>
                <w:rFonts w:ascii="Cambria" w:hAnsi="Cambria"/>
                <w:color w:val="000000" w:themeColor="text1"/>
              </w:rPr>
            </w:pPr>
            <w:r w:rsidRPr="00762C0E">
              <w:rPr>
                <w:rFonts w:ascii="Cambria" w:hAnsi="Cambria"/>
                <w:color w:val="000000" w:themeColor="text1"/>
              </w:rPr>
              <w:t>0.01</w:t>
            </w:r>
          </w:p>
        </w:tc>
        <w:tc>
          <w:tcPr>
            <w:tcW w:w="1227" w:type="pct"/>
            <w:shd w:val="clear" w:color="auto" w:fill="FFFFFF"/>
            <w:vAlign w:val="center"/>
          </w:tcPr>
          <w:p w14:paraId="511E0859" w14:textId="5A0D7497" w:rsidR="00C34107" w:rsidRPr="00762C0E" w:rsidRDefault="00DC1907" w:rsidP="00B73D40">
            <w:pPr>
              <w:tabs>
                <w:tab w:val="left" w:pos="1380"/>
                <w:tab w:val="center" w:pos="1887"/>
              </w:tabs>
              <w:autoSpaceDE w:val="0"/>
              <w:autoSpaceDN w:val="0"/>
              <w:adjustRightInd w:val="0"/>
              <w:rPr>
                <w:rFonts w:ascii="Cambria" w:hAnsi="Cambria"/>
                <w:color w:val="000000" w:themeColor="text1"/>
              </w:rPr>
            </w:pPr>
            <w:r w:rsidRPr="00762C0E">
              <w:rPr>
                <w:rFonts w:ascii="Cambria" w:hAnsi="Cambria"/>
                <w:color w:val="000000" w:themeColor="text1"/>
              </w:rPr>
              <w:t>−−</w:t>
            </w:r>
          </w:p>
        </w:tc>
      </w:tr>
      <w:tr w:rsidR="00762C0E" w:rsidRPr="00762C0E" w14:paraId="7642E002" w14:textId="77777777" w:rsidTr="000B5D26">
        <w:trPr>
          <w:trHeight w:val="315"/>
          <w:jc w:val="center"/>
        </w:trPr>
        <w:tc>
          <w:tcPr>
            <w:tcW w:w="2515" w:type="pct"/>
            <w:tcBorders>
              <w:top w:val="single" w:sz="4" w:space="0" w:color="auto"/>
              <w:bottom w:val="single" w:sz="4" w:space="0" w:color="auto"/>
            </w:tcBorders>
            <w:shd w:val="clear" w:color="auto" w:fill="FFFFFF"/>
            <w:vAlign w:val="center"/>
          </w:tcPr>
          <w:p w14:paraId="2DBCC46E"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L.O.I</w:t>
            </w:r>
          </w:p>
        </w:tc>
        <w:tc>
          <w:tcPr>
            <w:tcW w:w="1258" w:type="pct"/>
            <w:tcBorders>
              <w:top w:val="single" w:sz="4" w:space="0" w:color="auto"/>
              <w:bottom w:val="single" w:sz="4" w:space="0" w:color="auto"/>
            </w:tcBorders>
            <w:shd w:val="clear" w:color="auto" w:fill="FFFFFF"/>
            <w:vAlign w:val="center"/>
          </w:tcPr>
          <w:p w14:paraId="3DC87EB6"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17.0</w:t>
            </w:r>
          </w:p>
        </w:tc>
        <w:tc>
          <w:tcPr>
            <w:tcW w:w="1227" w:type="pct"/>
            <w:tcBorders>
              <w:top w:val="single" w:sz="4" w:space="0" w:color="auto"/>
              <w:bottom w:val="single" w:sz="4" w:space="0" w:color="auto"/>
            </w:tcBorders>
            <w:shd w:val="clear" w:color="auto" w:fill="FFFFFF"/>
            <w:vAlign w:val="center"/>
          </w:tcPr>
          <w:p w14:paraId="4FB1E249" w14:textId="77777777" w:rsidR="00C34107" w:rsidRPr="00762C0E" w:rsidRDefault="00C34107" w:rsidP="00B73D40">
            <w:pPr>
              <w:autoSpaceDE w:val="0"/>
              <w:autoSpaceDN w:val="0"/>
              <w:adjustRightInd w:val="0"/>
              <w:rPr>
                <w:rFonts w:ascii="Cambria" w:eastAsia="Calibri" w:hAnsi="Cambria"/>
                <w:color w:val="000000" w:themeColor="text1"/>
              </w:rPr>
            </w:pPr>
            <w:r w:rsidRPr="00762C0E">
              <w:rPr>
                <w:rFonts w:ascii="Cambria" w:eastAsia="Calibri" w:hAnsi="Cambria"/>
                <w:color w:val="000000" w:themeColor="text1"/>
              </w:rPr>
              <w:t>24.3</w:t>
            </w:r>
          </w:p>
        </w:tc>
      </w:tr>
    </w:tbl>
    <w:p w14:paraId="108AD6E7" w14:textId="77777777" w:rsidR="00450F87" w:rsidRPr="00762C0E" w:rsidRDefault="00450F87" w:rsidP="00FD5275">
      <w:pPr>
        <w:rPr>
          <w:rFonts w:ascii="Cambria" w:hAnsi="Cambria"/>
          <w:color w:val="000000" w:themeColor="text1"/>
        </w:rPr>
      </w:pPr>
    </w:p>
    <w:p w14:paraId="7CA85372" w14:textId="4F33F1B9" w:rsidR="00450F87" w:rsidRPr="00762C0E" w:rsidRDefault="00450F87" w:rsidP="00450F87">
      <w:pPr>
        <w:ind w:firstLine="284"/>
        <w:jc w:val="both"/>
        <w:rPr>
          <w:rFonts w:ascii="Cambria" w:hAnsi="Cambria"/>
          <w:color w:val="000000" w:themeColor="text1"/>
        </w:rPr>
      </w:pPr>
      <w:r w:rsidRPr="00762C0E">
        <w:rPr>
          <w:rFonts w:ascii="Cambria" w:hAnsi="Cambria"/>
          <w:color w:val="000000" w:themeColor="text1"/>
        </w:rPr>
        <w:t>Despite the semi-quantitative nature of FT-IR, the mineralogy and elemental composition of the soil were quantitatively confirmed using complement</w:t>
      </w:r>
      <w:r w:rsidR="00021AC5" w:rsidRPr="00762C0E">
        <w:rPr>
          <w:rFonts w:ascii="Cambria" w:hAnsi="Cambria"/>
          <w:color w:val="000000" w:themeColor="text1"/>
        </w:rPr>
        <w:t>ary</w:t>
      </w:r>
      <w:r w:rsidRPr="00762C0E">
        <w:rPr>
          <w:rFonts w:ascii="Cambria" w:hAnsi="Cambria"/>
          <w:color w:val="000000" w:themeColor="text1"/>
        </w:rPr>
        <w:t xml:space="preserve"> XRD and XRF investigations. The addition of XRD/XRF strengthens the conclusions of FT-IR and offers a more thorough examination that supports the IR results. Table (</w:t>
      </w:r>
      <w:r w:rsidR="002368D4" w:rsidRPr="00762C0E">
        <w:rPr>
          <w:rFonts w:ascii="Cambria" w:hAnsi="Cambria"/>
          <w:color w:val="000000" w:themeColor="text1"/>
        </w:rPr>
        <w:t>3</w:t>
      </w:r>
      <w:r w:rsidRPr="00762C0E">
        <w:rPr>
          <w:rFonts w:ascii="Cambria" w:hAnsi="Cambria"/>
          <w:color w:val="000000" w:themeColor="text1"/>
        </w:rPr>
        <w:t>) displays the synergy of FT-IR, XRD, and XRF data. The integration shows that the dominant quartz phase is present in both samples (hexagonal crystal system) with the highest reflection at 2θ = 26.64° (d-spacing 3.34 Å) and FT-IR exiting peaks for Si–O vibrations at 469, 693, 794, and 1033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xml:space="preserve"> (symmetrical stretching/bending). Other quartz peaks were found at 2θ = 20.86°, 36.55°, and 50.15°. Additionally, </w:t>
      </w:r>
      <w:proofErr w:type="spellStart"/>
      <w:r w:rsidRPr="00762C0E">
        <w:rPr>
          <w:rFonts w:ascii="Cambria" w:hAnsi="Cambria"/>
          <w:color w:val="000000" w:themeColor="text1"/>
        </w:rPr>
        <w:t>SiO</w:t>
      </w:r>
      <w:proofErr w:type="spellEnd"/>
      <w:r w:rsidRPr="00762C0E">
        <w:rPr>
          <w:rFonts w:ascii="Cambria" w:hAnsi="Cambria"/>
          <w:color w:val="000000" w:themeColor="text1"/>
        </w:rPr>
        <w:t xml:space="preserve">₂ was confirmed by XRF to be the most prevalent oxide (40.9% in NPPS/QSD; </w:t>
      </w:r>
      <w:r w:rsidRPr="00762C0E">
        <w:rPr>
          <w:rFonts w:ascii="Cambria" w:hAnsi="Cambria"/>
          <w:color w:val="000000" w:themeColor="text1"/>
        </w:rPr>
        <w:lastRenderedPageBreak/>
        <w:t>35.6% in NPPS/QMC). The FT-IR peaks for C=O stretching at 1798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C</w:t>
      </w:r>
      <w:r w:rsidRPr="00762C0E">
        <w:rPr>
          <w:rFonts w:ascii="Cambria" w:hAnsi="Cambria" w:cs="Aptos"/>
          <w:color w:val="000000" w:themeColor="text1"/>
        </w:rPr>
        <w:t>–</w:t>
      </w:r>
      <w:r w:rsidRPr="00762C0E">
        <w:rPr>
          <w:rFonts w:ascii="Cambria" w:hAnsi="Cambria"/>
          <w:color w:val="000000" w:themeColor="text1"/>
        </w:rPr>
        <w:t>O bending at 1452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and O</w:t>
      </w:r>
      <w:r w:rsidRPr="00762C0E">
        <w:rPr>
          <w:rFonts w:ascii="Cambria" w:hAnsi="Cambria" w:cs="Aptos"/>
          <w:color w:val="000000" w:themeColor="text1"/>
        </w:rPr>
        <w:t>–</w:t>
      </w:r>
      <w:r w:rsidRPr="00762C0E">
        <w:rPr>
          <w:rFonts w:ascii="Cambria" w:hAnsi="Cambria"/>
          <w:color w:val="000000" w:themeColor="text1"/>
        </w:rPr>
        <w:t>H stretching at 3430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xml:space="preserve"> suggest the presence of calcite (</w:t>
      </w:r>
      <w:proofErr w:type="spellStart"/>
      <w:r w:rsidRPr="00762C0E">
        <w:rPr>
          <w:rFonts w:ascii="Cambria" w:hAnsi="Cambria"/>
          <w:color w:val="000000" w:themeColor="text1"/>
        </w:rPr>
        <w:t>CaCO</w:t>
      </w:r>
      <w:proofErr w:type="spellEnd"/>
      <w:r w:rsidRPr="00762C0E">
        <w:rPr>
          <w:rFonts w:ascii="Cambria" w:hAnsi="Cambria" w:cs="Aptos"/>
          <w:color w:val="000000" w:themeColor="text1"/>
        </w:rPr>
        <w:t>₃</w:t>
      </w:r>
      <w:r w:rsidRPr="00762C0E">
        <w:rPr>
          <w:rFonts w:ascii="Cambria" w:hAnsi="Cambria"/>
          <w:color w:val="000000" w:themeColor="text1"/>
        </w:rPr>
        <w:t>). Dolomite [</w:t>
      </w:r>
      <w:proofErr w:type="spellStart"/>
      <w:r w:rsidRPr="00762C0E">
        <w:rPr>
          <w:rFonts w:ascii="Cambria" w:hAnsi="Cambria"/>
          <w:color w:val="000000" w:themeColor="text1"/>
        </w:rPr>
        <w:t>CaMg</w:t>
      </w:r>
      <w:proofErr w:type="spellEnd"/>
      <w:r w:rsidRPr="00762C0E">
        <w:rPr>
          <w:rFonts w:ascii="Cambria" w:hAnsi="Cambria"/>
          <w:color w:val="000000" w:themeColor="text1"/>
        </w:rPr>
        <w:t xml:space="preserve">(CO₃)₂] and magnesium calcite peaks were visible in NPPS/QMC at 2θ = 29.50°, 36.06°, according to XRD. Dolomite, sapphirine (Mg-Al-silicate), and potassium aluminum silicate are all found in </w:t>
      </w:r>
      <w:r w:rsidR="00021AC5" w:rsidRPr="00762C0E">
        <w:rPr>
          <w:rFonts w:ascii="Cambria" w:hAnsi="Cambria"/>
          <w:color w:val="000000" w:themeColor="text1"/>
        </w:rPr>
        <w:t xml:space="preserve">the </w:t>
      </w:r>
      <w:r w:rsidRPr="00762C0E">
        <w:rPr>
          <w:rFonts w:ascii="Cambria" w:hAnsi="Cambria"/>
          <w:color w:val="000000" w:themeColor="text1"/>
        </w:rPr>
        <w:t>NPPS/QSD soil sample. XRF/LOI validation showed a high LOI value in NPPS/QMC (24.3%) vs. 17% in NPPS/QSD was consistent with calcite decomposition (CaO and CO₂ release). Similarly, FT-IR was used to find clay minerals and hydroxides in the form of Mg–OH at 3685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xml:space="preserve"> and </w:t>
      </w:r>
      <w:r w:rsidRPr="00762C0E">
        <w:rPr>
          <w:rFonts w:ascii="Cambria" w:hAnsi="Cambria" w:cs="Aptos"/>
          <w:color w:val="000000" w:themeColor="text1"/>
        </w:rPr>
        <w:t>–</w:t>
      </w:r>
      <w:r w:rsidRPr="00762C0E">
        <w:rPr>
          <w:rFonts w:ascii="Cambria" w:hAnsi="Cambria"/>
          <w:color w:val="000000" w:themeColor="text1"/>
        </w:rPr>
        <w:t>OH stretching at 3430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Higher Al</w:t>
      </w:r>
      <w:r w:rsidRPr="00762C0E">
        <w:rPr>
          <w:rFonts w:ascii="Cambria" w:hAnsi="Cambria"/>
          <w:color w:val="000000" w:themeColor="text1"/>
          <w:vertAlign w:val="subscript"/>
        </w:rPr>
        <w:t>2</w:t>
      </w:r>
      <w:r w:rsidRPr="00762C0E">
        <w:rPr>
          <w:rFonts w:ascii="Cambria" w:hAnsi="Cambria"/>
          <w:color w:val="000000" w:themeColor="text1"/>
        </w:rPr>
        <w:t>O₃ (14.2% in NPPS/QSD) and MgO support clay/hydroxide content were found by XRF. Additionally, XRD confirmed that NPPS/QMC (2θ = 19.92°, 33.33°) included chloritoid and sapphirine (a magnesium-rich aluminosilicate).</w:t>
      </w:r>
    </w:p>
    <w:p w14:paraId="3529FAEB" w14:textId="77777777" w:rsidR="00FA4E4D" w:rsidRPr="00762C0E" w:rsidRDefault="00FA4E4D" w:rsidP="00FA4E4D">
      <w:pPr>
        <w:rPr>
          <w:rFonts w:ascii="Cambria" w:eastAsia="Aptos" w:hAnsi="Cambria" w:cs="Arial"/>
          <w:color w:val="000000" w:themeColor="text1"/>
          <w:kern w:val="2"/>
          <w14:ligatures w14:val="standardContextual"/>
        </w:rPr>
      </w:pPr>
    </w:p>
    <w:p w14:paraId="3FB2E47E" w14:textId="77777777" w:rsidR="009C3413" w:rsidRPr="00762C0E" w:rsidRDefault="009C3413" w:rsidP="009C3413">
      <w:pPr>
        <w:spacing w:after="160" w:line="256" w:lineRule="auto"/>
        <w:ind w:left="851" w:hanging="851"/>
        <w:rPr>
          <w:rFonts w:ascii="Cambria" w:eastAsia="Aptos" w:hAnsi="Cambria" w:cs="Arial"/>
          <w:color w:val="000000" w:themeColor="text1"/>
          <w:kern w:val="2"/>
          <w14:ligatures w14:val="standardContextual"/>
        </w:rPr>
      </w:pPr>
      <w:r w:rsidRPr="00762C0E">
        <w:rPr>
          <w:rFonts w:ascii="Cambria" w:eastAsia="Aptos" w:hAnsi="Cambria" w:cs="Arial"/>
          <w:color w:val="000000" w:themeColor="text1"/>
          <w:kern w:val="2"/>
          <w14:ligatures w14:val="standardContextual"/>
        </w:rPr>
        <w:t>Table (3): The synergy of FT-IR, XRD, and XRF characterization data for the investigated soil samples.</w:t>
      </w:r>
    </w:p>
    <w:tbl>
      <w:tblPr>
        <w:tblStyle w:val="PlainTable214"/>
        <w:tblW w:w="9495" w:type="dxa"/>
        <w:tblInd w:w="0" w:type="dxa"/>
        <w:tblLayout w:type="fixed"/>
        <w:tblLook w:val="04A0" w:firstRow="1" w:lastRow="0" w:firstColumn="1" w:lastColumn="0" w:noHBand="0" w:noVBand="1"/>
      </w:tblPr>
      <w:tblGrid>
        <w:gridCol w:w="2126"/>
        <w:gridCol w:w="2268"/>
        <w:gridCol w:w="2551"/>
        <w:gridCol w:w="2550"/>
      </w:tblGrid>
      <w:tr w:rsidR="00762C0E" w:rsidRPr="00762C0E" w14:paraId="6A44B8E7" w14:textId="77777777" w:rsidTr="009C3413">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7F7F7F"/>
              <w:left w:val="nil"/>
              <w:right w:val="nil"/>
            </w:tcBorders>
            <w:vAlign w:val="center"/>
            <w:hideMark/>
          </w:tcPr>
          <w:p w14:paraId="4CF49DA0" w14:textId="77777777" w:rsidR="009C3413" w:rsidRPr="00762C0E" w:rsidRDefault="009C3413" w:rsidP="009C3413">
            <w:pPr>
              <w:rPr>
                <w:rFonts w:ascii="Cambria" w:eastAsia="Aptos" w:hAnsi="Cambria" w:cs="Arial"/>
                <w:b w:val="0"/>
                <w:bCs w:val="0"/>
                <w:color w:val="000000" w:themeColor="text1"/>
              </w:rPr>
            </w:pPr>
            <w:r w:rsidRPr="00762C0E">
              <w:rPr>
                <w:rFonts w:ascii="Cambria" w:hAnsi="Cambria"/>
                <w:b w:val="0"/>
                <w:bCs w:val="0"/>
                <w:color w:val="000000" w:themeColor="text1"/>
              </w:rPr>
              <w:t>Component</w:t>
            </w:r>
          </w:p>
        </w:tc>
        <w:tc>
          <w:tcPr>
            <w:tcW w:w="2268" w:type="dxa"/>
            <w:tcBorders>
              <w:top w:val="single" w:sz="4" w:space="0" w:color="7F7F7F"/>
              <w:left w:val="nil"/>
              <w:right w:val="nil"/>
            </w:tcBorders>
            <w:hideMark/>
          </w:tcPr>
          <w:p w14:paraId="5F4FD385" w14:textId="77777777" w:rsidR="009C3413" w:rsidRPr="00762C0E" w:rsidRDefault="009C3413" w:rsidP="009C3413">
            <w:pP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rPr>
            </w:pPr>
            <w:r w:rsidRPr="00762C0E">
              <w:rPr>
                <w:rFonts w:ascii="Cambria" w:hAnsi="Cambria"/>
                <w:b w:val="0"/>
                <w:bCs w:val="0"/>
                <w:color w:val="000000" w:themeColor="text1"/>
              </w:rPr>
              <w:t xml:space="preserve">FT-IR </w:t>
            </w:r>
          </w:p>
          <w:p w14:paraId="147291B3" w14:textId="77777777" w:rsidR="009C3413" w:rsidRPr="00762C0E" w:rsidRDefault="009C3413" w:rsidP="009C3413">
            <w:pPr>
              <w:cnfStyle w:val="100000000000" w:firstRow="1" w:lastRow="0" w:firstColumn="0" w:lastColumn="0" w:oddVBand="0" w:evenVBand="0" w:oddHBand="0" w:evenHBand="0" w:firstRowFirstColumn="0" w:firstRowLastColumn="0" w:lastRowFirstColumn="0" w:lastRowLastColumn="0"/>
              <w:rPr>
                <w:rFonts w:ascii="Cambria" w:eastAsia="Aptos" w:hAnsi="Cambria" w:cs="Arial"/>
                <w:b w:val="0"/>
                <w:bCs w:val="0"/>
                <w:color w:val="000000" w:themeColor="text1"/>
              </w:rPr>
            </w:pPr>
            <w:r w:rsidRPr="00762C0E">
              <w:rPr>
                <w:rFonts w:ascii="Cambria" w:hAnsi="Cambria"/>
                <w:b w:val="0"/>
                <w:bCs w:val="0"/>
                <w:color w:val="000000" w:themeColor="text1"/>
              </w:rPr>
              <w:t>Evidence</w:t>
            </w:r>
          </w:p>
        </w:tc>
        <w:tc>
          <w:tcPr>
            <w:tcW w:w="2552" w:type="dxa"/>
            <w:tcBorders>
              <w:top w:val="single" w:sz="4" w:space="0" w:color="7F7F7F"/>
              <w:left w:val="nil"/>
              <w:right w:val="nil"/>
            </w:tcBorders>
            <w:hideMark/>
          </w:tcPr>
          <w:p w14:paraId="0A4C4796" w14:textId="77777777" w:rsidR="009C3413" w:rsidRPr="00762C0E" w:rsidRDefault="009C3413" w:rsidP="009C3413">
            <w:pP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rPr>
            </w:pPr>
            <w:r w:rsidRPr="00762C0E">
              <w:rPr>
                <w:rFonts w:ascii="Cambria" w:hAnsi="Cambria"/>
                <w:b w:val="0"/>
                <w:bCs w:val="0"/>
                <w:color w:val="000000" w:themeColor="text1"/>
              </w:rPr>
              <w:t xml:space="preserve">XRD </w:t>
            </w:r>
          </w:p>
          <w:p w14:paraId="2B630AE1" w14:textId="77777777" w:rsidR="009C3413" w:rsidRPr="00762C0E" w:rsidRDefault="009C3413" w:rsidP="009C3413">
            <w:pPr>
              <w:cnfStyle w:val="100000000000" w:firstRow="1" w:lastRow="0" w:firstColumn="0" w:lastColumn="0" w:oddVBand="0" w:evenVBand="0" w:oddHBand="0" w:evenHBand="0" w:firstRowFirstColumn="0" w:firstRowLastColumn="0" w:lastRowFirstColumn="0" w:lastRowLastColumn="0"/>
              <w:rPr>
                <w:rFonts w:ascii="Cambria" w:eastAsia="Aptos" w:hAnsi="Cambria" w:cs="Arial"/>
                <w:b w:val="0"/>
                <w:bCs w:val="0"/>
                <w:color w:val="000000" w:themeColor="text1"/>
              </w:rPr>
            </w:pPr>
            <w:r w:rsidRPr="00762C0E">
              <w:rPr>
                <w:rFonts w:ascii="Cambria" w:hAnsi="Cambria"/>
                <w:b w:val="0"/>
                <w:bCs w:val="0"/>
                <w:color w:val="000000" w:themeColor="text1"/>
              </w:rPr>
              <w:t>Evidence</w:t>
            </w:r>
          </w:p>
        </w:tc>
        <w:tc>
          <w:tcPr>
            <w:tcW w:w="2551" w:type="dxa"/>
            <w:tcBorders>
              <w:top w:val="single" w:sz="4" w:space="0" w:color="7F7F7F"/>
              <w:left w:val="nil"/>
              <w:right w:val="nil"/>
            </w:tcBorders>
            <w:hideMark/>
          </w:tcPr>
          <w:p w14:paraId="11A514DC" w14:textId="77777777" w:rsidR="009C3413" w:rsidRPr="00762C0E" w:rsidRDefault="009C3413" w:rsidP="009C3413">
            <w:pP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rPr>
            </w:pPr>
            <w:r w:rsidRPr="00762C0E">
              <w:rPr>
                <w:rFonts w:ascii="Cambria" w:hAnsi="Cambria"/>
                <w:b w:val="0"/>
                <w:bCs w:val="0"/>
                <w:color w:val="000000" w:themeColor="text1"/>
              </w:rPr>
              <w:t xml:space="preserve">XRF </w:t>
            </w:r>
          </w:p>
          <w:p w14:paraId="051DFB77" w14:textId="77777777" w:rsidR="009C3413" w:rsidRPr="00762C0E" w:rsidRDefault="009C3413" w:rsidP="009C3413">
            <w:pPr>
              <w:cnfStyle w:val="100000000000" w:firstRow="1" w:lastRow="0" w:firstColumn="0" w:lastColumn="0" w:oddVBand="0" w:evenVBand="0" w:oddHBand="0" w:evenHBand="0" w:firstRowFirstColumn="0" w:firstRowLastColumn="0" w:lastRowFirstColumn="0" w:lastRowLastColumn="0"/>
              <w:rPr>
                <w:rFonts w:ascii="Cambria" w:eastAsia="Aptos" w:hAnsi="Cambria" w:cs="Arial"/>
                <w:b w:val="0"/>
                <w:bCs w:val="0"/>
                <w:color w:val="000000" w:themeColor="text1"/>
              </w:rPr>
            </w:pPr>
            <w:r w:rsidRPr="00762C0E">
              <w:rPr>
                <w:rFonts w:ascii="Cambria" w:hAnsi="Cambria"/>
                <w:b w:val="0"/>
                <w:bCs w:val="0"/>
                <w:color w:val="000000" w:themeColor="text1"/>
              </w:rPr>
              <w:t>Evidence</w:t>
            </w:r>
          </w:p>
        </w:tc>
      </w:tr>
      <w:tr w:rsidR="00762C0E" w:rsidRPr="00762C0E" w14:paraId="4EBEE906" w14:textId="77777777" w:rsidTr="009C3413">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126" w:type="dxa"/>
            <w:tcBorders>
              <w:left w:val="nil"/>
              <w:bottom w:val="nil"/>
              <w:right w:val="nil"/>
            </w:tcBorders>
            <w:hideMark/>
          </w:tcPr>
          <w:p w14:paraId="69766A5B" w14:textId="77777777" w:rsidR="009C3413" w:rsidRPr="00762C0E" w:rsidRDefault="009C3413" w:rsidP="00B73D40">
            <w:pPr>
              <w:spacing w:before="60"/>
              <w:rPr>
                <w:rFonts w:ascii="Cambria" w:eastAsia="Aptos" w:hAnsi="Cambria" w:cs="Arial"/>
                <w:b w:val="0"/>
                <w:bCs w:val="0"/>
                <w:color w:val="000000" w:themeColor="text1"/>
              </w:rPr>
            </w:pPr>
            <w:r w:rsidRPr="00762C0E">
              <w:rPr>
                <w:rFonts w:ascii="Cambria" w:hAnsi="Cambria"/>
                <w:b w:val="0"/>
                <w:bCs w:val="0"/>
                <w:color w:val="000000" w:themeColor="text1"/>
              </w:rPr>
              <w:t>Quartz</w:t>
            </w:r>
          </w:p>
        </w:tc>
        <w:tc>
          <w:tcPr>
            <w:tcW w:w="2268" w:type="dxa"/>
            <w:tcBorders>
              <w:left w:val="nil"/>
              <w:bottom w:val="nil"/>
              <w:right w:val="nil"/>
            </w:tcBorders>
            <w:hideMark/>
          </w:tcPr>
          <w:p w14:paraId="7EDB093C"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 xml:space="preserve">Si–O peaks </w:t>
            </w:r>
          </w:p>
          <w:p w14:paraId="33FE3D61"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(469–1033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w:t>
            </w:r>
          </w:p>
        </w:tc>
        <w:tc>
          <w:tcPr>
            <w:tcW w:w="2552" w:type="dxa"/>
            <w:tcBorders>
              <w:left w:val="nil"/>
              <w:bottom w:val="nil"/>
              <w:right w:val="nil"/>
            </w:tcBorders>
            <w:hideMark/>
          </w:tcPr>
          <w:p w14:paraId="3B85925F"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Hexagonal system</w:t>
            </w:r>
          </w:p>
          <w:p w14:paraId="0E4D2214"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(2θ = 26.64°)</w:t>
            </w:r>
          </w:p>
        </w:tc>
        <w:tc>
          <w:tcPr>
            <w:tcW w:w="2551" w:type="dxa"/>
            <w:tcBorders>
              <w:left w:val="nil"/>
              <w:bottom w:val="nil"/>
              <w:right w:val="nil"/>
            </w:tcBorders>
            <w:hideMark/>
          </w:tcPr>
          <w:p w14:paraId="40210B65"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eastAsia="Aptos" w:hAnsi="Cambria" w:cs="Arial"/>
                <w:color w:val="000000" w:themeColor="text1"/>
              </w:rPr>
            </w:pPr>
            <w:proofErr w:type="spellStart"/>
            <w:r w:rsidRPr="00762C0E">
              <w:rPr>
                <w:rFonts w:ascii="Cambria" w:hAnsi="Cambria"/>
                <w:color w:val="000000" w:themeColor="text1"/>
              </w:rPr>
              <w:t>SiO</w:t>
            </w:r>
            <w:proofErr w:type="spellEnd"/>
            <w:r w:rsidRPr="00762C0E">
              <w:rPr>
                <w:rFonts w:ascii="Cambria" w:hAnsi="Cambria"/>
                <w:color w:val="000000" w:themeColor="text1"/>
              </w:rPr>
              <w:t>₂ = 40.9% (QSD), 35.6% (QMC)</w:t>
            </w:r>
          </w:p>
        </w:tc>
      </w:tr>
      <w:tr w:rsidR="00762C0E" w:rsidRPr="00762C0E" w14:paraId="5F19EF8E" w14:textId="77777777" w:rsidTr="009C3413">
        <w:trPr>
          <w:trHeight w:val="499"/>
        </w:trPr>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hideMark/>
          </w:tcPr>
          <w:p w14:paraId="0CFE6206" w14:textId="77777777" w:rsidR="009C3413" w:rsidRPr="00762C0E" w:rsidRDefault="009C3413" w:rsidP="00B73D40">
            <w:pPr>
              <w:spacing w:before="60"/>
              <w:rPr>
                <w:rFonts w:ascii="Cambria" w:eastAsia="Aptos" w:hAnsi="Cambria" w:cs="Arial"/>
                <w:b w:val="0"/>
                <w:bCs w:val="0"/>
                <w:color w:val="000000" w:themeColor="text1"/>
              </w:rPr>
            </w:pPr>
            <w:r w:rsidRPr="00762C0E">
              <w:rPr>
                <w:rFonts w:ascii="Cambria" w:hAnsi="Cambria"/>
                <w:b w:val="0"/>
                <w:bCs w:val="0"/>
                <w:color w:val="000000" w:themeColor="text1"/>
              </w:rPr>
              <w:t>Calcite/Dolomite</w:t>
            </w:r>
          </w:p>
        </w:tc>
        <w:tc>
          <w:tcPr>
            <w:tcW w:w="2268" w:type="dxa"/>
            <w:tcBorders>
              <w:top w:val="nil"/>
              <w:left w:val="nil"/>
              <w:bottom w:val="nil"/>
              <w:right w:val="nil"/>
            </w:tcBorders>
            <w:hideMark/>
          </w:tcPr>
          <w:p w14:paraId="160347AA"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C=O (1798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xml:space="preserve">), </w:t>
            </w:r>
          </w:p>
          <w:p w14:paraId="16E1032D"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C</w:t>
            </w:r>
            <w:r w:rsidRPr="00762C0E">
              <w:rPr>
                <w:rFonts w:ascii="Cambria" w:hAnsi="Cambria" w:cs="Aptos"/>
                <w:color w:val="000000" w:themeColor="text1"/>
              </w:rPr>
              <w:t>–</w:t>
            </w:r>
            <w:r w:rsidRPr="00762C0E">
              <w:rPr>
                <w:rFonts w:ascii="Cambria" w:hAnsi="Cambria"/>
                <w:color w:val="000000" w:themeColor="text1"/>
              </w:rPr>
              <w:t>O (1452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w:t>
            </w:r>
          </w:p>
        </w:tc>
        <w:tc>
          <w:tcPr>
            <w:tcW w:w="2552" w:type="dxa"/>
            <w:tcBorders>
              <w:top w:val="nil"/>
              <w:left w:val="nil"/>
              <w:bottom w:val="nil"/>
              <w:right w:val="nil"/>
            </w:tcBorders>
            <w:hideMark/>
          </w:tcPr>
          <w:p w14:paraId="51439496"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 xml:space="preserve">Dolomite </w:t>
            </w:r>
          </w:p>
          <w:p w14:paraId="28A82406"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(2θ = 29.50°, 36.06°)</w:t>
            </w:r>
          </w:p>
        </w:tc>
        <w:tc>
          <w:tcPr>
            <w:tcW w:w="2551" w:type="dxa"/>
            <w:tcBorders>
              <w:top w:val="nil"/>
              <w:left w:val="nil"/>
              <w:bottom w:val="nil"/>
              <w:right w:val="nil"/>
            </w:tcBorders>
            <w:hideMark/>
          </w:tcPr>
          <w:p w14:paraId="557AB260"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LOI = 24.3% (QMC), CaO from calcite</w:t>
            </w:r>
          </w:p>
        </w:tc>
      </w:tr>
      <w:tr w:rsidR="00762C0E" w:rsidRPr="00762C0E" w14:paraId="233E5F78" w14:textId="77777777" w:rsidTr="009C3413">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hideMark/>
          </w:tcPr>
          <w:p w14:paraId="0107FCE5" w14:textId="77777777" w:rsidR="009C3413" w:rsidRPr="00762C0E" w:rsidRDefault="009C3413" w:rsidP="00B73D40">
            <w:pPr>
              <w:spacing w:before="60"/>
              <w:rPr>
                <w:rFonts w:ascii="Cambria" w:eastAsia="Aptos" w:hAnsi="Cambria" w:cs="Arial"/>
                <w:b w:val="0"/>
                <w:bCs w:val="0"/>
                <w:color w:val="000000" w:themeColor="text1"/>
              </w:rPr>
            </w:pPr>
            <w:r w:rsidRPr="00762C0E">
              <w:rPr>
                <w:rFonts w:ascii="Cambria" w:hAnsi="Cambria"/>
                <w:b w:val="0"/>
                <w:bCs w:val="0"/>
                <w:color w:val="000000" w:themeColor="text1"/>
              </w:rPr>
              <w:t>Clays/Hydroxides</w:t>
            </w:r>
          </w:p>
        </w:tc>
        <w:tc>
          <w:tcPr>
            <w:tcW w:w="2268" w:type="dxa"/>
            <w:tcBorders>
              <w:top w:val="nil"/>
              <w:left w:val="nil"/>
              <w:bottom w:val="nil"/>
              <w:right w:val="nil"/>
            </w:tcBorders>
            <w:hideMark/>
          </w:tcPr>
          <w:p w14:paraId="2A7D9CA8"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–OH (3430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 xml:space="preserve">), </w:t>
            </w:r>
          </w:p>
          <w:p w14:paraId="2FEFAD1A" w14:textId="77777777" w:rsidR="009C3413" w:rsidRPr="00762C0E" w:rsidRDefault="009C3413" w:rsidP="00B73D40">
            <w:pPr>
              <w:spacing w:before="60"/>
              <w:ind w:right="-103"/>
              <w:cnfStyle w:val="000000100000" w:firstRow="0" w:lastRow="0" w:firstColumn="0" w:lastColumn="0" w:oddVBand="0" w:evenVBand="0" w:oddHBand="1"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Mg</w:t>
            </w:r>
            <w:r w:rsidRPr="00762C0E">
              <w:rPr>
                <w:rFonts w:ascii="Cambria" w:hAnsi="Cambria" w:cs="Aptos"/>
                <w:color w:val="000000" w:themeColor="text1"/>
              </w:rPr>
              <w:t>–</w:t>
            </w:r>
            <w:r w:rsidRPr="00762C0E">
              <w:rPr>
                <w:rFonts w:ascii="Cambria" w:hAnsi="Cambria"/>
                <w:color w:val="000000" w:themeColor="text1"/>
              </w:rPr>
              <w:t>OH (3685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w:t>
            </w:r>
          </w:p>
        </w:tc>
        <w:tc>
          <w:tcPr>
            <w:tcW w:w="2552" w:type="dxa"/>
            <w:tcBorders>
              <w:top w:val="nil"/>
              <w:left w:val="nil"/>
              <w:bottom w:val="nil"/>
              <w:right w:val="nil"/>
            </w:tcBorders>
            <w:hideMark/>
          </w:tcPr>
          <w:p w14:paraId="18D09C25"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 xml:space="preserve">Sapphirine, chloritoid </w:t>
            </w:r>
          </w:p>
          <w:p w14:paraId="16030389"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(2θ = 19.92°)</w:t>
            </w:r>
          </w:p>
        </w:tc>
        <w:tc>
          <w:tcPr>
            <w:tcW w:w="2551" w:type="dxa"/>
            <w:tcBorders>
              <w:top w:val="nil"/>
              <w:left w:val="nil"/>
              <w:bottom w:val="nil"/>
              <w:right w:val="nil"/>
            </w:tcBorders>
            <w:hideMark/>
          </w:tcPr>
          <w:p w14:paraId="0CAB5090" w14:textId="77777777" w:rsidR="009C3413" w:rsidRPr="00762C0E" w:rsidRDefault="009C3413" w:rsidP="00B73D40">
            <w:pPr>
              <w:spacing w:before="60"/>
              <w:cnfStyle w:val="000000100000" w:firstRow="0" w:lastRow="0" w:firstColumn="0" w:lastColumn="0" w:oddVBand="0" w:evenVBand="0" w:oddHBand="1" w:evenHBand="0" w:firstRowFirstColumn="0" w:firstRowLastColumn="0" w:lastRowFirstColumn="0" w:lastRowLastColumn="0"/>
              <w:rPr>
                <w:rFonts w:ascii="Cambria" w:eastAsia="Aptos" w:hAnsi="Cambria" w:cs="Arial"/>
                <w:color w:val="000000" w:themeColor="text1"/>
              </w:rPr>
            </w:pPr>
            <w:proofErr w:type="spellStart"/>
            <w:r w:rsidRPr="00762C0E">
              <w:rPr>
                <w:rFonts w:ascii="Cambria" w:hAnsi="Cambria"/>
                <w:color w:val="000000" w:themeColor="text1"/>
              </w:rPr>
              <w:t>Al₂O</w:t>
            </w:r>
            <w:proofErr w:type="spellEnd"/>
            <w:r w:rsidRPr="00762C0E">
              <w:rPr>
                <w:rFonts w:ascii="Cambria" w:hAnsi="Cambria"/>
                <w:color w:val="000000" w:themeColor="text1"/>
              </w:rPr>
              <w:t>₃ = 14.2% (QSD), MgO content</w:t>
            </w:r>
          </w:p>
        </w:tc>
      </w:tr>
      <w:tr w:rsidR="00762C0E" w:rsidRPr="00762C0E" w14:paraId="1FFEAAEB" w14:textId="77777777" w:rsidTr="009C3413">
        <w:trPr>
          <w:trHeight w:val="499"/>
        </w:trPr>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single" w:sz="4" w:space="0" w:color="7F7F7F"/>
              <w:right w:val="nil"/>
            </w:tcBorders>
            <w:hideMark/>
          </w:tcPr>
          <w:p w14:paraId="2AE154CD" w14:textId="77777777" w:rsidR="009C3413" w:rsidRPr="00762C0E" w:rsidRDefault="009C3413" w:rsidP="00B73D40">
            <w:pPr>
              <w:spacing w:before="60"/>
              <w:rPr>
                <w:rFonts w:ascii="Cambria" w:eastAsia="Aptos" w:hAnsi="Cambria" w:cs="Arial"/>
                <w:b w:val="0"/>
                <w:bCs w:val="0"/>
                <w:color w:val="000000" w:themeColor="text1"/>
              </w:rPr>
            </w:pPr>
            <w:r w:rsidRPr="00762C0E">
              <w:rPr>
                <w:rFonts w:ascii="Cambria" w:hAnsi="Cambria"/>
                <w:b w:val="0"/>
                <w:bCs w:val="0"/>
                <w:color w:val="000000" w:themeColor="text1"/>
              </w:rPr>
              <w:t>Organic Matter</w:t>
            </w:r>
          </w:p>
        </w:tc>
        <w:tc>
          <w:tcPr>
            <w:tcW w:w="2268" w:type="dxa"/>
            <w:tcBorders>
              <w:top w:val="nil"/>
              <w:left w:val="nil"/>
              <w:bottom w:val="single" w:sz="4" w:space="0" w:color="7F7F7F"/>
              <w:right w:val="nil"/>
            </w:tcBorders>
            <w:hideMark/>
          </w:tcPr>
          <w:p w14:paraId="217F0245"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 xml:space="preserve">C–H </w:t>
            </w:r>
          </w:p>
          <w:p w14:paraId="2086DF55"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(2875/2924 cm</w:t>
            </w:r>
            <w:r w:rsidRPr="00762C0E">
              <w:rPr>
                <w:rFonts w:ascii="Cambria" w:hAnsi="Cambria" w:cs="Cambria Math"/>
                <w:color w:val="000000" w:themeColor="text1"/>
              </w:rPr>
              <w:t>⁻</w:t>
            </w:r>
            <w:r w:rsidRPr="00762C0E">
              <w:rPr>
                <w:rFonts w:ascii="Cambria" w:hAnsi="Cambria" w:cs="Aptos"/>
                <w:color w:val="000000" w:themeColor="text1"/>
              </w:rPr>
              <w:t>¹</w:t>
            </w:r>
            <w:r w:rsidRPr="00762C0E">
              <w:rPr>
                <w:rFonts w:ascii="Cambria" w:hAnsi="Cambria"/>
                <w:color w:val="000000" w:themeColor="text1"/>
              </w:rPr>
              <w:t>)</w:t>
            </w:r>
          </w:p>
        </w:tc>
        <w:tc>
          <w:tcPr>
            <w:tcW w:w="2552" w:type="dxa"/>
            <w:tcBorders>
              <w:top w:val="nil"/>
              <w:left w:val="nil"/>
              <w:bottom w:val="single" w:sz="4" w:space="0" w:color="7F7F7F"/>
              <w:right w:val="nil"/>
            </w:tcBorders>
            <w:hideMark/>
          </w:tcPr>
          <w:p w14:paraId="71327BEE"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XRD detects crystalline phases</w:t>
            </w:r>
          </w:p>
        </w:tc>
        <w:tc>
          <w:tcPr>
            <w:tcW w:w="2551" w:type="dxa"/>
            <w:tcBorders>
              <w:top w:val="nil"/>
              <w:left w:val="nil"/>
              <w:bottom w:val="single" w:sz="4" w:space="0" w:color="7F7F7F"/>
              <w:right w:val="nil"/>
            </w:tcBorders>
            <w:hideMark/>
          </w:tcPr>
          <w:p w14:paraId="38C95CEC" w14:textId="77777777" w:rsidR="009C3413" w:rsidRPr="00762C0E" w:rsidRDefault="009C3413" w:rsidP="00B73D40">
            <w:pPr>
              <w:spacing w:before="60"/>
              <w:cnfStyle w:val="000000000000" w:firstRow="0" w:lastRow="0" w:firstColumn="0" w:lastColumn="0" w:oddVBand="0" w:evenVBand="0" w:oddHBand="0" w:evenHBand="0" w:firstRowFirstColumn="0" w:firstRowLastColumn="0" w:lastRowFirstColumn="0" w:lastRowLastColumn="0"/>
              <w:rPr>
                <w:rFonts w:ascii="Cambria" w:eastAsia="Aptos" w:hAnsi="Cambria" w:cs="Arial"/>
                <w:color w:val="000000" w:themeColor="text1"/>
              </w:rPr>
            </w:pPr>
            <w:r w:rsidRPr="00762C0E">
              <w:rPr>
                <w:rFonts w:ascii="Cambria" w:hAnsi="Cambria"/>
                <w:color w:val="000000" w:themeColor="text1"/>
              </w:rPr>
              <w:t>LOI and trace oxides (Fe, Al)</w:t>
            </w:r>
          </w:p>
        </w:tc>
      </w:tr>
    </w:tbl>
    <w:p w14:paraId="7C90786C" w14:textId="77777777" w:rsidR="00FA4E4D" w:rsidRPr="00762C0E" w:rsidRDefault="00FA4E4D" w:rsidP="00FA4E4D">
      <w:pPr>
        <w:rPr>
          <w:rFonts w:ascii="Cambria" w:eastAsia="Aptos" w:hAnsi="Cambria" w:cs="Arial"/>
          <w:color w:val="000000" w:themeColor="text1"/>
          <w:kern w:val="2"/>
          <w14:ligatures w14:val="standardContextual"/>
        </w:rPr>
      </w:pPr>
    </w:p>
    <w:p w14:paraId="7DBA557D" w14:textId="1690A48D" w:rsidR="00450F87" w:rsidRDefault="00450F87" w:rsidP="00450F87">
      <w:pPr>
        <w:ind w:firstLine="284"/>
        <w:jc w:val="both"/>
        <w:rPr>
          <w:rFonts w:ascii="Cambria" w:hAnsi="Cambria"/>
          <w:color w:val="000000" w:themeColor="text1"/>
        </w:rPr>
      </w:pPr>
      <w:r w:rsidRPr="00762C0E">
        <w:rPr>
          <w:rFonts w:ascii="Cambria" w:hAnsi="Cambria"/>
          <w:color w:val="000000" w:themeColor="text1"/>
        </w:rPr>
        <w:t xml:space="preserve">According to the quantitative XRF, the </w:t>
      </w:r>
      <w:proofErr w:type="spellStart"/>
      <w:r w:rsidRPr="00762C0E">
        <w:rPr>
          <w:rFonts w:ascii="Cambria" w:hAnsi="Cambria"/>
          <w:color w:val="000000" w:themeColor="text1"/>
        </w:rPr>
        <w:t>SiO</w:t>
      </w:r>
      <w:proofErr w:type="spellEnd"/>
      <w:r w:rsidRPr="00762C0E">
        <w:rPr>
          <w:rFonts w:ascii="Cambria" w:hAnsi="Cambria"/>
          <w:color w:val="000000" w:themeColor="text1"/>
        </w:rPr>
        <w:t xml:space="preserve">₂ composition was 40.9% in NPPS/QSD and 35.6% in NPPS/QMC soil samples, which is consistent with the dominance of quartz in the XRD/FT-IR analysis.   Additionally, NPPS/QSD has a greater </w:t>
      </w:r>
      <w:proofErr w:type="spellStart"/>
      <w:r w:rsidRPr="00762C0E">
        <w:rPr>
          <w:rFonts w:ascii="Cambria" w:hAnsi="Cambria"/>
          <w:color w:val="000000" w:themeColor="text1"/>
        </w:rPr>
        <w:t>AlO</w:t>
      </w:r>
      <w:proofErr w:type="spellEnd"/>
      <w:r w:rsidRPr="00762C0E">
        <w:rPr>
          <w:rFonts w:ascii="Cambria" w:hAnsi="Cambria"/>
          <w:color w:val="000000" w:themeColor="text1"/>
        </w:rPr>
        <w:t xml:space="preserve">₃/MgO content amounted to 14.2%, which supports the clay/hydroxide configuration that is compatible with the O–H/Mg–OH vibration in FT-IR.  Furthermore, FT-IR C=O/C-O bands and XRD peaks at around 29–36° were used to identify CaO associated with calcite/dolomite.  In line with magnesium calcite breakdown (CO₂ loss), NPPS/QMC exhibits a greater LOI (24.3% compared to 17% for QSD).  Finally, it is evident that NPPS/QSD exhibits stronger –OH/clay signals (FT-IR) and higher </w:t>
      </w:r>
      <w:proofErr w:type="spellStart"/>
      <w:r w:rsidRPr="00762C0E">
        <w:rPr>
          <w:rFonts w:ascii="Cambria" w:hAnsi="Cambria"/>
          <w:color w:val="000000" w:themeColor="text1"/>
        </w:rPr>
        <w:t>Al₂O</w:t>
      </w:r>
      <w:proofErr w:type="spellEnd"/>
      <w:r w:rsidRPr="00762C0E">
        <w:rPr>
          <w:rFonts w:ascii="Cambria" w:hAnsi="Cambria"/>
          <w:color w:val="000000" w:themeColor="text1"/>
        </w:rPr>
        <w:t xml:space="preserve">₃/MgO (XRF), which </w:t>
      </w:r>
      <w:r w:rsidR="000164E4" w:rsidRPr="00762C0E">
        <w:rPr>
          <w:rFonts w:ascii="Cambria" w:hAnsi="Cambria"/>
          <w:color w:val="000000" w:themeColor="text1"/>
        </w:rPr>
        <w:t>agree</w:t>
      </w:r>
      <w:r w:rsidRPr="00762C0E">
        <w:rPr>
          <w:rFonts w:ascii="Cambria" w:hAnsi="Cambria"/>
          <w:color w:val="000000" w:themeColor="text1"/>
        </w:rPr>
        <w:t xml:space="preserve"> with sapphirine (XRD).  The stronger C=O (FT-IR) and Ca/Mg content (XRF) of NPPS/QMC can be explained by its higher LOI and magnesium calcite (XRD). The H–O–H bending (1637 cm⁻¹) and Al–O–Fe bands (880 cm⁻¹) in FT-IR indicate the correlation between adsorption reactivity and the trace oxides </w:t>
      </w:r>
      <w:proofErr w:type="spellStart"/>
      <w:r w:rsidRPr="00762C0E">
        <w:rPr>
          <w:rFonts w:ascii="Cambria" w:hAnsi="Cambria"/>
          <w:color w:val="000000" w:themeColor="text1"/>
        </w:rPr>
        <w:t>Fe₂O</w:t>
      </w:r>
      <w:proofErr w:type="spellEnd"/>
      <w:r w:rsidRPr="00762C0E">
        <w:rPr>
          <w:rFonts w:ascii="Cambria" w:hAnsi="Cambria"/>
          <w:color w:val="000000" w:themeColor="text1"/>
        </w:rPr>
        <w:t xml:space="preserve">₃ (8.5%) in </w:t>
      </w:r>
      <w:r w:rsidR="00021AC5" w:rsidRPr="00762C0E">
        <w:rPr>
          <w:rFonts w:ascii="Cambria" w:hAnsi="Cambria"/>
          <w:color w:val="000000" w:themeColor="text1"/>
        </w:rPr>
        <w:t xml:space="preserve">the </w:t>
      </w:r>
      <w:r w:rsidRPr="00762C0E">
        <w:rPr>
          <w:rFonts w:ascii="Cambria" w:hAnsi="Cambria"/>
          <w:color w:val="000000" w:themeColor="text1"/>
        </w:rPr>
        <w:t>NPPS/QSD sample and other oxides. These results robustly support the FT-IR assignments with the quantitative validation data offered by XRD/XRF characterization of the Al-Dabaa soils.</w:t>
      </w:r>
    </w:p>
    <w:p w14:paraId="60A10A9F" w14:textId="77777777" w:rsidR="00EA0713" w:rsidRDefault="00EA0713" w:rsidP="00450F87">
      <w:pPr>
        <w:ind w:firstLine="284"/>
        <w:jc w:val="both"/>
        <w:rPr>
          <w:rFonts w:ascii="Cambria" w:hAnsi="Cambria"/>
          <w:color w:val="000000" w:themeColor="text1"/>
        </w:rPr>
      </w:pPr>
    </w:p>
    <w:p w14:paraId="77D9661A" w14:textId="77777777" w:rsidR="00916FC4" w:rsidRDefault="00916FC4" w:rsidP="00450F87">
      <w:pPr>
        <w:ind w:firstLine="284"/>
        <w:jc w:val="both"/>
        <w:rPr>
          <w:rFonts w:ascii="Cambria" w:hAnsi="Cambria"/>
          <w:color w:val="000000" w:themeColor="text1"/>
        </w:rPr>
      </w:pPr>
    </w:p>
    <w:p w14:paraId="23F8B3A4" w14:textId="77777777" w:rsidR="00916FC4" w:rsidRPr="00762C0E" w:rsidRDefault="00916FC4" w:rsidP="00450F87">
      <w:pPr>
        <w:ind w:firstLine="284"/>
        <w:jc w:val="both"/>
        <w:rPr>
          <w:rFonts w:ascii="Cambria" w:hAnsi="Cambria"/>
          <w:color w:val="000000" w:themeColor="text1"/>
        </w:rPr>
      </w:pPr>
    </w:p>
    <w:p w14:paraId="543646DD" w14:textId="77777777" w:rsidR="006C6E5A" w:rsidRPr="00762C0E" w:rsidRDefault="006C6E5A" w:rsidP="00FD5275">
      <w:pPr>
        <w:tabs>
          <w:tab w:val="left" w:pos="6551"/>
        </w:tabs>
        <w:jc w:val="both"/>
        <w:rPr>
          <w:rFonts w:ascii="Cambria" w:hAnsi="Cambria" w:cstheme="majorBidi"/>
          <w:color w:val="000000" w:themeColor="text1"/>
        </w:rPr>
      </w:pPr>
      <w:r w:rsidRPr="00762C0E">
        <w:rPr>
          <w:rFonts w:ascii="Cambria" w:hAnsi="Cambria" w:cstheme="majorBidi"/>
          <w:color w:val="000000" w:themeColor="text1"/>
        </w:rPr>
        <w:lastRenderedPageBreak/>
        <w:t>3.2. Water samples analysis</w:t>
      </w:r>
    </w:p>
    <w:p w14:paraId="414978B5" w14:textId="77777777" w:rsidR="006C6E5A" w:rsidRPr="00762C0E" w:rsidRDefault="006C6E5A" w:rsidP="00FD5275">
      <w:pPr>
        <w:tabs>
          <w:tab w:val="left" w:pos="6551"/>
        </w:tabs>
        <w:jc w:val="both"/>
        <w:rPr>
          <w:rFonts w:ascii="Cambria" w:hAnsi="Cambria" w:cstheme="majorBidi"/>
          <w:color w:val="000000" w:themeColor="text1"/>
        </w:rPr>
      </w:pPr>
    </w:p>
    <w:p w14:paraId="69937989" w14:textId="6AA99942" w:rsidR="00113C48" w:rsidRPr="00762C0E" w:rsidRDefault="006C6E5A" w:rsidP="00FD5275">
      <w:pPr>
        <w:tabs>
          <w:tab w:val="left" w:pos="6551"/>
        </w:tabs>
        <w:ind w:firstLine="284"/>
        <w:jc w:val="both"/>
        <w:rPr>
          <w:rFonts w:ascii="Cambria" w:hAnsi="Cambria" w:cstheme="majorBidi"/>
          <w:color w:val="000000" w:themeColor="text1"/>
        </w:rPr>
      </w:pPr>
      <w:r w:rsidRPr="00762C0E">
        <w:rPr>
          <w:rFonts w:ascii="Cambria" w:hAnsi="Cambria" w:cstheme="majorBidi"/>
          <w:color w:val="000000" w:themeColor="text1"/>
        </w:rPr>
        <w:t>The impact of salinity on Cs</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ions sorption is a complicated subject and can vary depending on the specific characteristics of the soil and seawater conditions. Hence, a seawater sample was collected from the area of study, </w:t>
      </w:r>
      <w:r w:rsidR="00B06F32" w:rsidRPr="00762C0E">
        <w:rPr>
          <w:rFonts w:ascii="Cambria" w:hAnsi="Cambria" w:cstheme="majorBidi"/>
          <w:color w:val="000000" w:themeColor="text1"/>
        </w:rPr>
        <w:t xml:space="preserve">and </w:t>
      </w:r>
      <w:r w:rsidRPr="00762C0E">
        <w:rPr>
          <w:rFonts w:ascii="Cambria" w:hAnsi="Cambria" w:cstheme="majorBidi"/>
          <w:color w:val="000000" w:themeColor="text1"/>
        </w:rPr>
        <w:t>analyzed using ICP</w:t>
      </w:r>
      <w:r w:rsidR="00DC1907" w:rsidRPr="00762C0E">
        <w:rPr>
          <w:rFonts w:ascii="Cambria" w:hAnsi="Cambria" w:cstheme="majorBidi"/>
          <w:color w:val="000000" w:themeColor="text1"/>
        </w:rPr>
        <w:t>−</w:t>
      </w:r>
      <w:r w:rsidRPr="00762C0E">
        <w:rPr>
          <w:rFonts w:ascii="Cambria" w:hAnsi="Cambria" w:cstheme="majorBidi"/>
          <w:color w:val="000000" w:themeColor="text1"/>
        </w:rPr>
        <w:t xml:space="preserve">MS, and data are </w:t>
      </w:r>
      <w:r w:rsidR="0073515B" w:rsidRPr="00762C0E">
        <w:rPr>
          <w:rFonts w:ascii="Cambria" w:hAnsi="Cambria" w:cstheme="majorBidi"/>
          <w:color w:val="000000" w:themeColor="text1"/>
        </w:rPr>
        <w:t>shown</w:t>
      </w:r>
      <w:r w:rsidRPr="00762C0E">
        <w:rPr>
          <w:rFonts w:ascii="Cambria" w:hAnsi="Cambria" w:cstheme="majorBidi"/>
          <w:color w:val="000000" w:themeColor="text1"/>
        </w:rPr>
        <w:t xml:space="preserve"> in Table (</w:t>
      </w:r>
      <w:r w:rsidR="00A36DE9" w:rsidRPr="00762C0E">
        <w:rPr>
          <w:rFonts w:ascii="Cambria" w:hAnsi="Cambria" w:cstheme="majorBidi"/>
          <w:color w:val="000000" w:themeColor="text1"/>
        </w:rPr>
        <w:t>4</w:t>
      </w:r>
      <w:r w:rsidRPr="00762C0E">
        <w:rPr>
          <w:rFonts w:ascii="Cambria" w:hAnsi="Cambria" w:cstheme="majorBidi"/>
          <w:color w:val="000000" w:themeColor="text1"/>
        </w:rPr>
        <w:t>). Data declare the presence of elevated levels of the Na</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Mg</w:t>
      </w:r>
      <w:r w:rsidRPr="00762C0E">
        <w:rPr>
          <w:rFonts w:ascii="Cambria" w:hAnsi="Cambria" w:cstheme="majorBidi"/>
          <w:color w:val="000000" w:themeColor="text1"/>
          <w:vertAlign w:val="superscript"/>
        </w:rPr>
        <w:t>2+</w:t>
      </w:r>
      <w:r w:rsidRPr="00762C0E">
        <w:rPr>
          <w:rFonts w:ascii="Cambria" w:hAnsi="Cambria" w:cstheme="majorBidi"/>
          <w:color w:val="000000" w:themeColor="text1"/>
        </w:rPr>
        <w:t>, K</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and Ca</w:t>
      </w:r>
      <w:r w:rsidRPr="00762C0E">
        <w:rPr>
          <w:rFonts w:ascii="Cambria" w:hAnsi="Cambria" w:cstheme="majorBidi"/>
          <w:color w:val="000000" w:themeColor="text1"/>
          <w:vertAlign w:val="superscript"/>
        </w:rPr>
        <w:t>2+</w:t>
      </w:r>
      <w:r w:rsidRPr="00762C0E">
        <w:rPr>
          <w:rFonts w:ascii="Cambria" w:hAnsi="Cambria" w:cstheme="majorBidi"/>
          <w:color w:val="000000" w:themeColor="text1"/>
        </w:rPr>
        <w:t xml:space="preserve"> cations. </w:t>
      </w:r>
      <w:r w:rsidR="00EF2E50" w:rsidRPr="00762C0E">
        <w:rPr>
          <w:rFonts w:ascii="Cambria" w:hAnsi="Cambria" w:cstheme="majorBidi"/>
          <w:color w:val="000000" w:themeColor="text1"/>
        </w:rPr>
        <w:t>Both</w:t>
      </w:r>
      <w:r w:rsidRPr="00762C0E">
        <w:rPr>
          <w:rFonts w:ascii="Cambria" w:hAnsi="Cambria" w:cstheme="majorBidi"/>
          <w:color w:val="000000" w:themeColor="text1"/>
        </w:rPr>
        <w:t xml:space="preserve"> Na</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w:t>
      </w:r>
      <w:r w:rsidR="00EF2E50" w:rsidRPr="00762C0E">
        <w:rPr>
          <w:rFonts w:ascii="Cambria" w:hAnsi="Cambria" w:cstheme="majorBidi"/>
          <w:color w:val="000000" w:themeColor="text1"/>
        </w:rPr>
        <w:t>and Mg</w:t>
      </w:r>
      <w:r w:rsidR="00EF2E50" w:rsidRPr="00762C0E">
        <w:rPr>
          <w:rFonts w:ascii="Cambria" w:hAnsi="Cambria" w:cstheme="majorBidi"/>
          <w:color w:val="000000" w:themeColor="text1"/>
          <w:vertAlign w:val="superscript"/>
        </w:rPr>
        <w:t>+</w:t>
      </w:r>
      <w:r w:rsidR="00EF2E50" w:rsidRPr="00762C0E">
        <w:rPr>
          <w:rFonts w:ascii="Cambria" w:hAnsi="Cambria" w:cstheme="majorBidi"/>
          <w:color w:val="000000" w:themeColor="text1"/>
        </w:rPr>
        <w:t xml:space="preserve"> </w:t>
      </w:r>
      <w:r w:rsidRPr="00762C0E">
        <w:rPr>
          <w:rFonts w:ascii="Cambria" w:hAnsi="Cambria" w:cstheme="majorBidi"/>
          <w:color w:val="000000" w:themeColor="text1"/>
        </w:rPr>
        <w:t xml:space="preserve">ions exist in </w:t>
      </w:r>
      <w:r w:rsidR="00EF2E50" w:rsidRPr="00762C0E">
        <w:rPr>
          <w:rFonts w:ascii="Cambria" w:hAnsi="Cambria" w:cstheme="majorBidi"/>
          <w:color w:val="000000" w:themeColor="text1"/>
        </w:rPr>
        <w:t xml:space="preserve">comparable high </w:t>
      </w:r>
      <w:r w:rsidRPr="00762C0E">
        <w:rPr>
          <w:rFonts w:ascii="Cambria" w:hAnsi="Cambria" w:cstheme="majorBidi"/>
          <w:color w:val="000000" w:themeColor="text1"/>
        </w:rPr>
        <w:t>concentrations</w:t>
      </w:r>
      <w:r w:rsidR="00D3330B" w:rsidRPr="00762C0E">
        <w:rPr>
          <w:rFonts w:ascii="Cambria" w:hAnsi="Cambria" w:cstheme="majorBidi"/>
          <w:color w:val="000000" w:themeColor="text1"/>
        </w:rPr>
        <w:t>,</w:t>
      </w:r>
      <w:r w:rsidRPr="00762C0E">
        <w:rPr>
          <w:rFonts w:ascii="Cambria" w:hAnsi="Cambria" w:cstheme="majorBidi"/>
          <w:color w:val="000000" w:themeColor="text1"/>
        </w:rPr>
        <w:t xml:space="preserve"> amounting to 15000 </w:t>
      </w:r>
      <w:r w:rsidR="00EF2E50" w:rsidRPr="00762C0E">
        <w:rPr>
          <w:rFonts w:ascii="Cambria" w:hAnsi="Cambria" w:cstheme="majorBidi"/>
          <w:color w:val="000000" w:themeColor="text1"/>
        </w:rPr>
        <w:t xml:space="preserve">and 1400 </w:t>
      </w:r>
      <w:r w:rsidRPr="00762C0E">
        <w:rPr>
          <w:rFonts w:ascii="Cambria" w:hAnsi="Cambria" w:cstheme="majorBidi"/>
          <w:color w:val="000000" w:themeColor="text1"/>
        </w:rPr>
        <w:t>mg.L</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w:t>
      </w:r>
      <w:r w:rsidR="00EF2E50" w:rsidRPr="00762C0E">
        <w:rPr>
          <w:rFonts w:ascii="Cambria" w:hAnsi="Cambria" w:cstheme="majorBidi"/>
          <w:color w:val="000000" w:themeColor="text1"/>
        </w:rPr>
        <w:t>while K</w:t>
      </w:r>
      <w:r w:rsidR="00EF2E50" w:rsidRPr="00762C0E">
        <w:rPr>
          <w:rFonts w:ascii="Cambria" w:hAnsi="Cambria" w:cstheme="majorBidi"/>
          <w:color w:val="000000" w:themeColor="text1"/>
          <w:vertAlign w:val="superscript"/>
        </w:rPr>
        <w:t>+</w:t>
      </w:r>
      <w:r w:rsidR="00EF2E50" w:rsidRPr="00762C0E">
        <w:rPr>
          <w:rFonts w:ascii="Cambria" w:hAnsi="Cambria" w:cstheme="majorBidi"/>
          <w:color w:val="000000" w:themeColor="text1"/>
        </w:rPr>
        <w:t xml:space="preserve"> and Ca</w:t>
      </w:r>
      <w:bookmarkStart w:id="12" w:name="_Hlk195780197"/>
      <w:r w:rsidR="00EF2E50" w:rsidRPr="00762C0E">
        <w:rPr>
          <w:rFonts w:ascii="Cambria" w:hAnsi="Cambria" w:cstheme="majorBidi"/>
          <w:color w:val="000000" w:themeColor="text1"/>
          <w:vertAlign w:val="superscript"/>
        </w:rPr>
        <w:t>2+</w:t>
      </w:r>
      <w:r w:rsidR="00EF2E50" w:rsidRPr="00762C0E">
        <w:rPr>
          <w:rFonts w:ascii="Cambria" w:hAnsi="Cambria" w:cstheme="majorBidi"/>
          <w:color w:val="000000" w:themeColor="text1"/>
        </w:rPr>
        <w:t xml:space="preserve"> </w:t>
      </w:r>
      <w:bookmarkEnd w:id="12"/>
      <w:r w:rsidR="00EF2E50" w:rsidRPr="00762C0E">
        <w:rPr>
          <w:rFonts w:ascii="Cambria" w:hAnsi="Cambria" w:cstheme="majorBidi"/>
          <w:color w:val="000000" w:themeColor="text1"/>
        </w:rPr>
        <w:t>are present in moderate amounts equal to 407 and 340 mg.L</w:t>
      </w:r>
      <w:r w:rsidR="00DC1907" w:rsidRPr="00762C0E">
        <w:rPr>
          <w:rFonts w:ascii="Cambria" w:hAnsi="Cambria" w:cstheme="majorBidi"/>
          <w:color w:val="000000" w:themeColor="text1"/>
          <w:vertAlign w:val="superscript"/>
        </w:rPr>
        <w:t>−</w:t>
      </w:r>
      <w:r w:rsidR="00EF2E50" w:rsidRPr="00762C0E">
        <w:rPr>
          <w:rFonts w:ascii="Cambria" w:hAnsi="Cambria" w:cstheme="majorBidi"/>
          <w:color w:val="000000" w:themeColor="text1"/>
          <w:vertAlign w:val="superscript"/>
        </w:rPr>
        <w:t>1</w:t>
      </w:r>
      <w:r w:rsidR="00EF2E50" w:rsidRPr="00762C0E">
        <w:rPr>
          <w:rFonts w:ascii="Cambria" w:hAnsi="Cambria" w:cstheme="majorBidi"/>
          <w:color w:val="000000" w:themeColor="text1"/>
        </w:rPr>
        <w:t xml:space="preserve">, respectively. </w:t>
      </w:r>
      <w:r w:rsidRPr="00762C0E">
        <w:rPr>
          <w:rFonts w:ascii="Cambria" w:hAnsi="Cambria" w:cstheme="majorBidi"/>
          <w:color w:val="000000" w:themeColor="text1"/>
        </w:rPr>
        <w:t>Contrar</w:t>
      </w:r>
      <w:r w:rsidR="004464B7" w:rsidRPr="00762C0E">
        <w:rPr>
          <w:rFonts w:ascii="Cambria" w:hAnsi="Cambria" w:cstheme="majorBidi"/>
          <w:color w:val="000000" w:themeColor="text1"/>
        </w:rPr>
        <w:t>il</w:t>
      </w:r>
      <w:r w:rsidRPr="00762C0E">
        <w:rPr>
          <w:rFonts w:ascii="Cambria" w:hAnsi="Cambria" w:cstheme="majorBidi"/>
          <w:color w:val="000000" w:themeColor="text1"/>
        </w:rPr>
        <w:t xml:space="preserve">y, </w:t>
      </w:r>
      <w:r w:rsidR="00EF2E50" w:rsidRPr="00762C0E">
        <w:rPr>
          <w:rFonts w:ascii="Cambria" w:hAnsi="Cambria" w:cstheme="majorBidi"/>
          <w:color w:val="000000" w:themeColor="text1"/>
        </w:rPr>
        <w:t xml:space="preserve">cations </w:t>
      </w:r>
      <w:r w:rsidR="00B06F32" w:rsidRPr="00762C0E">
        <w:rPr>
          <w:rFonts w:ascii="Cambria" w:hAnsi="Cambria" w:cstheme="majorBidi"/>
          <w:color w:val="000000" w:themeColor="text1"/>
        </w:rPr>
        <w:t xml:space="preserve">such </w:t>
      </w:r>
      <w:r w:rsidR="00EF2E50" w:rsidRPr="00762C0E">
        <w:rPr>
          <w:rFonts w:ascii="Cambria" w:hAnsi="Cambria" w:cstheme="majorBidi"/>
          <w:color w:val="000000" w:themeColor="text1"/>
        </w:rPr>
        <w:t>as Al</w:t>
      </w:r>
      <w:r w:rsidR="009920F2" w:rsidRPr="00762C0E">
        <w:rPr>
          <w:rFonts w:ascii="Cambria" w:hAnsi="Cambria" w:cstheme="majorBidi"/>
          <w:color w:val="000000" w:themeColor="text1"/>
          <w:vertAlign w:val="superscript"/>
        </w:rPr>
        <w:t>3+</w:t>
      </w:r>
      <w:r w:rsidR="00EF2E50" w:rsidRPr="00762C0E">
        <w:rPr>
          <w:rFonts w:ascii="Cambria" w:hAnsi="Cambria" w:cstheme="majorBidi"/>
          <w:color w:val="000000" w:themeColor="text1"/>
        </w:rPr>
        <w:t>, Cu</w:t>
      </w:r>
      <w:r w:rsidR="009920F2" w:rsidRPr="00762C0E">
        <w:rPr>
          <w:rFonts w:ascii="Cambria" w:hAnsi="Cambria" w:cstheme="majorBidi"/>
          <w:color w:val="000000" w:themeColor="text1"/>
          <w:vertAlign w:val="superscript"/>
        </w:rPr>
        <w:t>2+</w:t>
      </w:r>
      <w:r w:rsidR="00EF2E50" w:rsidRPr="00762C0E">
        <w:rPr>
          <w:rFonts w:ascii="Cambria" w:hAnsi="Cambria" w:cstheme="majorBidi"/>
          <w:color w:val="000000" w:themeColor="text1"/>
        </w:rPr>
        <w:t>, Zn</w:t>
      </w:r>
      <w:r w:rsidR="009920F2" w:rsidRPr="00762C0E">
        <w:rPr>
          <w:rFonts w:ascii="Cambria" w:hAnsi="Cambria" w:cstheme="majorBidi"/>
          <w:color w:val="000000" w:themeColor="text1"/>
          <w:vertAlign w:val="superscript"/>
        </w:rPr>
        <w:t>2+</w:t>
      </w:r>
      <w:r w:rsidR="00EF2E50" w:rsidRPr="00762C0E">
        <w:rPr>
          <w:rFonts w:ascii="Cambria" w:hAnsi="Cambria" w:cstheme="majorBidi"/>
          <w:color w:val="000000" w:themeColor="text1"/>
        </w:rPr>
        <w:t>, Mn</w:t>
      </w:r>
      <w:r w:rsidR="009920F2" w:rsidRPr="00762C0E">
        <w:rPr>
          <w:rFonts w:ascii="Cambria" w:hAnsi="Cambria" w:cstheme="majorBidi"/>
          <w:color w:val="000000" w:themeColor="text1"/>
          <w:vertAlign w:val="superscript"/>
        </w:rPr>
        <w:t>2+</w:t>
      </w:r>
      <w:r w:rsidR="00EF2E50" w:rsidRPr="00762C0E">
        <w:rPr>
          <w:rFonts w:ascii="Cambria" w:hAnsi="Cambria" w:cstheme="majorBidi"/>
          <w:color w:val="000000" w:themeColor="text1"/>
        </w:rPr>
        <w:t>, and Fe</w:t>
      </w:r>
      <w:r w:rsidR="009920F2" w:rsidRPr="00762C0E">
        <w:rPr>
          <w:rFonts w:ascii="Cambria" w:hAnsi="Cambria" w:cstheme="majorBidi"/>
          <w:color w:val="000000" w:themeColor="text1"/>
          <w:vertAlign w:val="superscript"/>
        </w:rPr>
        <w:t>3</w:t>
      </w:r>
      <w:r w:rsidR="00787F45" w:rsidRPr="00762C0E">
        <w:rPr>
          <w:rFonts w:ascii="Cambria" w:hAnsi="Cambria" w:cstheme="majorBidi"/>
          <w:color w:val="000000" w:themeColor="text1"/>
          <w:vertAlign w:val="superscript"/>
        </w:rPr>
        <w:t>+</w:t>
      </w:r>
      <w:r w:rsidR="00787F45" w:rsidRPr="00762C0E">
        <w:rPr>
          <w:rFonts w:ascii="Cambria" w:hAnsi="Cambria" w:cstheme="majorBidi"/>
          <w:color w:val="000000" w:themeColor="text1"/>
        </w:rPr>
        <w:t xml:space="preserve"> exist</w:t>
      </w:r>
      <w:r w:rsidRPr="00762C0E">
        <w:rPr>
          <w:rFonts w:ascii="Cambria" w:hAnsi="Cambria" w:cstheme="majorBidi"/>
          <w:color w:val="000000" w:themeColor="text1"/>
        </w:rPr>
        <w:t xml:space="preserve"> in seawater in </w:t>
      </w:r>
      <w:r w:rsidR="00416C38" w:rsidRPr="00762C0E">
        <w:rPr>
          <w:rFonts w:ascii="Cambria" w:hAnsi="Cambria" w:cstheme="majorBidi"/>
          <w:color w:val="000000" w:themeColor="text1"/>
        </w:rPr>
        <w:t>lower concentration ranges</w:t>
      </w:r>
      <w:r w:rsidRPr="00762C0E">
        <w:rPr>
          <w:rFonts w:ascii="Cambria" w:hAnsi="Cambria" w:cstheme="majorBidi"/>
          <w:color w:val="000000" w:themeColor="text1"/>
        </w:rPr>
        <w:t xml:space="preserve">. </w:t>
      </w:r>
      <w:r w:rsidR="00416C38" w:rsidRPr="00762C0E">
        <w:rPr>
          <w:rFonts w:ascii="Cambria" w:hAnsi="Cambria" w:cstheme="majorBidi"/>
          <w:color w:val="000000" w:themeColor="text1"/>
        </w:rPr>
        <w:t>The</w:t>
      </w:r>
      <w:r w:rsidRPr="00762C0E">
        <w:rPr>
          <w:rFonts w:ascii="Cambria" w:hAnsi="Cambria" w:cstheme="majorBidi"/>
          <w:color w:val="000000" w:themeColor="text1"/>
        </w:rPr>
        <w:t xml:space="preserve"> concentration of major elements </w:t>
      </w:r>
      <w:r w:rsidR="00416C38" w:rsidRPr="00762C0E">
        <w:rPr>
          <w:rFonts w:ascii="Cambria" w:hAnsi="Cambria" w:cstheme="majorBidi"/>
          <w:color w:val="000000" w:themeColor="text1"/>
        </w:rPr>
        <w:t>has the</w:t>
      </w:r>
      <w:r w:rsidRPr="00762C0E">
        <w:rPr>
          <w:rFonts w:ascii="Cambria" w:hAnsi="Cambria" w:cstheme="majorBidi"/>
          <w:color w:val="000000" w:themeColor="text1"/>
        </w:rPr>
        <w:t xml:space="preserve"> order Na</w:t>
      </w:r>
      <w:r w:rsidR="00787F45" w:rsidRPr="00762C0E">
        <w:rPr>
          <w:rFonts w:ascii="Cambria" w:hAnsi="Cambria" w:cstheme="majorBidi"/>
          <w:color w:val="000000" w:themeColor="text1"/>
          <w:vertAlign w:val="superscript"/>
        </w:rPr>
        <w:t>+</w:t>
      </w:r>
      <w:r w:rsidR="00787F45" w:rsidRPr="00762C0E">
        <w:rPr>
          <w:rFonts w:ascii="Cambria" w:hAnsi="Cambria" w:cstheme="majorBidi"/>
          <w:color w:val="000000" w:themeColor="text1"/>
        </w:rPr>
        <w:t xml:space="preserve"> &gt;</w:t>
      </w:r>
      <w:r w:rsidRPr="00762C0E">
        <w:rPr>
          <w:rFonts w:ascii="Cambria" w:hAnsi="Cambria" w:cstheme="majorBidi"/>
          <w:color w:val="000000" w:themeColor="text1"/>
        </w:rPr>
        <w:t xml:space="preserve"> Mg</w:t>
      </w:r>
      <w:r w:rsidR="009920F2" w:rsidRPr="00762C0E">
        <w:rPr>
          <w:rFonts w:ascii="Cambria" w:hAnsi="Cambria" w:cstheme="majorBidi"/>
          <w:color w:val="000000" w:themeColor="text1"/>
          <w:vertAlign w:val="superscript"/>
        </w:rPr>
        <w:t>2</w:t>
      </w:r>
      <w:r w:rsidR="00855828" w:rsidRPr="00762C0E">
        <w:rPr>
          <w:rFonts w:ascii="Cambria" w:hAnsi="Cambria" w:cstheme="majorBidi"/>
          <w:color w:val="000000" w:themeColor="text1"/>
          <w:vertAlign w:val="superscript"/>
        </w:rPr>
        <w:t>+</w:t>
      </w:r>
      <w:r w:rsidR="00855828" w:rsidRPr="00762C0E">
        <w:rPr>
          <w:rFonts w:ascii="Cambria" w:hAnsi="Cambria" w:cstheme="majorBidi"/>
          <w:color w:val="000000" w:themeColor="text1"/>
        </w:rPr>
        <w:t xml:space="preserve"> &gt;</w:t>
      </w:r>
      <w:r w:rsidRPr="00762C0E">
        <w:rPr>
          <w:rFonts w:ascii="Cambria" w:hAnsi="Cambria" w:cstheme="majorBidi"/>
          <w:color w:val="000000" w:themeColor="text1"/>
        </w:rPr>
        <w:t xml:space="preserve"> K</w:t>
      </w:r>
      <w:r w:rsidR="00855828" w:rsidRPr="00762C0E">
        <w:rPr>
          <w:rFonts w:ascii="Cambria" w:hAnsi="Cambria" w:cstheme="majorBidi"/>
          <w:color w:val="000000" w:themeColor="text1"/>
          <w:vertAlign w:val="superscript"/>
        </w:rPr>
        <w:t>+</w:t>
      </w:r>
      <w:r w:rsidR="00855828" w:rsidRPr="00762C0E">
        <w:rPr>
          <w:rFonts w:ascii="Cambria" w:hAnsi="Cambria" w:cstheme="majorBidi"/>
          <w:color w:val="000000" w:themeColor="text1"/>
        </w:rPr>
        <w:t xml:space="preserve"> &gt;</w:t>
      </w:r>
      <w:r w:rsidRPr="00762C0E">
        <w:rPr>
          <w:rFonts w:ascii="Cambria" w:hAnsi="Cambria" w:cstheme="majorBidi"/>
          <w:color w:val="000000" w:themeColor="text1"/>
        </w:rPr>
        <w:t xml:space="preserve"> Ca</w:t>
      </w:r>
      <w:r w:rsidR="009920F2" w:rsidRPr="00762C0E">
        <w:rPr>
          <w:rFonts w:ascii="Cambria" w:hAnsi="Cambria" w:cstheme="majorBidi"/>
          <w:color w:val="000000" w:themeColor="text1"/>
          <w:vertAlign w:val="superscript"/>
        </w:rPr>
        <w:t>2</w:t>
      </w:r>
      <w:r w:rsidR="00855828" w:rsidRPr="00762C0E">
        <w:rPr>
          <w:rFonts w:ascii="Cambria" w:hAnsi="Cambria" w:cstheme="majorBidi"/>
          <w:color w:val="000000" w:themeColor="text1"/>
          <w:vertAlign w:val="superscript"/>
        </w:rPr>
        <w:t>+</w:t>
      </w:r>
      <w:r w:rsidR="00855828" w:rsidRPr="00762C0E">
        <w:rPr>
          <w:rFonts w:ascii="Cambria" w:hAnsi="Cambria" w:cstheme="majorBidi"/>
          <w:color w:val="000000" w:themeColor="text1"/>
        </w:rPr>
        <w:t xml:space="preserve"> &gt;</w:t>
      </w:r>
      <w:r w:rsidRPr="00762C0E">
        <w:rPr>
          <w:rFonts w:ascii="Cambria" w:hAnsi="Cambria" w:cstheme="majorBidi"/>
          <w:color w:val="000000" w:themeColor="text1"/>
        </w:rPr>
        <w:t xml:space="preserve"> B</w:t>
      </w:r>
      <w:r w:rsidR="008F6DE7" w:rsidRPr="00762C0E">
        <w:rPr>
          <w:rFonts w:ascii="Cambria" w:hAnsi="Cambria" w:cstheme="majorBidi"/>
          <w:color w:val="000000" w:themeColor="text1"/>
          <w:vertAlign w:val="superscript"/>
        </w:rPr>
        <w:t>3</w:t>
      </w:r>
      <w:r w:rsidR="00855828" w:rsidRPr="00762C0E">
        <w:rPr>
          <w:rFonts w:ascii="Cambria" w:hAnsi="Cambria" w:cstheme="majorBidi"/>
          <w:color w:val="000000" w:themeColor="text1"/>
          <w:vertAlign w:val="superscript"/>
        </w:rPr>
        <w:t>+</w:t>
      </w:r>
      <w:r w:rsidR="00855828" w:rsidRPr="00762C0E">
        <w:rPr>
          <w:rFonts w:ascii="Cambria" w:hAnsi="Cambria" w:cstheme="majorBidi"/>
          <w:color w:val="000000" w:themeColor="text1"/>
        </w:rPr>
        <w:t xml:space="preserve"> &gt;</w:t>
      </w:r>
      <w:r w:rsidRPr="00762C0E">
        <w:rPr>
          <w:rFonts w:ascii="Cambria" w:hAnsi="Cambria" w:cstheme="majorBidi"/>
          <w:color w:val="000000" w:themeColor="text1"/>
        </w:rPr>
        <w:t xml:space="preserve"> B</w:t>
      </w:r>
      <w:r w:rsidR="008F6DE7" w:rsidRPr="00762C0E">
        <w:rPr>
          <w:rFonts w:ascii="Cambria" w:hAnsi="Cambria" w:cstheme="majorBidi"/>
          <w:color w:val="000000" w:themeColor="text1"/>
        </w:rPr>
        <w:t>a</w:t>
      </w:r>
      <w:r w:rsidR="009920F2" w:rsidRPr="00762C0E">
        <w:rPr>
          <w:rFonts w:ascii="Cambria" w:hAnsi="Cambria" w:cstheme="majorBidi"/>
          <w:color w:val="000000" w:themeColor="text1"/>
          <w:vertAlign w:val="superscript"/>
        </w:rPr>
        <w:t>2+</w:t>
      </w:r>
      <w:r w:rsidRPr="00762C0E">
        <w:rPr>
          <w:rFonts w:ascii="Cambria" w:hAnsi="Cambria" w:cstheme="majorBidi"/>
          <w:color w:val="000000" w:themeColor="text1"/>
        </w:rPr>
        <w:t>.</w:t>
      </w:r>
    </w:p>
    <w:p w14:paraId="17BDAD3A" w14:textId="77777777" w:rsidR="00EC22C4" w:rsidRPr="00762C0E" w:rsidRDefault="00EC22C4" w:rsidP="00FD5275">
      <w:pPr>
        <w:tabs>
          <w:tab w:val="left" w:pos="6551"/>
        </w:tabs>
        <w:ind w:firstLine="284"/>
        <w:jc w:val="both"/>
        <w:rPr>
          <w:rFonts w:ascii="Cambria" w:hAnsi="Cambria" w:cstheme="majorBidi"/>
          <w:color w:val="000000" w:themeColor="text1"/>
        </w:rPr>
      </w:pPr>
    </w:p>
    <w:p w14:paraId="2D9E1C43" w14:textId="77BFB3A7" w:rsidR="00C34107" w:rsidRPr="00762C0E" w:rsidRDefault="00C34107" w:rsidP="000B5D26">
      <w:pPr>
        <w:keepNext/>
        <w:spacing w:after="200"/>
        <w:jc w:val="center"/>
        <w:rPr>
          <w:rFonts w:ascii="Cambria" w:hAnsi="Cambria"/>
          <w:color w:val="000000" w:themeColor="text1"/>
          <w:lang w:bidi="ar-EG"/>
        </w:rPr>
      </w:pPr>
      <w:r w:rsidRPr="00762C0E">
        <w:rPr>
          <w:rFonts w:ascii="Cambria" w:hAnsi="Cambria"/>
          <w:color w:val="000000" w:themeColor="text1"/>
        </w:rPr>
        <w:t xml:space="preserve">Table </w:t>
      </w:r>
      <w:r w:rsidR="004D1488" w:rsidRPr="00762C0E">
        <w:rPr>
          <w:rFonts w:ascii="Cambria" w:hAnsi="Cambria"/>
          <w:color w:val="000000" w:themeColor="text1"/>
        </w:rPr>
        <w:t>(</w:t>
      </w:r>
      <w:r w:rsidR="00A36DE9" w:rsidRPr="00762C0E">
        <w:rPr>
          <w:rFonts w:ascii="Cambria" w:hAnsi="Cambria"/>
          <w:color w:val="000000" w:themeColor="text1"/>
        </w:rPr>
        <w:t>4</w:t>
      </w:r>
      <w:r w:rsidR="004D1488" w:rsidRPr="00762C0E">
        <w:rPr>
          <w:rFonts w:ascii="Cambria" w:hAnsi="Cambria"/>
          <w:color w:val="000000" w:themeColor="text1"/>
        </w:rPr>
        <w:t>)</w:t>
      </w:r>
      <w:r w:rsidRPr="00762C0E">
        <w:rPr>
          <w:rFonts w:ascii="Cambria" w:hAnsi="Cambria"/>
          <w:color w:val="000000" w:themeColor="text1"/>
        </w:rPr>
        <w:t xml:space="preserve">: </w:t>
      </w:r>
      <w:r w:rsidR="00AB0F23" w:rsidRPr="00762C0E">
        <w:rPr>
          <w:rFonts w:ascii="Cambria" w:hAnsi="Cambria"/>
          <w:color w:val="000000" w:themeColor="text1"/>
        </w:rPr>
        <w:t>E</w:t>
      </w:r>
      <w:r w:rsidRPr="00762C0E">
        <w:rPr>
          <w:rFonts w:ascii="Cambria" w:hAnsi="Cambria"/>
          <w:color w:val="000000" w:themeColor="text1"/>
        </w:rPr>
        <w:t>lemental analysis of the collected water sample.</w:t>
      </w:r>
    </w:p>
    <w:tbl>
      <w:tblPr>
        <w:tblStyle w:val="TableGrid1"/>
        <w:tblpPr w:leftFromText="180" w:rightFromText="180" w:vertAnchor="text" w:horzAnchor="page" w:tblpXSpec="center" w:tblpY="-45"/>
        <w:tblW w:w="0" w:type="auto"/>
        <w:tblBorders>
          <w:left w:val="none" w:sz="0" w:space="0" w:color="auto"/>
          <w:right w:val="none" w:sz="0" w:space="0" w:color="auto"/>
        </w:tblBorders>
        <w:tblLook w:val="04A0" w:firstRow="1" w:lastRow="0" w:firstColumn="1" w:lastColumn="0" w:noHBand="0" w:noVBand="1"/>
      </w:tblPr>
      <w:tblGrid>
        <w:gridCol w:w="1419"/>
        <w:gridCol w:w="1842"/>
      </w:tblGrid>
      <w:tr w:rsidR="00762C0E" w:rsidRPr="00762C0E" w14:paraId="6EFB0632" w14:textId="77777777" w:rsidTr="000B5D26">
        <w:tc>
          <w:tcPr>
            <w:tcW w:w="1419" w:type="dxa"/>
            <w:tcBorders>
              <w:right w:val="nil"/>
            </w:tcBorders>
            <w:vAlign w:val="center"/>
          </w:tcPr>
          <w:p w14:paraId="25AEF80E" w14:textId="77777777" w:rsidR="00C34107" w:rsidRPr="00762C0E" w:rsidRDefault="00C34107" w:rsidP="00B73D40">
            <w:pPr>
              <w:spacing w:before="60"/>
              <w:rPr>
                <w:rFonts w:ascii="Cambria" w:eastAsia="Calibri" w:hAnsi="Cambria"/>
                <w:color w:val="000000" w:themeColor="text1"/>
              </w:rPr>
            </w:pPr>
            <w:r w:rsidRPr="00762C0E">
              <w:rPr>
                <w:rFonts w:ascii="Cambria" w:hAnsi="Cambria"/>
                <w:color w:val="000000" w:themeColor="text1"/>
              </w:rPr>
              <w:t>Element</w:t>
            </w:r>
          </w:p>
        </w:tc>
        <w:tc>
          <w:tcPr>
            <w:tcW w:w="1842" w:type="dxa"/>
            <w:tcBorders>
              <w:left w:val="nil"/>
            </w:tcBorders>
            <w:vAlign w:val="center"/>
          </w:tcPr>
          <w:p w14:paraId="446EF007" w14:textId="77777777" w:rsidR="00C34107" w:rsidRPr="00762C0E" w:rsidRDefault="00C34107" w:rsidP="00B73D40">
            <w:pPr>
              <w:spacing w:before="60"/>
              <w:rPr>
                <w:rFonts w:ascii="Cambria" w:eastAsia="Calibri" w:hAnsi="Cambria"/>
                <w:color w:val="000000" w:themeColor="text1"/>
              </w:rPr>
            </w:pPr>
            <w:r w:rsidRPr="00762C0E">
              <w:rPr>
                <w:rFonts w:ascii="Cambria" w:hAnsi="Cambria"/>
                <w:color w:val="000000" w:themeColor="text1"/>
              </w:rPr>
              <w:t>Concentration  (ppm)</w:t>
            </w:r>
          </w:p>
        </w:tc>
      </w:tr>
      <w:tr w:rsidR="00762C0E" w:rsidRPr="00762C0E" w14:paraId="459110DB" w14:textId="77777777" w:rsidTr="000B5D26">
        <w:tc>
          <w:tcPr>
            <w:tcW w:w="1419" w:type="dxa"/>
            <w:tcBorders>
              <w:right w:val="nil"/>
            </w:tcBorders>
            <w:vAlign w:val="center"/>
          </w:tcPr>
          <w:p w14:paraId="2F299B36" w14:textId="4FDD30E6"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Na</w:t>
            </w:r>
            <w:r w:rsidR="009920F2" w:rsidRPr="00762C0E">
              <w:rPr>
                <w:rFonts w:ascii="Cambria" w:hAnsi="Cambria" w:cstheme="majorBidi"/>
                <w:color w:val="000000" w:themeColor="text1"/>
                <w:vertAlign w:val="superscript"/>
              </w:rPr>
              <w:t>+</w:t>
            </w:r>
          </w:p>
          <w:p w14:paraId="6A342195" w14:textId="6125B452"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Mg</w:t>
            </w:r>
            <w:r w:rsidR="009920F2" w:rsidRPr="00762C0E">
              <w:rPr>
                <w:rFonts w:ascii="Cambria" w:hAnsi="Cambria" w:cstheme="majorBidi"/>
                <w:color w:val="000000" w:themeColor="text1"/>
                <w:vertAlign w:val="superscript"/>
              </w:rPr>
              <w:t>2+</w:t>
            </w:r>
          </w:p>
          <w:p w14:paraId="6CF94F75" w14:textId="73A9D506"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K</w:t>
            </w:r>
            <w:r w:rsidR="009920F2" w:rsidRPr="00762C0E">
              <w:rPr>
                <w:rFonts w:ascii="Cambria" w:hAnsi="Cambria" w:cstheme="majorBidi"/>
                <w:color w:val="000000" w:themeColor="text1"/>
                <w:vertAlign w:val="superscript"/>
              </w:rPr>
              <w:t>+</w:t>
            </w:r>
          </w:p>
          <w:p w14:paraId="336A1EC9" w14:textId="03BC14D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Ca</w:t>
            </w:r>
            <w:r w:rsidR="009920F2" w:rsidRPr="00762C0E">
              <w:rPr>
                <w:rFonts w:ascii="Cambria" w:hAnsi="Cambria" w:cstheme="majorBidi"/>
                <w:color w:val="000000" w:themeColor="text1"/>
                <w:vertAlign w:val="superscript"/>
              </w:rPr>
              <w:t>2+</w:t>
            </w:r>
          </w:p>
          <w:p w14:paraId="092BD26D" w14:textId="1D708B30"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B</w:t>
            </w:r>
            <w:r w:rsidR="008F6DE7" w:rsidRPr="00762C0E">
              <w:rPr>
                <w:rFonts w:ascii="Cambria" w:hAnsi="Cambria" w:cstheme="majorBidi"/>
                <w:color w:val="000000" w:themeColor="text1"/>
                <w:vertAlign w:val="superscript"/>
              </w:rPr>
              <w:t>3+</w:t>
            </w:r>
          </w:p>
          <w:p w14:paraId="7134450F" w14:textId="06014F9F"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Ba</w:t>
            </w:r>
            <w:r w:rsidR="008F6DE7" w:rsidRPr="00762C0E">
              <w:rPr>
                <w:rFonts w:ascii="Cambria" w:hAnsi="Cambria" w:cstheme="majorBidi"/>
                <w:color w:val="000000" w:themeColor="text1"/>
                <w:vertAlign w:val="superscript"/>
              </w:rPr>
              <w:t>2+</w:t>
            </w:r>
          </w:p>
          <w:p w14:paraId="7D4A49C1" w14:textId="31B26585"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As</w:t>
            </w:r>
            <w:r w:rsidR="00723A52" w:rsidRPr="00762C0E">
              <w:rPr>
                <w:rFonts w:ascii="Cambria" w:hAnsi="Cambria" w:cstheme="majorBidi"/>
                <w:color w:val="000000" w:themeColor="text1"/>
                <w:vertAlign w:val="superscript"/>
              </w:rPr>
              <w:t>3+</w:t>
            </w:r>
          </w:p>
          <w:p w14:paraId="25FC7451" w14:textId="19505588"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Al</w:t>
            </w:r>
            <w:r w:rsidR="009920F2" w:rsidRPr="00762C0E">
              <w:rPr>
                <w:rFonts w:ascii="Cambria" w:hAnsi="Cambria" w:cstheme="majorBidi"/>
                <w:color w:val="000000" w:themeColor="text1"/>
                <w:vertAlign w:val="superscript"/>
              </w:rPr>
              <w:t>3+</w:t>
            </w:r>
          </w:p>
          <w:p w14:paraId="6106FCFF" w14:textId="6B19AD21"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Cu</w:t>
            </w:r>
            <w:r w:rsidR="009920F2" w:rsidRPr="00762C0E">
              <w:rPr>
                <w:rFonts w:ascii="Cambria" w:hAnsi="Cambria" w:cstheme="majorBidi"/>
                <w:color w:val="000000" w:themeColor="text1"/>
                <w:vertAlign w:val="superscript"/>
              </w:rPr>
              <w:t>2+</w:t>
            </w:r>
          </w:p>
          <w:p w14:paraId="6424BDF8" w14:textId="49D600C3"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Zn</w:t>
            </w:r>
            <w:r w:rsidR="009920F2" w:rsidRPr="00762C0E">
              <w:rPr>
                <w:rFonts w:ascii="Cambria" w:hAnsi="Cambria" w:cstheme="majorBidi"/>
                <w:color w:val="000000" w:themeColor="text1"/>
                <w:vertAlign w:val="superscript"/>
              </w:rPr>
              <w:t>2+</w:t>
            </w:r>
          </w:p>
          <w:p w14:paraId="7098AC2E" w14:textId="2BD649B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Mn</w:t>
            </w:r>
            <w:r w:rsidR="009920F2" w:rsidRPr="00762C0E">
              <w:rPr>
                <w:rFonts w:ascii="Cambria" w:hAnsi="Cambria" w:cstheme="majorBidi"/>
                <w:color w:val="000000" w:themeColor="text1"/>
                <w:vertAlign w:val="superscript"/>
              </w:rPr>
              <w:t>2+</w:t>
            </w:r>
          </w:p>
          <w:p w14:paraId="2C125FCA" w14:textId="19104D6A"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Fe</w:t>
            </w:r>
            <w:r w:rsidR="00C05A4F" w:rsidRPr="00762C0E">
              <w:rPr>
                <w:rFonts w:ascii="Cambria" w:hAnsi="Cambria" w:cstheme="majorBidi"/>
                <w:color w:val="000000" w:themeColor="text1"/>
                <w:vertAlign w:val="superscript"/>
              </w:rPr>
              <w:t>3</w:t>
            </w:r>
            <w:r w:rsidR="009920F2" w:rsidRPr="00762C0E">
              <w:rPr>
                <w:rFonts w:ascii="Cambria" w:hAnsi="Cambria" w:cstheme="majorBidi"/>
                <w:color w:val="000000" w:themeColor="text1"/>
                <w:vertAlign w:val="superscript"/>
              </w:rPr>
              <w:t>+</w:t>
            </w:r>
          </w:p>
        </w:tc>
        <w:tc>
          <w:tcPr>
            <w:tcW w:w="1842" w:type="dxa"/>
            <w:tcBorders>
              <w:left w:val="nil"/>
            </w:tcBorders>
            <w:vAlign w:val="center"/>
          </w:tcPr>
          <w:p w14:paraId="57F1A49E" w14:textId="7777777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15000</w:t>
            </w:r>
          </w:p>
          <w:p w14:paraId="6C45323D" w14:textId="7777777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1400</w:t>
            </w:r>
          </w:p>
          <w:p w14:paraId="35A53D21" w14:textId="7799560D"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407</w:t>
            </w:r>
            <w:r w:rsidR="00AD45CE" w:rsidRPr="00762C0E">
              <w:rPr>
                <w:rFonts w:ascii="Cambria" w:eastAsia="Calibri" w:hAnsi="Cambria"/>
                <w:color w:val="000000" w:themeColor="text1"/>
              </w:rPr>
              <w:t>.0</w:t>
            </w:r>
          </w:p>
          <w:p w14:paraId="1F26F547" w14:textId="0B16E240"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340</w:t>
            </w:r>
            <w:r w:rsidR="00AD45CE" w:rsidRPr="00762C0E">
              <w:rPr>
                <w:rFonts w:ascii="Cambria" w:eastAsia="Calibri" w:hAnsi="Cambria"/>
                <w:color w:val="000000" w:themeColor="text1"/>
              </w:rPr>
              <w:t>.0</w:t>
            </w:r>
          </w:p>
          <w:p w14:paraId="349C79EA" w14:textId="396CBE73"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4.1</w:t>
            </w:r>
            <w:r w:rsidR="00AD45CE" w:rsidRPr="00762C0E">
              <w:rPr>
                <w:rFonts w:ascii="Cambria" w:eastAsia="Calibri" w:hAnsi="Cambria"/>
                <w:color w:val="000000" w:themeColor="text1"/>
              </w:rPr>
              <w:t>00</w:t>
            </w:r>
          </w:p>
          <w:p w14:paraId="71FDC6AB" w14:textId="6689396B"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0.3</w:t>
            </w:r>
            <w:r w:rsidR="00AD45CE" w:rsidRPr="00762C0E">
              <w:rPr>
                <w:rFonts w:ascii="Cambria" w:eastAsia="Calibri" w:hAnsi="Cambria"/>
                <w:color w:val="000000" w:themeColor="text1"/>
              </w:rPr>
              <w:t>00</w:t>
            </w:r>
          </w:p>
          <w:p w14:paraId="2FBB84F5" w14:textId="162D6505"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0.12</w:t>
            </w:r>
            <w:r w:rsidR="00AD45CE" w:rsidRPr="00762C0E">
              <w:rPr>
                <w:rFonts w:ascii="Cambria" w:eastAsia="Calibri" w:hAnsi="Cambria"/>
                <w:color w:val="000000" w:themeColor="text1"/>
              </w:rPr>
              <w:t>0</w:t>
            </w:r>
          </w:p>
          <w:p w14:paraId="47E88824" w14:textId="0CE70812"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0.1</w:t>
            </w:r>
            <w:r w:rsidR="00AD45CE" w:rsidRPr="00762C0E">
              <w:rPr>
                <w:rFonts w:ascii="Cambria" w:eastAsia="Calibri" w:hAnsi="Cambria"/>
                <w:color w:val="000000" w:themeColor="text1"/>
              </w:rPr>
              <w:t>00</w:t>
            </w:r>
          </w:p>
          <w:p w14:paraId="3EBB9E73" w14:textId="7777777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0.072</w:t>
            </w:r>
          </w:p>
          <w:p w14:paraId="3EBA85A8" w14:textId="7777777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0.042</w:t>
            </w:r>
          </w:p>
          <w:p w14:paraId="14A65CBE" w14:textId="7777777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0.011</w:t>
            </w:r>
          </w:p>
          <w:p w14:paraId="4D40AF47" w14:textId="77777777" w:rsidR="00C34107" w:rsidRPr="00762C0E" w:rsidRDefault="00C34107" w:rsidP="00B73D40">
            <w:pPr>
              <w:spacing w:before="60"/>
              <w:rPr>
                <w:rFonts w:ascii="Cambria" w:eastAsia="Calibri" w:hAnsi="Cambria"/>
                <w:color w:val="000000" w:themeColor="text1"/>
              </w:rPr>
            </w:pPr>
            <w:r w:rsidRPr="00762C0E">
              <w:rPr>
                <w:rFonts w:ascii="Cambria" w:eastAsia="Calibri" w:hAnsi="Cambria"/>
                <w:color w:val="000000" w:themeColor="text1"/>
              </w:rPr>
              <w:t>0.009</w:t>
            </w:r>
          </w:p>
        </w:tc>
      </w:tr>
    </w:tbl>
    <w:p w14:paraId="69408822" w14:textId="77777777" w:rsidR="00C34107" w:rsidRPr="00762C0E" w:rsidRDefault="00C34107" w:rsidP="00FD5275">
      <w:pPr>
        <w:spacing w:after="160"/>
        <w:rPr>
          <w:rFonts w:ascii="Cambria" w:hAnsi="Cambria"/>
          <w:color w:val="000000" w:themeColor="text1"/>
        </w:rPr>
      </w:pPr>
    </w:p>
    <w:p w14:paraId="6BB373BD"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5E6C0F5F"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72969723"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1630FB93"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702FF291"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7A799F68"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26E54701"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44E1AC55"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209D10D9" w14:textId="77777777" w:rsidR="00C34107" w:rsidRPr="00762C0E" w:rsidRDefault="00C34107" w:rsidP="00FD5275">
      <w:pPr>
        <w:spacing w:after="160"/>
        <w:rPr>
          <w:rFonts w:ascii="Cambria" w:eastAsia="Calibri" w:hAnsi="Cambria" w:cs="Arial"/>
          <w:color w:val="000000" w:themeColor="text1"/>
          <w:kern w:val="2"/>
          <w14:ligatures w14:val="standardContextual"/>
        </w:rPr>
      </w:pPr>
    </w:p>
    <w:p w14:paraId="030C5E42" w14:textId="77777777" w:rsidR="006C6E5A" w:rsidRPr="00762C0E" w:rsidRDefault="006C6E5A" w:rsidP="00FD5275">
      <w:pPr>
        <w:tabs>
          <w:tab w:val="left" w:pos="6551"/>
        </w:tabs>
        <w:ind w:firstLine="284"/>
        <w:jc w:val="both"/>
        <w:rPr>
          <w:rFonts w:ascii="Cambria" w:hAnsi="Cambria" w:cstheme="majorBidi"/>
          <w:color w:val="000000" w:themeColor="text1"/>
        </w:rPr>
      </w:pPr>
    </w:p>
    <w:p w14:paraId="5594BCB9" w14:textId="77777777" w:rsidR="004D1488" w:rsidRPr="00762C0E" w:rsidRDefault="004D1488" w:rsidP="00FD5275">
      <w:pPr>
        <w:jc w:val="both"/>
        <w:rPr>
          <w:rFonts w:ascii="Cambria" w:hAnsi="Cambria" w:cstheme="majorBidi"/>
          <w:color w:val="000000" w:themeColor="text1"/>
        </w:rPr>
      </w:pPr>
    </w:p>
    <w:p w14:paraId="2BE05BD1" w14:textId="4E1D5300" w:rsidR="009635E8" w:rsidRPr="00762C0E" w:rsidRDefault="00306055" w:rsidP="00F862D8">
      <w:pPr>
        <w:jc w:val="both"/>
        <w:rPr>
          <w:rFonts w:ascii="Cambria" w:hAnsi="Cambria" w:cstheme="majorBidi"/>
          <w:color w:val="000000" w:themeColor="text1"/>
        </w:rPr>
      </w:pPr>
      <w:r w:rsidRPr="00762C0E">
        <w:rPr>
          <w:rFonts w:ascii="Cambria" w:hAnsi="Cambria" w:cstheme="majorBidi"/>
          <w:color w:val="000000" w:themeColor="text1"/>
        </w:rPr>
        <w:t>3.</w:t>
      </w:r>
      <w:r w:rsidR="00885BCB" w:rsidRPr="00762C0E">
        <w:rPr>
          <w:rFonts w:ascii="Cambria" w:hAnsi="Cambria" w:cstheme="majorBidi"/>
          <w:color w:val="000000" w:themeColor="text1"/>
        </w:rPr>
        <w:t>3</w:t>
      </w:r>
      <w:r w:rsidRPr="00762C0E">
        <w:rPr>
          <w:rFonts w:ascii="Cambria" w:hAnsi="Cambria" w:cstheme="majorBidi"/>
          <w:color w:val="000000" w:themeColor="text1"/>
        </w:rPr>
        <w:t xml:space="preserve">. </w:t>
      </w:r>
      <w:r w:rsidR="009635E8" w:rsidRPr="00762C0E">
        <w:rPr>
          <w:rFonts w:ascii="Cambria" w:hAnsi="Cambria" w:cstheme="majorBidi"/>
          <w:color w:val="000000" w:themeColor="text1"/>
        </w:rPr>
        <w:t>Sorption study</w:t>
      </w:r>
    </w:p>
    <w:p w14:paraId="592F38F7" w14:textId="77777777" w:rsidR="009635E8" w:rsidRPr="00762C0E" w:rsidRDefault="009635E8" w:rsidP="00FD5275">
      <w:pPr>
        <w:rPr>
          <w:rFonts w:ascii="Cambria" w:hAnsi="Cambria" w:cstheme="majorBidi"/>
          <w:color w:val="000000" w:themeColor="text1"/>
        </w:rPr>
      </w:pPr>
    </w:p>
    <w:p w14:paraId="52110386" w14:textId="50148729" w:rsidR="00E70249" w:rsidRPr="00762C0E" w:rsidRDefault="00E70249" w:rsidP="00FD5275">
      <w:pPr>
        <w:ind w:firstLine="284"/>
        <w:jc w:val="both"/>
        <w:rPr>
          <w:rFonts w:ascii="Cambria" w:hAnsi="Cambria" w:cstheme="majorBidi"/>
          <w:color w:val="000000" w:themeColor="text1"/>
        </w:rPr>
      </w:pPr>
      <w:r w:rsidRPr="00762C0E">
        <w:rPr>
          <w:rFonts w:ascii="Cambria" w:hAnsi="Cambria" w:cstheme="majorBidi"/>
          <w:color w:val="000000" w:themeColor="text1"/>
        </w:rPr>
        <w:t xml:space="preserve">Sorption properties of soil samples were investigated </w:t>
      </w:r>
      <w:r w:rsidR="00926295" w:rsidRPr="00762C0E">
        <w:rPr>
          <w:rFonts w:ascii="Cambria" w:hAnsi="Cambria" w:cstheme="majorBidi"/>
          <w:color w:val="000000" w:themeColor="text1"/>
        </w:rPr>
        <w:t xml:space="preserve">in </w:t>
      </w:r>
      <w:r w:rsidR="00331666" w:rsidRPr="00762C0E">
        <w:rPr>
          <w:rFonts w:ascii="Cambria" w:hAnsi="Cambria" w:cstheme="majorBidi"/>
          <w:color w:val="000000" w:themeColor="text1"/>
        </w:rPr>
        <w:t>terms</w:t>
      </w:r>
      <w:r w:rsidR="00926295" w:rsidRPr="00762C0E">
        <w:rPr>
          <w:rFonts w:ascii="Cambria" w:hAnsi="Cambria" w:cstheme="majorBidi"/>
          <w:color w:val="000000" w:themeColor="text1"/>
        </w:rPr>
        <w:t xml:space="preserve"> of </w:t>
      </w:r>
      <w:r w:rsidRPr="00762C0E">
        <w:rPr>
          <w:rFonts w:ascii="Cambria" w:hAnsi="Cambria" w:cstheme="majorBidi"/>
          <w:color w:val="000000" w:themeColor="text1"/>
        </w:rPr>
        <w:t>distribution coefficient (</w:t>
      </w:r>
      <w:proofErr w:type="spellStart"/>
      <w:r w:rsidRPr="00762C0E">
        <w:rPr>
          <w:rFonts w:ascii="Cambria" w:hAnsi="Cambria" w:cstheme="majorBidi"/>
          <w:i/>
          <w:iCs/>
          <w:color w:val="000000" w:themeColor="text1"/>
        </w:rPr>
        <w:t>K</w:t>
      </w:r>
      <w:r w:rsidRPr="00762C0E">
        <w:rPr>
          <w:rFonts w:ascii="Cambria" w:hAnsi="Cambria" w:cstheme="majorBidi"/>
          <w:color w:val="000000" w:themeColor="text1"/>
          <w:vertAlign w:val="subscript"/>
        </w:rPr>
        <w:t>d</w:t>
      </w:r>
      <w:proofErr w:type="spellEnd"/>
      <w:r w:rsidRPr="00762C0E">
        <w:rPr>
          <w:rFonts w:ascii="Cambria" w:hAnsi="Cambria" w:cstheme="majorBidi"/>
          <w:color w:val="000000" w:themeColor="text1"/>
        </w:rPr>
        <w:t xml:space="preserve">). The results show that </w:t>
      </w:r>
      <w:proofErr w:type="spellStart"/>
      <w:r w:rsidRPr="00762C0E">
        <w:rPr>
          <w:rFonts w:ascii="Cambria" w:hAnsi="Cambria" w:cstheme="majorBidi"/>
          <w:i/>
          <w:iCs/>
          <w:color w:val="000000" w:themeColor="text1"/>
        </w:rPr>
        <w:t>K</w:t>
      </w:r>
      <w:r w:rsidRPr="00762C0E">
        <w:rPr>
          <w:rFonts w:ascii="Cambria" w:hAnsi="Cambria" w:cstheme="majorBidi"/>
          <w:color w:val="000000" w:themeColor="text1"/>
          <w:vertAlign w:val="subscript"/>
        </w:rPr>
        <w:t>d</w:t>
      </w:r>
      <w:proofErr w:type="spellEnd"/>
      <w:r w:rsidRPr="00762C0E">
        <w:rPr>
          <w:rFonts w:ascii="Cambria" w:hAnsi="Cambria" w:cstheme="majorBidi"/>
          <w:color w:val="000000" w:themeColor="text1"/>
        </w:rPr>
        <w:t xml:space="preserve"> is affected by a variety of experimental parameters</w:t>
      </w:r>
      <w:r w:rsidR="003702E9" w:rsidRPr="00762C0E">
        <w:rPr>
          <w:rFonts w:ascii="Cambria" w:hAnsi="Cambria" w:cstheme="majorBidi"/>
          <w:color w:val="000000" w:themeColor="text1"/>
        </w:rPr>
        <w:t>,</w:t>
      </w:r>
      <w:r w:rsidRPr="00762C0E">
        <w:rPr>
          <w:rFonts w:ascii="Cambria" w:hAnsi="Cambria" w:cstheme="majorBidi"/>
          <w:color w:val="000000" w:themeColor="text1"/>
        </w:rPr>
        <w:t xml:space="preserve"> such as </w:t>
      </w:r>
      <w:r w:rsidR="00B06F32" w:rsidRPr="00762C0E">
        <w:rPr>
          <w:rFonts w:ascii="Cambria" w:hAnsi="Cambria" w:cstheme="majorBidi"/>
          <w:color w:val="000000" w:themeColor="text1"/>
        </w:rPr>
        <w:t xml:space="preserve">the </w:t>
      </w:r>
      <w:r w:rsidR="0073515B" w:rsidRPr="00762C0E">
        <w:rPr>
          <w:rFonts w:ascii="Cambria" w:hAnsi="Cambria" w:cstheme="majorBidi"/>
          <w:color w:val="000000" w:themeColor="text1"/>
        </w:rPr>
        <w:t xml:space="preserve">pH value of the aqueous solution, </w:t>
      </w:r>
      <w:r w:rsidRPr="00762C0E">
        <w:rPr>
          <w:rFonts w:ascii="Cambria" w:hAnsi="Cambria" w:cstheme="majorBidi"/>
          <w:color w:val="000000" w:themeColor="text1"/>
        </w:rPr>
        <w:t xml:space="preserve">time, </w:t>
      </w:r>
      <w:r w:rsidR="0073515B" w:rsidRPr="00762C0E">
        <w:rPr>
          <w:rFonts w:ascii="Cambria" w:hAnsi="Cambria" w:cstheme="majorBidi"/>
          <w:color w:val="000000" w:themeColor="text1"/>
        </w:rPr>
        <w:t xml:space="preserve">and </w:t>
      </w:r>
      <w:r w:rsidRPr="00762C0E">
        <w:rPr>
          <w:rFonts w:ascii="Cambria" w:hAnsi="Cambria" w:cstheme="majorBidi"/>
          <w:color w:val="000000" w:themeColor="text1"/>
        </w:rPr>
        <w:t>water salinity</w:t>
      </w:r>
      <w:r w:rsidR="000E6592" w:rsidRPr="00762C0E">
        <w:rPr>
          <w:rFonts w:ascii="Cambria" w:hAnsi="Cambria" w:cstheme="majorBidi"/>
          <w:color w:val="000000" w:themeColor="text1"/>
        </w:rPr>
        <w:t xml:space="preserve">. </w:t>
      </w:r>
      <w:r w:rsidRPr="00762C0E">
        <w:rPr>
          <w:rFonts w:ascii="Cambria" w:hAnsi="Cambria" w:cstheme="majorBidi"/>
          <w:color w:val="000000" w:themeColor="text1"/>
        </w:rPr>
        <w:t>The effect of such parameters on the sorption behavior of cesium ions onto the investigated soils was examined and explained further below.</w:t>
      </w:r>
    </w:p>
    <w:p w14:paraId="01849CD3" w14:textId="77777777" w:rsidR="00E70249" w:rsidRPr="00762C0E" w:rsidRDefault="00E70249" w:rsidP="00FD5275">
      <w:pPr>
        <w:ind w:firstLine="426"/>
        <w:jc w:val="both"/>
        <w:rPr>
          <w:rFonts w:ascii="Cambria" w:hAnsi="Cambria" w:cstheme="majorBidi"/>
          <w:color w:val="000000" w:themeColor="text1"/>
        </w:rPr>
      </w:pPr>
    </w:p>
    <w:p w14:paraId="03A945FC" w14:textId="15CDED9C" w:rsidR="009635E8" w:rsidRPr="00762C0E" w:rsidRDefault="005E34D0" w:rsidP="00FD5275">
      <w:pPr>
        <w:rPr>
          <w:rFonts w:ascii="Cambria" w:hAnsi="Cambria" w:cstheme="majorBidi"/>
          <w:color w:val="000000" w:themeColor="text1"/>
        </w:rPr>
      </w:pPr>
      <w:r w:rsidRPr="00762C0E">
        <w:rPr>
          <w:rFonts w:ascii="Cambria" w:hAnsi="Cambria" w:cstheme="majorBidi"/>
          <w:color w:val="000000" w:themeColor="text1"/>
        </w:rPr>
        <w:t>3.</w:t>
      </w:r>
      <w:r w:rsidR="00885BCB" w:rsidRPr="00762C0E">
        <w:rPr>
          <w:rFonts w:ascii="Cambria" w:hAnsi="Cambria" w:cstheme="majorBidi"/>
          <w:color w:val="000000" w:themeColor="text1"/>
        </w:rPr>
        <w:t>3</w:t>
      </w:r>
      <w:r w:rsidRPr="00762C0E">
        <w:rPr>
          <w:rFonts w:ascii="Cambria" w:hAnsi="Cambria" w:cstheme="majorBidi"/>
          <w:color w:val="000000" w:themeColor="text1"/>
        </w:rPr>
        <w:t xml:space="preserve">.1. </w:t>
      </w:r>
      <w:r w:rsidR="009635E8" w:rsidRPr="00762C0E">
        <w:rPr>
          <w:rFonts w:ascii="Cambria" w:hAnsi="Cambria" w:cstheme="majorBidi"/>
          <w:color w:val="000000" w:themeColor="text1"/>
        </w:rPr>
        <w:t>Effect of pH</w:t>
      </w:r>
    </w:p>
    <w:p w14:paraId="61854E15" w14:textId="77777777" w:rsidR="00DD47FA" w:rsidRPr="00762C0E" w:rsidRDefault="00DD47FA" w:rsidP="00FD5275">
      <w:pPr>
        <w:autoSpaceDE w:val="0"/>
        <w:autoSpaceDN w:val="0"/>
        <w:adjustRightInd w:val="0"/>
        <w:ind w:firstLine="567"/>
        <w:jc w:val="both"/>
        <w:rPr>
          <w:rFonts w:ascii="Cambria" w:eastAsiaTheme="minorHAnsi" w:hAnsi="Cambria" w:cstheme="majorBidi"/>
          <w:color w:val="000000" w:themeColor="text1"/>
        </w:rPr>
      </w:pPr>
    </w:p>
    <w:p w14:paraId="3213F037" w14:textId="247DFAA2" w:rsidR="00B31F12" w:rsidRPr="00762C0E" w:rsidRDefault="007B568E" w:rsidP="00D1753A">
      <w:pPr>
        <w:autoSpaceDE w:val="0"/>
        <w:autoSpaceDN w:val="0"/>
        <w:adjustRightInd w:val="0"/>
        <w:ind w:firstLine="284"/>
        <w:jc w:val="both"/>
        <w:rPr>
          <w:rFonts w:ascii="Cambria" w:eastAsia="Calibri" w:hAnsi="Cambria" w:cs="Arial"/>
          <w:color w:val="000000" w:themeColor="text1"/>
          <w:kern w:val="2"/>
          <w14:ligatures w14:val="standardContextual"/>
        </w:rPr>
      </w:pPr>
      <w:r w:rsidRPr="00762C0E">
        <w:rPr>
          <w:rFonts w:ascii="Cambria" w:eastAsiaTheme="minorHAnsi" w:hAnsi="Cambria" w:cstheme="majorBidi"/>
          <w:color w:val="000000" w:themeColor="text1"/>
        </w:rPr>
        <w:t xml:space="preserve">The pH of </w:t>
      </w:r>
      <w:r w:rsidR="00EA36F9" w:rsidRPr="00762C0E">
        <w:rPr>
          <w:rFonts w:ascii="Cambria" w:eastAsiaTheme="minorHAnsi" w:hAnsi="Cambria" w:cstheme="majorBidi"/>
          <w:color w:val="000000" w:themeColor="text1"/>
        </w:rPr>
        <w:t xml:space="preserve">the </w:t>
      </w:r>
      <w:r w:rsidRPr="00762C0E">
        <w:rPr>
          <w:rFonts w:ascii="Cambria" w:eastAsiaTheme="minorHAnsi" w:hAnsi="Cambria" w:cstheme="majorBidi"/>
          <w:color w:val="000000" w:themeColor="text1"/>
        </w:rPr>
        <w:t>aqueous solution is crucial because it regulates the speciation of metal ions as well as the dissociation of active fun</w:t>
      </w:r>
      <w:r w:rsidR="00AE1993" w:rsidRPr="00762C0E">
        <w:rPr>
          <w:rFonts w:ascii="Cambria" w:eastAsiaTheme="minorHAnsi" w:hAnsi="Cambria" w:cstheme="majorBidi"/>
          <w:color w:val="000000" w:themeColor="text1"/>
        </w:rPr>
        <w:t xml:space="preserve">ctional sites on the </w:t>
      </w:r>
      <w:r w:rsidR="00855828" w:rsidRPr="00762C0E">
        <w:rPr>
          <w:rFonts w:ascii="Cambria" w:eastAsiaTheme="minorHAnsi" w:hAnsi="Cambria" w:cstheme="majorBidi"/>
          <w:color w:val="000000" w:themeColor="text1"/>
        </w:rPr>
        <w:t>sorbent</w:t>
      </w:r>
      <w:r w:rsidR="00D1753A" w:rsidRPr="00762C0E">
        <w:rPr>
          <w:rFonts w:ascii="Cambria" w:eastAsiaTheme="minorHAnsi" w:hAnsi="Cambria" w:cstheme="majorBidi"/>
          <w:color w:val="000000" w:themeColor="text1"/>
        </w:rPr>
        <w:t xml:space="preserve"> </w:t>
      </w:r>
      <w:r w:rsidR="00D1753A" w:rsidRPr="00762C0E">
        <w:rPr>
          <w:rFonts w:ascii="Cambria" w:eastAsiaTheme="minorHAnsi" w:hAnsi="Cambria" w:cstheme="majorBidi"/>
          <w:color w:val="000000" w:themeColor="text1"/>
        </w:rPr>
        <w:fldChar w:fldCharType="begin" w:fldLock="1"/>
      </w:r>
      <w:r w:rsidR="00A010C7" w:rsidRPr="00762C0E">
        <w:rPr>
          <w:rFonts w:ascii="Cambria" w:eastAsiaTheme="minorHAnsi" w:hAnsi="Cambria" w:cstheme="majorBidi"/>
          <w:color w:val="000000" w:themeColor="text1"/>
        </w:rPr>
        <w:instrText>ADDIN CSL_CITATION {"citationItems":[{"id":"ITEM-1","itemData":{"ISSN":"0008-4034","author":[{"dropping-particle":"","family":"Makarem","given":"Ata","non-dropping-particle":"","parse-names":false,"suffix":""},{"dropping-particle":"","family":"Aldaghi","given":"Alireza","non-dropping-particle":"","parse-names":false,"suffix":""},{"dropping-particle":"","family":"Gheibi","given":"Mohammad","non-dropping-particle":"","parse-names":false,"suffix":""},{"dropping-particle":"","family":"Eftekhari","given":"Mohammad","non-dropping-particle":"","parse-names":false,"suffix":""},{"dropping-particle":"","family":"Behzadian","given":"Kourosh","non-dropping-particle":"","parse-names":false,"suffix":""}],"container-title":"The Canadian Journal of Chemical Engineering","id":"ITEM-1","issue":"3","issued":{"date-parts":[["2024"]]},"page":"1248-1261","publisher":"Wiley Online Library","title":"One‐step hydrothermal synthesis of a green NiCo‐LDHs‐rGO composite for the treatment of lead ion in aqueous solutions","type":"article-journal","volume":"102"},"uris":["http://www.mendeley.com/documents/?uuid=bbd3f018-3d53-496b-8ce5-35d4fbdb8fc1"]},{"id":"ITEM-2","itemData":{"ISSN":"0167-7322","author":[{"dropping-particle":"","family":"Makarem","given":"Ata","non-dropping-particle":"","parse-names":false,"suffix":""},{"dropping-particle":"","family":"Gheibi","given":"Mohammad","non-dropping-particle":"","parse-names":false,"suffix":""},{"dropping-particle":"","family":"Mirsafaei","given":"Razieh","non-dropping-particle":"","parse-names":false,"suffix":""},{"dropping-particle":"","family":"Eftekhari","given":"Mohammad","non-dropping-particle":"","parse-names":false,"suffix":""}],"container-title":"Journal of Molecular Liquids","id":"ITEM-2","issued":{"date-parts":[["2023"]]},"page":"122743","publisher":"Elsevier","title":"Hydrothermally synthesized tannic acid-copper (I) complex-based nanoparticles for efficient decontamination of lead ions from aqueous solutions","type":"article-journal","volume":"388"},"uris":["http://www.mendeley.com/documents/?uuid=885a3fc3-7e88-451d-8965-e95a8c7b116c"]}],"mendeley":{"formattedCitation":"(Makarem et al., 2023, 2024)","plainTextFormattedCitation":"(Makarem et al., 2023, 2024)","previouslyFormattedCitation":"(Makarem et al., 2023, 2024)"},"properties":{"noteIndex":0},"schema":"https://github.com/citation-style-language/schema/raw/master/csl-citation.json"}</w:instrText>
      </w:r>
      <w:r w:rsidR="00D1753A" w:rsidRPr="00762C0E">
        <w:rPr>
          <w:rFonts w:ascii="Cambria" w:eastAsiaTheme="minorHAnsi" w:hAnsi="Cambria" w:cstheme="majorBidi"/>
          <w:color w:val="000000" w:themeColor="text1"/>
        </w:rPr>
        <w:fldChar w:fldCharType="separate"/>
      </w:r>
      <w:r w:rsidR="00A010C7" w:rsidRPr="00762C0E">
        <w:rPr>
          <w:rFonts w:ascii="Cambria" w:eastAsiaTheme="minorHAnsi" w:hAnsi="Cambria" w:cstheme="majorBidi"/>
          <w:noProof/>
          <w:color w:val="000000" w:themeColor="text1"/>
        </w:rPr>
        <w:t>(Makarem et al., 2023, 2024)</w:t>
      </w:r>
      <w:r w:rsidR="00D1753A" w:rsidRPr="00762C0E">
        <w:rPr>
          <w:rFonts w:ascii="Cambria" w:eastAsiaTheme="minorHAnsi" w:hAnsi="Cambria" w:cstheme="majorBidi"/>
          <w:color w:val="000000" w:themeColor="text1"/>
        </w:rPr>
        <w:fldChar w:fldCharType="end"/>
      </w:r>
      <w:r w:rsidR="00855828" w:rsidRPr="00762C0E">
        <w:rPr>
          <w:rFonts w:ascii="Cambria" w:eastAsiaTheme="minorHAnsi" w:hAnsi="Cambria" w:cstheme="majorBidi"/>
          <w:color w:val="000000" w:themeColor="text1"/>
        </w:rPr>
        <w:t>.</w:t>
      </w:r>
      <w:r w:rsidRPr="00762C0E">
        <w:rPr>
          <w:rFonts w:ascii="Cambria" w:eastAsiaTheme="minorHAnsi" w:hAnsi="Cambria" w:cstheme="majorBidi"/>
          <w:color w:val="000000" w:themeColor="text1"/>
          <w:u w:val="words"/>
        </w:rPr>
        <w:t xml:space="preserve"> </w:t>
      </w:r>
      <w:r w:rsidRPr="00762C0E">
        <w:rPr>
          <w:rFonts w:ascii="Cambria" w:eastAsiaTheme="minorHAnsi" w:hAnsi="Cambria" w:cstheme="majorBidi"/>
          <w:color w:val="000000" w:themeColor="text1"/>
        </w:rPr>
        <w:t>The batch sorption of Cs</w:t>
      </w:r>
      <w:r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rPr>
        <w:t xml:space="preserve"> ions onto examined sandy soil samples was evaluated at pH ranges ranging from 1.6 to 12.4 (adjusted with 0.1M HCl and 0.1M NaOH). To establish the </w:t>
      </w:r>
      <w:r w:rsidRPr="00762C0E">
        <w:rPr>
          <w:rFonts w:ascii="Cambria" w:eastAsiaTheme="minorHAnsi" w:hAnsi="Cambria" w:cstheme="majorBidi"/>
          <w:color w:val="000000" w:themeColor="text1"/>
        </w:rPr>
        <w:lastRenderedPageBreak/>
        <w:t>degree of solubility of Cs</w:t>
      </w:r>
      <w:r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rPr>
        <w:t xml:space="preserve"> ions under practical experimental settings, a blank investigation was performed in the absence of any </w:t>
      </w:r>
      <w:r w:rsidR="00B961CC" w:rsidRPr="00762C0E">
        <w:rPr>
          <w:rFonts w:ascii="Cambria" w:eastAsiaTheme="minorHAnsi" w:hAnsi="Cambria" w:cstheme="majorBidi"/>
          <w:color w:val="000000" w:themeColor="text1"/>
        </w:rPr>
        <w:t>soil</w:t>
      </w:r>
      <w:r w:rsidRPr="00762C0E">
        <w:rPr>
          <w:rFonts w:ascii="Cambria" w:eastAsiaTheme="minorHAnsi" w:hAnsi="Cambria" w:cstheme="majorBidi"/>
          <w:color w:val="000000" w:themeColor="text1"/>
        </w:rPr>
        <w:t>s. Figure (3) depicts the influence of pH on the sorption of Cs</w:t>
      </w:r>
      <w:r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rPr>
        <w:t xml:space="preserve"> ions from aqueous solutions by sandy soil samples.</w:t>
      </w:r>
      <w:r w:rsidRPr="00762C0E">
        <w:rPr>
          <w:rFonts w:ascii="Cambria" w:hAnsi="Cambria" w:cstheme="majorBidi"/>
          <w:color w:val="000000" w:themeColor="text1"/>
        </w:rPr>
        <w:t xml:space="preserve"> </w:t>
      </w:r>
      <w:r w:rsidRPr="00762C0E">
        <w:rPr>
          <w:rFonts w:ascii="Cambria" w:eastAsiaTheme="minorHAnsi" w:hAnsi="Cambria" w:cstheme="majorBidi"/>
          <w:color w:val="000000" w:themeColor="text1"/>
        </w:rPr>
        <w:t>The distribution coefficient of Cs</w:t>
      </w:r>
      <w:r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rPr>
        <w:t xml:space="preserve"> ions rises when </w:t>
      </w:r>
      <w:proofErr w:type="spellStart"/>
      <w:r w:rsidRPr="00762C0E">
        <w:rPr>
          <w:rFonts w:ascii="Cambria" w:eastAsiaTheme="minorHAnsi" w:hAnsi="Cambria" w:cstheme="majorBidi"/>
          <w:color w:val="000000" w:themeColor="text1"/>
        </w:rPr>
        <w:t>pH</w:t>
      </w:r>
      <w:r w:rsidRPr="00762C0E">
        <w:rPr>
          <w:rFonts w:ascii="Cambria" w:eastAsiaTheme="minorHAnsi" w:hAnsi="Cambria" w:cstheme="majorBidi"/>
          <w:color w:val="000000" w:themeColor="text1"/>
          <w:vertAlign w:val="subscript"/>
        </w:rPr>
        <w:t>i</w:t>
      </w:r>
      <w:proofErr w:type="spellEnd"/>
      <w:r w:rsidRPr="00762C0E">
        <w:rPr>
          <w:rFonts w:ascii="Cambria" w:eastAsiaTheme="minorHAnsi" w:hAnsi="Cambria" w:cstheme="majorBidi"/>
          <w:color w:val="000000" w:themeColor="text1"/>
          <w:vertAlign w:val="subscript"/>
        </w:rPr>
        <w:t xml:space="preserve"> </w:t>
      </w:r>
      <w:r w:rsidRPr="00762C0E">
        <w:rPr>
          <w:rFonts w:ascii="Cambria" w:eastAsiaTheme="minorHAnsi" w:hAnsi="Cambria" w:cstheme="majorBidi"/>
          <w:color w:val="000000" w:themeColor="text1"/>
        </w:rPr>
        <w:t xml:space="preserve">values increase from 1.6 to 7, and </w:t>
      </w:r>
      <w:proofErr w:type="spellStart"/>
      <w:r w:rsidRPr="00762C0E">
        <w:rPr>
          <w:rFonts w:ascii="Cambria" w:hAnsi="Cambria" w:cstheme="majorBidi"/>
          <w:i/>
          <w:iCs/>
          <w:color w:val="000000" w:themeColor="text1"/>
        </w:rPr>
        <w:t>K</w:t>
      </w:r>
      <w:r w:rsidRPr="00762C0E">
        <w:rPr>
          <w:rFonts w:ascii="Cambria" w:hAnsi="Cambria" w:cstheme="majorBidi"/>
          <w:color w:val="000000" w:themeColor="text1"/>
          <w:vertAlign w:val="subscript"/>
        </w:rPr>
        <w:t>d</w:t>
      </w:r>
      <w:proofErr w:type="spellEnd"/>
      <w:r w:rsidRPr="00762C0E">
        <w:rPr>
          <w:rFonts w:ascii="Cambria" w:eastAsiaTheme="minorHAnsi" w:hAnsi="Cambria" w:cstheme="majorBidi"/>
          <w:color w:val="000000" w:themeColor="text1"/>
        </w:rPr>
        <w:t xml:space="preserve"> values increase from 46.62 mL.g</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 xml:space="preserve"> to 249.67 mL.g</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 xml:space="preserve"> and </w:t>
      </w:r>
      <w:r w:rsidR="00C54EA1" w:rsidRPr="00762C0E">
        <w:rPr>
          <w:rFonts w:ascii="Cambria" w:eastAsiaTheme="minorHAnsi" w:hAnsi="Cambria" w:cstheme="majorBidi"/>
          <w:color w:val="000000" w:themeColor="text1"/>
        </w:rPr>
        <w:t xml:space="preserve">from </w:t>
      </w:r>
      <w:r w:rsidRPr="00762C0E">
        <w:rPr>
          <w:rFonts w:ascii="Cambria" w:eastAsiaTheme="minorHAnsi" w:hAnsi="Cambria" w:cstheme="majorBidi"/>
          <w:color w:val="000000" w:themeColor="text1"/>
        </w:rPr>
        <w:t>26.03 mL.g</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 xml:space="preserve"> to 95.22 mL.g</w:t>
      </w:r>
      <w:r w:rsidR="00DC1907"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vertAlign w:val="superscript"/>
        </w:rPr>
        <w:t>1</w:t>
      </w:r>
      <w:r w:rsidRPr="00762C0E">
        <w:rPr>
          <w:rFonts w:ascii="Cambria" w:eastAsiaTheme="minorHAnsi" w:hAnsi="Cambria" w:cstheme="majorBidi"/>
          <w:color w:val="000000" w:themeColor="text1"/>
        </w:rPr>
        <w:t xml:space="preserve"> for NPPS/QSD and NPPS/QMC</w:t>
      </w:r>
      <w:r w:rsidR="008801C4" w:rsidRPr="00762C0E">
        <w:rPr>
          <w:rFonts w:ascii="Cambria" w:eastAsiaTheme="minorHAnsi" w:hAnsi="Cambria" w:cstheme="majorBidi"/>
          <w:color w:val="000000" w:themeColor="text1"/>
        </w:rPr>
        <w:t xml:space="preserve"> </w:t>
      </w:r>
      <w:r w:rsidR="008C0114" w:rsidRPr="00762C0E">
        <w:rPr>
          <w:rFonts w:ascii="Cambria" w:eastAsiaTheme="minorHAnsi" w:hAnsi="Cambria" w:cstheme="majorBidi"/>
          <w:color w:val="000000" w:themeColor="text1"/>
        </w:rPr>
        <w:t>samples</w:t>
      </w:r>
      <w:r w:rsidRPr="00762C0E">
        <w:rPr>
          <w:rFonts w:ascii="Cambria" w:eastAsiaTheme="minorHAnsi" w:hAnsi="Cambria" w:cstheme="majorBidi"/>
          <w:color w:val="000000" w:themeColor="text1"/>
        </w:rPr>
        <w:t>, respectively.</w:t>
      </w:r>
      <w:r w:rsidR="009635E8" w:rsidRPr="00762C0E">
        <w:rPr>
          <w:rFonts w:ascii="Cambria" w:eastAsiaTheme="minorHAnsi" w:hAnsi="Cambria" w:cstheme="majorBidi"/>
          <w:color w:val="000000" w:themeColor="text1"/>
        </w:rPr>
        <w:t xml:space="preserve"> </w:t>
      </w:r>
    </w:p>
    <w:p w14:paraId="41F3390F" w14:textId="4573D920" w:rsidR="00B31F12" w:rsidRPr="00762C0E" w:rsidRDefault="00F07341" w:rsidP="00FD5275">
      <w:pPr>
        <w:spacing w:after="160"/>
        <w:jc w:val="center"/>
        <w:rPr>
          <w:rFonts w:ascii="Cambria" w:eastAsia="Calibri" w:hAnsi="Cambria"/>
          <w:color w:val="000000" w:themeColor="text1"/>
          <w:kern w:val="2"/>
          <w14:ligatures w14:val="standardContextual"/>
        </w:rPr>
      </w:pPr>
      <w:r w:rsidRPr="00762C0E">
        <w:rPr>
          <w:rFonts w:ascii="Cambria" w:eastAsia="Calibri" w:hAnsi="Cambria" w:cs="Arial"/>
          <w:color w:val="000000" w:themeColor="text1"/>
          <w:kern w:val="2"/>
          <w14:ligatures w14:val="standardContextual"/>
        </w:rPr>
        <w:object w:dxaOrig="6605" w:dyaOrig="3856" w14:anchorId="5C0E77BA">
          <v:shape id="_x0000_i1047" type="#_x0000_t75" style="width:336pt;height:216.75pt" o:ole="">
            <v:imagedata r:id="rId12" o:title=""/>
          </v:shape>
          <o:OLEObject Type="Embed" ProgID="Origin50.Graph" ShapeID="_x0000_i1047" DrawAspect="Content" ObjectID="_1808493249" r:id="rId13"/>
        </w:object>
      </w:r>
    </w:p>
    <w:p w14:paraId="2AE0CE71" w14:textId="0A5E50ED" w:rsidR="00B31F12" w:rsidRPr="00762C0E" w:rsidRDefault="00B31F12" w:rsidP="0011669D">
      <w:pPr>
        <w:autoSpaceDE w:val="0"/>
        <w:autoSpaceDN w:val="0"/>
        <w:adjustRightInd w:val="0"/>
        <w:ind w:left="426" w:hanging="426"/>
        <w:jc w:val="both"/>
        <w:rPr>
          <w:rFonts w:ascii="Cambria" w:hAnsi="Cambria"/>
          <w:color w:val="000000" w:themeColor="text1"/>
        </w:rPr>
      </w:pPr>
      <w:r w:rsidRPr="00762C0E">
        <w:rPr>
          <w:rFonts w:ascii="Cambria" w:hAnsi="Cambria"/>
          <w:color w:val="000000" w:themeColor="text1"/>
        </w:rPr>
        <w:t>Figure 3</w:t>
      </w:r>
      <w:r w:rsidRPr="00762C0E">
        <w:rPr>
          <w:rFonts w:ascii="Cambria" w:hAnsi="Cambria"/>
          <w:noProof/>
          <w:color w:val="000000" w:themeColor="text1"/>
        </w:rPr>
        <w:t xml:space="preserve">: </w:t>
      </w:r>
      <w:r w:rsidRPr="00762C0E">
        <w:rPr>
          <w:rFonts w:ascii="Cambria" w:eastAsia="Calibri" w:hAnsi="Cambria"/>
          <w:color w:val="000000" w:themeColor="text1"/>
        </w:rPr>
        <w:t xml:space="preserve">Effect of initial pH value on the distribution coefficient of cesium ions onto </w:t>
      </w:r>
      <w:bookmarkStart w:id="13" w:name="_Hlk196404956"/>
      <w:r w:rsidRPr="00762C0E">
        <w:rPr>
          <w:rFonts w:ascii="Cambria" w:eastAsia="Calibri" w:hAnsi="Cambria"/>
          <w:color w:val="000000" w:themeColor="text1"/>
        </w:rPr>
        <w:t xml:space="preserve">the investigated soil samples </w:t>
      </w:r>
      <w:bookmarkStart w:id="14" w:name="_Hlk182904407"/>
      <w:bookmarkEnd w:id="13"/>
      <w:r w:rsidRPr="00762C0E">
        <w:rPr>
          <w:rFonts w:ascii="Cambria" w:hAnsi="Cambria"/>
          <w:color w:val="000000" w:themeColor="text1"/>
        </w:rPr>
        <w:t>(</w:t>
      </w:r>
      <w:proofErr w:type="spellStart"/>
      <w:r w:rsidRPr="00762C0E">
        <w:rPr>
          <w:rFonts w:ascii="Cambria" w:hAnsi="Cambria"/>
          <w:color w:val="000000" w:themeColor="text1"/>
        </w:rPr>
        <w:t>t</w:t>
      </w:r>
      <w:r w:rsidRPr="00762C0E">
        <w:rPr>
          <w:rFonts w:ascii="Cambria" w:hAnsi="Cambria"/>
          <w:color w:val="000000" w:themeColor="text1"/>
          <w:vertAlign w:val="subscript"/>
        </w:rPr>
        <w:t>eq</w:t>
      </w:r>
      <w:proofErr w:type="spellEnd"/>
      <w:r w:rsidRPr="00762C0E">
        <w:rPr>
          <w:rFonts w:ascii="Cambria" w:hAnsi="Cambria"/>
          <w:color w:val="000000" w:themeColor="text1"/>
        </w:rPr>
        <w:t xml:space="preserve"> = 24 h, V/m =100 mL.g</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hAnsi="Cambria"/>
          <w:color w:val="000000" w:themeColor="text1"/>
        </w:rPr>
        <w:t>, C</w:t>
      </w:r>
      <w:r w:rsidRPr="00762C0E">
        <w:rPr>
          <w:rFonts w:ascii="Cambria" w:hAnsi="Cambria"/>
          <w:color w:val="000000" w:themeColor="text1"/>
          <w:vertAlign w:val="subscript"/>
        </w:rPr>
        <w:t>o</w:t>
      </w:r>
      <w:r w:rsidRPr="00762C0E">
        <w:rPr>
          <w:rFonts w:ascii="Cambria" w:hAnsi="Cambria"/>
          <w:color w:val="000000" w:themeColor="text1"/>
        </w:rPr>
        <w:t xml:space="preserve"> = </w:t>
      </w:r>
      <w:r w:rsidRPr="00762C0E">
        <w:rPr>
          <w:rFonts w:ascii="Cambria" w:eastAsia="Calibri" w:hAnsi="Cambria"/>
          <w:color w:val="000000" w:themeColor="text1"/>
        </w:rPr>
        <w:t xml:space="preserve">20 </w:t>
      </w:r>
      <w:r w:rsidRPr="00762C0E">
        <w:rPr>
          <w:rFonts w:ascii="Cambria" w:hAnsi="Cambria"/>
          <w:color w:val="000000" w:themeColor="text1"/>
        </w:rPr>
        <w:t>mg.L</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eastAsia="Calibri" w:hAnsi="Cambria"/>
          <w:color w:val="000000" w:themeColor="text1"/>
        </w:rPr>
        <w:t xml:space="preserve">, </w:t>
      </w:r>
      <w:r w:rsidRPr="00762C0E">
        <w:rPr>
          <w:rFonts w:ascii="Cambria" w:hAnsi="Cambria"/>
          <w:color w:val="000000" w:themeColor="text1"/>
        </w:rPr>
        <w:t xml:space="preserve">temp. = 27 </w:t>
      </w:r>
      <w:r w:rsidRPr="00762C0E">
        <w:rPr>
          <w:rFonts w:ascii="Cambria" w:hAnsi="Cambria"/>
          <w:color w:val="000000" w:themeColor="text1"/>
        </w:rPr>
        <w:sym w:font="Symbol" w:char="F0B1"/>
      </w:r>
      <w:r w:rsidRPr="00762C0E">
        <w:rPr>
          <w:rFonts w:ascii="Cambria" w:hAnsi="Cambria"/>
          <w:color w:val="000000" w:themeColor="text1"/>
        </w:rPr>
        <w:t xml:space="preserve">1 </w:t>
      </w:r>
      <w:proofErr w:type="spellStart"/>
      <w:r w:rsidRPr="00762C0E">
        <w:rPr>
          <w:rFonts w:ascii="Cambria" w:hAnsi="Cambria"/>
          <w:color w:val="000000" w:themeColor="text1"/>
          <w:vertAlign w:val="superscript"/>
        </w:rPr>
        <w:t>o</w:t>
      </w:r>
      <w:r w:rsidRPr="00762C0E">
        <w:rPr>
          <w:rFonts w:ascii="Cambria" w:hAnsi="Cambria"/>
          <w:color w:val="000000" w:themeColor="text1"/>
        </w:rPr>
        <w:t>C</w:t>
      </w:r>
      <w:proofErr w:type="spellEnd"/>
      <w:r w:rsidRPr="00762C0E">
        <w:rPr>
          <w:rFonts w:ascii="Cambria" w:hAnsi="Cambria"/>
          <w:color w:val="000000" w:themeColor="text1"/>
        </w:rPr>
        <w:t>).</w:t>
      </w:r>
      <w:bookmarkEnd w:id="14"/>
    </w:p>
    <w:p w14:paraId="7A7C96A9" w14:textId="77777777" w:rsidR="008919D1" w:rsidRPr="00762C0E" w:rsidRDefault="008919D1" w:rsidP="00F862D8">
      <w:pPr>
        <w:autoSpaceDE w:val="0"/>
        <w:autoSpaceDN w:val="0"/>
        <w:adjustRightInd w:val="0"/>
        <w:ind w:left="851" w:hanging="851"/>
        <w:jc w:val="both"/>
        <w:rPr>
          <w:rFonts w:ascii="Cambria" w:hAnsi="Cambria"/>
          <w:color w:val="000000" w:themeColor="text1"/>
        </w:rPr>
      </w:pPr>
    </w:p>
    <w:p w14:paraId="08B03211" w14:textId="0808EBE6" w:rsidR="00350696" w:rsidRPr="00762C0E" w:rsidRDefault="00E70249" w:rsidP="00FD5275">
      <w:pPr>
        <w:autoSpaceDE w:val="0"/>
        <w:autoSpaceDN w:val="0"/>
        <w:adjustRightInd w:val="0"/>
        <w:ind w:firstLine="284"/>
        <w:jc w:val="both"/>
        <w:rPr>
          <w:rFonts w:ascii="Cambria" w:hAnsi="Cambria" w:cstheme="majorBidi"/>
          <w:color w:val="000000" w:themeColor="text1"/>
        </w:rPr>
      </w:pPr>
      <w:r w:rsidRPr="00762C0E">
        <w:rPr>
          <w:rFonts w:ascii="Cambria" w:hAnsi="Cambria" w:cstheme="majorBidi"/>
          <w:color w:val="000000" w:themeColor="text1"/>
        </w:rPr>
        <w:t xml:space="preserve">In general, </w:t>
      </w:r>
      <w:r w:rsidR="008801C4" w:rsidRPr="00762C0E">
        <w:rPr>
          <w:rFonts w:ascii="Cambria" w:hAnsi="Cambria" w:cstheme="majorBidi"/>
          <w:color w:val="000000" w:themeColor="text1"/>
        </w:rPr>
        <w:t>Cs</w:t>
      </w:r>
      <w:r w:rsidR="00F267BD" w:rsidRPr="00762C0E">
        <w:rPr>
          <w:rFonts w:ascii="Cambria" w:hAnsi="Cambria" w:cstheme="majorBidi"/>
          <w:color w:val="000000" w:themeColor="text1"/>
        </w:rPr>
        <w:t>(I)</w:t>
      </w:r>
      <w:r w:rsidR="008801C4" w:rsidRPr="00762C0E">
        <w:rPr>
          <w:rFonts w:ascii="Cambria" w:hAnsi="Cambria" w:cstheme="majorBidi"/>
          <w:color w:val="000000" w:themeColor="text1"/>
        </w:rPr>
        <w:t xml:space="preserve"> sorption often rises with </w:t>
      </w:r>
      <w:r w:rsidR="00EA36F9" w:rsidRPr="00762C0E">
        <w:rPr>
          <w:rFonts w:ascii="Cambria" w:hAnsi="Cambria" w:cstheme="majorBidi"/>
          <w:color w:val="000000" w:themeColor="text1"/>
        </w:rPr>
        <w:t xml:space="preserve">the </w:t>
      </w:r>
      <w:r w:rsidR="008801C4" w:rsidRPr="00762C0E">
        <w:rPr>
          <w:rFonts w:ascii="Cambria" w:hAnsi="Cambria" w:cstheme="majorBidi"/>
          <w:color w:val="000000" w:themeColor="text1"/>
        </w:rPr>
        <w:t xml:space="preserve">rising pH of the solution due to the increased negative surface charge of soil elements, which is beneficial for cation adsorption. </w:t>
      </w:r>
      <w:r w:rsidR="006E265F" w:rsidRPr="00762C0E">
        <w:rPr>
          <w:rFonts w:ascii="Cambria" w:eastAsiaTheme="minorHAnsi" w:hAnsi="Cambria" w:cstheme="majorBidi"/>
          <w:color w:val="000000" w:themeColor="text1"/>
        </w:rPr>
        <w:t>Cs</w:t>
      </w:r>
      <w:r w:rsidR="006E265F" w:rsidRPr="00762C0E">
        <w:rPr>
          <w:rFonts w:ascii="Cambria" w:eastAsiaTheme="minorHAnsi" w:hAnsi="Cambria" w:cstheme="majorBidi"/>
          <w:color w:val="000000" w:themeColor="text1"/>
          <w:vertAlign w:val="superscript"/>
        </w:rPr>
        <w:t>+</w:t>
      </w:r>
      <w:r w:rsidR="006E265F" w:rsidRPr="00762C0E">
        <w:rPr>
          <w:rFonts w:ascii="Cambria" w:eastAsiaTheme="minorHAnsi" w:hAnsi="Cambria" w:cstheme="majorBidi"/>
          <w:color w:val="000000" w:themeColor="text1"/>
        </w:rPr>
        <w:t xml:space="preserve"> ions </w:t>
      </w:r>
      <w:r w:rsidR="008801C4" w:rsidRPr="00762C0E">
        <w:rPr>
          <w:rFonts w:ascii="Cambria" w:hAnsi="Cambria" w:cstheme="majorBidi"/>
          <w:color w:val="000000" w:themeColor="text1"/>
        </w:rPr>
        <w:t>w</w:t>
      </w:r>
      <w:r w:rsidR="00B06F32" w:rsidRPr="00762C0E">
        <w:rPr>
          <w:rFonts w:ascii="Cambria" w:hAnsi="Cambria" w:cstheme="majorBidi"/>
          <w:color w:val="000000" w:themeColor="text1"/>
        </w:rPr>
        <w:t>ere</w:t>
      </w:r>
      <w:r w:rsidR="008801C4" w:rsidRPr="00762C0E">
        <w:rPr>
          <w:rFonts w:ascii="Cambria" w:hAnsi="Cambria" w:cstheme="majorBidi"/>
          <w:color w:val="000000" w:themeColor="text1"/>
        </w:rPr>
        <w:t xml:space="preserve"> found to be adsorbed on sandy soil even under very acidic circumstances (pH &lt; 4). This is </w:t>
      </w:r>
      <w:r w:rsidR="000E6592" w:rsidRPr="00762C0E">
        <w:rPr>
          <w:rFonts w:ascii="Cambria" w:hAnsi="Cambria" w:cstheme="majorBidi"/>
          <w:color w:val="000000" w:themeColor="text1"/>
        </w:rPr>
        <w:t>owing</w:t>
      </w:r>
      <w:r w:rsidR="008801C4" w:rsidRPr="00762C0E">
        <w:rPr>
          <w:rFonts w:ascii="Cambria" w:hAnsi="Cambria" w:cstheme="majorBidi"/>
          <w:color w:val="000000" w:themeColor="text1"/>
        </w:rPr>
        <w:t xml:space="preserve"> to the soil's low point of zero charge (</w:t>
      </w:r>
      <w:r w:rsidR="008801C4" w:rsidRPr="00762C0E">
        <w:rPr>
          <w:rFonts w:ascii="Cambria" w:hAnsi="Cambria" w:cstheme="majorBidi"/>
          <w:caps/>
          <w:color w:val="000000" w:themeColor="text1"/>
        </w:rPr>
        <w:t>pzc</w:t>
      </w:r>
      <w:r w:rsidR="008801C4" w:rsidRPr="00762C0E">
        <w:rPr>
          <w:rFonts w:ascii="Cambria" w:hAnsi="Cambria" w:cstheme="majorBidi"/>
          <w:color w:val="000000" w:themeColor="text1"/>
        </w:rPr>
        <w:t xml:space="preserve">) value, as quartz has a </w:t>
      </w:r>
      <w:r w:rsidR="008801C4" w:rsidRPr="00762C0E">
        <w:rPr>
          <w:rFonts w:ascii="Cambria" w:hAnsi="Cambria" w:cstheme="majorBidi"/>
          <w:caps/>
          <w:color w:val="000000" w:themeColor="text1"/>
        </w:rPr>
        <w:t>pzc</w:t>
      </w:r>
      <w:r w:rsidR="008801C4" w:rsidRPr="00762C0E">
        <w:rPr>
          <w:rFonts w:ascii="Cambria" w:hAnsi="Cambria" w:cstheme="majorBidi"/>
          <w:color w:val="000000" w:themeColor="text1"/>
        </w:rPr>
        <w:t xml:space="preserve"> &lt; 3</w:t>
      </w:r>
      <w:r w:rsidR="00954C01" w:rsidRPr="00762C0E">
        <w:rPr>
          <w:rFonts w:ascii="Cambria" w:hAnsi="Cambria" w:cstheme="majorBidi"/>
          <w:color w:val="000000" w:themeColor="text1"/>
        </w:rPr>
        <w:t xml:space="preserve"> </w:t>
      </w:r>
      <w:r w:rsidR="00954C01"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0016-7037","author":[{"dropping-particle":"","family":"Tertre","given":"E","non-dropping-particle":"","parse-names":false,"suffix":""},{"dropping-particle":"","family":"Berger","given":"G","non-dropping-particle":"","parse-names":false,"suffix":""},{"dropping-particle":"","family":"Simoni","given":"E","non-dropping-particle":"","parse-names":false,"suffix":""},{"dropping-particle":"","family":"Castet","given":"S","non-dropping-particle":"","parse-names":false,"suffix":""},{"dropping-particle":"","family":"Giffaut","given":"E","non-dropping-particle":"","parse-names":false,"suffix":""},{"dropping-particle":"","family":"Loubet","given":"M","non-dropping-particle":"","parse-names":false,"suffix":""},{"dropping-particle":"","family":"Catalette","given":"H","non-dropping-particle":"","parse-names":false,"suffix":""}],"container-title":"Geochimica et Cosmochimica Acta","id":"ITEM-1","issue":"18","issued":{"date-parts":[["2006"]]},"page":"4563-4578","publisher":"Elsevier","title":"Europium retention onto clay minerals from 25 to 150 C: experimental measurements, spectroscopic features and sorption modelling","type":"article-journal","volume":"70"},"uris":["http://www.mendeley.com/documents/?uuid=cfa9bef6-cca7-4e7b-8919-0ce891d6eca1"]}],"mendeley":{"formattedCitation":"(Tertre et al., 2006)","plainTextFormattedCitation":"(Tertre et al., 2006)","previouslyFormattedCitation":"(Tertre et al., 2006)"},"properties":{"noteIndex":0},"schema":"https://github.com/citation-style-language/schema/raw/master/csl-citation.json"}</w:instrText>
      </w:r>
      <w:r w:rsidR="00954C01"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(Tertre et al., 2006)</w:t>
      </w:r>
      <w:r w:rsidR="00954C01" w:rsidRPr="00762C0E">
        <w:rPr>
          <w:rFonts w:ascii="Cambria" w:hAnsi="Cambria" w:cstheme="majorBidi"/>
          <w:color w:val="000000" w:themeColor="text1"/>
        </w:rPr>
        <w:fldChar w:fldCharType="end"/>
      </w:r>
      <w:r w:rsidR="008801C4" w:rsidRPr="00762C0E">
        <w:rPr>
          <w:rFonts w:ascii="Cambria" w:hAnsi="Cambria" w:cstheme="majorBidi"/>
          <w:color w:val="000000" w:themeColor="text1"/>
        </w:rPr>
        <w:t>. Furthermore, Cs</w:t>
      </w:r>
      <w:r w:rsidR="002E2DFE" w:rsidRPr="00762C0E">
        <w:rPr>
          <w:rFonts w:ascii="Cambria" w:hAnsi="Cambria" w:cstheme="majorBidi"/>
          <w:color w:val="000000" w:themeColor="text1"/>
        </w:rPr>
        <w:t>(I)</w:t>
      </w:r>
      <w:r w:rsidR="008801C4" w:rsidRPr="00762C0E">
        <w:rPr>
          <w:rFonts w:ascii="Cambria" w:hAnsi="Cambria" w:cstheme="majorBidi"/>
          <w:color w:val="000000" w:themeColor="text1"/>
        </w:rPr>
        <w:t xml:space="preserve"> sorption occurs </w:t>
      </w:r>
      <w:r w:rsidR="000E6592" w:rsidRPr="00762C0E">
        <w:rPr>
          <w:rFonts w:ascii="Cambria" w:hAnsi="Cambria" w:cstheme="majorBidi"/>
          <w:color w:val="000000" w:themeColor="text1"/>
        </w:rPr>
        <w:t>through</w:t>
      </w:r>
      <w:r w:rsidR="008801C4" w:rsidRPr="00762C0E">
        <w:rPr>
          <w:rFonts w:ascii="Cambria" w:hAnsi="Cambria" w:cstheme="majorBidi"/>
          <w:color w:val="000000" w:themeColor="text1"/>
        </w:rPr>
        <w:t xml:space="preserve"> cation exchange processes</w:t>
      </w:r>
      <w:r w:rsidR="00F063ED" w:rsidRPr="00762C0E">
        <w:rPr>
          <w:rFonts w:ascii="Cambria" w:hAnsi="Cambria" w:cstheme="majorBidi"/>
          <w:color w:val="000000" w:themeColor="text1"/>
        </w:rPr>
        <w:t>,</w:t>
      </w:r>
      <w:r w:rsidR="008801C4" w:rsidRPr="00762C0E">
        <w:rPr>
          <w:rFonts w:ascii="Cambria" w:hAnsi="Cambria" w:cstheme="majorBidi"/>
          <w:color w:val="000000" w:themeColor="text1"/>
        </w:rPr>
        <w:t xml:space="preserve"> at low pH levels, where Cs</w:t>
      </w:r>
      <w:r w:rsidR="002E2DFE" w:rsidRPr="00762C0E">
        <w:rPr>
          <w:rFonts w:ascii="Cambria" w:eastAsiaTheme="minorHAnsi" w:hAnsi="Cambria" w:cstheme="majorBidi"/>
          <w:color w:val="000000" w:themeColor="text1"/>
          <w:vertAlign w:val="superscript"/>
        </w:rPr>
        <w:t>+</w:t>
      </w:r>
      <w:r w:rsidR="008801C4" w:rsidRPr="00762C0E">
        <w:rPr>
          <w:rFonts w:ascii="Cambria" w:hAnsi="Cambria" w:cstheme="majorBidi"/>
          <w:color w:val="000000" w:themeColor="text1"/>
        </w:rPr>
        <w:t xml:space="preserve"> cations in solution can exchange with other cations such as H</w:t>
      </w:r>
      <w:r w:rsidR="008801C4" w:rsidRPr="00762C0E">
        <w:rPr>
          <w:rFonts w:ascii="Cambria" w:hAnsi="Cambria" w:cstheme="majorBidi"/>
          <w:color w:val="000000" w:themeColor="text1"/>
          <w:vertAlign w:val="superscript"/>
        </w:rPr>
        <w:t>+</w:t>
      </w:r>
      <w:r w:rsidR="008801C4" w:rsidRPr="00762C0E">
        <w:rPr>
          <w:rFonts w:ascii="Cambria" w:hAnsi="Cambria" w:cstheme="majorBidi"/>
          <w:color w:val="000000" w:themeColor="text1"/>
        </w:rPr>
        <w:t>, Na</w:t>
      </w:r>
      <w:r w:rsidR="008801C4" w:rsidRPr="00762C0E">
        <w:rPr>
          <w:rFonts w:ascii="Cambria" w:hAnsi="Cambria" w:cstheme="majorBidi"/>
          <w:color w:val="000000" w:themeColor="text1"/>
          <w:vertAlign w:val="superscript"/>
        </w:rPr>
        <w:t>+</w:t>
      </w:r>
      <w:r w:rsidR="008801C4" w:rsidRPr="00762C0E">
        <w:rPr>
          <w:rFonts w:ascii="Cambria" w:hAnsi="Cambria" w:cstheme="majorBidi"/>
          <w:color w:val="000000" w:themeColor="text1"/>
        </w:rPr>
        <w:t>, K</w:t>
      </w:r>
      <w:r w:rsidR="008801C4" w:rsidRPr="00762C0E">
        <w:rPr>
          <w:rFonts w:ascii="Cambria" w:hAnsi="Cambria" w:cstheme="majorBidi"/>
          <w:color w:val="000000" w:themeColor="text1"/>
          <w:vertAlign w:val="superscript"/>
        </w:rPr>
        <w:t>+</w:t>
      </w:r>
      <w:r w:rsidR="008801C4" w:rsidRPr="00762C0E">
        <w:rPr>
          <w:rFonts w:ascii="Cambria" w:hAnsi="Cambria" w:cstheme="majorBidi"/>
          <w:color w:val="000000" w:themeColor="text1"/>
        </w:rPr>
        <w:t>, Ca</w:t>
      </w:r>
      <w:r w:rsidR="008801C4" w:rsidRPr="00762C0E">
        <w:rPr>
          <w:rFonts w:ascii="Cambria" w:hAnsi="Cambria" w:cstheme="majorBidi"/>
          <w:color w:val="000000" w:themeColor="text1"/>
          <w:vertAlign w:val="superscript"/>
        </w:rPr>
        <w:t>2+</w:t>
      </w:r>
      <w:r w:rsidR="008801C4" w:rsidRPr="00762C0E">
        <w:rPr>
          <w:rFonts w:ascii="Cambria" w:hAnsi="Cambria" w:cstheme="majorBidi"/>
          <w:color w:val="000000" w:themeColor="text1"/>
        </w:rPr>
        <w:t xml:space="preserve">, </w:t>
      </w:r>
      <w:r w:rsidR="00B06F32" w:rsidRPr="00762C0E">
        <w:rPr>
          <w:rFonts w:ascii="Cambria" w:hAnsi="Cambria" w:cstheme="majorBidi"/>
          <w:color w:val="000000" w:themeColor="text1"/>
        </w:rPr>
        <w:t xml:space="preserve">and </w:t>
      </w:r>
      <w:r w:rsidR="008801C4" w:rsidRPr="00762C0E">
        <w:rPr>
          <w:rFonts w:ascii="Cambria" w:hAnsi="Cambria" w:cstheme="majorBidi"/>
          <w:color w:val="000000" w:themeColor="text1"/>
        </w:rPr>
        <w:t>Mg</w:t>
      </w:r>
      <w:r w:rsidR="008801C4" w:rsidRPr="00762C0E">
        <w:rPr>
          <w:rFonts w:ascii="Cambria" w:hAnsi="Cambria" w:cstheme="majorBidi"/>
          <w:color w:val="000000" w:themeColor="text1"/>
          <w:vertAlign w:val="superscript"/>
        </w:rPr>
        <w:t>2+</w:t>
      </w:r>
      <w:r w:rsidR="008801C4" w:rsidRPr="00762C0E">
        <w:rPr>
          <w:rFonts w:ascii="Cambria" w:hAnsi="Cambria" w:cstheme="majorBidi"/>
          <w:color w:val="000000" w:themeColor="text1"/>
        </w:rPr>
        <w:t xml:space="preserve"> </w:t>
      </w:r>
      <w:r w:rsidR="00F063ED" w:rsidRPr="00762C0E">
        <w:rPr>
          <w:rFonts w:ascii="Cambria" w:hAnsi="Cambria" w:cstheme="majorBidi"/>
          <w:color w:val="000000" w:themeColor="text1"/>
        </w:rPr>
        <w:t>that are already adsorbed to the soil mineral surfaces</w:t>
      </w:r>
      <w:r w:rsidR="00DD47FA" w:rsidRPr="00762C0E">
        <w:rPr>
          <w:rFonts w:ascii="Cambria" w:hAnsi="Cambria" w:cstheme="majorBidi"/>
          <w:color w:val="000000" w:themeColor="text1"/>
        </w:rPr>
        <w:t xml:space="preserve">. </w:t>
      </w:r>
    </w:p>
    <w:p w14:paraId="6992AE98" w14:textId="77777777" w:rsidR="00350696" w:rsidRPr="00762C0E" w:rsidRDefault="00350696" w:rsidP="00FD5275">
      <w:pPr>
        <w:autoSpaceDE w:val="0"/>
        <w:autoSpaceDN w:val="0"/>
        <w:adjustRightInd w:val="0"/>
        <w:ind w:firstLine="426"/>
        <w:jc w:val="both"/>
        <w:rPr>
          <w:rFonts w:ascii="Cambria" w:hAnsi="Cambria" w:cstheme="majorBidi"/>
          <w:color w:val="000000" w:themeColor="text1"/>
        </w:rPr>
      </w:pPr>
    </w:p>
    <w:p w14:paraId="1E12FEA3" w14:textId="28A90FF9" w:rsidR="00136A2E" w:rsidRPr="00762C0E" w:rsidRDefault="00E67F42" w:rsidP="008919D1">
      <w:pPr>
        <w:autoSpaceDE w:val="0"/>
        <w:autoSpaceDN w:val="0"/>
        <w:adjustRightInd w:val="0"/>
        <w:ind w:firstLine="284"/>
        <w:jc w:val="both"/>
        <w:rPr>
          <w:rFonts w:ascii="Cambria" w:eastAsia="Calibri" w:hAnsi="Cambria" w:cstheme="majorBidi"/>
          <w:color w:val="000000" w:themeColor="text1"/>
          <w:lang w:bidi="ar-EG"/>
        </w:rPr>
      </w:pPr>
      <w:r w:rsidRPr="00762C0E">
        <w:rPr>
          <w:rFonts w:ascii="Cambria" w:eastAsia="Aptos" w:hAnsi="Cambria" w:cs="Arial"/>
          <w:color w:val="000000" w:themeColor="text1"/>
          <w:kern w:val="2"/>
          <w14:ligatures w14:val="standardContextual"/>
        </w:rPr>
        <w:t>The mineral phases of NPPS/QSD and NPPS/QMC soil samples directly influence Cs</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sorption behavior through their surface chemistry. The key mineral phases in applied soil samples are quartz, calcite/dolomite, clay minerals, and metal oxides. Quartz has low </w:t>
      </w:r>
      <w:r w:rsidR="00CE1ADD" w:rsidRPr="00762C0E">
        <w:rPr>
          <w:rFonts w:ascii="Cambria" w:eastAsia="Aptos" w:hAnsi="Cambria" w:cs="Arial"/>
          <w:color w:val="000000" w:themeColor="text1"/>
          <w:kern w:val="2"/>
          <w14:ligatures w14:val="standardContextual"/>
        </w:rPr>
        <w:t>cation exchange capacity (</w:t>
      </w:r>
      <w:r w:rsidRPr="00762C0E">
        <w:rPr>
          <w:rFonts w:ascii="Cambria" w:eastAsia="Aptos" w:hAnsi="Cambria" w:cs="Arial"/>
          <w:color w:val="000000" w:themeColor="text1"/>
          <w:kern w:val="2"/>
          <w14:ligatures w14:val="standardContextual"/>
        </w:rPr>
        <w:t>CEC</w:t>
      </w:r>
      <w:r w:rsidR="00CE1ADD" w:rsidRPr="00762C0E">
        <w:rPr>
          <w:rFonts w:ascii="Cambria" w:eastAsia="Aptos" w:hAnsi="Cambria" w:cs="Arial"/>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due to its inert Si–O structure and can weakly adsorb Cs</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via outer-sphere complexes, especially at neutral to alkaline pH</w:t>
      </w:r>
      <w:r w:rsidR="003702E9" w:rsidRPr="00762C0E">
        <w:rPr>
          <w:rFonts w:ascii="Cambria" w:eastAsia="Aptos" w:hAnsi="Cambria" w:cs="Arial"/>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where silanol (Si</w:t>
      </w:r>
      <w:r w:rsidRPr="00762C0E">
        <w:rPr>
          <w:rFonts w:ascii="Cambria" w:eastAsia="Aptos" w:hAnsi="Cambria" w:cs="Aptos"/>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OH) groups deprotonate and develop </w:t>
      </w:r>
      <w:r w:rsidR="003702E9" w:rsidRPr="00762C0E">
        <w:rPr>
          <w:rFonts w:ascii="Cambria" w:eastAsia="Aptos" w:hAnsi="Cambria" w:cs="Arial"/>
          <w:color w:val="000000" w:themeColor="text1"/>
          <w:kern w:val="2"/>
          <w14:ligatures w14:val="standardContextual"/>
        </w:rPr>
        <w:t xml:space="preserve">a </w:t>
      </w:r>
      <w:r w:rsidRPr="00762C0E">
        <w:rPr>
          <w:rFonts w:ascii="Cambria" w:eastAsia="Aptos" w:hAnsi="Cambria" w:cs="Arial"/>
          <w:color w:val="000000" w:themeColor="text1"/>
          <w:kern w:val="2"/>
          <w14:ligatures w14:val="standardContextual"/>
        </w:rPr>
        <w:t>negative charge. The high content of calcite/dolomite in NPPS/QMC soil depressed Cs</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adsorption, where calcite has low Cs</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affinity. Minerals (e.g., sapphirine, Chloritoid) that have high CEC due to their layered structures and exchangeable interlayer cations (e.g., K</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Mg</w:t>
      </w:r>
      <w:r w:rsidRPr="00762C0E">
        <w:rPr>
          <w:rFonts w:ascii="Cambria" w:eastAsia="Aptos" w:hAnsi="Cambria" w:cs="Aptos"/>
          <w:color w:val="000000" w:themeColor="text1"/>
          <w:kern w:val="2"/>
          <w14:ligatures w14:val="standardContextual"/>
        </w:rPr>
        <w:t>²</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bind Cs</w:t>
      </w:r>
      <w:r w:rsidRPr="00762C0E">
        <w:rPr>
          <w:rFonts w:ascii="Cambria" w:eastAsia="Aptos" w:hAnsi="Cambria" w:cs="Cambria Math"/>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strongly to frayed-edge sites (FES) and interlayers, especially at neutral pH range. </w:t>
      </w:r>
      <w:r w:rsidR="00F063ED" w:rsidRPr="00762C0E">
        <w:rPr>
          <w:rFonts w:ascii="Cambria" w:hAnsi="Cambria" w:cstheme="majorBidi"/>
          <w:color w:val="000000" w:themeColor="text1"/>
        </w:rPr>
        <w:t>The edge sites on s</w:t>
      </w:r>
      <w:r w:rsidR="00DD47FA" w:rsidRPr="00762C0E">
        <w:rPr>
          <w:rFonts w:ascii="Cambria" w:hAnsi="Cambria" w:cstheme="majorBidi"/>
          <w:color w:val="000000" w:themeColor="text1"/>
        </w:rPr>
        <w:t>oil minerals such as</w:t>
      </w:r>
      <w:r w:rsidR="00F2571C" w:rsidRPr="00762C0E">
        <w:rPr>
          <w:rFonts w:ascii="Cambria" w:hAnsi="Cambria" w:cstheme="majorBidi"/>
          <w:color w:val="000000" w:themeColor="text1"/>
        </w:rPr>
        <w:t xml:space="preserve"> </w:t>
      </w:r>
      <w:r w:rsidR="00DD47FA" w:rsidRPr="00762C0E">
        <w:rPr>
          <w:rFonts w:ascii="Cambria" w:hAnsi="Cambria" w:cstheme="majorBidi"/>
          <w:color w:val="000000" w:themeColor="text1"/>
        </w:rPr>
        <w:t xml:space="preserve">calcite, zeolite, hatrurite, dolomite, and potassium aluminum silicate typically aid in the </w:t>
      </w:r>
      <w:bookmarkStart w:id="15" w:name="_Hlk156034659"/>
      <w:r w:rsidR="00DD47FA" w:rsidRPr="00762C0E">
        <w:rPr>
          <w:rFonts w:ascii="Cambria" w:hAnsi="Cambria" w:cstheme="majorBidi"/>
          <w:color w:val="000000" w:themeColor="text1"/>
        </w:rPr>
        <w:t xml:space="preserve">cation exchange </w:t>
      </w:r>
      <w:bookmarkEnd w:id="15"/>
      <w:r w:rsidR="00DD47FA" w:rsidRPr="00762C0E">
        <w:rPr>
          <w:rFonts w:ascii="Cambria" w:hAnsi="Cambria" w:cstheme="majorBidi"/>
          <w:color w:val="000000" w:themeColor="text1"/>
        </w:rPr>
        <w:t>behavior of Cs</w:t>
      </w:r>
      <w:r w:rsidR="002E2DFE" w:rsidRPr="00762C0E">
        <w:rPr>
          <w:rFonts w:ascii="Cambria" w:hAnsi="Cambria" w:cstheme="majorBidi"/>
          <w:color w:val="000000" w:themeColor="text1"/>
        </w:rPr>
        <w:t>(I)</w:t>
      </w:r>
      <w:r w:rsidR="00DD47FA" w:rsidRPr="00762C0E">
        <w:rPr>
          <w:rFonts w:ascii="Cambria" w:hAnsi="Cambria" w:cstheme="majorBidi"/>
          <w:color w:val="000000" w:themeColor="text1"/>
        </w:rPr>
        <w:t xml:space="preserve"> with sandy soils. </w:t>
      </w:r>
      <w:r w:rsidR="00136A2E" w:rsidRPr="00762C0E">
        <w:rPr>
          <w:rFonts w:ascii="Cambria" w:eastAsia="FKDCP N+ MTSY" w:hAnsi="Cambria" w:cstheme="majorBidi"/>
          <w:color w:val="000000" w:themeColor="text1"/>
        </w:rPr>
        <w:t xml:space="preserve">The corresponding </w:t>
      </w:r>
      <w:r w:rsidR="00136A2E" w:rsidRPr="00762C0E">
        <w:rPr>
          <w:rFonts w:ascii="Cambria" w:hAnsi="Cambria" w:cstheme="majorBidi"/>
          <w:color w:val="000000" w:themeColor="text1"/>
        </w:rPr>
        <w:t>cation exchange reactions</w:t>
      </w:r>
      <w:r w:rsidR="00136A2E" w:rsidRPr="00762C0E">
        <w:rPr>
          <w:rFonts w:ascii="Cambria" w:eastAsia="FKDCP N+ MTSY" w:hAnsi="Cambria" w:cstheme="majorBidi"/>
          <w:color w:val="000000" w:themeColor="text1"/>
        </w:rPr>
        <w:t xml:space="preserve"> </w:t>
      </w:r>
      <w:r w:rsidR="00F063ED" w:rsidRPr="00762C0E">
        <w:rPr>
          <w:rFonts w:ascii="Cambria" w:eastAsia="FKDCP N+ MTSY" w:hAnsi="Cambria" w:cstheme="majorBidi"/>
          <w:color w:val="000000" w:themeColor="text1"/>
        </w:rPr>
        <w:t>could be</w:t>
      </w:r>
      <w:r w:rsidR="00136A2E" w:rsidRPr="00762C0E">
        <w:rPr>
          <w:rFonts w:ascii="Cambria" w:eastAsia="FKDCP N+ MTSY" w:hAnsi="Cambria" w:cstheme="majorBidi"/>
          <w:color w:val="000000" w:themeColor="text1"/>
        </w:rPr>
        <w:t xml:space="preserve"> </w:t>
      </w:r>
      <w:r w:rsidR="00136A2E" w:rsidRPr="00762C0E">
        <w:rPr>
          <w:rFonts w:ascii="Cambria" w:eastAsia="Calibri" w:hAnsi="Cambria" w:cstheme="majorBidi"/>
          <w:color w:val="000000" w:themeColor="text1"/>
          <w:lang w:bidi="ar-EG"/>
        </w:rPr>
        <w:t>represented by the following equations:</w:t>
      </w:r>
    </w:p>
    <w:p w14:paraId="17B2DD53" w14:textId="5B7A7947" w:rsidR="00136A2E" w:rsidRPr="00762C0E" w:rsidRDefault="00136A2E" w:rsidP="008919D1">
      <w:pPr>
        <w:spacing w:before="120" w:after="120"/>
        <w:jc w:val="right"/>
        <w:rPr>
          <w:rFonts w:ascii="Cambria" w:eastAsia="Calibri" w:hAnsi="Cambria" w:cstheme="majorBidi"/>
          <w:color w:val="000000" w:themeColor="text1"/>
          <w:lang w:bidi="ar-EG"/>
        </w:rPr>
      </w:pPr>
      <w:r w:rsidRPr="00762C0E">
        <w:rPr>
          <w:rFonts w:ascii="Cambria" w:eastAsia="Calibri" w:hAnsi="Cambria" w:cstheme="majorBidi"/>
          <w:color w:val="000000" w:themeColor="text1"/>
          <w:lang w:bidi="ar-EG"/>
        </w:rPr>
        <w:lastRenderedPageBreak/>
        <w:t>Cs</w:t>
      </w:r>
      <w:r w:rsidR="00820D1D" w:rsidRPr="00762C0E">
        <w:rPr>
          <w:rFonts w:ascii="Cambria" w:eastAsia="Calibri" w:hAnsi="Cambria" w:cstheme="majorBidi"/>
          <w:color w:val="000000" w:themeColor="text1"/>
          <w:vertAlign w:val="superscript"/>
          <w:lang w:bidi="ar-EG"/>
        </w:rPr>
        <w:t>+</w:t>
      </w:r>
      <w:r w:rsidR="00820D1D" w:rsidRPr="00762C0E">
        <w:rPr>
          <w:rFonts w:ascii="Cambria" w:eastAsia="Calibri" w:hAnsi="Cambria" w:cstheme="majorBidi"/>
          <w:color w:val="000000" w:themeColor="text1"/>
          <w:lang w:bidi="ar-EG"/>
        </w:rPr>
        <w:t xml:space="preserve"> +  (</w:t>
      </w:r>
      <w:r w:rsidRPr="00762C0E">
        <w:rPr>
          <w:rFonts w:ascii="Cambria" w:eastAsia="Calibri" w:hAnsi="Cambria" w:cstheme="majorBidi"/>
          <w:color w:val="000000" w:themeColor="text1"/>
          <w:lang w:bidi="ar-EG"/>
        </w:rPr>
        <w:t xml:space="preserve"> ≡S</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OH) ↔ ( ≡S</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O)</w:t>
      </w:r>
      <w:r w:rsidR="00DC1907" w:rsidRPr="00762C0E">
        <w:rPr>
          <w:rFonts w:ascii="Cambria" w:eastAsia="Calibri" w:hAnsi="Cambria" w:cstheme="majorBidi"/>
          <w:color w:val="000000" w:themeColor="text1"/>
          <w:lang w:bidi="ar-EG"/>
        </w:rPr>
        <w:t>−</w:t>
      </w:r>
      <w:r w:rsidRPr="00762C0E">
        <w:rPr>
          <w:rFonts w:ascii="Cambria" w:eastAsia="Calibri" w:hAnsi="Cambria" w:cstheme="majorBidi"/>
          <w:color w:val="000000" w:themeColor="text1"/>
          <w:lang w:bidi="ar-EG"/>
        </w:rPr>
        <w:t xml:space="preserve">Cs </w:t>
      </w:r>
      <w:r w:rsidR="00855828" w:rsidRPr="00762C0E">
        <w:rPr>
          <w:rFonts w:ascii="Cambria" w:eastAsia="Calibri" w:hAnsi="Cambria" w:cstheme="majorBidi"/>
          <w:color w:val="000000" w:themeColor="text1"/>
          <w:lang w:bidi="ar-EG"/>
        </w:rPr>
        <w:t>+ H</w:t>
      </w:r>
      <w:r w:rsidRPr="00762C0E">
        <w:rPr>
          <w:rFonts w:ascii="Cambria" w:eastAsia="Calibri" w:hAnsi="Cambria" w:cstheme="majorBidi"/>
          <w:color w:val="000000" w:themeColor="text1"/>
          <w:vertAlign w:val="superscript"/>
          <w:lang w:bidi="ar-EG"/>
        </w:rPr>
        <w:t>+</w:t>
      </w:r>
      <w:r w:rsidRPr="00762C0E">
        <w:rPr>
          <w:rFonts w:ascii="Cambria" w:eastAsia="Calibri" w:hAnsi="Cambria" w:cstheme="majorBidi"/>
          <w:color w:val="000000" w:themeColor="text1"/>
          <w:lang w:bidi="ar-EG"/>
        </w:rPr>
        <w:t xml:space="preserve">        </w:t>
      </w:r>
      <w:r w:rsidR="00AA0307" w:rsidRPr="00762C0E">
        <w:rPr>
          <w:rFonts w:ascii="Cambria" w:eastAsia="Calibri" w:hAnsi="Cambria" w:cstheme="majorBidi"/>
          <w:color w:val="000000" w:themeColor="text1"/>
          <w:lang w:bidi="ar-EG"/>
        </w:rPr>
        <w:t xml:space="preserve">        </w:t>
      </w:r>
      <w:r w:rsidRPr="00762C0E">
        <w:rPr>
          <w:rFonts w:ascii="Cambria" w:eastAsia="Calibri" w:hAnsi="Cambria" w:cstheme="majorBidi"/>
          <w:color w:val="000000" w:themeColor="text1"/>
          <w:lang w:bidi="ar-EG"/>
        </w:rPr>
        <w:t xml:space="preserve">                   (</w:t>
      </w:r>
      <w:r w:rsidR="00895617" w:rsidRPr="00762C0E">
        <w:rPr>
          <w:rFonts w:ascii="Cambria" w:eastAsia="Calibri" w:hAnsi="Cambria" w:cstheme="majorBidi"/>
          <w:color w:val="000000" w:themeColor="text1"/>
          <w:lang w:bidi="ar-EG"/>
        </w:rPr>
        <w:t>4</w:t>
      </w:r>
      <w:r w:rsidRPr="00762C0E">
        <w:rPr>
          <w:rFonts w:ascii="Cambria" w:eastAsia="Calibri" w:hAnsi="Cambria" w:cstheme="majorBidi"/>
          <w:color w:val="000000" w:themeColor="text1"/>
          <w:lang w:bidi="ar-EG"/>
        </w:rPr>
        <w:t>)</w:t>
      </w:r>
    </w:p>
    <w:p w14:paraId="375CD787" w14:textId="22DFF172" w:rsidR="00F1263E" w:rsidRPr="00762C0E" w:rsidRDefault="00136A2E" w:rsidP="00FD5275">
      <w:pPr>
        <w:autoSpaceDE w:val="0"/>
        <w:autoSpaceDN w:val="0"/>
        <w:adjustRightInd w:val="0"/>
        <w:jc w:val="both"/>
        <w:rPr>
          <w:rFonts w:ascii="Cambria" w:hAnsi="Cambria" w:cstheme="majorBidi"/>
          <w:color w:val="000000" w:themeColor="text1"/>
        </w:rPr>
      </w:pPr>
      <w:r w:rsidRPr="00762C0E">
        <w:rPr>
          <w:rFonts w:ascii="Cambria" w:hAnsi="Cambria" w:cstheme="majorBidi"/>
          <w:color w:val="000000" w:themeColor="text1"/>
        </w:rPr>
        <w:t>where ≡S</w:t>
      </w:r>
      <w:r w:rsidR="00DC1907" w:rsidRPr="00762C0E">
        <w:rPr>
          <w:rFonts w:ascii="Cambria" w:hAnsi="Cambria" w:cstheme="majorBidi"/>
          <w:color w:val="000000" w:themeColor="text1"/>
        </w:rPr>
        <w:t>−</w:t>
      </w:r>
      <w:r w:rsidRPr="00762C0E">
        <w:rPr>
          <w:rFonts w:ascii="Cambria" w:hAnsi="Cambria" w:cstheme="majorBidi"/>
          <w:color w:val="000000" w:themeColor="text1"/>
        </w:rPr>
        <w:t xml:space="preserve">OH is the hydrolyzed surface of sandy soil. </w:t>
      </w:r>
      <w:r w:rsidR="00BB7EC9" w:rsidRPr="00762C0E">
        <w:rPr>
          <w:rFonts w:ascii="Cambria" w:hAnsi="Cambria" w:cstheme="majorBidi"/>
          <w:color w:val="000000" w:themeColor="text1"/>
        </w:rPr>
        <w:t>A s</w:t>
      </w:r>
      <w:r w:rsidRPr="00762C0E">
        <w:rPr>
          <w:rFonts w:ascii="Cambria" w:hAnsi="Cambria" w:cstheme="majorBidi"/>
          <w:color w:val="000000" w:themeColor="text1"/>
        </w:rPr>
        <w:t xml:space="preserve">imilar mechanism </w:t>
      </w:r>
      <w:r w:rsidR="00BB7EC9" w:rsidRPr="00762C0E">
        <w:rPr>
          <w:rFonts w:ascii="Cambria" w:hAnsi="Cambria" w:cstheme="majorBidi"/>
          <w:color w:val="000000" w:themeColor="text1"/>
        </w:rPr>
        <w:t>was</w:t>
      </w:r>
      <w:r w:rsidRPr="00762C0E">
        <w:rPr>
          <w:rFonts w:ascii="Cambria" w:hAnsi="Cambria" w:cstheme="majorBidi"/>
          <w:color w:val="000000" w:themeColor="text1"/>
        </w:rPr>
        <w:t xml:space="preserve"> also proposed for the </w:t>
      </w:r>
      <w:r w:rsidR="00BB7EC9" w:rsidRPr="00762C0E">
        <w:rPr>
          <w:rFonts w:ascii="Cambria" w:hAnsi="Cambria" w:cstheme="majorBidi"/>
          <w:color w:val="000000" w:themeColor="text1"/>
        </w:rPr>
        <w:t xml:space="preserve">sorption of </w:t>
      </w:r>
      <w:r w:rsidR="006E265F" w:rsidRPr="00762C0E">
        <w:rPr>
          <w:rFonts w:ascii="Cambria" w:eastAsiaTheme="minorHAnsi" w:hAnsi="Cambria" w:cstheme="majorBidi"/>
          <w:color w:val="000000" w:themeColor="text1"/>
        </w:rPr>
        <w:t>Cs</w:t>
      </w:r>
      <w:r w:rsidR="006E265F" w:rsidRPr="00762C0E">
        <w:rPr>
          <w:rFonts w:ascii="Cambria" w:eastAsiaTheme="minorHAnsi" w:hAnsi="Cambria" w:cstheme="majorBidi"/>
          <w:color w:val="000000" w:themeColor="text1"/>
          <w:vertAlign w:val="superscript"/>
        </w:rPr>
        <w:t>+</w:t>
      </w:r>
      <w:r w:rsidR="006E265F" w:rsidRPr="00762C0E">
        <w:rPr>
          <w:rFonts w:ascii="Cambria" w:eastAsiaTheme="minorHAnsi" w:hAnsi="Cambria" w:cstheme="majorBidi"/>
          <w:color w:val="000000" w:themeColor="text1"/>
        </w:rPr>
        <w:t xml:space="preserve"> ions </w:t>
      </w:r>
      <w:r w:rsidR="000018C0" w:rsidRPr="00762C0E">
        <w:rPr>
          <w:rFonts w:ascii="Cambria" w:hAnsi="Cambria" w:cstheme="majorBidi"/>
          <w:color w:val="000000" w:themeColor="text1"/>
        </w:rPr>
        <w:t xml:space="preserve">on other </w:t>
      </w:r>
      <w:r w:rsidR="00BB7EC9" w:rsidRPr="00762C0E">
        <w:rPr>
          <w:rFonts w:ascii="Cambria" w:hAnsi="Cambria" w:cstheme="majorBidi"/>
          <w:color w:val="000000" w:themeColor="text1"/>
        </w:rPr>
        <w:t>soil samples</w:t>
      </w:r>
      <w:r w:rsidR="00954C01" w:rsidRPr="00762C0E">
        <w:rPr>
          <w:rFonts w:ascii="Cambria" w:hAnsi="Cambria" w:cstheme="majorBidi"/>
          <w:color w:val="000000" w:themeColor="text1"/>
        </w:rPr>
        <w:t xml:space="preserve"> </w:t>
      </w:r>
      <w:r w:rsidR="00954C01"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{"citationItems":[{"id":"ITEM-1","itemData":{"ISBN":"0803164033","author":[{"dropping-particle":"","family":"Materials","given":"American Society For Testing And","non-dropping-particle":"","parse-names":false,"suffix":""}],"id":"ITEM-1","issued":{"date-parts":[["2009"]]},"publisher":"Astm","title":"2009 Annual Book of Astm Standards-section 11: Water and Environmental Technology","type":"paper-conference"},"uris":["http://www.mendeley.com/documents/?uuid=c947fdb7-eac9-47d3-aa8e-ad845b0df83e"]}],"mendeley":{"formattedCitation":"(Materials, 2009)","plainTextFormattedCitation":"(Materials, 2009)","previouslyFormattedCitation":"(Materials, 2009)"},"properties":{"noteIndex":0},"schema":"https://github.com/citation-style-language/schema/raw/master/csl-citation.json"}</w:instrText>
      </w:r>
      <w:r w:rsidR="00954C01"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w:t>
      </w:r>
      <w:r w:rsidR="00F81B2C" w:rsidRPr="00762C0E">
        <w:rPr>
          <w:rFonts w:ascii="Cambria" w:hAnsi="Cambria" w:cstheme="majorBidi"/>
          <w:noProof/>
          <w:color w:val="000000" w:themeColor="text1"/>
        </w:rPr>
        <w:t>ASTM</w:t>
      </w:r>
      <w:r w:rsidR="00A010C7" w:rsidRPr="00762C0E">
        <w:rPr>
          <w:rFonts w:ascii="Cambria" w:hAnsi="Cambria" w:cstheme="majorBidi"/>
          <w:noProof/>
          <w:color w:val="000000" w:themeColor="text1"/>
        </w:rPr>
        <w:t>, 200</w:t>
      </w:r>
      <w:r w:rsidR="00E055C2" w:rsidRPr="00762C0E">
        <w:rPr>
          <w:rFonts w:ascii="Cambria" w:hAnsi="Cambria" w:cstheme="majorBidi"/>
          <w:noProof/>
          <w:color w:val="000000" w:themeColor="text1"/>
        </w:rPr>
        <w:t>0</w:t>
      </w:r>
      <w:r w:rsidR="00A010C7" w:rsidRPr="00762C0E">
        <w:rPr>
          <w:rFonts w:ascii="Cambria" w:hAnsi="Cambria" w:cstheme="majorBidi"/>
          <w:noProof/>
          <w:color w:val="000000" w:themeColor="text1"/>
        </w:rPr>
        <w:t>)</w:t>
      </w:r>
      <w:r w:rsidR="00954C01" w:rsidRPr="00762C0E">
        <w:rPr>
          <w:rFonts w:ascii="Cambria" w:hAnsi="Cambria" w:cstheme="majorBidi"/>
          <w:color w:val="000000" w:themeColor="text1"/>
        </w:rPr>
        <w:fldChar w:fldCharType="end"/>
      </w:r>
      <w:r w:rsidR="000E6592" w:rsidRPr="00762C0E">
        <w:rPr>
          <w:rFonts w:ascii="Cambria" w:hAnsi="Cambria" w:cstheme="majorBidi"/>
          <w:color w:val="000000" w:themeColor="text1"/>
        </w:rPr>
        <w:t xml:space="preserve">. </w:t>
      </w:r>
      <w:r w:rsidR="00E70249" w:rsidRPr="00762C0E">
        <w:rPr>
          <w:rFonts w:ascii="Cambria" w:hAnsi="Cambria" w:cstheme="majorBidi"/>
          <w:color w:val="000000" w:themeColor="text1"/>
        </w:rPr>
        <w:t>As pH increases above 6, additional sorption can occur through specific adsorption reactions</w:t>
      </w:r>
      <w:r w:rsidR="00AA0307" w:rsidRPr="00762C0E">
        <w:rPr>
          <w:rFonts w:ascii="Cambria" w:hAnsi="Cambria" w:cstheme="majorBidi"/>
          <w:color w:val="000000" w:themeColor="text1"/>
        </w:rPr>
        <w:t xml:space="preserve"> </w:t>
      </w:r>
      <w:r w:rsidR="00E70249" w:rsidRPr="00762C0E">
        <w:rPr>
          <w:rFonts w:ascii="Cambria" w:hAnsi="Cambria" w:cstheme="majorBidi"/>
          <w:color w:val="000000" w:themeColor="text1"/>
        </w:rPr>
        <w:t>involv</w:t>
      </w:r>
      <w:r w:rsidR="00AA0307" w:rsidRPr="00762C0E">
        <w:rPr>
          <w:rFonts w:ascii="Cambria" w:hAnsi="Cambria" w:cstheme="majorBidi"/>
          <w:color w:val="000000" w:themeColor="text1"/>
        </w:rPr>
        <w:t xml:space="preserve">ing </w:t>
      </w:r>
      <w:r w:rsidR="00EA36F9" w:rsidRPr="00762C0E">
        <w:rPr>
          <w:rFonts w:ascii="Cambria" w:hAnsi="Cambria" w:cstheme="majorBidi"/>
          <w:color w:val="000000" w:themeColor="text1"/>
        </w:rPr>
        <w:t xml:space="preserve">the </w:t>
      </w:r>
      <w:r w:rsidR="00E70249" w:rsidRPr="00762C0E">
        <w:rPr>
          <w:rFonts w:ascii="Cambria" w:hAnsi="Cambria" w:cstheme="majorBidi"/>
          <w:color w:val="000000" w:themeColor="text1"/>
        </w:rPr>
        <w:t xml:space="preserve">bonding of </w:t>
      </w:r>
      <w:r w:rsidR="006E265F" w:rsidRPr="00762C0E">
        <w:rPr>
          <w:rFonts w:ascii="Cambria" w:eastAsiaTheme="minorHAnsi" w:hAnsi="Cambria" w:cstheme="majorBidi"/>
          <w:color w:val="000000" w:themeColor="text1"/>
        </w:rPr>
        <w:t>Cs</w:t>
      </w:r>
      <w:r w:rsidR="006E265F" w:rsidRPr="00762C0E">
        <w:rPr>
          <w:rFonts w:ascii="Cambria" w:eastAsiaTheme="minorHAnsi" w:hAnsi="Cambria" w:cstheme="majorBidi"/>
          <w:color w:val="000000" w:themeColor="text1"/>
          <w:vertAlign w:val="superscript"/>
        </w:rPr>
        <w:t>+</w:t>
      </w:r>
      <w:r w:rsidR="006E265F" w:rsidRPr="00762C0E">
        <w:rPr>
          <w:rFonts w:ascii="Cambria" w:eastAsiaTheme="minorHAnsi" w:hAnsi="Cambria" w:cstheme="majorBidi"/>
          <w:color w:val="000000" w:themeColor="text1"/>
        </w:rPr>
        <w:t xml:space="preserve"> </w:t>
      </w:r>
      <w:r w:rsidR="00E70249" w:rsidRPr="00762C0E">
        <w:rPr>
          <w:rFonts w:ascii="Cambria" w:hAnsi="Cambria" w:cstheme="majorBidi"/>
          <w:color w:val="000000" w:themeColor="text1"/>
        </w:rPr>
        <w:t xml:space="preserve">ions to highly reactive surface functional groups like silanol and aluminum hydroxyl sites on </w:t>
      </w:r>
      <w:r w:rsidR="00F1263E" w:rsidRPr="00762C0E">
        <w:rPr>
          <w:rFonts w:ascii="Cambria" w:hAnsi="Cambria" w:cstheme="majorBidi"/>
          <w:color w:val="000000" w:themeColor="text1"/>
        </w:rPr>
        <w:t xml:space="preserve">the </w:t>
      </w:r>
      <w:r w:rsidR="00E70249" w:rsidRPr="00762C0E">
        <w:rPr>
          <w:rFonts w:ascii="Cambria" w:hAnsi="Cambria" w:cstheme="majorBidi"/>
          <w:color w:val="000000" w:themeColor="text1"/>
        </w:rPr>
        <w:t>minerals</w:t>
      </w:r>
      <w:r w:rsidR="00F063ED" w:rsidRPr="00762C0E">
        <w:rPr>
          <w:rFonts w:ascii="Cambria" w:hAnsi="Cambria" w:cstheme="majorBidi"/>
          <w:color w:val="000000" w:themeColor="text1"/>
        </w:rPr>
        <w:t xml:space="preserve"> that </w:t>
      </w:r>
      <w:r w:rsidR="007D7BA6" w:rsidRPr="00762C0E">
        <w:rPr>
          <w:rFonts w:ascii="Cambria" w:hAnsi="Cambria" w:cstheme="majorBidi"/>
          <w:color w:val="000000" w:themeColor="text1"/>
        </w:rPr>
        <w:t>are present</w:t>
      </w:r>
      <w:r w:rsidR="00F063ED" w:rsidRPr="00762C0E">
        <w:rPr>
          <w:rFonts w:ascii="Cambria" w:hAnsi="Cambria" w:cstheme="majorBidi"/>
          <w:color w:val="000000" w:themeColor="text1"/>
        </w:rPr>
        <w:t xml:space="preserve"> in </w:t>
      </w:r>
      <w:r w:rsidR="003702E9" w:rsidRPr="00762C0E">
        <w:rPr>
          <w:rFonts w:ascii="Cambria" w:hAnsi="Cambria" w:cstheme="majorBidi"/>
          <w:color w:val="000000" w:themeColor="text1"/>
        </w:rPr>
        <w:t xml:space="preserve">the </w:t>
      </w:r>
      <w:r w:rsidR="00F063ED" w:rsidRPr="00762C0E">
        <w:rPr>
          <w:rFonts w:ascii="Cambria" w:hAnsi="Cambria" w:cstheme="majorBidi"/>
          <w:color w:val="000000" w:themeColor="text1"/>
        </w:rPr>
        <w:t>soil structure</w:t>
      </w:r>
      <w:r w:rsidR="00E70249" w:rsidRPr="00762C0E">
        <w:rPr>
          <w:rFonts w:ascii="Cambria" w:hAnsi="Cambria" w:cstheme="majorBidi"/>
          <w:color w:val="000000" w:themeColor="text1"/>
        </w:rPr>
        <w:t>.</w:t>
      </w:r>
      <w:r w:rsidR="00F063ED" w:rsidRPr="00762C0E">
        <w:rPr>
          <w:rFonts w:ascii="Cambria" w:hAnsi="Cambria" w:cstheme="majorBidi"/>
          <w:color w:val="000000" w:themeColor="text1"/>
        </w:rPr>
        <w:t xml:space="preserve"> </w:t>
      </w:r>
    </w:p>
    <w:p w14:paraId="07E1E53D" w14:textId="77777777" w:rsidR="0011669D" w:rsidRPr="00762C0E" w:rsidRDefault="0011669D" w:rsidP="00FD5275">
      <w:pPr>
        <w:autoSpaceDE w:val="0"/>
        <w:autoSpaceDN w:val="0"/>
        <w:adjustRightInd w:val="0"/>
        <w:jc w:val="both"/>
        <w:rPr>
          <w:rFonts w:ascii="Cambria" w:hAnsi="Cambria" w:cstheme="majorBidi"/>
          <w:color w:val="000000" w:themeColor="text1"/>
        </w:rPr>
      </w:pPr>
    </w:p>
    <w:p w14:paraId="732D3039" w14:textId="49A19F30" w:rsidR="00777856" w:rsidRPr="00762C0E" w:rsidRDefault="00F063ED" w:rsidP="00371EEE">
      <w:pPr>
        <w:autoSpaceDE w:val="0"/>
        <w:autoSpaceDN w:val="0"/>
        <w:adjustRightInd w:val="0"/>
        <w:ind w:firstLine="284"/>
        <w:jc w:val="both"/>
        <w:rPr>
          <w:rFonts w:ascii="Cambria" w:hAnsi="Cambria" w:cstheme="majorBidi"/>
          <w:color w:val="000000" w:themeColor="text1"/>
        </w:rPr>
      </w:pPr>
      <w:r w:rsidRPr="00762C0E">
        <w:rPr>
          <w:rFonts w:ascii="Cambria" w:hAnsi="Cambria" w:cstheme="majorBidi"/>
          <w:color w:val="000000" w:themeColor="text1"/>
        </w:rPr>
        <w:t xml:space="preserve">Generally, </w:t>
      </w:r>
      <w:bookmarkStart w:id="16" w:name="_Hlk154432355"/>
      <w:r w:rsidR="00F1263E" w:rsidRPr="00762C0E">
        <w:rPr>
          <w:rFonts w:ascii="Cambria" w:hAnsi="Cambria" w:cstheme="majorBidi"/>
          <w:color w:val="000000" w:themeColor="text1"/>
        </w:rPr>
        <w:t>at low pH (&lt;6)</w:t>
      </w:r>
      <w:r w:rsidR="003702E9" w:rsidRPr="00762C0E">
        <w:rPr>
          <w:rFonts w:ascii="Cambria" w:hAnsi="Cambria" w:cstheme="majorBidi"/>
          <w:color w:val="000000" w:themeColor="text1"/>
        </w:rPr>
        <w:t>,</w:t>
      </w:r>
      <w:r w:rsidR="00F1263E" w:rsidRPr="00762C0E">
        <w:rPr>
          <w:rFonts w:ascii="Cambria" w:hAnsi="Cambria" w:cstheme="majorBidi"/>
          <w:color w:val="000000" w:themeColor="text1"/>
        </w:rPr>
        <w:t xml:space="preserve"> the interaction of Cs</w:t>
      </w:r>
      <w:r w:rsidR="00F1263E" w:rsidRPr="00762C0E">
        <w:rPr>
          <w:rFonts w:ascii="Cambria" w:hAnsi="Cambria" w:cstheme="majorBidi"/>
          <w:color w:val="000000" w:themeColor="text1"/>
          <w:vertAlign w:val="superscript"/>
        </w:rPr>
        <w:t>+</w:t>
      </w:r>
      <w:r w:rsidR="00F1263E" w:rsidRPr="00762C0E">
        <w:rPr>
          <w:rFonts w:ascii="Cambria" w:hAnsi="Cambria" w:cstheme="majorBidi"/>
          <w:color w:val="000000" w:themeColor="text1"/>
        </w:rPr>
        <w:t xml:space="preserve"> ions with soil is highly affected </w:t>
      </w:r>
      <w:r w:rsidR="003702E9" w:rsidRPr="00762C0E">
        <w:rPr>
          <w:rFonts w:ascii="Cambria" w:hAnsi="Cambria" w:cstheme="majorBidi"/>
          <w:color w:val="000000" w:themeColor="text1"/>
        </w:rPr>
        <w:t>by</w:t>
      </w:r>
      <w:r w:rsidR="00F1263E" w:rsidRPr="00762C0E">
        <w:rPr>
          <w:rFonts w:ascii="Cambria" w:hAnsi="Cambria" w:cstheme="majorBidi"/>
          <w:color w:val="000000" w:themeColor="text1"/>
        </w:rPr>
        <w:t xml:space="preserve"> H⁺ ions that compete with Cs⁺ for binding sites on </w:t>
      </w:r>
      <w:r w:rsidR="003702E9" w:rsidRPr="00762C0E">
        <w:rPr>
          <w:rFonts w:ascii="Cambria" w:hAnsi="Cambria" w:cstheme="majorBidi"/>
          <w:color w:val="000000" w:themeColor="text1"/>
        </w:rPr>
        <w:t xml:space="preserve">the </w:t>
      </w:r>
      <w:r w:rsidR="00F1263E" w:rsidRPr="00762C0E">
        <w:rPr>
          <w:rFonts w:ascii="Cambria" w:hAnsi="Cambria" w:cstheme="majorBidi"/>
          <w:color w:val="000000" w:themeColor="text1"/>
        </w:rPr>
        <w:t xml:space="preserve">soil surface, reducing the sorption extent. Further, the carbonates (from calcite) dissolve, releasing Ca²⁺/Mg²⁺ ions that may block Cs⁺ ions and decrease </w:t>
      </w:r>
      <w:r w:rsidR="003702E9" w:rsidRPr="00762C0E">
        <w:rPr>
          <w:rFonts w:ascii="Cambria" w:hAnsi="Cambria" w:cstheme="majorBidi"/>
          <w:color w:val="000000" w:themeColor="text1"/>
        </w:rPr>
        <w:t>their</w:t>
      </w:r>
      <w:r w:rsidR="00F1263E" w:rsidRPr="00762C0E">
        <w:rPr>
          <w:rFonts w:ascii="Cambria" w:hAnsi="Cambria" w:cstheme="majorBidi"/>
          <w:color w:val="000000" w:themeColor="text1"/>
        </w:rPr>
        <w:t xml:space="preserve"> uptake. </w:t>
      </w:r>
      <w:r w:rsidR="007D7BA6" w:rsidRPr="00762C0E">
        <w:rPr>
          <w:rFonts w:ascii="Cambria" w:hAnsi="Cambria" w:cstheme="majorBidi"/>
          <w:color w:val="000000" w:themeColor="text1"/>
        </w:rPr>
        <w:t xml:space="preserve">At </w:t>
      </w:r>
      <w:r w:rsidR="00F1263E" w:rsidRPr="00762C0E">
        <w:rPr>
          <w:rFonts w:ascii="Cambria" w:eastAsia="Aptos" w:hAnsi="Cambria" w:cs="Arial"/>
          <w:color w:val="000000" w:themeColor="text1"/>
          <w:kern w:val="2"/>
          <w14:ligatures w14:val="standardContextual"/>
        </w:rPr>
        <w:t>Neutral to Alkaline pH (6–9)</w:t>
      </w:r>
      <w:r w:rsidR="007D7BA6" w:rsidRPr="00762C0E">
        <w:rPr>
          <w:rFonts w:ascii="Cambria" w:eastAsia="Aptos" w:hAnsi="Cambria" w:cs="Arial"/>
          <w:color w:val="000000" w:themeColor="text1"/>
          <w:kern w:val="2"/>
          <w14:ligatures w14:val="standardContextual"/>
        </w:rPr>
        <w:t>, sorption is a complex process involving multiple mechanisms</w:t>
      </w:r>
      <w:r w:rsidR="007D7BA6" w:rsidRPr="00762C0E">
        <w:rPr>
          <w:rFonts w:ascii="Cambria" w:hAnsi="Cambria" w:cstheme="majorBidi"/>
          <w:color w:val="000000" w:themeColor="text1"/>
        </w:rPr>
        <w:t xml:space="preserve"> depending on specific soil conditions and </w:t>
      </w:r>
      <w:r w:rsidR="00F171C6" w:rsidRPr="00762C0E">
        <w:rPr>
          <w:rFonts w:ascii="Cambria" w:hAnsi="Cambria" w:cstheme="majorBidi"/>
          <w:color w:val="000000" w:themeColor="text1"/>
        </w:rPr>
        <w:t xml:space="preserve">the concentration of  </w:t>
      </w:r>
      <w:r w:rsidR="007D7BA6" w:rsidRPr="00762C0E">
        <w:rPr>
          <w:rFonts w:ascii="Cambria" w:eastAsiaTheme="minorHAnsi" w:hAnsi="Cambria" w:cstheme="majorBidi"/>
          <w:color w:val="000000" w:themeColor="text1"/>
        </w:rPr>
        <w:t>Cs</w:t>
      </w:r>
      <w:r w:rsidR="007D7BA6" w:rsidRPr="00762C0E">
        <w:rPr>
          <w:rFonts w:ascii="Cambria" w:eastAsiaTheme="minorHAnsi" w:hAnsi="Cambria" w:cstheme="majorBidi"/>
          <w:color w:val="000000" w:themeColor="text1"/>
          <w:vertAlign w:val="superscript"/>
        </w:rPr>
        <w:t>+</w:t>
      </w:r>
      <w:r w:rsidR="007D7BA6" w:rsidRPr="00762C0E">
        <w:rPr>
          <w:rFonts w:ascii="Cambria" w:eastAsiaTheme="minorHAnsi" w:hAnsi="Cambria" w:cstheme="majorBidi"/>
          <w:color w:val="000000" w:themeColor="text1"/>
        </w:rPr>
        <w:t xml:space="preserve"> ions </w:t>
      </w:r>
      <w:r w:rsidR="007D7BA6" w:rsidRPr="00762C0E">
        <w:rPr>
          <w:rFonts w:ascii="Cambria" w:hAnsi="Cambria" w:cstheme="majorBidi"/>
          <w:color w:val="000000" w:themeColor="text1"/>
        </w:rPr>
        <w:t>in the solution</w:t>
      </w:r>
      <w:r w:rsidR="007D7BA6" w:rsidRPr="00762C0E">
        <w:rPr>
          <w:rFonts w:ascii="Cambria" w:eastAsia="Aptos" w:hAnsi="Cambria" w:cs="Arial"/>
          <w:color w:val="000000" w:themeColor="text1"/>
          <w:kern w:val="2"/>
          <w14:ligatures w14:val="standardContextual"/>
        </w:rPr>
        <w:t xml:space="preserve">. </w:t>
      </w:r>
      <w:r w:rsidR="00C06576" w:rsidRPr="00762C0E">
        <w:rPr>
          <w:rFonts w:ascii="Cambria" w:eastAsia="Aptos" w:hAnsi="Cambria" w:cs="Arial"/>
          <w:color w:val="000000" w:themeColor="text1"/>
          <w:kern w:val="2"/>
          <w14:ligatures w14:val="standardContextual"/>
        </w:rPr>
        <w:t>The</w:t>
      </w:r>
      <w:r w:rsidR="007D7BA6" w:rsidRPr="00762C0E">
        <w:rPr>
          <w:rFonts w:ascii="Cambria" w:eastAsia="Aptos" w:hAnsi="Cambria" w:cs="Arial"/>
          <w:color w:val="000000" w:themeColor="text1"/>
          <w:kern w:val="2"/>
          <w14:ligatures w14:val="standardContextual"/>
        </w:rPr>
        <w:t xml:space="preserve"> </w:t>
      </w:r>
      <w:r w:rsidR="00C06576" w:rsidRPr="00762C0E">
        <w:rPr>
          <w:rFonts w:ascii="Cambria" w:eastAsia="Aptos" w:hAnsi="Cambria" w:cs="Arial"/>
          <w:color w:val="000000" w:themeColor="text1"/>
          <w:kern w:val="2"/>
          <w14:ligatures w14:val="standardContextual"/>
        </w:rPr>
        <w:t xml:space="preserve">neutral range is </w:t>
      </w:r>
      <w:r w:rsidR="007D7BA6" w:rsidRPr="00762C0E">
        <w:rPr>
          <w:rFonts w:ascii="Cambria" w:eastAsia="Aptos" w:hAnsi="Cambria" w:cs="Arial"/>
          <w:color w:val="000000" w:themeColor="text1"/>
          <w:kern w:val="2"/>
          <w14:ligatures w14:val="standardContextual"/>
        </w:rPr>
        <w:t>o</w:t>
      </w:r>
      <w:r w:rsidR="00F1263E" w:rsidRPr="00762C0E">
        <w:rPr>
          <w:rFonts w:ascii="Cambria" w:eastAsia="Aptos" w:hAnsi="Cambria" w:cs="Arial"/>
          <w:color w:val="000000" w:themeColor="text1"/>
          <w:kern w:val="2"/>
          <w14:ligatures w14:val="standardContextual"/>
        </w:rPr>
        <w:t xml:space="preserve">ptimal for clay minerals (e.g., sapphirine in </w:t>
      </w:r>
      <w:r w:rsidR="007D7BA6" w:rsidRPr="00762C0E">
        <w:rPr>
          <w:rFonts w:ascii="Cambria" w:eastAsia="Aptos" w:hAnsi="Cambria" w:cs="Arial"/>
          <w:color w:val="000000" w:themeColor="text1"/>
          <w:kern w:val="2"/>
          <w14:ligatures w14:val="standardContextual"/>
        </w:rPr>
        <w:t>NPPS/</w:t>
      </w:r>
      <w:r w:rsidR="00F1263E" w:rsidRPr="00762C0E">
        <w:rPr>
          <w:rFonts w:ascii="Cambria" w:eastAsia="Aptos" w:hAnsi="Cambria" w:cs="Arial"/>
          <w:color w:val="000000" w:themeColor="text1"/>
          <w:kern w:val="2"/>
          <w14:ligatures w14:val="standardContextual"/>
        </w:rPr>
        <w:t>QSD)</w:t>
      </w:r>
      <w:r w:rsidR="00C06576" w:rsidRPr="00762C0E">
        <w:rPr>
          <w:rFonts w:ascii="Cambria" w:eastAsia="Aptos" w:hAnsi="Cambria" w:cs="Arial"/>
          <w:color w:val="000000" w:themeColor="text1"/>
          <w:kern w:val="2"/>
          <w14:ligatures w14:val="standardContextual"/>
        </w:rPr>
        <w:t>, where calcite stabilizes pH and t</w:t>
      </w:r>
      <w:r w:rsidR="007D7BA6" w:rsidRPr="00762C0E">
        <w:rPr>
          <w:rFonts w:ascii="Cambria" w:eastAsia="Aptos" w:hAnsi="Cambria" w:cs="Arial"/>
          <w:color w:val="000000" w:themeColor="text1"/>
          <w:kern w:val="2"/>
          <w14:ligatures w14:val="standardContextual"/>
        </w:rPr>
        <w:t>he n</w:t>
      </w:r>
      <w:r w:rsidR="00F1263E" w:rsidRPr="00762C0E">
        <w:rPr>
          <w:rFonts w:ascii="Cambria" w:eastAsia="Aptos" w:hAnsi="Cambria" w:cs="Arial"/>
          <w:color w:val="000000" w:themeColor="text1"/>
          <w:kern w:val="2"/>
          <w14:ligatures w14:val="standardContextual"/>
        </w:rPr>
        <w:t>egative surface charge (–O</w:t>
      </w:r>
      <w:r w:rsidR="00F1263E" w:rsidRPr="00762C0E">
        <w:rPr>
          <w:rFonts w:ascii="Cambria" w:eastAsia="Aptos" w:hAnsi="Cambria" w:cs="Cambria Math"/>
          <w:color w:val="000000" w:themeColor="text1"/>
          <w:kern w:val="2"/>
          <w14:ligatures w14:val="standardContextual"/>
        </w:rPr>
        <w:t>⁻</w:t>
      </w:r>
      <w:r w:rsidR="00F1263E" w:rsidRPr="00762C0E">
        <w:rPr>
          <w:rFonts w:ascii="Cambria" w:eastAsia="Aptos" w:hAnsi="Cambria" w:cs="Arial"/>
          <w:color w:val="000000" w:themeColor="text1"/>
          <w:kern w:val="2"/>
          <w14:ligatures w14:val="standardContextual"/>
        </w:rPr>
        <w:t>/</w:t>
      </w:r>
      <w:r w:rsidR="00F1263E" w:rsidRPr="00762C0E">
        <w:rPr>
          <w:rFonts w:ascii="Cambria" w:eastAsia="Aptos" w:hAnsi="Cambria" w:cs="Aptos"/>
          <w:color w:val="000000" w:themeColor="text1"/>
          <w:kern w:val="2"/>
          <w14:ligatures w14:val="standardContextual"/>
        </w:rPr>
        <w:t>–</w:t>
      </w:r>
      <w:r w:rsidR="00F1263E" w:rsidRPr="00762C0E">
        <w:rPr>
          <w:rFonts w:ascii="Cambria" w:eastAsia="Aptos" w:hAnsi="Cambria" w:cs="Arial"/>
          <w:color w:val="000000" w:themeColor="text1"/>
          <w:kern w:val="2"/>
          <w14:ligatures w14:val="standardContextual"/>
        </w:rPr>
        <w:t>OH</w:t>
      </w:r>
      <w:r w:rsidR="00F1263E" w:rsidRPr="00762C0E">
        <w:rPr>
          <w:rFonts w:ascii="Cambria" w:eastAsia="Aptos" w:hAnsi="Cambria" w:cs="Cambria Math"/>
          <w:color w:val="000000" w:themeColor="text1"/>
          <w:kern w:val="2"/>
          <w14:ligatures w14:val="standardContextual"/>
        </w:rPr>
        <w:t>⁻</w:t>
      </w:r>
      <w:r w:rsidR="00F1263E" w:rsidRPr="00762C0E">
        <w:rPr>
          <w:rFonts w:ascii="Cambria" w:eastAsia="Aptos" w:hAnsi="Cambria" w:cs="Arial"/>
          <w:color w:val="000000" w:themeColor="text1"/>
          <w:kern w:val="2"/>
          <w14:ligatures w14:val="standardContextual"/>
        </w:rPr>
        <w:t xml:space="preserve">) </w:t>
      </w:r>
      <w:r w:rsidR="003702E9" w:rsidRPr="00762C0E">
        <w:rPr>
          <w:rFonts w:ascii="Cambria" w:eastAsia="Aptos" w:hAnsi="Cambria" w:cs="Arial"/>
          <w:color w:val="000000" w:themeColor="text1"/>
          <w:kern w:val="2"/>
          <w14:ligatures w14:val="standardContextual"/>
        </w:rPr>
        <w:t>favors</w:t>
      </w:r>
      <w:r w:rsidR="00B62B1E" w:rsidRPr="00762C0E">
        <w:rPr>
          <w:rFonts w:ascii="Cambria" w:eastAsia="Aptos" w:hAnsi="Cambria" w:cs="Arial"/>
          <w:color w:val="000000" w:themeColor="text1"/>
          <w:kern w:val="2"/>
          <w14:ligatures w14:val="standardContextual"/>
        </w:rPr>
        <w:t xml:space="preserve"> </w:t>
      </w:r>
      <w:r w:rsidR="00F1263E" w:rsidRPr="00762C0E">
        <w:rPr>
          <w:rFonts w:ascii="Cambria" w:eastAsia="Aptos" w:hAnsi="Cambria" w:cs="Arial"/>
          <w:color w:val="000000" w:themeColor="text1"/>
          <w:kern w:val="2"/>
          <w14:ligatures w14:val="standardContextual"/>
        </w:rPr>
        <w:t>Cs</w:t>
      </w:r>
      <w:r w:rsidR="00F1263E" w:rsidRPr="00762C0E">
        <w:rPr>
          <w:rFonts w:ascii="Cambria" w:eastAsia="Aptos" w:hAnsi="Cambria" w:cs="Cambria Math"/>
          <w:color w:val="000000" w:themeColor="text1"/>
          <w:kern w:val="2"/>
          <w14:ligatures w14:val="standardContextual"/>
        </w:rPr>
        <w:t>⁺</w:t>
      </w:r>
      <w:r w:rsidR="00F1263E" w:rsidRPr="00762C0E">
        <w:rPr>
          <w:rFonts w:ascii="Cambria" w:eastAsia="Aptos" w:hAnsi="Cambria" w:cs="Arial"/>
          <w:color w:val="000000" w:themeColor="text1"/>
          <w:kern w:val="2"/>
          <w14:ligatures w14:val="standardContextual"/>
        </w:rPr>
        <w:t xml:space="preserve"> adsorption</w:t>
      </w:r>
      <w:r w:rsidR="00C06576" w:rsidRPr="00762C0E">
        <w:rPr>
          <w:rFonts w:ascii="Cambria" w:eastAsia="Aptos" w:hAnsi="Cambria" w:cs="Arial"/>
          <w:color w:val="000000" w:themeColor="text1"/>
          <w:kern w:val="2"/>
          <w14:ligatures w14:val="standardContextual"/>
        </w:rPr>
        <w:t xml:space="preserve"> </w:t>
      </w:r>
      <w:r w:rsidR="00F1263E" w:rsidRPr="00762C0E">
        <w:rPr>
          <w:rFonts w:ascii="Cambria" w:eastAsia="Aptos" w:hAnsi="Cambria" w:cs="Arial"/>
          <w:color w:val="000000" w:themeColor="text1"/>
          <w:kern w:val="2"/>
          <w14:ligatures w14:val="standardContextual"/>
        </w:rPr>
        <w:t>to coexisting clays/oxides.</w:t>
      </w:r>
      <w:r w:rsidR="008F294B" w:rsidRPr="00762C0E">
        <w:rPr>
          <w:rFonts w:ascii="Cambria" w:eastAsia="Aptos" w:hAnsi="Cambria" w:cs="Arial"/>
          <w:color w:val="000000" w:themeColor="text1"/>
          <w:kern w:val="2"/>
          <w14:ligatures w14:val="standardContextual"/>
        </w:rPr>
        <w:t xml:space="preserve"> </w:t>
      </w:r>
      <w:r w:rsidRPr="00762C0E">
        <w:rPr>
          <w:rFonts w:ascii="Cambria" w:hAnsi="Cambria" w:cstheme="majorBidi"/>
          <w:color w:val="000000" w:themeColor="text1"/>
        </w:rPr>
        <w:t xml:space="preserve">At high pH values, most edge sites on soil minerals like </w:t>
      </w:r>
      <w:r w:rsidR="008F294B" w:rsidRPr="00762C0E">
        <w:rPr>
          <w:rFonts w:ascii="Cambria" w:eastAsia="Aptos" w:hAnsi="Cambria" w:cs="Arial"/>
          <w:color w:val="000000" w:themeColor="text1"/>
          <w:kern w:val="2"/>
          <w14:ligatures w14:val="standardContextual"/>
        </w:rPr>
        <w:t>Silica (quartz) and hydroxides develop stronger negative charges, increasing Cs</w:t>
      </w:r>
      <w:r w:rsidR="008F294B" w:rsidRPr="00762C0E">
        <w:rPr>
          <w:rFonts w:ascii="Cambria" w:eastAsia="Aptos" w:hAnsi="Cambria" w:cs="Cambria Math"/>
          <w:color w:val="000000" w:themeColor="text1"/>
          <w:kern w:val="2"/>
          <w14:ligatures w14:val="standardContextual"/>
        </w:rPr>
        <w:t>⁺</w:t>
      </w:r>
      <w:r w:rsidR="008F294B" w:rsidRPr="00762C0E">
        <w:rPr>
          <w:rFonts w:ascii="Cambria" w:eastAsia="Aptos" w:hAnsi="Cambria" w:cs="Arial"/>
          <w:color w:val="000000" w:themeColor="text1"/>
          <w:kern w:val="2"/>
          <w14:ligatures w14:val="standardContextual"/>
        </w:rPr>
        <w:t xml:space="preserve"> adsorption </w:t>
      </w:r>
      <w:r w:rsidRPr="00762C0E">
        <w:rPr>
          <w:rFonts w:ascii="Cambria" w:hAnsi="Cambria" w:cstheme="majorBidi"/>
          <w:color w:val="000000" w:themeColor="text1"/>
        </w:rPr>
        <w:t xml:space="preserve">through electrostatic attraction. </w:t>
      </w:r>
      <w:r w:rsidR="00855828" w:rsidRPr="00762C0E">
        <w:rPr>
          <w:rFonts w:ascii="Cambria" w:hAnsi="Cambria" w:cstheme="majorBidi"/>
          <w:color w:val="000000" w:themeColor="text1"/>
        </w:rPr>
        <w:t>Further, Cs</w:t>
      </w:r>
      <w:r w:rsidR="00DE7358" w:rsidRPr="00762C0E">
        <w:rPr>
          <w:rFonts w:ascii="Cambria" w:eastAsiaTheme="minorHAnsi" w:hAnsi="Cambria" w:cstheme="majorBidi"/>
          <w:color w:val="000000" w:themeColor="text1"/>
          <w:vertAlign w:val="superscript"/>
        </w:rPr>
        <w:t>+</w:t>
      </w:r>
      <w:r w:rsidR="00DE7358" w:rsidRPr="00762C0E">
        <w:rPr>
          <w:rFonts w:ascii="Cambria" w:eastAsiaTheme="minorHAnsi" w:hAnsi="Cambria" w:cstheme="majorBidi"/>
          <w:color w:val="000000" w:themeColor="text1"/>
        </w:rPr>
        <w:t xml:space="preserve"> ions</w:t>
      </w:r>
      <w:r w:rsidR="00DE7358" w:rsidRPr="00762C0E">
        <w:rPr>
          <w:rFonts w:ascii="Cambria" w:hAnsi="Cambria" w:cstheme="majorBidi"/>
          <w:color w:val="000000" w:themeColor="text1"/>
        </w:rPr>
        <w:t xml:space="preserve"> </w:t>
      </w:r>
      <w:r w:rsidRPr="00762C0E">
        <w:rPr>
          <w:rFonts w:ascii="Cambria" w:hAnsi="Cambria" w:cstheme="majorBidi"/>
          <w:color w:val="000000" w:themeColor="text1"/>
        </w:rPr>
        <w:t>can form inner</w:t>
      </w:r>
      <w:r w:rsidR="00DC1907" w:rsidRPr="00762C0E">
        <w:rPr>
          <w:rFonts w:ascii="Cambria" w:hAnsi="Cambria" w:cstheme="majorBidi"/>
          <w:color w:val="000000" w:themeColor="text1"/>
        </w:rPr>
        <w:t>−</w:t>
      </w:r>
      <w:r w:rsidRPr="00762C0E">
        <w:rPr>
          <w:rFonts w:ascii="Cambria" w:hAnsi="Cambria" w:cstheme="majorBidi"/>
          <w:color w:val="000000" w:themeColor="text1"/>
        </w:rPr>
        <w:t xml:space="preserve">sphere complexes with specific functional groups on soil organic matter like </w:t>
      </w:r>
      <w:r w:rsidR="008F294B" w:rsidRPr="00762C0E">
        <w:rPr>
          <w:rFonts w:ascii="Cambria" w:eastAsia="Aptos" w:hAnsi="Cambria" w:cs="Arial"/>
          <w:color w:val="000000" w:themeColor="text1"/>
          <w:kern w:val="2"/>
          <w14:ligatures w14:val="standardContextual"/>
        </w:rPr>
        <w:t xml:space="preserve">C–H, O–H, and Mg–OH </w:t>
      </w:r>
      <w:r w:rsidR="00427A98" w:rsidRPr="00762C0E">
        <w:rPr>
          <w:rFonts w:ascii="Cambria" w:eastAsia="Aptos" w:hAnsi="Cambria" w:cs="Arial"/>
          <w:color w:val="000000" w:themeColor="text1"/>
          <w:kern w:val="2"/>
          <w14:ligatures w14:val="standardContextual"/>
        </w:rPr>
        <w:t>(</w:t>
      </w:r>
      <w:r w:rsidR="008F294B" w:rsidRPr="00762C0E">
        <w:rPr>
          <w:rFonts w:ascii="Cambria" w:eastAsia="Aptos" w:hAnsi="Cambria" w:cs="Arial"/>
          <w:color w:val="000000" w:themeColor="text1"/>
          <w:kern w:val="2"/>
          <w14:ligatures w14:val="standardContextual"/>
        </w:rPr>
        <w:t>likely from Mg-rich minerals</w:t>
      </w:r>
      <w:r w:rsidRPr="00762C0E">
        <w:rPr>
          <w:rFonts w:ascii="Cambria" w:hAnsi="Cambria" w:cstheme="majorBidi"/>
          <w:color w:val="000000" w:themeColor="text1"/>
        </w:rPr>
        <w:t>). This type of adsorption is stronger than outer</w:t>
      </w:r>
      <w:r w:rsidR="00DC1907" w:rsidRPr="00762C0E">
        <w:rPr>
          <w:rFonts w:ascii="Cambria" w:hAnsi="Cambria" w:cstheme="majorBidi"/>
          <w:color w:val="000000" w:themeColor="text1"/>
        </w:rPr>
        <w:t>−</w:t>
      </w:r>
      <w:r w:rsidRPr="00762C0E">
        <w:rPr>
          <w:rFonts w:ascii="Cambria" w:hAnsi="Cambria" w:cstheme="majorBidi"/>
          <w:color w:val="000000" w:themeColor="text1"/>
        </w:rPr>
        <w:t>sphere complexation and can be pH</w:t>
      </w:r>
      <w:r w:rsidR="00DC1907" w:rsidRPr="00762C0E">
        <w:rPr>
          <w:rFonts w:ascii="Cambria" w:hAnsi="Cambria" w:cstheme="majorBidi"/>
          <w:color w:val="000000" w:themeColor="text1"/>
        </w:rPr>
        <w:t>−</w:t>
      </w:r>
      <w:r w:rsidRPr="00762C0E">
        <w:rPr>
          <w:rFonts w:ascii="Cambria" w:hAnsi="Cambria" w:cstheme="majorBidi"/>
          <w:color w:val="000000" w:themeColor="text1"/>
        </w:rPr>
        <w:t>dependent.</w:t>
      </w:r>
      <w:bookmarkEnd w:id="16"/>
      <w:r w:rsidR="00215390" w:rsidRPr="00762C0E">
        <w:rPr>
          <w:rFonts w:ascii="Cambria" w:hAnsi="Cambria" w:cstheme="majorBidi"/>
          <w:color w:val="000000" w:themeColor="text1"/>
        </w:rPr>
        <w:t xml:space="preserve"> </w:t>
      </w:r>
    </w:p>
    <w:p w14:paraId="3D7B24A3" w14:textId="77777777" w:rsidR="00777856" w:rsidRPr="00762C0E" w:rsidRDefault="00777856" w:rsidP="00371EEE">
      <w:pPr>
        <w:autoSpaceDE w:val="0"/>
        <w:autoSpaceDN w:val="0"/>
        <w:adjustRightInd w:val="0"/>
        <w:ind w:firstLine="284"/>
        <w:jc w:val="both"/>
        <w:rPr>
          <w:rFonts w:ascii="Cambria" w:hAnsi="Cambria" w:cstheme="majorBidi"/>
          <w:color w:val="000000" w:themeColor="text1"/>
        </w:rPr>
      </w:pPr>
    </w:p>
    <w:p w14:paraId="540D2601" w14:textId="414B9E23" w:rsidR="00215390" w:rsidRPr="00762C0E" w:rsidRDefault="00215390" w:rsidP="00981780">
      <w:pPr>
        <w:ind w:firstLine="284"/>
        <w:jc w:val="both"/>
        <w:rPr>
          <w:rFonts w:ascii="Cambria" w:hAnsi="Cambria" w:cstheme="majorBidi"/>
          <w:color w:val="000000" w:themeColor="text1"/>
        </w:rPr>
      </w:pPr>
      <w:r w:rsidRPr="00762C0E">
        <w:rPr>
          <w:rFonts w:ascii="Cambria" w:hAnsi="Cambria" w:cstheme="majorBidi"/>
          <w:color w:val="000000" w:themeColor="text1"/>
        </w:rPr>
        <w:t xml:space="preserve">It is important to note that there are sample-specific differences in their </w:t>
      </w:r>
      <w:r w:rsidR="00777856" w:rsidRPr="00762C0E">
        <w:rPr>
          <w:rFonts w:ascii="Cambria" w:eastAsia="Aptos" w:hAnsi="Cambria" w:cs="Arial"/>
          <w:color w:val="000000" w:themeColor="text1"/>
          <w:kern w:val="2"/>
          <w14:ligatures w14:val="standardContextual"/>
        </w:rPr>
        <w:t xml:space="preserve">mineral </w:t>
      </w:r>
      <w:r w:rsidRPr="00762C0E">
        <w:rPr>
          <w:rFonts w:ascii="Cambria" w:hAnsi="Cambria" w:cstheme="majorBidi"/>
          <w:color w:val="000000" w:themeColor="text1"/>
        </w:rPr>
        <w:t>content</w:t>
      </w:r>
      <w:r w:rsidR="00777856" w:rsidRPr="00762C0E">
        <w:rPr>
          <w:rFonts w:ascii="Cambria" w:hAnsi="Cambria" w:cstheme="majorBidi"/>
          <w:color w:val="000000" w:themeColor="text1"/>
        </w:rPr>
        <w:t>s</w:t>
      </w:r>
      <w:r w:rsidRPr="00762C0E">
        <w:rPr>
          <w:rFonts w:ascii="Cambria" w:hAnsi="Cambria" w:cstheme="majorBidi"/>
          <w:color w:val="000000" w:themeColor="text1"/>
        </w:rPr>
        <w:t xml:space="preserve"> and sorption affinities. </w:t>
      </w:r>
      <w:r w:rsidR="00777856" w:rsidRPr="00762C0E">
        <w:rPr>
          <w:rFonts w:ascii="Cambria" w:eastAsia="Aptos" w:hAnsi="Cambria" w:cs="Arial"/>
          <w:color w:val="000000" w:themeColor="text1"/>
          <w:kern w:val="2"/>
          <w14:ligatures w14:val="standardContextual"/>
        </w:rPr>
        <w:t xml:space="preserve">The key mineral phases in NPPS/QSD and NPPS/QMC soil samples are quartz, calcite/dolomite, clay minerals, and metal oxides. </w:t>
      </w:r>
      <w:r w:rsidRPr="00762C0E">
        <w:rPr>
          <w:rFonts w:ascii="Cambria" w:hAnsi="Cambria" w:cstheme="majorBidi"/>
          <w:color w:val="000000" w:themeColor="text1"/>
        </w:rPr>
        <w:t xml:space="preserve">The NPPS/QSD sample has higher </w:t>
      </w:r>
      <w:proofErr w:type="spellStart"/>
      <w:r w:rsidRPr="00762C0E">
        <w:rPr>
          <w:rFonts w:ascii="Cambria" w:hAnsi="Cambria" w:cstheme="majorBidi"/>
          <w:color w:val="000000" w:themeColor="text1"/>
        </w:rPr>
        <w:t>Al₂O</w:t>
      </w:r>
      <w:proofErr w:type="spellEnd"/>
      <w:r w:rsidRPr="00762C0E">
        <w:rPr>
          <w:rFonts w:ascii="Cambria" w:hAnsi="Cambria" w:cstheme="majorBidi"/>
          <w:color w:val="000000" w:themeColor="text1"/>
        </w:rPr>
        <w:t>₃/MgO and clay content (sapphirine), hence it likely gives greater Cs⁺ sorption capacity than NPPS/QMC, especially at neutral pH</w:t>
      </w:r>
      <w:r w:rsidR="00D33FD5" w:rsidRPr="00762C0E">
        <w:rPr>
          <w:rFonts w:ascii="Cambria" w:hAnsi="Cambria" w:cstheme="majorBidi"/>
          <w:color w:val="000000" w:themeColor="text1"/>
        </w:rPr>
        <w:t xml:space="preserve"> values</w:t>
      </w:r>
      <w:r w:rsidRPr="00762C0E">
        <w:rPr>
          <w:rFonts w:ascii="Cambria" w:hAnsi="Cambria" w:cstheme="majorBidi"/>
          <w:color w:val="000000" w:themeColor="text1"/>
        </w:rPr>
        <w:t>. NPPS/QMC</w:t>
      </w:r>
      <w:r w:rsidR="00D33FD5" w:rsidRPr="00762C0E">
        <w:rPr>
          <w:rFonts w:ascii="Cambria" w:hAnsi="Cambria" w:cstheme="majorBidi"/>
          <w:color w:val="000000" w:themeColor="text1"/>
        </w:rPr>
        <w:t xml:space="preserve"> </w:t>
      </w:r>
      <w:r w:rsidR="00C609D0" w:rsidRPr="00762C0E">
        <w:rPr>
          <w:rFonts w:ascii="Cambria" w:hAnsi="Cambria" w:cstheme="majorBidi"/>
          <w:color w:val="000000" w:themeColor="text1"/>
        </w:rPr>
        <w:t xml:space="preserve">soil </w:t>
      </w:r>
      <w:r w:rsidR="00D33FD5" w:rsidRPr="00762C0E">
        <w:rPr>
          <w:rFonts w:ascii="Cambria" w:hAnsi="Cambria" w:cstheme="majorBidi"/>
          <w:color w:val="000000" w:themeColor="text1"/>
        </w:rPr>
        <w:t>has h</w:t>
      </w:r>
      <w:r w:rsidRPr="00762C0E">
        <w:rPr>
          <w:rFonts w:ascii="Cambria" w:hAnsi="Cambria" w:cstheme="majorBidi"/>
          <w:color w:val="000000" w:themeColor="text1"/>
        </w:rPr>
        <w:t>igher calcite buffering</w:t>
      </w:r>
      <w:r w:rsidR="003702E9" w:rsidRPr="00762C0E">
        <w:rPr>
          <w:rFonts w:ascii="Cambria" w:hAnsi="Cambria" w:cstheme="majorBidi"/>
          <w:color w:val="000000" w:themeColor="text1"/>
        </w:rPr>
        <w:t>,</w:t>
      </w:r>
      <w:r w:rsidRPr="00762C0E">
        <w:rPr>
          <w:rFonts w:ascii="Cambria" w:hAnsi="Cambria" w:cstheme="majorBidi"/>
          <w:color w:val="000000" w:themeColor="text1"/>
        </w:rPr>
        <w:t xml:space="preserve"> enhances Cs⁺ adsorption on minor clay/oxide phases</w:t>
      </w:r>
      <w:r w:rsidR="003702E9" w:rsidRPr="00762C0E">
        <w:rPr>
          <w:rFonts w:ascii="Cambria" w:hAnsi="Cambria" w:cstheme="majorBidi"/>
          <w:color w:val="000000" w:themeColor="text1"/>
        </w:rPr>
        <w:t>,</w:t>
      </w:r>
      <w:r w:rsidRPr="00762C0E">
        <w:rPr>
          <w:rFonts w:ascii="Cambria" w:hAnsi="Cambria" w:cstheme="majorBidi"/>
          <w:color w:val="000000" w:themeColor="text1"/>
        </w:rPr>
        <w:t xml:space="preserve"> but may reduce overall capacity due to fewer clay sites.</w:t>
      </w:r>
    </w:p>
    <w:p w14:paraId="24E6085D" w14:textId="77777777" w:rsidR="008C0114" w:rsidRPr="00762C0E" w:rsidRDefault="008C0114" w:rsidP="00FD5275">
      <w:pPr>
        <w:autoSpaceDE w:val="0"/>
        <w:autoSpaceDN w:val="0"/>
        <w:adjustRightInd w:val="0"/>
        <w:jc w:val="both"/>
        <w:rPr>
          <w:rFonts w:ascii="Cambria" w:hAnsi="Cambria" w:cstheme="majorBidi"/>
          <w:color w:val="000000" w:themeColor="text1"/>
        </w:rPr>
      </w:pPr>
    </w:p>
    <w:p w14:paraId="2C819B31" w14:textId="073C0FD3" w:rsidR="009635E8" w:rsidRPr="00762C0E" w:rsidRDefault="00025B76" w:rsidP="00FD5275">
      <w:pPr>
        <w:jc w:val="both"/>
        <w:rPr>
          <w:rFonts w:ascii="Cambria" w:hAnsi="Cambria" w:cstheme="majorBidi"/>
          <w:color w:val="000000" w:themeColor="text1"/>
        </w:rPr>
      </w:pPr>
      <w:r w:rsidRPr="00762C0E">
        <w:rPr>
          <w:rFonts w:ascii="Cambria" w:hAnsi="Cambria" w:cstheme="majorBidi"/>
          <w:color w:val="000000" w:themeColor="text1"/>
        </w:rPr>
        <w:t>3.</w:t>
      </w:r>
      <w:r w:rsidR="00885BCB" w:rsidRPr="00762C0E">
        <w:rPr>
          <w:rFonts w:ascii="Cambria" w:hAnsi="Cambria" w:cstheme="majorBidi"/>
          <w:color w:val="000000" w:themeColor="text1"/>
        </w:rPr>
        <w:t>3</w:t>
      </w:r>
      <w:r w:rsidRPr="00762C0E">
        <w:rPr>
          <w:rFonts w:ascii="Cambria" w:hAnsi="Cambria" w:cstheme="majorBidi"/>
          <w:color w:val="000000" w:themeColor="text1"/>
        </w:rPr>
        <w:t xml:space="preserve">.2. </w:t>
      </w:r>
      <w:r w:rsidR="00EA2331" w:rsidRPr="00762C0E">
        <w:rPr>
          <w:rFonts w:ascii="Cambria" w:hAnsi="Cambria" w:cstheme="majorBidi"/>
          <w:color w:val="000000" w:themeColor="text1"/>
        </w:rPr>
        <w:t xml:space="preserve">Effect of </w:t>
      </w:r>
      <w:r w:rsidR="009635E8" w:rsidRPr="00762C0E">
        <w:rPr>
          <w:rFonts w:ascii="Cambria" w:hAnsi="Cambria" w:cstheme="majorBidi"/>
          <w:color w:val="000000" w:themeColor="text1"/>
        </w:rPr>
        <w:t>time</w:t>
      </w:r>
    </w:p>
    <w:p w14:paraId="6CA288BF" w14:textId="77777777" w:rsidR="00F835E8" w:rsidRPr="00762C0E" w:rsidRDefault="00F835E8" w:rsidP="00F862D8">
      <w:pPr>
        <w:ind w:firstLine="425"/>
        <w:jc w:val="both"/>
        <w:rPr>
          <w:rFonts w:ascii="Cambria" w:hAnsi="Cambria" w:cstheme="majorBidi"/>
          <w:color w:val="000000" w:themeColor="text1"/>
        </w:rPr>
      </w:pPr>
    </w:p>
    <w:p w14:paraId="43B66471" w14:textId="2B7C39AA" w:rsidR="004858E2" w:rsidRPr="00762C0E" w:rsidRDefault="00CA31D9" w:rsidP="00FD5275">
      <w:pPr>
        <w:ind w:firstLine="284"/>
        <w:jc w:val="both"/>
        <w:rPr>
          <w:rFonts w:ascii="Cambria" w:hAnsi="Cambria" w:cstheme="majorBidi"/>
          <w:color w:val="000000" w:themeColor="text1"/>
        </w:rPr>
      </w:pPr>
      <w:r w:rsidRPr="00762C0E">
        <w:rPr>
          <w:rFonts w:ascii="Cambria" w:hAnsi="Cambria" w:cstheme="majorBidi"/>
          <w:color w:val="000000" w:themeColor="text1"/>
        </w:rPr>
        <w:t xml:space="preserve">The effect of contact time on the elimination of </w:t>
      </w:r>
      <w:r w:rsidRPr="00762C0E">
        <w:rPr>
          <w:rFonts w:ascii="Cambria" w:eastAsiaTheme="minorHAnsi" w:hAnsi="Cambria" w:cstheme="majorBidi"/>
          <w:color w:val="000000" w:themeColor="text1"/>
        </w:rPr>
        <w:t>Cs</w:t>
      </w:r>
      <w:r w:rsidRPr="00762C0E">
        <w:rPr>
          <w:rFonts w:ascii="Cambria" w:eastAsiaTheme="minorHAnsi" w:hAnsi="Cambria" w:cstheme="majorBidi"/>
          <w:color w:val="000000" w:themeColor="text1"/>
          <w:vertAlign w:val="superscript"/>
        </w:rPr>
        <w:t>+</w:t>
      </w:r>
      <w:r w:rsidRPr="00762C0E">
        <w:rPr>
          <w:rFonts w:ascii="Cambria" w:hAnsi="Cambria" w:cstheme="majorBidi"/>
          <w:color w:val="000000" w:themeColor="text1"/>
        </w:rPr>
        <w:t xml:space="preserve"> ions from aqueous solutions with </w:t>
      </w:r>
      <w:r w:rsidR="00112E34" w:rsidRPr="00762C0E">
        <w:rPr>
          <w:rFonts w:ascii="Cambria" w:hAnsi="Cambria" w:cstheme="majorBidi"/>
          <w:color w:val="000000" w:themeColor="text1"/>
        </w:rPr>
        <w:t>investigated</w:t>
      </w:r>
      <w:r w:rsidRPr="00762C0E">
        <w:rPr>
          <w:rFonts w:ascii="Cambria" w:hAnsi="Cambria" w:cstheme="majorBidi"/>
          <w:color w:val="000000" w:themeColor="text1"/>
        </w:rPr>
        <w:t xml:space="preserve"> soil samples</w:t>
      </w:r>
      <w:r w:rsidR="00F779A6" w:rsidRPr="00762C0E">
        <w:rPr>
          <w:rFonts w:ascii="Cambria" w:hAnsi="Cambria" w:cstheme="majorBidi"/>
          <w:color w:val="000000" w:themeColor="text1"/>
        </w:rPr>
        <w:t>,</w:t>
      </w:r>
      <w:r w:rsidRPr="00762C0E">
        <w:rPr>
          <w:rFonts w:ascii="Cambria" w:hAnsi="Cambria" w:cstheme="majorBidi"/>
          <w:color w:val="000000" w:themeColor="text1"/>
        </w:rPr>
        <w:t xml:space="preserve"> NPPS/QSD and NPPS/QMC</w:t>
      </w:r>
      <w:r w:rsidR="00F779A6" w:rsidRPr="00762C0E">
        <w:rPr>
          <w:rFonts w:ascii="Cambria" w:hAnsi="Cambria" w:cstheme="majorBidi"/>
          <w:color w:val="000000" w:themeColor="text1"/>
        </w:rPr>
        <w:t>,</w:t>
      </w:r>
      <w:r w:rsidRPr="00762C0E">
        <w:rPr>
          <w:rFonts w:ascii="Cambria" w:hAnsi="Cambria" w:cstheme="majorBidi"/>
          <w:color w:val="000000" w:themeColor="text1"/>
        </w:rPr>
        <w:t xml:space="preserve"> was studied with different starting times ranging from 5 min. to 24 </w:t>
      </w:r>
      <w:r w:rsidR="000E6592" w:rsidRPr="00762C0E">
        <w:rPr>
          <w:rFonts w:ascii="Cambria" w:hAnsi="Cambria" w:cstheme="majorBidi"/>
          <w:color w:val="000000" w:themeColor="text1"/>
        </w:rPr>
        <w:t xml:space="preserve">h. </w:t>
      </w:r>
      <w:r w:rsidRPr="00762C0E">
        <w:rPr>
          <w:rFonts w:ascii="Cambria" w:hAnsi="Cambria" w:cstheme="majorBidi"/>
          <w:color w:val="000000" w:themeColor="text1"/>
        </w:rPr>
        <w:t>The experiments were carried out in a batch method</w:t>
      </w:r>
      <w:r w:rsidR="00112E34" w:rsidRPr="00762C0E">
        <w:rPr>
          <w:rFonts w:ascii="Cambria" w:hAnsi="Cambria" w:cstheme="majorBidi"/>
          <w:color w:val="000000" w:themeColor="text1"/>
        </w:rPr>
        <w:t xml:space="preserve"> </w:t>
      </w:r>
      <w:r w:rsidRPr="00762C0E">
        <w:rPr>
          <w:rFonts w:ascii="Cambria" w:hAnsi="Cambria" w:cstheme="majorBidi"/>
          <w:color w:val="000000" w:themeColor="text1"/>
        </w:rPr>
        <w:t xml:space="preserve">where 0.1 g of soil samples </w:t>
      </w:r>
      <w:r w:rsidR="003C431B" w:rsidRPr="00762C0E">
        <w:rPr>
          <w:rFonts w:ascii="Cambria" w:hAnsi="Cambria" w:cstheme="majorBidi"/>
          <w:color w:val="000000" w:themeColor="text1"/>
        </w:rPr>
        <w:t xml:space="preserve">was </w:t>
      </w:r>
      <w:r w:rsidRPr="00762C0E">
        <w:rPr>
          <w:rFonts w:ascii="Cambria" w:hAnsi="Cambria" w:cstheme="majorBidi"/>
          <w:color w:val="000000" w:themeColor="text1"/>
        </w:rPr>
        <w:t>equilibrated with 10 mL of 20 mg.L</w:t>
      </w:r>
      <w:r w:rsidR="00DC1907" w:rsidRPr="00762C0E">
        <w:rPr>
          <w:rFonts w:ascii="Cambria" w:hAnsi="Cambria" w:cstheme="majorBidi"/>
          <w:color w:val="000000" w:themeColor="text1"/>
          <w:vertAlign w:val="superscript"/>
        </w:rPr>
        <w:t>−</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xml:space="preserve"> </w:t>
      </w:r>
      <w:r w:rsidR="00EF4B4D" w:rsidRPr="00762C0E">
        <w:rPr>
          <w:rFonts w:ascii="Cambria" w:hAnsi="Cambria" w:cstheme="majorBidi"/>
          <w:color w:val="000000" w:themeColor="text1"/>
        </w:rPr>
        <w:t>cesium</w:t>
      </w:r>
      <w:r w:rsidRPr="00762C0E">
        <w:rPr>
          <w:rFonts w:ascii="Cambria" w:hAnsi="Cambria" w:cstheme="majorBidi"/>
          <w:color w:val="000000" w:themeColor="text1"/>
        </w:rPr>
        <w:t xml:space="preserve"> radionuclide solution at initial pH values equal </w:t>
      </w:r>
      <w:r w:rsidR="00EA36F9" w:rsidRPr="00762C0E">
        <w:rPr>
          <w:rFonts w:ascii="Cambria" w:hAnsi="Cambria" w:cstheme="majorBidi"/>
          <w:color w:val="000000" w:themeColor="text1"/>
        </w:rPr>
        <w:t xml:space="preserve">to </w:t>
      </w:r>
      <w:r w:rsidRPr="00762C0E">
        <w:rPr>
          <w:rFonts w:ascii="Cambria" w:hAnsi="Cambria" w:cstheme="majorBidi"/>
          <w:color w:val="000000" w:themeColor="text1"/>
        </w:rPr>
        <w:t xml:space="preserve">7 and </w:t>
      </w:r>
      <w:r w:rsidR="00392AD4" w:rsidRPr="00762C0E">
        <w:rPr>
          <w:rFonts w:ascii="Cambria" w:hAnsi="Cambria" w:cstheme="majorBidi"/>
          <w:color w:val="000000" w:themeColor="text1"/>
        </w:rPr>
        <w:t xml:space="preserve">a temperature amounted to </w:t>
      </w:r>
      <w:r w:rsidR="00392AD4" w:rsidRPr="00762C0E">
        <w:rPr>
          <w:rFonts w:ascii="Cambria" w:hAnsi="Cambria" w:cstheme="majorBidi"/>
          <w:color w:val="000000" w:themeColor="text1"/>
        </w:rPr>
        <w:sym w:font="Symbol" w:char="F07E"/>
      </w:r>
      <w:r w:rsidRPr="00762C0E">
        <w:rPr>
          <w:rFonts w:ascii="Cambria" w:hAnsi="Cambria" w:cstheme="majorBidi"/>
          <w:color w:val="000000" w:themeColor="text1"/>
        </w:rPr>
        <w:t xml:space="preserve">25 </w:t>
      </w:r>
      <w:r w:rsidRPr="00762C0E">
        <w:rPr>
          <w:rFonts w:ascii="Cambria" w:hAnsi="Cambria" w:cstheme="majorBidi"/>
          <w:color w:val="000000" w:themeColor="text1"/>
          <w:vertAlign w:val="superscript"/>
        </w:rPr>
        <w:t>o</w:t>
      </w:r>
      <w:r w:rsidRPr="00762C0E">
        <w:rPr>
          <w:rFonts w:ascii="Cambria" w:hAnsi="Cambria" w:cstheme="majorBidi"/>
          <w:color w:val="000000" w:themeColor="text1"/>
        </w:rPr>
        <w:t>C</w:t>
      </w:r>
      <w:r w:rsidR="00392AD4" w:rsidRPr="00762C0E">
        <w:rPr>
          <w:rFonts w:ascii="Cambria" w:hAnsi="Cambria" w:cstheme="majorBidi"/>
          <w:color w:val="000000" w:themeColor="text1"/>
        </w:rPr>
        <w:t xml:space="preserve">. The </w:t>
      </w:r>
      <w:r w:rsidRPr="00762C0E">
        <w:rPr>
          <w:rFonts w:ascii="Cambria" w:hAnsi="Cambria" w:cstheme="majorBidi"/>
          <w:color w:val="000000" w:themeColor="text1"/>
        </w:rPr>
        <w:t xml:space="preserve">mixture was agitated at a constant </w:t>
      </w:r>
      <w:r w:rsidR="00392AD4" w:rsidRPr="00762C0E">
        <w:rPr>
          <w:rFonts w:ascii="Cambria" w:hAnsi="Cambria" w:cstheme="majorBidi"/>
          <w:color w:val="000000" w:themeColor="text1"/>
        </w:rPr>
        <w:t xml:space="preserve">speed </w:t>
      </w:r>
      <w:r w:rsidRPr="00762C0E">
        <w:rPr>
          <w:rFonts w:ascii="Cambria" w:hAnsi="Cambria" w:cstheme="majorBidi"/>
          <w:color w:val="000000" w:themeColor="text1"/>
        </w:rPr>
        <w:t>for specific time intervals</w:t>
      </w:r>
      <w:r w:rsidR="00F779A6" w:rsidRPr="00762C0E">
        <w:rPr>
          <w:rFonts w:ascii="Cambria" w:hAnsi="Cambria" w:cstheme="majorBidi"/>
          <w:color w:val="000000" w:themeColor="text1"/>
        </w:rPr>
        <w:t>,</w:t>
      </w:r>
      <w:r w:rsidR="00392AD4" w:rsidRPr="00762C0E">
        <w:rPr>
          <w:rFonts w:ascii="Cambria" w:hAnsi="Cambria" w:cstheme="majorBidi"/>
          <w:color w:val="000000" w:themeColor="text1"/>
        </w:rPr>
        <w:t xml:space="preserve"> and </w:t>
      </w:r>
      <w:r w:rsidR="00EA36F9" w:rsidRPr="00762C0E">
        <w:rPr>
          <w:rFonts w:ascii="Cambria" w:hAnsi="Cambria" w:cstheme="majorBidi"/>
          <w:color w:val="000000" w:themeColor="text1"/>
        </w:rPr>
        <w:t xml:space="preserve">the </w:t>
      </w:r>
      <w:r w:rsidR="00392AD4" w:rsidRPr="00762C0E">
        <w:rPr>
          <w:rFonts w:ascii="Cambria" w:hAnsi="Cambria" w:cstheme="majorBidi"/>
          <w:color w:val="000000" w:themeColor="text1"/>
        </w:rPr>
        <w:t>dat</w:t>
      </w:r>
      <w:r w:rsidR="003C431B" w:rsidRPr="00762C0E">
        <w:rPr>
          <w:rFonts w:ascii="Cambria" w:hAnsi="Cambria" w:cstheme="majorBidi"/>
          <w:color w:val="000000" w:themeColor="text1"/>
        </w:rPr>
        <w:t>a</w:t>
      </w:r>
      <w:r w:rsidR="00392AD4" w:rsidRPr="00762C0E">
        <w:rPr>
          <w:rFonts w:ascii="Cambria" w:hAnsi="Cambria" w:cstheme="majorBidi"/>
          <w:color w:val="000000" w:themeColor="text1"/>
        </w:rPr>
        <w:t xml:space="preserve"> revealed are represented in </w:t>
      </w:r>
      <w:r w:rsidR="009635E8" w:rsidRPr="00762C0E">
        <w:rPr>
          <w:rFonts w:ascii="Cambria" w:hAnsi="Cambria" w:cstheme="majorBidi"/>
          <w:color w:val="000000" w:themeColor="text1"/>
        </w:rPr>
        <w:t>Fig</w:t>
      </w:r>
      <w:r w:rsidR="00392AD4" w:rsidRPr="00762C0E">
        <w:rPr>
          <w:rFonts w:ascii="Cambria" w:hAnsi="Cambria" w:cstheme="majorBidi"/>
          <w:color w:val="000000" w:themeColor="text1"/>
        </w:rPr>
        <w:t xml:space="preserve">. </w:t>
      </w:r>
      <w:r w:rsidR="009635E8" w:rsidRPr="00762C0E">
        <w:rPr>
          <w:rFonts w:ascii="Cambria" w:hAnsi="Cambria" w:cstheme="majorBidi"/>
          <w:color w:val="000000" w:themeColor="text1"/>
        </w:rPr>
        <w:t>(</w:t>
      </w:r>
      <w:r w:rsidR="00996E4A" w:rsidRPr="00762C0E">
        <w:rPr>
          <w:rFonts w:ascii="Cambria" w:hAnsi="Cambria" w:cstheme="majorBidi"/>
          <w:color w:val="000000" w:themeColor="text1"/>
        </w:rPr>
        <w:t>4</w:t>
      </w:r>
      <w:r w:rsidR="009635E8" w:rsidRPr="00762C0E">
        <w:rPr>
          <w:rFonts w:ascii="Cambria" w:hAnsi="Cambria" w:cstheme="majorBidi"/>
          <w:color w:val="000000" w:themeColor="text1"/>
        </w:rPr>
        <w:t>)</w:t>
      </w:r>
      <w:r w:rsidR="00392AD4" w:rsidRPr="00762C0E">
        <w:rPr>
          <w:rFonts w:ascii="Cambria" w:hAnsi="Cambria" w:cstheme="majorBidi"/>
          <w:color w:val="000000" w:themeColor="text1"/>
        </w:rPr>
        <w:t xml:space="preserve">. </w:t>
      </w:r>
      <w:r w:rsidR="004858E2" w:rsidRPr="00762C0E">
        <w:rPr>
          <w:rFonts w:ascii="Cambria" w:hAnsi="Cambria" w:cstheme="majorBidi"/>
          <w:color w:val="000000" w:themeColor="text1"/>
        </w:rPr>
        <w:t xml:space="preserve">It was demonstrated from the plots that the distribution coefficient values of </w:t>
      </w:r>
      <w:r w:rsidR="003C431B" w:rsidRPr="00762C0E">
        <w:rPr>
          <w:rFonts w:ascii="Cambria" w:eastAsiaTheme="minorHAnsi" w:hAnsi="Cambria" w:cstheme="majorBidi"/>
          <w:color w:val="000000" w:themeColor="text1"/>
        </w:rPr>
        <w:t>Cs</w:t>
      </w:r>
      <w:r w:rsidR="003C431B" w:rsidRPr="00762C0E">
        <w:rPr>
          <w:rFonts w:ascii="Cambria" w:eastAsiaTheme="minorHAnsi" w:hAnsi="Cambria" w:cstheme="majorBidi"/>
          <w:color w:val="000000" w:themeColor="text1"/>
          <w:vertAlign w:val="superscript"/>
        </w:rPr>
        <w:t>+</w:t>
      </w:r>
      <w:r w:rsidR="003C431B" w:rsidRPr="00762C0E">
        <w:rPr>
          <w:rFonts w:ascii="Cambria" w:hAnsi="Cambria" w:cstheme="majorBidi"/>
          <w:color w:val="000000" w:themeColor="text1"/>
        </w:rPr>
        <w:t xml:space="preserve"> ions</w:t>
      </w:r>
      <w:r w:rsidR="004858E2" w:rsidRPr="00762C0E">
        <w:rPr>
          <w:rFonts w:ascii="Cambria" w:hAnsi="Cambria" w:cstheme="majorBidi"/>
          <w:color w:val="000000" w:themeColor="text1"/>
        </w:rPr>
        <w:t xml:space="preserve"> are </w:t>
      </w:r>
      <w:r w:rsidR="003C431B" w:rsidRPr="00762C0E">
        <w:rPr>
          <w:rFonts w:ascii="Cambria" w:hAnsi="Cambria" w:cstheme="majorBidi"/>
          <w:color w:val="000000" w:themeColor="text1"/>
        </w:rPr>
        <w:t>high</w:t>
      </w:r>
      <w:r w:rsidR="004858E2" w:rsidRPr="00762C0E">
        <w:rPr>
          <w:rFonts w:ascii="Cambria" w:hAnsi="Cambria" w:cstheme="majorBidi"/>
          <w:color w:val="000000" w:themeColor="text1"/>
        </w:rPr>
        <w:t xml:space="preserve"> for NPPS/QSD and NPPS/QMC soil samples in the first 45 minutes. With time, </w:t>
      </w:r>
      <w:proofErr w:type="spellStart"/>
      <w:r w:rsidR="004858E2" w:rsidRPr="00762C0E">
        <w:rPr>
          <w:rFonts w:ascii="Cambria" w:hAnsi="Cambria" w:cstheme="majorBidi"/>
          <w:color w:val="000000" w:themeColor="text1"/>
        </w:rPr>
        <w:t>K</w:t>
      </w:r>
      <w:r w:rsidR="004858E2" w:rsidRPr="00762C0E">
        <w:rPr>
          <w:rFonts w:ascii="Cambria" w:hAnsi="Cambria" w:cstheme="majorBidi"/>
          <w:color w:val="000000" w:themeColor="text1"/>
          <w:vertAlign w:val="subscript"/>
        </w:rPr>
        <w:t>d</w:t>
      </w:r>
      <w:proofErr w:type="spellEnd"/>
      <w:r w:rsidR="004858E2" w:rsidRPr="00762C0E">
        <w:rPr>
          <w:rFonts w:ascii="Cambria" w:hAnsi="Cambria" w:cstheme="majorBidi"/>
          <w:color w:val="000000" w:themeColor="text1"/>
        </w:rPr>
        <w:t xml:space="preserve"> values climbed significantly until they reached equilibrium after 2 hours, with distribution coefficient values of 250.76 and 99.51 L.g</w:t>
      </w:r>
      <w:r w:rsidR="00DC1907" w:rsidRPr="00762C0E">
        <w:rPr>
          <w:rFonts w:ascii="Cambria" w:hAnsi="Cambria" w:cstheme="majorBidi"/>
          <w:color w:val="000000" w:themeColor="text1"/>
          <w:vertAlign w:val="superscript"/>
        </w:rPr>
        <w:t>−</w:t>
      </w:r>
      <w:r w:rsidR="004858E2" w:rsidRPr="00762C0E">
        <w:rPr>
          <w:rFonts w:ascii="Cambria" w:hAnsi="Cambria" w:cstheme="majorBidi"/>
          <w:color w:val="000000" w:themeColor="text1"/>
          <w:vertAlign w:val="superscript"/>
        </w:rPr>
        <w:t>1</w:t>
      </w:r>
      <w:r w:rsidR="004858E2" w:rsidRPr="00762C0E">
        <w:rPr>
          <w:rFonts w:ascii="Cambria" w:hAnsi="Cambria" w:cstheme="majorBidi"/>
          <w:color w:val="000000" w:themeColor="text1"/>
        </w:rPr>
        <w:t>, respectively. It was discovered that NPPS/QSD ha</w:t>
      </w:r>
      <w:r w:rsidR="00F779A6" w:rsidRPr="00762C0E">
        <w:rPr>
          <w:rFonts w:ascii="Cambria" w:hAnsi="Cambria" w:cstheme="majorBidi"/>
          <w:color w:val="000000" w:themeColor="text1"/>
        </w:rPr>
        <w:t>s</w:t>
      </w:r>
      <w:r w:rsidR="004858E2" w:rsidRPr="00762C0E">
        <w:rPr>
          <w:rFonts w:ascii="Cambria" w:hAnsi="Cambria" w:cstheme="majorBidi"/>
          <w:color w:val="000000" w:themeColor="text1"/>
        </w:rPr>
        <w:t xml:space="preserve"> a greater retention ability for Cs</w:t>
      </w:r>
      <w:r w:rsidR="004858E2" w:rsidRPr="00762C0E">
        <w:rPr>
          <w:rFonts w:ascii="Cambria" w:hAnsi="Cambria" w:cstheme="majorBidi"/>
          <w:color w:val="000000" w:themeColor="text1"/>
          <w:vertAlign w:val="superscript"/>
        </w:rPr>
        <w:t>+</w:t>
      </w:r>
      <w:r w:rsidR="004858E2" w:rsidRPr="00762C0E">
        <w:rPr>
          <w:rFonts w:ascii="Cambria" w:hAnsi="Cambria" w:cstheme="majorBidi"/>
          <w:color w:val="000000" w:themeColor="text1"/>
        </w:rPr>
        <w:t xml:space="preserve"> ions than NPPS/QMC sandy soil. </w:t>
      </w:r>
      <w:r w:rsidR="00392AD4" w:rsidRPr="00762C0E">
        <w:rPr>
          <w:rFonts w:ascii="Cambria" w:hAnsi="Cambria" w:cstheme="majorBidi"/>
          <w:color w:val="000000" w:themeColor="text1"/>
        </w:rPr>
        <w:t xml:space="preserve">The </w:t>
      </w:r>
      <w:r w:rsidR="004858E2" w:rsidRPr="00762C0E">
        <w:rPr>
          <w:rFonts w:ascii="Cambria" w:hAnsi="Cambria" w:cstheme="majorBidi"/>
          <w:color w:val="000000" w:themeColor="text1"/>
        </w:rPr>
        <w:t xml:space="preserve">plots </w:t>
      </w:r>
      <w:r w:rsidR="00F779A6" w:rsidRPr="00762C0E">
        <w:rPr>
          <w:rFonts w:ascii="Cambria" w:hAnsi="Cambria" w:cstheme="majorBidi"/>
          <w:color w:val="000000" w:themeColor="text1"/>
        </w:rPr>
        <w:t>also illustrate</w:t>
      </w:r>
      <w:r w:rsidR="009635E8" w:rsidRPr="00762C0E">
        <w:rPr>
          <w:rFonts w:ascii="Cambria" w:hAnsi="Cambria" w:cstheme="majorBidi"/>
          <w:color w:val="000000" w:themeColor="text1"/>
        </w:rPr>
        <w:t xml:space="preserve"> that </w:t>
      </w:r>
      <w:r w:rsidR="00392AD4" w:rsidRPr="00762C0E">
        <w:rPr>
          <w:rFonts w:ascii="Cambria" w:hAnsi="Cambria" w:cstheme="majorBidi"/>
          <w:color w:val="000000" w:themeColor="text1"/>
        </w:rPr>
        <w:t xml:space="preserve">the distribution of </w:t>
      </w:r>
      <w:r w:rsidR="009635E8" w:rsidRPr="00762C0E">
        <w:rPr>
          <w:rFonts w:ascii="Cambria" w:eastAsiaTheme="minorHAnsi" w:hAnsi="Cambria" w:cstheme="majorBidi"/>
          <w:color w:val="000000" w:themeColor="text1"/>
        </w:rPr>
        <w:t>Cs</w:t>
      </w:r>
      <w:r w:rsidR="009635E8" w:rsidRPr="00762C0E">
        <w:rPr>
          <w:rFonts w:ascii="Cambria" w:eastAsiaTheme="minorHAnsi" w:hAnsi="Cambria" w:cstheme="majorBidi"/>
          <w:color w:val="000000" w:themeColor="text1"/>
          <w:vertAlign w:val="superscript"/>
        </w:rPr>
        <w:t>+</w:t>
      </w:r>
      <w:r w:rsidR="009635E8" w:rsidRPr="00762C0E">
        <w:rPr>
          <w:rFonts w:ascii="Cambria" w:hAnsi="Cambria" w:cstheme="majorBidi"/>
          <w:color w:val="000000" w:themeColor="text1"/>
        </w:rPr>
        <w:t xml:space="preserve"> ions </w:t>
      </w:r>
      <w:r w:rsidR="004858E2" w:rsidRPr="00762C0E">
        <w:rPr>
          <w:rFonts w:ascii="Cambria" w:hAnsi="Cambria" w:cstheme="majorBidi"/>
          <w:color w:val="000000" w:themeColor="text1"/>
        </w:rPr>
        <w:t>occurred</w:t>
      </w:r>
      <w:r w:rsidR="009635E8" w:rsidRPr="00762C0E">
        <w:rPr>
          <w:rFonts w:ascii="Cambria" w:hAnsi="Cambria" w:cstheme="majorBidi"/>
          <w:color w:val="000000" w:themeColor="text1"/>
        </w:rPr>
        <w:t xml:space="preserve"> in two </w:t>
      </w:r>
      <w:r w:rsidR="0058562A" w:rsidRPr="00762C0E">
        <w:rPr>
          <w:rFonts w:ascii="Cambria" w:hAnsi="Cambria" w:cstheme="majorBidi"/>
          <w:color w:val="000000" w:themeColor="text1"/>
        </w:rPr>
        <w:t>distinct stages</w:t>
      </w:r>
      <w:r w:rsidR="00392AD4" w:rsidRPr="00762C0E">
        <w:rPr>
          <w:rFonts w:ascii="Cambria" w:hAnsi="Cambria" w:cstheme="majorBidi"/>
          <w:color w:val="000000" w:themeColor="text1"/>
        </w:rPr>
        <w:t xml:space="preserve">. The </w:t>
      </w:r>
      <w:r w:rsidR="009635E8" w:rsidRPr="00762C0E">
        <w:rPr>
          <w:rFonts w:ascii="Cambria" w:hAnsi="Cambria" w:cstheme="majorBidi"/>
          <w:color w:val="000000" w:themeColor="text1"/>
        </w:rPr>
        <w:t>first</w:t>
      </w:r>
      <w:r w:rsidR="00392AD4" w:rsidRPr="00762C0E">
        <w:rPr>
          <w:rFonts w:ascii="Cambria" w:hAnsi="Cambria" w:cstheme="majorBidi"/>
          <w:color w:val="000000" w:themeColor="text1"/>
        </w:rPr>
        <w:t xml:space="preserve"> </w:t>
      </w:r>
      <w:r w:rsidR="004858E2" w:rsidRPr="00762C0E">
        <w:rPr>
          <w:rFonts w:ascii="Cambria" w:hAnsi="Cambria" w:cstheme="majorBidi"/>
          <w:color w:val="000000" w:themeColor="text1"/>
        </w:rPr>
        <w:t>one describes</w:t>
      </w:r>
      <w:r w:rsidR="00392AD4" w:rsidRPr="00762C0E">
        <w:rPr>
          <w:rFonts w:ascii="Cambria" w:hAnsi="Cambria" w:cstheme="majorBidi"/>
          <w:color w:val="000000" w:themeColor="text1"/>
        </w:rPr>
        <w:t xml:space="preserve"> a</w:t>
      </w:r>
      <w:r w:rsidR="009635E8" w:rsidRPr="00762C0E">
        <w:rPr>
          <w:rFonts w:ascii="Cambria" w:hAnsi="Cambria" w:cstheme="majorBidi"/>
          <w:color w:val="000000" w:themeColor="text1"/>
        </w:rPr>
        <w:t xml:space="preserve"> fast </w:t>
      </w:r>
      <w:r w:rsidR="00392AD4" w:rsidRPr="00762C0E">
        <w:rPr>
          <w:rFonts w:ascii="Cambria" w:hAnsi="Cambria" w:cstheme="majorBidi"/>
          <w:color w:val="000000" w:themeColor="text1"/>
        </w:rPr>
        <w:t xml:space="preserve">distribution of </w:t>
      </w:r>
      <w:bookmarkStart w:id="17" w:name="_Hlk195779174"/>
      <w:r w:rsidR="00392AD4" w:rsidRPr="00762C0E">
        <w:rPr>
          <w:rFonts w:ascii="Cambria" w:hAnsi="Cambria" w:cstheme="majorBidi"/>
          <w:color w:val="000000" w:themeColor="text1"/>
        </w:rPr>
        <w:t xml:space="preserve">cesium </w:t>
      </w:r>
      <w:bookmarkEnd w:id="17"/>
      <w:r w:rsidR="00392AD4" w:rsidRPr="00762C0E">
        <w:rPr>
          <w:rFonts w:ascii="Cambria" w:hAnsi="Cambria" w:cstheme="majorBidi"/>
          <w:color w:val="000000" w:themeColor="text1"/>
        </w:rPr>
        <w:t xml:space="preserve">between the applied sandy soils and aqueous solution, while the second one presents a </w:t>
      </w:r>
      <w:r w:rsidR="009635E8" w:rsidRPr="00762C0E">
        <w:rPr>
          <w:rFonts w:ascii="Cambria" w:hAnsi="Cambria" w:cstheme="majorBidi"/>
          <w:color w:val="000000" w:themeColor="text1"/>
        </w:rPr>
        <w:t xml:space="preserve">slow </w:t>
      </w:r>
      <w:r w:rsidR="004858E2" w:rsidRPr="00762C0E">
        <w:rPr>
          <w:rFonts w:ascii="Cambria" w:hAnsi="Cambria" w:cstheme="majorBidi"/>
          <w:color w:val="000000" w:themeColor="text1"/>
        </w:rPr>
        <w:t>distribution trend</w:t>
      </w:r>
      <w:r w:rsidR="00392AD4" w:rsidRPr="00762C0E">
        <w:rPr>
          <w:rFonts w:ascii="Cambria" w:hAnsi="Cambria" w:cstheme="majorBidi"/>
          <w:color w:val="000000" w:themeColor="text1"/>
        </w:rPr>
        <w:t xml:space="preserve"> </w:t>
      </w:r>
      <w:r w:rsidR="009635E8" w:rsidRPr="00762C0E">
        <w:rPr>
          <w:rFonts w:ascii="Cambria" w:hAnsi="Cambria" w:cstheme="majorBidi"/>
          <w:color w:val="000000" w:themeColor="text1"/>
        </w:rPr>
        <w:t>until reach</w:t>
      </w:r>
      <w:r w:rsidR="004858E2" w:rsidRPr="00762C0E">
        <w:rPr>
          <w:rFonts w:ascii="Cambria" w:hAnsi="Cambria" w:cstheme="majorBidi"/>
          <w:color w:val="000000" w:themeColor="text1"/>
        </w:rPr>
        <w:t>ing</w:t>
      </w:r>
      <w:r w:rsidR="009635E8" w:rsidRPr="00762C0E">
        <w:rPr>
          <w:rFonts w:ascii="Cambria" w:hAnsi="Cambria" w:cstheme="majorBidi"/>
          <w:color w:val="000000" w:themeColor="text1"/>
        </w:rPr>
        <w:t xml:space="preserve"> equilibrium</w:t>
      </w:r>
      <w:r w:rsidR="00392AD4" w:rsidRPr="00762C0E">
        <w:rPr>
          <w:rFonts w:ascii="Cambria" w:hAnsi="Cambria" w:cstheme="majorBidi"/>
          <w:color w:val="000000" w:themeColor="text1"/>
        </w:rPr>
        <w:t xml:space="preserve">. </w:t>
      </w:r>
      <w:r w:rsidR="00E94241" w:rsidRPr="00762C0E">
        <w:rPr>
          <w:rFonts w:ascii="Cambria" w:hAnsi="Cambria" w:cstheme="majorBidi"/>
          <w:color w:val="000000" w:themeColor="text1"/>
        </w:rPr>
        <w:t xml:space="preserve">The larger </w:t>
      </w:r>
      <w:r w:rsidR="00E94241" w:rsidRPr="00762C0E">
        <w:rPr>
          <w:rFonts w:ascii="Cambria" w:hAnsi="Cambria" w:cstheme="majorBidi"/>
          <w:color w:val="000000" w:themeColor="text1"/>
        </w:rPr>
        <w:lastRenderedPageBreak/>
        <w:t xml:space="preserve">distribution of cesium at first may be attributed to the free sorption sites that are ready for </w:t>
      </w:r>
      <w:r w:rsidR="004464B7" w:rsidRPr="00762C0E">
        <w:rPr>
          <w:rFonts w:ascii="Cambria" w:hAnsi="Cambria" w:cstheme="majorBidi"/>
          <w:color w:val="000000" w:themeColor="text1"/>
        </w:rPr>
        <w:t xml:space="preserve">the </w:t>
      </w:r>
      <w:r w:rsidR="00E94241" w:rsidRPr="00762C0E">
        <w:rPr>
          <w:rFonts w:ascii="Cambria" w:hAnsi="Cambria" w:cstheme="majorBidi"/>
          <w:color w:val="000000" w:themeColor="text1"/>
        </w:rPr>
        <w:t xml:space="preserve">sorption of the </w:t>
      </w:r>
      <w:r w:rsidR="002E2DFE" w:rsidRPr="00762C0E">
        <w:rPr>
          <w:rFonts w:ascii="Cambria" w:hAnsi="Cambria" w:cstheme="majorBidi"/>
          <w:color w:val="000000" w:themeColor="text1"/>
        </w:rPr>
        <w:t xml:space="preserve">cesium </w:t>
      </w:r>
      <w:r w:rsidR="00E94241" w:rsidRPr="00762C0E">
        <w:rPr>
          <w:rFonts w:ascii="Cambria" w:hAnsi="Cambria" w:cstheme="majorBidi"/>
          <w:color w:val="000000" w:themeColor="text1"/>
        </w:rPr>
        <w:t>radionuclide. As time passes, the available non</w:t>
      </w:r>
      <w:r w:rsidR="00DC1907" w:rsidRPr="00762C0E">
        <w:rPr>
          <w:rFonts w:ascii="Cambria" w:hAnsi="Cambria" w:cstheme="majorBidi"/>
          <w:color w:val="000000" w:themeColor="text1"/>
        </w:rPr>
        <w:t>−</w:t>
      </w:r>
      <w:r w:rsidR="00E94241" w:rsidRPr="00762C0E">
        <w:rPr>
          <w:rFonts w:ascii="Cambria" w:hAnsi="Cambria" w:cstheme="majorBidi"/>
          <w:color w:val="000000" w:themeColor="text1"/>
        </w:rPr>
        <w:t>occupied sorption sites decrease, and thus the cesium distribution (</w:t>
      </w:r>
      <w:proofErr w:type="spellStart"/>
      <w:r w:rsidR="00E94241" w:rsidRPr="00762C0E">
        <w:rPr>
          <w:rFonts w:ascii="Cambria" w:hAnsi="Cambria" w:cstheme="majorBidi"/>
          <w:i/>
          <w:iCs/>
          <w:color w:val="000000" w:themeColor="text1"/>
        </w:rPr>
        <w:t>K</w:t>
      </w:r>
      <w:r w:rsidR="00E94241" w:rsidRPr="00762C0E">
        <w:rPr>
          <w:rFonts w:ascii="Cambria" w:hAnsi="Cambria" w:cstheme="majorBidi"/>
          <w:color w:val="000000" w:themeColor="text1"/>
          <w:vertAlign w:val="subscript"/>
        </w:rPr>
        <w:t>d</w:t>
      </w:r>
      <w:proofErr w:type="spellEnd"/>
      <w:r w:rsidR="00AE1993" w:rsidRPr="00762C0E">
        <w:rPr>
          <w:rFonts w:ascii="Cambria" w:hAnsi="Cambria" w:cstheme="majorBidi"/>
          <w:color w:val="000000" w:themeColor="text1"/>
        </w:rPr>
        <w:t>) reaches equilibrium</w:t>
      </w:r>
      <w:r w:rsidR="005E7A28" w:rsidRPr="00762C0E">
        <w:rPr>
          <w:rFonts w:ascii="Cambria" w:hAnsi="Cambria" w:cstheme="majorBidi"/>
          <w:color w:val="000000" w:themeColor="text1"/>
        </w:rPr>
        <w:t xml:space="preserve"> </w:t>
      </w:r>
      <w:r w:rsidR="00C602D7"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{"citationItems":[{"id":"ITEM-1","itemData":{"ISSN":"0021-9797","author":[{"dropping-particle":"","family":"Sheha","given":"Reda R","non-dropping-particle":"","parse-names":false,"suffix":""}],"container-title":"Journal of colloid and interface science","id":"ITEM-1","issue":"1","issued":{"date-parts":[["2012"]]},"page":"21-30","publisher":"Elsevier","title":"Synthesis and characterization of magnetic hexacyanoferrate (II) polymeric nanocomposite for separation of cesium from radioactive waste solutions","type":"article-journal","volume":"388"},"uris":["http://www.mendeley.com/documents/?uuid=6de0d7ea-ba2f-42cb-abe6-12891e7cc1c0"]}],"mendeley":{"formattedCitation":"(R. R. Sheha, 2012)","plainTextFormattedCitation":"(R. R. Sheha, 2012)","previouslyFormattedCitation":"(R. R. Sheha, 2012)"},"properties":{"noteIndex":0},"schema":"https://github.com/citation-style-language/schema/raw/master/csl-citation.json"}</w:instrText>
      </w:r>
      <w:r w:rsidR="00C602D7"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(R. R. Sheha, 2012)</w:t>
      </w:r>
      <w:r w:rsidR="00C602D7" w:rsidRPr="00762C0E">
        <w:rPr>
          <w:rFonts w:ascii="Cambria" w:hAnsi="Cambria" w:cstheme="majorBidi"/>
          <w:color w:val="000000" w:themeColor="text1"/>
        </w:rPr>
        <w:fldChar w:fldCharType="end"/>
      </w:r>
      <w:r w:rsidR="00E94241" w:rsidRPr="00762C0E">
        <w:rPr>
          <w:rFonts w:ascii="Cambria" w:hAnsi="Cambria" w:cstheme="majorBidi"/>
          <w:color w:val="000000" w:themeColor="text1"/>
        </w:rPr>
        <w:t>.</w:t>
      </w:r>
    </w:p>
    <w:p w14:paraId="422D3022" w14:textId="037B0C90" w:rsidR="00B31F12" w:rsidRPr="00762C0E" w:rsidRDefault="00F07341" w:rsidP="00FD5275">
      <w:pPr>
        <w:keepNext/>
        <w:autoSpaceDE w:val="0"/>
        <w:autoSpaceDN w:val="0"/>
        <w:adjustRightInd w:val="0"/>
        <w:jc w:val="center"/>
        <w:rPr>
          <w:rFonts w:ascii="Cambria" w:hAnsi="Cambria"/>
          <w:color w:val="000000" w:themeColor="text1"/>
        </w:rPr>
      </w:pPr>
      <w:r w:rsidRPr="00762C0E">
        <w:rPr>
          <w:rFonts w:ascii="Cambria" w:eastAsia="Calibri" w:hAnsi="Cambria" w:cs="Arial"/>
          <w:color w:val="000000" w:themeColor="text1"/>
          <w:kern w:val="2"/>
          <w14:ligatures w14:val="standardContextual"/>
        </w:rPr>
        <w:object w:dxaOrig="6605" w:dyaOrig="3856" w14:anchorId="11295EDD">
          <v:shape id="_x0000_i1027" type="#_x0000_t75" style="width:336.75pt;height:214.5pt" o:ole="">
            <v:imagedata r:id="rId14" o:title=""/>
          </v:shape>
          <o:OLEObject Type="Embed" ProgID="Origin50.Graph" ShapeID="_x0000_i1027" DrawAspect="Content" ObjectID="_1808493250" r:id="rId15"/>
        </w:object>
      </w:r>
    </w:p>
    <w:p w14:paraId="3AAF57A6" w14:textId="19C3E872" w:rsidR="00B31F12" w:rsidRPr="00762C0E" w:rsidRDefault="00B31F12" w:rsidP="00916FC4">
      <w:pPr>
        <w:autoSpaceDE w:val="0"/>
        <w:autoSpaceDN w:val="0"/>
        <w:adjustRightInd w:val="0"/>
        <w:ind w:left="426" w:hanging="426"/>
        <w:jc w:val="both"/>
        <w:rPr>
          <w:rFonts w:ascii="Cambria" w:hAnsi="Cambria"/>
          <w:color w:val="000000" w:themeColor="text1"/>
        </w:rPr>
      </w:pPr>
      <w:r w:rsidRPr="00762C0E">
        <w:rPr>
          <w:rFonts w:ascii="Cambria" w:hAnsi="Cambria"/>
          <w:color w:val="000000" w:themeColor="text1"/>
        </w:rPr>
        <w:t>Figure 4</w:t>
      </w:r>
      <w:r w:rsidRPr="00762C0E">
        <w:rPr>
          <w:rFonts w:ascii="Cambria" w:hAnsi="Cambria"/>
          <w:noProof/>
          <w:color w:val="000000" w:themeColor="text1"/>
        </w:rPr>
        <w:t xml:space="preserve">: </w:t>
      </w:r>
      <w:r w:rsidRPr="00762C0E">
        <w:rPr>
          <w:rFonts w:ascii="Cambria" w:hAnsi="Cambria"/>
          <w:color w:val="000000" w:themeColor="text1"/>
        </w:rPr>
        <w:t xml:space="preserve">Effect of contact time on </w:t>
      </w:r>
      <w:r w:rsidRPr="00762C0E">
        <w:rPr>
          <w:rFonts w:ascii="Cambria" w:eastAsia="Calibri" w:hAnsi="Cambria"/>
          <w:color w:val="000000" w:themeColor="text1"/>
        </w:rPr>
        <w:t xml:space="preserve">the distribution coefficient of cesium ions onto the investigated soil samples </w:t>
      </w:r>
      <w:r w:rsidRPr="00762C0E">
        <w:rPr>
          <w:rFonts w:ascii="Cambria" w:hAnsi="Cambria"/>
          <w:color w:val="000000" w:themeColor="text1"/>
        </w:rPr>
        <w:t>(</w:t>
      </w:r>
      <w:proofErr w:type="spellStart"/>
      <w:r w:rsidRPr="00762C0E">
        <w:rPr>
          <w:rFonts w:ascii="Cambria" w:hAnsi="Cambria"/>
          <w:color w:val="000000" w:themeColor="text1"/>
        </w:rPr>
        <w:t>t</w:t>
      </w:r>
      <w:r w:rsidRPr="00762C0E">
        <w:rPr>
          <w:rFonts w:ascii="Cambria" w:hAnsi="Cambria"/>
          <w:color w:val="000000" w:themeColor="text1"/>
          <w:vertAlign w:val="subscript"/>
        </w:rPr>
        <w:t>eq</w:t>
      </w:r>
      <w:proofErr w:type="spellEnd"/>
      <w:r w:rsidRPr="00762C0E">
        <w:rPr>
          <w:rFonts w:ascii="Cambria" w:hAnsi="Cambria"/>
          <w:color w:val="000000" w:themeColor="text1"/>
        </w:rPr>
        <w:t xml:space="preserve"> = 24 h, V/m =100 mL.g</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hAnsi="Cambria"/>
          <w:color w:val="000000" w:themeColor="text1"/>
        </w:rPr>
        <w:t>, C</w:t>
      </w:r>
      <w:r w:rsidRPr="00762C0E">
        <w:rPr>
          <w:rFonts w:ascii="Cambria" w:hAnsi="Cambria"/>
          <w:color w:val="000000" w:themeColor="text1"/>
          <w:vertAlign w:val="subscript"/>
        </w:rPr>
        <w:t>o</w:t>
      </w:r>
      <w:r w:rsidRPr="00762C0E">
        <w:rPr>
          <w:rFonts w:ascii="Cambria" w:hAnsi="Cambria"/>
          <w:color w:val="000000" w:themeColor="text1"/>
        </w:rPr>
        <w:t xml:space="preserve"> = </w:t>
      </w:r>
      <w:r w:rsidRPr="00762C0E">
        <w:rPr>
          <w:rFonts w:ascii="Cambria" w:eastAsia="Calibri" w:hAnsi="Cambria"/>
          <w:color w:val="000000" w:themeColor="text1"/>
        </w:rPr>
        <w:t xml:space="preserve">20 </w:t>
      </w:r>
      <w:r w:rsidRPr="00762C0E">
        <w:rPr>
          <w:rFonts w:ascii="Cambria" w:hAnsi="Cambria"/>
          <w:color w:val="000000" w:themeColor="text1"/>
        </w:rPr>
        <w:t>mg.L</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eastAsia="Calibri" w:hAnsi="Cambria"/>
          <w:color w:val="000000" w:themeColor="text1"/>
        </w:rPr>
        <w:t xml:space="preserve">, </w:t>
      </w:r>
      <w:r w:rsidRPr="00762C0E">
        <w:rPr>
          <w:rFonts w:ascii="Cambria" w:hAnsi="Cambria"/>
          <w:color w:val="000000" w:themeColor="text1"/>
        </w:rPr>
        <w:t xml:space="preserve">temp. = 27 </w:t>
      </w:r>
      <w:r w:rsidRPr="00762C0E">
        <w:rPr>
          <w:rFonts w:ascii="Cambria" w:hAnsi="Cambria"/>
          <w:color w:val="000000" w:themeColor="text1"/>
        </w:rPr>
        <w:sym w:font="Symbol" w:char="F0B1"/>
      </w:r>
      <w:r w:rsidRPr="00762C0E">
        <w:rPr>
          <w:rFonts w:ascii="Cambria" w:hAnsi="Cambria"/>
          <w:color w:val="000000" w:themeColor="text1"/>
        </w:rPr>
        <w:t xml:space="preserve">1 </w:t>
      </w:r>
      <w:proofErr w:type="spellStart"/>
      <w:r w:rsidRPr="00762C0E">
        <w:rPr>
          <w:rFonts w:ascii="Cambria" w:hAnsi="Cambria"/>
          <w:color w:val="000000" w:themeColor="text1"/>
          <w:vertAlign w:val="superscript"/>
        </w:rPr>
        <w:t>o</w:t>
      </w:r>
      <w:r w:rsidRPr="00762C0E">
        <w:rPr>
          <w:rFonts w:ascii="Cambria" w:hAnsi="Cambria"/>
          <w:color w:val="000000" w:themeColor="text1"/>
        </w:rPr>
        <w:t>C</w:t>
      </w:r>
      <w:proofErr w:type="spellEnd"/>
      <w:r w:rsidRPr="00762C0E">
        <w:rPr>
          <w:rFonts w:ascii="Cambria" w:hAnsi="Cambria"/>
          <w:color w:val="000000" w:themeColor="text1"/>
        </w:rPr>
        <w:t>).</w:t>
      </w:r>
    </w:p>
    <w:p w14:paraId="73C24B66" w14:textId="77777777" w:rsidR="00B31F12" w:rsidRPr="00762C0E" w:rsidRDefault="00B31F12" w:rsidP="00F862D8">
      <w:pPr>
        <w:autoSpaceDE w:val="0"/>
        <w:autoSpaceDN w:val="0"/>
        <w:adjustRightInd w:val="0"/>
        <w:jc w:val="both"/>
        <w:rPr>
          <w:rFonts w:ascii="Cambria" w:hAnsi="Cambria"/>
          <w:color w:val="000000" w:themeColor="text1"/>
        </w:rPr>
      </w:pPr>
    </w:p>
    <w:p w14:paraId="0BD32A9E" w14:textId="1EAC109E" w:rsidR="0009732A" w:rsidRPr="00762C0E" w:rsidRDefault="00B24847" w:rsidP="00FD5275">
      <w:pPr>
        <w:tabs>
          <w:tab w:val="left" w:pos="270"/>
        </w:tabs>
        <w:ind w:right="-18" w:firstLine="284"/>
        <w:jc w:val="both"/>
        <w:rPr>
          <w:rFonts w:ascii="Cambria" w:hAnsi="Cambria" w:cstheme="majorBidi"/>
          <w:color w:val="000000" w:themeColor="text1"/>
        </w:rPr>
      </w:pPr>
      <w:r w:rsidRPr="00762C0E">
        <w:rPr>
          <w:rFonts w:ascii="Cambria" w:hAnsi="Cambria" w:cstheme="majorBidi"/>
          <w:color w:val="000000" w:themeColor="text1"/>
        </w:rPr>
        <w:t xml:space="preserve">The </w:t>
      </w:r>
      <w:r w:rsidR="00FA3113" w:rsidRPr="00762C0E">
        <w:rPr>
          <w:rFonts w:ascii="Cambria" w:hAnsi="Cambria" w:cstheme="majorBidi"/>
          <w:color w:val="000000" w:themeColor="text1"/>
        </w:rPr>
        <w:t>pseudo</w:t>
      </w:r>
      <w:r w:rsidR="00DC1907" w:rsidRPr="00762C0E">
        <w:rPr>
          <w:rFonts w:ascii="Cambria" w:hAnsi="Cambria" w:cstheme="majorBidi"/>
          <w:color w:val="000000" w:themeColor="text1"/>
        </w:rPr>
        <w:t>−</w:t>
      </w:r>
      <w:r w:rsidR="003B269F" w:rsidRPr="00762C0E">
        <w:rPr>
          <w:rFonts w:ascii="Cambria" w:hAnsi="Cambria" w:cstheme="majorBidi"/>
          <w:color w:val="000000" w:themeColor="text1"/>
        </w:rPr>
        <w:t>first</w:t>
      </w:r>
      <w:r w:rsidR="00DC1907" w:rsidRPr="00762C0E">
        <w:rPr>
          <w:rFonts w:ascii="Cambria" w:hAnsi="Cambria" w:cstheme="majorBidi"/>
          <w:color w:val="000000" w:themeColor="text1"/>
        </w:rPr>
        <w:t>−</w:t>
      </w:r>
      <w:r w:rsidR="003B269F" w:rsidRPr="00762C0E">
        <w:rPr>
          <w:rFonts w:ascii="Cambria" w:hAnsi="Cambria" w:cstheme="majorBidi"/>
          <w:color w:val="000000" w:themeColor="text1"/>
        </w:rPr>
        <w:t>order</w:t>
      </w:r>
      <w:r w:rsidR="00FA3113" w:rsidRPr="00762C0E">
        <w:rPr>
          <w:rFonts w:ascii="Cambria" w:hAnsi="Cambria" w:cstheme="majorBidi"/>
          <w:color w:val="000000" w:themeColor="text1"/>
        </w:rPr>
        <w:t xml:space="preserve"> </w:t>
      </w:r>
      <w:r w:rsidR="00B667C1" w:rsidRPr="00762C0E">
        <w:rPr>
          <w:rFonts w:ascii="Cambria" w:hAnsi="Cambria" w:cstheme="majorBidi"/>
          <w:color w:val="000000" w:themeColor="text1"/>
        </w:rPr>
        <w:t xml:space="preserve">(PFO) </w:t>
      </w:r>
      <w:r w:rsidR="00FA3113" w:rsidRPr="00762C0E">
        <w:rPr>
          <w:rFonts w:ascii="Cambria" w:hAnsi="Cambria" w:cstheme="majorBidi"/>
          <w:color w:val="000000" w:themeColor="text1"/>
        </w:rPr>
        <w:t xml:space="preserve">model </w:t>
      </w:r>
      <w:r w:rsidRPr="00762C0E">
        <w:rPr>
          <w:rFonts w:ascii="Cambria" w:hAnsi="Cambria" w:cstheme="majorBidi"/>
          <w:color w:val="000000" w:themeColor="text1"/>
        </w:rPr>
        <w:t>was applied to explore the kinetics of Cs</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ions sorption onto the </w:t>
      </w:r>
      <w:r w:rsidR="003B269F" w:rsidRPr="00762C0E">
        <w:rPr>
          <w:rFonts w:ascii="Cambria" w:hAnsi="Cambria" w:cstheme="majorBidi"/>
          <w:color w:val="000000" w:themeColor="text1"/>
        </w:rPr>
        <w:t>soil samples used</w:t>
      </w:r>
      <w:r w:rsidRPr="00762C0E">
        <w:rPr>
          <w:rFonts w:ascii="Cambria" w:hAnsi="Cambria" w:cstheme="majorBidi"/>
          <w:color w:val="000000" w:themeColor="text1"/>
        </w:rPr>
        <w:t xml:space="preserve">. The model </w:t>
      </w:r>
      <w:r w:rsidR="00FA3113" w:rsidRPr="00762C0E">
        <w:rPr>
          <w:rFonts w:ascii="Cambria" w:hAnsi="Cambria" w:cstheme="majorBidi"/>
          <w:color w:val="000000" w:themeColor="text1"/>
        </w:rPr>
        <w:t xml:space="preserve">is proposed for the solute sorption in </w:t>
      </w:r>
      <w:r w:rsidR="00FA3113" w:rsidRPr="00762C0E">
        <w:rPr>
          <w:rFonts w:ascii="Cambria" w:eastAsia="Calibri" w:hAnsi="Cambria" w:cstheme="majorBidi"/>
          <w:color w:val="000000" w:themeColor="text1"/>
        </w:rPr>
        <w:t>solution/solid interface system</w:t>
      </w:r>
      <w:r w:rsidRPr="00762C0E">
        <w:rPr>
          <w:rFonts w:ascii="Cambria" w:eastAsia="Calibri" w:hAnsi="Cambria" w:cstheme="majorBidi"/>
          <w:color w:val="000000" w:themeColor="text1"/>
        </w:rPr>
        <w:t>s</w:t>
      </w:r>
      <w:r w:rsidR="00FA3113" w:rsidRPr="00762C0E">
        <w:rPr>
          <w:rFonts w:ascii="Cambria" w:hAnsi="Cambria" w:cstheme="majorBidi"/>
          <w:color w:val="000000" w:themeColor="text1"/>
        </w:rPr>
        <w:t xml:space="preserve"> that </w:t>
      </w:r>
      <w:r w:rsidR="004464B7" w:rsidRPr="00762C0E">
        <w:rPr>
          <w:rFonts w:ascii="Cambria" w:hAnsi="Cambria" w:cstheme="majorBidi"/>
          <w:color w:val="000000" w:themeColor="text1"/>
        </w:rPr>
        <w:t xml:space="preserve">are </w:t>
      </w:r>
      <w:r w:rsidR="00FA3113" w:rsidRPr="00762C0E">
        <w:rPr>
          <w:rFonts w:ascii="Cambria" w:hAnsi="Cambria" w:cstheme="majorBidi"/>
          <w:color w:val="000000" w:themeColor="text1"/>
        </w:rPr>
        <w:t xml:space="preserve">controlled by </w:t>
      </w:r>
      <w:r w:rsidRPr="00762C0E">
        <w:rPr>
          <w:rFonts w:ascii="Cambria" w:hAnsi="Cambria" w:cstheme="majorBidi"/>
          <w:color w:val="000000" w:themeColor="text1"/>
        </w:rPr>
        <w:t xml:space="preserve">physisorption’s surface </w:t>
      </w:r>
      <w:r w:rsidR="00FA3113" w:rsidRPr="00762C0E">
        <w:rPr>
          <w:rFonts w:ascii="Cambria" w:hAnsi="Cambria" w:cstheme="majorBidi"/>
          <w:color w:val="000000" w:themeColor="text1"/>
        </w:rPr>
        <w:t xml:space="preserve">reaction. The mathematical equation for </w:t>
      </w:r>
      <w:r w:rsidR="004464B7" w:rsidRPr="00762C0E">
        <w:rPr>
          <w:rFonts w:ascii="Cambria" w:hAnsi="Cambria" w:cstheme="majorBidi"/>
          <w:color w:val="000000" w:themeColor="text1"/>
        </w:rPr>
        <w:t xml:space="preserve">the </w:t>
      </w:r>
      <w:r w:rsidR="00B667C1" w:rsidRPr="00762C0E">
        <w:rPr>
          <w:rFonts w:ascii="Cambria" w:hAnsi="Cambria" w:cstheme="majorBidi"/>
          <w:color w:val="000000" w:themeColor="text1"/>
        </w:rPr>
        <w:t xml:space="preserve">PFO </w:t>
      </w:r>
      <w:r w:rsidR="00FA3113" w:rsidRPr="00762C0E">
        <w:rPr>
          <w:rFonts w:ascii="Cambria" w:hAnsi="Cambria" w:cstheme="majorBidi"/>
          <w:color w:val="000000" w:themeColor="text1"/>
        </w:rPr>
        <w:t>model is given by Lagergren</w:t>
      </w:r>
      <w:r w:rsidR="00AE1993" w:rsidRPr="00762C0E">
        <w:rPr>
          <w:rFonts w:ascii="Cambria" w:hAnsi="Cambria" w:cstheme="majorBidi"/>
          <w:color w:val="000000" w:themeColor="text1"/>
        </w:rPr>
        <w:t xml:space="preserve"> </w:t>
      </w:r>
      <w:r w:rsidR="00FA3113" w:rsidRPr="00762C0E">
        <w:rPr>
          <w:rFonts w:ascii="Cambria" w:hAnsi="Cambria" w:cstheme="majorBidi"/>
          <w:color w:val="000000" w:themeColor="text1"/>
        </w:rPr>
        <w:t xml:space="preserve"> </w:t>
      </w:r>
      <w:r w:rsidR="006774A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{"citationItems":[{"id":"ITEM-1","itemData":{"author":[{"dropping-particle":"","family":"Lagergren","given":"Stan","non-dropping-particle":"","parse-names":false,"suffix":""}],"id":"ITEM-1","issued":{"date-parts":[["1898"]]},"publisher":"Kungliga Svenska Vetenskapsakademiens Handlingar","title":"Zur theorie der sogenannten adsorption geloster stoffe","type":"article-journal"},"uris":["http://www.mendeley.com/documents/?uuid=d49af72e-20d3-49b2-9fe1-f009ae4dbbb7"]}],"mendeley":{"formattedCitation":"(Lagergren, 1898)","plainTextFormattedCitation":"(Lagergren, 1898)","previouslyFormattedCitation":"(Lagergren, 1898)"},"properties":{"noteIndex":0},"schema":"https://github.com/citation-style-language/schema/raw/master/csl-citation.json"}</w:instrText>
      </w:r>
      <w:r w:rsidR="006774A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(Lagergren, 1898)</w:t>
      </w:r>
      <w:r w:rsidR="006774A3" w:rsidRPr="00762C0E">
        <w:rPr>
          <w:rFonts w:ascii="Cambria" w:hAnsi="Cambria" w:cstheme="majorBidi"/>
          <w:color w:val="000000" w:themeColor="text1"/>
        </w:rPr>
        <w:fldChar w:fldCharType="end"/>
      </w:r>
      <w:r w:rsidR="00FA3113" w:rsidRPr="00762C0E">
        <w:rPr>
          <w:rFonts w:ascii="Cambria" w:hAnsi="Cambria" w:cstheme="majorBidi"/>
          <w:color w:val="000000" w:themeColor="text1"/>
        </w:rPr>
        <w:t>:</w:t>
      </w:r>
    </w:p>
    <w:p w14:paraId="28939C20" w14:textId="42A26404" w:rsidR="00FA3113" w:rsidRPr="00762C0E" w:rsidRDefault="00000000" w:rsidP="009C3413">
      <w:pPr>
        <w:tabs>
          <w:tab w:val="left" w:pos="270"/>
        </w:tabs>
        <w:spacing w:before="120" w:after="120"/>
        <w:ind w:right="-17"/>
        <w:jc w:val="right"/>
        <w:rPr>
          <w:rFonts w:ascii="Cambria" w:hAnsi="Cambria" w:cstheme="majorBidi"/>
          <w:iCs/>
          <w:color w:val="000000" w:themeColor="text1"/>
        </w:rPr>
      </w:pPr>
      <m:oMath>
        <m:func>
          <m:funcPr>
            <m:ctrlPr>
              <w:rPr>
                <w:rFonts w:ascii="Cambria Math" w:hAnsi="Cambria Math" w:cstheme="majorBidi"/>
                <w:iCs/>
                <w:color w:val="000000" w:themeColor="text1"/>
              </w:rPr>
            </m:ctrlPr>
          </m:funcPr>
          <m:fName>
            <m:r>
              <m:rPr>
                <m:sty m:val="p"/>
              </m:rPr>
              <w:rPr>
                <w:rFonts w:ascii="Cambria Math" w:hAnsi="Cambria Math" w:cstheme="majorBidi"/>
                <w:color w:val="000000" w:themeColor="text1"/>
              </w:rPr>
              <m:t>log(</m:t>
            </m:r>
            <m:sSub>
              <m:sSubPr>
                <m:ctrlPr>
                  <w:rPr>
                    <w:rFonts w:ascii="Cambria Math" w:hAnsi="Cambria Math" w:cstheme="majorBidi"/>
                    <w:iCs/>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Sub>
            <m:r>
              <m:rPr>
                <m:sty m:val="p"/>
              </m:rPr>
              <w:rPr>
                <w:rFonts w:ascii="Cambria Math" w:hAnsi="Cambria Math" w:cstheme="majorBidi"/>
                <w:color w:val="000000" w:themeColor="text1"/>
              </w:rPr>
              <m:t>-</m:t>
            </m:r>
            <m:sSub>
              <m:sSubPr>
                <m:ctrlPr>
                  <w:rPr>
                    <w:rFonts w:ascii="Cambria Math" w:hAnsi="Cambria Math" w:cstheme="majorBidi"/>
                    <w:iCs/>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t</m:t>
                </m:r>
              </m:sub>
            </m:sSub>
            <m:r>
              <m:rPr>
                <m:sty m:val="p"/>
              </m:rPr>
              <w:rPr>
                <w:rFonts w:ascii="Cambria Math" w:hAnsi="Cambria Math" w:cstheme="majorBidi"/>
                <w:color w:val="000000" w:themeColor="text1"/>
              </w:rPr>
              <m:t>)=</m:t>
            </m:r>
          </m:fName>
          <m:e>
            <m:func>
              <m:funcPr>
                <m:ctrlPr>
                  <w:rPr>
                    <w:rFonts w:ascii="Cambria Math" w:hAnsi="Cambria Math" w:cstheme="majorBidi"/>
                    <w:iCs/>
                    <w:color w:val="000000" w:themeColor="text1"/>
                  </w:rPr>
                </m:ctrlPr>
              </m:funcPr>
              <m:fName>
                <m:r>
                  <m:rPr>
                    <m:sty m:val="p"/>
                  </m:rPr>
                  <w:rPr>
                    <w:rFonts w:ascii="Cambria Math" w:hAnsi="Cambria Math" w:cstheme="majorBidi"/>
                    <w:color w:val="000000" w:themeColor="text1"/>
                  </w:rPr>
                  <m:t xml:space="preserve">log </m:t>
                </m:r>
              </m:fName>
              <m:e>
                <m:sSub>
                  <m:sSubPr>
                    <m:ctrlPr>
                      <w:rPr>
                        <w:rFonts w:ascii="Cambria Math" w:hAnsi="Cambria Math" w:cstheme="majorBidi"/>
                        <w:iCs/>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Sub>
                <m:r>
                  <m:rPr>
                    <m:sty m:val="p"/>
                  </m:rPr>
                  <w:rPr>
                    <w:rFonts w:ascii="Cambria Math" w:hAnsi="Cambria Math" w:cstheme="majorBidi"/>
                    <w:color w:val="000000" w:themeColor="text1"/>
                  </w:rPr>
                  <m:t>-</m:t>
                </m:r>
                <m:f>
                  <m:fPr>
                    <m:ctrlPr>
                      <w:rPr>
                        <w:rFonts w:ascii="Cambria Math" w:hAnsi="Cambria Math" w:cstheme="majorBidi"/>
                        <w:iCs/>
                        <w:color w:val="000000" w:themeColor="text1"/>
                      </w:rPr>
                    </m:ctrlPr>
                  </m:fPr>
                  <m:num>
                    <m:sSub>
                      <m:sSubPr>
                        <m:ctrlPr>
                          <w:rPr>
                            <w:rFonts w:ascii="Cambria Math" w:hAnsi="Cambria Math" w:cstheme="majorBidi"/>
                            <w:iCs/>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f</m:t>
                        </m:r>
                      </m:sub>
                    </m:sSub>
                  </m:num>
                  <m:den>
                    <m:r>
                      <m:rPr>
                        <m:sty m:val="p"/>
                      </m:rPr>
                      <w:rPr>
                        <w:rFonts w:ascii="Cambria Math" w:hAnsi="Cambria Math" w:cstheme="majorBidi"/>
                        <w:color w:val="000000" w:themeColor="text1"/>
                      </w:rPr>
                      <m:t>2.303</m:t>
                    </m:r>
                  </m:den>
                </m:f>
              </m:e>
            </m:func>
          </m:e>
        </m:func>
        <m:r>
          <m:rPr>
            <m:sty m:val="p"/>
          </m:rPr>
          <w:rPr>
            <w:rFonts w:ascii="Cambria Math" w:hAnsi="Cambria Math" w:cstheme="majorBidi"/>
            <w:color w:val="000000" w:themeColor="text1"/>
          </w:rPr>
          <m:t xml:space="preserve">t                                     </m:t>
        </m:r>
      </m:oMath>
      <w:r w:rsidR="00FA3113" w:rsidRPr="00762C0E">
        <w:rPr>
          <w:rFonts w:ascii="Cambria" w:hAnsi="Cambria" w:cstheme="majorBidi"/>
          <w:iCs/>
          <w:color w:val="000000" w:themeColor="text1"/>
        </w:rPr>
        <w:t>(5)</w:t>
      </w:r>
    </w:p>
    <w:p w14:paraId="41D942B4" w14:textId="4D095105" w:rsidR="00FA3113" w:rsidRPr="00762C0E" w:rsidRDefault="004464B7" w:rsidP="00FD5275">
      <w:pPr>
        <w:jc w:val="both"/>
        <w:rPr>
          <w:rFonts w:ascii="Cambria" w:hAnsi="Cambria" w:cstheme="majorBidi"/>
          <w:color w:val="000000" w:themeColor="text1"/>
        </w:rPr>
      </w:pPr>
      <w:r w:rsidRPr="00762C0E">
        <w:rPr>
          <w:rFonts w:ascii="Cambria" w:hAnsi="Cambria" w:cstheme="majorBidi"/>
          <w:color w:val="000000" w:themeColor="text1"/>
        </w:rPr>
        <w:t>w</w:t>
      </w:r>
      <w:r w:rsidR="00FA3113" w:rsidRPr="00762C0E">
        <w:rPr>
          <w:rFonts w:ascii="Cambria" w:hAnsi="Cambria" w:cstheme="majorBidi"/>
          <w:color w:val="000000" w:themeColor="text1"/>
        </w:rPr>
        <w:t xml:space="preserve">here </w:t>
      </w: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Sub>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 xml:space="preserve"> and q</m:t>
            </m:r>
          </m:e>
          <m:sub>
            <m:r>
              <m:rPr>
                <m:sty m:val="p"/>
              </m:rPr>
              <w:rPr>
                <w:rFonts w:ascii="Cambria Math" w:hAnsi="Cambria Math" w:cstheme="majorBidi"/>
                <w:color w:val="000000" w:themeColor="text1"/>
              </w:rPr>
              <m:t>t</m:t>
            </m:r>
          </m:sub>
        </m:sSub>
        <m:r>
          <m:rPr>
            <m:sty m:val="b"/>
          </m:rPr>
          <w:rPr>
            <w:rFonts w:ascii="Cambria Math" w:hAnsi="Cambria Math" w:cstheme="majorBidi"/>
            <w:color w:val="000000" w:themeColor="text1"/>
          </w:rPr>
          <m:t xml:space="preserve">  </m:t>
        </m:r>
      </m:oMath>
      <w:r w:rsidR="00FA3113" w:rsidRPr="00762C0E">
        <w:rPr>
          <w:rFonts w:ascii="Cambria" w:hAnsi="Cambria" w:cstheme="majorBidi"/>
          <w:color w:val="000000" w:themeColor="text1"/>
        </w:rPr>
        <w:t>are the amounts of Cs</w:t>
      </w:r>
      <w:r w:rsidR="00FA3113" w:rsidRPr="00762C0E">
        <w:rPr>
          <w:rFonts w:ascii="Cambria" w:hAnsi="Cambria" w:cstheme="majorBidi"/>
          <w:color w:val="000000" w:themeColor="text1"/>
          <w:vertAlign w:val="superscript"/>
        </w:rPr>
        <w:t>+</w:t>
      </w:r>
      <w:r w:rsidR="00FA3113" w:rsidRPr="00762C0E">
        <w:rPr>
          <w:rFonts w:ascii="Cambria" w:eastAsia="Calibri" w:hAnsi="Cambria" w:cstheme="majorBidi"/>
          <w:color w:val="000000" w:themeColor="text1"/>
        </w:rPr>
        <w:t xml:space="preserve"> ions</w:t>
      </w:r>
      <w:r w:rsidR="00FA3113" w:rsidRPr="00762C0E">
        <w:rPr>
          <w:rFonts w:ascii="Cambria" w:hAnsi="Cambria" w:cstheme="majorBidi"/>
          <w:color w:val="000000" w:themeColor="text1"/>
        </w:rPr>
        <w:t xml:space="preserve"> adsorbed onto soil samples at equilibrium and at time t (mg.g</w:t>
      </w:r>
      <w:r w:rsidR="00FA3113" w:rsidRPr="00762C0E">
        <w:rPr>
          <w:rFonts w:ascii="Cambria" w:hAnsi="Cambria" w:cstheme="majorBidi"/>
          <w:color w:val="000000" w:themeColor="text1"/>
          <w:vertAlign w:val="superscript"/>
        </w:rPr>
        <w:t>−1</w:t>
      </w:r>
      <w:r w:rsidR="00FA3113" w:rsidRPr="00762C0E">
        <w:rPr>
          <w:rFonts w:ascii="Cambria" w:hAnsi="Cambria" w:cstheme="majorBidi"/>
          <w:color w:val="000000" w:themeColor="text1"/>
        </w:rPr>
        <w:t>)</w:t>
      </w:r>
      <w:r w:rsidR="005C32FF" w:rsidRPr="00762C0E">
        <w:rPr>
          <w:rFonts w:ascii="Cambria" w:hAnsi="Cambria" w:cstheme="majorBidi"/>
          <w:color w:val="000000" w:themeColor="text1"/>
        </w:rPr>
        <w:t>,</w:t>
      </w:r>
      <w:r w:rsidR="00FA3113" w:rsidRPr="00762C0E">
        <w:rPr>
          <w:rFonts w:ascii="Cambria" w:hAnsi="Cambria" w:cstheme="majorBidi"/>
          <w:color w:val="000000" w:themeColor="text1"/>
        </w:rPr>
        <w:t xml:space="preserve"> and </w:t>
      </w:r>
      <m:oMath>
        <m:sSub>
          <m:sSubPr>
            <m:ctrlPr>
              <w:rPr>
                <w:rFonts w:ascii="Cambria Math" w:hAnsi="Cambria Math" w:cstheme="majorBidi"/>
                <w:iCs/>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f</m:t>
            </m:r>
          </m:sub>
        </m:sSub>
      </m:oMath>
      <w:r w:rsidR="00FA3113" w:rsidRPr="00762C0E">
        <w:rPr>
          <w:rFonts w:ascii="Cambria" w:hAnsi="Cambria" w:cstheme="majorBidi"/>
          <w:bCs/>
          <w:color w:val="000000" w:themeColor="text1"/>
        </w:rPr>
        <w:t xml:space="preserve"> </w:t>
      </w:r>
      <w:r w:rsidR="00FA3113" w:rsidRPr="00762C0E">
        <w:rPr>
          <w:rFonts w:ascii="Cambria" w:hAnsi="Cambria" w:cstheme="majorBidi"/>
          <w:color w:val="000000" w:themeColor="text1"/>
        </w:rPr>
        <w:t xml:space="preserve">is the rate constant of sorption for </w:t>
      </w:r>
      <w:r w:rsidRPr="00762C0E">
        <w:rPr>
          <w:rFonts w:ascii="Cambria" w:hAnsi="Cambria" w:cstheme="majorBidi"/>
          <w:color w:val="000000" w:themeColor="text1"/>
        </w:rPr>
        <w:t xml:space="preserve">the </w:t>
      </w:r>
      <w:r w:rsidR="00A665C9" w:rsidRPr="00762C0E">
        <w:rPr>
          <w:rFonts w:ascii="Cambria" w:hAnsi="Cambria" w:cstheme="majorBidi"/>
          <w:color w:val="000000" w:themeColor="text1"/>
        </w:rPr>
        <w:t>PFO model</w:t>
      </w:r>
      <w:r w:rsidR="00FA3113" w:rsidRPr="00762C0E">
        <w:rPr>
          <w:rFonts w:ascii="Cambria" w:hAnsi="Cambria" w:cstheme="majorBidi"/>
          <w:color w:val="000000" w:themeColor="text1"/>
        </w:rPr>
        <w:t xml:space="preserve"> (min</w:t>
      </w:r>
      <w:r w:rsidR="00FA3113" w:rsidRPr="00762C0E">
        <w:rPr>
          <w:rFonts w:ascii="Cambria" w:hAnsi="Cambria" w:cstheme="majorBidi"/>
          <w:color w:val="000000" w:themeColor="text1"/>
          <w:vertAlign w:val="superscript"/>
        </w:rPr>
        <w:t>−1</w:t>
      </w:r>
      <w:r w:rsidR="00FA3113" w:rsidRPr="00762C0E">
        <w:rPr>
          <w:rFonts w:ascii="Cambria" w:hAnsi="Cambria" w:cstheme="majorBidi"/>
          <w:color w:val="000000" w:themeColor="text1"/>
        </w:rPr>
        <w:t>). Figure (</w:t>
      </w:r>
      <w:r w:rsidR="00B24847" w:rsidRPr="00762C0E">
        <w:rPr>
          <w:rFonts w:ascii="Cambria" w:hAnsi="Cambria" w:cstheme="majorBidi"/>
          <w:color w:val="000000" w:themeColor="text1"/>
        </w:rPr>
        <w:t>SD1</w:t>
      </w:r>
      <w:r w:rsidR="00FA3113" w:rsidRPr="00762C0E">
        <w:rPr>
          <w:rFonts w:ascii="Cambria" w:hAnsi="Cambria" w:cstheme="majorBidi"/>
          <w:color w:val="000000" w:themeColor="text1"/>
        </w:rPr>
        <w:t>) shows a linear relation</w:t>
      </w:r>
      <w:r w:rsidR="00F779A6" w:rsidRPr="00762C0E">
        <w:rPr>
          <w:rFonts w:ascii="Cambria" w:hAnsi="Cambria" w:cstheme="majorBidi"/>
          <w:color w:val="000000" w:themeColor="text1"/>
        </w:rPr>
        <w:t>ship</w:t>
      </w:r>
      <w:r w:rsidR="00FA3113" w:rsidRPr="00762C0E">
        <w:rPr>
          <w:rFonts w:ascii="Cambria" w:hAnsi="Cambria" w:cstheme="majorBidi"/>
          <w:color w:val="000000" w:themeColor="text1"/>
        </w:rPr>
        <w:t xml:space="preserve"> of plotting </w:t>
      </w:r>
      <m:oMath>
        <m:r>
          <m:rPr>
            <m:sty m:val="p"/>
          </m:rPr>
          <w:rPr>
            <w:rFonts w:ascii="Cambria Math" w:hAnsi="Cambria Math" w:cstheme="majorBidi"/>
            <w:color w:val="000000" w:themeColor="text1"/>
          </w:rPr>
          <m:t>log</m:t>
        </m:r>
        <m:d>
          <m:dPr>
            <m:ctrlPr>
              <w:rPr>
                <w:rFonts w:ascii="Cambria Math" w:hAnsi="Cambria Math" w:cstheme="majorBidi"/>
                <w:iCs/>
                <w:color w:val="000000" w:themeColor="text1"/>
              </w:rPr>
            </m:ctrlPr>
          </m:dPr>
          <m:e>
            <m:sSub>
              <m:sSubPr>
                <m:ctrlPr>
                  <w:rPr>
                    <w:rFonts w:ascii="Cambria Math" w:hAnsi="Cambria Math" w:cstheme="majorBidi"/>
                    <w:iCs/>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Sub>
            <m:r>
              <m:rPr>
                <m:sty m:val="p"/>
              </m:rPr>
              <w:rPr>
                <w:rFonts w:ascii="Cambria Math" w:hAnsi="Cambria Math" w:cstheme="majorBidi"/>
                <w:color w:val="000000" w:themeColor="text1"/>
              </w:rPr>
              <m:t>-</m:t>
            </m:r>
            <m:sSub>
              <m:sSubPr>
                <m:ctrlPr>
                  <w:rPr>
                    <w:rFonts w:ascii="Cambria Math" w:hAnsi="Cambria Math" w:cstheme="majorBidi"/>
                    <w:iCs/>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t</m:t>
                </m:r>
              </m:sub>
            </m:sSub>
          </m:e>
        </m:d>
        <m:r>
          <m:rPr>
            <m:sty m:val="p"/>
          </m:rPr>
          <w:rPr>
            <w:rFonts w:ascii="Cambria Math" w:hAnsi="Cambria Math" w:cstheme="majorBidi"/>
            <w:color w:val="000000" w:themeColor="text1"/>
          </w:rPr>
          <m:t xml:space="preserve"> </m:t>
        </m:r>
      </m:oMath>
      <w:r w:rsidR="00EC4A3F" w:rsidRPr="00762C0E">
        <w:rPr>
          <w:rFonts w:ascii="Cambria" w:hAnsi="Cambria" w:cstheme="majorBidi"/>
          <w:i/>
          <w:color w:val="000000" w:themeColor="text1"/>
        </w:rPr>
        <w:t>vs.</w:t>
      </w:r>
      <w:r w:rsidR="00FA3113" w:rsidRPr="00762C0E">
        <w:rPr>
          <w:rFonts w:ascii="Cambria" w:hAnsi="Cambria" w:cstheme="majorBidi"/>
          <w:color w:val="000000" w:themeColor="text1"/>
        </w:rPr>
        <w:t xml:space="preserve"> time. </w:t>
      </w:r>
      <w:r w:rsidR="00FA3113" w:rsidRPr="00762C0E">
        <w:rPr>
          <w:rFonts w:ascii="Cambria" w:eastAsia="Aptos" w:hAnsi="Cambria" w:cstheme="majorBidi"/>
          <w:color w:val="000000" w:themeColor="text1"/>
          <w:kern w:val="2"/>
          <w14:ligatures w14:val="standardContextual"/>
        </w:rPr>
        <w:t>The pseudo</w:t>
      </w:r>
      <w:r w:rsidR="00DC1907" w:rsidRPr="00762C0E">
        <w:rPr>
          <w:rFonts w:ascii="Cambria" w:eastAsia="Aptos" w:hAnsi="Cambria" w:cstheme="majorBidi"/>
          <w:color w:val="000000" w:themeColor="text1"/>
          <w:kern w:val="2"/>
          <w14:ligatures w14:val="standardContextual"/>
        </w:rPr>
        <w:t>−</w:t>
      </w:r>
      <w:r w:rsidR="00FA3113" w:rsidRPr="00762C0E">
        <w:rPr>
          <w:rFonts w:ascii="Cambria" w:eastAsia="Aptos" w:hAnsi="Cambria" w:cstheme="majorBidi"/>
          <w:color w:val="000000" w:themeColor="text1"/>
          <w:kern w:val="2"/>
          <w14:ligatures w14:val="standardContextual"/>
        </w:rPr>
        <w:t>first</w:t>
      </w:r>
      <w:r w:rsidR="00DC1907" w:rsidRPr="00762C0E">
        <w:rPr>
          <w:rFonts w:ascii="Cambria" w:eastAsia="Aptos" w:hAnsi="Cambria" w:cstheme="majorBidi"/>
          <w:color w:val="000000" w:themeColor="text1"/>
          <w:kern w:val="2"/>
          <w14:ligatures w14:val="standardContextual"/>
        </w:rPr>
        <w:t>−</w:t>
      </w:r>
      <w:r w:rsidR="00FA3113" w:rsidRPr="00762C0E">
        <w:rPr>
          <w:rFonts w:ascii="Cambria" w:eastAsia="Aptos" w:hAnsi="Cambria" w:cstheme="majorBidi"/>
          <w:color w:val="000000" w:themeColor="text1"/>
          <w:kern w:val="2"/>
          <w14:ligatures w14:val="standardContextual"/>
        </w:rPr>
        <w:t xml:space="preserve">order rate constant </w:t>
      </w:r>
      <w:r w:rsidR="00FA3113" w:rsidRPr="00762C0E">
        <w:rPr>
          <w:rFonts w:ascii="Cambria" w:eastAsia="Aptos" w:hAnsi="Cambria" w:cstheme="majorBidi"/>
          <w:i/>
          <w:iCs/>
          <w:color w:val="000000" w:themeColor="text1"/>
          <w:kern w:val="2"/>
          <w14:ligatures w14:val="standardContextual"/>
        </w:rPr>
        <w:t>(</w:t>
      </w:r>
      <w:proofErr w:type="spellStart"/>
      <w:r w:rsidR="00FA3113" w:rsidRPr="00762C0E">
        <w:rPr>
          <w:rFonts w:ascii="Cambria" w:eastAsia="Aptos" w:hAnsi="Cambria" w:cstheme="majorBidi"/>
          <w:color w:val="000000" w:themeColor="text1"/>
          <w:kern w:val="2"/>
          <w14:ligatures w14:val="standardContextual"/>
        </w:rPr>
        <w:t>k</w:t>
      </w:r>
      <w:r w:rsidR="00FA3113" w:rsidRPr="00762C0E">
        <w:rPr>
          <w:rFonts w:ascii="Cambria" w:eastAsia="Aptos" w:hAnsi="Cambria" w:cstheme="majorBidi"/>
          <w:color w:val="000000" w:themeColor="text1"/>
          <w:kern w:val="2"/>
          <w:vertAlign w:val="subscript"/>
          <w14:ligatures w14:val="standardContextual"/>
        </w:rPr>
        <w:t>f</w:t>
      </w:r>
      <w:proofErr w:type="spellEnd"/>
      <w:r w:rsidR="00FA3113" w:rsidRPr="00762C0E">
        <w:rPr>
          <w:rFonts w:ascii="Cambria" w:eastAsia="Aptos" w:hAnsi="Cambria" w:cstheme="majorBidi"/>
          <w:color w:val="000000" w:themeColor="text1"/>
          <w:kern w:val="2"/>
          <w14:ligatures w14:val="standardContextual"/>
        </w:rPr>
        <w:t xml:space="preserve">) values were determined from the slopes of </w:t>
      </w:r>
      <w:r w:rsidR="00FA3113" w:rsidRPr="00762C0E">
        <w:rPr>
          <w:rFonts w:ascii="Cambria" w:hAnsi="Cambria" w:cstheme="majorBidi"/>
          <w:color w:val="000000" w:themeColor="text1"/>
        </w:rPr>
        <w:t xml:space="preserve">these </w:t>
      </w:r>
      <w:r w:rsidR="00FA3113" w:rsidRPr="00762C0E">
        <w:rPr>
          <w:rFonts w:ascii="Cambria" w:eastAsia="Aptos" w:hAnsi="Cambria" w:cstheme="majorBidi"/>
          <w:color w:val="000000" w:themeColor="text1"/>
          <w:kern w:val="2"/>
          <w14:ligatures w14:val="standardContextual"/>
        </w:rPr>
        <w:t xml:space="preserve">straight lines and </w:t>
      </w:r>
      <w:r w:rsidR="00F779A6" w:rsidRPr="00762C0E">
        <w:rPr>
          <w:rFonts w:ascii="Cambria" w:eastAsia="Aptos" w:hAnsi="Cambria" w:cstheme="majorBidi"/>
          <w:color w:val="000000" w:themeColor="text1"/>
          <w:kern w:val="2"/>
          <w14:ligatures w14:val="standardContextual"/>
        </w:rPr>
        <w:t xml:space="preserve">are </w:t>
      </w:r>
      <w:r w:rsidR="00FA3113" w:rsidRPr="00762C0E">
        <w:rPr>
          <w:rFonts w:ascii="Cambria" w:hAnsi="Cambria" w:cstheme="majorBidi"/>
          <w:color w:val="000000" w:themeColor="text1"/>
        </w:rPr>
        <w:t>given in Table (</w:t>
      </w:r>
      <w:r w:rsidR="00186F65" w:rsidRPr="00762C0E">
        <w:rPr>
          <w:rFonts w:ascii="Cambria" w:hAnsi="Cambria" w:cstheme="majorBidi"/>
          <w:color w:val="000000" w:themeColor="text1"/>
        </w:rPr>
        <w:t>4</w:t>
      </w:r>
      <w:r w:rsidR="00FA3113" w:rsidRPr="00762C0E">
        <w:rPr>
          <w:rFonts w:ascii="Cambria" w:hAnsi="Cambria" w:cstheme="majorBidi"/>
          <w:color w:val="000000" w:themeColor="text1"/>
        </w:rPr>
        <w:t xml:space="preserve">). The values of </w:t>
      </w:r>
      <w:proofErr w:type="spellStart"/>
      <w:r w:rsidR="00FA3113" w:rsidRPr="00762C0E">
        <w:rPr>
          <w:rFonts w:ascii="Cambria" w:eastAsia="Aptos" w:hAnsi="Cambria" w:cstheme="majorBidi"/>
          <w:color w:val="000000" w:themeColor="text1"/>
          <w:kern w:val="2"/>
          <w14:ligatures w14:val="standardContextual"/>
        </w:rPr>
        <w:t>k</w:t>
      </w:r>
      <w:r w:rsidR="00FA3113" w:rsidRPr="00762C0E">
        <w:rPr>
          <w:rFonts w:ascii="Cambria" w:eastAsia="Aptos" w:hAnsi="Cambria" w:cstheme="majorBidi"/>
          <w:color w:val="000000" w:themeColor="text1"/>
          <w:kern w:val="2"/>
          <w:vertAlign w:val="subscript"/>
          <w14:ligatures w14:val="standardContextual"/>
        </w:rPr>
        <w:t>f</w:t>
      </w:r>
      <w:proofErr w:type="spellEnd"/>
      <w:r w:rsidR="00FA3113" w:rsidRPr="00762C0E">
        <w:rPr>
          <w:rFonts w:ascii="Cambria" w:eastAsia="Aptos" w:hAnsi="Cambria" w:cstheme="majorBidi"/>
          <w:color w:val="000000" w:themeColor="text1"/>
          <w:kern w:val="2"/>
          <w14:ligatures w14:val="standardContextual"/>
        </w:rPr>
        <w:t xml:space="preserve"> were found to be 0.024112 and 0.028926 min</w:t>
      </w:r>
      <w:r w:rsidR="00DC1907" w:rsidRPr="00762C0E">
        <w:rPr>
          <w:rFonts w:ascii="Cambria" w:eastAsia="Aptos" w:hAnsi="Cambria" w:cstheme="majorBidi"/>
          <w:color w:val="000000" w:themeColor="text1"/>
          <w:kern w:val="2"/>
          <w:vertAlign w:val="superscript"/>
          <w14:ligatures w14:val="standardContextual"/>
        </w:rPr>
        <w:t>−</w:t>
      </w:r>
      <w:r w:rsidR="00FA3113" w:rsidRPr="00762C0E">
        <w:rPr>
          <w:rFonts w:ascii="Cambria" w:eastAsia="Aptos" w:hAnsi="Cambria" w:cstheme="majorBidi"/>
          <w:color w:val="000000" w:themeColor="text1"/>
          <w:kern w:val="2"/>
          <w:vertAlign w:val="superscript"/>
          <w14:ligatures w14:val="standardContextual"/>
        </w:rPr>
        <w:t>1</w:t>
      </w:r>
      <w:r w:rsidR="00FA3113" w:rsidRPr="00762C0E">
        <w:rPr>
          <w:rFonts w:ascii="Cambria" w:eastAsia="Aptos" w:hAnsi="Cambria" w:cstheme="majorBidi"/>
          <w:color w:val="000000" w:themeColor="text1"/>
          <w:kern w:val="2"/>
          <w14:ligatures w14:val="standardContextual"/>
        </w:rPr>
        <w:t xml:space="preserve"> for </w:t>
      </w:r>
      <w:r w:rsidR="002E2DFE" w:rsidRPr="00762C0E">
        <w:rPr>
          <w:rFonts w:ascii="Cambria" w:hAnsi="Cambria" w:cstheme="majorBidi"/>
          <w:color w:val="000000" w:themeColor="text1"/>
        </w:rPr>
        <w:t>cesium</w:t>
      </w:r>
      <w:r w:rsidR="00FA3113" w:rsidRPr="00762C0E">
        <w:rPr>
          <w:rFonts w:ascii="Cambria" w:eastAsia="Aptos" w:hAnsi="Cambria" w:cstheme="majorBidi"/>
          <w:color w:val="000000" w:themeColor="text1"/>
          <w:kern w:val="2"/>
          <w14:ligatures w14:val="standardContextual"/>
        </w:rPr>
        <w:t xml:space="preserve"> sorption onto NPPS/QSD and NPPS/QMC soils, respectively. These rate values </w:t>
      </w:r>
      <w:r w:rsidR="00F779A6" w:rsidRPr="00762C0E">
        <w:rPr>
          <w:rFonts w:ascii="Cambria" w:eastAsia="Aptos" w:hAnsi="Cambria" w:cstheme="majorBidi"/>
          <w:color w:val="000000" w:themeColor="text1"/>
          <w:kern w:val="2"/>
          <w14:ligatures w14:val="standardContextual"/>
        </w:rPr>
        <w:t>indicat</w:t>
      </w:r>
      <w:r w:rsidR="00FA3113" w:rsidRPr="00762C0E">
        <w:rPr>
          <w:rFonts w:ascii="Cambria" w:eastAsia="Aptos" w:hAnsi="Cambria" w:cstheme="majorBidi"/>
          <w:color w:val="000000" w:themeColor="text1"/>
          <w:kern w:val="2"/>
          <w14:ligatures w14:val="standardContextual"/>
        </w:rPr>
        <w:t xml:space="preserve">e the high retainability of the soil for </w:t>
      </w:r>
      <w:r w:rsidRPr="00762C0E">
        <w:rPr>
          <w:rFonts w:ascii="Cambria" w:eastAsia="Aptos" w:hAnsi="Cambria" w:cstheme="majorBidi"/>
          <w:color w:val="000000" w:themeColor="text1"/>
          <w:kern w:val="2"/>
          <w14:ligatures w14:val="standardContextual"/>
        </w:rPr>
        <w:t xml:space="preserve">the </w:t>
      </w:r>
      <w:r w:rsidR="00FA3113" w:rsidRPr="00762C0E">
        <w:rPr>
          <w:rFonts w:ascii="Cambria" w:eastAsia="Aptos" w:hAnsi="Cambria" w:cstheme="majorBidi"/>
          <w:color w:val="000000" w:themeColor="text1"/>
          <w:kern w:val="2"/>
          <w14:ligatures w14:val="standardContextual"/>
        </w:rPr>
        <w:t xml:space="preserve">immobilization of </w:t>
      </w:r>
      <w:r w:rsidR="00186F65" w:rsidRPr="00762C0E">
        <w:rPr>
          <w:rFonts w:ascii="Cambria" w:hAnsi="Cambria" w:cstheme="majorBidi"/>
          <w:color w:val="000000" w:themeColor="text1"/>
        </w:rPr>
        <w:t>Cs</w:t>
      </w:r>
      <w:r w:rsidR="00186F65" w:rsidRPr="00762C0E">
        <w:rPr>
          <w:rFonts w:ascii="Cambria" w:hAnsi="Cambria" w:cstheme="majorBidi"/>
          <w:color w:val="000000" w:themeColor="text1"/>
          <w:vertAlign w:val="superscript"/>
        </w:rPr>
        <w:t>+</w:t>
      </w:r>
      <w:r w:rsidR="00186F65" w:rsidRPr="00762C0E">
        <w:rPr>
          <w:rFonts w:ascii="Cambria" w:hAnsi="Cambria" w:cstheme="majorBidi"/>
          <w:color w:val="000000" w:themeColor="text1"/>
        </w:rPr>
        <w:t xml:space="preserve"> </w:t>
      </w:r>
      <w:r w:rsidR="00FA3113" w:rsidRPr="00762C0E">
        <w:rPr>
          <w:rFonts w:ascii="Cambria" w:eastAsia="Aptos" w:hAnsi="Cambria" w:cstheme="majorBidi"/>
          <w:color w:val="000000" w:themeColor="text1"/>
          <w:kern w:val="2"/>
          <w14:ligatures w14:val="standardContextual"/>
        </w:rPr>
        <w:t>ions.</w:t>
      </w:r>
      <w:r w:rsidR="00FA3113" w:rsidRPr="00762C0E">
        <w:rPr>
          <w:rFonts w:ascii="Cambria" w:hAnsi="Cambria" w:cstheme="majorBidi"/>
          <w:color w:val="000000" w:themeColor="text1"/>
        </w:rPr>
        <w:t xml:space="preserve"> The adsorbed amounts </w:t>
      </w:r>
      <m:oMath>
        <m: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Sub>
        <m:r>
          <m:rPr>
            <m:sty m:val="p"/>
          </m:rPr>
          <w:rPr>
            <w:rFonts w:ascii="Cambria Math" w:hAnsi="Cambria Math" w:cstheme="majorBidi"/>
            <w:color w:val="000000" w:themeColor="text1"/>
          </w:rPr>
          <m:t xml:space="preserve">) </m:t>
        </m:r>
      </m:oMath>
      <w:r w:rsidR="00FA3113" w:rsidRPr="00762C0E">
        <w:rPr>
          <w:rFonts w:ascii="Cambria" w:hAnsi="Cambria" w:cstheme="majorBidi"/>
          <w:color w:val="000000" w:themeColor="text1"/>
        </w:rPr>
        <w:t>from Cs</w:t>
      </w:r>
      <w:r w:rsidR="00FA3113" w:rsidRPr="00762C0E">
        <w:rPr>
          <w:rFonts w:ascii="Cambria" w:hAnsi="Cambria" w:cstheme="majorBidi"/>
          <w:color w:val="000000" w:themeColor="text1"/>
          <w:vertAlign w:val="superscript"/>
        </w:rPr>
        <w:t>+</w:t>
      </w:r>
      <w:r w:rsidR="00FA3113" w:rsidRPr="00762C0E">
        <w:rPr>
          <w:rFonts w:ascii="Cambria" w:hAnsi="Cambria" w:cstheme="majorBidi"/>
          <w:color w:val="000000" w:themeColor="text1"/>
        </w:rPr>
        <w:t xml:space="preserve"> ions onto NPPS/QSD and NPPS/QMC soils, </w:t>
      </w:r>
      <w:r w:rsidR="00FA3113" w:rsidRPr="00762C0E">
        <w:rPr>
          <w:rFonts w:ascii="Cambria" w:eastAsia="Calibri" w:hAnsi="Cambria" w:cstheme="majorBidi"/>
          <w:color w:val="000000" w:themeColor="text1"/>
        </w:rPr>
        <w:t xml:space="preserve">at </w:t>
      </w:r>
      <w:r w:rsidR="00FA3113" w:rsidRPr="00762C0E">
        <w:rPr>
          <w:rFonts w:ascii="Cambria" w:hAnsi="Cambria" w:cstheme="majorBidi"/>
          <w:color w:val="000000" w:themeColor="text1"/>
        </w:rPr>
        <w:t>equilibrium, were determined to be 0.164 and 0.163 mg.g</w:t>
      </w:r>
      <w:r w:rsidR="00DC1907" w:rsidRPr="00762C0E">
        <w:rPr>
          <w:rFonts w:ascii="Cambria" w:hAnsi="Cambria" w:cstheme="majorBidi"/>
          <w:color w:val="000000" w:themeColor="text1"/>
          <w:vertAlign w:val="superscript"/>
        </w:rPr>
        <w:t>−</w:t>
      </w:r>
      <w:r w:rsidR="00FA3113" w:rsidRPr="00762C0E">
        <w:rPr>
          <w:rFonts w:ascii="Cambria" w:hAnsi="Cambria" w:cstheme="majorBidi"/>
          <w:color w:val="000000" w:themeColor="text1"/>
          <w:vertAlign w:val="superscript"/>
        </w:rPr>
        <w:t>1</w:t>
      </w:r>
      <w:r w:rsidR="00FA3113" w:rsidRPr="00762C0E">
        <w:rPr>
          <w:rFonts w:ascii="Cambria" w:eastAsia="Calibri" w:hAnsi="Cambria" w:cstheme="majorBidi"/>
          <w:color w:val="000000" w:themeColor="text1"/>
        </w:rPr>
        <w:t>, while the experimental values were 1.431 and 0.998 mg.g</w:t>
      </w:r>
      <w:r w:rsidR="00DC1907" w:rsidRPr="00762C0E">
        <w:rPr>
          <w:rFonts w:ascii="Cambria" w:eastAsia="Calibri" w:hAnsi="Cambria" w:cstheme="majorBidi"/>
          <w:color w:val="000000" w:themeColor="text1"/>
          <w:vertAlign w:val="superscript"/>
        </w:rPr>
        <w:t>−</w:t>
      </w:r>
      <w:r w:rsidR="00FA3113" w:rsidRPr="00762C0E">
        <w:rPr>
          <w:rFonts w:ascii="Cambria" w:eastAsia="Calibri" w:hAnsi="Cambria" w:cstheme="majorBidi"/>
          <w:color w:val="000000" w:themeColor="text1"/>
          <w:vertAlign w:val="superscript"/>
        </w:rPr>
        <w:t>1</w:t>
      </w:r>
      <w:r w:rsidR="00FA3113" w:rsidRPr="00762C0E">
        <w:rPr>
          <w:rFonts w:ascii="Cambria" w:eastAsia="Calibri" w:hAnsi="Cambria" w:cstheme="majorBidi"/>
          <w:color w:val="000000" w:themeColor="text1"/>
        </w:rPr>
        <w:t xml:space="preserve">, respectively. </w:t>
      </w:r>
      <w:r w:rsidR="00FA3113" w:rsidRPr="00762C0E">
        <w:rPr>
          <w:rFonts w:ascii="Cambria" w:hAnsi="Cambria" w:cstheme="majorBidi"/>
          <w:color w:val="000000" w:themeColor="text1"/>
        </w:rPr>
        <w:t xml:space="preserve">Because the </w:t>
      </w: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Sub>
      </m:oMath>
      <w:r w:rsidR="00FA3113" w:rsidRPr="00762C0E">
        <w:rPr>
          <w:rFonts w:ascii="Cambria" w:hAnsi="Cambria" w:cstheme="majorBidi"/>
          <w:color w:val="000000" w:themeColor="text1"/>
        </w:rPr>
        <w:t xml:space="preserve"> values do not match the experimental ones</w:t>
      </w:r>
      <w:r w:rsidR="00F779A6" w:rsidRPr="00762C0E">
        <w:rPr>
          <w:rFonts w:ascii="Cambria" w:hAnsi="Cambria" w:cstheme="majorBidi"/>
          <w:color w:val="000000" w:themeColor="text1"/>
        </w:rPr>
        <w:t>,</w:t>
      </w:r>
      <w:r w:rsidR="00FA3113" w:rsidRPr="00762C0E">
        <w:rPr>
          <w:rFonts w:ascii="Cambria" w:hAnsi="Cambria" w:cstheme="majorBidi"/>
          <w:color w:val="000000" w:themeColor="text1"/>
        </w:rPr>
        <w:t xml:space="preserve"> and the R</w:t>
      </w:r>
      <w:r w:rsidR="00DC1907" w:rsidRPr="00762C0E">
        <w:rPr>
          <w:rFonts w:ascii="Cambria" w:hAnsi="Cambria" w:cstheme="majorBidi"/>
          <w:color w:val="000000" w:themeColor="text1"/>
        </w:rPr>
        <w:t>−</w:t>
      </w:r>
      <w:r w:rsidR="00FA3113" w:rsidRPr="00762C0E">
        <w:rPr>
          <w:rFonts w:ascii="Cambria" w:hAnsi="Cambria" w:cstheme="majorBidi"/>
          <w:color w:val="000000" w:themeColor="text1"/>
        </w:rPr>
        <w:t>square values are far from unity</w:t>
      </w:r>
      <w:r w:rsidR="00F779A6" w:rsidRPr="00762C0E">
        <w:rPr>
          <w:rFonts w:ascii="Cambria" w:hAnsi="Cambria" w:cstheme="majorBidi"/>
          <w:color w:val="000000" w:themeColor="text1"/>
        </w:rPr>
        <w:t>;</w:t>
      </w:r>
      <w:r w:rsidR="00FA3113" w:rsidRPr="00762C0E">
        <w:rPr>
          <w:rFonts w:ascii="Cambria" w:hAnsi="Cambria" w:cstheme="majorBidi"/>
          <w:color w:val="000000" w:themeColor="text1"/>
        </w:rPr>
        <w:t xml:space="preserve"> the kinetics of the pseudo</w:t>
      </w:r>
      <w:r w:rsidR="00DC1907" w:rsidRPr="00762C0E">
        <w:rPr>
          <w:rFonts w:ascii="Cambria" w:hAnsi="Cambria" w:cstheme="majorBidi"/>
          <w:color w:val="000000" w:themeColor="text1"/>
        </w:rPr>
        <w:t>−</w:t>
      </w:r>
      <w:r w:rsidR="00FA3113" w:rsidRPr="00762C0E">
        <w:rPr>
          <w:rFonts w:ascii="Cambria" w:hAnsi="Cambria" w:cstheme="majorBidi"/>
          <w:color w:val="000000" w:themeColor="text1"/>
        </w:rPr>
        <w:t>first</w:t>
      </w:r>
      <w:r w:rsidR="00DC1907" w:rsidRPr="00762C0E">
        <w:rPr>
          <w:rFonts w:ascii="Cambria" w:hAnsi="Cambria" w:cstheme="majorBidi"/>
          <w:color w:val="000000" w:themeColor="text1"/>
        </w:rPr>
        <w:t>−</w:t>
      </w:r>
      <w:r w:rsidR="00FA3113" w:rsidRPr="00762C0E">
        <w:rPr>
          <w:rFonts w:ascii="Cambria" w:hAnsi="Cambria" w:cstheme="majorBidi"/>
          <w:color w:val="000000" w:themeColor="text1"/>
        </w:rPr>
        <w:t>order model do not describe the sorption of Cs</w:t>
      </w:r>
      <w:r w:rsidR="00FA3113" w:rsidRPr="00762C0E">
        <w:rPr>
          <w:rFonts w:ascii="Cambria" w:hAnsi="Cambria" w:cstheme="majorBidi"/>
          <w:color w:val="000000" w:themeColor="text1"/>
          <w:vertAlign w:val="superscript"/>
        </w:rPr>
        <w:t>+</w:t>
      </w:r>
      <w:r w:rsidR="00FA3113" w:rsidRPr="00762C0E">
        <w:rPr>
          <w:rFonts w:ascii="Cambria" w:hAnsi="Cambria" w:cstheme="majorBidi"/>
          <w:color w:val="000000" w:themeColor="text1"/>
        </w:rPr>
        <w:t xml:space="preserve"> ions onto the analyzed soil samples.</w:t>
      </w:r>
    </w:p>
    <w:p w14:paraId="22450E21" w14:textId="77777777" w:rsidR="00A9409C" w:rsidRPr="00762C0E" w:rsidRDefault="00A9409C" w:rsidP="00FD5275">
      <w:pPr>
        <w:jc w:val="both"/>
        <w:rPr>
          <w:rFonts w:ascii="Cambria" w:hAnsi="Cambria" w:cstheme="majorBidi"/>
          <w:color w:val="000000" w:themeColor="text1"/>
        </w:rPr>
      </w:pPr>
    </w:p>
    <w:p w14:paraId="46E0CD61" w14:textId="2044CD3C" w:rsidR="00FA3113" w:rsidRPr="00762C0E" w:rsidRDefault="00FA3113" w:rsidP="00FD5275">
      <w:pPr>
        <w:ind w:firstLine="284"/>
        <w:jc w:val="both"/>
        <w:rPr>
          <w:rFonts w:ascii="Cambria" w:hAnsi="Cambria" w:cstheme="majorBidi"/>
          <w:color w:val="000000" w:themeColor="text1"/>
        </w:rPr>
      </w:pPr>
      <w:r w:rsidRPr="00762C0E">
        <w:rPr>
          <w:rFonts w:ascii="Cambria" w:eastAsia="Caecilia-Roman" w:hAnsi="Cambria" w:cstheme="majorBidi"/>
          <w:color w:val="000000" w:themeColor="text1"/>
        </w:rPr>
        <w:t>The pseudo</w:t>
      </w:r>
      <w:r w:rsidR="00DC1907" w:rsidRPr="00762C0E">
        <w:rPr>
          <w:rFonts w:ascii="Cambria" w:eastAsia="Caecilia-Roman" w:hAnsi="Cambria" w:cstheme="majorBidi"/>
          <w:color w:val="000000" w:themeColor="text1"/>
        </w:rPr>
        <w:t>−</w:t>
      </w:r>
      <w:r w:rsidRPr="00762C0E">
        <w:rPr>
          <w:rFonts w:ascii="Cambria" w:eastAsia="Caecilia-Roman" w:hAnsi="Cambria" w:cstheme="majorBidi"/>
          <w:color w:val="000000" w:themeColor="text1"/>
        </w:rPr>
        <w:t>second</w:t>
      </w:r>
      <w:r w:rsidR="00DC1907" w:rsidRPr="00762C0E">
        <w:rPr>
          <w:rFonts w:ascii="Cambria" w:eastAsia="Caecilia-Roman" w:hAnsi="Cambria" w:cstheme="majorBidi"/>
          <w:color w:val="000000" w:themeColor="text1"/>
        </w:rPr>
        <w:t>−</w:t>
      </w:r>
      <w:r w:rsidRPr="00762C0E">
        <w:rPr>
          <w:rFonts w:ascii="Cambria" w:eastAsia="Caecilia-Roman" w:hAnsi="Cambria" w:cstheme="majorBidi"/>
          <w:color w:val="000000" w:themeColor="text1"/>
        </w:rPr>
        <w:t xml:space="preserve">order </w:t>
      </w:r>
      <w:r w:rsidR="005B45C0" w:rsidRPr="00762C0E">
        <w:rPr>
          <w:rFonts w:ascii="Cambria" w:eastAsia="Caecilia-Roman" w:hAnsi="Cambria" w:cstheme="majorBidi"/>
          <w:color w:val="000000" w:themeColor="text1"/>
        </w:rPr>
        <w:t xml:space="preserve">(PSO) </w:t>
      </w:r>
      <w:r w:rsidRPr="00762C0E">
        <w:rPr>
          <w:rFonts w:ascii="Cambria" w:eastAsia="Caecilia-Roman" w:hAnsi="Cambria" w:cstheme="majorBidi"/>
          <w:color w:val="000000" w:themeColor="text1"/>
        </w:rPr>
        <w:t xml:space="preserve">mathematical kinetic model </w:t>
      </w:r>
      <w:r w:rsidR="00495B80" w:rsidRPr="00762C0E">
        <w:rPr>
          <w:rFonts w:ascii="Cambria" w:eastAsia="Caecilia-Roman" w:hAnsi="Cambria" w:cstheme="majorBidi"/>
          <w:color w:val="000000" w:themeColor="text1"/>
        </w:rPr>
        <w:t xml:space="preserve">was also used. It </w:t>
      </w:r>
      <w:r w:rsidRPr="00762C0E">
        <w:rPr>
          <w:rFonts w:ascii="Cambria" w:eastAsia="Caecilia-Roman" w:hAnsi="Cambria" w:cstheme="majorBidi"/>
          <w:color w:val="000000" w:themeColor="text1"/>
        </w:rPr>
        <w:t>posits that chemisorption is the rate</w:t>
      </w:r>
      <w:r w:rsidR="00F779A6" w:rsidRPr="00762C0E">
        <w:rPr>
          <w:rFonts w:ascii="Cambria" w:eastAsia="Caecilia-Roman" w:hAnsi="Cambria" w:cstheme="majorBidi"/>
          <w:color w:val="000000" w:themeColor="text1"/>
        </w:rPr>
        <w:t>-limiting step</w:t>
      </w:r>
      <w:r w:rsidRPr="00762C0E">
        <w:rPr>
          <w:rFonts w:ascii="Cambria" w:eastAsia="Caecilia-Roman" w:hAnsi="Cambria" w:cstheme="majorBidi"/>
          <w:color w:val="000000" w:themeColor="text1"/>
        </w:rPr>
        <w:t xml:space="preserve"> for ions adsorbing onto the sorbent surface. </w:t>
      </w:r>
      <w:r w:rsidRPr="00762C0E">
        <w:rPr>
          <w:rFonts w:ascii="Cambria" w:hAnsi="Cambria" w:cstheme="majorBidi"/>
          <w:color w:val="000000" w:themeColor="text1"/>
        </w:rPr>
        <w:t xml:space="preserve">The empirical mathematical equation </w:t>
      </w:r>
      <w:r w:rsidRPr="00762C0E">
        <w:rPr>
          <w:rFonts w:ascii="Cambria" w:eastAsia="Caecilia-Roman" w:hAnsi="Cambria" w:cstheme="majorBidi"/>
          <w:color w:val="000000" w:themeColor="text1"/>
        </w:rPr>
        <w:t>of pseudo</w:t>
      </w:r>
      <w:r w:rsidR="00DC1907" w:rsidRPr="00762C0E">
        <w:rPr>
          <w:rFonts w:ascii="Cambria" w:eastAsia="Caecilia-Roman" w:hAnsi="Cambria" w:cstheme="majorBidi"/>
          <w:color w:val="000000" w:themeColor="text1"/>
        </w:rPr>
        <w:t>−</w:t>
      </w:r>
      <w:r w:rsidRPr="00762C0E">
        <w:rPr>
          <w:rFonts w:ascii="Cambria" w:eastAsia="Caecilia-Roman" w:hAnsi="Cambria" w:cstheme="majorBidi"/>
          <w:color w:val="000000" w:themeColor="text1"/>
        </w:rPr>
        <w:t>second</w:t>
      </w:r>
      <w:r w:rsidR="00DC1907" w:rsidRPr="00762C0E">
        <w:rPr>
          <w:rFonts w:ascii="Cambria" w:eastAsia="Caecilia-Roman" w:hAnsi="Cambria" w:cstheme="majorBidi"/>
          <w:color w:val="000000" w:themeColor="text1"/>
        </w:rPr>
        <w:t>−</w:t>
      </w:r>
      <w:r w:rsidRPr="00762C0E">
        <w:rPr>
          <w:rFonts w:ascii="Cambria" w:eastAsia="Caecilia-Roman" w:hAnsi="Cambria" w:cstheme="majorBidi"/>
          <w:color w:val="000000" w:themeColor="text1"/>
        </w:rPr>
        <w:t xml:space="preserve">order </w:t>
      </w:r>
      <w:r w:rsidRPr="00762C0E">
        <w:rPr>
          <w:rFonts w:ascii="Cambria" w:hAnsi="Cambria" w:cstheme="majorBidi"/>
          <w:color w:val="000000" w:themeColor="text1"/>
        </w:rPr>
        <w:t>is given by Ho and Mc</w:t>
      </w:r>
      <w:r w:rsidR="00A34FDE" w:rsidRPr="00762C0E">
        <w:rPr>
          <w:rFonts w:ascii="Cambria" w:hAnsi="Cambria" w:cstheme="majorBidi"/>
          <w:color w:val="000000" w:themeColor="text1"/>
        </w:rPr>
        <w:t>K</w:t>
      </w:r>
      <w:r w:rsidRPr="00762C0E">
        <w:rPr>
          <w:rFonts w:ascii="Cambria" w:hAnsi="Cambria" w:cstheme="majorBidi"/>
          <w:color w:val="000000" w:themeColor="text1"/>
        </w:rPr>
        <w:t>ay</w:t>
      </w:r>
      <w:r w:rsidR="00AE1993" w:rsidRPr="00762C0E">
        <w:rPr>
          <w:rFonts w:ascii="Cambria" w:hAnsi="Cambria" w:cstheme="majorBidi"/>
          <w:color w:val="000000" w:themeColor="text1"/>
        </w:rPr>
        <w:t xml:space="preserve">  </w:t>
      </w:r>
      <w:r w:rsidR="006774A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1359-5113","author":[{"dropping-particle":"","family":"Ho","given":"Yuh-Shan","non-dropping-particle":"","parse-names":false,"suffix":""},{"dropping-particle":"","family":"McKay","given":"Gordon","non-dropping-particle":"","parse-names":false,"suffix":""}],"container-title":"Process biochemistry","id":"ITEM-1","issue":"5","issued":{"date-parts":[["1999"]]},"page":"451-465","publisher":"Elsevier","title":"Pseudo-second order model for sorption processes","type":"article-journal","volume":"34"},"uris":["http://www.mendeley.com/documents/?uuid=72b5b755-cade-45de-a65f-6ccabbfaf16a"]}],"mendeley":{"formattedCitation":"(Ho &amp; McKay, 1999)","plainTextFormattedCitation":"(Ho &amp; McKay, 1999)","previouslyFormattedCitation":"(Ho &amp; McKay, 1999)"},"properties":{"noteIndex":0},"schema":"https://github.com/citation-style-language/schema/raw/master/csl-citation.json"}</w:instrText>
      </w:r>
      <w:r w:rsidR="006774A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(Ho &amp; McKay, 1999)</w:t>
      </w:r>
      <w:r w:rsidR="006774A3" w:rsidRPr="00762C0E">
        <w:rPr>
          <w:rFonts w:ascii="Cambria" w:hAnsi="Cambria" w:cstheme="majorBidi"/>
          <w:color w:val="000000" w:themeColor="text1"/>
        </w:rPr>
        <w:fldChar w:fldCharType="end"/>
      </w:r>
      <w:r w:rsidRPr="00762C0E">
        <w:rPr>
          <w:rFonts w:ascii="Cambria" w:hAnsi="Cambria" w:cstheme="majorBidi"/>
          <w:color w:val="000000" w:themeColor="text1"/>
        </w:rPr>
        <w:t>:</w:t>
      </w:r>
    </w:p>
    <w:p w14:paraId="166C12FB" w14:textId="3B554015" w:rsidR="00FA3113" w:rsidRPr="00762C0E" w:rsidRDefault="00000000" w:rsidP="009C3413">
      <w:pPr>
        <w:autoSpaceDE w:val="0"/>
        <w:autoSpaceDN w:val="0"/>
        <w:adjustRightInd w:val="0"/>
        <w:spacing w:before="120" w:after="120"/>
        <w:jc w:val="right"/>
        <w:rPr>
          <w:rFonts w:ascii="Cambria" w:hAnsi="Cambria" w:cstheme="majorBidi"/>
          <w:color w:val="000000" w:themeColor="text1"/>
        </w:rPr>
      </w:pPr>
      <m:oMath>
        <m:f>
          <m:fPr>
            <m:ctrlPr>
              <w:rPr>
                <w:rFonts w:ascii="Cambria Math" w:hAnsi="Cambria Math" w:cstheme="majorBidi"/>
                <w:color w:val="000000" w:themeColor="text1"/>
                <w:sz w:val="28"/>
                <w:szCs w:val="28"/>
              </w:rPr>
            </m:ctrlPr>
          </m:fPr>
          <m:num>
            <m:r>
              <m:rPr>
                <m:sty m:val="p"/>
              </m:rPr>
              <w:rPr>
                <w:rFonts w:ascii="Cambria Math" w:hAnsi="Cambria Math" w:cstheme="majorBidi"/>
                <w:color w:val="000000" w:themeColor="text1"/>
                <w:sz w:val="28"/>
                <w:szCs w:val="28"/>
              </w:rPr>
              <m:t>t</m:t>
            </m:r>
          </m:num>
          <m:den>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q</m:t>
                </m:r>
              </m:e>
              <m:sub>
                <m:r>
                  <m:rPr>
                    <m:sty m:val="p"/>
                  </m:rPr>
                  <w:rPr>
                    <w:rFonts w:ascii="Cambria Math" w:hAnsi="Cambria Math" w:cstheme="majorBidi"/>
                    <w:color w:val="000000" w:themeColor="text1"/>
                    <w:sz w:val="28"/>
                    <w:szCs w:val="28"/>
                  </w:rPr>
                  <m:t>t</m:t>
                </m:r>
              </m:sub>
            </m:sSub>
          </m:den>
        </m:f>
        <m:r>
          <m:rPr>
            <m:sty m:val="p"/>
          </m:rPr>
          <w:rPr>
            <w:rFonts w:ascii="Cambria Math" w:hAnsi="Cambria Math" w:cstheme="majorBidi"/>
            <w:color w:val="000000" w:themeColor="text1"/>
            <w:sz w:val="28"/>
            <w:szCs w:val="28"/>
          </w:rPr>
          <m:t>=</m:t>
        </m:r>
        <m:f>
          <m:fPr>
            <m:ctrlPr>
              <w:rPr>
                <w:rFonts w:ascii="Cambria Math" w:hAnsi="Cambria Math" w:cstheme="majorBidi"/>
                <w:color w:val="000000" w:themeColor="text1"/>
                <w:sz w:val="28"/>
                <w:szCs w:val="28"/>
              </w:rPr>
            </m:ctrlPr>
          </m:fPr>
          <m:num>
            <m:r>
              <m:rPr>
                <m:sty m:val="p"/>
              </m:rPr>
              <w:rPr>
                <w:rFonts w:ascii="Cambria Math" w:hAnsi="Cambria Math" w:cstheme="majorBidi"/>
                <w:color w:val="000000" w:themeColor="text1"/>
                <w:sz w:val="28"/>
                <w:szCs w:val="28"/>
              </w:rPr>
              <m:t>1</m:t>
            </m:r>
          </m:num>
          <m:den>
            <m:sSubSup>
              <m:sSubSupPr>
                <m:ctrlPr>
                  <w:rPr>
                    <w:rFonts w:ascii="Cambria Math" w:hAnsi="Cambria Math" w:cstheme="majorBidi"/>
                    <w:color w:val="000000" w:themeColor="text1"/>
                    <w:sz w:val="28"/>
                    <w:szCs w:val="28"/>
                  </w:rPr>
                </m:ctrlPr>
              </m:sSubSupPr>
              <m:e>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k</m:t>
                    </m:r>
                  </m:e>
                  <m:sub>
                    <m:r>
                      <m:rPr>
                        <m:sty m:val="p"/>
                      </m:rPr>
                      <w:rPr>
                        <w:rFonts w:ascii="Cambria Math" w:hAnsi="Cambria Math" w:cstheme="majorBidi"/>
                        <w:color w:val="000000" w:themeColor="text1"/>
                        <w:sz w:val="28"/>
                        <w:szCs w:val="28"/>
                      </w:rPr>
                      <m:t xml:space="preserve">s </m:t>
                    </m:r>
                  </m:sub>
                </m:sSub>
                <m:r>
                  <m:rPr>
                    <m:sty m:val="p"/>
                  </m:rPr>
                  <w:rPr>
                    <w:rFonts w:ascii="Cambria Math" w:hAnsi="Cambria Math" w:cstheme="majorBidi"/>
                    <w:color w:val="000000" w:themeColor="text1"/>
                    <w:sz w:val="28"/>
                    <w:szCs w:val="28"/>
                  </w:rPr>
                  <m:t>q</m:t>
                </m:r>
              </m:e>
              <m:sub>
                <m:r>
                  <m:rPr>
                    <m:sty m:val="p"/>
                  </m:rPr>
                  <w:rPr>
                    <w:rFonts w:ascii="Cambria Math" w:hAnsi="Cambria Math" w:cstheme="majorBidi"/>
                    <w:color w:val="000000" w:themeColor="text1"/>
                    <w:sz w:val="28"/>
                    <w:szCs w:val="28"/>
                  </w:rPr>
                  <m:t>e</m:t>
                </m:r>
              </m:sub>
              <m:sup>
                <m:r>
                  <m:rPr>
                    <m:sty m:val="p"/>
                  </m:rPr>
                  <w:rPr>
                    <w:rFonts w:ascii="Cambria Math" w:hAnsi="Cambria Math" w:cstheme="majorBidi"/>
                    <w:color w:val="000000" w:themeColor="text1"/>
                    <w:sz w:val="28"/>
                    <w:szCs w:val="28"/>
                  </w:rPr>
                  <m:t>2</m:t>
                </m:r>
              </m:sup>
            </m:sSubSup>
          </m:den>
        </m:f>
        <m:r>
          <m:rPr>
            <m:sty m:val="p"/>
          </m:rPr>
          <w:rPr>
            <w:rFonts w:ascii="Cambria Math" w:hAnsi="Cambria Math" w:cstheme="majorBidi"/>
            <w:color w:val="000000" w:themeColor="text1"/>
            <w:sz w:val="28"/>
            <w:szCs w:val="28"/>
          </w:rPr>
          <m:t>+</m:t>
        </m:r>
        <m:f>
          <m:fPr>
            <m:ctrlPr>
              <w:rPr>
                <w:rFonts w:ascii="Cambria Math" w:hAnsi="Cambria Math" w:cstheme="majorBidi"/>
                <w:color w:val="000000" w:themeColor="text1"/>
                <w:sz w:val="28"/>
                <w:szCs w:val="28"/>
              </w:rPr>
            </m:ctrlPr>
          </m:fPr>
          <m:num>
            <m:r>
              <m:rPr>
                <m:sty m:val="p"/>
              </m:rPr>
              <w:rPr>
                <w:rFonts w:ascii="Cambria Math" w:hAnsi="Cambria Math" w:cstheme="majorBidi"/>
                <w:color w:val="000000" w:themeColor="text1"/>
                <w:sz w:val="28"/>
                <w:szCs w:val="28"/>
              </w:rPr>
              <m:t>1</m:t>
            </m:r>
          </m:num>
          <m:den>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q</m:t>
                </m:r>
              </m:e>
              <m:sub>
                <m:r>
                  <m:rPr>
                    <m:sty m:val="p"/>
                  </m:rPr>
                  <w:rPr>
                    <w:rFonts w:ascii="Cambria Math" w:hAnsi="Cambria Math" w:cstheme="majorBidi"/>
                    <w:color w:val="000000" w:themeColor="text1"/>
                    <w:sz w:val="28"/>
                    <w:szCs w:val="28"/>
                  </w:rPr>
                  <m:t>e</m:t>
                </m:r>
              </m:sub>
            </m:sSub>
          </m:den>
        </m:f>
        <m:r>
          <m:rPr>
            <m:sty m:val="p"/>
          </m:rPr>
          <w:rPr>
            <w:rFonts w:ascii="Cambria Math" w:hAnsi="Cambria Math" w:cstheme="majorBidi"/>
            <w:color w:val="000000" w:themeColor="text1"/>
            <w:sz w:val="28"/>
            <w:szCs w:val="28"/>
          </w:rPr>
          <m:t xml:space="preserve"> t</m:t>
        </m:r>
      </m:oMath>
      <w:r w:rsidR="00FA3113" w:rsidRPr="00762C0E">
        <w:rPr>
          <w:rFonts w:ascii="Cambria" w:eastAsia="Calibri" w:hAnsi="Cambria" w:cstheme="majorBidi"/>
          <w:color w:val="000000" w:themeColor="text1"/>
          <w:sz w:val="28"/>
          <w:szCs w:val="28"/>
        </w:rPr>
        <w:t xml:space="preserve"> </w:t>
      </w:r>
      <m:oMath>
        <m:r>
          <m:rPr>
            <m:sty m:val="p"/>
          </m:rPr>
          <w:rPr>
            <w:rFonts w:ascii="Cambria Math" w:eastAsia="Calibri" w:hAnsi="Cambria Math" w:cstheme="majorBidi"/>
            <w:color w:val="000000" w:themeColor="text1"/>
          </w:rPr>
          <m:t xml:space="preserve"> </m:t>
        </m:r>
        <m:r>
          <m:rPr>
            <m:sty m:val="p"/>
          </m:rPr>
          <w:rPr>
            <w:rFonts w:ascii="Cambria Math" w:hAnsi="Cambria Math" w:cstheme="majorBidi"/>
            <w:color w:val="000000" w:themeColor="text1"/>
          </w:rPr>
          <m:t xml:space="preserve">                                                       </m:t>
        </m:r>
      </m:oMath>
      <w:r w:rsidR="00FA3113" w:rsidRPr="00762C0E">
        <w:rPr>
          <w:rFonts w:ascii="Cambria" w:hAnsi="Cambria" w:cstheme="majorBidi"/>
          <w:color w:val="000000" w:themeColor="text1"/>
        </w:rPr>
        <w:t>(6)</w:t>
      </w:r>
    </w:p>
    <w:p w14:paraId="4B20F628" w14:textId="4C2DB284" w:rsidR="00FA3113" w:rsidRPr="00762C0E" w:rsidRDefault="009B5BDE" w:rsidP="00FD5275">
      <w:pPr>
        <w:tabs>
          <w:tab w:val="right" w:pos="3119"/>
        </w:tabs>
        <w:jc w:val="both"/>
        <w:rPr>
          <w:rFonts w:ascii="Cambria" w:eastAsia="AdvP4DF60E" w:hAnsi="Cambria" w:cstheme="majorBidi"/>
          <w:color w:val="000000" w:themeColor="text1"/>
        </w:rPr>
      </w:pPr>
      <w:r w:rsidRPr="00762C0E">
        <w:rPr>
          <w:rFonts w:ascii="Cambria" w:hAnsi="Cambria" w:cstheme="majorBidi"/>
          <w:color w:val="000000" w:themeColor="text1"/>
        </w:rPr>
        <w:t>w</w:t>
      </w:r>
      <w:r w:rsidR="00FA3113" w:rsidRPr="00762C0E">
        <w:rPr>
          <w:rFonts w:ascii="Cambria" w:hAnsi="Cambria" w:cstheme="majorBidi"/>
          <w:color w:val="000000" w:themeColor="text1"/>
        </w:rPr>
        <w:t xml:space="preserve">here </w:t>
      </w: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 xml:space="preserve">s </m:t>
            </m:r>
          </m:sub>
        </m:sSub>
      </m:oMath>
      <w:r w:rsidR="00FA3113" w:rsidRPr="00762C0E">
        <w:rPr>
          <w:rFonts w:ascii="Cambria" w:hAnsi="Cambria" w:cstheme="majorBidi"/>
          <w:color w:val="000000" w:themeColor="text1"/>
        </w:rPr>
        <w:t xml:space="preserve">is the </w:t>
      </w:r>
      <w:r w:rsidR="005B45C0" w:rsidRPr="00762C0E">
        <w:rPr>
          <w:rFonts w:ascii="Cambria" w:hAnsi="Cambria" w:cstheme="majorBidi"/>
          <w:color w:val="000000" w:themeColor="text1"/>
        </w:rPr>
        <w:t>PSO</w:t>
      </w:r>
      <w:r w:rsidR="00FA3113" w:rsidRPr="00762C0E">
        <w:rPr>
          <w:rFonts w:ascii="Cambria" w:hAnsi="Cambria" w:cstheme="majorBidi"/>
          <w:color w:val="000000" w:themeColor="text1"/>
        </w:rPr>
        <w:t xml:space="preserve"> adsorption rate constant (g.mg</w:t>
      </w:r>
      <w:r w:rsidR="00FA3113" w:rsidRPr="00762C0E">
        <w:rPr>
          <w:rFonts w:ascii="Cambria" w:hAnsi="Cambria" w:cstheme="majorBidi"/>
          <w:color w:val="000000" w:themeColor="text1"/>
          <w:vertAlign w:val="superscript"/>
        </w:rPr>
        <w:t>−1</w:t>
      </w:r>
      <w:r w:rsidR="00FA3113" w:rsidRPr="00762C0E">
        <w:rPr>
          <w:rFonts w:ascii="Cambria" w:hAnsi="Cambria" w:cstheme="majorBidi"/>
          <w:color w:val="000000" w:themeColor="text1"/>
        </w:rPr>
        <w:t>.min</w:t>
      </w:r>
      <w:r w:rsidR="00FA3113" w:rsidRPr="00762C0E">
        <w:rPr>
          <w:rFonts w:ascii="Cambria" w:hAnsi="Cambria" w:cstheme="majorBidi"/>
          <w:color w:val="000000" w:themeColor="text1"/>
          <w:vertAlign w:val="superscript"/>
        </w:rPr>
        <w:t>−1</w:t>
      </w:r>
      <w:r w:rsidR="00FA3113" w:rsidRPr="00762C0E">
        <w:rPr>
          <w:rFonts w:ascii="Cambria" w:hAnsi="Cambria" w:cstheme="majorBidi"/>
          <w:color w:val="000000" w:themeColor="text1"/>
        </w:rPr>
        <w:t xml:space="preserve">), h </w:t>
      </w:r>
      <w:r w:rsidR="00FA3113" w:rsidRPr="00762C0E">
        <w:rPr>
          <w:rFonts w:ascii="Cambria" w:eastAsia="Calibri" w:hAnsi="Cambria" w:cstheme="majorBidi"/>
          <w:color w:val="000000" w:themeColor="text1"/>
        </w:rPr>
        <w:t>is the initial rate of sorption (mg.g</w:t>
      </w:r>
      <w:r w:rsidR="00FA3113" w:rsidRPr="00762C0E">
        <w:rPr>
          <w:rFonts w:ascii="Cambria" w:eastAsia="MTSY" w:hAnsi="Cambria" w:cstheme="majorBidi"/>
          <w:color w:val="000000" w:themeColor="text1"/>
          <w:vertAlign w:val="superscript"/>
        </w:rPr>
        <w:t>−</w:t>
      </w:r>
      <w:r w:rsidR="00FA3113" w:rsidRPr="00762C0E">
        <w:rPr>
          <w:rFonts w:ascii="Cambria" w:eastAsia="Calibri" w:hAnsi="Cambria" w:cstheme="majorBidi"/>
          <w:color w:val="000000" w:themeColor="text1"/>
          <w:vertAlign w:val="superscript"/>
        </w:rPr>
        <w:t>1</w:t>
      </w:r>
      <w:r w:rsidR="00FA3113" w:rsidRPr="00762C0E">
        <w:rPr>
          <w:rFonts w:ascii="Cambria" w:eastAsia="Calibri" w:hAnsi="Cambria" w:cstheme="majorBidi"/>
          <w:color w:val="000000" w:themeColor="text1"/>
        </w:rPr>
        <w:t>.min</w:t>
      </w:r>
      <w:r w:rsidR="00FA3113" w:rsidRPr="00762C0E">
        <w:rPr>
          <w:rFonts w:ascii="Cambria" w:eastAsia="MTSY" w:hAnsi="Cambria" w:cstheme="majorBidi"/>
          <w:color w:val="000000" w:themeColor="text1"/>
          <w:vertAlign w:val="superscript"/>
        </w:rPr>
        <w:t>−</w:t>
      </w:r>
      <w:r w:rsidR="00FA3113" w:rsidRPr="00762C0E">
        <w:rPr>
          <w:rFonts w:ascii="Cambria" w:eastAsia="Calibri" w:hAnsi="Cambria" w:cstheme="majorBidi"/>
          <w:color w:val="000000" w:themeColor="text1"/>
          <w:vertAlign w:val="superscript"/>
        </w:rPr>
        <w:t>1</w:t>
      </w:r>
      <w:r w:rsidR="00FA3113" w:rsidRPr="00762C0E">
        <w:rPr>
          <w:rFonts w:ascii="Cambria" w:eastAsia="Calibri" w:hAnsi="Cambria" w:cstheme="majorBidi"/>
          <w:color w:val="000000" w:themeColor="text1"/>
        </w:rPr>
        <w:t>)</w:t>
      </w:r>
      <w:r w:rsidR="00B76173" w:rsidRPr="00762C0E">
        <w:rPr>
          <w:rFonts w:ascii="Cambria" w:eastAsia="Calibri" w:hAnsi="Cambria" w:cstheme="majorBidi"/>
          <w:color w:val="000000" w:themeColor="text1"/>
        </w:rPr>
        <w:t>,</w:t>
      </w:r>
      <w:r w:rsidR="00FA3113" w:rsidRPr="00762C0E">
        <w:rPr>
          <w:rFonts w:ascii="Cambria" w:eastAsia="Calibri" w:hAnsi="Cambria" w:cstheme="majorBidi"/>
          <w:color w:val="000000" w:themeColor="text1"/>
        </w:rPr>
        <w:t xml:space="preserve"> </w:t>
      </w:r>
      <w:r w:rsidR="00B76173" w:rsidRPr="00762C0E">
        <w:rPr>
          <w:rFonts w:ascii="Cambria" w:hAnsi="Cambria" w:cstheme="majorBidi"/>
          <w:color w:val="000000" w:themeColor="text1"/>
        </w:rPr>
        <w:t>which</w:t>
      </w:r>
      <w:r w:rsidR="00FA3113" w:rsidRPr="00762C0E">
        <w:rPr>
          <w:rFonts w:ascii="Cambria" w:hAnsi="Cambria" w:cstheme="majorBidi"/>
          <w:color w:val="000000" w:themeColor="text1"/>
        </w:rPr>
        <w:t xml:space="preserve"> equals to </w:t>
      </w:r>
      <m:oMath>
        <m:sSubSup>
          <m:sSubSupPr>
            <m:ctrlPr>
              <w:rPr>
                <w:rFonts w:ascii="Cambria Math" w:hAnsi="Cambria Math" w:cstheme="majorBidi"/>
                <w:color w:val="000000" w:themeColor="text1"/>
              </w:rPr>
            </m:ctrlPr>
          </m:sSubSupPr>
          <m:e>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 xml:space="preserve">s </m:t>
                </m:r>
              </m:sub>
            </m:sSub>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up>
            <m:r>
              <m:rPr>
                <m:sty m:val="p"/>
              </m:rPr>
              <w:rPr>
                <w:rFonts w:ascii="Cambria Math" w:hAnsi="Cambria Math" w:cstheme="majorBidi"/>
                <w:color w:val="000000" w:themeColor="text1"/>
              </w:rPr>
              <m:t>2</m:t>
            </m:r>
          </m:sup>
        </m:sSubSup>
        <m:r>
          <m:rPr>
            <m:sty m:val="p"/>
          </m:rPr>
          <w:rPr>
            <w:rFonts w:ascii="Cambria Math" w:hAnsi="Cambria Math" w:cstheme="majorBidi"/>
            <w:color w:val="000000" w:themeColor="text1"/>
          </w:rPr>
          <m:t>)</m:t>
        </m:r>
      </m:oMath>
      <w:r w:rsidR="00FA3113" w:rsidRPr="00762C0E">
        <w:rPr>
          <w:rFonts w:ascii="Cambria" w:hAnsi="Cambria" w:cstheme="majorBidi"/>
          <w:color w:val="000000" w:themeColor="text1"/>
        </w:rPr>
        <w:t>.</w:t>
      </w:r>
      <w:r w:rsidR="00FA3113" w:rsidRPr="00762C0E">
        <w:rPr>
          <w:rFonts w:ascii="Cambria" w:eastAsia="Calibri" w:hAnsi="Cambria" w:cstheme="majorBidi"/>
          <w:color w:val="000000" w:themeColor="text1"/>
        </w:rPr>
        <w:t xml:space="preserve"> </w:t>
      </w:r>
      <w:r w:rsidR="00FA3113" w:rsidRPr="00762C0E">
        <w:rPr>
          <w:rFonts w:ascii="Cambria" w:hAnsi="Cambria" w:cstheme="majorBidi"/>
          <w:color w:val="000000" w:themeColor="text1"/>
        </w:rPr>
        <w:t xml:space="preserve"> A plot of </w:t>
      </w:r>
      <m:oMath>
        <m:r>
          <m:rPr>
            <m:sty m:val="p"/>
          </m:rPr>
          <w:rPr>
            <w:rFonts w:ascii="Cambria Math" w:hAnsi="Cambria Math" w:cstheme="majorBidi"/>
            <w:color w:val="000000" w:themeColor="text1"/>
          </w:rPr>
          <m:t>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t</m:t>
            </m:r>
          </m:sub>
        </m:sSub>
        <m:r>
          <m:rPr>
            <m:sty m:val="p"/>
          </m:rPr>
          <w:rPr>
            <w:rFonts w:ascii="Cambria Math" w:hAnsi="Cambria Math" w:cstheme="majorBidi"/>
            <w:color w:val="000000" w:themeColor="text1"/>
          </w:rPr>
          <m:t xml:space="preserve"> </m:t>
        </m:r>
      </m:oMath>
      <w:r w:rsidR="00FA3113" w:rsidRPr="00762C0E">
        <w:rPr>
          <w:rFonts w:ascii="Cambria" w:hAnsi="Cambria" w:cstheme="majorBidi"/>
          <w:color w:val="000000" w:themeColor="text1"/>
        </w:rPr>
        <w:t>versus time for sorption of Cs</w:t>
      </w:r>
      <w:r w:rsidR="00FA3113" w:rsidRPr="00762C0E">
        <w:rPr>
          <w:rFonts w:ascii="Cambria" w:hAnsi="Cambria" w:cstheme="majorBidi"/>
          <w:color w:val="000000" w:themeColor="text1"/>
          <w:vertAlign w:val="superscript"/>
        </w:rPr>
        <w:t>+</w:t>
      </w:r>
      <w:r w:rsidR="00FA3113" w:rsidRPr="00762C0E">
        <w:rPr>
          <w:rFonts w:ascii="Cambria" w:hAnsi="Cambria" w:cstheme="majorBidi"/>
          <w:color w:val="000000" w:themeColor="text1"/>
        </w:rPr>
        <w:t xml:space="preserve"> onto the studied soil samples gave straight lines as given in Fig. (</w:t>
      </w:r>
      <w:r w:rsidR="00495B80" w:rsidRPr="00762C0E">
        <w:rPr>
          <w:rFonts w:ascii="Cambria" w:hAnsi="Cambria" w:cstheme="majorBidi"/>
          <w:color w:val="000000" w:themeColor="text1"/>
        </w:rPr>
        <w:t>SD</w:t>
      </w:r>
      <w:r w:rsidR="009D5C85" w:rsidRPr="00762C0E">
        <w:rPr>
          <w:rFonts w:ascii="Cambria" w:hAnsi="Cambria" w:cstheme="majorBidi"/>
          <w:color w:val="000000" w:themeColor="text1"/>
        </w:rPr>
        <w:t>2</w:t>
      </w:r>
      <w:r w:rsidR="00FA3113" w:rsidRPr="00762C0E">
        <w:rPr>
          <w:rFonts w:ascii="Cambria" w:hAnsi="Cambria" w:cstheme="majorBidi"/>
          <w:color w:val="000000" w:themeColor="text1"/>
        </w:rPr>
        <w:t>). Table (</w:t>
      </w:r>
      <w:r w:rsidR="00A36DE9" w:rsidRPr="00762C0E">
        <w:rPr>
          <w:rFonts w:ascii="Cambria" w:hAnsi="Cambria" w:cstheme="majorBidi"/>
          <w:color w:val="000000" w:themeColor="text1"/>
        </w:rPr>
        <w:t>5</w:t>
      </w:r>
      <w:r w:rsidR="00FA3113" w:rsidRPr="00762C0E">
        <w:rPr>
          <w:rFonts w:ascii="Cambria" w:hAnsi="Cambria" w:cstheme="majorBidi"/>
          <w:color w:val="000000" w:themeColor="text1"/>
        </w:rPr>
        <w:t xml:space="preserve">) presents the different model constants that </w:t>
      </w:r>
      <w:r w:rsidR="004D6974" w:rsidRPr="00762C0E">
        <w:rPr>
          <w:rFonts w:ascii="Cambria" w:hAnsi="Cambria" w:cstheme="majorBidi"/>
          <w:color w:val="000000" w:themeColor="text1"/>
        </w:rPr>
        <w:t>were</w:t>
      </w:r>
      <w:r w:rsidR="00FA3113" w:rsidRPr="00762C0E">
        <w:rPr>
          <w:rFonts w:ascii="Cambria" w:hAnsi="Cambria" w:cstheme="majorBidi"/>
          <w:color w:val="000000" w:themeColor="text1"/>
        </w:rPr>
        <w:t xml:space="preserve"> calculated from the slopes and intercepts of corresponding plots. The </w:t>
      </w: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e</m:t>
            </m:r>
          </m:sub>
        </m:sSub>
      </m:oMath>
      <w:r w:rsidR="00FA3113" w:rsidRPr="00762C0E">
        <w:rPr>
          <w:rFonts w:ascii="Cambria" w:hAnsi="Cambria" w:cstheme="majorBidi"/>
          <w:color w:val="000000" w:themeColor="text1"/>
        </w:rPr>
        <w:t xml:space="preserve"> values for Cs</w:t>
      </w:r>
      <w:r w:rsidR="00FA3113" w:rsidRPr="00762C0E">
        <w:rPr>
          <w:rFonts w:ascii="Cambria" w:hAnsi="Cambria" w:cstheme="majorBidi"/>
          <w:color w:val="000000" w:themeColor="text1"/>
          <w:vertAlign w:val="superscript"/>
        </w:rPr>
        <w:t>+</w:t>
      </w:r>
      <w:r w:rsidR="00FA3113" w:rsidRPr="00762C0E">
        <w:rPr>
          <w:rFonts w:ascii="Cambria" w:hAnsi="Cambria" w:cstheme="majorBidi"/>
          <w:color w:val="000000" w:themeColor="text1"/>
        </w:rPr>
        <w:t xml:space="preserve"> ions sorption onto NPPS/QSD and NPPS/QMC soil</w:t>
      </w:r>
      <w:r w:rsidR="00EC4A3F" w:rsidRPr="00762C0E">
        <w:rPr>
          <w:rFonts w:ascii="Cambria" w:hAnsi="Cambria" w:cstheme="majorBidi"/>
          <w:color w:val="000000" w:themeColor="text1"/>
        </w:rPr>
        <w:t xml:space="preserve"> samples</w:t>
      </w:r>
      <w:r w:rsidR="00FA3113" w:rsidRPr="00762C0E">
        <w:rPr>
          <w:rFonts w:ascii="Cambria" w:hAnsi="Cambria" w:cstheme="majorBidi"/>
          <w:color w:val="000000" w:themeColor="text1"/>
        </w:rPr>
        <w:t xml:space="preserve"> are 1.448 and 1.015 mg.</w:t>
      </w:r>
      <w:proofErr w:type="gramStart"/>
      <w:r w:rsidR="00FA3113" w:rsidRPr="00762C0E">
        <w:rPr>
          <w:rFonts w:ascii="Cambria" w:hAnsi="Cambria" w:cstheme="majorBidi"/>
          <w:color w:val="000000" w:themeColor="text1"/>
        </w:rPr>
        <w:t>g</w:t>
      </w:r>
      <w:r w:rsidR="00DC1907" w:rsidRPr="00762C0E">
        <w:rPr>
          <w:rFonts w:ascii="Cambria" w:hAnsi="Cambria" w:cstheme="majorBidi"/>
          <w:color w:val="000000" w:themeColor="text1"/>
          <w:vertAlign w:val="superscript"/>
        </w:rPr>
        <w:t>−</w:t>
      </w:r>
      <w:r w:rsidR="00FA3113" w:rsidRPr="00762C0E">
        <w:rPr>
          <w:rFonts w:ascii="Cambria" w:hAnsi="Cambria" w:cstheme="majorBidi"/>
          <w:color w:val="000000" w:themeColor="text1"/>
          <w:vertAlign w:val="superscript"/>
        </w:rPr>
        <w:t>1</w:t>
      </w:r>
      <w:proofErr w:type="gramEnd"/>
      <w:r w:rsidR="00FA3113" w:rsidRPr="00762C0E">
        <w:rPr>
          <w:rFonts w:ascii="Cambria" w:eastAsia="Calibri" w:hAnsi="Cambria" w:cstheme="majorBidi"/>
          <w:color w:val="000000" w:themeColor="text1"/>
        </w:rPr>
        <w:t>, respectively. These values are comparable to the experimental values that amounted to 1.431 and 0.998 mg.g</w:t>
      </w:r>
      <w:r w:rsidR="00DC1907" w:rsidRPr="00762C0E">
        <w:rPr>
          <w:rFonts w:ascii="Cambria" w:eastAsia="Calibri" w:hAnsi="Cambria" w:cstheme="majorBidi"/>
          <w:color w:val="000000" w:themeColor="text1"/>
          <w:vertAlign w:val="superscript"/>
        </w:rPr>
        <w:t>−</w:t>
      </w:r>
      <w:r w:rsidR="00FA3113" w:rsidRPr="00762C0E">
        <w:rPr>
          <w:rFonts w:ascii="Cambria" w:eastAsia="Calibri" w:hAnsi="Cambria" w:cstheme="majorBidi"/>
          <w:color w:val="000000" w:themeColor="text1"/>
          <w:vertAlign w:val="superscript"/>
        </w:rPr>
        <w:t>1</w:t>
      </w:r>
      <w:r w:rsidR="00FA3113" w:rsidRPr="00762C0E">
        <w:rPr>
          <w:rFonts w:ascii="Cambria" w:eastAsia="Calibri" w:hAnsi="Cambria" w:cstheme="majorBidi"/>
          <w:color w:val="000000" w:themeColor="text1"/>
        </w:rPr>
        <w:t xml:space="preserve">, respectively. Hence, </w:t>
      </w:r>
      <w:r w:rsidRPr="00762C0E">
        <w:rPr>
          <w:rFonts w:ascii="Cambria" w:eastAsia="Calibri" w:hAnsi="Cambria" w:cstheme="majorBidi"/>
          <w:color w:val="000000" w:themeColor="text1"/>
        </w:rPr>
        <w:t xml:space="preserve">the </w:t>
      </w:r>
      <w:r w:rsidR="00FA3113" w:rsidRPr="00762C0E">
        <w:rPr>
          <w:rFonts w:ascii="Cambria" w:eastAsia="AdvP4DF60E" w:hAnsi="Cambria" w:cstheme="majorBidi"/>
          <w:color w:val="000000" w:themeColor="text1"/>
        </w:rPr>
        <w:t>sorption of Cs</w:t>
      </w:r>
      <w:r w:rsidR="00FA3113" w:rsidRPr="00762C0E">
        <w:rPr>
          <w:rFonts w:ascii="Cambria" w:eastAsia="AdvP4DF60E" w:hAnsi="Cambria" w:cstheme="majorBidi"/>
          <w:color w:val="000000" w:themeColor="text1"/>
          <w:vertAlign w:val="superscript"/>
        </w:rPr>
        <w:t>+</w:t>
      </w:r>
      <w:r w:rsidR="00FA3113" w:rsidRPr="00762C0E">
        <w:rPr>
          <w:rFonts w:ascii="Cambria" w:eastAsia="AdvP4DF60E" w:hAnsi="Cambria" w:cstheme="majorBidi"/>
          <w:color w:val="000000" w:themeColor="text1"/>
        </w:rPr>
        <w:t xml:space="preserve"> ions onto applied soils fit</w:t>
      </w:r>
      <w:r w:rsidRPr="00762C0E">
        <w:rPr>
          <w:rFonts w:ascii="Cambria" w:eastAsia="AdvP4DF60E" w:hAnsi="Cambria" w:cstheme="majorBidi"/>
          <w:color w:val="000000" w:themeColor="text1"/>
        </w:rPr>
        <w:t>s</w:t>
      </w:r>
      <w:r w:rsidR="00FA3113" w:rsidRPr="00762C0E">
        <w:rPr>
          <w:rFonts w:ascii="Cambria" w:eastAsia="AdvP4DF60E" w:hAnsi="Cambria" w:cstheme="majorBidi"/>
          <w:color w:val="000000" w:themeColor="text1"/>
        </w:rPr>
        <w:t xml:space="preserve"> the kinetics of </w:t>
      </w:r>
      <w:r w:rsidRPr="00762C0E">
        <w:rPr>
          <w:rFonts w:ascii="Cambria" w:eastAsia="AdvP4DF60E" w:hAnsi="Cambria" w:cstheme="majorBidi"/>
          <w:color w:val="000000" w:themeColor="text1"/>
        </w:rPr>
        <w:t xml:space="preserve">the </w:t>
      </w:r>
      <w:r w:rsidR="00FA3113" w:rsidRPr="00762C0E">
        <w:rPr>
          <w:rFonts w:ascii="Cambria" w:eastAsia="AdvP4DF60E" w:hAnsi="Cambria" w:cstheme="majorBidi"/>
          <w:color w:val="000000" w:themeColor="text1"/>
        </w:rPr>
        <w:t>pseudo</w:t>
      </w:r>
      <w:r w:rsidR="00DC1907" w:rsidRPr="00762C0E">
        <w:rPr>
          <w:rFonts w:ascii="Cambria" w:eastAsia="AdvP4DF60E" w:hAnsi="Cambria" w:cstheme="majorBidi"/>
          <w:color w:val="000000" w:themeColor="text1"/>
        </w:rPr>
        <w:t>−</w:t>
      </w:r>
      <w:r w:rsidR="00FA3113" w:rsidRPr="00762C0E">
        <w:rPr>
          <w:rFonts w:ascii="Cambria" w:eastAsia="AdvP4DF60E" w:hAnsi="Cambria" w:cstheme="majorBidi"/>
          <w:color w:val="000000" w:themeColor="text1"/>
        </w:rPr>
        <w:t>second</w:t>
      </w:r>
      <w:r w:rsidR="00DC1907" w:rsidRPr="00762C0E">
        <w:rPr>
          <w:rFonts w:ascii="Cambria" w:eastAsia="AdvP4DF60E" w:hAnsi="Cambria" w:cstheme="majorBidi"/>
          <w:color w:val="000000" w:themeColor="text1"/>
        </w:rPr>
        <w:t>−</w:t>
      </w:r>
      <w:r w:rsidR="00FA3113" w:rsidRPr="00762C0E">
        <w:rPr>
          <w:rFonts w:ascii="Cambria" w:eastAsia="AdvP4DF60E" w:hAnsi="Cambria" w:cstheme="majorBidi"/>
          <w:color w:val="000000" w:themeColor="text1"/>
        </w:rPr>
        <w:t xml:space="preserve">order model. </w:t>
      </w:r>
      <w:r w:rsidR="00FA3113" w:rsidRPr="00762C0E">
        <w:rPr>
          <w:rFonts w:ascii="Cambria" w:eastAsia="Calibri" w:hAnsi="Cambria" w:cstheme="majorBidi"/>
          <w:color w:val="000000" w:themeColor="text1"/>
        </w:rPr>
        <w:t xml:space="preserve">Consequently, sorption is a </w:t>
      </w:r>
      <w:r w:rsidR="00FA3113" w:rsidRPr="00762C0E">
        <w:rPr>
          <w:rFonts w:ascii="Cambria" w:eastAsia="AdvP4DF60E" w:hAnsi="Cambria" w:cstheme="majorBidi"/>
          <w:color w:val="000000" w:themeColor="text1"/>
        </w:rPr>
        <w:t xml:space="preserve">chemisorption </w:t>
      </w:r>
      <w:r w:rsidR="003B269F" w:rsidRPr="00762C0E">
        <w:rPr>
          <w:rFonts w:ascii="Cambria" w:eastAsia="AdvP4DF60E" w:hAnsi="Cambria" w:cstheme="majorBidi"/>
          <w:color w:val="000000" w:themeColor="text1"/>
        </w:rPr>
        <w:t>process,</w:t>
      </w:r>
      <w:r w:rsidR="00FA3113" w:rsidRPr="00762C0E">
        <w:rPr>
          <w:rFonts w:ascii="Cambria" w:eastAsia="Calibri" w:hAnsi="Cambria" w:cstheme="majorBidi"/>
          <w:color w:val="000000" w:themeColor="text1"/>
        </w:rPr>
        <w:t xml:space="preserve"> and the rate</w:t>
      </w:r>
      <w:r w:rsidR="00DC1907" w:rsidRPr="00762C0E">
        <w:rPr>
          <w:rFonts w:ascii="Cambria" w:eastAsia="Calibri" w:hAnsi="Cambria" w:cstheme="majorBidi"/>
          <w:color w:val="000000" w:themeColor="text1"/>
        </w:rPr>
        <w:t>−</w:t>
      </w:r>
      <w:r w:rsidR="00FA3113" w:rsidRPr="00762C0E">
        <w:rPr>
          <w:rFonts w:ascii="Cambria" w:eastAsia="Calibri" w:hAnsi="Cambria" w:cstheme="majorBidi"/>
          <w:color w:val="000000" w:themeColor="text1"/>
        </w:rPr>
        <w:t xml:space="preserve">limiting step is </w:t>
      </w:r>
      <w:r w:rsidR="00FA3113" w:rsidRPr="00762C0E">
        <w:rPr>
          <w:rFonts w:ascii="Cambria" w:eastAsia="AdvP4DF60E" w:hAnsi="Cambria" w:cstheme="majorBidi"/>
          <w:color w:val="000000" w:themeColor="text1"/>
        </w:rPr>
        <w:t xml:space="preserve">affected by the initial cesium concentrations and the </w:t>
      </w:r>
      <w:r w:rsidRPr="00762C0E">
        <w:rPr>
          <w:rFonts w:ascii="Cambria" w:eastAsia="AdvP4DF60E" w:hAnsi="Cambria" w:cstheme="majorBidi"/>
          <w:color w:val="000000" w:themeColor="text1"/>
        </w:rPr>
        <w:t>number of active sites</w:t>
      </w:r>
      <w:r w:rsidR="00FA3113" w:rsidRPr="00762C0E">
        <w:rPr>
          <w:rFonts w:ascii="Cambria" w:eastAsia="AdvP4DF60E" w:hAnsi="Cambria" w:cstheme="majorBidi"/>
          <w:color w:val="000000" w:themeColor="text1"/>
        </w:rPr>
        <w:t xml:space="preserve"> on the soil surface.</w:t>
      </w:r>
    </w:p>
    <w:p w14:paraId="466BA1C8" w14:textId="77777777" w:rsidR="009D5C85" w:rsidRPr="00762C0E" w:rsidRDefault="009D5C85" w:rsidP="009C1EA6">
      <w:pPr>
        <w:tabs>
          <w:tab w:val="right" w:pos="3119"/>
        </w:tabs>
        <w:jc w:val="both"/>
        <w:rPr>
          <w:rFonts w:ascii="Cambria" w:eastAsia="Calibri" w:hAnsi="Cambria" w:cstheme="majorBidi"/>
          <w:color w:val="000000" w:themeColor="text1"/>
        </w:rPr>
      </w:pPr>
    </w:p>
    <w:p w14:paraId="693D7D2A" w14:textId="10265DEE" w:rsidR="00BA6D4C" w:rsidRPr="00762C0E" w:rsidRDefault="00BA6D4C" w:rsidP="00A0653D">
      <w:pPr>
        <w:keepNext/>
        <w:spacing w:after="200"/>
        <w:ind w:left="851" w:hanging="851"/>
        <w:rPr>
          <w:rFonts w:ascii="Cambria" w:hAnsi="Cambria"/>
          <w:color w:val="000000" w:themeColor="text1"/>
        </w:rPr>
      </w:pPr>
      <w:r w:rsidRPr="00762C0E">
        <w:rPr>
          <w:rFonts w:ascii="Cambria" w:hAnsi="Cambria"/>
          <w:color w:val="000000" w:themeColor="text1"/>
        </w:rPr>
        <w:t xml:space="preserve">Table </w:t>
      </w:r>
      <w:r w:rsidR="005D677D" w:rsidRPr="00762C0E">
        <w:rPr>
          <w:rFonts w:ascii="Cambria" w:hAnsi="Cambria"/>
          <w:color w:val="000000" w:themeColor="text1"/>
        </w:rPr>
        <w:t>(</w:t>
      </w:r>
      <w:r w:rsidR="00A36DE9" w:rsidRPr="00762C0E">
        <w:rPr>
          <w:rFonts w:ascii="Cambria" w:hAnsi="Cambria"/>
          <w:color w:val="000000" w:themeColor="text1"/>
        </w:rPr>
        <w:t>5</w:t>
      </w:r>
      <w:r w:rsidR="005D677D" w:rsidRPr="00762C0E">
        <w:rPr>
          <w:rFonts w:ascii="Cambria" w:hAnsi="Cambria"/>
          <w:color w:val="000000" w:themeColor="text1"/>
        </w:rPr>
        <w:t>)</w:t>
      </w:r>
      <w:r w:rsidRPr="00762C0E">
        <w:rPr>
          <w:rFonts w:ascii="Cambria" w:hAnsi="Cambria"/>
          <w:color w:val="000000" w:themeColor="text1"/>
        </w:rPr>
        <w:t xml:space="preserve">: </w:t>
      </w:r>
      <w:r w:rsidRPr="00762C0E">
        <w:rPr>
          <w:rFonts w:ascii="Cambria" w:hAnsi="Cambria"/>
          <w:color w:val="000000" w:themeColor="text1"/>
          <w:lang w:bidi="ar-EG"/>
        </w:rPr>
        <w:t>Pseudo</w:t>
      </w:r>
      <w:r w:rsidR="00DC1907" w:rsidRPr="00762C0E">
        <w:rPr>
          <w:rFonts w:ascii="Cambria" w:hAnsi="Cambria"/>
          <w:color w:val="000000" w:themeColor="text1"/>
          <w:lang w:bidi="ar-EG"/>
        </w:rPr>
        <w:t>−</w:t>
      </w:r>
      <w:r w:rsidRPr="00762C0E">
        <w:rPr>
          <w:rFonts w:ascii="Cambria" w:hAnsi="Cambria"/>
          <w:color w:val="000000" w:themeColor="text1"/>
          <w:lang w:bidi="ar-EG"/>
        </w:rPr>
        <w:t>first</w:t>
      </w:r>
      <w:r w:rsidR="00DC1907" w:rsidRPr="00762C0E">
        <w:rPr>
          <w:rFonts w:ascii="Cambria" w:hAnsi="Cambria"/>
          <w:color w:val="000000" w:themeColor="text1"/>
          <w:lang w:bidi="ar-EG"/>
        </w:rPr>
        <w:t>−</w:t>
      </w:r>
      <w:r w:rsidRPr="00762C0E">
        <w:rPr>
          <w:rFonts w:ascii="Cambria" w:hAnsi="Cambria"/>
          <w:color w:val="000000" w:themeColor="text1"/>
          <w:lang w:bidi="ar-EG"/>
        </w:rPr>
        <w:t xml:space="preserve"> and </w:t>
      </w:r>
      <w:r w:rsidRPr="00762C0E">
        <w:rPr>
          <w:rFonts w:ascii="Cambria" w:hAnsi="Cambria"/>
          <w:color w:val="000000" w:themeColor="text1"/>
        </w:rPr>
        <w:t>pseudo</w:t>
      </w:r>
      <w:r w:rsidR="00DC1907" w:rsidRPr="00762C0E">
        <w:rPr>
          <w:rFonts w:ascii="Cambria" w:hAnsi="Cambria"/>
          <w:color w:val="000000" w:themeColor="text1"/>
        </w:rPr>
        <w:t>−</w:t>
      </w:r>
      <w:r w:rsidRPr="00762C0E">
        <w:rPr>
          <w:rFonts w:ascii="Cambria" w:hAnsi="Cambria"/>
          <w:color w:val="000000" w:themeColor="text1"/>
        </w:rPr>
        <w:t>second</w:t>
      </w:r>
      <w:r w:rsidR="00DC1907" w:rsidRPr="00762C0E">
        <w:rPr>
          <w:rFonts w:ascii="Cambria" w:hAnsi="Cambria"/>
          <w:color w:val="000000" w:themeColor="text1"/>
        </w:rPr>
        <w:t>−</w:t>
      </w:r>
      <w:r w:rsidRPr="00762C0E">
        <w:rPr>
          <w:rFonts w:ascii="Cambria" w:hAnsi="Cambria"/>
          <w:color w:val="000000" w:themeColor="text1"/>
        </w:rPr>
        <w:t xml:space="preserve">order model’s constants for </w:t>
      </w:r>
      <w:r w:rsidR="00B76173" w:rsidRPr="00762C0E">
        <w:rPr>
          <w:rFonts w:ascii="Cambria" w:hAnsi="Cambria"/>
          <w:color w:val="000000" w:themeColor="text1"/>
        </w:rPr>
        <w:t xml:space="preserve">the </w:t>
      </w:r>
      <w:r w:rsidRPr="00762C0E">
        <w:rPr>
          <w:rFonts w:ascii="Cambria" w:hAnsi="Cambria"/>
          <w:color w:val="000000" w:themeColor="text1"/>
        </w:rPr>
        <w:t xml:space="preserve">sorption of </w:t>
      </w:r>
      <w:r w:rsidR="005D677D" w:rsidRPr="00762C0E">
        <w:rPr>
          <w:rFonts w:ascii="Cambria" w:eastAsia="Aptos" w:hAnsi="Cambria"/>
          <w:color w:val="000000" w:themeColor="text1"/>
          <w:kern w:val="2"/>
          <w14:ligatures w14:val="standardContextual"/>
        </w:rPr>
        <w:t>cesium</w:t>
      </w:r>
      <w:r w:rsidR="005D677D" w:rsidRPr="00762C0E">
        <w:rPr>
          <w:rFonts w:ascii="Cambria" w:hAnsi="Cambria"/>
          <w:color w:val="000000" w:themeColor="text1"/>
        </w:rPr>
        <w:t xml:space="preserve"> </w:t>
      </w:r>
      <w:r w:rsidRPr="00762C0E">
        <w:rPr>
          <w:rFonts w:ascii="Cambria" w:hAnsi="Cambria"/>
          <w:color w:val="000000" w:themeColor="text1"/>
        </w:rPr>
        <w:t>onto the investigated soil samples.</w:t>
      </w:r>
    </w:p>
    <w:tbl>
      <w:tblPr>
        <w:tblStyle w:val="LightShading2"/>
        <w:tblpPr w:leftFromText="180" w:rightFromText="180" w:vertAnchor="text" w:tblpXSpec="center" w:tblpY="1"/>
        <w:tblW w:w="6347" w:type="dxa"/>
        <w:tblLayout w:type="fixed"/>
        <w:tblLook w:val="06A0" w:firstRow="1" w:lastRow="0" w:firstColumn="1" w:lastColumn="0" w:noHBand="1" w:noVBand="1"/>
      </w:tblPr>
      <w:tblGrid>
        <w:gridCol w:w="1276"/>
        <w:gridCol w:w="2269"/>
        <w:gridCol w:w="1384"/>
        <w:gridCol w:w="1310"/>
        <w:gridCol w:w="108"/>
      </w:tblGrid>
      <w:tr w:rsidR="00762C0E" w:rsidRPr="00762C0E" w14:paraId="2F6DE5FF" w14:textId="77777777" w:rsidTr="000203DF">
        <w:trPr>
          <w:gridAfter w:val="1"/>
          <w:cnfStyle w:val="100000000000" w:firstRow="1" w:lastRow="0" w:firstColumn="0" w:lastColumn="0" w:oddVBand="0" w:evenVBand="0" w:oddHBand="0" w:evenHBand="0" w:firstRowFirstColumn="0" w:firstRowLastColumn="0" w:lastRowFirstColumn="0" w:lastRowLastColumn="0"/>
          <w:wAfter w:w="108" w:type="dxa"/>
          <w:trHeight w:val="269"/>
        </w:trPr>
        <w:tc>
          <w:tcPr>
            <w:cnfStyle w:val="001000000000" w:firstRow="0" w:lastRow="0" w:firstColumn="1" w:lastColumn="0" w:oddVBand="0" w:evenVBand="0" w:oddHBand="0" w:evenHBand="0" w:firstRowFirstColumn="0" w:firstRowLastColumn="0" w:lastRowFirstColumn="0" w:lastRowLastColumn="0"/>
            <w:tcW w:w="1276" w:type="dxa"/>
            <w:vMerge w:val="restart"/>
            <w:vAlign w:val="center"/>
          </w:tcPr>
          <w:p w14:paraId="76F7AA31" w14:textId="77777777" w:rsidR="00BA6D4C" w:rsidRPr="00762C0E" w:rsidRDefault="00BA6D4C" w:rsidP="00B73D40">
            <w:pPr>
              <w:autoSpaceDE w:val="0"/>
              <w:autoSpaceDN w:val="0"/>
              <w:adjustRightInd w:val="0"/>
              <w:spacing w:before="60"/>
              <w:rPr>
                <w:rFonts w:ascii="Cambria" w:eastAsia="Calibri" w:hAnsi="Cambria"/>
                <w:b w:val="0"/>
                <w:bCs w:val="0"/>
                <w:color w:val="000000" w:themeColor="text1"/>
              </w:rPr>
            </w:pPr>
            <w:r w:rsidRPr="00762C0E">
              <w:rPr>
                <w:rFonts w:ascii="Cambria" w:eastAsia="Calibri" w:hAnsi="Cambria"/>
                <w:b w:val="0"/>
                <w:bCs w:val="0"/>
                <w:color w:val="000000" w:themeColor="text1"/>
              </w:rPr>
              <w:t>Model</w:t>
            </w:r>
          </w:p>
        </w:tc>
        <w:tc>
          <w:tcPr>
            <w:tcW w:w="2269" w:type="dxa"/>
            <w:vMerge w:val="restart"/>
            <w:vAlign w:val="center"/>
          </w:tcPr>
          <w:p w14:paraId="16491642" w14:textId="77777777" w:rsidR="00BA6D4C" w:rsidRPr="00762C0E" w:rsidRDefault="00BA6D4C" w:rsidP="00B73D40">
            <w:pPr>
              <w:autoSpaceDE w:val="0"/>
              <w:autoSpaceDN w:val="0"/>
              <w:adjustRightInd w:val="0"/>
              <w:spacing w:before="60"/>
              <w:cnfStyle w:val="100000000000" w:firstRow="1" w:lastRow="0" w:firstColumn="0" w:lastColumn="0" w:oddVBand="0" w:evenVBand="0" w:oddHBand="0" w:evenHBand="0" w:firstRowFirstColumn="0" w:firstRowLastColumn="0" w:lastRowFirstColumn="0" w:lastRowLastColumn="0"/>
              <w:rPr>
                <w:rFonts w:ascii="Cambria" w:eastAsia="Calibri" w:hAnsi="Cambria"/>
                <w:b w:val="0"/>
                <w:bCs w:val="0"/>
                <w:color w:val="000000" w:themeColor="text1"/>
              </w:rPr>
            </w:pPr>
            <w:r w:rsidRPr="00762C0E">
              <w:rPr>
                <w:rFonts w:ascii="Cambria" w:eastAsia="Calibri" w:hAnsi="Cambria"/>
                <w:b w:val="0"/>
                <w:bCs w:val="0"/>
                <w:color w:val="000000" w:themeColor="text1"/>
              </w:rPr>
              <w:t>Parameters</w:t>
            </w:r>
          </w:p>
        </w:tc>
        <w:tc>
          <w:tcPr>
            <w:tcW w:w="2694" w:type="dxa"/>
            <w:gridSpan w:val="2"/>
            <w:vAlign w:val="center"/>
          </w:tcPr>
          <w:p w14:paraId="0CE7B094" w14:textId="77777777" w:rsidR="00BA6D4C" w:rsidRPr="00762C0E" w:rsidRDefault="00BA6D4C" w:rsidP="00B73D40">
            <w:pPr>
              <w:autoSpaceDE w:val="0"/>
              <w:autoSpaceDN w:val="0"/>
              <w:adjustRightInd w:val="0"/>
              <w:spacing w:before="60"/>
              <w:cnfStyle w:val="100000000000" w:firstRow="1" w:lastRow="0" w:firstColumn="0" w:lastColumn="0" w:oddVBand="0" w:evenVBand="0" w:oddHBand="0" w:evenHBand="0" w:firstRowFirstColumn="0" w:firstRowLastColumn="0" w:lastRowFirstColumn="0" w:lastRowLastColumn="0"/>
              <w:rPr>
                <w:rFonts w:ascii="Cambria" w:eastAsia="Calibri" w:hAnsi="Cambria"/>
                <w:b w:val="0"/>
                <w:bCs w:val="0"/>
                <w:color w:val="000000" w:themeColor="text1"/>
              </w:rPr>
            </w:pPr>
            <w:r w:rsidRPr="00762C0E">
              <w:rPr>
                <w:rFonts w:ascii="Cambria" w:eastAsia="Calibri" w:hAnsi="Cambria"/>
                <w:b w:val="0"/>
                <w:bCs w:val="0"/>
                <w:color w:val="000000" w:themeColor="text1"/>
              </w:rPr>
              <w:t>Soil samples</w:t>
            </w:r>
          </w:p>
        </w:tc>
      </w:tr>
      <w:tr w:rsidR="00762C0E" w:rsidRPr="00762C0E" w14:paraId="387A987D" w14:textId="77777777" w:rsidTr="000203DF">
        <w:trPr>
          <w:trHeight w:val="274"/>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4" w:space="0" w:color="auto"/>
            </w:tcBorders>
          </w:tcPr>
          <w:p w14:paraId="261D4560" w14:textId="77777777" w:rsidR="00BA6D4C" w:rsidRPr="00762C0E" w:rsidRDefault="00BA6D4C" w:rsidP="00B73D40">
            <w:pPr>
              <w:autoSpaceDE w:val="0"/>
              <w:autoSpaceDN w:val="0"/>
              <w:adjustRightInd w:val="0"/>
              <w:spacing w:before="60"/>
              <w:jc w:val="center"/>
              <w:rPr>
                <w:rFonts w:ascii="Cambria" w:eastAsia="Calibri" w:hAnsi="Cambria"/>
                <w:b w:val="0"/>
                <w:bCs w:val="0"/>
                <w:color w:val="000000" w:themeColor="text1"/>
              </w:rPr>
            </w:pPr>
          </w:p>
        </w:tc>
        <w:tc>
          <w:tcPr>
            <w:tcW w:w="2269" w:type="dxa"/>
            <w:vMerge/>
            <w:tcBorders>
              <w:bottom w:val="single" w:sz="4" w:space="0" w:color="auto"/>
            </w:tcBorders>
          </w:tcPr>
          <w:p w14:paraId="4BFB3044" w14:textId="77777777" w:rsidR="00BA6D4C" w:rsidRPr="00762C0E" w:rsidRDefault="00BA6D4C" w:rsidP="00B73D40">
            <w:pPr>
              <w:spacing w:before="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p>
        </w:tc>
        <w:tc>
          <w:tcPr>
            <w:tcW w:w="1384" w:type="dxa"/>
            <w:tcBorders>
              <w:bottom w:val="single" w:sz="4" w:space="0" w:color="auto"/>
            </w:tcBorders>
            <w:vAlign w:val="center"/>
          </w:tcPr>
          <w:p w14:paraId="7E7789F9"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r w:rsidRPr="00762C0E">
              <w:rPr>
                <w:rFonts w:ascii="Cambria" w:hAnsi="Cambria"/>
                <w:color w:val="000000" w:themeColor="text1"/>
              </w:rPr>
              <w:t>NPPS/QSD</w:t>
            </w:r>
          </w:p>
        </w:tc>
        <w:tc>
          <w:tcPr>
            <w:tcW w:w="1418" w:type="dxa"/>
            <w:gridSpan w:val="2"/>
            <w:tcBorders>
              <w:bottom w:val="single" w:sz="4" w:space="0" w:color="auto"/>
            </w:tcBorders>
            <w:vAlign w:val="center"/>
          </w:tcPr>
          <w:p w14:paraId="4AF51D87"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NPPS/QMC</w:t>
            </w:r>
          </w:p>
        </w:tc>
      </w:tr>
      <w:tr w:rsidR="00762C0E" w:rsidRPr="00762C0E" w14:paraId="07AB45F9" w14:textId="77777777" w:rsidTr="000203DF">
        <w:trPr>
          <w:trHeight w:val="254"/>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4" w:space="0" w:color="auto"/>
            </w:tcBorders>
            <w:vAlign w:val="center"/>
          </w:tcPr>
          <w:p w14:paraId="5238C216" w14:textId="77777777" w:rsidR="00BA6D4C" w:rsidRPr="00762C0E" w:rsidRDefault="00BA6D4C" w:rsidP="00FD5275">
            <w:pPr>
              <w:autoSpaceDE w:val="0"/>
              <w:autoSpaceDN w:val="0"/>
              <w:adjustRightInd w:val="0"/>
              <w:jc w:val="center"/>
              <w:rPr>
                <w:rFonts w:ascii="Cambria" w:eastAsia="Calibri" w:hAnsi="Cambria"/>
                <w:b w:val="0"/>
                <w:bCs w:val="0"/>
                <w:color w:val="000000" w:themeColor="text1"/>
              </w:rPr>
            </w:pPr>
            <w:r w:rsidRPr="00762C0E">
              <w:rPr>
                <w:rFonts w:ascii="Cambria" w:hAnsi="Cambria"/>
                <w:b w:val="0"/>
                <w:bCs w:val="0"/>
                <w:color w:val="000000" w:themeColor="text1"/>
              </w:rPr>
              <w:t>1</w:t>
            </w:r>
            <w:r w:rsidRPr="00762C0E">
              <w:rPr>
                <w:rFonts w:ascii="Cambria" w:hAnsi="Cambria"/>
                <w:b w:val="0"/>
                <w:bCs w:val="0"/>
                <w:color w:val="000000" w:themeColor="text1"/>
                <w:vertAlign w:val="superscript"/>
              </w:rPr>
              <w:t>st</w:t>
            </w:r>
            <w:r w:rsidRPr="00762C0E">
              <w:rPr>
                <w:rFonts w:ascii="Cambria" w:hAnsi="Cambria"/>
                <w:b w:val="0"/>
                <w:bCs w:val="0"/>
                <w:color w:val="000000" w:themeColor="text1"/>
              </w:rPr>
              <w:t xml:space="preserve"> order</w:t>
            </w:r>
          </w:p>
        </w:tc>
        <w:tc>
          <w:tcPr>
            <w:tcW w:w="2269" w:type="dxa"/>
            <w:tcBorders>
              <w:top w:val="single" w:sz="4" w:space="0" w:color="auto"/>
            </w:tcBorders>
          </w:tcPr>
          <w:p w14:paraId="667A9530" w14:textId="7777777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proofErr w:type="spellStart"/>
            <w:r w:rsidRPr="00762C0E">
              <w:rPr>
                <w:rFonts w:ascii="Cambria" w:eastAsia="Calibri" w:hAnsi="Cambria"/>
                <w:color w:val="000000" w:themeColor="text1"/>
              </w:rPr>
              <w:t>k</w:t>
            </w:r>
            <w:r w:rsidRPr="00762C0E">
              <w:rPr>
                <w:rFonts w:ascii="Cambria" w:eastAsia="Calibri" w:hAnsi="Cambria"/>
                <w:color w:val="000000" w:themeColor="text1"/>
                <w:vertAlign w:val="subscript"/>
              </w:rPr>
              <w:t>f</w:t>
            </w:r>
            <w:proofErr w:type="spellEnd"/>
            <w:r w:rsidRPr="00762C0E">
              <w:rPr>
                <w:rFonts w:ascii="Cambria" w:eastAsia="Calibri" w:hAnsi="Cambria"/>
                <w:color w:val="000000" w:themeColor="text1"/>
                <w:vertAlign w:val="subscript"/>
              </w:rPr>
              <w:t xml:space="preserve"> </w:t>
            </w:r>
            <w:r w:rsidRPr="00762C0E">
              <w:rPr>
                <w:rFonts w:ascii="Cambria" w:eastAsia="Calibri" w:hAnsi="Cambria"/>
                <w:color w:val="000000" w:themeColor="text1"/>
              </w:rPr>
              <w:t xml:space="preserve"> (min</w:t>
            </w:r>
            <w:r w:rsidRPr="00762C0E">
              <w:rPr>
                <w:rFonts w:ascii="Cambria" w:eastAsia="MTSY"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384" w:type="dxa"/>
            <w:tcBorders>
              <w:top w:val="single" w:sz="4" w:space="0" w:color="auto"/>
            </w:tcBorders>
            <w:vAlign w:val="center"/>
          </w:tcPr>
          <w:p w14:paraId="07BA526B"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0.024112</w:t>
            </w:r>
          </w:p>
        </w:tc>
        <w:tc>
          <w:tcPr>
            <w:tcW w:w="1418" w:type="dxa"/>
            <w:gridSpan w:val="2"/>
            <w:tcBorders>
              <w:top w:val="single" w:sz="4" w:space="0" w:color="auto"/>
            </w:tcBorders>
            <w:vAlign w:val="center"/>
          </w:tcPr>
          <w:p w14:paraId="11F88FA4"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0.028926</w:t>
            </w:r>
          </w:p>
        </w:tc>
      </w:tr>
      <w:tr w:rsidR="00762C0E" w:rsidRPr="00762C0E" w14:paraId="308A8A17" w14:textId="77777777" w:rsidTr="000203DF">
        <w:trPr>
          <w:trHeight w:val="128"/>
        </w:trPr>
        <w:tc>
          <w:tcPr>
            <w:cnfStyle w:val="001000000000" w:firstRow="0" w:lastRow="0" w:firstColumn="1" w:lastColumn="0" w:oddVBand="0" w:evenVBand="0" w:oddHBand="0" w:evenHBand="0" w:firstRowFirstColumn="0" w:firstRowLastColumn="0" w:lastRowFirstColumn="0" w:lastRowLastColumn="0"/>
            <w:tcW w:w="1276" w:type="dxa"/>
            <w:vMerge/>
          </w:tcPr>
          <w:p w14:paraId="50A80832" w14:textId="77777777" w:rsidR="00BA6D4C" w:rsidRPr="00762C0E" w:rsidRDefault="00BA6D4C" w:rsidP="00FD5275">
            <w:pPr>
              <w:jc w:val="center"/>
              <w:rPr>
                <w:rFonts w:ascii="Cambria" w:eastAsia="Calibri" w:hAnsi="Cambria"/>
                <w:b w:val="0"/>
                <w:bCs w:val="0"/>
                <w:color w:val="000000" w:themeColor="text1"/>
              </w:rPr>
            </w:pPr>
          </w:p>
        </w:tc>
        <w:tc>
          <w:tcPr>
            <w:tcW w:w="2269" w:type="dxa"/>
          </w:tcPr>
          <w:p w14:paraId="594F3C7B" w14:textId="7777777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proofErr w:type="spellStart"/>
            <w:r w:rsidRPr="00762C0E">
              <w:rPr>
                <w:rFonts w:ascii="Cambria" w:eastAsia="Calibri" w:hAnsi="Cambria"/>
                <w:color w:val="000000" w:themeColor="text1"/>
              </w:rPr>
              <w:t>q</w:t>
            </w:r>
            <w:r w:rsidRPr="00762C0E">
              <w:rPr>
                <w:rFonts w:ascii="Cambria" w:eastAsia="Calibri" w:hAnsi="Cambria"/>
                <w:color w:val="000000" w:themeColor="text1"/>
                <w:vertAlign w:val="subscript"/>
              </w:rPr>
              <w:t>e</w:t>
            </w:r>
            <w:proofErr w:type="spellEnd"/>
            <w:r w:rsidRPr="00762C0E">
              <w:rPr>
                <w:rFonts w:ascii="Cambria" w:eastAsia="Calibri" w:hAnsi="Cambria"/>
                <w:i/>
                <w:iCs/>
                <w:color w:val="000000" w:themeColor="text1"/>
              </w:rPr>
              <w:t xml:space="preserve"> </w:t>
            </w:r>
            <w:r w:rsidRPr="00762C0E">
              <w:rPr>
                <w:rFonts w:ascii="Cambria" w:eastAsia="Calibri" w:hAnsi="Cambria"/>
                <w:color w:val="000000" w:themeColor="text1"/>
              </w:rPr>
              <w:t>(mg.g</w:t>
            </w:r>
            <w:r w:rsidRPr="00762C0E">
              <w:rPr>
                <w:rFonts w:ascii="Cambria" w:eastAsia="MTSY"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384" w:type="dxa"/>
            <w:vAlign w:val="center"/>
          </w:tcPr>
          <w:p w14:paraId="4FD01E1D"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0.163550</w:t>
            </w:r>
          </w:p>
        </w:tc>
        <w:tc>
          <w:tcPr>
            <w:tcW w:w="1418" w:type="dxa"/>
            <w:gridSpan w:val="2"/>
            <w:vAlign w:val="center"/>
          </w:tcPr>
          <w:p w14:paraId="7E2019CB"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0.163403</w:t>
            </w:r>
          </w:p>
        </w:tc>
      </w:tr>
      <w:tr w:rsidR="00762C0E" w:rsidRPr="00762C0E" w14:paraId="63CE83EC" w14:textId="77777777" w:rsidTr="000203DF">
        <w:trPr>
          <w:trHeight w:val="132"/>
        </w:trPr>
        <w:tc>
          <w:tcPr>
            <w:cnfStyle w:val="001000000000" w:firstRow="0" w:lastRow="0" w:firstColumn="1" w:lastColumn="0" w:oddVBand="0" w:evenVBand="0" w:oddHBand="0" w:evenHBand="0" w:firstRowFirstColumn="0" w:firstRowLastColumn="0" w:lastRowFirstColumn="0" w:lastRowLastColumn="0"/>
            <w:tcW w:w="1276" w:type="dxa"/>
            <w:vMerge/>
          </w:tcPr>
          <w:p w14:paraId="4DE06C3F" w14:textId="77777777" w:rsidR="00BA6D4C" w:rsidRPr="00762C0E" w:rsidRDefault="00BA6D4C" w:rsidP="00FD5275">
            <w:pPr>
              <w:jc w:val="center"/>
              <w:rPr>
                <w:rFonts w:ascii="Cambria" w:eastAsia="Calibri" w:hAnsi="Cambria"/>
                <w:b w:val="0"/>
                <w:bCs w:val="0"/>
                <w:color w:val="000000" w:themeColor="text1"/>
              </w:rPr>
            </w:pPr>
          </w:p>
        </w:tc>
        <w:tc>
          <w:tcPr>
            <w:tcW w:w="2269" w:type="dxa"/>
          </w:tcPr>
          <w:p w14:paraId="35A58933" w14:textId="7777777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i/>
                <w:iCs/>
                <w:color w:val="000000" w:themeColor="text1"/>
              </w:rPr>
            </w:pPr>
            <w:r w:rsidRPr="00762C0E">
              <w:rPr>
                <w:rFonts w:ascii="Cambria" w:eastAsia="Calibri" w:hAnsi="Cambria"/>
                <w:color w:val="000000" w:themeColor="text1"/>
              </w:rPr>
              <w:t>R</w:t>
            </w:r>
            <w:r w:rsidRPr="00762C0E">
              <w:rPr>
                <w:rFonts w:ascii="Cambria" w:eastAsia="Calibri" w:hAnsi="Cambria"/>
                <w:color w:val="000000" w:themeColor="text1"/>
                <w:vertAlign w:val="superscript"/>
              </w:rPr>
              <w:t>2</w:t>
            </w:r>
          </w:p>
        </w:tc>
        <w:tc>
          <w:tcPr>
            <w:tcW w:w="1384" w:type="dxa"/>
            <w:vAlign w:val="center"/>
          </w:tcPr>
          <w:p w14:paraId="2A8D3AFA"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0.818360</w:t>
            </w:r>
          </w:p>
        </w:tc>
        <w:tc>
          <w:tcPr>
            <w:tcW w:w="1418" w:type="dxa"/>
            <w:gridSpan w:val="2"/>
            <w:vAlign w:val="center"/>
          </w:tcPr>
          <w:p w14:paraId="071C4D4F"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0.756630</w:t>
            </w:r>
          </w:p>
        </w:tc>
      </w:tr>
      <w:tr w:rsidR="00762C0E" w:rsidRPr="00762C0E" w14:paraId="55750ECE" w14:textId="77777777" w:rsidTr="000203DF">
        <w:trPr>
          <w:trHeight w:val="80"/>
        </w:trPr>
        <w:tc>
          <w:tcPr>
            <w:cnfStyle w:val="001000000000" w:firstRow="0" w:lastRow="0" w:firstColumn="1" w:lastColumn="0" w:oddVBand="0" w:evenVBand="0" w:oddHBand="0" w:evenHBand="0" w:firstRowFirstColumn="0" w:firstRowLastColumn="0" w:lastRowFirstColumn="0" w:lastRowLastColumn="0"/>
            <w:tcW w:w="1276" w:type="dxa"/>
            <w:vMerge/>
          </w:tcPr>
          <w:p w14:paraId="04A7E5BB" w14:textId="77777777" w:rsidR="00BA6D4C" w:rsidRPr="00762C0E" w:rsidRDefault="00BA6D4C" w:rsidP="00FD5275">
            <w:pPr>
              <w:jc w:val="center"/>
              <w:rPr>
                <w:rFonts w:ascii="Cambria" w:eastAsia="Calibri" w:hAnsi="Cambria"/>
                <w:b w:val="0"/>
                <w:bCs w:val="0"/>
                <w:color w:val="000000" w:themeColor="text1"/>
              </w:rPr>
            </w:pPr>
          </w:p>
        </w:tc>
        <w:tc>
          <w:tcPr>
            <w:tcW w:w="2269" w:type="dxa"/>
            <w:tcBorders>
              <w:bottom w:val="single" w:sz="4" w:space="0" w:color="auto"/>
            </w:tcBorders>
          </w:tcPr>
          <w:p w14:paraId="3824E71D" w14:textId="3469EA7C"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r w:rsidRPr="00762C0E">
              <w:rPr>
                <w:rFonts w:ascii="Cambria" w:eastAsia="Calibri" w:hAnsi="Cambria"/>
                <w:color w:val="000000" w:themeColor="text1"/>
              </w:rPr>
              <w:t>SD</w:t>
            </w:r>
          </w:p>
        </w:tc>
        <w:tc>
          <w:tcPr>
            <w:tcW w:w="1384" w:type="dxa"/>
            <w:tcBorders>
              <w:bottom w:val="single" w:sz="4" w:space="0" w:color="auto"/>
            </w:tcBorders>
            <w:vAlign w:val="center"/>
          </w:tcPr>
          <w:p w14:paraId="7AC31581" w14:textId="6938D50C"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1</w:t>
            </w:r>
            <w:r w:rsidR="00AD6644" w:rsidRPr="00762C0E">
              <w:rPr>
                <w:rFonts w:ascii="Cambria" w:hAnsi="Cambria"/>
                <w:color w:val="000000" w:themeColor="text1"/>
              </w:rPr>
              <w:t>.</w:t>
            </w:r>
            <w:r w:rsidRPr="00762C0E">
              <w:rPr>
                <w:rFonts w:ascii="Cambria" w:hAnsi="Cambria"/>
                <w:color w:val="000000" w:themeColor="text1"/>
              </w:rPr>
              <w:t>98</w:t>
            </w:r>
            <w:r w:rsidR="00AD6644" w:rsidRPr="00762C0E">
              <w:rPr>
                <w:rFonts w:ascii="Cambria" w:hAnsi="Cambria"/>
                <w:color w:val="000000" w:themeColor="text1"/>
              </w:rPr>
              <w:t>E</w:t>
            </w:r>
            <w:r w:rsidR="00DC1907" w:rsidRPr="00762C0E">
              <w:rPr>
                <w:rFonts w:ascii="Cambria" w:hAnsi="Cambria"/>
                <w:color w:val="000000" w:themeColor="text1"/>
              </w:rPr>
              <w:t>−</w:t>
            </w:r>
            <w:r w:rsidR="00AD6644" w:rsidRPr="00762C0E">
              <w:rPr>
                <w:rFonts w:ascii="Cambria" w:hAnsi="Cambria"/>
                <w:color w:val="000000" w:themeColor="text1"/>
              </w:rPr>
              <w:t>03</w:t>
            </w:r>
          </w:p>
        </w:tc>
        <w:tc>
          <w:tcPr>
            <w:tcW w:w="1418" w:type="dxa"/>
            <w:gridSpan w:val="2"/>
            <w:tcBorders>
              <w:bottom w:val="single" w:sz="4" w:space="0" w:color="auto"/>
            </w:tcBorders>
            <w:vAlign w:val="center"/>
          </w:tcPr>
          <w:p w14:paraId="291CEB21" w14:textId="1FC49DD3"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2.83E</w:t>
            </w:r>
            <w:r w:rsidR="00DC1907" w:rsidRPr="00762C0E">
              <w:rPr>
                <w:rFonts w:ascii="Cambria" w:hAnsi="Cambria"/>
                <w:color w:val="000000" w:themeColor="text1"/>
              </w:rPr>
              <w:t>−</w:t>
            </w:r>
            <w:r w:rsidRPr="00762C0E">
              <w:rPr>
                <w:rFonts w:ascii="Cambria" w:hAnsi="Cambria"/>
                <w:color w:val="000000" w:themeColor="text1"/>
              </w:rPr>
              <w:t>03</w:t>
            </w:r>
          </w:p>
        </w:tc>
      </w:tr>
      <w:tr w:rsidR="00762C0E" w:rsidRPr="00762C0E" w14:paraId="31004C14" w14:textId="77777777" w:rsidTr="000203DF">
        <w:trPr>
          <w:trHeight w:val="128"/>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4" w:space="0" w:color="auto"/>
            </w:tcBorders>
            <w:vAlign w:val="center"/>
          </w:tcPr>
          <w:p w14:paraId="06C5C90F" w14:textId="77777777" w:rsidR="00BA6D4C" w:rsidRPr="00762C0E" w:rsidRDefault="00BA6D4C" w:rsidP="00FD5275">
            <w:pPr>
              <w:autoSpaceDE w:val="0"/>
              <w:autoSpaceDN w:val="0"/>
              <w:adjustRightInd w:val="0"/>
              <w:jc w:val="center"/>
              <w:rPr>
                <w:rFonts w:ascii="Cambria" w:eastAsia="Calibri" w:hAnsi="Cambria"/>
                <w:b w:val="0"/>
                <w:bCs w:val="0"/>
                <w:color w:val="000000" w:themeColor="text1"/>
              </w:rPr>
            </w:pPr>
            <w:r w:rsidRPr="00762C0E">
              <w:rPr>
                <w:rFonts w:ascii="Cambria" w:eastAsia="GulliverRM" w:hAnsi="Cambria"/>
                <w:b w:val="0"/>
                <w:bCs w:val="0"/>
                <w:color w:val="000000" w:themeColor="text1"/>
              </w:rPr>
              <w:t>2</w:t>
            </w:r>
            <w:r w:rsidRPr="00762C0E">
              <w:rPr>
                <w:rFonts w:ascii="Cambria" w:eastAsia="GulliverRM" w:hAnsi="Cambria"/>
                <w:b w:val="0"/>
                <w:bCs w:val="0"/>
                <w:color w:val="000000" w:themeColor="text1"/>
                <w:vertAlign w:val="superscript"/>
              </w:rPr>
              <w:t>nd</w:t>
            </w:r>
            <w:r w:rsidRPr="00762C0E">
              <w:rPr>
                <w:rFonts w:ascii="Cambria" w:eastAsia="GulliverRM" w:hAnsi="Cambria"/>
                <w:b w:val="0"/>
                <w:bCs w:val="0"/>
                <w:color w:val="000000" w:themeColor="text1"/>
              </w:rPr>
              <w:t xml:space="preserve"> order</w:t>
            </w:r>
          </w:p>
        </w:tc>
        <w:tc>
          <w:tcPr>
            <w:tcW w:w="2269" w:type="dxa"/>
            <w:tcBorders>
              <w:top w:val="single" w:sz="4" w:space="0" w:color="auto"/>
            </w:tcBorders>
          </w:tcPr>
          <w:p w14:paraId="6CBEFE37" w14:textId="7777777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proofErr w:type="spellStart"/>
            <w:r w:rsidRPr="00762C0E">
              <w:rPr>
                <w:rFonts w:ascii="Cambria" w:eastAsia="Calibri" w:hAnsi="Cambria"/>
                <w:color w:val="000000" w:themeColor="text1"/>
              </w:rPr>
              <w:t>k</w:t>
            </w:r>
            <w:r w:rsidRPr="00762C0E">
              <w:rPr>
                <w:rFonts w:ascii="Cambria" w:eastAsia="Calibri" w:hAnsi="Cambria"/>
                <w:color w:val="000000" w:themeColor="text1"/>
                <w:vertAlign w:val="subscript"/>
              </w:rPr>
              <w:t>s</w:t>
            </w:r>
            <w:proofErr w:type="spellEnd"/>
            <w:r w:rsidRPr="00762C0E">
              <w:rPr>
                <w:rFonts w:ascii="Cambria" w:eastAsia="Calibri" w:hAnsi="Cambria"/>
                <w:color w:val="000000" w:themeColor="text1"/>
              </w:rPr>
              <w:t xml:space="preserve"> (g.mg</w:t>
            </w:r>
            <w:r w:rsidRPr="00762C0E">
              <w:rPr>
                <w:rFonts w:ascii="Cambria" w:eastAsia="MTSY"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.min</w:t>
            </w:r>
            <w:r w:rsidRPr="00762C0E">
              <w:rPr>
                <w:rFonts w:ascii="Cambria" w:eastAsia="MTSY"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384" w:type="dxa"/>
            <w:tcBorders>
              <w:top w:val="single" w:sz="4" w:space="0" w:color="auto"/>
            </w:tcBorders>
            <w:vAlign w:val="center"/>
          </w:tcPr>
          <w:p w14:paraId="762B85E7"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0.287662</w:t>
            </w:r>
          </w:p>
        </w:tc>
        <w:tc>
          <w:tcPr>
            <w:tcW w:w="1418" w:type="dxa"/>
            <w:gridSpan w:val="2"/>
            <w:tcBorders>
              <w:top w:val="single" w:sz="4" w:space="0" w:color="auto"/>
            </w:tcBorders>
            <w:vAlign w:val="center"/>
          </w:tcPr>
          <w:p w14:paraId="7EBCEDEB"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0.295308</w:t>
            </w:r>
          </w:p>
        </w:tc>
      </w:tr>
      <w:tr w:rsidR="00762C0E" w:rsidRPr="00762C0E" w14:paraId="77F27E01" w14:textId="77777777" w:rsidTr="000203DF">
        <w:trPr>
          <w:trHeight w:val="80"/>
        </w:trPr>
        <w:tc>
          <w:tcPr>
            <w:cnfStyle w:val="001000000000" w:firstRow="0" w:lastRow="0" w:firstColumn="1" w:lastColumn="0" w:oddVBand="0" w:evenVBand="0" w:oddHBand="0" w:evenHBand="0" w:firstRowFirstColumn="0" w:firstRowLastColumn="0" w:lastRowFirstColumn="0" w:lastRowLastColumn="0"/>
            <w:tcW w:w="1276" w:type="dxa"/>
            <w:vMerge/>
          </w:tcPr>
          <w:p w14:paraId="737370E8" w14:textId="77777777" w:rsidR="00BA6D4C" w:rsidRPr="00762C0E" w:rsidRDefault="00BA6D4C" w:rsidP="00FD5275">
            <w:pPr>
              <w:autoSpaceDE w:val="0"/>
              <w:autoSpaceDN w:val="0"/>
              <w:adjustRightInd w:val="0"/>
              <w:jc w:val="center"/>
              <w:rPr>
                <w:rFonts w:ascii="Cambria" w:eastAsia="Calibri" w:hAnsi="Cambria"/>
                <w:color w:val="000000" w:themeColor="text1"/>
              </w:rPr>
            </w:pPr>
          </w:p>
        </w:tc>
        <w:tc>
          <w:tcPr>
            <w:tcW w:w="2269" w:type="dxa"/>
          </w:tcPr>
          <w:p w14:paraId="2EBF65B9" w14:textId="7777777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proofErr w:type="spellStart"/>
            <w:r w:rsidRPr="00762C0E">
              <w:rPr>
                <w:rFonts w:ascii="Cambria" w:eastAsia="Calibri" w:hAnsi="Cambria"/>
                <w:color w:val="000000" w:themeColor="text1"/>
              </w:rPr>
              <w:t>q</w:t>
            </w:r>
            <w:r w:rsidRPr="00762C0E">
              <w:rPr>
                <w:rFonts w:ascii="Cambria" w:eastAsia="Calibri" w:hAnsi="Cambria"/>
                <w:color w:val="000000" w:themeColor="text1"/>
                <w:vertAlign w:val="subscript"/>
              </w:rPr>
              <w:t>e</w:t>
            </w:r>
            <w:proofErr w:type="spellEnd"/>
            <w:r w:rsidRPr="00762C0E">
              <w:rPr>
                <w:rFonts w:ascii="Cambria" w:eastAsia="Calibri" w:hAnsi="Cambria"/>
                <w:i/>
                <w:iCs/>
                <w:color w:val="000000" w:themeColor="text1"/>
              </w:rPr>
              <w:t xml:space="preserve"> </w:t>
            </w:r>
            <w:r w:rsidRPr="00762C0E">
              <w:rPr>
                <w:rFonts w:ascii="Cambria" w:eastAsia="Calibri" w:hAnsi="Cambria"/>
                <w:color w:val="000000" w:themeColor="text1"/>
              </w:rPr>
              <w:t>(mg.g</w:t>
            </w:r>
            <w:r w:rsidRPr="00762C0E">
              <w:rPr>
                <w:rFonts w:ascii="Cambria" w:eastAsia="MTSY"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384" w:type="dxa"/>
            <w:vAlign w:val="center"/>
          </w:tcPr>
          <w:p w14:paraId="7FAE4458"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1.448247</w:t>
            </w:r>
          </w:p>
        </w:tc>
        <w:tc>
          <w:tcPr>
            <w:tcW w:w="1418" w:type="dxa"/>
            <w:gridSpan w:val="2"/>
            <w:vAlign w:val="center"/>
          </w:tcPr>
          <w:p w14:paraId="5B80D183"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1.014837</w:t>
            </w:r>
          </w:p>
        </w:tc>
      </w:tr>
      <w:tr w:rsidR="00762C0E" w:rsidRPr="00762C0E" w14:paraId="4FDF504D" w14:textId="77777777" w:rsidTr="000203DF">
        <w:trPr>
          <w:trHeight w:val="80"/>
        </w:trPr>
        <w:tc>
          <w:tcPr>
            <w:cnfStyle w:val="001000000000" w:firstRow="0" w:lastRow="0" w:firstColumn="1" w:lastColumn="0" w:oddVBand="0" w:evenVBand="0" w:oddHBand="0" w:evenHBand="0" w:firstRowFirstColumn="0" w:firstRowLastColumn="0" w:lastRowFirstColumn="0" w:lastRowLastColumn="0"/>
            <w:tcW w:w="1276" w:type="dxa"/>
            <w:vMerge/>
          </w:tcPr>
          <w:p w14:paraId="2CD8F063" w14:textId="77777777" w:rsidR="00BA6D4C" w:rsidRPr="00762C0E" w:rsidRDefault="00BA6D4C" w:rsidP="00FD5275">
            <w:pPr>
              <w:autoSpaceDE w:val="0"/>
              <w:autoSpaceDN w:val="0"/>
              <w:adjustRightInd w:val="0"/>
              <w:jc w:val="center"/>
              <w:rPr>
                <w:rFonts w:ascii="Cambria" w:eastAsia="Calibri" w:hAnsi="Cambria"/>
                <w:color w:val="000000" w:themeColor="text1"/>
              </w:rPr>
            </w:pPr>
          </w:p>
        </w:tc>
        <w:tc>
          <w:tcPr>
            <w:tcW w:w="2269" w:type="dxa"/>
          </w:tcPr>
          <w:p w14:paraId="198AE1E8" w14:textId="7777777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i/>
                <w:iCs/>
                <w:color w:val="000000" w:themeColor="text1"/>
              </w:rPr>
            </w:pPr>
            <w:r w:rsidRPr="00762C0E">
              <w:rPr>
                <w:rFonts w:ascii="Cambria" w:eastAsia="Calibri" w:hAnsi="Cambria"/>
                <w:color w:val="000000" w:themeColor="text1"/>
              </w:rPr>
              <w:t>h</w:t>
            </w:r>
            <w:r w:rsidRPr="00762C0E">
              <w:rPr>
                <w:rFonts w:ascii="Cambria" w:eastAsia="Calibri" w:hAnsi="Cambria"/>
                <w:i/>
                <w:iCs/>
                <w:color w:val="000000" w:themeColor="text1"/>
              </w:rPr>
              <w:t xml:space="preserve"> </w:t>
            </w:r>
            <w:r w:rsidRPr="00762C0E">
              <w:rPr>
                <w:rFonts w:ascii="Cambria" w:eastAsia="Calibri" w:hAnsi="Cambria"/>
                <w:color w:val="000000" w:themeColor="text1"/>
              </w:rPr>
              <w:t>(mg.g</w:t>
            </w:r>
            <w:r w:rsidRPr="00762C0E">
              <w:rPr>
                <w:rFonts w:ascii="Cambria" w:eastAsia="MTSY"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.min</w:t>
            </w:r>
            <w:r w:rsidRPr="00762C0E">
              <w:rPr>
                <w:rFonts w:ascii="Cambria" w:eastAsia="MTSY" w:hAnsi="Cambria"/>
                <w:color w:val="000000" w:themeColor="text1"/>
                <w:vertAlign w:val="superscript"/>
              </w:rPr>
              <w:t>−</w:t>
            </w:r>
            <w:r w:rsidRPr="00762C0E">
              <w:rPr>
                <w:rFonts w:ascii="Cambria" w:eastAsia="Calibri" w:hAnsi="Cambria"/>
                <w:color w:val="000000" w:themeColor="text1"/>
                <w:vertAlign w:val="superscript"/>
              </w:rPr>
              <w:t>1</w:t>
            </w:r>
            <w:r w:rsidRPr="00762C0E">
              <w:rPr>
                <w:rFonts w:ascii="Cambria" w:eastAsia="Calibri" w:hAnsi="Cambria"/>
                <w:color w:val="000000" w:themeColor="text1"/>
              </w:rPr>
              <w:t>)</w:t>
            </w:r>
          </w:p>
        </w:tc>
        <w:tc>
          <w:tcPr>
            <w:tcW w:w="1384" w:type="dxa"/>
            <w:vAlign w:val="center"/>
          </w:tcPr>
          <w:p w14:paraId="00092FE4"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0.603347</w:t>
            </w:r>
          </w:p>
        </w:tc>
        <w:tc>
          <w:tcPr>
            <w:tcW w:w="1418" w:type="dxa"/>
            <w:gridSpan w:val="2"/>
            <w:vAlign w:val="center"/>
          </w:tcPr>
          <w:p w14:paraId="7B7EF08D"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0.304136</w:t>
            </w:r>
          </w:p>
        </w:tc>
      </w:tr>
      <w:tr w:rsidR="00762C0E" w:rsidRPr="00762C0E" w14:paraId="59994336" w14:textId="77777777" w:rsidTr="000203DF">
        <w:trPr>
          <w:trHeight w:val="150"/>
        </w:trPr>
        <w:tc>
          <w:tcPr>
            <w:cnfStyle w:val="001000000000" w:firstRow="0" w:lastRow="0" w:firstColumn="1" w:lastColumn="0" w:oddVBand="0" w:evenVBand="0" w:oddHBand="0" w:evenHBand="0" w:firstRowFirstColumn="0" w:firstRowLastColumn="0" w:lastRowFirstColumn="0" w:lastRowLastColumn="0"/>
            <w:tcW w:w="1276" w:type="dxa"/>
            <w:vMerge/>
          </w:tcPr>
          <w:p w14:paraId="451883FF" w14:textId="77777777" w:rsidR="00BA6D4C" w:rsidRPr="00762C0E" w:rsidRDefault="00BA6D4C" w:rsidP="00FD5275">
            <w:pPr>
              <w:autoSpaceDE w:val="0"/>
              <w:autoSpaceDN w:val="0"/>
              <w:adjustRightInd w:val="0"/>
              <w:jc w:val="center"/>
              <w:rPr>
                <w:rFonts w:ascii="Cambria" w:eastAsia="Calibri" w:hAnsi="Cambria"/>
                <w:color w:val="000000" w:themeColor="text1"/>
              </w:rPr>
            </w:pPr>
          </w:p>
        </w:tc>
        <w:tc>
          <w:tcPr>
            <w:tcW w:w="2269" w:type="dxa"/>
          </w:tcPr>
          <w:p w14:paraId="588CA84C" w14:textId="7777777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r w:rsidRPr="00762C0E">
              <w:rPr>
                <w:rFonts w:ascii="Cambria" w:eastAsia="Calibri" w:hAnsi="Cambria"/>
                <w:color w:val="000000" w:themeColor="text1"/>
              </w:rPr>
              <w:t>R</w:t>
            </w:r>
            <w:r w:rsidRPr="00762C0E">
              <w:rPr>
                <w:rFonts w:ascii="Cambria" w:eastAsia="Calibri" w:hAnsi="Cambria"/>
                <w:color w:val="000000" w:themeColor="text1"/>
                <w:vertAlign w:val="superscript"/>
              </w:rPr>
              <w:t>2</w:t>
            </w:r>
          </w:p>
        </w:tc>
        <w:tc>
          <w:tcPr>
            <w:tcW w:w="1384" w:type="dxa"/>
            <w:vAlign w:val="center"/>
          </w:tcPr>
          <w:p w14:paraId="27216392"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0.99959</w:t>
            </w:r>
          </w:p>
        </w:tc>
        <w:tc>
          <w:tcPr>
            <w:tcW w:w="1418" w:type="dxa"/>
            <w:gridSpan w:val="2"/>
            <w:vAlign w:val="center"/>
          </w:tcPr>
          <w:p w14:paraId="46F5AA76" w14:textId="77777777"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0.99972</w:t>
            </w:r>
          </w:p>
        </w:tc>
      </w:tr>
      <w:tr w:rsidR="00762C0E" w:rsidRPr="00762C0E" w14:paraId="5736E7ED" w14:textId="77777777" w:rsidTr="000203DF">
        <w:trPr>
          <w:trHeight w:val="80"/>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4" w:space="0" w:color="auto"/>
            </w:tcBorders>
          </w:tcPr>
          <w:p w14:paraId="67B4605B" w14:textId="77777777" w:rsidR="00BA6D4C" w:rsidRPr="00762C0E" w:rsidRDefault="00BA6D4C" w:rsidP="00FD5275">
            <w:pPr>
              <w:autoSpaceDE w:val="0"/>
              <w:autoSpaceDN w:val="0"/>
              <w:adjustRightInd w:val="0"/>
              <w:jc w:val="center"/>
              <w:rPr>
                <w:rFonts w:ascii="Cambria" w:eastAsia="Calibri" w:hAnsi="Cambria"/>
                <w:color w:val="000000" w:themeColor="text1"/>
              </w:rPr>
            </w:pPr>
          </w:p>
        </w:tc>
        <w:tc>
          <w:tcPr>
            <w:tcW w:w="2269" w:type="dxa"/>
            <w:tcBorders>
              <w:bottom w:val="single" w:sz="4" w:space="0" w:color="auto"/>
            </w:tcBorders>
          </w:tcPr>
          <w:p w14:paraId="0DE178ED" w14:textId="5E557947" w:rsidR="00BA6D4C" w:rsidRPr="00762C0E" w:rsidRDefault="00BA6D4C" w:rsidP="00B73D40">
            <w:pPr>
              <w:autoSpaceDE w:val="0"/>
              <w:autoSpaceDN w:val="0"/>
              <w:adjustRightInd w:val="0"/>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r w:rsidRPr="00762C0E">
              <w:rPr>
                <w:rFonts w:ascii="Cambria" w:eastAsia="Calibri" w:hAnsi="Cambria"/>
                <w:color w:val="000000" w:themeColor="text1"/>
              </w:rPr>
              <w:t>SD</w:t>
            </w:r>
          </w:p>
        </w:tc>
        <w:tc>
          <w:tcPr>
            <w:tcW w:w="1384" w:type="dxa"/>
            <w:tcBorders>
              <w:bottom w:val="single" w:sz="4" w:space="0" w:color="auto"/>
            </w:tcBorders>
            <w:vAlign w:val="center"/>
          </w:tcPr>
          <w:p w14:paraId="1DE8C4DC" w14:textId="4ABF713D"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5.69E</w:t>
            </w:r>
            <w:r w:rsidR="00DC1907" w:rsidRPr="00762C0E">
              <w:rPr>
                <w:rFonts w:ascii="Cambria" w:hAnsi="Cambria"/>
                <w:color w:val="000000" w:themeColor="text1"/>
              </w:rPr>
              <w:t>−</w:t>
            </w:r>
            <w:r w:rsidRPr="00762C0E">
              <w:rPr>
                <w:rFonts w:ascii="Cambria" w:hAnsi="Cambria"/>
                <w:color w:val="000000" w:themeColor="text1"/>
              </w:rPr>
              <w:t>03</w:t>
            </w:r>
          </w:p>
        </w:tc>
        <w:tc>
          <w:tcPr>
            <w:tcW w:w="1418" w:type="dxa"/>
            <w:gridSpan w:val="2"/>
            <w:tcBorders>
              <w:bottom w:val="single" w:sz="4" w:space="0" w:color="auto"/>
            </w:tcBorders>
            <w:vAlign w:val="center"/>
          </w:tcPr>
          <w:p w14:paraId="05D4FE92" w14:textId="0A5E3D7B" w:rsidR="00BA6D4C" w:rsidRPr="00762C0E" w:rsidRDefault="00BA6D4C" w:rsidP="00B73D40">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6.70E</w:t>
            </w:r>
            <w:r w:rsidR="00DC1907" w:rsidRPr="00762C0E">
              <w:rPr>
                <w:rFonts w:ascii="Cambria" w:hAnsi="Cambria"/>
                <w:color w:val="000000" w:themeColor="text1"/>
              </w:rPr>
              <w:t>−</w:t>
            </w:r>
            <w:r w:rsidRPr="00762C0E">
              <w:rPr>
                <w:rFonts w:ascii="Cambria" w:hAnsi="Cambria"/>
                <w:color w:val="000000" w:themeColor="text1"/>
              </w:rPr>
              <w:t>03</w:t>
            </w:r>
          </w:p>
        </w:tc>
      </w:tr>
    </w:tbl>
    <w:p w14:paraId="706C5479" w14:textId="77777777" w:rsidR="00BA6D4C" w:rsidRPr="00762C0E" w:rsidRDefault="00BA6D4C" w:rsidP="00FD5275">
      <w:pPr>
        <w:ind w:firstLine="720"/>
        <w:jc w:val="both"/>
        <w:rPr>
          <w:rFonts w:ascii="Cambria" w:hAnsi="Cambria"/>
          <w:color w:val="000000" w:themeColor="text1"/>
          <w:lang w:bidi="ar-EG"/>
        </w:rPr>
      </w:pPr>
    </w:p>
    <w:p w14:paraId="06F19CF2" w14:textId="77777777" w:rsidR="00BA6D4C" w:rsidRPr="00762C0E" w:rsidRDefault="00BA6D4C" w:rsidP="00FD5275">
      <w:pPr>
        <w:ind w:firstLine="720"/>
        <w:jc w:val="both"/>
        <w:rPr>
          <w:rFonts w:ascii="Cambria" w:hAnsi="Cambria"/>
          <w:color w:val="000000" w:themeColor="text1"/>
        </w:rPr>
      </w:pPr>
    </w:p>
    <w:p w14:paraId="7E1EB478" w14:textId="77777777" w:rsidR="00BA6D4C" w:rsidRPr="00762C0E" w:rsidRDefault="00BA6D4C" w:rsidP="00FD5275">
      <w:pPr>
        <w:ind w:firstLine="720"/>
        <w:jc w:val="both"/>
        <w:rPr>
          <w:rFonts w:ascii="Cambria" w:hAnsi="Cambria"/>
          <w:color w:val="000000" w:themeColor="text1"/>
        </w:rPr>
      </w:pPr>
    </w:p>
    <w:p w14:paraId="7AFE6783" w14:textId="77777777" w:rsidR="00BA6D4C" w:rsidRPr="00762C0E" w:rsidRDefault="00BA6D4C" w:rsidP="00FD5275">
      <w:pPr>
        <w:ind w:firstLine="720"/>
        <w:jc w:val="both"/>
        <w:rPr>
          <w:rFonts w:ascii="Cambria" w:hAnsi="Cambria"/>
          <w:color w:val="000000" w:themeColor="text1"/>
        </w:rPr>
      </w:pPr>
    </w:p>
    <w:p w14:paraId="0CD5F99D" w14:textId="77777777" w:rsidR="00BA6D4C" w:rsidRPr="00762C0E" w:rsidRDefault="00BA6D4C" w:rsidP="00FD5275">
      <w:pPr>
        <w:ind w:firstLine="720"/>
        <w:jc w:val="both"/>
        <w:rPr>
          <w:rFonts w:ascii="Cambria" w:hAnsi="Cambria"/>
          <w:color w:val="000000" w:themeColor="text1"/>
        </w:rPr>
      </w:pPr>
    </w:p>
    <w:p w14:paraId="5FF1DA1B"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7E7B662D"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61545EBF"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79559381"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603DB444"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4CB6899A"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01C87B9A"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735F901B"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0AA68B1C"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721620AB" w14:textId="77777777" w:rsidR="00A36DE9" w:rsidRPr="00762C0E" w:rsidRDefault="00A36DE9" w:rsidP="00FD5275">
      <w:pPr>
        <w:autoSpaceDE w:val="0"/>
        <w:autoSpaceDN w:val="0"/>
        <w:adjustRightInd w:val="0"/>
        <w:jc w:val="both"/>
        <w:rPr>
          <w:rFonts w:ascii="Cambria" w:hAnsi="Cambria" w:cstheme="majorBidi"/>
          <w:color w:val="000000" w:themeColor="text1"/>
        </w:rPr>
      </w:pPr>
    </w:p>
    <w:p w14:paraId="362157D1" w14:textId="1E0CF4C0" w:rsidR="00B963FB" w:rsidRPr="00762C0E" w:rsidRDefault="006D01D2" w:rsidP="00FD5275">
      <w:pPr>
        <w:autoSpaceDE w:val="0"/>
        <w:autoSpaceDN w:val="0"/>
        <w:adjustRightInd w:val="0"/>
        <w:jc w:val="both"/>
        <w:rPr>
          <w:rFonts w:ascii="Cambria" w:hAnsi="Cambria" w:cstheme="majorBidi"/>
          <w:color w:val="000000" w:themeColor="text1"/>
        </w:rPr>
      </w:pPr>
      <w:r w:rsidRPr="00762C0E">
        <w:rPr>
          <w:rFonts w:ascii="Cambria" w:hAnsi="Cambria" w:cstheme="majorBidi"/>
          <w:color w:val="000000" w:themeColor="text1"/>
        </w:rPr>
        <w:t>3.</w:t>
      </w:r>
      <w:r w:rsidR="00885BCB" w:rsidRPr="00762C0E">
        <w:rPr>
          <w:rFonts w:ascii="Cambria" w:hAnsi="Cambria" w:cstheme="majorBidi"/>
          <w:color w:val="000000" w:themeColor="text1"/>
        </w:rPr>
        <w:t>3</w:t>
      </w:r>
      <w:r w:rsidRPr="00762C0E">
        <w:rPr>
          <w:rFonts w:ascii="Cambria" w:hAnsi="Cambria" w:cstheme="majorBidi"/>
          <w:color w:val="000000" w:themeColor="text1"/>
        </w:rPr>
        <w:t xml:space="preserve">.3. </w:t>
      </w:r>
      <w:r w:rsidR="00EA2331" w:rsidRPr="00762C0E">
        <w:rPr>
          <w:rFonts w:ascii="Cambria" w:hAnsi="Cambria" w:cstheme="majorBidi"/>
          <w:color w:val="000000" w:themeColor="text1"/>
        </w:rPr>
        <w:t>Effect of w</w:t>
      </w:r>
      <w:r w:rsidR="00B963FB" w:rsidRPr="00762C0E">
        <w:rPr>
          <w:rFonts w:ascii="Cambria" w:hAnsi="Cambria" w:cstheme="majorBidi"/>
          <w:color w:val="000000" w:themeColor="text1"/>
        </w:rPr>
        <w:t xml:space="preserve">ater salinity </w:t>
      </w:r>
    </w:p>
    <w:p w14:paraId="3832BC6D" w14:textId="77777777" w:rsidR="00331C63" w:rsidRPr="00762C0E" w:rsidRDefault="00331C63" w:rsidP="00FD5275">
      <w:pPr>
        <w:autoSpaceDE w:val="0"/>
        <w:autoSpaceDN w:val="0"/>
        <w:adjustRightInd w:val="0"/>
        <w:ind w:firstLine="426"/>
        <w:jc w:val="both"/>
        <w:rPr>
          <w:rFonts w:ascii="Cambria" w:hAnsi="Cambria" w:cstheme="majorBidi"/>
          <w:color w:val="000000" w:themeColor="text1"/>
        </w:rPr>
      </w:pPr>
    </w:p>
    <w:p w14:paraId="4B4F9918" w14:textId="637195E5" w:rsidR="00C933CB" w:rsidRPr="00762C0E" w:rsidRDefault="00AE2AE9" w:rsidP="001D3D64">
      <w:pPr>
        <w:autoSpaceDE w:val="0"/>
        <w:autoSpaceDN w:val="0"/>
        <w:adjustRightInd w:val="0"/>
        <w:ind w:firstLine="284"/>
        <w:jc w:val="both"/>
        <w:rPr>
          <w:rFonts w:ascii="Cambria" w:hAnsi="Cambria" w:cstheme="majorBidi"/>
          <w:color w:val="000000" w:themeColor="text1"/>
        </w:rPr>
      </w:pPr>
      <w:r w:rsidRPr="00762C0E">
        <w:rPr>
          <w:rFonts w:ascii="Cambria" w:hAnsi="Cambria" w:cstheme="majorBidi"/>
          <w:color w:val="000000" w:themeColor="text1"/>
        </w:rPr>
        <w:t xml:space="preserve">The behavior of cesium isotopes in coastal environments is a complex issue with important implications for nuclear safety and environmental health. </w:t>
      </w:r>
      <w:r w:rsidR="00117D3E" w:rsidRPr="00762C0E">
        <w:rPr>
          <w:rFonts w:ascii="Cambria" w:hAnsi="Cambria" w:cstheme="majorBidi"/>
          <w:color w:val="000000" w:themeColor="text1"/>
        </w:rPr>
        <w:t xml:space="preserve">The impact of seawater salinity on </w:t>
      </w:r>
      <w:r w:rsidR="002E2DFE" w:rsidRPr="00762C0E">
        <w:rPr>
          <w:rFonts w:ascii="Cambria" w:hAnsi="Cambria" w:cstheme="majorBidi"/>
          <w:color w:val="000000" w:themeColor="text1"/>
        </w:rPr>
        <w:t>cesium</w:t>
      </w:r>
      <w:r w:rsidR="00117D3E" w:rsidRPr="00762C0E">
        <w:rPr>
          <w:rFonts w:ascii="Cambria" w:hAnsi="Cambria" w:cstheme="majorBidi"/>
          <w:color w:val="000000" w:themeColor="text1"/>
        </w:rPr>
        <w:t xml:space="preserve"> isotope sorption on sandy soils is a challenging topic that has received a lot of attention in recent years.</w:t>
      </w:r>
      <w:r w:rsidRPr="00762C0E">
        <w:rPr>
          <w:rFonts w:ascii="Cambria" w:hAnsi="Cambria" w:cstheme="majorBidi"/>
          <w:color w:val="000000" w:themeColor="text1"/>
        </w:rPr>
        <w:t xml:space="preserve"> </w:t>
      </w:r>
      <w:r w:rsidR="00EF4B4D" w:rsidRPr="00762C0E">
        <w:rPr>
          <w:rFonts w:ascii="Cambria" w:hAnsi="Cambria" w:cstheme="majorBidi"/>
          <w:color w:val="000000" w:themeColor="text1"/>
        </w:rPr>
        <w:t>Cesium</w:t>
      </w:r>
      <w:r w:rsidRPr="00762C0E">
        <w:rPr>
          <w:rFonts w:ascii="Cambria" w:hAnsi="Cambria" w:cstheme="majorBidi"/>
          <w:color w:val="000000" w:themeColor="text1"/>
        </w:rPr>
        <w:t xml:space="preserve"> is a highly mobile element that can be readily transported in groundwater and surface water, making it a major concern for</w:t>
      </w:r>
      <w:r w:rsidR="001D3D64" w:rsidRPr="00762C0E">
        <w:rPr>
          <w:rFonts w:ascii="Cambria" w:hAnsi="Cambria" w:cstheme="majorBidi"/>
          <w:color w:val="000000" w:themeColor="text1"/>
        </w:rPr>
        <w:t xml:space="preserve"> </w:t>
      </w:r>
      <w:r w:rsidRPr="00762C0E">
        <w:rPr>
          <w:rFonts w:ascii="Cambria" w:hAnsi="Cambria" w:cstheme="majorBidi"/>
          <w:color w:val="000000" w:themeColor="text1"/>
        </w:rPr>
        <w:t xml:space="preserve">environmental contamination. Sandy soils are often found in coastal areas, where they are directly exposed to seawater. As a result, understanding </w:t>
      </w:r>
      <w:bookmarkStart w:id="18" w:name="_Hlk156035003"/>
      <w:r w:rsidRPr="00762C0E">
        <w:rPr>
          <w:rFonts w:ascii="Cambria" w:hAnsi="Cambria" w:cstheme="majorBidi"/>
          <w:color w:val="000000" w:themeColor="text1"/>
        </w:rPr>
        <w:t xml:space="preserve">the impact of seawater salinity on </w:t>
      </w:r>
      <w:r w:rsidR="002E2DFE" w:rsidRPr="00762C0E">
        <w:rPr>
          <w:rFonts w:ascii="Cambria" w:hAnsi="Cambria" w:cstheme="majorBidi"/>
          <w:color w:val="000000" w:themeColor="text1"/>
        </w:rPr>
        <w:t>cesium</w:t>
      </w:r>
      <w:r w:rsidRPr="00762C0E">
        <w:rPr>
          <w:rFonts w:ascii="Cambria" w:hAnsi="Cambria" w:cstheme="majorBidi"/>
          <w:color w:val="000000" w:themeColor="text1"/>
        </w:rPr>
        <w:t xml:space="preserve"> sorption in these soils is essential for predicting the fate and transport of Cs</w:t>
      </w:r>
      <w:r w:rsidR="002E2DFE" w:rsidRPr="00762C0E">
        <w:rPr>
          <w:rFonts w:ascii="Cambria" w:hAnsi="Cambria" w:cstheme="majorBidi"/>
          <w:color w:val="000000" w:themeColor="text1"/>
        </w:rPr>
        <w:t>(I)</w:t>
      </w:r>
      <w:r w:rsidRPr="00762C0E">
        <w:rPr>
          <w:rFonts w:ascii="Cambria" w:hAnsi="Cambria" w:cstheme="majorBidi"/>
          <w:color w:val="000000" w:themeColor="text1"/>
        </w:rPr>
        <w:t xml:space="preserve"> </w:t>
      </w:r>
      <w:r w:rsidR="00E06B59" w:rsidRPr="00762C0E">
        <w:rPr>
          <w:rFonts w:ascii="Cambria" w:hAnsi="Cambria" w:cstheme="majorBidi"/>
          <w:color w:val="000000" w:themeColor="text1"/>
        </w:rPr>
        <w:t>isotopes</w:t>
      </w:r>
      <w:bookmarkEnd w:id="18"/>
      <w:r w:rsidR="006774A3" w:rsidRPr="00762C0E">
        <w:rPr>
          <w:rFonts w:ascii="Cambria" w:hAnsi="Cambria" w:cstheme="majorBidi"/>
          <w:color w:val="000000" w:themeColor="text1"/>
        </w:rPr>
        <w:t xml:space="preserve"> </w:t>
      </w:r>
      <w:r w:rsidR="006774A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{"citationItems":[{"id":"ITEM-1","itemData":{"ISSN":"0048-9697","author":[{"dropping-particle":"","family":"Oughton","given":"Deborah H","non-dropping-particle":"","parse-names":false,"suffix":""},{"dropping-particle":"","family":"Børretzen","given":"Peer","non-dropping-particle":"","parse-names":false,"suffix":""},{"dropping-particle":"","family":"Salbu","given":"Brit","non-dropping-particle":"","parse-names":false,"suffix":""},{"dropping-particle":"","family":"Tronstad","given":"Egil","non-dropping-particle":"","parse-names":false,"suffix":""}],"container-title":"Science of the total environment","id":"ITEM-1","issue":"1-3","issued":{"date-parts":[["1997"]]},"page":"155-165","publisher":"Elsevier","title":"Mobilisation of 137Cs and 90Sr from sediments: potential sources to arctic waters","type":"article-journal","volume":"202"},"uris":["http://www.mendeley.com/documents/?uuid=3def046d-f9c8-4450-bfc4-ae068b5c7402"]}],"mendeley":{"formattedCitation":"(Oughton et al., 1997)","plainTextFormattedCitation":"(Oughton et al., 1997)","previouslyFormattedCitation":"(Oughton et al., 1997)"},"properties":{"noteIndex":0},"schema":"https://github.com/citation-style-language/schema/raw/master/csl-citation.json"}</w:instrText>
      </w:r>
      <w:r w:rsidR="006774A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(Oughton et al., 1997)</w:t>
      </w:r>
      <w:r w:rsidR="006774A3" w:rsidRPr="00762C0E">
        <w:rPr>
          <w:rFonts w:ascii="Cambria" w:hAnsi="Cambria" w:cstheme="majorBidi"/>
          <w:color w:val="000000" w:themeColor="text1"/>
        </w:rPr>
        <w:fldChar w:fldCharType="end"/>
      </w:r>
      <w:r w:rsidRPr="00762C0E">
        <w:rPr>
          <w:rFonts w:ascii="Cambria" w:hAnsi="Cambria" w:cstheme="majorBidi"/>
          <w:color w:val="000000" w:themeColor="text1"/>
        </w:rPr>
        <w:t>.</w:t>
      </w:r>
      <w:r w:rsidR="00C933CB" w:rsidRPr="00762C0E">
        <w:rPr>
          <w:rFonts w:ascii="Cambria" w:hAnsi="Cambria" w:cstheme="majorBidi"/>
          <w:color w:val="000000" w:themeColor="text1"/>
        </w:rPr>
        <w:t xml:space="preserve"> </w:t>
      </w:r>
      <w:r w:rsidR="00B963FB" w:rsidRPr="00762C0E">
        <w:rPr>
          <w:rFonts w:ascii="Cambria" w:hAnsi="Cambria" w:cstheme="majorBidi"/>
          <w:color w:val="000000" w:themeColor="text1"/>
        </w:rPr>
        <w:t xml:space="preserve">The effect of </w:t>
      </w:r>
      <w:r w:rsidR="00BB77ED" w:rsidRPr="00762C0E">
        <w:rPr>
          <w:rFonts w:ascii="Cambria" w:hAnsi="Cambria" w:cstheme="majorBidi"/>
          <w:color w:val="000000" w:themeColor="text1"/>
        </w:rPr>
        <w:t>s</w:t>
      </w:r>
      <w:r w:rsidR="00B963FB" w:rsidRPr="00762C0E">
        <w:rPr>
          <w:rFonts w:ascii="Cambria" w:hAnsi="Cambria" w:cstheme="majorBidi"/>
          <w:color w:val="000000" w:themeColor="text1"/>
        </w:rPr>
        <w:t xml:space="preserve">eawater </w:t>
      </w:r>
      <w:r w:rsidR="00BB77ED" w:rsidRPr="00762C0E">
        <w:rPr>
          <w:rFonts w:ascii="Cambria" w:hAnsi="Cambria" w:cstheme="majorBidi"/>
          <w:color w:val="000000" w:themeColor="text1"/>
        </w:rPr>
        <w:t xml:space="preserve">salinity </w:t>
      </w:r>
      <w:r w:rsidR="00B963FB" w:rsidRPr="00762C0E">
        <w:rPr>
          <w:rFonts w:ascii="Cambria" w:hAnsi="Cambria" w:cstheme="majorBidi"/>
          <w:color w:val="000000" w:themeColor="text1"/>
        </w:rPr>
        <w:t xml:space="preserve">(SW) on </w:t>
      </w:r>
      <w:r w:rsidR="002E2DFE" w:rsidRPr="00762C0E">
        <w:rPr>
          <w:rFonts w:ascii="Cambria" w:hAnsi="Cambria" w:cstheme="majorBidi"/>
          <w:color w:val="000000" w:themeColor="text1"/>
        </w:rPr>
        <w:t xml:space="preserve">cesium </w:t>
      </w:r>
      <w:r w:rsidR="00B963FB" w:rsidRPr="00762C0E">
        <w:rPr>
          <w:rFonts w:ascii="Cambria" w:hAnsi="Cambria" w:cstheme="majorBidi"/>
          <w:color w:val="000000" w:themeColor="text1"/>
        </w:rPr>
        <w:t xml:space="preserve">sorption </w:t>
      </w:r>
      <w:r w:rsidR="00331666" w:rsidRPr="00762C0E">
        <w:rPr>
          <w:rFonts w:ascii="Cambria" w:hAnsi="Cambria" w:cstheme="majorBidi"/>
          <w:color w:val="000000" w:themeColor="text1"/>
        </w:rPr>
        <w:t>on</w:t>
      </w:r>
      <w:r w:rsidR="00B963FB" w:rsidRPr="00762C0E">
        <w:rPr>
          <w:rFonts w:ascii="Cambria" w:hAnsi="Cambria" w:cstheme="majorBidi"/>
          <w:color w:val="000000" w:themeColor="text1"/>
        </w:rPr>
        <w:t xml:space="preserve"> the studied soil samples </w:t>
      </w:r>
      <w:r w:rsidR="00E06B59" w:rsidRPr="00762C0E">
        <w:rPr>
          <w:rFonts w:ascii="Cambria" w:hAnsi="Cambria" w:cstheme="majorBidi"/>
          <w:color w:val="000000" w:themeColor="text1"/>
        </w:rPr>
        <w:t>is</w:t>
      </w:r>
      <w:r w:rsidR="00B963FB" w:rsidRPr="00762C0E">
        <w:rPr>
          <w:rFonts w:ascii="Cambria" w:hAnsi="Cambria" w:cstheme="majorBidi"/>
          <w:color w:val="000000" w:themeColor="text1"/>
        </w:rPr>
        <w:t xml:space="preserve"> illustrated in Fig</w:t>
      </w:r>
      <w:r w:rsidR="0097109D" w:rsidRPr="00762C0E">
        <w:rPr>
          <w:rFonts w:ascii="Cambria" w:hAnsi="Cambria" w:cstheme="majorBidi"/>
          <w:color w:val="000000" w:themeColor="text1"/>
        </w:rPr>
        <w:t>.</w:t>
      </w:r>
      <w:r w:rsidR="00B963FB" w:rsidRPr="00762C0E">
        <w:rPr>
          <w:rFonts w:ascii="Cambria" w:hAnsi="Cambria" w:cstheme="majorBidi"/>
          <w:color w:val="000000" w:themeColor="text1"/>
        </w:rPr>
        <w:t xml:space="preserve"> (</w:t>
      </w:r>
      <w:r w:rsidR="00275B59" w:rsidRPr="00762C0E">
        <w:rPr>
          <w:rFonts w:ascii="Cambria" w:hAnsi="Cambria" w:cstheme="majorBidi"/>
          <w:color w:val="000000" w:themeColor="text1"/>
        </w:rPr>
        <w:t>5</w:t>
      </w:r>
      <w:r w:rsidR="00B963FB" w:rsidRPr="00762C0E">
        <w:rPr>
          <w:rFonts w:ascii="Cambria" w:hAnsi="Cambria" w:cstheme="majorBidi"/>
          <w:color w:val="000000" w:themeColor="text1"/>
        </w:rPr>
        <w:t xml:space="preserve">). </w:t>
      </w:r>
      <w:r w:rsidR="00BB77ED" w:rsidRPr="00762C0E">
        <w:rPr>
          <w:rFonts w:ascii="Cambria" w:hAnsi="Cambria" w:cstheme="majorBidi"/>
          <w:color w:val="000000" w:themeColor="text1"/>
        </w:rPr>
        <w:t>Data</w:t>
      </w:r>
      <w:r w:rsidR="00B963FB" w:rsidRPr="00762C0E">
        <w:rPr>
          <w:rFonts w:ascii="Cambria" w:hAnsi="Cambria" w:cstheme="majorBidi"/>
          <w:color w:val="000000" w:themeColor="text1"/>
        </w:rPr>
        <w:t xml:space="preserve"> </w:t>
      </w:r>
      <w:r w:rsidR="00824B2D" w:rsidRPr="00762C0E">
        <w:rPr>
          <w:rFonts w:ascii="Cambria" w:hAnsi="Cambria" w:cstheme="majorBidi"/>
          <w:color w:val="000000" w:themeColor="text1"/>
        </w:rPr>
        <w:t>illustrates</w:t>
      </w:r>
      <w:r w:rsidR="00B963FB" w:rsidRPr="00762C0E">
        <w:rPr>
          <w:rFonts w:ascii="Cambria" w:hAnsi="Cambria" w:cstheme="majorBidi"/>
          <w:color w:val="000000" w:themeColor="text1"/>
        </w:rPr>
        <w:t xml:space="preserve"> that </w:t>
      </w:r>
      <w:r w:rsidR="00BB77ED" w:rsidRPr="00762C0E">
        <w:rPr>
          <w:rFonts w:ascii="Cambria" w:hAnsi="Cambria" w:cstheme="majorBidi"/>
          <w:color w:val="000000" w:themeColor="text1"/>
        </w:rPr>
        <w:t>the adsorbed amount (q, mg.g</w:t>
      </w:r>
      <w:r w:rsidR="00DC1907" w:rsidRPr="00762C0E">
        <w:rPr>
          <w:rFonts w:ascii="Cambria" w:hAnsi="Cambria" w:cstheme="majorBidi"/>
          <w:color w:val="000000" w:themeColor="text1"/>
          <w:vertAlign w:val="superscript"/>
        </w:rPr>
        <w:t>−</w:t>
      </w:r>
      <w:r w:rsidR="00BB77ED" w:rsidRPr="00762C0E">
        <w:rPr>
          <w:rFonts w:ascii="Cambria" w:hAnsi="Cambria" w:cstheme="majorBidi"/>
          <w:color w:val="000000" w:themeColor="text1"/>
          <w:vertAlign w:val="superscript"/>
        </w:rPr>
        <w:t>1</w:t>
      </w:r>
      <w:r w:rsidR="00BB77ED" w:rsidRPr="00762C0E">
        <w:rPr>
          <w:rFonts w:ascii="Cambria" w:hAnsi="Cambria" w:cstheme="majorBidi"/>
          <w:color w:val="000000" w:themeColor="text1"/>
        </w:rPr>
        <w:t xml:space="preserve">) </w:t>
      </w:r>
      <w:r w:rsidR="00523AB2" w:rsidRPr="00762C0E">
        <w:rPr>
          <w:rFonts w:ascii="Cambria" w:hAnsi="Cambria" w:cstheme="majorBidi"/>
          <w:color w:val="000000" w:themeColor="text1"/>
        </w:rPr>
        <w:t>from Cs</w:t>
      </w:r>
      <w:r w:rsidR="00B963FB" w:rsidRPr="00762C0E">
        <w:rPr>
          <w:rFonts w:ascii="Cambria" w:hAnsi="Cambria" w:cstheme="majorBidi"/>
          <w:color w:val="000000" w:themeColor="text1"/>
          <w:vertAlign w:val="superscript"/>
        </w:rPr>
        <w:t>+</w:t>
      </w:r>
      <w:r w:rsidR="00B963FB" w:rsidRPr="00762C0E">
        <w:rPr>
          <w:rFonts w:ascii="Cambria" w:hAnsi="Cambria" w:cstheme="majorBidi"/>
          <w:color w:val="000000" w:themeColor="text1"/>
        </w:rPr>
        <w:t xml:space="preserve"> ions </w:t>
      </w:r>
      <w:r w:rsidR="00BB77ED" w:rsidRPr="00762C0E">
        <w:rPr>
          <w:rFonts w:ascii="Cambria" w:hAnsi="Cambria" w:cstheme="majorBidi"/>
          <w:color w:val="000000" w:themeColor="text1"/>
        </w:rPr>
        <w:t xml:space="preserve">onto the surface of the applied sandy soil samples was </w:t>
      </w:r>
      <w:r w:rsidR="00824B2D" w:rsidRPr="00762C0E">
        <w:rPr>
          <w:rFonts w:ascii="Cambria" w:hAnsi="Cambria" w:cstheme="majorBidi"/>
          <w:color w:val="000000" w:themeColor="text1"/>
        </w:rPr>
        <w:t xml:space="preserve">highly </w:t>
      </w:r>
      <w:r w:rsidR="00B963FB" w:rsidRPr="00762C0E">
        <w:rPr>
          <w:rFonts w:ascii="Cambria" w:hAnsi="Cambria" w:cstheme="majorBidi"/>
          <w:color w:val="000000" w:themeColor="text1"/>
        </w:rPr>
        <w:t xml:space="preserve">decreased with using </w:t>
      </w:r>
      <w:r w:rsidR="00BB77ED" w:rsidRPr="00762C0E">
        <w:rPr>
          <w:rFonts w:ascii="Cambria" w:hAnsi="Cambria" w:cstheme="majorBidi"/>
          <w:color w:val="000000" w:themeColor="text1"/>
        </w:rPr>
        <w:t>s</w:t>
      </w:r>
      <w:r w:rsidR="00B963FB" w:rsidRPr="00762C0E">
        <w:rPr>
          <w:rFonts w:ascii="Cambria" w:hAnsi="Cambria" w:cstheme="majorBidi"/>
          <w:color w:val="000000" w:themeColor="text1"/>
        </w:rPr>
        <w:t xml:space="preserve">eawater </w:t>
      </w:r>
      <w:r w:rsidR="00BB77ED" w:rsidRPr="00762C0E">
        <w:rPr>
          <w:rFonts w:ascii="Cambria" w:hAnsi="Cambria" w:cstheme="majorBidi"/>
          <w:color w:val="000000" w:themeColor="text1"/>
        </w:rPr>
        <w:t xml:space="preserve">as a medium </w:t>
      </w:r>
      <w:r w:rsidR="00B963FB" w:rsidRPr="00762C0E">
        <w:rPr>
          <w:rFonts w:ascii="Cambria" w:hAnsi="Cambria" w:cstheme="majorBidi"/>
          <w:color w:val="000000" w:themeColor="text1"/>
        </w:rPr>
        <w:t>instead of distilled water (DW)</w:t>
      </w:r>
      <w:r w:rsidR="000E6592" w:rsidRPr="00762C0E">
        <w:rPr>
          <w:rFonts w:ascii="Cambria" w:hAnsi="Cambria" w:cstheme="majorBidi"/>
          <w:color w:val="000000" w:themeColor="text1"/>
        </w:rPr>
        <w:t xml:space="preserve">. </w:t>
      </w:r>
      <w:r w:rsidR="00BB77ED" w:rsidRPr="00762C0E">
        <w:rPr>
          <w:rFonts w:ascii="Cambria" w:hAnsi="Cambria" w:cstheme="majorBidi"/>
          <w:color w:val="000000" w:themeColor="text1"/>
        </w:rPr>
        <w:t xml:space="preserve">The </w:t>
      </w:r>
      <w:r w:rsidR="005C2B55" w:rsidRPr="00762C0E">
        <w:rPr>
          <w:rFonts w:ascii="Cambria" w:hAnsi="Cambria" w:cstheme="majorBidi"/>
          <w:color w:val="000000" w:themeColor="text1"/>
        </w:rPr>
        <w:t>amount</w:t>
      </w:r>
      <w:r w:rsidR="00AC0FEF" w:rsidRPr="00762C0E">
        <w:rPr>
          <w:rFonts w:ascii="Cambria" w:hAnsi="Cambria" w:cstheme="majorBidi"/>
          <w:color w:val="000000" w:themeColor="text1"/>
        </w:rPr>
        <w:t xml:space="preserve"> </w:t>
      </w:r>
      <w:r w:rsidR="00523AB2" w:rsidRPr="00762C0E">
        <w:rPr>
          <w:rFonts w:ascii="Cambria" w:hAnsi="Cambria" w:cstheme="majorBidi"/>
          <w:color w:val="000000" w:themeColor="text1"/>
        </w:rPr>
        <w:t>of Cs</w:t>
      </w:r>
      <w:r w:rsidR="00AC0FEF" w:rsidRPr="00762C0E">
        <w:rPr>
          <w:rFonts w:ascii="Cambria" w:hAnsi="Cambria" w:cstheme="majorBidi"/>
          <w:color w:val="000000" w:themeColor="text1"/>
          <w:vertAlign w:val="superscript"/>
        </w:rPr>
        <w:t>+</w:t>
      </w:r>
      <w:r w:rsidR="00AC0FEF" w:rsidRPr="00762C0E">
        <w:rPr>
          <w:rFonts w:ascii="Cambria" w:hAnsi="Cambria" w:cstheme="majorBidi"/>
          <w:color w:val="000000" w:themeColor="text1"/>
        </w:rPr>
        <w:t xml:space="preserve"> ions adsorbed onto the surface of NPPS/QSD and NPPS/QMC soil samples </w:t>
      </w:r>
      <w:r w:rsidR="00BB77ED" w:rsidRPr="00762C0E">
        <w:rPr>
          <w:rFonts w:ascii="Cambria" w:hAnsi="Cambria" w:cstheme="majorBidi"/>
          <w:color w:val="000000" w:themeColor="text1"/>
        </w:rPr>
        <w:t xml:space="preserve">was decreased from </w:t>
      </w:r>
      <w:r w:rsidR="005C2B55" w:rsidRPr="00762C0E">
        <w:rPr>
          <w:rFonts w:ascii="Cambria" w:hAnsi="Cambria" w:cstheme="majorBidi"/>
          <w:color w:val="000000" w:themeColor="text1"/>
        </w:rPr>
        <w:sym w:font="Symbol" w:char="F07E"/>
      </w:r>
      <w:r w:rsidR="005C2B55" w:rsidRPr="00762C0E">
        <w:rPr>
          <w:rFonts w:ascii="Cambria" w:hAnsi="Cambria" w:cstheme="majorBidi"/>
          <w:color w:val="000000" w:themeColor="text1"/>
        </w:rPr>
        <w:t xml:space="preserve">1.42 </w:t>
      </w:r>
      <w:r w:rsidR="00B963FB" w:rsidRPr="00762C0E">
        <w:rPr>
          <w:rFonts w:ascii="Cambria" w:hAnsi="Cambria" w:cstheme="majorBidi"/>
          <w:color w:val="000000" w:themeColor="text1"/>
        </w:rPr>
        <w:t xml:space="preserve">to </w:t>
      </w:r>
      <w:r w:rsidR="005C2B55" w:rsidRPr="00762C0E">
        <w:rPr>
          <w:rFonts w:ascii="Cambria" w:hAnsi="Cambria" w:cstheme="majorBidi"/>
          <w:color w:val="000000" w:themeColor="text1"/>
        </w:rPr>
        <w:t xml:space="preserve">0.78 </w:t>
      </w:r>
      <w:r w:rsidR="00824B2D" w:rsidRPr="00762C0E">
        <w:rPr>
          <w:rFonts w:ascii="Cambria" w:hAnsi="Cambria" w:cstheme="majorBidi"/>
          <w:color w:val="000000" w:themeColor="text1"/>
        </w:rPr>
        <w:t>mg</w:t>
      </w:r>
      <w:r w:rsidR="00B963FB" w:rsidRPr="00762C0E">
        <w:rPr>
          <w:rFonts w:ascii="Cambria" w:hAnsi="Cambria" w:cstheme="majorBidi"/>
          <w:color w:val="000000" w:themeColor="text1"/>
        </w:rPr>
        <w:t>.g</w:t>
      </w:r>
      <w:r w:rsidR="00DC1907" w:rsidRPr="00762C0E">
        <w:rPr>
          <w:rFonts w:ascii="Cambria" w:hAnsi="Cambria" w:cstheme="majorBidi"/>
          <w:color w:val="000000" w:themeColor="text1"/>
          <w:vertAlign w:val="superscript"/>
        </w:rPr>
        <w:t>−</w:t>
      </w:r>
      <w:r w:rsidR="00B963FB" w:rsidRPr="00762C0E">
        <w:rPr>
          <w:rFonts w:ascii="Cambria" w:hAnsi="Cambria" w:cstheme="majorBidi"/>
          <w:color w:val="000000" w:themeColor="text1"/>
          <w:vertAlign w:val="superscript"/>
        </w:rPr>
        <w:t>1</w:t>
      </w:r>
      <w:r w:rsidR="00B963FB" w:rsidRPr="00762C0E">
        <w:rPr>
          <w:rFonts w:ascii="Cambria" w:hAnsi="Cambria" w:cstheme="majorBidi"/>
          <w:color w:val="000000" w:themeColor="text1"/>
        </w:rPr>
        <w:t xml:space="preserve"> and</w:t>
      </w:r>
      <w:r w:rsidR="00824B2D" w:rsidRPr="00762C0E">
        <w:rPr>
          <w:rFonts w:ascii="Cambria" w:hAnsi="Cambria" w:cstheme="majorBidi"/>
          <w:color w:val="000000" w:themeColor="text1"/>
        </w:rPr>
        <w:t xml:space="preserve"> from </w:t>
      </w:r>
      <w:r w:rsidR="005C2B55" w:rsidRPr="00762C0E">
        <w:rPr>
          <w:rFonts w:ascii="Cambria" w:hAnsi="Cambria" w:cstheme="majorBidi"/>
          <w:color w:val="000000" w:themeColor="text1"/>
        </w:rPr>
        <w:lastRenderedPageBreak/>
        <w:sym w:font="Symbol" w:char="F07E"/>
      </w:r>
      <w:r w:rsidR="005C2B55" w:rsidRPr="00762C0E">
        <w:rPr>
          <w:rFonts w:ascii="Cambria" w:hAnsi="Cambria" w:cstheme="majorBidi"/>
          <w:color w:val="000000" w:themeColor="text1"/>
        </w:rPr>
        <w:t>1.01</w:t>
      </w:r>
      <w:r w:rsidR="00B963FB" w:rsidRPr="00762C0E">
        <w:rPr>
          <w:rFonts w:ascii="Cambria" w:hAnsi="Cambria" w:cstheme="majorBidi"/>
          <w:color w:val="000000" w:themeColor="text1"/>
        </w:rPr>
        <w:t xml:space="preserve"> to </w:t>
      </w:r>
      <w:r w:rsidR="00824B2D" w:rsidRPr="00762C0E">
        <w:rPr>
          <w:rFonts w:ascii="Cambria" w:hAnsi="Cambria" w:cstheme="majorBidi"/>
          <w:color w:val="000000" w:themeColor="text1"/>
        </w:rPr>
        <w:t xml:space="preserve"> </w:t>
      </w:r>
      <w:r w:rsidR="005C2B55" w:rsidRPr="00762C0E">
        <w:rPr>
          <w:rFonts w:ascii="Cambria" w:hAnsi="Cambria" w:cstheme="majorBidi"/>
          <w:color w:val="000000" w:themeColor="text1"/>
        </w:rPr>
        <w:t xml:space="preserve">0.45 </w:t>
      </w:r>
      <w:r w:rsidR="00B963FB" w:rsidRPr="00762C0E">
        <w:rPr>
          <w:rFonts w:ascii="Cambria" w:hAnsi="Cambria" w:cstheme="majorBidi"/>
          <w:color w:val="000000" w:themeColor="text1"/>
        </w:rPr>
        <w:t>m</w:t>
      </w:r>
      <w:r w:rsidR="00824B2D" w:rsidRPr="00762C0E">
        <w:rPr>
          <w:rFonts w:ascii="Cambria" w:hAnsi="Cambria" w:cstheme="majorBidi"/>
          <w:color w:val="000000" w:themeColor="text1"/>
        </w:rPr>
        <w:t>g</w:t>
      </w:r>
      <w:r w:rsidR="00B963FB" w:rsidRPr="00762C0E">
        <w:rPr>
          <w:rFonts w:ascii="Cambria" w:hAnsi="Cambria" w:cstheme="majorBidi"/>
          <w:color w:val="000000" w:themeColor="text1"/>
        </w:rPr>
        <w:t>.g</w:t>
      </w:r>
      <w:r w:rsidR="00DC1907" w:rsidRPr="00762C0E">
        <w:rPr>
          <w:rFonts w:ascii="Cambria" w:hAnsi="Cambria" w:cstheme="majorBidi"/>
          <w:color w:val="000000" w:themeColor="text1"/>
          <w:vertAlign w:val="superscript"/>
        </w:rPr>
        <w:t>−</w:t>
      </w:r>
      <w:r w:rsidR="00B963FB" w:rsidRPr="00762C0E">
        <w:rPr>
          <w:rFonts w:ascii="Cambria" w:hAnsi="Cambria" w:cstheme="majorBidi"/>
          <w:color w:val="000000" w:themeColor="text1"/>
          <w:vertAlign w:val="superscript"/>
        </w:rPr>
        <w:t>1</w:t>
      </w:r>
      <w:r w:rsidR="00824B2D" w:rsidRPr="00762C0E">
        <w:rPr>
          <w:rFonts w:ascii="Cambria" w:hAnsi="Cambria" w:cstheme="majorBidi"/>
          <w:color w:val="000000" w:themeColor="text1"/>
        </w:rPr>
        <w:t xml:space="preserve">, </w:t>
      </w:r>
      <w:r w:rsidR="00B963FB" w:rsidRPr="00762C0E">
        <w:rPr>
          <w:rFonts w:ascii="Cambria" w:hAnsi="Cambria" w:cstheme="majorBidi"/>
          <w:color w:val="000000" w:themeColor="text1"/>
        </w:rPr>
        <w:t xml:space="preserve"> respectively</w:t>
      </w:r>
      <w:r w:rsidR="00015651" w:rsidRPr="00762C0E">
        <w:rPr>
          <w:rFonts w:ascii="Cambria" w:hAnsi="Cambria" w:cstheme="majorBidi"/>
          <w:color w:val="000000" w:themeColor="text1"/>
        </w:rPr>
        <w:t xml:space="preserve">. </w:t>
      </w:r>
      <w:r w:rsidR="001D3D64" w:rsidRPr="00762C0E">
        <w:rPr>
          <w:rFonts w:ascii="Cambria" w:hAnsi="Cambria" w:cstheme="majorBidi"/>
          <w:color w:val="000000" w:themeColor="text1"/>
        </w:rPr>
        <w:t xml:space="preserve"> Furthermore, the distribution coefficient (</w:t>
      </w:r>
      <w:proofErr w:type="spellStart"/>
      <w:r w:rsidR="001D3D64" w:rsidRPr="00762C0E">
        <w:rPr>
          <w:rFonts w:ascii="Cambria" w:hAnsi="Cambria" w:cstheme="majorBidi"/>
          <w:color w:val="000000" w:themeColor="text1"/>
        </w:rPr>
        <w:t>K</w:t>
      </w:r>
      <w:r w:rsidR="001D3D64" w:rsidRPr="00762C0E">
        <w:rPr>
          <w:rFonts w:ascii="Cambria" w:hAnsi="Cambria" w:cstheme="majorBidi"/>
          <w:color w:val="000000" w:themeColor="text1"/>
          <w:vertAlign w:val="subscript"/>
        </w:rPr>
        <w:t>d</w:t>
      </w:r>
      <w:proofErr w:type="spellEnd"/>
      <w:r w:rsidR="001D3D64" w:rsidRPr="00762C0E">
        <w:rPr>
          <w:rFonts w:ascii="Cambria" w:hAnsi="Cambria" w:cstheme="majorBidi"/>
          <w:color w:val="000000" w:themeColor="text1"/>
        </w:rPr>
        <w:t>) value decreased from 250.762 (DW) to 67.17962 L.g</w:t>
      </w:r>
      <w:r w:rsidR="001D3D64" w:rsidRPr="00762C0E">
        <w:rPr>
          <w:rFonts w:ascii="Cambria" w:hAnsi="Cambria" w:cstheme="majorBidi"/>
          <w:color w:val="000000" w:themeColor="text1"/>
          <w:vertAlign w:val="superscript"/>
        </w:rPr>
        <w:t>−1</w:t>
      </w:r>
      <w:r w:rsidR="001D3D64" w:rsidRPr="00762C0E">
        <w:rPr>
          <w:rFonts w:ascii="Cambria" w:hAnsi="Cambria" w:cstheme="majorBidi"/>
          <w:color w:val="000000" w:themeColor="text1"/>
        </w:rPr>
        <w:t xml:space="preserve"> (SW) for Cs</w:t>
      </w:r>
      <w:r w:rsidR="001D3D64" w:rsidRPr="00762C0E">
        <w:rPr>
          <w:rFonts w:ascii="Cambria" w:hAnsi="Cambria" w:cstheme="majorBidi"/>
          <w:color w:val="000000" w:themeColor="text1"/>
          <w:vertAlign w:val="superscript"/>
        </w:rPr>
        <w:t>+</w:t>
      </w:r>
      <w:r w:rsidR="001D3D64" w:rsidRPr="00762C0E">
        <w:rPr>
          <w:rFonts w:ascii="Cambria" w:hAnsi="Cambria" w:cstheme="majorBidi"/>
          <w:color w:val="000000" w:themeColor="text1"/>
        </w:rPr>
        <w:t xml:space="preserve"> ions sorption onto NPPS/QSD sample, while it decreased from 99.511 to 29.4371 L.g</w:t>
      </w:r>
      <w:r w:rsidR="001D3D64" w:rsidRPr="00762C0E">
        <w:rPr>
          <w:rFonts w:ascii="Cambria" w:hAnsi="Cambria" w:cstheme="majorBidi"/>
          <w:color w:val="000000" w:themeColor="text1"/>
          <w:vertAlign w:val="superscript"/>
        </w:rPr>
        <w:t>−1</w:t>
      </w:r>
      <w:r w:rsidR="001D3D64" w:rsidRPr="00762C0E">
        <w:rPr>
          <w:rFonts w:ascii="Cambria" w:hAnsi="Cambria" w:cstheme="majorBidi"/>
          <w:color w:val="000000" w:themeColor="text1"/>
        </w:rPr>
        <w:t xml:space="preserve"> when SW was used during sorption onto NPPS/QMC soil sample.</w:t>
      </w:r>
    </w:p>
    <w:p w14:paraId="0CDE3C25" w14:textId="1672F91B" w:rsidR="003F7568" w:rsidRPr="00762C0E" w:rsidRDefault="00F07341" w:rsidP="00FD5275">
      <w:pPr>
        <w:spacing w:after="160"/>
        <w:jc w:val="center"/>
        <w:rPr>
          <w:rFonts w:ascii="Cambria" w:eastAsia="Calibri" w:hAnsi="Cambria" w:cs="Arial"/>
          <w:color w:val="000000" w:themeColor="text1"/>
          <w:kern w:val="2"/>
          <w14:ligatures w14:val="standardContextual"/>
        </w:rPr>
      </w:pPr>
      <w:r w:rsidRPr="00762C0E">
        <w:rPr>
          <w:rFonts w:ascii="Cambria" w:eastAsia="Calibri" w:hAnsi="Cambria" w:cs="Arial"/>
          <w:color w:val="000000" w:themeColor="text1"/>
          <w:kern w:val="2"/>
          <w14:ligatures w14:val="standardContextual"/>
        </w:rPr>
        <w:object w:dxaOrig="6605" w:dyaOrig="3856" w14:anchorId="3E458A7A">
          <v:shape id="_x0000_i1028" type="#_x0000_t75" style="width:343.5pt;height:199.5pt" o:ole="">
            <v:imagedata r:id="rId16" o:title=""/>
          </v:shape>
          <o:OLEObject Type="Embed" ProgID="Origin50.Graph" ShapeID="_x0000_i1028" DrawAspect="Content" ObjectID="_1808493251" r:id="rId17"/>
        </w:object>
      </w:r>
    </w:p>
    <w:p w14:paraId="44B61867" w14:textId="03F63818" w:rsidR="003F7568" w:rsidRPr="00762C0E" w:rsidRDefault="003F7568" w:rsidP="0011669D">
      <w:pPr>
        <w:ind w:left="426" w:hanging="426"/>
        <w:jc w:val="both"/>
        <w:rPr>
          <w:rFonts w:ascii="Cambria" w:hAnsi="Cambria"/>
          <w:color w:val="000000" w:themeColor="text1"/>
        </w:rPr>
      </w:pPr>
      <w:r w:rsidRPr="00762C0E">
        <w:rPr>
          <w:rFonts w:ascii="Cambria" w:hAnsi="Cambria"/>
          <w:color w:val="000000" w:themeColor="text1"/>
        </w:rPr>
        <w:t>Figure 5</w:t>
      </w:r>
      <w:r w:rsidRPr="00762C0E">
        <w:rPr>
          <w:rFonts w:ascii="Cambria" w:hAnsi="Cambria"/>
          <w:color w:val="000000" w:themeColor="text1"/>
          <w:lang w:bidi="ar-EG"/>
        </w:rPr>
        <w:t xml:space="preserve">: </w:t>
      </w:r>
      <w:r w:rsidRPr="00762C0E">
        <w:rPr>
          <w:rFonts w:ascii="Cambria" w:eastAsia="Calibri" w:hAnsi="Cambria"/>
          <w:color w:val="000000" w:themeColor="text1"/>
        </w:rPr>
        <w:t xml:space="preserve">The role of water salinity on the amount adsorbed from cesium ions onto the </w:t>
      </w:r>
      <w:r w:rsidRPr="00762C0E">
        <w:rPr>
          <w:rFonts w:ascii="Cambria" w:hAnsi="Cambria"/>
          <w:color w:val="000000" w:themeColor="text1"/>
        </w:rPr>
        <w:t xml:space="preserve">investigated </w:t>
      </w:r>
      <w:r w:rsidRPr="00762C0E">
        <w:rPr>
          <w:rFonts w:ascii="Cambria" w:eastAsia="Calibri" w:hAnsi="Cambria"/>
          <w:color w:val="000000" w:themeColor="text1"/>
        </w:rPr>
        <w:t xml:space="preserve">soil samples </w:t>
      </w:r>
      <w:r w:rsidRPr="00762C0E">
        <w:rPr>
          <w:rFonts w:ascii="Cambria" w:hAnsi="Cambria"/>
          <w:color w:val="000000" w:themeColor="text1"/>
        </w:rPr>
        <w:t>(</w:t>
      </w:r>
      <w:proofErr w:type="spellStart"/>
      <w:r w:rsidRPr="00762C0E">
        <w:rPr>
          <w:rFonts w:ascii="Cambria" w:hAnsi="Cambria"/>
          <w:color w:val="000000" w:themeColor="text1"/>
        </w:rPr>
        <w:t>t</w:t>
      </w:r>
      <w:r w:rsidRPr="00762C0E">
        <w:rPr>
          <w:rFonts w:ascii="Cambria" w:hAnsi="Cambria"/>
          <w:color w:val="000000" w:themeColor="text1"/>
          <w:vertAlign w:val="subscript"/>
        </w:rPr>
        <w:t>eq</w:t>
      </w:r>
      <w:proofErr w:type="spellEnd"/>
      <w:r w:rsidRPr="00762C0E">
        <w:rPr>
          <w:rFonts w:ascii="Cambria" w:hAnsi="Cambria"/>
          <w:color w:val="000000" w:themeColor="text1"/>
        </w:rPr>
        <w:t xml:space="preserve"> = 24 h, V/m =100 mL.g</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hAnsi="Cambria"/>
          <w:color w:val="000000" w:themeColor="text1"/>
        </w:rPr>
        <w:t>, C</w:t>
      </w:r>
      <w:r w:rsidRPr="00762C0E">
        <w:rPr>
          <w:rFonts w:ascii="Cambria" w:hAnsi="Cambria"/>
          <w:color w:val="000000" w:themeColor="text1"/>
          <w:vertAlign w:val="subscript"/>
        </w:rPr>
        <w:t>o</w:t>
      </w:r>
      <w:r w:rsidRPr="00762C0E">
        <w:rPr>
          <w:rFonts w:ascii="Cambria" w:hAnsi="Cambria"/>
          <w:color w:val="000000" w:themeColor="text1"/>
        </w:rPr>
        <w:t xml:space="preserve"> = </w:t>
      </w:r>
      <w:r w:rsidRPr="00762C0E">
        <w:rPr>
          <w:rFonts w:ascii="Cambria" w:eastAsia="Calibri" w:hAnsi="Cambria"/>
          <w:color w:val="000000" w:themeColor="text1"/>
        </w:rPr>
        <w:t xml:space="preserve">20 </w:t>
      </w:r>
      <w:r w:rsidRPr="00762C0E">
        <w:rPr>
          <w:rFonts w:ascii="Cambria" w:hAnsi="Cambria"/>
          <w:color w:val="000000" w:themeColor="text1"/>
        </w:rPr>
        <w:t>mg.L</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eastAsia="Calibri" w:hAnsi="Cambria"/>
          <w:color w:val="000000" w:themeColor="text1"/>
        </w:rPr>
        <w:t xml:space="preserve">, </w:t>
      </w:r>
      <w:r w:rsidRPr="00762C0E">
        <w:rPr>
          <w:rFonts w:ascii="Cambria" w:hAnsi="Cambria"/>
          <w:color w:val="000000" w:themeColor="text1"/>
        </w:rPr>
        <w:t xml:space="preserve">temp. = 27 </w:t>
      </w:r>
      <w:r w:rsidRPr="00762C0E">
        <w:rPr>
          <w:rFonts w:ascii="Cambria" w:hAnsi="Cambria"/>
          <w:color w:val="000000" w:themeColor="text1"/>
        </w:rPr>
        <w:sym w:font="Symbol" w:char="F0B1"/>
      </w:r>
      <w:r w:rsidRPr="00762C0E">
        <w:rPr>
          <w:rFonts w:ascii="Cambria" w:hAnsi="Cambria"/>
          <w:color w:val="000000" w:themeColor="text1"/>
        </w:rPr>
        <w:t xml:space="preserve">1 </w:t>
      </w:r>
      <w:proofErr w:type="spellStart"/>
      <w:r w:rsidRPr="00762C0E">
        <w:rPr>
          <w:rFonts w:ascii="Cambria" w:hAnsi="Cambria"/>
          <w:color w:val="000000" w:themeColor="text1"/>
          <w:vertAlign w:val="superscript"/>
        </w:rPr>
        <w:t>o</w:t>
      </w:r>
      <w:r w:rsidRPr="00762C0E">
        <w:rPr>
          <w:rFonts w:ascii="Cambria" w:hAnsi="Cambria"/>
          <w:color w:val="000000" w:themeColor="text1"/>
        </w:rPr>
        <w:t>C</w:t>
      </w:r>
      <w:proofErr w:type="spellEnd"/>
      <w:r w:rsidRPr="00762C0E">
        <w:rPr>
          <w:rFonts w:ascii="Cambria" w:hAnsi="Cambria"/>
          <w:color w:val="000000" w:themeColor="text1"/>
        </w:rPr>
        <w:t>).</w:t>
      </w:r>
    </w:p>
    <w:p w14:paraId="7089A771" w14:textId="77777777" w:rsidR="00C933CB" w:rsidRPr="00762C0E" w:rsidRDefault="00C933CB" w:rsidP="009C1EA6">
      <w:pPr>
        <w:autoSpaceDE w:val="0"/>
        <w:autoSpaceDN w:val="0"/>
        <w:adjustRightInd w:val="0"/>
        <w:ind w:firstLine="425"/>
        <w:jc w:val="both"/>
        <w:rPr>
          <w:rFonts w:ascii="Cambria" w:hAnsi="Cambria" w:cstheme="majorBidi"/>
          <w:color w:val="000000" w:themeColor="text1"/>
        </w:rPr>
      </w:pPr>
    </w:p>
    <w:p w14:paraId="7ECABE8F" w14:textId="13CD6E4B" w:rsidR="00975989" w:rsidRPr="00762C0E" w:rsidRDefault="00E06B59" w:rsidP="00325BA3">
      <w:pPr>
        <w:autoSpaceDE w:val="0"/>
        <w:autoSpaceDN w:val="0"/>
        <w:adjustRightInd w:val="0"/>
        <w:ind w:firstLine="284"/>
        <w:jc w:val="both"/>
        <w:rPr>
          <w:rFonts w:ascii="Cambria" w:hAnsi="Cambria" w:cstheme="majorBidi"/>
          <w:color w:val="000000" w:themeColor="text1"/>
        </w:rPr>
      </w:pPr>
      <w:bookmarkStart w:id="19" w:name="_Hlk181972634"/>
      <w:r w:rsidRPr="00762C0E">
        <w:rPr>
          <w:rFonts w:ascii="Cambria" w:hAnsi="Cambria" w:cstheme="majorBidi"/>
          <w:color w:val="000000" w:themeColor="text1"/>
        </w:rPr>
        <w:t>The decrease in</w:t>
      </w:r>
      <w:r w:rsidR="00B963FB" w:rsidRPr="00762C0E">
        <w:rPr>
          <w:rFonts w:ascii="Cambria" w:hAnsi="Cambria" w:cstheme="majorBidi"/>
          <w:color w:val="000000" w:themeColor="text1"/>
        </w:rPr>
        <w:t xml:space="preserve"> </w:t>
      </w:r>
      <w:r w:rsidRPr="00762C0E">
        <w:rPr>
          <w:rFonts w:ascii="Cambria" w:hAnsi="Cambria" w:cstheme="majorBidi"/>
          <w:color w:val="000000" w:themeColor="text1"/>
        </w:rPr>
        <w:t>Cs</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ions </w:t>
      </w:r>
      <w:r w:rsidR="00B963FB" w:rsidRPr="00762C0E">
        <w:rPr>
          <w:rFonts w:ascii="Cambria" w:hAnsi="Cambria" w:cstheme="majorBidi"/>
          <w:color w:val="000000" w:themeColor="text1"/>
        </w:rPr>
        <w:t>sorption</w:t>
      </w:r>
      <w:r w:rsidRPr="00762C0E">
        <w:rPr>
          <w:rFonts w:ascii="Cambria" w:hAnsi="Cambria" w:cstheme="majorBidi"/>
          <w:color w:val="000000" w:themeColor="text1"/>
        </w:rPr>
        <w:t xml:space="preserve">, with </w:t>
      </w:r>
      <w:r w:rsidR="003F1E8D" w:rsidRPr="00762C0E">
        <w:rPr>
          <w:rFonts w:ascii="Cambria" w:hAnsi="Cambria" w:cstheme="majorBidi"/>
          <w:color w:val="000000" w:themeColor="text1"/>
        </w:rPr>
        <w:t xml:space="preserve">the </w:t>
      </w:r>
      <w:r w:rsidRPr="00762C0E">
        <w:rPr>
          <w:rFonts w:ascii="Cambria" w:hAnsi="Cambria" w:cstheme="majorBidi"/>
          <w:color w:val="000000" w:themeColor="text1"/>
        </w:rPr>
        <w:t xml:space="preserve">presence of seawater, </w:t>
      </w:r>
      <w:r w:rsidR="00592B27" w:rsidRPr="00762C0E">
        <w:rPr>
          <w:rFonts w:ascii="Cambria" w:hAnsi="Cambria" w:cstheme="majorBidi"/>
          <w:color w:val="000000" w:themeColor="text1"/>
        </w:rPr>
        <w:t>is</w:t>
      </w:r>
      <w:r w:rsidR="00B963FB" w:rsidRPr="00762C0E">
        <w:rPr>
          <w:rFonts w:ascii="Cambria" w:hAnsi="Cambria" w:cstheme="majorBidi"/>
          <w:color w:val="000000" w:themeColor="text1"/>
        </w:rPr>
        <w:t xml:space="preserve"> attributed to </w:t>
      </w:r>
      <w:r w:rsidR="00592B27" w:rsidRPr="00762C0E">
        <w:rPr>
          <w:rFonts w:ascii="Cambria" w:hAnsi="Cambria" w:cstheme="majorBidi"/>
          <w:color w:val="000000" w:themeColor="text1"/>
        </w:rPr>
        <w:t>the</w:t>
      </w:r>
      <w:r w:rsidR="007049B2" w:rsidRPr="00762C0E">
        <w:rPr>
          <w:color w:val="000000" w:themeColor="text1"/>
        </w:rPr>
        <w:t xml:space="preserve"> </w:t>
      </w:r>
      <w:r w:rsidR="007049B2" w:rsidRPr="00762C0E">
        <w:rPr>
          <w:rFonts w:ascii="Cambria" w:hAnsi="Cambria" w:cstheme="majorBidi"/>
          <w:color w:val="000000" w:themeColor="text1"/>
        </w:rPr>
        <w:t>pH influence, ionic strength effects, and cation competiti</w:t>
      </w:r>
      <w:r w:rsidR="00887F54" w:rsidRPr="00762C0E">
        <w:rPr>
          <w:rFonts w:ascii="Cambria" w:hAnsi="Cambria" w:cstheme="majorBidi"/>
          <w:color w:val="000000" w:themeColor="text1"/>
        </w:rPr>
        <w:t xml:space="preserve">ve exchange </w:t>
      </w:r>
      <w:r w:rsidR="002D1A46" w:rsidRPr="00762C0E">
        <w:rPr>
          <w:rFonts w:ascii="Cambria" w:hAnsi="Cambria" w:cstheme="majorBidi"/>
          <w:color w:val="000000" w:themeColor="text1"/>
        </w:rPr>
        <w:t xml:space="preserve">of metal </w:t>
      </w:r>
      <w:r w:rsidR="00B963FB" w:rsidRPr="00762C0E">
        <w:rPr>
          <w:rFonts w:ascii="Cambria" w:hAnsi="Cambria" w:cstheme="majorBidi"/>
          <w:color w:val="000000" w:themeColor="text1"/>
        </w:rPr>
        <w:t>ions</w:t>
      </w:r>
      <w:r w:rsidR="007049B2" w:rsidRPr="00762C0E">
        <w:rPr>
          <w:rFonts w:ascii="Cambria" w:hAnsi="Cambria" w:cstheme="majorBidi"/>
          <w:color w:val="000000" w:themeColor="text1"/>
        </w:rPr>
        <w:t>,</w:t>
      </w:r>
      <w:r w:rsidR="00B963FB" w:rsidRPr="00762C0E">
        <w:rPr>
          <w:rFonts w:ascii="Cambria" w:hAnsi="Cambria" w:cstheme="majorBidi"/>
          <w:color w:val="000000" w:themeColor="text1"/>
        </w:rPr>
        <w:t xml:space="preserve"> existing in </w:t>
      </w:r>
      <w:r w:rsidR="00BC7E0F" w:rsidRPr="00762C0E">
        <w:rPr>
          <w:rFonts w:ascii="Cambria" w:hAnsi="Cambria" w:cstheme="majorBidi"/>
          <w:color w:val="000000" w:themeColor="text1"/>
        </w:rPr>
        <w:t>s</w:t>
      </w:r>
      <w:r w:rsidR="00B963FB" w:rsidRPr="00762C0E">
        <w:rPr>
          <w:rFonts w:ascii="Cambria" w:hAnsi="Cambria" w:cstheme="majorBidi"/>
          <w:color w:val="000000" w:themeColor="text1"/>
        </w:rPr>
        <w:t>eawater</w:t>
      </w:r>
      <w:r w:rsidR="007049B2" w:rsidRPr="00762C0E">
        <w:rPr>
          <w:rFonts w:ascii="Cambria" w:hAnsi="Cambria" w:cstheme="majorBidi"/>
          <w:color w:val="000000" w:themeColor="text1"/>
        </w:rPr>
        <w:t>,</w:t>
      </w:r>
      <w:r w:rsidR="00335556" w:rsidRPr="00762C0E">
        <w:rPr>
          <w:rFonts w:ascii="Cambria" w:hAnsi="Cambria" w:cstheme="majorBidi"/>
          <w:color w:val="000000" w:themeColor="text1"/>
        </w:rPr>
        <w:t xml:space="preserve"> with Cs</w:t>
      </w:r>
      <w:r w:rsidR="00335556" w:rsidRPr="00762C0E">
        <w:rPr>
          <w:rFonts w:ascii="Cambria" w:hAnsi="Cambria" w:cstheme="majorBidi"/>
          <w:color w:val="000000" w:themeColor="text1"/>
          <w:vertAlign w:val="superscript"/>
        </w:rPr>
        <w:t>+</w:t>
      </w:r>
      <w:r w:rsidR="00335556" w:rsidRPr="00762C0E">
        <w:rPr>
          <w:rFonts w:ascii="Cambria" w:hAnsi="Cambria" w:cstheme="majorBidi"/>
          <w:color w:val="000000" w:themeColor="text1"/>
        </w:rPr>
        <w:t xml:space="preserve"> ions for the available active sites on </w:t>
      </w:r>
      <w:r w:rsidR="00887F54" w:rsidRPr="00762C0E">
        <w:rPr>
          <w:rFonts w:ascii="Cambria" w:hAnsi="Cambria" w:cstheme="majorBidi"/>
          <w:color w:val="000000" w:themeColor="text1"/>
        </w:rPr>
        <w:t>the</w:t>
      </w:r>
      <w:r w:rsidR="00335556" w:rsidRPr="00762C0E">
        <w:rPr>
          <w:rFonts w:ascii="Cambria" w:hAnsi="Cambria" w:cstheme="majorBidi"/>
          <w:color w:val="000000" w:themeColor="text1"/>
        </w:rPr>
        <w:t xml:space="preserve"> surface.</w:t>
      </w:r>
      <w:r w:rsidR="00567888" w:rsidRPr="00762C0E">
        <w:rPr>
          <w:rFonts w:ascii="Cambria" w:hAnsi="Cambria" w:cstheme="majorBidi"/>
          <w:color w:val="000000" w:themeColor="text1"/>
        </w:rPr>
        <w:t xml:space="preserve"> </w:t>
      </w:r>
      <w:r w:rsidR="007049B2" w:rsidRPr="00762C0E">
        <w:rPr>
          <w:rFonts w:ascii="Cambria" w:hAnsi="Cambria" w:cstheme="majorBidi"/>
          <w:color w:val="000000" w:themeColor="text1"/>
        </w:rPr>
        <w:t>The high concentrations of Na⁺ (15,000 mg.L</w:t>
      </w:r>
      <w:r w:rsidR="007049B2" w:rsidRPr="00762C0E">
        <w:rPr>
          <w:rFonts w:ascii="Cambria" w:hAnsi="Cambria" w:cstheme="majorBidi"/>
          <w:color w:val="000000" w:themeColor="text1"/>
          <w:vertAlign w:val="superscript"/>
        </w:rPr>
        <w:t>−1</w:t>
      </w:r>
      <w:r w:rsidR="007049B2" w:rsidRPr="00762C0E">
        <w:rPr>
          <w:rFonts w:ascii="Cambria" w:hAnsi="Cambria" w:cstheme="majorBidi"/>
          <w:color w:val="000000" w:themeColor="text1"/>
        </w:rPr>
        <w:t>) and Ca²⁺ (340 mg.L</w:t>
      </w:r>
      <w:r w:rsidR="007049B2" w:rsidRPr="00762C0E">
        <w:rPr>
          <w:rFonts w:ascii="Cambria" w:hAnsi="Cambria" w:cstheme="majorBidi"/>
          <w:color w:val="000000" w:themeColor="text1"/>
          <w:vertAlign w:val="superscript"/>
        </w:rPr>
        <w:t>−1</w:t>
      </w:r>
      <w:r w:rsidR="007049B2" w:rsidRPr="00762C0E">
        <w:rPr>
          <w:rFonts w:ascii="Cambria" w:hAnsi="Cambria" w:cstheme="majorBidi"/>
          <w:color w:val="000000" w:themeColor="text1"/>
        </w:rPr>
        <w:t>) in seawater compete with Cs⁺ ions for soil adsorption sites. Despite its lower concentration, Ca²⁺ had a stronger inhibitory effect than Na⁺, likely due to its higher charge density and preferential binding to negatively charged soil surfaces (e.g., clay edges or organic matter). The cations Na⁺, K⁺, Mg²⁺, and Ca²⁺ in seawater may</w:t>
      </w:r>
      <w:r w:rsidR="005B17E0" w:rsidRPr="00762C0E">
        <w:rPr>
          <w:rFonts w:ascii="Cambria" w:hAnsi="Cambria" w:cstheme="majorBidi"/>
          <w:color w:val="000000" w:themeColor="text1"/>
        </w:rPr>
        <w:t xml:space="preserve"> also</w:t>
      </w:r>
      <w:r w:rsidR="007049B2" w:rsidRPr="00762C0E">
        <w:rPr>
          <w:rFonts w:ascii="Cambria" w:hAnsi="Cambria" w:cstheme="majorBidi"/>
          <w:color w:val="000000" w:themeColor="text1"/>
        </w:rPr>
        <w:t xml:space="preserve"> displace Cs⁺ from soil binding sites (e.g., clay interlayers or organic matter). Additionally, increased salinity weakens electrostatic forces and reduces Cs(I) adsorption due to charge screening or changes in the diffuse double layer. Seawater’s slightly alkaline pH (∼8.0) could alter surface charges on soil minerals, affecting Cs affinity.</w:t>
      </w:r>
      <w:r w:rsidR="000619D0" w:rsidRPr="00762C0E">
        <w:rPr>
          <w:rFonts w:ascii="Cambria" w:hAnsi="Cambria" w:cstheme="majorBidi"/>
          <w:color w:val="000000" w:themeColor="text1"/>
        </w:rPr>
        <w:t xml:space="preserve"> </w:t>
      </w:r>
      <w:r w:rsidR="00DC58B1" w:rsidRPr="00762C0E">
        <w:rPr>
          <w:rFonts w:ascii="Cambria" w:hAnsi="Cambria" w:cstheme="majorBidi"/>
          <w:color w:val="000000" w:themeColor="text1"/>
        </w:rPr>
        <w:t xml:space="preserve">The results illustrate that </w:t>
      </w:r>
      <w:r w:rsidR="000619D0" w:rsidRPr="00762C0E">
        <w:rPr>
          <w:rFonts w:ascii="Cambria" w:hAnsi="Cambria" w:cstheme="majorBidi"/>
          <w:color w:val="000000" w:themeColor="text1"/>
        </w:rPr>
        <w:t>t</w:t>
      </w:r>
      <w:r w:rsidR="00CC5649" w:rsidRPr="00762C0E">
        <w:rPr>
          <w:rFonts w:ascii="Cambria" w:hAnsi="Cambria" w:cstheme="majorBidi"/>
          <w:color w:val="000000" w:themeColor="text1"/>
        </w:rPr>
        <w:t xml:space="preserve">he </w:t>
      </w:r>
      <w:r w:rsidR="00B963FB" w:rsidRPr="00762C0E">
        <w:rPr>
          <w:rFonts w:ascii="Cambria" w:hAnsi="Cambria" w:cstheme="majorBidi"/>
          <w:color w:val="000000" w:themeColor="text1"/>
        </w:rPr>
        <w:t xml:space="preserve">NPPS/QSD </w:t>
      </w:r>
      <w:r w:rsidR="00975989" w:rsidRPr="00762C0E">
        <w:rPr>
          <w:rFonts w:ascii="Cambria" w:hAnsi="Cambria" w:cstheme="majorBidi"/>
          <w:color w:val="000000" w:themeColor="text1"/>
        </w:rPr>
        <w:t xml:space="preserve">soil sample </w:t>
      </w:r>
      <w:r w:rsidR="00912C21" w:rsidRPr="00762C0E">
        <w:rPr>
          <w:rFonts w:ascii="Cambria" w:hAnsi="Cambria" w:cstheme="majorBidi"/>
          <w:color w:val="000000" w:themeColor="text1"/>
        </w:rPr>
        <w:t>can</w:t>
      </w:r>
      <w:r w:rsidR="00B963FB" w:rsidRPr="00762C0E">
        <w:rPr>
          <w:rFonts w:ascii="Cambria" w:hAnsi="Cambria" w:cstheme="majorBidi"/>
          <w:color w:val="000000" w:themeColor="text1"/>
        </w:rPr>
        <w:t xml:space="preserve"> </w:t>
      </w:r>
      <w:r w:rsidR="00C55809" w:rsidRPr="00762C0E">
        <w:rPr>
          <w:rFonts w:ascii="Cambria" w:hAnsi="Cambria" w:cstheme="majorBidi"/>
          <w:color w:val="000000" w:themeColor="text1"/>
        </w:rPr>
        <w:t>retain Cs</w:t>
      </w:r>
      <w:r w:rsidR="00CC5649" w:rsidRPr="00762C0E">
        <w:rPr>
          <w:rFonts w:ascii="Cambria" w:hAnsi="Cambria" w:cstheme="majorBidi"/>
          <w:color w:val="000000" w:themeColor="text1"/>
          <w:vertAlign w:val="superscript"/>
        </w:rPr>
        <w:t>+</w:t>
      </w:r>
      <w:r w:rsidR="00CC5649" w:rsidRPr="00762C0E">
        <w:rPr>
          <w:rFonts w:ascii="Cambria" w:hAnsi="Cambria" w:cstheme="majorBidi"/>
          <w:color w:val="000000" w:themeColor="text1"/>
        </w:rPr>
        <w:t xml:space="preserve"> ions </w:t>
      </w:r>
      <w:r w:rsidR="00B963FB" w:rsidRPr="00762C0E">
        <w:rPr>
          <w:rFonts w:ascii="Cambria" w:hAnsi="Cambria" w:cstheme="majorBidi"/>
          <w:color w:val="000000" w:themeColor="text1"/>
        </w:rPr>
        <w:t xml:space="preserve">in </w:t>
      </w:r>
      <w:r w:rsidR="00912C21" w:rsidRPr="00762C0E">
        <w:rPr>
          <w:rFonts w:ascii="Cambria" w:hAnsi="Cambria" w:cstheme="majorBidi"/>
          <w:color w:val="000000" w:themeColor="text1"/>
        </w:rPr>
        <w:t xml:space="preserve">the </w:t>
      </w:r>
      <w:r w:rsidR="00B963FB" w:rsidRPr="00762C0E">
        <w:rPr>
          <w:rFonts w:ascii="Cambria" w:hAnsi="Cambria" w:cstheme="majorBidi"/>
          <w:color w:val="000000" w:themeColor="text1"/>
        </w:rPr>
        <w:t>presen</w:t>
      </w:r>
      <w:r w:rsidR="00254926" w:rsidRPr="00762C0E">
        <w:rPr>
          <w:rFonts w:ascii="Cambria" w:hAnsi="Cambria" w:cstheme="majorBidi"/>
          <w:color w:val="000000" w:themeColor="text1"/>
        </w:rPr>
        <w:t xml:space="preserve">ce </w:t>
      </w:r>
      <w:r w:rsidR="00B963FB" w:rsidRPr="00762C0E">
        <w:rPr>
          <w:rFonts w:ascii="Cambria" w:hAnsi="Cambria" w:cstheme="majorBidi"/>
          <w:color w:val="000000" w:themeColor="text1"/>
        </w:rPr>
        <w:t xml:space="preserve">of </w:t>
      </w:r>
      <w:r w:rsidR="00CC5649" w:rsidRPr="00762C0E">
        <w:rPr>
          <w:rFonts w:ascii="Cambria" w:hAnsi="Cambria" w:cstheme="majorBidi"/>
          <w:color w:val="000000" w:themeColor="text1"/>
        </w:rPr>
        <w:t>seawater</w:t>
      </w:r>
      <w:r w:rsidR="00254926" w:rsidRPr="00762C0E">
        <w:rPr>
          <w:rFonts w:ascii="Cambria" w:hAnsi="Cambria" w:cstheme="majorBidi"/>
          <w:color w:val="000000" w:themeColor="text1"/>
        </w:rPr>
        <w:t>,</w:t>
      </w:r>
      <w:r w:rsidR="00B963FB" w:rsidRPr="00762C0E">
        <w:rPr>
          <w:rFonts w:ascii="Cambria" w:hAnsi="Cambria" w:cstheme="majorBidi"/>
          <w:color w:val="000000" w:themeColor="text1"/>
        </w:rPr>
        <w:t xml:space="preserve"> </w:t>
      </w:r>
      <w:r w:rsidR="0044474C" w:rsidRPr="00762C0E">
        <w:rPr>
          <w:rFonts w:ascii="Cambria" w:hAnsi="Cambria" w:cstheme="majorBidi"/>
          <w:color w:val="000000" w:themeColor="text1"/>
        </w:rPr>
        <w:t xml:space="preserve">greater than </w:t>
      </w:r>
      <w:r w:rsidR="00B76173" w:rsidRPr="00762C0E">
        <w:rPr>
          <w:rFonts w:ascii="Cambria" w:hAnsi="Cambria" w:cstheme="majorBidi"/>
          <w:color w:val="000000" w:themeColor="text1"/>
        </w:rPr>
        <w:t xml:space="preserve">the </w:t>
      </w:r>
      <w:r w:rsidR="00B963FB" w:rsidRPr="00762C0E">
        <w:rPr>
          <w:rFonts w:ascii="Cambria" w:hAnsi="Cambria" w:cstheme="majorBidi"/>
          <w:color w:val="000000" w:themeColor="text1"/>
        </w:rPr>
        <w:t>NPPS/QMC</w:t>
      </w:r>
      <w:r w:rsidR="00975989" w:rsidRPr="00762C0E">
        <w:rPr>
          <w:rFonts w:ascii="Cambria" w:hAnsi="Cambria" w:cstheme="majorBidi"/>
          <w:color w:val="000000" w:themeColor="text1"/>
        </w:rPr>
        <w:t xml:space="preserve"> sample</w:t>
      </w:r>
      <w:r w:rsidR="00B963FB" w:rsidRPr="00762C0E">
        <w:rPr>
          <w:rFonts w:ascii="Cambria" w:hAnsi="Cambria" w:cstheme="majorBidi"/>
          <w:color w:val="000000" w:themeColor="text1"/>
        </w:rPr>
        <w:t>.</w:t>
      </w:r>
      <w:bookmarkEnd w:id="19"/>
      <w:r w:rsidR="00567888" w:rsidRPr="00762C0E">
        <w:rPr>
          <w:rFonts w:ascii="Cambria" w:hAnsi="Cambria" w:cstheme="majorBidi"/>
          <w:color w:val="000000" w:themeColor="text1"/>
        </w:rPr>
        <w:t xml:space="preserve"> The role of salinity </w:t>
      </w:r>
      <w:r w:rsidR="00912C21" w:rsidRPr="00762C0E">
        <w:rPr>
          <w:rFonts w:ascii="Cambria" w:hAnsi="Cambria" w:cstheme="majorBidi"/>
          <w:color w:val="000000" w:themeColor="text1"/>
        </w:rPr>
        <w:t>i</w:t>
      </w:r>
      <w:r w:rsidR="00567888" w:rsidRPr="00762C0E">
        <w:rPr>
          <w:rFonts w:ascii="Cambria" w:hAnsi="Cambria" w:cstheme="majorBidi"/>
          <w:color w:val="000000" w:themeColor="text1"/>
        </w:rPr>
        <w:t xml:space="preserve">n </w:t>
      </w:r>
      <w:r w:rsidR="00912C21" w:rsidRPr="00762C0E">
        <w:rPr>
          <w:rFonts w:ascii="Cambria" w:hAnsi="Cambria" w:cstheme="majorBidi"/>
          <w:color w:val="000000" w:themeColor="text1"/>
        </w:rPr>
        <w:t xml:space="preserve">the </w:t>
      </w:r>
      <w:r w:rsidR="00567888" w:rsidRPr="00762C0E">
        <w:rPr>
          <w:rFonts w:ascii="Cambria" w:hAnsi="Cambria" w:cstheme="majorBidi"/>
          <w:color w:val="000000" w:themeColor="text1"/>
        </w:rPr>
        <w:t>sorption of some radioisotopes on sandy soil samples was previously studied</w:t>
      </w:r>
      <w:r w:rsidR="005E7A28" w:rsidRPr="00762C0E">
        <w:rPr>
          <w:rFonts w:ascii="Cambria" w:hAnsi="Cambria" w:cstheme="majorBidi"/>
          <w:color w:val="000000" w:themeColor="text1"/>
        </w:rPr>
        <w:t xml:space="preserve"> </w:t>
      </w:r>
      <w:r w:rsidR="006774A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{"citationItems":[{"id":"ITEM-1","itemData":{"ISSN":"0969-8043","author":[{"dropping-particle":"","family":"Sheha","given":"Reda R","non-dropping-particle":"","parse-names":false,"suffix":""},{"dropping-particle":"","family":"El-Shazly","given":"Ehab A A","non-dropping-particle":"","parse-names":false,"suffix":""},{"dropping-particle":"","family":"Roushdy","given":"Ahmed F","non-dropping-particle":"","parse-names":false,"suffix":""},{"dropping-particle":"","family":"Salah","given":"Bahaa A","non-dropping-particle":"","parse-names":false,"suffix":""},{"dropping-particle":"","family":"Kandil","given":"Abd-Elhakim T","non-dropping-particle":"","parse-names":false,"suffix":""}],"container-title":"Applied Radiation and Isotopes","id":"ITEM-1","issued":{"date-parts":[["2023"]]},"page":"110690","publisher":"Elsevier","title":"Sorption and transport characteristics of europium on sandy soils","type":"article-journal","volume":"194"},"uris":["http://www.mendeley.com/documents/?uuid=e03b1da4-eabc-4384-814f-bb59329ea4b3"]}],"mendeley":{"formattedCitation":"(R. R. Sheha et al., 2023)","plainTextFormattedCitation":"(R. R. Sheha et al., 2023)","previouslyFormattedCitation":"(R. R. Sheha et al., 2023)"},"properties":{"noteIndex":0},"schema":"https://github.com/citation-style-language/schema/raw/master/csl-citation.json"}</w:instrText>
      </w:r>
      <w:r w:rsidR="006774A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(R. R. Sheha et al., 2023)</w:t>
      </w:r>
      <w:r w:rsidR="006774A3" w:rsidRPr="00762C0E">
        <w:rPr>
          <w:rFonts w:ascii="Cambria" w:hAnsi="Cambria" w:cstheme="majorBidi"/>
          <w:color w:val="000000" w:themeColor="text1"/>
        </w:rPr>
        <w:fldChar w:fldCharType="end"/>
      </w:r>
      <w:r w:rsidR="00567888" w:rsidRPr="00762C0E">
        <w:rPr>
          <w:rFonts w:ascii="Cambria" w:hAnsi="Cambria" w:cstheme="majorBidi"/>
          <w:color w:val="000000" w:themeColor="text1"/>
        </w:rPr>
        <w:t xml:space="preserve">. </w:t>
      </w:r>
      <w:r w:rsidR="004052D2" w:rsidRPr="00762C0E">
        <w:rPr>
          <w:rFonts w:ascii="Cambria" w:hAnsi="Cambria" w:cstheme="majorBidi"/>
          <w:color w:val="000000" w:themeColor="text1"/>
        </w:rPr>
        <w:t xml:space="preserve">Zachara </w:t>
      </w:r>
      <w:r w:rsidR="004052D2" w:rsidRPr="00762C0E">
        <w:rPr>
          <w:rFonts w:ascii="Cambria" w:hAnsi="Cambria" w:cstheme="majorBidi"/>
          <w:i/>
          <w:iCs/>
          <w:color w:val="000000" w:themeColor="text1"/>
        </w:rPr>
        <w:t>et al.</w:t>
      </w:r>
      <w:r w:rsidR="004052D2" w:rsidRPr="00762C0E">
        <w:rPr>
          <w:rFonts w:ascii="Cambria" w:hAnsi="Cambria" w:cstheme="majorBidi"/>
          <w:color w:val="000000" w:themeColor="text1"/>
        </w:rPr>
        <w:t xml:space="preserve"> quantified how high ionic strength reduces Cs⁺ adsorption on micaceous minerals via activity coefficient effects</w:t>
      </w:r>
      <w:r w:rsidR="00D1753A" w:rsidRPr="00762C0E">
        <w:rPr>
          <w:rFonts w:ascii="Cambria" w:hAnsi="Cambria" w:cstheme="majorBidi"/>
          <w:color w:val="000000" w:themeColor="text1"/>
        </w:rPr>
        <w:t xml:space="preserve"> </w:t>
      </w:r>
      <w:r w:rsidR="00D1753A"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{"citationItems":[{"id":"ITEM-1","itemData":{"ISSN":"0016-7037","author":[{"dropping-particle":"","family":"Zachara","given":"John M","non-dropping-particle":"","parse-names":false,"suffix":""},{"dropping-particle":"","family":"Smith","given":"Steven C","non-dropping-particle":"","parse-names":false,"suffix":""},{"dropping-particle":"","family":"Liu","given":"Chongxuan","non-dropping-particle":"","parse-names":false,"suffix":""},{"dropping-particle":"","family":"McKinley","given":"James P","non-dropping-particle":"","parse-names":false,"suffix":""},{"dropping-particle":"","family":"Serne","given":"R Jeffrey","non-dropping-particle":"","parse-names":false,"suffix":""},{"dropping-particle":"","family":"Gassman","given":"Paul L","non-dropping-particle":"","parse-names":false,"suffix":""}],"container-title":"Geochimica et cosmochimica Acta","id":"ITEM-1","issue":"2","issued":{"date-parts":[["2002"]]},"page":"193-211","publisher":"Elsevier","title":"Sorption of Cs+ to micaceous subsurface sediments from the Hanford site, USA","type":"article-journal","volume":"66"},"uris":["http://www.mendeley.com/documents/?uuid=50066121-cf5b-4bfb-b171-80b94304339d"]}],"mendeley":{"formattedCitation":"(Zachara et al., 2002)","plainTextFormattedCitation":"(Zachara et al., 2002)","previouslyFormattedCitation":"(Zachara et al., 2002)"},"properties":{"noteIndex":0},"schema":"https://github.com/citation-style-language/schema/raw/master/csl-citation.json"}</w:instrText>
      </w:r>
      <w:r w:rsidR="00D1753A"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(Zachara et al., 2002)</w:t>
      </w:r>
      <w:r w:rsidR="00D1753A" w:rsidRPr="00762C0E">
        <w:rPr>
          <w:rFonts w:ascii="Cambria" w:hAnsi="Cambria" w:cstheme="majorBidi"/>
          <w:color w:val="000000" w:themeColor="text1"/>
        </w:rPr>
        <w:fldChar w:fldCharType="end"/>
      </w:r>
      <w:r w:rsidR="004052D2" w:rsidRPr="00762C0E">
        <w:rPr>
          <w:rFonts w:ascii="Cambria" w:hAnsi="Cambria" w:cstheme="majorBidi"/>
          <w:color w:val="000000" w:themeColor="text1"/>
        </w:rPr>
        <w:t xml:space="preserve">. Moreover, other investigators reported that Cs sorption in high-salinity conditions </w:t>
      </w:r>
      <w:r w:rsidR="00670927" w:rsidRPr="00762C0E">
        <w:rPr>
          <w:rFonts w:ascii="Cambria" w:hAnsi="Cambria" w:cstheme="majorBidi"/>
          <w:color w:val="000000" w:themeColor="text1"/>
        </w:rPr>
        <w:t xml:space="preserve">was </w:t>
      </w:r>
      <w:r w:rsidR="004052D2" w:rsidRPr="00762C0E">
        <w:rPr>
          <w:rFonts w:ascii="Cambria" w:hAnsi="Cambria" w:cstheme="majorBidi"/>
          <w:color w:val="000000" w:themeColor="text1"/>
        </w:rPr>
        <w:t>reduc</w:t>
      </w:r>
      <w:r w:rsidR="00670927" w:rsidRPr="00762C0E">
        <w:rPr>
          <w:rFonts w:ascii="Cambria" w:hAnsi="Cambria" w:cstheme="majorBidi"/>
          <w:color w:val="000000" w:themeColor="text1"/>
        </w:rPr>
        <w:t>ed</w:t>
      </w:r>
      <w:r w:rsidR="004052D2" w:rsidRPr="00762C0E">
        <w:rPr>
          <w:rFonts w:ascii="Cambria" w:hAnsi="Cambria" w:cstheme="majorBidi"/>
          <w:color w:val="000000" w:themeColor="text1"/>
        </w:rPr>
        <w:t xml:space="preserve"> due to competition with Mg²⁺/Ca²⁺, particularly in low-clay soils </w:t>
      </w:r>
      <w:r w:rsidR="00D1753A"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0265-931X","author":[{"dropping-particle":"","family":"Fan","given":"Qiaohui","non-dropping-particle":"","parse-names":false,"suffix":""},{"dropping-particle":"","family":"Yamaguchi","given":"Noriko","non-dropping-particle":"","parse-names":false,"suffix":""},{"dropping-particle":"","family":"Tanaka","given":"Masato","non-dropping-particle":"","parse-names":false,"suffix":""},{"dropping-particle":"","family":"Tsukada","given":"Hirofumi","non-dropping-particle":"","parse-names":false,"suffix":""},{"dropping-particle":"","family":"Takahashi","given":"Yoshio","non-dropping-particle":"","parse-names":false,"suffix":""}],"container-title":"Journal of environmental radioactivity","id":"ITEM-1","issued":{"date-parts":[["2014"]]},"page":"92-100","publisher":"Elsevier","title":"Relationship between the adsorption species of cesium and radiocesium interception potential in soils and minerals: an EXAFS study","type":"article-journal","volume":"138"},"uris":["http://www.mendeley.com/documents/?uuid=db1109b4-7733-4bef-a922-80e4a33bc693"]}],"mendeley":{"formattedCitation":"(Fan et al., 2014)","plainTextFormattedCitation":"(Fan et al., 2014)","previouslyFormattedCitation":"(Fan et al., 2014)"},"properties":{"noteIndex":0},"schema":"https://github.com/citation-style-language/schema/raw/master/csl-citation.json"}</w:instrText>
      </w:r>
      <w:r w:rsidR="00D1753A"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(Fan et al., 2014)</w:t>
      </w:r>
      <w:r w:rsidR="00D1753A" w:rsidRPr="00762C0E">
        <w:rPr>
          <w:rFonts w:ascii="Cambria" w:hAnsi="Cambria" w:cstheme="majorBidi"/>
          <w:color w:val="000000" w:themeColor="text1"/>
        </w:rPr>
        <w:fldChar w:fldCharType="end"/>
      </w:r>
      <w:r w:rsidR="00670927" w:rsidRPr="00762C0E">
        <w:rPr>
          <w:rFonts w:ascii="Cambria" w:hAnsi="Cambria" w:cstheme="majorBidi"/>
          <w:color w:val="000000" w:themeColor="text1"/>
        </w:rPr>
        <w:t>.</w:t>
      </w:r>
    </w:p>
    <w:p w14:paraId="10CB0901" w14:textId="77777777" w:rsidR="00975989" w:rsidRPr="00762C0E" w:rsidRDefault="00975989" w:rsidP="00325BA3">
      <w:pPr>
        <w:autoSpaceDE w:val="0"/>
        <w:autoSpaceDN w:val="0"/>
        <w:adjustRightInd w:val="0"/>
        <w:ind w:firstLine="284"/>
        <w:jc w:val="both"/>
        <w:rPr>
          <w:rFonts w:ascii="Cambria" w:hAnsi="Cambria" w:cstheme="majorBidi"/>
          <w:color w:val="000000" w:themeColor="text1"/>
        </w:rPr>
      </w:pPr>
    </w:p>
    <w:p w14:paraId="401F7966" w14:textId="7F7865A0" w:rsidR="00C933CB" w:rsidRPr="00762C0E" w:rsidRDefault="000E6592" w:rsidP="00A42D2B">
      <w:pPr>
        <w:ind w:firstLine="284"/>
        <w:jc w:val="both"/>
        <w:rPr>
          <w:rFonts w:ascii="Cambria" w:hAnsi="Cambria" w:cstheme="majorBidi"/>
          <w:color w:val="000000" w:themeColor="text1"/>
        </w:rPr>
      </w:pPr>
      <w:r w:rsidRPr="00762C0E">
        <w:rPr>
          <w:rFonts w:ascii="Cambria" w:hAnsi="Cambria" w:cstheme="majorBidi"/>
          <w:color w:val="000000" w:themeColor="text1"/>
        </w:rPr>
        <w:t>The</w:t>
      </w:r>
      <w:r w:rsidR="00C80808" w:rsidRPr="00762C0E">
        <w:rPr>
          <w:rFonts w:ascii="Cambria" w:hAnsi="Cambria" w:cstheme="majorBidi"/>
          <w:color w:val="000000" w:themeColor="text1"/>
        </w:rPr>
        <w:t xml:space="preserve"> current study proves that </w:t>
      </w:r>
      <w:r w:rsidR="00975989" w:rsidRPr="00762C0E">
        <w:rPr>
          <w:rFonts w:ascii="Cambria" w:hAnsi="Cambria" w:cstheme="majorBidi"/>
          <w:color w:val="000000" w:themeColor="text1"/>
        </w:rPr>
        <w:t xml:space="preserve">seawater </w:t>
      </w:r>
      <w:r w:rsidR="00C80808" w:rsidRPr="00762C0E">
        <w:rPr>
          <w:rFonts w:ascii="Cambria" w:hAnsi="Cambria" w:cstheme="majorBidi"/>
          <w:color w:val="000000" w:themeColor="text1"/>
        </w:rPr>
        <w:t>salinity decrease</w:t>
      </w:r>
      <w:r w:rsidR="00975989" w:rsidRPr="00762C0E">
        <w:rPr>
          <w:rFonts w:ascii="Cambria" w:hAnsi="Cambria" w:cstheme="majorBidi"/>
          <w:color w:val="000000" w:themeColor="text1"/>
        </w:rPr>
        <w:t>d</w:t>
      </w:r>
      <w:r w:rsidR="00C80808" w:rsidRPr="00762C0E">
        <w:rPr>
          <w:rFonts w:ascii="Cambria" w:hAnsi="Cambria" w:cstheme="majorBidi"/>
          <w:color w:val="000000" w:themeColor="text1"/>
        </w:rPr>
        <w:t xml:space="preserve"> </w:t>
      </w:r>
      <w:r w:rsidR="00567888" w:rsidRPr="00762C0E">
        <w:rPr>
          <w:rFonts w:ascii="Cambria" w:hAnsi="Cambria" w:cstheme="majorBidi"/>
          <w:color w:val="000000" w:themeColor="text1"/>
        </w:rPr>
        <w:t xml:space="preserve">the </w:t>
      </w:r>
      <w:r w:rsidR="00C80808" w:rsidRPr="00762C0E">
        <w:rPr>
          <w:rFonts w:ascii="Cambria" w:hAnsi="Cambria" w:cstheme="majorBidi"/>
          <w:color w:val="000000" w:themeColor="text1"/>
        </w:rPr>
        <w:t xml:space="preserve">sorption of </w:t>
      </w:r>
      <w:r w:rsidR="002E2DFE" w:rsidRPr="00762C0E">
        <w:rPr>
          <w:rFonts w:ascii="Cambria" w:hAnsi="Cambria" w:cstheme="majorBidi"/>
          <w:color w:val="000000" w:themeColor="text1"/>
        </w:rPr>
        <w:t xml:space="preserve">cesium </w:t>
      </w:r>
      <w:r w:rsidR="00C80808" w:rsidRPr="00762C0E">
        <w:rPr>
          <w:rFonts w:ascii="Cambria" w:hAnsi="Cambria" w:cstheme="majorBidi"/>
          <w:color w:val="000000" w:themeColor="text1"/>
        </w:rPr>
        <w:t xml:space="preserve">on </w:t>
      </w:r>
      <w:r w:rsidR="00E5282E" w:rsidRPr="00762C0E">
        <w:rPr>
          <w:rFonts w:ascii="Cambria" w:hAnsi="Cambria" w:cstheme="majorBidi"/>
          <w:color w:val="000000" w:themeColor="text1"/>
        </w:rPr>
        <w:t xml:space="preserve">the </w:t>
      </w:r>
      <w:r w:rsidR="00C80808" w:rsidRPr="00762C0E">
        <w:rPr>
          <w:rFonts w:ascii="Cambria" w:hAnsi="Cambria" w:cstheme="majorBidi"/>
          <w:color w:val="000000" w:themeColor="text1"/>
        </w:rPr>
        <w:t>sandy soils</w:t>
      </w:r>
      <w:r w:rsidR="00567888" w:rsidRPr="00762C0E">
        <w:rPr>
          <w:rFonts w:ascii="Cambria" w:hAnsi="Cambria" w:cstheme="majorBidi"/>
          <w:color w:val="000000" w:themeColor="text1"/>
        </w:rPr>
        <w:t xml:space="preserve"> in coastal areas</w:t>
      </w:r>
      <w:r w:rsidR="00C80808" w:rsidRPr="00762C0E">
        <w:rPr>
          <w:rFonts w:ascii="Cambria" w:hAnsi="Cambria" w:cstheme="majorBidi"/>
          <w:color w:val="000000" w:themeColor="text1"/>
        </w:rPr>
        <w:t xml:space="preserve">. The </w:t>
      </w:r>
      <w:r w:rsidR="00E5282E" w:rsidRPr="00762C0E">
        <w:rPr>
          <w:rFonts w:ascii="Cambria" w:hAnsi="Cambria" w:cstheme="majorBidi"/>
          <w:color w:val="000000" w:themeColor="text1"/>
        </w:rPr>
        <w:t xml:space="preserve">decrease in </w:t>
      </w:r>
      <w:r w:rsidR="00975989" w:rsidRPr="00762C0E">
        <w:rPr>
          <w:rFonts w:ascii="Cambria" w:hAnsi="Cambria" w:cstheme="majorBidi"/>
          <w:color w:val="000000" w:themeColor="text1"/>
        </w:rPr>
        <w:t xml:space="preserve">value </w:t>
      </w:r>
      <w:r w:rsidR="00C80808" w:rsidRPr="00762C0E">
        <w:rPr>
          <w:rFonts w:ascii="Cambria" w:hAnsi="Cambria" w:cstheme="majorBidi"/>
          <w:color w:val="000000" w:themeColor="text1"/>
        </w:rPr>
        <w:t xml:space="preserve">depends on the type and concentration of cations in seawater and the cation exchange capacity (CEC) of the soil. </w:t>
      </w:r>
      <w:bookmarkStart w:id="20" w:name="_Hlk157250857"/>
      <w:r w:rsidR="00E5282E" w:rsidRPr="00762C0E">
        <w:rPr>
          <w:rFonts w:ascii="Cambria" w:hAnsi="Cambria" w:cstheme="majorBidi"/>
          <w:color w:val="000000" w:themeColor="text1"/>
        </w:rPr>
        <w:t>The</w:t>
      </w:r>
      <w:r w:rsidR="005B17E0" w:rsidRPr="00762C0E">
        <w:rPr>
          <w:rFonts w:ascii="Cambria" w:hAnsi="Cambria" w:cstheme="majorBidi"/>
          <w:color w:val="000000" w:themeColor="text1"/>
        </w:rPr>
        <w:t xml:space="preserve"> observed reduction in Cs⁺ sorption</w:t>
      </w:r>
      <w:r w:rsidR="00975989" w:rsidRPr="00762C0E">
        <w:rPr>
          <w:rFonts w:ascii="Cambria" w:hAnsi="Cambria" w:cstheme="majorBidi"/>
          <w:color w:val="000000" w:themeColor="text1"/>
        </w:rPr>
        <w:t>,</w:t>
      </w:r>
      <w:r w:rsidR="005B17E0" w:rsidRPr="00762C0E">
        <w:rPr>
          <w:rFonts w:ascii="Cambria" w:hAnsi="Cambria" w:cstheme="majorBidi"/>
          <w:color w:val="000000" w:themeColor="text1"/>
        </w:rPr>
        <w:t xml:space="preserve"> under saline conditions</w:t>
      </w:r>
      <w:r w:rsidR="00975989" w:rsidRPr="00762C0E">
        <w:rPr>
          <w:rFonts w:ascii="Cambria" w:hAnsi="Cambria" w:cstheme="majorBidi"/>
          <w:color w:val="000000" w:themeColor="text1"/>
        </w:rPr>
        <w:t>,</w:t>
      </w:r>
      <w:r w:rsidR="005B17E0" w:rsidRPr="00762C0E">
        <w:rPr>
          <w:rFonts w:ascii="Cambria" w:hAnsi="Cambria" w:cstheme="majorBidi"/>
          <w:color w:val="000000" w:themeColor="text1"/>
        </w:rPr>
        <w:t xml:space="preserve"> has critical implications </w:t>
      </w:r>
      <w:r w:rsidR="00975989" w:rsidRPr="00762C0E">
        <w:rPr>
          <w:rFonts w:ascii="Cambria" w:hAnsi="Cambria" w:cstheme="majorBidi"/>
          <w:color w:val="000000" w:themeColor="text1"/>
        </w:rPr>
        <w:t xml:space="preserve">on the fate and transport of radioisotopes in the geosphere due to enhanced mobility, where Cs⁺ ions </w:t>
      </w:r>
      <w:r w:rsidR="00975989" w:rsidRPr="00762C0E">
        <w:rPr>
          <w:rFonts w:ascii="Cambria" w:hAnsi="Cambria" w:cstheme="majorBidi"/>
          <w:color w:val="000000" w:themeColor="text1"/>
        </w:rPr>
        <w:lastRenderedPageBreak/>
        <w:t xml:space="preserve">deposited on soil may migrate faster toward groundwater or surface water increasing the leaching risks in coastal soil due to seawater intrusion, potentially accelerating groundwater contamination. Therefore, it has significant consequences </w:t>
      </w:r>
      <w:r w:rsidR="005B17E0" w:rsidRPr="00762C0E">
        <w:rPr>
          <w:rFonts w:ascii="Cambria" w:hAnsi="Cambria" w:cstheme="majorBidi"/>
          <w:color w:val="000000" w:themeColor="text1"/>
        </w:rPr>
        <w:t xml:space="preserve">for coastal nuclear facilities </w:t>
      </w:r>
      <w:r w:rsidR="00E5282E" w:rsidRPr="00762C0E">
        <w:rPr>
          <w:rFonts w:ascii="Cambria" w:hAnsi="Cambria" w:cstheme="majorBidi"/>
          <w:color w:val="000000" w:themeColor="text1"/>
        </w:rPr>
        <w:t xml:space="preserve">proposed </w:t>
      </w:r>
      <w:r w:rsidR="005B17E0" w:rsidRPr="00762C0E">
        <w:rPr>
          <w:rFonts w:ascii="Cambria" w:hAnsi="Cambria" w:cstheme="majorBidi"/>
          <w:color w:val="000000" w:themeColor="text1"/>
        </w:rPr>
        <w:t xml:space="preserve">at </w:t>
      </w:r>
      <w:r w:rsidR="00A03F79" w:rsidRPr="00762C0E">
        <w:rPr>
          <w:rFonts w:ascii="Cambria" w:hAnsi="Cambria" w:cstheme="majorBidi"/>
          <w:color w:val="000000" w:themeColor="text1"/>
        </w:rPr>
        <w:t xml:space="preserve">the </w:t>
      </w:r>
      <w:r w:rsidR="005B17E0" w:rsidRPr="00762C0E">
        <w:rPr>
          <w:rFonts w:ascii="Cambria" w:hAnsi="Cambria" w:cstheme="majorBidi"/>
          <w:color w:val="000000" w:themeColor="text1"/>
        </w:rPr>
        <w:t xml:space="preserve">Al-Dabaa site. </w:t>
      </w:r>
      <w:r w:rsidR="00E5282E" w:rsidRPr="00762C0E">
        <w:rPr>
          <w:rFonts w:ascii="Cambria" w:hAnsi="Cambria" w:cstheme="majorBidi"/>
          <w:color w:val="000000" w:themeColor="text1"/>
        </w:rPr>
        <w:t>Furthermore, t</w:t>
      </w:r>
      <w:r w:rsidR="00C933CB" w:rsidRPr="00762C0E">
        <w:rPr>
          <w:rFonts w:ascii="Cambria" w:hAnsi="Cambria" w:cstheme="majorBidi"/>
          <w:color w:val="000000" w:themeColor="text1"/>
        </w:rPr>
        <w:t xml:space="preserve">he complex interactions between salinity </w:t>
      </w:r>
      <w:r w:rsidR="00A34F58" w:rsidRPr="00762C0E">
        <w:rPr>
          <w:rFonts w:ascii="Cambria" w:hAnsi="Cambria" w:cstheme="majorBidi"/>
          <w:color w:val="000000" w:themeColor="text1"/>
        </w:rPr>
        <w:t xml:space="preserve">ingredients </w:t>
      </w:r>
      <w:r w:rsidR="00C933CB" w:rsidRPr="00762C0E">
        <w:rPr>
          <w:rFonts w:ascii="Cambria" w:hAnsi="Cambria" w:cstheme="majorBidi"/>
          <w:color w:val="000000" w:themeColor="text1"/>
        </w:rPr>
        <w:t xml:space="preserve">and </w:t>
      </w:r>
      <w:r w:rsidR="003F1E8D" w:rsidRPr="00762C0E">
        <w:rPr>
          <w:rFonts w:ascii="Cambria" w:hAnsi="Cambria" w:cstheme="majorBidi"/>
          <w:color w:val="000000" w:themeColor="text1"/>
        </w:rPr>
        <w:t xml:space="preserve">the </w:t>
      </w:r>
      <w:r w:rsidR="00C933CB" w:rsidRPr="00762C0E">
        <w:rPr>
          <w:rFonts w:ascii="Cambria" w:hAnsi="Cambria" w:cstheme="majorBidi"/>
          <w:color w:val="000000" w:themeColor="text1"/>
        </w:rPr>
        <w:t xml:space="preserve">mobility of </w:t>
      </w:r>
      <w:r w:rsidR="00C569FD" w:rsidRPr="00762C0E">
        <w:rPr>
          <w:rFonts w:ascii="Cambria" w:hAnsi="Cambria" w:cstheme="majorBidi"/>
          <w:color w:val="000000" w:themeColor="text1"/>
        </w:rPr>
        <w:t xml:space="preserve">radioactive </w:t>
      </w:r>
      <w:r w:rsidR="00C933CB" w:rsidRPr="00762C0E">
        <w:rPr>
          <w:rFonts w:ascii="Cambria" w:hAnsi="Cambria" w:cstheme="majorBidi"/>
          <w:color w:val="000000" w:themeColor="text1"/>
        </w:rPr>
        <w:t>contaminants</w:t>
      </w:r>
      <w:r w:rsidR="00C569FD" w:rsidRPr="00762C0E">
        <w:rPr>
          <w:rFonts w:ascii="Cambria" w:hAnsi="Cambria" w:cstheme="majorBidi"/>
          <w:color w:val="000000" w:themeColor="text1"/>
        </w:rPr>
        <w:t>,</w:t>
      </w:r>
      <w:r w:rsidR="00D709C1" w:rsidRPr="00762C0E">
        <w:rPr>
          <w:rFonts w:ascii="Cambria" w:hAnsi="Cambria" w:cstheme="majorBidi"/>
          <w:color w:val="000000" w:themeColor="text1"/>
        </w:rPr>
        <w:t xml:space="preserve"> </w:t>
      </w:r>
      <w:r w:rsidR="00912C21" w:rsidRPr="00762C0E">
        <w:rPr>
          <w:rFonts w:ascii="Cambria" w:hAnsi="Cambria" w:cstheme="majorBidi"/>
          <w:color w:val="000000" w:themeColor="text1"/>
        </w:rPr>
        <w:t xml:space="preserve">such </w:t>
      </w:r>
      <w:r w:rsidR="00D709C1" w:rsidRPr="00762C0E">
        <w:rPr>
          <w:rFonts w:ascii="Cambria" w:hAnsi="Cambria" w:cstheme="majorBidi"/>
          <w:color w:val="000000" w:themeColor="text1"/>
        </w:rPr>
        <w:t>as</w:t>
      </w:r>
      <w:r w:rsidR="00C569FD" w:rsidRPr="00762C0E">
        <w:rPr>
          <w:rFonts w:ascii="Cambria" w:hAnsi="Cambria" w:cstheme="majorBidi"/>
          <w:color w:val="000000" w:themeColor="text1"/>
        </w:rPr>
        <w:t xml:space="preserve"> </w:t>
      </w:r>
      <w:r w:rsidR="00C569FD" w:rsidRPr="00762C0E">
        <w:rPr>
          <w:rFonts w:ascii="Cambria" w:hAnsi="Cambria" w:cstheme="majorBidi"/>
          <w:color w:val="000000" w:themeColor="text1"/>
          <w:vertAlign w:val="superscript"/>
        </w:rPr>
        <w:t>134</w:t>
      </w:r>
      <w:r w:rsidR="00C569FD" w:rsidRPr="00762C0E">
        <w:rPr>
          <w:rFonts w:ascii="Cambria" w:hAnsi="Cambria" w:cstheme="majorBidi"/>
          <w:color w:val="000000" w:themeColor="text1"/>
        </w:rPr>
        <w:t>Cs,</w:t>
      </w:r>
      <w:r w:rsidR="00C933CB" w:rsidRPr="00762C0E">
        <w:rPr>
          <w:rFonts w:ascii="Cambria" w:hAnsi="Cambria" w:cstheme="majorBidi"/>
          <w:color w:val="000000" w:themeColor="text1"/>
        </w:rPr>
        <w:t xml:space="preserve"> in sandy soils highlight the need for </w:t>
      </w:r>
      <w:r w:rsidR="00E5282E" w:rsidRPr="00762C0E">
        <w:rPr>
          <w:rFonts w:ascii="Cambria" w:hAnsi="Cambria"/>
          <w:color w:val="000000" w:themeColor="text1"/>
        </w:rPr>
        <w:t>a mitigation strategy such as using clay-rich barriers (e.g., bentonite with high K</w:t>
      </w:r>
      <w:r w:rsidR="00E5282E" w:rsidRPr="00762C0E">
        <w:rPr>
          <w:rFonts w:ascii="Cambria" w:hAnsi="Cambria" w:cs="Cambria Math"/>
          <w:color w:val="000000" w:themeColor="text1"/>
        </w:rPr>
        <w:t>⁺</w:t>
      </w:r>
      <w:r w:rsidR="00E5282E" w:rsidRPr="00762C0E">
        <w:rPr>
          <w:rFonts w:ascii="Cambria" w:hAnsi="Cambria"/>
          <w:color w:val="000000" w:themeColor="text1"/>
        </w:rPr>
        <w:t xml:space="preserve"> content) or soil retardants to outcompete Cs</w:t>
      </w:r>
      <w:r w:rsidR="00E5282E" w:rsidRPr="00762C0E">
        <w:rPr>
          <w:rFonts w:ascii="Cambria" w:hAnsi="Cambria" w:cs="Cambria Math"/>
          <w:color w:val="000000" w:themeColor="text1"/>
        </w:rPr>
        <w:t xml:space="preserve">⁺ in addition to a periodical </w:t>
      </w:r>
      <w:r w:rsidR="00E5282E" w:rsidRPr="00762C0E">
        <w:rPr>
          <w:rFonts w:ascii="Cambria" w:hAnsi="Cambria"/>
          <w:color w:val="000000" w:themeColor="text1"/>
        </w:rPr>
        <w:t xml:space="preserve">prediction and </w:t>
      </w:r>
      <w:r w:rsidR="00E5282E" w:rsidRPr="00762C0E">
        <w:rPr>
          <w:rFonts w:ascii="Cambria" w:hAnsi="Cambria" w:cs="Cambria Math"/>
          <w:color w:val="000000" w:themeColor="text1"/>
        </w:rPr>
        <w:t>m</w:t>
      </w:r>
      <w:r w:rsidR="00E5282E" w:rsidRPr="00762C0E">
        <w:rPr>
          <w:rFonts w:ascii="Cambria" w:hAnsi="Cambria"/>
          <w:color w:val="000000" w:themeColor="text1"/>
        </w:rPr>
        <w:t>onitoring of  Cs</w:t>
      </w:r>
      <w:r w:rsidR="00E5282E" w:rsidRPr="00762C0E">
        <w:rPr>
          <w:rFonts w:ascii="Cambria" w:hAnsi="Cambria" w:cs="Cambria Math"/>
          <w:color w:val="000000" w:themeColor="text1"/>
        </w:rPr>
        <w:t>⁺</w:t>
      </w:r>
      <w:r w:rsidR="00E5282E" w:rsidRPr="00762C0E">
        <w:rPr>
          <w:rFonts w:ascii="Cambria" w:hAnsi="Cambria"/>
          <w:color w:val="000000" w:themeColor="text1"/>
        </w:rPr>
        <w:t xml:space="preserve"> mobility near coastal facilities.</w:t>
      </w:r>
      <w:r w:rsidR="00C933CB" w:rsidRPr="00762C0E">
        <w:rPr>
          <w:rFonts w:ascii="Cambria" w:hAnsi="Cambria" w:cstheme="majorBidi"/>
          <w:color w:val="000000" w:themeColor="text1"/>
        </w:rPr>
        <w:t xml:space="preserve"> Understanding these </w:t>
      </w:r>
      <w:r w:rsidR="00E5282E" w:rsidRPr="00762C0E">
        <w:rPr>
          <w:rFonts w:ascii="Cambria" w:hAnsi="Cambria" w:cstheme="majorBidi"/>
          <w:color w:val="000000" w:themeColor="text1"/>
        </w:rPr>
        <w:t>issues</w:t>
      </w:r>
      <w:r w:rsidR="00C933CB" w:rsidRPr="00762C0E">
        <w:rPr>
          <w:rFonts w:ascii="Cambria" w:hAnsi="Cambria" w:cstheme="majorBidi"/>
          <w:color w:val="000000" w:themeColor="text1"/>
        </w:rPr>
        <w:t xml:space="preserve"> is essential for developing effective strategies for</w:t>
      </w:r>
      <w:r w:rsidR="00C569FD" w:rsidRPr="00762C0E">
        <w:rPr>
          <w:rFonts w:ascii="Cambria" w:hAnsi="Cambria" w:cstheme="majorBidi"/>
          <w:color w:val="000000" w:themeColor="text1"/>
        </w:rPr>
        <w:t xml:space="preserve"> predicting the fate and transport of </w:t>
      </w:r>
      <w:r w:rsidR="00485D6F" w:rsidRPr="00762C0E">
        <w:rPr>
          <w:rFonts w:ascii="Cambria" w:hAnsi="Cambria" w:cstheme="majorBidi"/>
          <w:color w:val="000000" w:themeColor="text1"/>
        </w:rPr>
        <w:t>these</w:t>
      </w:r>
      <w:r w:rsidR="00C569FD" w:rsidRPr="00762C0E">
        <w:rPr>
          <w:rFonts w:ascii="Cambria" w:hAnsi="Cambria" w:cstheme="majorBidi"/>
          <w:color w:val="000000" w:themeColor="text1"/>
        </w:rPr>
        <w:t xml:space="preserve"> radioisotopes</w:t>
      </w:r>
      <w:r w:rsidR="00C933CB" w:rsidRPr="00762C0E">
        <w:rPr>
          <w:rFonts w:ascii="Cambria" w:hAnsi="Cambria" w:cstheme="majorBidi"/>
          <w:color w:val="000000" w:themeColor="text1"/>
        </w:rPr>
        <w:t xml:space="preserve"> </w:t>
      </w:r>
      <w:r w:rsidR="00C569FD" w:rsidRPr="00762C0E">
        <w:rPr>
          <w:rFonts w:ascii="Cambria" w:hAnsi="Cambria" w:cstheme="majorBidi"/>
          <w:color w:val="000000" w:themeColor="text1"/>
        </w:rPr>
        <w:t xml:space="preserve">and </w:t>
      </w:r>
      <w:r w:rsidR="00C933CB" w:rsidRPr="00762C0E">
        <w:rPr>
          <w:rFonts w:ascii="Cambria" w:hAnsi="Cambria" w:cstheme="majorBidi"/>
          <w:color w:val="000000" w:themeColor="text1"/>
        </w:rPr>
        <w:t xml:space="preserve">remediating contaminated sites </w:t>
      </w:r>
      <w:r w:rsidR="00912C21" w:rsidRPr="00762C0E">
        <w:rPr>
          <w:rFonts w:ascii="Cambria" w:hAnsi="Cambria" w:cstheme="majorBidi"/>
          <w:color w:val="000000" w:themeColor="text1"/>
        </w:rPr>
        <w:t>to protect</w:t>
      </w:r>
      <w:r w:rsidR="00C933CB" w:rsidRPr="00762C0E">
        <w:rPr>
          <w:rFonts w:ascii="Cambria" w:hAnsi="Cambria" w:cstheme="majorBidi"/>
          <w:color w:val="000000" w:themeColor="text1"/>
        </w:rPr>
        <w:t xml:space="preserve"> human health and </w:t>
      </w:r>
      <w:r w:rsidR="003F1E8D" w:rsidRPr="00762C0E">
        <w:rPr>
          <w:rFonts w:ascii="Cambria" w:hAnsi="Cambria" w:cstheme="majorBidi"/>
          <w:color w:val="000000" w:themeColor="text1"/>
        </w:rPr>
        <w:t xml:space="preserve">the </w:t>
      </w:r>
      <w:r w:rsidR="00C933CB" w:rsidRPr="00762C0E">
        <w:rPr>
          <w:rFonts w:ascii="Cambria" w:hAnsi="Cambria" w:cstheme="majorBidi"/>
          <w:color w:val="000000" w:themeColor="text1"/>
        </w:rPr>
        <w:t>environment.</w:t>
      </w:r>
    </w:p>
    <w:bookmarkEnd w:id="20"/>
    <w:p w14:paraId="20B83BDB" w14:textId="77777777" w:rsidR="009635E8" w:rsidRPr="00762C0E" w:rsidRDefault="009635E8" w:rsidP="00FD5275">
      <w:pPr>
        <w:autoSpaceDE w:val="0"/>
        <w:autoSpaceDN w:val="0"/>
        <w:adjustRightInd w:val="0"/>
        <w:jc w:val="both"/>
        <w:rPr>
          <w:rFonts w:ascii="Cambria" w:hAnsi="Cambria" w:cstheme="majorBidi"/>
          <w:color w:val="000000" w:themeColor="text1"/>
        </w:rPr>
      </w:pPr>
    </w:p>
    <w:p w14:paraId="31DD88D9" w14:textId="4BAD6E32" w:rsidR="009635E8" w:rsidRPr="00762C0E" w:rsidRDefault="00306055" w:rsidP="00FD5275">
      <w:pPr>
        <w:rPr>
          <w:rFonts w:ascii="Cambria" w:eastAsia="Calibri" w:hAnsi="Cambria" w:cstheme="majorBidi"/>
          <w:color w:val="000000" w:themeColor="text1"/>
        </w:rPr>
      </w:pPr>
      <w:r w:rsidRPr="00762C0E">
        <w:rPr>
          <w:rFonts w:ascii="Cambria" w:eastAsia="Calibri" w:hAnsi="Cambria" w:cstheme="majorBidi"/>
          <w:color w:val="000000" w:themeColor="text1"/>
          <w:u w:color="82C42A"/>
        </w:rPr>
        <w:t>3.</w:t>
      </w:r>
      <w:r w:rsidR="00885BCB" w:rsidRPr="00762C0E">
        <w:rPr>
          <w:rFonts w:ascii="Cambria" w:eastAsia="Calibri" w:hAnsi="Cambria" w:cstheme="majorBidi"/>
          <w:color w:val="000000" w:themeColor="text1"/>
          <w:u w:color="82C42A"/>
        </w:rPr>
        <w:t>4</w:t>
      </w:r>
      <w:r w:rsidRPr="00762C0E">
        <w:rPr>
          <w:rFonts w:ascii="Cambria" w:eastAsia="Calibri" w:hAnsi="Cambria" w:cstheme="majorBidi"/>
          <w:color w:val="000000" w:themeColor="text1"/>
          <w:u w:color="82C42A"/>
        </w:rPr>
        <w:t xml:space="preserve">. </w:t>
      </w:r>
      <w:r w:rsidR="009635E8" w:rsidRPr="00762C0E">
        <w:rPr>
          <w:rFonts w:ascii="Cambria" w:eastAsia="Calibri" w:hAnsi="Cambria" w:cstheme="majorBidi"/>
          <w:color w:val="000000" w:themeColor="text1"/>
          <w:u w:color="82C42A"/>
        </w:rPr>
        <w:t>Desorption</w:t>
      </w:r>
      <w:r w:rsidR="009635E8" w:rsidRPr="00762C0E">
        <w:rPr>
          <w:rFonts w:ascii="Cambria" w:eastAsia="Calibri" w:hAnsi="Cambria" w:cstheme="majorBidi"/>
          <w:color w:val="000000" w:themeColor="text1"/>
        </w:rPr>
        <w:t xml:space="preserve"> </w:t>
      </w:r>
      <w:r w:rsidR="0048057F" w:rsidRPr="00762C0E">
        <w:rPr>
          <w:rFonts w:ascii="Cambria" w:eastAsia="Calibri" w:hAnsi="Cambria" w:cstheme="majorBidi"/>
          <w:color w:val="000000" w:themeColor="text1"/>
        </w:rPr>
        <w:t>behavior</w:t>
      </w:r>
    </w:p>
    <w:p w14:paraId="1AD7C241" w14:textId="77777777" w:rsidR="00331C63" w:rsidRPr="00762C0E" w:rsidRDefault="00331C63" w:rsidP="00FD5275">
      <w:pPr>
        <w:ind w:firstLine="426"/>
        <w:jc w:val="both"/>
        <w:rPr>
          <w:rFonts w:ascii="Cambria" w:hAnsi="Cambria" w:cstheme="majorBidi"/>
          <w:color w:val="000000" w:themeColor="text1"/>
        </w:rPr>
      </w:pPr>
    </w:p>
    <w:p w14:paraId="229A2784" w14:textId="77777777" w:rsidR="007643A5" w:rsidRDefault="00806AC7" w:rsidP="007643A5">
      <w:pPr>
        <w:ind w:firstLine="284"/>
        <w:jc w:val="both"/>
        <w:rPr>
          <w:rFonts w:ascii="Cambria" w:eastAsiaTheme="minorHAnsi" w:hAnsi="Cambria" w:cstheme="majorBidi"/>
          <w:color w:val="000000" w:themeColor="text1"/>
        </w:rPr>
      </w:pPr>
      <w:bookmarkStart w:id="21" w:name="_Hlk156035348"/>
      <w:r w:rsidRPr="00762C0E">
        <w:rPr>
          <w:rFonts w:ascii="Cambria" w:hAnsi="Cambria" w:cstheme="majorBidi"/>
          <w:color w:val="000000" w:themeColor="text1"/>
        </w:rPr>
        <w:t xml:space="preserve">The desorption of </w:t>
      </w:r>
      <w:r w:rsidR="00AC5891" w:rsidRPr="00762C0E">
        <w:rPr>
          <w:rFonts w:ascii="Cambria" w:eastAsiaTheme="minorHAnsi" w:hAnsi="Cambria" w:cstheme="majorBidi"/>
          <w:color w:val="000000" w:themeColor="text1"/>
        </w:rPr>
        <w:t>Cs</w:t>
      </w:r>
      <w:r w:rsidR="00AC5891" w:rsidRPr="00762C0E">
        <w:rPr>
          <w:rFonts w:ascii="Cambria" w:eastAsiaTheme="minorHAnsi" w:hAnsi="Cambria" w:cstheme="majorBidi"/>
          <w:color w:val="000000" w:themeColor="text1"/>
          <w:vertAlign w:val="superscript"/>
        </w:rPr>
        <w:t>+</w:t>
      </w:r>
      <w:r w:rsidR="00AC5891" w:rsidRPr="00762C0E">
        <w:rPr>
          <w:rFonts w:ascii="Cambria" w:eastAsiaTheme="minorHAnsi" w:hAnsi="Cambria" w:cstheme="majorBidi"/>
          <w:color w:val="000000" w:themeColor="text1"/>
        </w:rPr>
        <w:t xml:space="preserve"> ions</w:t>
      </w:r>
      <w:r w:rsidR="00AC5891" w:rsidRPr="00762C0E">
        <w:rPr>
          <w:rFonts w:ascii="Cambria" w:hAnsi="Cambria" w:cstheme="majorBidi"/>
          <w:color w:val="000000" w:themeColor="text1"/>
        </w:rPr>
        <w:t xml:space="preserve"> </w:t>
      </w:r>
      <w:r w:rsidRPr="00762C0E">
        <w:rPr>
          <w:rFonts w:ascii="Cambria" w:hAnsi="Cambria" w:cstheme="majorBidi"/>
          <w:color w:val="000000" w:themeColor="text1"/>
        </w:rPr>
        <w:t xml:space="preserve">from contaminated soil samples was performed using a variety of </w:t>
      </w:r>
      <w:r w:rsidR="00331666" w:rsidRPr="00762C0E">
        <w:rPr>
          <w:rFonts w:ascii="Cambria" w:hAnsi="Cambria" w:cstheme="majorBidi"/>
          <w:color w:val="000000" w:themeColor="text1"/>
        </w:rPr>
        <w:t>eluant</w:t>
      </w:r>
      <w:r w:rsidRPr="00762C0E">
        <w:rPr>
          <w:rFonts w:ascii="Cambria" w:hAnsi="Cambria" w:cstheme="majorBidi"/>
          <w:color w:val="000000" w:themeColor="text1"/>
        </w:rPr>
        <w:t>s, including seawater (SW), NaOH, FeCl</w:t>
      </w:r>
      <w:r w:rsidRPr="00762C0E">
        <w:rPr>
          <w:rFonts w:ascii="Cambria" w:hAnsi="Cambria" w:cstheme="majorBidi"/>
          <w:color w:val="000000" w:themeColor="text1"/>
          <w:vertAlign w:val="subscript"/>
        </w:rPr>
        <w:t>3</w:t>
      </w:r>
      <w:r w:rsidRPr="00762C0E">
        <w:rPr>
          <w:rFonts w:ascii="Cambria" w:hAnsi="Cambria" w:cstheme="majorBidi"/>
          <w:color w:val="000000" w:themeColor="text1"/>
        </w:rPr>
        <w:t>, EDTA, HNO</w:t>
      </w:r>
      <w:r w:rsidRPr="00762C0E">
        <w:rPr>
          <w:rFonts w:ascii="Cambria" w:hAnsi="Cambria" w:cstheme="majorBidi"/>
          <w:color w:val="000000" w:themeColor="text1"/>
          <w:vertAlign w:val="subscript"/>
        </w:rPr>
        <w:t>3</w:t>
      </w:r>
      <w:r w:rsidRPr="00762C0E">
        <w:rPr>
          <w:rFonts w:ascii="Cambria" w:hAnsi="Cambria" w:cstheme="majorBidi"/>
          <w:color w:val="000000" w:themeColor="text1"/>
        </w:rPr>
        <w:t>, and HCl</w:t>
      </w:r>
      <w:bookmarkEnd w:id="21"/>
      <w:r w:rsidRPr="00762C0E">
        <w:rPr>
          <w:rFonts w:ascii="Cambria" w:hAnsi="Cambria" w:cstheme="majorBidi"/>
          <w:color w:val="000000" w:themeColor="text1"/>
        </w:rPr>
        <w:t xml:space="preserve">, and the results are shown in Fig. (6). The results show </w:t>
      </w:r>
      <w:r w:rsidR="009635E8" w:rsidRPr="00762C0E">
        <w:rPr>
          <w:rFonts w:ascii="Cambria" w:eastAsiaTheme="minorHAnsi" w:hAnsi="Cambria" w:cstheme="majorBidi"/>
          <w:color w:val="000000" w:themeColor="text1"/>
        </w:rPr>
        <w:t>that Cs</w:t>
      </w:r>
      <w:r w:rsidR="009635E8" w:rsidRPr="00762C0E">
        <w:rPr>
          <w:rFonts w:ascii="Cambria" w:eastAsiaTheme="minorHAnsi" w:hAnsi="Cambria" w:cstheme="majorBidi"/>
          <w:color w:val="000000" w:themeColor="text1"/>
          <w:vertAlign w:val="superscript"/>
        </w:rPr>
        <w:t>+</w:t>
      </w:r>
      <w:r w:rsidR="009635E8" w:rsidRPr="00762C0E">
        <w:rPr>
          <w:rFonts w:ascii="Cambria" w:eastAsiaTheme="minorHAnsi" w:hAnsi="Cambria" w:cstheme="majorBidi"/>
          <w:color w:val="000000" w:themeColor="text1"/>
        </w:rPr>
        <w:t xml:space="preserve"> ions </w:t>
      </w:r>
      <w:r w:rsidR="00230206" w:rsidRPr="00762C0E">
        <w:rPr>
          <w:rFonts w:ascii="Cambria" w:eastAsiaTheme="minorHAnsi" w:hAnsi="Cambria" w:cstheme="majorBidi"/>
          <w:color w:val="000000" w:themeColor="text1"/>
        </w:rPr>
        <w:t>were</w:t>
      </w:r>
      <w:r w:rsidR="009635E8" w:rsidRPr="00762C0E">
        <w:rPr>
          <w:rFonts w:ascii="Cambria" w:eastAsiaTheme="minorHAnsi" w:hAnsi="Cambria" w:cstheme="majorBidi"/>
          <w:color w:val="000000" w:themeColor="text1"/>
        </w:rPr>
        <w:t xml:space="preserve"> hardly eluted from </w:t>
      </w:r>
      <w:r w:rsidR="00EC72AF" w:rsidRPr="00762C0E">
        <w:rPr>
          <w:rFonts w:ascii="Cambria" w:eastAsiaTheme="minorHAnsi" w:hAnsi="Cambria" w:cstheme="majorBidi"/>
          <w:color w:val="000000" w:themeColor="text1"/>
        </w:rPr>
        <w:t>contaminated</w:t>
      </w:r>
      <w:r w:rsidR="009635E8" w:rsidRPr="00762C0E">
        <w:rPr>
          <w:rFonts w:ascii="Cambria" w:eastAsiaTheme="minorHAnsi" w:hAnsi="Cambria" w:cstheme="majorBidi"/>
          <w:color w:val="000000" w:themeColor="text1"/>
        </w:rPr>
        <w:t xml:space="preserve"> soil samples using 0.1M NaOH</w:t>
      </w:r>
      <w:r w:rsidR="009437E3" w:rsidRPr="00762C0E">
        <w:rPr>
          <w:rFonts w:ascii="Cambria" w:eastAsiaTheme="minorHAnsi" w:hAnsi="Cambria" w:cstheme="majorBidi"/>
          <w:color w:val="000000" w:themeColor="text1"/>
        </w:rPr>
        <w:t>, where only 43.84 and 44.90 % of Cs</w:t>
      </w:r>
      <w:r w:rsidR="002E2DFE" w:rsidRPr="00762C0E">
        <w:rPr>
          <w:rFonts w:ascii="Cambria" w:eastAsiaTheme="minorHAnsi" w:hAnsi="Cambria" w:cstheme="majorBidi"/>
          <w:color w:val="000000" w:themeColor="text1"/>
        </w:rPr>
        <w:t>(I)</w:t>
      </w:r>
      <w:r w:rsidR="009437E3" w:rsidRPr="00762C0E">
        <w:rPr>
          <w:rFonts w:ascii="Cambria" w:eastAsiaTheme="minorHAnsi" w:hAnsi="Cambria" w:cstheme="majorBidi"/>
          <w:color w:val="000000" w:themeColor="text1"/>
        </w:rPr>
        <w:t xml:space="preserve"> were released from the soils </w:t>
      </w:r>
      <w:r w:rsidR="009437E3" w:rsidRPr="00762C0E">
        <w:rPr>
          <w:rFonts w:ascii="Cambria" w:hAnsi="Cambria" w:cstheme="majorBidi"/>
          <w:color w:val="000000" w:themeColor="text1"/>
        </w:rPr>
        <w:t>NPPS/QSD and NPPS/QMC,</w:t>
      </w:r>
      <w:r w:rsidR="009437E3" w:rsidRPr="00762C0E">
        <w:rPr>
          <w:rFonts w:ascii="Cambria" w:eastAsiaTheme="minorHAnsi" w:hAnsi="Cambria" w:cstheme="majorBidi"/>
          <w:color w:val="000000" w:themeColor="text1"/>
        </w:rPr>
        <w:t xml:space="preserve"> respectively. </w:t>
      </w:r>
      <w:r w:rsidR="009635E8" w:rsidRPr="00762C0E">
        <w:rPr>
          <w:rFonts w:ascii="Cambria" w:eastAsiaTheme="minorHAnsi" w:hAnsi="Cambria" w:cstheme="majorBidi"/>
          <w:color w:val="000000" w:themeColor="text1"/>
        </w:rPr>
        <w:t xml:space="preserve">This </w:t>
      </w:r>
      <w:r w:rsidR="00230206" w:rsidRPr="00762C0E">
        <w:rPr>
          <w:rFonts w:ascii="Cambria" w:eastAsiaTheme="minorHAnsi" w:hAnsi="Cambria" w:cstheme="majorBidi"/>
          <w:color w:val="000000" w:themeColor="text1"/>
        </w:rPr>
        <w:t xml:space="preserve">could be attributed to </w:t>
      </w:r>
      <w:r w:rsidR="009635E8" w:rsidRPr="00762C0E">
        <w:rPr>
          <w:rFonts w:ascii="Cambria" w:eastAsiaTheme="minorHAnsi" w:hAnsi="Cambria" w:cstheme="majorBidi"/>
          <w:color w:val="000000" w:themeColor="text1"/>
        </w:rPr>
        <w:t xml:space="preserve">the stability of </w:t>
      </w:r>
      <w:r w:rsidR="00230206" w:rsidRPr="00762C0E">
        <w:rPr>
          <w:rFonts w:ascii="Cambria" w:eastAsiaTheme="minorHAnsi" w:hAnsi="Cambria" w:cstheme="majorBidi"/>
          <w:color w:val="000000" w:themeColor="text1"/>
        </w:rPr>
        <w:t>sandy</w:t>
      </w:r>
      <w:r w:rsidR="009635E8" w:rsidRPr="00762C0E">
        <w:rPr>
          <w:rFonts w:ascii="Cambria" w:eastAsiaTheme="minorHAnsi" w:hAnsi="Cambria" w:cstheme="majorBidi"/>
          <w:color w:val="000000" w:themeColor="text1"/>
        </w:rPr>
        <w:t xml:space="preserve"> soil</w:t>
      </w:r>
      <w:r w:rsidR="00230206" w:rsidRPr="00762C0E">
        <w:rPr>
          <w:rFonts w:ascii="Cambria" w:eastAsiaTheme="minorHAnsi" w:hAnsi="Cambria" w:cstheme="majorBidi"/>
          <w:color w:val="000000" w:themeColor="text1"/>
        </w:rPr>
        <w:t>s</w:t>
      </w:r>
      <w:r w:rsidR="009635E8" w:rsidRPr="00762C0E">
        <w:rPr>
          <w:rFonts w:ascii="Cambria" w:eastAsiaTheme="minorHAnsi" w:hAnsi="Cambria" w:cstheme="majorBidi"/>
          <w:color w:val="000000" w:themeColor="text1"/>
        </w:rPr>
        <w:t xml:space="preserve"> at high </w:t>
      </w:r>
      <w:r w:rsidR="009635E8" w:rsidRPr="00762C0E">
        <w:rPr>
          <w:rFonts w:ascii="Cambria" w:hAnsi="Cambria" w:cstheme="majorBidi"/>
          <w:color w:val="000000" w:themeColor="text1"/>
          <w:lang w:eastAsia="ar-SA"/>
        </w:rPr>
        <w:t>pH values</w:t>
      </w:r>
      <w:r w:rsidR="00BF6AEF" w:rsidRPr="00762C0E">
        <w:rPr>
          <w:rFonts w:ascii="Cambria" w:hAnsi="Cambria" w:cstheme="majorBidi"/>
          <w:color w:val="000000" w:themeColor="text1"/>
          <w:lang w:eastAsia="ar-SA"/>
        </w:rPr>
        <w:t xml:space="preserve"> due to </w:t>
      </w:r>
      <w:r w:rsidR="00485D6F" w:rsidRPr="00762C0E">
        <w:rPr>
          <w:rFonts w:ascii="Cambria" w:eastAsiaTheme="minorHAnsi" w:hAnsi="Cambria" w:cstheme="majorBidi"/>
          <w:color w:val="000000" w:themeColor="text1"/>
        </w:rPr>
        <w:t xml:space="preserve">decreasing </w:t>
      </w:r>
      <w:r w:rsidR="00485D6F" w:rsidRPr="00762C0E">
        <w:rPr>
          <w:rFonts w:ascii="Cambria" w:hAnsi="Cambria" w:cstheme="majorBidi"/>
          <w:color w:val="000000" w:themeColor="text1"/>
          <w:lang w:eastAsia="ar-SA"/>
        </w:rPr>
        <w:t>the</w:t>
      </w:r>
      <w:r w:rsidR="00230206" w:rsidRPr="00762C0E">
        <w:rPr>
          <w:rFonts w:ascii="Cambria" w:eastAsiaTheme="minorHAnsi" w:hAnsi="Cambria" w:cstheme="majorBidi"/>
          <w:color w:val="000000" w:themeColor="text1"/>
        </w:rPr>
        <w:t xml:space="preserve"> dissolution interactions of soil components and </w:t>
      </w:r>
      <w:r w:rsidR="00BF6AEF" w:rsidRPr="00762C0E">
        <w:rPr>
          <w:rFonts w:ascii="Cambria" w:hAnsi="Cambria" w:cstheme="majorBidi"/>
          <w:color w:val="000000" w:themeColor="text1"/>
          <w:lang w:eastAsia="ar-SA"/>
        </w:rPr>
        <w:t>deprotonati</w:t>
      </w:r>
      <w:r w:rsidR="00A03F79" w:rsidRPr="00762C0E">
        <w:rPr>
          <w:rFonts w:ascii="Cambria" w:hAnsi="Cambria" w:cstheme="majorBidi"/>
          <w:color w:val="000000" w:themeColor="text1"/>
          <w:lang w:eastAsia="ar-SA"/>
        </w:rPr>
        <w:t>on</w:t>
      </w:r>
      <w:r w:rsidR="00BF6AEF" w:rsidRPr="00762C0E">
        <w:rPr>
          <w:rFonts w:ascii="Cambria" w:hAnsi="Cambria" w:cstheme="majorBidi"/>
          <w:color w:val="000000" w:themeColor="text1"/>
          <w:lang w:eastAsia="ar-SA"/>
        </w:rPr>
        <w:t xml:space="preserve"> of </w:t>
      </w:r>
      <w:r w:rsidR="00AE49EE" w:rsidRPr="00762C0E">
        <w:rPr>
          <w:rFonts w:ascii="Cambria" w:hAnsi="Cambria" w:cstheme="majorBidi"/>
          <w:color w:val="000000" w:themeColor="text1"/>
          <w:lang w:eastAsia="ar-SA"/>
        </w:rPr>
        <w:t>soil surface</w:t>
      </w:r>
      <w:r w:rsidR="00230206" w:rsidRPr="00762C0E">
        <w:rPr>
          <w:rFonts w:ascii="Cambria" w:hAnsi="Cambria" w:cstheme="majorBidi"/>
          <w:color w:val="000000" w:themeColor="text1"/>
          <w:lang w:eastAsia="ar-SA"/>
        </w:rPr>
        <w:t xml:space="preserve"> sites in high basic media</w:t>
      </w:r>
      <w:r w:rsidR="00BF6AEF" w:rsidRPr="00762C0E">
        <w:rPr>
          <w:rFonts w:ascii="Cambria" w:hAnsi="Cambria" w:cstheme="majorBidi"/>
          <w:color w:val="000000" w:themeColor="text1"/>
          <w:lang w:eastAsia="ar-SA"/>
        </w:rPr>
        <w:t>. C</w:t>
      </w:r>
      <w:r w:rsidR="00230206" w:rsidRPr="00762C0E">
        <w:rPr>
          <w:rFonts w:ascii="Cambria" w:eastAsiaTheme="minorHAnsi" w:hAnsi="Cambria" w:cstheme="majorBidi"/>
          <w:color w:val="000000" w:themeColor="text1"/>
        </w:rPr>
        <w:t>onsequently</w:t>
      </w:r>
      <w:r w:rsidR="00BF6AEF" w:rsidRPr="00762C0E">
        <w:rPr>
          <w:rFonts w:ascii="Cambria" w:eastAsiaTheme="minorHAnsi" w:hAnsi="Cambria" w:cstheme="majorBidi"/>
          <w:color w:val="000000" w:themeColor="text1"/>
        </w:rPr>
        <w:t>,</w:t>
      </w:r>
      <w:r w:rsidR="00230206" w:rsidRPr="00762C0E">
        <w:rPr>
          <w:rFonts w:ascii="Cambria" w:hAnsi="Cambria" w:cstheme="majorBidi"/>
          <w:color w:val="000000" w:themeColor="text1"/>
          <w:lang w:eastAsia="ar-SA"/>
        </w:rPr>
        <w:t xml:space="preserve"> </w:t>
      </w:r>
      <w:r w:rsidR="004C6F49" w:rsidRPr="00762C0E">
        <w:rPr>
          <w:rFonts w:ascii="Cambria" w:hAnsi="Cambria" w:cstheme="majorBidi"/>
          <w:color w:val="000000" w:themeColor="text1"/>
          <w:lang w:eastAsia="ar-SA"/>
        </w:rPr>
        <w:t xml:space="preserve">reducing </w:t>
      </w:r>
      <w:r w:rsidR="00230206" w:rsidRPr="00762C0E">
        <w:rPr>
          <w:rFonts w:ascii="Cambria" w:eastAsiaTheme="minorHAnsi" w:hAnsi="Cambria" w:cstheme="majorBidi"/>
          <w:color w:val="000000" w:themeColor="text1"/>
        </w:rPr>
        <w:t xml:space="preserve">the possibility of </w:t>
      </w:r>
      <w:r w:rsidR="00230206" w:rsidRPr="00762C0E">
        <w:rPr>
          <w:rFonts w:ascii="Cambria" w:hAnsi="Cambria" w:cstheme="majorBidi"/>
          <w:color w:val="000000" w:themeColor="text1"/>
          <w:lang w:eastAsia="ar-SA"/>
        </w:rPr>
        <w:t xml:space="preserve">cation exchange </w:t>
      </w:r>
      <w:r w:rsidR="009635E8" w:rsidRPr="00762C0E">
        <w:rPr>
          <w:rFonts w:ascii="Cambria" w:eastAsiaTheme="minorHAnsi" w:hAnsi="Cambria" w:cstheme="majorBidi"/>
          <w:color w:val="000000" w:themeColor="text1"/>
        </w:rPr>
        <w:t>with other metal ions</w:t>
      </w:r>
      <w:r w:rsidR="005E7A28" w:rsidRPr="00762C0E">
        <w:rPr>
          <w:rFonts w:ascii="Cambria" w:eastAsiaTheme="minorHAnsi" w:hAnsi="Cambria" w:cstheme="majorBidi"/>
          <w:color w:val="000000" w:themeColor="text1"/>
        </w:rPr>
        <w:t xml:space="preserve"> </w:t>
      </w:r>
      <w:r w:rsidR="006774A3" w:rsidRPr="00762C0E">
        <w:rPr>
          <w:rFonts w:ascii="Cambria" w:eastAsiaTheme="minorHAnsi" w:hAnsi="Cambria" w:cstheme="majorBidi"/>
          <w:color w:val="000000" w:themeColor="text1"/>
        </w:rPr>
        <w:fldChar w:fldCharType="begin" w:fldLock="1"/>
      </w:r>
      <w:r w:rsidR="00A010C7" w:rsidRPr="00762C0E">
        <w:rPr>
          <w:rFonts w:ascii="Cambria" w:eastAsiaTheme="minorHAnsi" w:hAnsi="Cambria" w:cstheme="majorBidi"/>
          <w:color w:val="000000" w:themeColor="text1"/>
        </w:rPr>
        <w:instrText>ADDIN CSL_CITATION {"citationItems":[{"id":"ITEM-1","itemData":{"ISSN":"2168-0485","author":[{"dropping-particle":"","family":"Bian","given":"Yangyang","non-dropping-particle":"","parse-names":false,"suffix":""},{"dropping-particle":"","family":"Zhang","given":"Jianfeng","non-dropping-particle":"","parse-names":false,"suffix":""},{"dropping-particle":"","family":"Rong","given":"Meng","non-dropping-particle":"","parse-names":false,"suffix":""},{"dropping-particle":"","family":"Xing","given":"Huifang","non-dropping-particle":"","parse-names":false,"suffix":""},{"dropping-particle":"","family":"Liu","given":"Huizhou","non-dropping-particle":"","parse-names":false,"suffix":""},{"dropping-particle":"","family":"Yang","given":"Liangrong","non-dropping-particle":"","parse-names":false,"suffix":""}],"container-title":"ACS Sustainable Chemistry &amp; Engineering","id":"ITEM-1","issued":{"date-parts":[["2023"]]},"publisher":"ACS Publications","title":"Highly Selective Separation of Cs+ from Brines Using an Electroactive Layered Composite of Vanadosilicate","type":"article-journal"},"uris":["http://www.mendeley.com/documents/?uuid=324edb62-9fed-43f5-a2c1-a1de212aca4d"]}],"mendeley":{"formattedCitation":"(Bian et al., 2023)","plainTextFormattedCitation":"(Bian et al., 2023)","previouslyFormattedCitation":"(Bian et al., 2023)"},"properties":{"noteIndex":0},"schema":"https://github.com/citation-style-language/schema/raw/master/csl-citation.json"}</w:instrText>
      </w:r>
      <w:r w:rsidR="006774A3" w:rsidRPr="00762C0E">
        <w:rPr>
          <w:rFonts w:ascii="Cambria" w:eastAsiaTheme="minorHAnsi" w:hAnsi="Cambria" w:cstheme="majorBidi"/>
          <w:color w:val="000000" w:themeColor="text1"/>
        </w:rPr>
        <w:fldChar w:fldCharType="separate"/>
      </w:r>
      <w:r w:rsidR="00A010C7" w:rsidRPr="00762C0E">
        <w:rPr>
          <w:rFonts w:ascii="Cambria" w:eastAsiaTheme="minorHAnsi" w:hAnsi="Cambria" w:cstheme="majorBidi"/>
          <w:noProof/>
          <w:color w:val="000000" w:themeColor="text1"/>
        </w:rPr>
        <w:t>(Bian et al., 2023)</w:t>
      </w:r>
      <w:r w:rsidR="006774A3" w:rsidRPr="00762C0E">
        <w:rPr>
          <w:rFonts w:ascii="Cambria" w:eastAsiaTheme="minorHAnsi" w:hAnsi="Cambria" w:cstheme="majorBidi"/>
          <w:color w:val="000000" w:themeColor="text1"/>
        </w:rPr>
        <w:fldChar w:fldCharType="end"/>
      </w:r>
      <w:r w:rsidR="009635E8" w:rsidRPr="00762C0E">
        <w:rPr>
          <w:rFonts w:ascii="Cambria" w:eastAsiaTheme="minorHAnsi" w:hAnsi="Cambria" w:cstheme="majorBidi"/>
          <w:color w:val="000000" w:themeColor="text1"/>
        </w:rPr>
        <w:t xml:space="preserve">. </w:t>
      </w:r>
      <w:r w:rsidR="00230206" w:rsidRPr="00762C0E">
        <w:rPr>
          <w:rFonts w:ascii="Cambria" w:eastAsiaTheme="minorHAnsi" w:hAnsi="Cambria" w:cstheme="majorBidi"/>
          <w:color w:val="000000" w:themeColor="text1"/>
        </w:rPr>
        <w:t xml:space="preserve">Contrary, </w:t>
      </w:r>
      <w:bookmarkStart w:id="22" w:name="_Hlk156035543"/>
      <w:r w:rsidR="00230206" w:rsidRPr="00762C0E">
        <w:rPr>
          <w:rFonts w:ascii="Cambria" w:eastAsiaTheme="minorHAnsi" w:hAnsi="Cambria" w:cstheme="majorBidi"/>
          <w:color w:val="000000" w:themeColor="text1"/>
        </w:rPr>
        <w:t>th</w:t>
      </w:r>
      <w:r w:rsidR="009635E8" w:rsidRPr="00762C0E">
        <w:rPr>
          <w:rFonts w:ascii="Cambria" w:eastAsiaTheme="minorHAnsi" w:hAnsi="Cambria" w:cstheme="majorBidi"/>
          <w:color w:val="000000" w:themeColor="text1"/>
        </w:rPr>
        <w:t xml:space="preserve">e desorption </w:t>
      </w:r>
      <w:r w:rsidR="009635E8" w:rsidRPr="00762C0E">
        <w:rPr>
          <w:rFonts w:ascii="Cambria" w:hAnsi="Cambria" w:cstheme="majorBidi"/>
          <w:color w:val="000000" w:themeColor="text1"/>
        </w:rPr>
        <w:t>percentages</w:t>
      </w:r>
      <w:r w:rsidR="009635E8" w:rsidRPr="00762C0E">
        <w:rPr>
          <w:rFonts w:ascii="Cambria" w:eastAsiaTheme="minorHAnsi" w:hAnsi="Cambria" w:cstheme="majorBidi"/>
          <w:color w:val="000000" w:themeColor="text1"/>
        </w:rPr>
        <w:t xml:space="preserve"> of Cs</w:t>
      </w:r>
      <w:r w:rsidR="009635E8" w:rsidRPr="00762C0E">
        <w:rPr>
          <w:rFonts w:ascii="Cambria" w:eastAsiaTheme="minorHAnsi" w:hAnsi="Cambria" w:cstheme="majorBidi"/>
          <w:color w:val="000000" w:themeColor="text1"/>
          <w:vertAlign w:val="superscript"/>
        </w:rPr>
        <w:t>+</w:t>
      </w:r>
      <w:r w:rsidR="009635E8" w:rsidRPr="00762C0E">
        <w:rPr>
          <w:rFonts w:ascii="Cambria" w:eastAsiaTheme="minorHAnsi" w:hAnsi="Cambria" w:cstheme="majorBidi"/>
          <w:color w:val="000000" w:themeColor="text1"/>
        </w:rPr>
        <w:t xml:space="preserve"> ions from </w:t>
      </w:r>
      <w:r w:rsidR="009635E8" w:rsidRPr="00762C0E">
        <w:rPr>
          <w:rFonts w:ascii="Cambria" w:hAnsi="Cambria" w:cstheme="majorBidi"/>
          <w:color w:val="000000" w:themeColor="text1"/>
        </w:rPr>
        <w:t>NPPS/QSD and NPPS/QMC</w:t>
      </w:r>
      <w:r w:rsidR="00230206" w:rsidRPr="00762C0E">
        <w:rPr>
          <w:rFonts w:ascii="Cambria" w:hAnsi="Cambria" w:cstheme="majorBidi"/>
          <w:color w:val="000000" w:themeColor="text1"/>
        </w:rPr>
        <w:t xml:space="preserve"> soils </w:t>
      </w:r>
      <w:r w:rsidR="00230206" w:rsidRPr="00762C0E">
        <w:rPr>
          <w:rFonts w:ascii="Cambria" w:eastAsiaTheme="minorHAnsi" w:hAnsi="Cambria" w:cstheme="majorBidi"/>
          <w:color w:val="000000" w:themeColor="text1"/>
        </w:rPr>
        <w:t>using seawate</w:t>
      </w:r>
      <w:bookmarkEnd w:id="22"/>
      <w:r w:rsidR="00230206" w:rsidRPr="00762C0E">
        <w:rPr>
          <w:rFonts w:ascii="Cambria" w:eastAsiaTheme="minorHAnsi" w:hAnsi="Cambria" w:cstheme="majorBidi"/>
          <w:color w:val="000000" w:themeColor="text1"/>
        </w:rPr>
        <w:t>r</w:t>
      </w:r>
      <w:r w:rsidR="00230206" w:rsidRPr="00762C0E">
        <w:rPr>
          <w:rFonts w:ascii="Cambria" w:hAnsi="Cambria" w:cstheme="majorBidi"/>
          <w:color w:val="000000" w:themeColor="text1"/>
        </w:rPr>
        <w:t xml:space="preserve"> </w:t>
      </w:r>
      <w:r w:rsidR="000C011D" w:rsidRPr="00762C0E">
        <w:rPr>
          <w:rFonts w:ascii="Cambria" w:hAnsi="Cambria" w:cstheme="majorBidi"/>
          <w:color w:val="000000" w:themeColor="text1"/>
        </w:rPr>
        <w:t>reached</w:t>
      </w:r>
      <w:r w:rsidR="00230206" w:rsidRPr="00762C0E">
        <w:rPr>
          <w:rFonts w:ascii="Cambria" w:hAnsi="Cambria" w:cstheme="majorBidi"/>
          <w:color w:val="000000" w:themeColor="text1"/>
        </w:rPr>
        <w:t xml:space="preserve"> the values</w:t>
      </w:r>
      <w:r w:rsidR="009635E8" w:rsidRPr="00762C0E">
        <w:rPr>
          <w:rFonts w:ascii="Cambria" w:eastAsiaTheme="minorHAnsi" w:hAnsi="Cambria" w:cstheme="majorBidi"/>
          <w:color w:val="000000" w:themeColor="text1"/>
        </w:rPr>
        <w:t xml:space="preserve"> of 97.29 and 94.34 %, respectively, </w:t>
      </w:r>
      <w:r w:rsidR="000D6C80" w:rsidRPr="00762C0E">
        <w:rPr>
          <w:rFonts w:ascii="Cambria" w:eastAsiaTheme="minorHAnsi" w:hAnsi="Cambria" w:cstheme="majorBidi"/>
          <w:color w:val="000000" w:themeColor="text1"/>
        </w:rPr>
        <w:t xml:space="preserve">while the desorption percentages </w:t>
      </w:r>
      <w:r w:rsidR="00912C21" w:rsidRPr="00762C0E">
        <w:rPr>
          <w:rFonts w:ascii="Cambria" w:eastAsiaTheme="minorHAnsi" w:hAnsi="Cambria" w:cstheme="majorBidi"/>
          <w:color w:val="000000" w:themeColor="text1"/>
        </w:rPr>
        <w:t xml:space="preserve">of </w:t>
      </w:r>
      <w:r w:rsidR="009635E8" w:rsidRPr="00762C0E">
        <w:rPr>
          <w:rFonts w:ascii="Cambria" w:eastAsiaTheme="minorHAnsi" w:hAnsi="Cambria" w:cstheme="majorBidi"/>
          <w:color w:val="000000" w:themeColor="text1"/>
        </w:rPr>
        <w:t xml:space="preserve">94.40 </w:t>
      </w:r>
      <w:r w:rsidR="009635E8" w:rsidRPr="00762C0E">
        <w:rPr>
          <w:rFonts w:ascii="Cambria" w:hAnsi="Cambria" w:cstheme="majorBidi"/>
          <w:color w:val="000000" w:themeColor="text1"/>
        </w:rPr>
        <w:t>and</w:t>
      </w:r>
      <w:r w:rsidR="009635E8" w:rsidRPr="00762C0E">
        <w:rPr>
          <w:rFonts w:ascii="Cambria" w:eastAsiaTheme="minorHAnsi" w:hAnsi="Cambria" w:cstheme="majorBidi"/>
          <w:color w:val="000000" w:themeColor="text1"/>
        </w:rPr>
        <w:t xml:space="preserve"> 90.83 % </w:t>
      </w:r>
      <w:r w:rsidR="000D6C80" w:rsidRPr="00762C0E">
        <w:rPr>
          <w:rFonts w:ascii="Cambria" w:eastAsiaTheme="minorHAnsi" w:hAnsi="Cambria" w:cstheme="majorBidi"/>
          <w:color w:val="000000" w:themeColor="text1"/>
        </w:rPr>
        <w:t>were recorded using</w:t>
      </w:r>
      <w:r w:rsidR="009635E8" w:rsidRPr="00762C0E">
        <w:rPr>
          <w:rFonts w:ascii="Cambria" w:eastAsiaTheme="minorHAnsi" w:hAnsi="Cambria" w:cstheme="majorBidi"/>
          <w:color w:val="000000" w:themeColor="text1"/>
        </w:rPr>
        <w:t xml:space="preserve"> 0.1M HCl, </w:t>
      </w:r>
      <w:r w:rsidR="000D6C80" w:rsidRPr="00762C0E">
        <w:rPr>
          <w:rFonts w:ascii="Cambria" w:eastAsiaTheme="minorHAnsi" w:hAnsi="Cambria" w:cstheme="majorBidi"/>
          <w:color w:val="000000" w:themeColor="text1"/>
        </w:rPr>
        <w:t>respectively</w:t>
      </w:r>
      <w:r w:rsidR="000E6592" w:rsidRPr="00762C0E">
        <w:rPr>
          <w:rFonts w:ascii="Cambria" w:eastAsiaTheme="minorHAnsi" w:hAnsi="Cambria" w:cstheme="majorBidi"/>
          <w:color w:val="000000" w:themeColor="text1"/>
        </w:rPr>
        <w:t xml:space="preserve">. </w:t>
      </w:r>
      <w:r w:rsidR="000D6C80" w:rsidRPr="00762C0E">
        <w:rPr>
          <w:rFonts w:ascii="Cambria" w:eastAsiaTheme="minorHAnsi" w:hAnsi="Cambria" w:cstheme="majorBidi"/>
          <w:color w:val="000000" w:themeColor="text1"/>
        </w:rPr>
        <w:t xml:space="preserve">Further, 0.1 M </w:t>
      </w:r>
      <w:r w:rsidR="000D6C80" w:rsidRPr="00762C0E">
        <w:rPr>
          <w:rFonts w:ascii="Cambria" w:hAnsi="Cambria" w:cstheme="majorBidi"/>
          <w:color w:val="000000" w:themeColor="text1"/>
        </w:rPr>
        <w:t>HNO</w:t>
      </w:r>
      <w:r w:rsidR="000D6C80" w:rsidRPr="00762C0E">
        <w:rPr>
          <w:rFonts w:ascii="Cambria" w:hAnsi="Cambria" w:cstheme="majorBidi"/>
          <w:color w:val="000000" w:themeColor="text1"/>
          <w:vertAlign w:val="subscript"/>
        </w:rPr>
        <w:t xml:space="preserve">3 </w:t>
      </w:r>
      <w:r w:rsidR="000D6C80" w:rsidRPr="00762C0E">
        <w:rPr>
          <w:rFonts w:ascii="Cambria" w:hAnsi="Cambria" w:cstheme="majorBidi"/>
          <w:color w:val="000000" w:themeColor="text1"/>
        </w:rPr>
        <w:t xml:space="preserve">eluted about </w:t>
      </w:r>
      <w:r w:rsidR="009635E8" w:rsidRPr="00762C0E">
        <w:rPr>
          <w:rFonts w:ascii="Cambria" w:eastAsiaTheme="minorHAnsi" w:hAnsi="Cambria" w:cstheme="majorBidi"/>
          <w:color w:val="000000" w:themeColor="text1"/>
        </w:rPr>
        <w:t>87.41</w:t>
      </w:r>
      <w:r w:rsidR="009635E8" w:rsidRPr="00762C0E">
        <w:rPr>
          <w:rFonts w:ascii="Cambria" w:hAnsi="Cambria" w:cstheme="majorBidi"/>
          <w:color w:val="000000" w:themeColor="text1"/>
        </w:rPr>
        <w:t xml:space="preserve"> and</w:t>
      </w:r>
      <w:r w:rsidR="009635E8" w:rsidRPr="00762C0E">
        <w:rPr>
          <w:rFonts w:ascii="Cambria" w:eastAsiaTheme="minorHAnsi" w:hAnsi="Cambria" w:cstheme="majorBidi"/>
          <w:color w:val="000000" w:themeColor="text1"/>
        </w:rPr>
        <w:t xml:space="preserve"> 88.64 %, </w:t>
      </w:r>
      <w:r w:rsidR="000D6C80" w:rsidRPr="00762C0E">
        <w:rPr>
          <w:rFonts w:ascii="Cambria" w:eastAsiaTheme="minorHAnsi" w:hAnsi="Cambria" w:cstheme="majorBidi"/>
          <w:color w:val="000000" w:themeColor="text1"/>
        </w:rPr>
        <w:t xml:space="preserve">from the soils </w:t>
      </w:r>
      <w:r w:rsidR="000D6C80" w:rsidRPr="00762C0E">
        <w:rPr>
          <w:rFonts w:ascii="Cambria" w:hAnsi="Cambria" w:cstheme="majorBidi"/>
          <w:color w:val="000000" w:themeColor="text1"/>
        </w:rPr>
        <w:t>NPPS/QSD and NPPS/QMC,</w:t>
      </w:r>
      <w:r w:rsidR="000D6C80" w:rsidRPr="00762C0E">
        <w:rPr>
          <w:rFonts w:ascii="Cambria" w:eastAsiaTheme="minorHAnsi" w:hAnsi="Cambria" w:cstheme="majorBidi"/>
          <w:color w:val="000000" w:themeColor="text1"/>
        </w:rPr>
        <w:t xml:space="preserve"> while 0.1 EDTA only desorbed about </w:t>
      </w:r>
      <w:r w:rsidR="009635E8" w:rsidRPr="00762C0E">
        <w:rPr>
          <w:rFonts w:ascii="Cambria" w:eastAsiaTheme="minorHAnsi" w:hAnsi="Cambria" w:cstheme="majorBidi"/>
          <w:color w:val="000000" w:themeColor="text1"/>
        </w:rPr>
        <w:t>71.47</w:t>
      </w:r>
      <w:r w:rsidR="009635E8" w:rsidRPr="00762C0E">
        <w:rPr>
          <w:rFonts w:ascii="Cambria" w:hAnsi="Cambria" w:cstheme="majorBidi"/>
          <w:color w:val="000000" w:themeColor="text1"/>
        </w:rPr>
        <w:t xml:space="preserve"> and</w:t>
      </w:r>
      <w:r w:rsidR="009635E8" w:rsidRPr="00762C0E">
        <w:rPr>
          <w:rFonts w:ascii="Cambria" w:eastAsiaTheme="minorHAnsi" w:hAnsi="Cambria" w:cstheme="majorBidi"/>
          <w:color w:val="000000" w:themeColor="text1"/>
        </w:rPr>
        <w:t xml:space="preserve"> 87.67 %</w:t>
      </w:r>
      <w:r w:rsidR="000D6C80" w:rsidRPr="00762C0E">
        <w:rPr>
          <w:rFonts w:ascii="Cambria" w:eastAsiaTheme="minorHAnsi" w:hAnsi="Cambria" w:cstheme="majorBidi"/>
          <w:color w:val="000000" w:themeColor="text1"/>
        </w:rPr>
        <w:t xml:space="preserve"> from loaded </w:t>
      </w:r>
      <w:r w:rsidR="002E2DFE" w:rsidRPr="00762C0E">
        <w:rPr>
          <w:rFonts w:ascii="Cambria" w:hAnsi="Cambria" w:cstheme="majorBidi"/>
          <w:color w:val="000000" w:themeColor="text1"/>
        </w:rPr>
        <w:t>cesium</w:t>
      </w:r>
      <w:r w:rsidR="00E13F3C" w:rsidRPr="00762C0E">
        <w:rPr>
          <w:rFonts w:ascii="Cambria" w:eastAsiaTheme="minorHAnsi" w:hAnsi="Cambria" w:cstheme="majorBidi"/>
          <w:color w:val="000000" w:themeColor="text1"/>
        </w:rPr>
        <w:t>,</w:t>
      </w:r>
      <w:r w:rsidR="009635E8" w:rsidRPr="00762C0E">
        <w:rPr>
          <w:rFonts w:ascii="Cambria" w:eastAsiaTheme="minorHAnsi" w:hAnsi="Cambria" w:cstheme="majorBidi"/>
          <w:color w:val="000000" w:themeColor="text1"/>
        </w:rPr>
        <w:t xml:space="preserve"> respectively</w:t>
      </w:r>
      <w:r w:rsidR="000D6C80" w:rsidRPr="00762C0E">
        <w:rPr>
          <w:rFonts w:ascii="Cambria" w:eastAsiaTheme="minorHAnsi" w:hAnsi="Cambria" w:cstheme="majorBidi"/>
          <w:color w:val="000000" w:themeColor="text1"/>
        </w:rPr>
        <w:t>. T</w:t>
      </w:r>
      <w:r w:rsidR="009635E8" w:rsidRPr="00762C0E">
        <w:rPr>
          <w:rFonts w:ascii="Cambria" w:eastAsiaTheme="minorHAnsi" w:hAnsi="Cambria" w:cstheme="majorBidi"/>
          <w:color w:val="000000" w:themeColor="text1"/>
        </w:rPr>
        <w:t>he values of 66.29</w:t>
      </w:r>
      <w:r w:rsidR="009635E8" w:rsidRPr="00762C0E">
        <w:rPr>
          <w:rFonts w:ascii="Cambria" w:hAnsi="Cambria" w:cstheme="majorBidi"/>
          <w:color w:val="000000" w:themeColor="text1"/>
        </w:rPr>
        <w:t xml:space="preserve"> and</w:t>
      </w:r>
      <w:r w:rsidR="009635E8" w:rsidRPr="00762C0E">
        <w:rPr>
          <w:rFonts w:ascii="Cambria" w:eastAsiaTheme="minorHAnsi" w:hAnsi="Cambria" w:cstheme="majorBidi"/>
          <w:color w:val="000000" w:themeColor="text1"/>
        </w:rPr>
        <w:t xml:space="preserve"> 74.07 %</w:t>
      </w:r>
      <w:r w:rsidR="00F7225B" w:rsidRPr="00762C0E">
        <w:rPr>
          <w:rFonts w:ascii="Cambria" w:eastAsiaTheme="minorHAnsi" w:hAnsi="Cambria" w:cstheme="majorBidi"/>
          <w:color w:val="000000" w:themeColor="text1"/>
        </w:rPr>
        <w:t xml:space="preserve"> of loaded </w:t>
      </w:r>
      <w:r w:rsidR="002E2DFE" w:rsidRPr="00762C0E">
        <w:rPr>
          <w:rFonts w:ascii="Cambria" w:hAnsi="Cambria" w:cstheme="majorBidi"/>
          <w:color w:val="000000" w:themeColor="text1"/>
        </w:rPr>
        <w:t>cesium</w:t>
      </w:r>
      <w:r w:rsidR="009635E8" w:rsidRPr="00762C0E">
        <w:rPr>
          <w:rFonts w:ascii="Cambria" w:eastAsiaTheme="minorHAnsi" w:hAnsi="Cambria" w:cstheme="majorBidi"/>
          <w:color w:val="000000" w:themeColor="text1"/>
        </w:rPr>
        <w:t xml:space="preserve"> </w:t>
      </w:r>
      <w:r w:rsidR="00F7225B" w:rsidRPr="00762C0E">
        <w:rPr>
          <w:rFonts w:ascii="Cambria" w:eastAsiaTheme="minorHAnsi" w:hAnsi="Cambria" w:cstheme="majorBidi"/>
          <w:color w:val="000000" w:themeColor="text1"/>
        </w:rPr>
        <w:t xml:space="preserve">were recovered </w:t>
      </w:r>
      <w:r w:rsidR="009635E8" w:rsidRPr="00762C0E">
        <w:rPr>
          <w:rFonts w:ascii="Cambria" w:eastAsiaTheme="minorHAnsi" w:hAnsi="Cambria" w:cstheme="majorBidi"/>
          <w:color w:val="000000" w:themeColor="text1"/>
        </w:rPr>
        <w:t xml:space="preserve">using 0.1 M </w:t>
      </w:r>
      <w:r w:rsidR="009635E8" w:rsidRPr="00762C0E">
        <w:rPr>
          <w:rFonts w:ascii="Cambria" w:hAnsi="Cambria" w:cstheme="majorBidi"/>
          <w:color w:val="000000" w:themeColor="text1"/>
        </w:rPr>
        <w:t>FeCl</w:t>
      </w:r>
      <w:r w:rsidR="009635E8" w:rsidRPr="00762C0E">
        <w:rPr>
          <w:rFonts w:ascii="Cambria" w:hAnsi="Cambria" w:cstheme="majorBidi"/>
          <w:color w:val="000000" w:themeColor="text1"/>
          <w:vertAlign w:val="subscript"/>
        </w:rPr>
        <w:t>3</w:t>
      </w:r>
      <w:r w:rsidR="009635E8" w:rsidRPr="00762C0E">
        <w:rPr>
          <w:rFonts w:ascii="Cambria" w:eastAsiaTheme="minorHAnsi" w:hAnsi="Cambria" w:cstheme="majorBidi"/>
          <w:color w:val="000000" w:themeColor="text1"/>
        </w:rPr>
        <w:t>.</w:t>
      </w:r>
      <w:r w:rsidR="00B963FB" w:rsidRPr="00762C0E">
        <w:rPr>
          <w:rFonts w:ascii="Cambria" w:hAnsi="Cambria" w:cstheme="majorBidi"/>
          <w:color w:val="000000" w:themeColor="text1"/>
        </w:rPr>
        <w:t xml:space="preserve"> </w:t>
      </w:r>
      <w:r w:rsidR="009635E8" w:rsidRPr="00762C0E">
        <w:rPr>
          <w:rFonts w:ascii="Cambria" w:eastAsiaTheme="minorHAnsi" w:hAnsi="Cambria" w:cstheme="majorBidi"/>
          <w:color w:val="000000" w:themeColor="text1"/>
        </w:rPr>
        <w:t>The</w:t>
      </w:r>
      <w:r w:rsidR="00AE49EE" w:rsidRPr="00762C0E">
        <w:rPr>
          <w:rFonts w:ascii="Cambria" w:eastAsiaTheme="minorHAnsi" w:hAnsi="Cambria" w:cstheme="majorBidi"/>
          <w:color w:val="000000" w:themeColor="text1"/>
        </w:rPr>
        <w:t xml:space="preserve">refore, the </w:t>
      </w:r>
      <w:r w:rsidR="009635E8" w:rsidRPr="00762C0E">
        <w:rPr>
          <w:rFonts w:ascii="Cambria" w:eastAsiaTheme="minorHAnsi" w:hAnsi="Cambria" w:cstheme="majorBidi"/>
          <w:color w:val="000000" w:themeColor="text1"/>
        </w:rPr>
        <w:t xml:space="preserve">effectiveness of the </w:t>
      </w:r>
      <w:r w:rsidR="00331666" w:rsidRPr="00762C0E">
        <w:rPr>
          <w:rFonts w:ascii="Cambria" w:eastAsiaTheme="minorHAnsi" w:hAnsi="Cambria" w:cstheme="majorBidi"/>
          <w:color w:val="000000" w:themeColor="text1"/>
        </w:rPr>
        <w:t>elu</w:t>
      </w:r>
      <w:r w:rsidR="0034154D" w:rsidRPr="00762C0E">
        <w:rPr>
          <w:rFonts w:ascii="Cambria" w:eastAsiaTheme="minorHAnsi" w:hAnsi="Cambria" w:cstheme="majorBidi"/>
          <w:color w:val="000000" w:themeColor="text1"/>
        </w:rPr>
        <w:t>e</w:t>
      </w:r>
      <w:r w:rsidR="00331666" w:rsidRPr="00762C0E">
        <w:rPr>
          <w:rFonts w:ascii="Cambria" w:eastAsiaTheme="minorHAnsi" w:hAnsi="Cambria" w:cstheme="majorBidi"/>
          <w:color w:val="000000" w:themeColor="text1"/>
        </w:rPr>
        <w:t>nt</w:t>
      </w:r>
      <w:r w:rsidR="009635E8" w:rsidRPr="00762C0E">
        <w:rPr>
          <w:rFonts w:ascii="Cambria" w:eastAsiaTheme="minorHAnsi" w:hAnsi="Cambria" w:cstheme="majorBidi"/>
          <w:color w:val="000000" w:themeColor="text1"/>
        </w:rPr>
        <w:t>s used to release Cs</w:t>
      </w:r>
      <w:r w:rsidR="009635E8" w:rsidRPr="00762C0E">
        <w:rPr>
          <w:rFonts w:ascii="Cambria" w:eastAsiaTheme="minorHAnsi" w:hAnsi="Cambria" w:cstheme="majorBidi"/>
          <w:color w:val="000000" w:themeColor="text1"/>
          <w:vertAlign w:val="superscript"/>
        </w:rPr>
        <w:t>+</w:t>
      </w:r>
      <w:r w:rsidR="009635E8" w:rsidRPr="00762C0E">
        <w:rPr>
          <w:rFonts w:ascii="Cambria" w:eastAsiaTheme="minorHAnsi" w:hAnsi="Cambria" w:cstheme="majorBidi"/>
          <w:color w:val="000000" w:themeColor="text1"/>
        </w:rPr>
        <w:t xml:space="preserve"> ions from collected </w:t>
      </w:r>
      <w:r w:rsidR="009635E8" w:rsidRPr="00762C0E">
        <w:rPr>
          <w:rFonts w:ascii="Cambria" w:hAnsi="Cambria" w:cstheme="majorBidi"/>
          <w:color w:val="000000" w:themeColor="text1"/>
        </w:rPr>
        <w:t>soil samples</w:t>
      </w:r>
      <w:r w:rsidR="009635E8" w:rsidRPr="00762C0E">
        <w:rPr>
          <w:rFonts w:ascii="Cambria" w:eastAsiaTheme="minorHAnsi" w:hAnsi="Cambria" w:cstheme="majorBidi"/>
          <w:color w:val="000000" w:themeColor="text1"/>
        </w:rPr>
        <w:t xml:space="preserve"> was given in order of</w:t>
      </w:r>
      <w:r w:rsidR="009635E8" w:rsidRPr="00762C0E">
        <w:rPr>
          <w:rFonts w:ascii="Cambria" w:hAnsi="Cambria" w:cstheme="majorBidi"/>
          <w:color w:val="000000" w:themeColor="text1"/>
        </w:rPr>
        <w:t xml:space="preserve"> SW &gt; HCl &gt; HNO</w:t>
      </w:r>
      <w:r w:rsidR="009635E8" w:rsidRPr="00762C0E">
        <w:rPr>
          <w:rFonts w:ascii="Cambria" w:hAnsi="Cambria" w:cstheme="majorBidi"/>
          <w:color w:val="000000" w:themeColor="text1"/>
          <w:vertAlign w:val="subscript"/>
        </w:rPr>
        <w:t>3</w:t>
      </w:r>
      <w:r w:rsidR="009635E8" w:rsidRPr="00762C0E">
        <w:rPr>
          <w:rFonts w:ascii="Cambria" w:hAnsi="Cambria" w:cstheme="majorBidi"/>
          <w:color w:val="000000" w:themeColor="text1"/>
        </w:rPr>
        <w:t xml:space="preserve"> &gt; EDTA &gt; FeCl</w:t>
      </w:r>
      <w:r w:rsidR="009635E8" w:rsidRPr="00762C0E">
        <w:rPr>
          <w:rFonts w:ascii="Cambria" w:hAnsi="Cambria" w:cstheme="majorBidi"/>
          <w:color w:val="000000" w:themeColor="text1"/>
          <w:vertAlign w:val="subscript"/>
        </w:rPr>
        <w:t xml:space="preserve">3 </w:t>
      </w:r>
      <w:r w:rsidR="009635E8" w:rsidRPr="00762C0E">
        <w:rPr>
          <w:rFonts w:ascii="Cambria" w:hAnsi="Cambria" w:cstheme="majorBidi"/>
          <w:color w:val="000000" w:themeColor="text1"/>
        </w:rPr>
        <w:t>&gt; NaOH</w:t>
      </w:r>
      <w:r w:rsidR="009635E8" w:rsidRPr="00762C0E">
        <w:rPr>
          <w:rFonts w:ascii="Cambria" w:eastAsiaTheme="minorHAnsi" w:hAnsi="Cambria" w:cstheme="majorBidi"/>
          <w:color w:val="000000" w:themeColor="text1"/>
        </w:rPr>
        <w:t>.</w:t>
      </w:r>
      <w:bookmarkStart w:id="23" w:name="_Hlk197879667"/>
    </w:p>
    <w:bookmarkEnd w:id="23"/>
    <w:p w14:paraId="7040F929" w14:textId="5096DB36" w:rsidR="003F7568" w:rsidRPr="00762C0E" w:rsidRDefault="006F3E7C" w:rsidP="007643A5">
      <w:pPr>
        <w:ind w:firstLine="284"/>
        <w:jc w:val="center"/>
        <w:rPr>
          <w:rFonts w:ascii="Cambria" w:eastAsia="Calibri" w:hAnsi="Cambria"/>
          <w:color w:val="000000" w:themeColor="text1"/>
          <w:kern w:val="2"/>
          <w14:ligatures w14:val="standardContextual"/>
        </w:rPr>
      </w:pPr>
      <w:r w:rsidRPr="00762C0E">
        <w:rPr>
          <w:rFonts w:ascii="Cambria" w:eastAsia="Calibri" w:hAnsi="Cambria" w:cs="Arial"/>
          <w:color w:val="000000" w:themeColor="text1"/>
          <w:kern w:val="2"/>
          <w14:ligatures w14:val="standardContextual"/>
        </w:rPr>
        <w:object w:dxaOrig="6605" w:dyaOrig="3856" w14:anchorId="4575BB14">
          <v:shape id="_x0000_i1070" type="#_x0000_t75" style="width:316.5pt;height:194.25pt" o:ole="">
            <v:imagedata r:id="rId18" o:title=""/>
          </v:shape>
          <o:OLEObject Type="Embed" ProgID="Origin50.Graph" ShapeID="_x0000_i1070" DrawAspect="Content" ObjectID="_1808493252" r:id="rId19"/>
        </w:object>
      </w:r>
    </w:p>
    <w:p w14:paraId="07A39E5F" w14:textId="40CA373D" w:rsidR="003F7568" w:rsidRPr="00762C0E" w:rsidRDefault="003F7568" w:rsidP="009C1EA6">
      <w:pPr>
        <w:jc w:val="center"/>
        <w:rPr>
          <w:rFonts w:ascii="Cambria" w:eastAsia="Calibri" w:hAnsi="Cambria"/>
          <w:b/>
          <w:bCs/>
          <w:color w:val="000000" w:themeColor="text1"/>
        </w:rPr>
      </w:pPr>
      <w:r w:rsidRPr="00762C0E">
        <w:rPr>
          <w:rFonts w:ascii="Cambria" w:hAnsi="Cambria"/>
          <w:color w:val="000000" w:themeColor="text1"/>
        </w:rPr>
        <w:t>Figure 6: Elution of cesium ions from loaded soil samples using different elu</w:t>
      </w:r>
      <w:r w:rsidR="0034154D" w:rsidRPr="00762C0E">
        <w:rPr>
          <w:rFonts w:ascii="Cambria" w:hAnsi="Cambria"/>
          <w:color w:val="000000" w:themeColor="text1"/>
        </w:rPr>
        <w:t>e</w:t>
      </w:r>
      <w:r w:rsidRPr="00762C0E">
        <w:rPr>
          <w:rFonts w:ascii="Cambria" w:hAnsi="Cambria"/>
          <w:color w:val="000000" w:themeColor="text1"/>
        </w:rPr>
        <w:t>nts</w:t>
      </w:r>
      <w:r w:rsidRPr="00762C0E">
        <w:rPr>
          <w:rFonts w:ascii="Cambria" w:eastAsia="Calibri" w:hAnsi="Cambria"/>
          <w:color w:val="000000" w:themeColor="text1"/>
        </w:rPr>
        <w:t>.</w:t>
      </w:r>
    </w:p>
    <w:p w14:paraId="4342296B" w14:textId="63E1A380" w:rsidR="001351D8" w:rsidRPr="00762C0E" w:rsidRDefault="009635E8" w:rsidP="00FD5275">
      <w:pPr>
        <w:autoSpaceDE w:val="0"/>
        <w:autoSpaceDN w:val="0"/>
        <w:adjustRightInd w:val="0"/>
        <w:ind w:firstLine="284"/>
        <w:jc w:val="both"/>
        <w:rPr>
          <w:rFonts w:ascii="Cambria" w:hAnsi="Cambria" w:cstheme="majorBidi"/>
          <w:color w:val="000000" w:themeColor="text1"/>
        </w:rPr>
      </w:pPr>
      <w:r w:rsidRPr="00762C0E">
        <w:rPr>
          <w:rFonts w:ascii="Cambria" w:eastAsiaTheme="minorHAnsi" w:hAnsi="Cambria" w:cstheme="majorBidi"/>
          <w:color w:val="000000" w:themeColor="text1"/>
        </w:rPr>
        <w:lastRenderedPageBreak/>
        <w:t xml:space="preserve">The high </w:t>
      </w:r>
      <w:r w:rsidR="00F7225B" w:rsidRPr="00762C0E">
        <w:rPr>
          <w:rFonts w:ascii="Cambria" w:eastAsiaTheme="minorHAnsi" w:hAnsi="Cambria" w:cstheme="majorBidi"/>
          <w:color w:val="000000" w:themeColor="text1"/>
        </w:rPr>
        <w:t xml:space="preserve">recovery </w:t>
      </w:r>
      <w:r w:rsidR="00912C21" w:rsidRPr="00762C0E">
        <w:rPr>
          <w:rFonts w:ascii="Cambria" w:eastAsiaTheme="minorHAnsi" w:hAnsi="Cambria" w:cstheme="majorBidi"/>
          <w:color w:val="000000" w:themeColor="text1"/>
        </w:rPr>
        <w:t xml:space="preserve">of </w:t>
      </w:r>
      <w:r w:rsidRPr="00762C0E">
        <w:rPr>
          <w:rFonts w:ascii="Cambria" w:eastAsiaTheme="minorHAnsi" w:hAnsi="Cambria" w:cstheme="majorBidi"/>
          <w:color w:val="000000" w:themeColor="text1"/>
        </w:rPr>
        <w:t>Cs</w:t>
      </w:r>
      <w:r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rPr>
        <w:t xml:space="preserve"> </w:t>
      </w:r>
      <w:r w:rsidRPr="00762C0E">
        <w:rPr>
          <w:rFonts w:ascii="Cambria" w:hAnsi="Cambria" w:cstheme="majorBidi"/>
          <w:color w:val="000000" w:themeColor="text1"/>
        </w:rPr>
        <w:t xml:space="preserve">ions </w:t>
      </w:r>
      <w:r w:rsidRPr="00762C0E">
        <w:rPr>
          <w:rFonts w:ascii="Cambria" w:eastAsiaTheme="minorHAnsi" w:hAnsi="Cambria" w:cstheme="majorBidi"/>
          <w:color w:val="000000" w:themeColor="text1"/>
        </w:rPr>
        <w:t xml:space="preserve">obtained </w:t>
      </w:r>
      <w:r w:rsidR="00912C21" w:rsidRPr="00762C0E">
        <w:rPr>
          <w:rFonts w:ascii="Cambria" w:eastAsiaTheme="minorHAnsi" w:hAnsi="Cambria" w:cstheme="majorBidi"/>
          <w:color w:val="000000" w:themeColor="text1"/>
        </w:rPr>
        <w:t>by</w:t>
      </w:r>
      <w:r w:rsidRPr="00762C0E">
        <w:rPr>
          <w:rFonts w:ascii="Cambria" w:eastAsiaTheme="minorHAnsi" w:hAnsi="Cambria" w:cstheme="majorBidi"/>
          <w:color w:val="000000" w:themeColor="text1"/>
        </w:rPr>
        <w:t xml:space="preserve"> using </w:t>
      </w:r>
      <w:r w:rsidR="00397520" w:rsidRPr="00762C0E">
        <w:rPr>
          <w:rFonts w:ascii="Cambria" w:eastAsiaTheme="minorHAnsi" w:hAnsi="Cambria" w:cstheme="majorBidi"/>
          <w:color w:val="000000" w:themeColor="text1"/>
        </w:rPr>
        <w:t>seawater</w:t>
      </w:r>
      <w:r w:rsidR="00AE49EE" w:rsidRPr="00762C0E">
        <w:rPr>
          <w:rFonts w:ascii="Cambria" w:eastAsiaTheme="minorHAnsi" w:hAnsi="Cambria" w:cstheme="majorBidi"/>
          <w:color w:val="000000" w:themeColor="text1"/>
        </w:rPr>
        <w:t xml:space="preserve"> as </w:t>
      </w:r>
      <w:r w:rsidR="00912C21" w:rsidRPr="00762C0E">
        <w:rPr>
          <w:rFonts w:ascii="Cambria" w:eastAsiaTheme="minorHAnsi" w:hAnsi="Cambria" w:cstheme="majorBidi"/>
          <w:color w:val="000000" w:themeColor="text1"/>
        </w:rPr>
        <w:t xml:space="preserve">an </w:t>
      </w:r>
      <w:r w:rsidR="00331666" w:rsidRPr="00762C0E">
        <w:rPr>
          <w:rFonts w:ascii="Cambria" w:eastAsiaTheme="minorHAnsi" w:hAnsi="Cambria" w:cstheme="majorBidi"/>
          <w:color w:val="000000" w:themeColor="text1"/>
        </w:rPr>
        <w:t>elu</w:t>
      </w:r>
      <w:r w:rsidR="0034154D" w:rsidRPr="00762C0E">
        <w:rPr>
          <w:rFonts w:ascii="Cambria" w:eastAsiaTheme="minorHAnsi" w:hAnsi="Cambria" w:cstheme="majorBidi"/>
          <w:color w:val="000000" w:themeColor="text1"/>
        </w:rPr>
        <w:t>e</w:t>
      </w:r>
      <w:r w:rsidR="00331666" w:rsidRPr="00762C0E">
        <w:rPr>
          <w:rFonts w:ascii="Cambria" w:eastAsiaTheme="minorHAnsi" w:hAnsi="Cambria" w:cstheme="majorBidi"/>
          <w:color w:val="000000" w:themeColor="text1"/>
        </w:rPr>
        <w:t>nt</w:t>
      </w:r>
      <w:r w:rsidR="00AE49EE" w:rsidRPr="00762C0E">
        <w:rPr>
          <w:rFonts w:ascii="Cambria" w:eastAsiaTheme="minorHAnsi" w:hAnsi="Cambria" w:cstheme="majorBidi"/>
          <w:color w:val="000000" w:themeColor="text1"/>
        </w:rPr>
        <w:t xml:space="preserve"> </w:t>
      </w:r>
      <w:r w:rsidRPr="00762C0E">
        <w:rPr>
          <w:rFonts w:ascii="Cambria" w:eastAsiaTheme="minorHAnsi" w:hAnsi="Cambria" w:cstheme="majorBidi"/>
          <w:color w:val="000000" w:themeColor="text1"/>
        </w:rPr>
        <w:t>could be attributed to</w:t>
      </w:r>
      <w:r w:rsidR="00AE49EE" w:rsidRPr="00762C0E">
        <w:rPr>
          <w:rFonts w:ascii="Cambria" w:eastAsiaTheme="minorHAnsi" w:hAnsi="Cambria" w:cstheme="majorBidi"/>
          <w:color w:val="000000" w:themeColor="text1"/>
        </w:rPr>
        <w:t xml:space="preserve"> the</w:t>
      </w:r>
      <w:r w:rsidR="00714BA1" w:rsidRPr="00762C0E">
        <w:rPr>
          <w:rFonts w:ascii="Cambria" w:eastAsiaTheme="minorHAnsi" w:hAnsi="Cambria" w:cstheme="majorBidi"/>
          <w:color w:val="000000" w:themeColor="text1"/>
        </w:rPr>
        <w:t>ir</w:t>
      </w:r>
      <w:r w:rsidRPr="00762C0E">
        <w:rPr>
          <w:rFonts w:ascii="Cambria" w:eastAsiaTheme="minorHAnsi" w:hAnsi="Cambria" w:cstheme="majorBidi"/>
          <w:color w:val="000000" w:themeColor="text1"/>
        </w:rPr>
        <w:t xml:space="preserve"> </w:t>
      </w:r>
      <w:r w:rsidR="00397520" w:rsidRPr="00762C0E">
        <w:rPr>
          <w:rFonts w:ascii="Cambria" w:eastAsiaTheme="minorHAnsi" w:hAnsi="Cambria" w:cstheme="majorBidi"/>
          <w:color w:val="000000" w:themeColor="text1"/>
        </w:rPr>
        <w:t xml:space="preserve">high cation content </w:t>
      </w:r>
      <w:r w:rsidR="00714BA1" w:rsidRPr="00762C0E">
        <w:rPr>
          <w:rFonts w:ascii="Cambria" w:eastAsiaTheme="minorHAnsi" w:hAnsi="Cambria" w:cstheme="majorBidi"/>
          <w:color w:val="000000" w:themeColor="text1"/>
        </w:rPr>
        <w:t>from</w:t>
      </w:r>
      <w:r w:rsidR="00AE49EE" w:rsidRPr="00762C0E">
        <w:rPr>
          <w:rFonts w:ascii="Cambria" w:eastAsiaTheme="minorHAnsi" w:hAnsi="Cambria" w:cstheme="majorBidi"/>
          <w:color w:val="000000" w:themeColor="text1"/>
        </w:rPr>
        <w:t xml:space="preserve"> </w:t>
      </w:r>
      <w:r w:rsidRPr="00762C0E">
        <w:rPr>
          <w:rFonts w:ascii="Cambria" w:eastAsiaTheme="minorHAnsi" w:hAnsi="Cambria" w:cstheme="majorBidi"/>
          <w:color w:val="000000" w:themeColor="text1"/>
        </w:rPr>
        <w:t>Na</w:t>
      </w:r>
      <w:r w:rsidRPr="00762C0E">
        <w:rPr>
          <w:rFonts w:ascii="Cambria" w:eastAsiaTheme="minorHAnsi" w:hAnsi="Cambria" w:cstheme="majorBidi"/>
          <w:color w:val="000000" w:themeColor="text1"/>
          <w:vertAlign w:val="superscript"/>
        </w:rPr>
        <w:t>+</w:t>
      </w:r>
      <w:r w:rsidR="00CA3790" w:rsidRPr="00762C0E">
        <w:rPr>
          <w:rFonts w:ascii="Cambria" w:eastAsiaTheme="minorHAnsi" w:hAnsi="Cambria" w:cstheme="majorBidi"/>
          <w:color w:val="000000" w:themeColor="text1"/>
        </w:rPr>
        <w:t>, K</w:t>
      </w:r>
      <w:r w:rsidR="00CA3790"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rPr>
        <w:t>, Ca</w:t>
      </w:r>
      <w:r w:rsidRPr="00762C0E">
        <w:rPr>
          <w:rFonts w:ascii="Cambria" w:eastAsiaTheme="minorHAnsi" w:hAnsi="Cambria" w:cstheme="majorBidi"/>
          <w:color w:val="000000" w:themeColor="text1"/>
          <w:vertAlign w:val="superscript"/>
        </w:rPr>
        <w:t>2+</w:t>
      </w:r>
      <w:r w:rsidR="00912C21" w:rsidRPr="00762C0E">
        <w:rPr>
          <w:rFonts w:ascii="Cambria" w:eastAsiaTheme="minorHAnsi" w:hAnsi="Cambria" w:cstheme="majorBidi"/>
          <w:color w:val="000000" w:themeColor="text1"/>
          <w:vertAlign w:val="superscript"/>
        </w:rPr>
        <w:t>,</w:t>
      </w:r>
      <w:r w:rsidR="00CA3790" w:rsidRPr="00762C0E">
        <w:rPr>
          <w:rFonts w:ascii="Cambria" w:eastAsiaTheme="minorHAnsi" w:hAnsi="Cambria" w:cstheme="majorBidi"/>
          <w:color w:val="000000" w:themeColor="text1"/>
          <w:vertAlign w:val="superscript"/>
        </w:rPr>
        <w:t xml:space="preserve"> </w:t>
      </w:r>
      <w:r w:rsidRPr="00762C0E">
        <w:rPr>
          <w:rFonts w:ascii="Cambria" w:eastAsiaTheme="minorHAnsi" w:hAnsi="Cambria" w:cstheme="majorBidi"/>
          <w:color w:val="000000" w:themeColor="text1"/>
        </w:rPr>
        <w:t>and Mg</w:t>
      </w:r>
      <w:r w:rsidRPr="00762C0E">
        <w:rPr>
          <w:rFonts w:ascii="Cambria" w:eastAsiaTheme="minorHAnsi" w:hAnsi="Cambria" w:cstheme="majorBidi"/>
          <w:color w:val="000000" w:themeColor="text1"/>
          <w:vertAlign w:val="superscript"/>
        </w:rPr>
        <w:t>2+</w:t>
      </w:r>
      <w:r w:rsidR="00714BA1" w:rsidRPr="00762C0E">
        <w:rPr>
          <w:rFonts w:ascii="Cambria" w:eastAsiaTheme="minorHAnsi" w:hAnsi="Cambria" w:cstheme="majorBidi"/>
          <w:color w:val="000000" w:themeColor="text1"/>
          <w:vertAlign w:val="superscript"/>
        </w:rPr>
        <w:t xml:space="preserve"> </w:t>
      </w:r>
      <w:r w:rsidR="00584054" w:rsidRPr="00762C0E">
        <w:rPr>
          <w:rFonts w:ascii="Cambria" w:eastAsiaTheme="minorHAnsi" w:hAnsi="Cambria" w:cstheme="majorBidi"/>
          <w:color w:val="000000" w:themeColor="text1"/>
        </w:rPr>
        <w:t xml:space="preserve">cations </w:t>
      </w:r>
      <w:r w:rsidR="002A2207" w:rsidRPr="00762C0E">
        <w:rPr>
          <w:rFonts w:ascii="Cambria" w:eastAsiaTheme="minorHAnsi" w:hAnsi="Cambria" w:cstheme="majorBidi"/>
          <w:color w:val="000000" w:themeColor="text1"/>
        </w:rPr>
        <w:t>th</w:t>
      </w:r>
      <w:r w:rsidR="00AE49EE" w:rsidRPr="00762C0E">
        <w:rPr>
          <w:rFonts w:ascii="Cambria" w:eastAsiaTheme="minorHAnsi" w:hAnsi="Cambria" w:cstheme="majorBidi"/>
          <w:color w:val="000000" w:themeColor="text1"/>
        </w:rPr>
        <w:t xml:space="preserve">at </w:t>
      </w:r>
      <w:r w:rsidR="00584054" w:rsidRPr="00762C0E">
        <w:rPr>
          <w:rFonts w:ascii="Cambria" w:eastAsiaTheme="minorHAnsi" w:hAnsi="Cambria" w:cstheme="majorBidi"/>
          <w:color w:val="000000" w:themeColor="text1"/>
        </w:rPr>
        <w:t xml:space="preserve">could </w:t>
      </w:r>
      <w:r w:rsidR="00397520" w:rsidRPr="00762C0E">
        <w:rPr>
          <w:rFonts w:ascii="Cambria" w:eastAsiaTheme="minorHAnsi" w:hAnsi="Cambria" w:cstheme="majorBidi"/>
          <w:color w:val="000000" w:themeColor="text1"/>
        </w:rPr>
        <w:t>elute Cs</w:t>
      </w:r>
      <w:r w:rsidR="008E4E8C" w:rsidRPr="00762C0E">
        <w:rPr>
          <w:rFonts w:ascii="Cambria" w:eastAsiaTheme="minorHAnsi" w:hAnsi="Cambria" w:cstheme="majorBidi"/>
          <w:color w:val="000000" w:themeColor="text1"/>
        </w:rPr>
        <w:t>(I)</w:t>
      </w:r>
      <w:r w:rsidR="00397520" w:rsidRPr="00762C0E">
        <w:rPr>
          <w:rFonts w:ascii="Cambria" w:eastAsiaTheme="minorHAnsi" w:hAnsi="Cambria" w:cstheme="majorBidi"/>
          <w:color w:val="000000" w:themeColor="text1"/>
        </w:rPr>
        <w:t xml:space="preserve"> ions in </w:t>
      </w:r>
      <w:r w:rsidR="00CA3790" w:rsidRPr="00762C0E">
        <w:rPr>
          <w:rFonts w:ascii="Cambria" w:eastAsiaTheme="minorHAnsi" w:hAnsi="Cambria" w:cstheme="majorBidi"/>
          <w:color w:val="000000" w:themeColor="text1"/>
        </w:rPr>
        <w:t>a</w:t>
      </w:r>
      <w:r w:rsidR="00397520" w:rsidRPr="00762C0E">
        <w:rPr>
          <w:rFonts w:ascii="Cambria" w:eastAsiaTheme="minorHAnsi" w:hAnsi="Cambria" w:cstheme="majorBidi"/>
          <w:color w:val="000000" w:themeColor="text1"/>
        </w:rPr>
        <w:t xml:space="preserve"> cation exchange process. The </w:t>
      </w:r>
      <w:r w:rsidR="008E4E8C" w:rsidRPr="00762C0E">
        <w:rPr>
          <w:rFonts w:ascii="Cambria" w:hAnsi="Cambria" w:cstheme="majorBidi"/>
          <w:color w:val="000000" w:themeColor="text1"/>
        </w:rPr>
        <w:t>cesium</w:t>
      </w:r>
      <w:r w:rsidR="00397520" w:rsidRPr="00762C0E">
        <w:rPr>
          <w:rFonts w:ascii="Cambria" w:eastAsiaTheme="minorHAnsi" w:hAnsi="Cambria" w:cstheme="majorBidi"/>
          <w:color w:val="000000" w:themeColor="text1"/>
        </w:rPr>
        <w:t xml:space="preserve"> recovery detected </w:t>
      </w:r>
      <w:r w:rsidR="00912C21" w:rsidRPr="00762C0E">
        <w:rPr>
          <w:rFonts w:ascii="Cambria" w:eastAsiaTheme="minorHAnsi" w:hAnsi="Cambria" w:cstheme="majorBidi"/>
          <w:color w:val="000000" w:themeColor="text1"/>
        </w:rPr>
        <w:t>by</w:t>
      </w:r>
      <w:r w:rsidR="00AE49EE" w:rsidRPr="00762C0E">
        <w:rPr>
          <w:rFonts w:ascii="Cambria" w:eastAsiaTheme="minorHAnsi" w:hAnsi="Cambria" w:cstheme="majorBidi"/>
          <w:color w:val="000000" w:themeColor="text1"/>
        </w:rPr>
        <w:t xml:space="preserve"> using </w:t>
      </w:r>
      <w:r w:rsidR="00397520" w:rsidRPr="00762C0E">
        <w:rPr>
          <w:rFonts w:ascii="Cambria" w:eastAsiaTheme="minorHAnsi" w:hAnsi="Cambria" w:cstheme="majorBidi"/>
          <w:color w:val="000000" w:themeColor="text1"/>
        </w:rPr>
        <w:t xml:space="preserve">the mineral acids </w:t>
      </w:r>
      <w:r w:rsidRPr="00762C0E">
        <w:rPr>
          <w:rFonts w:ascii="Cambria" w:eastAsiaTheme="minorHAnsi" w:hAnsi="Cambria" w:cstheme="majorBidi"/>
          <w:color w:val="000000" w:themeColor="text1"/>
        </w:rPr>
        <w:t>HCl and HNO</w:t>
      </w:r>
      <w:r w:rsidRPr="00762C0E">
        <w:rPr>
          <w:rFonts w:ascii="Cambria" w:eastAsiaTheme="minorHAnsi" w:hAnsi="Cambria" w:cstheme="majorBidi"/>
          <w:color w:val="000000" w:themeColor="text1"/>
          <w:vertAlign w:val="subscript"/>
        </w:rPr>
        <w:t>3</w:t>
      </w:r>
      <w:r w:rsidRPr="00762C0E">
        <w:rPr>
          <w:rFonts w:ascii="Cambria" w:eastAsiaTheme="minorHAnsi" w:hAnsi="Cambria" w:cstheme="majorBidi"/>
          <w:color w:val="000000" w:themeColor="text1"/>
        </w:rPr>
        <w:t xml:space="preserve"> could be attributed to the dissolution of the </w:t>
      </w:r>
      <w:r w:rsidR="00397520" w:rsidRPr="00762C0E">
        <w:rPr>
          <w:rFonts w:ascii="Cambria" w:eastAsiaTheme="minorHAnsi" w:hAnsi="Cambria" w:cstheme="majorBidi"/>
          <w:color w:val="000000" w:themeColor="text1"/>
        </w:rPr>
        <w:t xml:space="preserve">sandy soils in </w:t>
      </w:r>
      <w:r w:rsidR="00912C21" w:rsidRPr="00762C0E">
        <w:rPr>
          <w:rFonts w:ascii="Cambria" w:eastAsiaTheme="minorHAnsi" w:hAnsi="Cambria" w:cstheme="majorBidi"/>
          <w:color w:val="000000" w:themeColor="text1"/>
        </w:rPr>
        <w:t xml:space="preserve">an </w:t>
      </w:r>
      <w:r w:rsidR="00397520" w:rsidRPr="00762C0E">
        <w:rPr>
          <w:rFonts w:ascii="Cambria" w:eastAsiaTheme="minorHAnsi" w:hAnsi="Cambria" w:cstheme="majorBidi"/>
          <w:color w:val="000000" w:themeColor="text1"/>
        </w:rPr>
        <w:t>acidic medium. A</w:t>
      </w:r>
      <w:r w:rsidRPr="00762C0E">
        <w:rPr>
          <w:rFonts w:ascii="Cambria" w:eastAsiaTheme="minorHAnsi" w:hAnsi="Cambria" w:cstheme="majorBidi"/>
          <w:color w:val="000000" w:themeColor="text1"/>
        </w:rPr>
        <w:t>lso</w:t>
      </w:r>
      <w:r w:rsidR="00397520" w:rsidRPr="00762C0E">
        <w:rPr>
          <w:rFonts w:ascii="Cambria" w:eastAsiaTheme="minorHAnsi" w:hAnsi="Cambria" w:cstheme="majorBidi"/>
          <w:color w:val="000000" w:themeColor="text1"/>
        </w:rPr>
        <w:t>,</w:t>
      </w:r>
      <w:r w:rsidR="009714E9" w:rsidRPr="00762C0E">
        <w:rPr>
          <w:rFonts w:ascii="Cambria" w:eastAsiaTheme="minorHAnsi" w:hAnsi="Cambria" w:cstheme="majorBidi"/>
          <w:color w:val="000000" w:themeColor="text1"/>
        </w:rPr>
        <w:t xml:space="preserve"> the chelation characteristics of </w:t>
      </w:r>
      <w:r w:rsidRPr="00762C0E">
        <w:rPr>
          <w:rFonts w:ascii="Cambria" w:eastAsiaTheme="minorHAnsi" w:hAnsi="Cambria" w:cstheme="majorBidi"/>
          <w:color w:val="000000" w:themeColor="text1"/>
        </w:rPr>
        <w:t xml:space="preserve"> EDTA </w:t>
      </w:r>
      <w:r w:rsidR="009714E9" w:rsidRPr="00762C0E">
        <w:rPr>
          <w:rFonts w:ascii="Cambria" w:eastAsiaTheme="minorHAnsi" w:hAnsi="Cambria" w:cstheme="majorBidi"/>
          <w:color w:val="000000" w:themeColor="text1"/>
        </w:rPr>
        <w:t xml:space="preserve">with </w:t>
      </w:r>
      <w:r w:rsidR="0034154D" w:rsidRPr="00762C0E">
        <w:rPr>
          <w:rFonts w:ascii="Cambria" w:eastAsiaTheme="minorHAnsi" w:hAnsi="Cambria" w:cstheme="majorBidi"/>
          <w:color w:val="000000" w:themeColor="text1"/>
        </w:rPr>
        <w:t>its</w:t>
      </w:r>
      <w:r w:rsidR="009714E9" w:rsidRPr="00762C0E">
        <w:rPr>
          <w:rFonts w:ascii="Cambria" w:eastAsiaTheme="minorHAnsi" w:hAnsi="Cambria" w:cstheme="majorBidi"/>
          <w:color w:val="000000" w:themeColor="text1"/>
        </w:rPr>
        <w:t xml:space="preserve"> </w:t>
      </w:r>
      <w:r w:rsidRPr="00762C0E">
        <w:rPr>
          <w:rFonts w:ascii="Cambria" w:eastAsiaTheme="minorHAnsi" w:hAnsi="Cambria" w:cstheme="majorBidi"/>
          <w:color w:val="000000" w:themeColor="text1"/>
        </w:rPr>
        <w:t xml:space="preserve">carboxylic groups </w:t>
      </w:r>
      <w:r w:rsidR="009714E9" w:rsidRPr="00762C0E">
        <w:rPr>
          <w:rFonts w:ascii="Cambria" w:eastAsiaTheme="minorHAnsi" w:hAnsi="Cambria" w:cstheme="majorBidi"/>
          <w:color w:val="000000" w:themeColor="text1"/>
        </w:rPr>
        <w:t>are</w:t>
      </w:r>
      <w:r w:rsidRPr="00762C0E">
        <w:rPr>
          <w:rFonts w:ascii="Cambria" w:eastAsiaTheme="minorHAnsi" w:hAnsi="Cambria" w:cstheme="majorBidi"/>
          <w:color w:val="000000" w:themeColor="text1"/>
        </w:rPr>
        <w:t xml:space="preserve"> enough to chelate Cs</w:t>
      </w:r>
      <w:r w:rsidRPr="00762C0E">
        <w:rPr>
          <w:rFonts w:ascii="Cambria" w:eastAsiaTheme="minorHAnsi" w:hAnsi="Cambria" w:cstheme="majorBidi"/>
          <w:color w:val="000000" w:themeColor="text1"/>
          <w:vertAlign w:val="superscript"/>
        </w:rPr>
        <w:t>+</w:t>
      </w:r>
      <w:r w:rsidRPr="00762C0E">
        <w:rPr>
          <w:rFonts w:ascii="Cambria" w:eastAsiaTheme="minorHAnsi" w:hAnsi="Cambria" w:cstheme="majorBidi"/>
          <w:color w:val="000000" w:themeColor="text1"/>
        </w:rPr>
        <w:t xml:space="preserve"> </w:t>
      </w:r>
      <w:r w:rsidRPr="00762C0E">
        <w:rPr>
          <w:rFonts w:ascii="Cambria" w:hAnsi="Cambria" w:cstheme="majorBidi"/>
          <w:color w:val="000000" w:themeColor="text1"/>
        </w:rPr>
        <w:t>ions</w:t>
      </w:r>
      <w:r w:rsidRPr="00762C0E">
        <w:rPr>
          <w:rFonts w:ascii="Cambria" w:eastAsiaTheme="minorHAnsi" w:hAnsi="Cambria" w:cstheme="majorBidi"/>
          <w:color w:val="000000" w:themeColor="text1"/>
        </w:rPr>
        <w:t xml:space="preserve"> </w:t>
      </w:r>
      <w:r w:rsidR="009714E9" w:rsidRPr="00762C0E">
        <w:rPr>
          <w:rFonts w:ascii="Cambria" w:eastAsiaTheme="minorHAnsi" w:hAnsi="Cambria" w:cstheme="majorBidi"/>
          <w:color w:val="000000" w:themeColor="text1"/>
        </w:rPr>
        <w:t>from loaded soils</w:t>
      </w:r>
      <w:r w:rsidR="0034154D" w:rsidRPr="00762C0E">
        <w:rPr>
          <w:rFonts w:ascii="Cambria" w:eastAsiaTheme="minorHAnsi" w:hAnsi="Cambria" w:cstheme="majorBidi"/>
          <w:color w:val="000000" w:themeColor="text1"/>
        </w:rPr>
        <w:t>,</w:t>
      </w:r>
      <w:r w:rsidR="009714E9" w:rsidRPr="00762C0E">
        <w:rPr>
          <w:rFonts w:ascii="Cambria" w:eastAsiaTheme="minorHAnsi" w:hAnsi="Cambria" w:cstheme="majorBidi"/>
          <w:color w:val="000000" w:themeColor="text1"/>
        </w:rPr>
        <w:t xml:space="preserve"> </w:t>
      </w:r>
      <w:r w:rsidRPr="00762C0E">
        <w:rPr>
          <w:rFonts w:ascii="Cambria" w:eastAsiaTheme="minorHAnsi" w:hAnsi="Cambria" w:cstheme="majorBidi"/>
          <w:color w:val="000000" w:themeColor="text1"/>
        </w:rPr>
        <w:t xml:space="preserve">giving </w:t>
      </w:r>
      <w:r w:rsidR="009714E9" w:rsidRPr="00762C0E">
        <w:rPr>
          <w:rFonts w:ascii="Cambria" w:eastAsiaTheme="minorHAnsi" w:hAnsi="Cambria" w:cstheme="majorBidi"/>
          <w:color w:val="000000" w:themeColor="text1"/>
        </w:rPr>
        <w:t xml:space="preserve">a </w:t>
      </w:r>
      <w:r w:rsidRPr="00762C0E">
        <w:rPr>
          <w:rFonts w:ascii="Cambria" w:eastAsiaTheme="minorHAnsi" w:hAnsi="Cambria" w:cstheme="majorBidi"/>
          <w:color w:val="000000" w:themeColor="text1"/>
        </w:rPr>
        <w:t xml:space="preserve">reasonable efficiency </w:t>
      </w:r>
      <w:r w:rsidR="009714E9" w:rsidRPr="00762C0E">
        <w:rPr>
          <w:rFonts w:ascii="Cambria" w:eastAsiaTheme="minorHAnsi" w:hAnsi="Cambria" w:cstheme="majorBidi"/>
          <w:color w:val="000000" w:themeColor="text1"/>
        </w:rPr>
        <w:t xml:space="preserve">to </w:t>
      </w:r>
      <w:r w:rsidR="00767070" w:rsidRPr="00762C0E">
        <w:rPr>
          <w:rFonts w:ascii="Cambria" w:eastAsiaTheme="minorHAnsi" w:hAnsi="Cambria" w:cstheme="majorBidi"/>
          <w:color w:val="000000" w:themeColor="text1"/>
        </w:rPr>
        <w:t>release the sorbed</w:t>
      </w:r>
      <w:r w:rsidR="009714E9" w:rsidRPr="00762C0E">
        <w:rPr>
          <w:rFonts w:ascii="Cambria" w:eastAsiaTheme="minorHAnsi" w:hAnsi="Cambria" w:cstheme="majorBidi"/>
          <w:color w:val="000000" w:themeColor="text1"/>
        </w:rPr>
        <w:t xml:space="preserve"> </w:t>
      </w:r>
      <w:r w:rsidR="008E4E8C" w:rsidRPr="00762C0E">
        <w:rPr>
          <w:rFonts w:ascii="Cambria" w:hAnsi="Cambria" w:cstheme="majorBidi"/>
          <w:color w:val="000000" w:themeColor="text1"/>
        </w:rPr>
        <w:t>cesium</w:t>
      </w:r>
      <w:r w:rsidR="00767070" w:rsidRPr="00762C0E">
        <w:rPr>
          <w:rFonts w:ascii="Cambria" w:eastAsiaTheme="minorHAnsi" w:hAnsi="Cambria" w:cstheme="majorBidi"/>
          <w:color w:val="000000" w:themeColor="text1"/>
        </w:rPr>
        <w:t xml:space="preserve"> from the surface of the sandy soils</w:t>
      </w:r>
      <w:r w:rsidR="005E7A28" w:rsidRPr="00762C0E">
        <w:rPr>
          <w:rFonts w:ascii="Cambria" w:eastAsiaTheme="minorHAnsi" w:hAnsi="Cambria" w:cstheme="majorBidi"/>
          <w:color w:val="000000" w:themeColor="text1"/>
        </w:rPr>
        <w:t xml:space="preserve"> </w:t>
      </w:r>
      <w:r w:rsidR="006774A3" w:rsidRPr="00762C0E">
        <w:rPr>
          <w:rFonts w:ascii="Cambria" w:eastAsiaTheme="minorHAnsi" w:hAnsi="Cambria" w:cstheme="majorBidi"/>
          <w:color w:val="000000" w:themeColor="text1"/>
        </w:rPr>
        <w:fldChar w:fldCharType="begin" w:fldLock="1"/>
      </w:r>
      <w:r w:rsidR="00A010C7" w:rsidRPr="00762C0E">
        <w:rPr>
          <w:rFonts w:ascii="Cambria" w:eastAsiaTheme="minorHAnsi" w:hAnsi="Cambria" w:cstheme="majorBidi"/>
          <w:color w:val="000000" w:themeColor="text1"/>
        </w:rPr>
        <w:instrText>ADDIN CSL_CITATION {"citationItems":[{"id":"ITEM-1","itemData":{"ISSN":"1063-455X","author":[{"dropping-particle":"","family":"Fedorova","given":"V M","non-dropping-particle":"","parse-names":false,"suffix":""},{"dropping-particle":"","family":"Kobets","given":"S A","non-dropping-particle":"","parse-names":false,"suffix":""},{"dropping-particle":"","family":"Pshinko","given":"G N","non-dropping-particle":"","parse-names":false,"suffix":""},{"dropping-particle":"","family":"Demchenko","given":"V Ya","non-dropping-particle":"","parse-names":false,"suffix":""},{"dropping-particle":"V","family":"Goncharuk","given":"V","non-dropping-particle":"","parse-names":false,"suffix":""}],"container-title":"Journal of Water Chemistry and Technology","id":"ITEM-1","issued":{"date-parts":[["2015"]]},"page":"128-132","publisher":"Springer","title":"Desorption of cesium from the surface of montmorillonite-humic acids and montmorillonite-iron hydroxide systems","type":"article-journal","volume":"37"},"uris":["http://www.mendeley.com/documents/?uuid=15fc27bc-23c9-4670-890d-ff385c999af2"]}],"mendeley":{"formattedCitation":"(Fedorova et al., 2015)","plainTextFormattedCitation":"(Fedorova et al., 2015)","previouslyFormattedCitation":"(Fedorova et al., 2015)"},"properties":{"noteIndex":0},"schema":"https://github.com/citation-style-language/schema/raw/master/csl-citation.json"}</w:instrText>
      </w:r>
      <w:r w:rsidR="006774A3" w:rsidRPr="00762C0E">
        <w:rPr>
          <w:rFonts w:ascii="Cambria" w:eastAsiaTheme="minorHAnsi" w:hAnsi="Cambria" w:cstheme="majorBidi"/>
          <w:color w:val="000000" w:themeColor="text1"/>
        </w:rPr>
        <w:fldChar w:fldCharType="separate"/>
      </w:r>
      <w:r w:rsidR="00A010C7" w:rsidRPr="00762C0E">
        <w:rPr>
          <w:rFonts w:ascii="Cambria" w:eastAsiaTheme="minorHAnsi" w:hAnsi="Cambria" w:cstheme="majorBidi"/>
          <w:noProof/>
          <w:color w:val="000000" w:themeColor="text1"/>
        </w:rPr>
        <w:t>(Fedorova et al., 2015)</w:t>
      </w:r>
      <w:r w:rsidR="006774A3" w:rsidRPr="00762C0E">
        <w:rPr>
          <w:rFonts w:ascii="Cambria" w:eastAsiaTheme="minorHAnsi" w:hAnsi="Cambria" w:cstheme="majorBidi"/>
          <w:color w:val="000000" w:themeColor="text1"/>
        </w:rPr>
        <w:fldChar w:fldCharType="end"/>
      </w:r>
      <w:r w:rsidRPr="00762C0E">
        <w:rPr>
          <w:rFonts w:ascii="Cambria" w:eastAsiaTheme="minorHAnsi" w:hAnsi="Cambria" w:cstheme="majorBidi"/>
          <w:color w:val="000000" w:themeColor="text1"/>
        </w:rPr>
        <w:t>.</w:t>
      </w:r>
      <w:r w:rsidR="0002769D" w:rsidRPr="00762C0E">
        <w:rPr>
          <w:rFonts w:ascii="Cambria" w:eastAsiaTheme="minorHAnsi" w:hAnsi="Cambria" w:cstheme="majorBidi"/>
          <w:color w:val="000000" w:themeColor="text1"/>
        </w:rPr>
        <w:t xml:space="preserve"> Finally, </w:t>
      </w:r>
      <w:r w:rsidR="008E4E8C" w:rsidRPr="00762C0E">
        <w:rPr>
          <w:rFonts w:ascii="Cambria" w:hAnsi="Cambria" w:cstheme="majorBidi"/>
          <w:color w:val="000000" w:themeColor="text1"/>
        </w:rPr>
        <w:t>cesium</w:t>
      </w:r>
      <w:r w:rsidR="001351D8" w:rsidRPr="00762C0E">
        <w:rPr>
          <w:rFonts w:ascii="Cambria" w:hAnsi="Cambria" w:cstheme="majorBidi"/>
          <w:color w:val="000000" w:themeColor="text1"/>
        </w:rPr>
        <w:t xml:space="preserve"> is not strongly sorbed to the sandy soil and is more likely to be leached from the soil. </w:t>
      </w:r>
      <w:bookmarkStart w:id="24" w:name="_Hlk157250873"/>
      <w:r w:rsidR="001351D8" w:rsidRPr="00762C0E">
        <w:rPr>
          <w:rFonts w:ascii="Cambria" w:hAnsi="Cambria" w:cstheme="majorBidi"/>
          <w:color w:val="000000" w:themeColor="text1"/>
        </w:rPr>
        <w:t>This can increase the mobility of Cs</w:t>
      </w:r>
      <w:r w:rsidR="008E4E8C" w:rsidRPr="00762C0E">
        <w:rPr>
          <w:rFonts w:ascii="Cambria" w:hAnsi="Cambria" w:cstheme="majorBidi"/>
          <w:color w:val="000000" w:themeColor="text1"/>
        </w:rPr>
        <w:t>(I)</w:t>
      </w:r>
      <w:r w:rsidR="001351D8" w:rsidRPr="00762C0E">
        <w:rPr>
          <w:rFonts w:ascii="Cambria" w:hAnsi="Cambria" w:cstheme="majorBidi"/>
          <w:color w:val="000000" w:themeColor="text1"/>
        </w:rPr>
        <w:t xml:space="preserve"> in sandy soils </w:t>
      </w:r>
      <w:r w:rsidR="0002769D" w:rsidRPr="00762C0E">
        <w:rPr>
          <w:rFonts w:ascii="Cambria" w:hAnsi="Cambria" w:cstheme="majorBidi"/>
          <w:color w:val="000000" w:themeColor="text1"/>
        </w:rPr>
        <w:t>and transport to surface water or groundwater</w:t>
      </w:r>
      <w:r w:rsidR="0034154D" w:rsidRPr="00762C0E">
        <w:rPr>
          <w:rFonts w:ascii="Cambria" w:hAnsi="Cambria" w:cstheme="majorBidi"/>
          <w:color w:val="000000" w:themeColor="text1"/>
        </w:rPr>
        <w:t>,</w:t>
      </w:r>
      <w:r w:rsidR="0002769D" w:rsidRPr="00762C0E">
        <w:rPr>
          <w:rFonts w:ascii="Cambria" w:hAnsi="Cambria" w:cstheme="majorBidi"/>
          <w:color w:val="000000" w:themeColor="text1"/>
        </w:rPr>
        <w:t xml:space="preserve"> </w:t>
      </w:r>
      <w:r w:rsidR="001351D8" w:rsidRPr="00762C0E">
        <w:rPr>
          <w:rFonts w:ascii="Cambria" w:hAnsi="Cambria" w:cstheme="majorBidi"/>
          <w:color w:val="000000" w:themeColor="text1"/>
        </w:rPr>
        <w:t>rais</w:t>
      </w:r>
      <w:r w:rsidR="0002769D" w:rsidRPr="00762C0E">
        <w:rPr>
          <w:rFonts w:ascii="Cambria" w:hAnsi="Cambria" w:cstheme="majorBidi"/>
          <w:color w:val="000000" w:themeColor="text1"/>
        </w:rPr>
        <w:t xml:space="preserve">ing </w:t>
      </w:r>
      <w:r w:rsidR="00C80E29" w:rsidRPr="00762C0E">
        <w:rPr>
          <w:rFonts w:ascii="Cambria" w:hAnsi="Cambria" w:cstheme="majorBidi"/>
          <w:color w:val="000000" w:themeColor="text1"/>
        </w:rPr>
        <w:t>the</w:t>
      </w:r>
      <w:r w:rsidR="001351D8" w:rsidRPr="00762C0E">
        <w:rPr>
          <w:rFonts w:ascii="Cambria" w:hAnsi="Cambria" w:cstheme="majorBidi"/>
          <w:color w:val="000000" w:themeColor="text1"/>
        </w:rPr>
        <w:t xml:space="preserve"> risk of active </w:t>
      </w:r>
      <w:r w:rsidR="008E4E8C" w:rsidRPr="00762C0E">
        <w:rPr>
          <w:rFonts w:ascii="Cambria" w:hAnsi="Cambria" w:cstheme="majorBidi"/>
          <w:color w:val="000000" w:themeColor="text1"/>
        </w:rPr>
        <w:t>cesium</w:t>
      </w:r>
      <w:r w:rsidR="001351D8" w:rsidRPr="00762C0E">
        <w:rPr>
          <w:rFonts w:ascii="Cambria" w:hAnsi="Cambria" w:cstheme="majorBidi"/>
          <w:color w:val="000000" w:themeColor="text1"/>
        </w:rPr>
        <w:t xml:space="preserve"> exposure to humans and the environment.</w:t>
      </w:r>
      <w:bookmarkEnd w:id="24"/>
    </w:p>
    <w:p w14:paraId="4315517A" w14:textId="77777777" w:rsidR="000B56E1" w:rsidRPr="00762C0E" w:rsidRDefault="000B56E1" w:rsidP="00FD5275">
      <w:pPr>
        <w:autoSpaceDE w:val="0"/>
        <w:autoSpaceDN w:val="0"/>
        <w:adjustRightInd w:val="0"/>
        <w:ind w:firstLine="284"/>
        <w:jc w:val="both"/>
        <w:rPr>
          <w:rFonts w:ascii="Cambria" w:hAnsi="Cambria" w:cstheme="majorBidi"/>
          <w:color w:val="000000" w:themeColor="text1"/>
        </w:rPr>
      </w:pPr>
    </w:p>
    <w:p w14:paraId="47A2953A" w14:textId="77ACD5C0" w:rsidR="00F1479B" w:rsidRPr="00762C0E" w:rsidRDefault="00306055" w:rsidP="00FD5275">
      <w:pPr>
        <w:pStyle w:val="Caption"/>
        <w:spacing w:after="0"/>
        <w:rPr>
          <w:rFonts w:ascii="Cambria" w:hAnsi="Cambria" w:cstheme="majorBidi"/>
          <w:i w:val="0"/>
          <w:iCs w:val="0"/>
          <w:color w:val="000000" w:themeColor="text1"/>
          <w:sz w:val="24"/>
          <w:szCs w:val="24"/>
          <w:lang w:bidi="ar-EG"/>
        </w:rPr>
      </w:pPr>
      <w:r w:rsidRPr="00762C0E">
        <w:rPr>
          <w:rFonts w:ascii="Cambria" w:hAnsi="Cambria" w:cstheme="majorBidi"/>
          <w:i w:val="0"/>
          <w:iCs w:val="0"/>
          <w:color w:val="000000" w:themeColor="text1"/>
          <w:sz w:val="24"/>
          <w:szCs w:val="24"/>
          <w:lang w:bidi="ar-EG"/>
        </w:rPr>
        <w:t>3.</w:t>
      </w:r>
      <w:r w:rsidR="00885BCB" w:rsidRPr="00762C0E">
        <w:rPr>
          <w:rFonts w:ascii="Cambria" w:hAnsi="Cambria" w:cstheme="majorBidi"/>
          <w:i w:val="0"/>
          <w:iCs w:val="0"/>
          <w:color w:val="000000" w:themeColor="text1"/>
          <w:sz w:val="24"/>
          <w:szCs w:val="24"/>
          <w:lang w:bidi="ar-EG"/>
        </w:rPr>
        <w:t>5</w:t>
      </w:r>
      <w:r w:rsidRPr="00762C0E">
        <w:rPr>
          <w:rFonts w:ascii="Cambria" w:hAnsi="Cambria" w:cstheme="majorBidi"/>
          <w:i w:val="0"/>
          <w:iCs w:val="0"/>
          <w:color w:val="000000" w:themeColor="text1"/>
          <w:sz w:val="24"/>
          <w:szCs w:val="24"/>
          <w:lang w:bidi="ar-EG"/>
        </w:rPr>
        <w:t xml:space="preserve">. </w:t>
      </w:r>
      <w:r w:rsidR="00F1479B" w:rsidRPr="00762C0E">
        <w:rPr>
          <w:rFonts w:ascii="Cambria" w:hAnsi="Cambria" w:cstheme="majorBidi"/>
          <w:i w:val="0"/>
          <w:iCs w:val="0"/>
          <w:color w:val="000000" w:themeColor="text1"/>
          <w:sz w:val="24"/>
          <w:szCs w:val="24"/>
          <w:lang w:bidi="ar-EG"/>
        </w:rPr>
        <w:t xml:space="preserve">Migration of </w:t>
      </w:r>
      <w:r w:rsidR="00F1479B" w:rsidRPr="00762C0E">
        <w:rPr>
          <w:rFonts w:ascii="Cambria" w:hAnsi="Cambria" w:cstheme="majorBidi"/>
          <w:i w:val="0"/>
          <w:iCs w:val="0"/>
          <w:color w:val="000000" w:themeColor="text1"/>
          <w:sz w:val="24"/>
          <w:szCs w:val="24"/>
          <w:vertAlign w:val="superscript"/>
          <w:lang w:bidi="ar-EG"/>
        </w:rPr>
        <w:t>134</w:t>
      </w:r>
      <w:r w:rsidR="00F1479B" w:rsidRPr="00762C0E">
        <w:rPr>
          <w:rFonts w:ascii="Cambria" w:hAnsi="Cambria" w:cstheme="majorBidi"/>
          <w:i w:val="0"/>
          <w:iCs w:val="0"/>
          <w:color w:val="000000" w:themeColor="text1"/>
          <w:sz w:val="24"/>
          <w:szCs w:val="24"/>
          <w:lang w:bidi="ar-EG"/>
        </w:rPr>
        <w:t xml:space="preserve">Cs </w:t>
      </w:r>
      <w:r w:rsidR="00E868B2" w:rsidRPr="00762C0E">
        <w:rPr>
          <w:rFonts w:ascii="Cambria" w:hAnsi="Cambria" w:cstheme="majorBidi"/>
          <w:i w:val="0"/>
          <w:iCs w:val="0"/>
          <w:color w:val="000000" w:themeColor="text1"/>
          <w:sz w:val="24"/>
          <w:szCs w:val="24"/>
          <w:lang w:bidi="ar-EG"/>
        </w:rPr>
        <w:t>radio</w:t>
      </w:r>
      <w:r w:rsidR="00F1479B" w:rsidRPr="00762C0E">
        <w:rPr>
          <w:rFonts w:ascii="Cambria" w:hAnsi="Cambria" w:cstheme="majorBidi"/>
          <w:i w:val="0"/>
          <w:iCs w:val="0"/>
          <w:color w:val="000000" w:themeColor="text1"/>
          <w:sz w:val="24"/>
          <w:szCs w:val="24"/>
          <w:lang w:bidi="ar-EG"/>
        </w:rPr>
        <w:t>nuclides</w:t>
      </w:r>
    </w:p>
    <w:p w14:paraId="01AAA436" w14:textId="1D273A00" w:rsidR="0018105A" w:rsidRPr="00762C0E" w:rsidRDefault="00D93CB4" w:rsidP="00FD5275">
      <w:pPr>
        <w:rPr>
          <w:rFonts w:ascii="Cambria" w:hAnsi="Cambria" w:cstheme="majorBidi"/>
          <w:color w:val="000000" w:themeColor="text1"/>
          <w:lang w:bidi="ar-EG"/>
        </w:rPr>
      </w:pPr>
      <w:r w:rsidRPr="00762C0E">
        <w:rPr>
          <w:rFonts w:ascii="Cambria" w:hAnsi="Cambria" w:cstheme="majorBidi"/>
          <w:color w:val="000000" w:themeColor="text1"/>
          <w:lang w:bidi="ar-EG"/>
        </w:rPr>
        <w:t xml:space="preserve">3.5.1. </w:t>
      </w:r>
      <w:r w:rsidR="00844C45" w:rsidRPr="00762C0E">
        <w:rPr>
          <w:rFonts w:ascii="Cambria" w:hAnsi="Cambria" w:cstheme="majorBidi"/>
          <w:color w:val="000000" w:themeColor="text1"/>
          <w:lang w:bidi="ar-EG"/>
        </w:rPr>
        <w:t>Diffusion behavior</w:t>
      </w:r>
    </w:p>
    <w:p w14:paraId="3790FDD2" w14:textId="77777777" w:rsidR="00CA0B9B" w:rsidRPr="00762C0E" w:rsidRDefault="00CA0B9B" w:rsidP="00FD5275">
      <w:pPr>
        <w:autoSpaceDE w:val="0"/>
        <w:autoSpaceDN w:val="0"/>
        <w:adjustRightInd w:val="0"/>
        <w:ind w:firstLine="720"/>
        <w:jc w:val="both"/>
        <w:rPr>
          <w:rFonts w:ascii="Cambria" w:eastAsia="Caecilia-Roman" w:hAnsi="Cambria" w:cstheme="majorBidi"/>
          <w:color w:val="000000" w:themeColor="text1"/>
        </w:rPr>
      </w:pPr>
    </w:p>
    <w:p w14:paraId="50663642" w14:textId="04A41C4A" w:rsidR="00CA0B9B" w:rsidRPr="00762C0E" w:rsidRDefault="00CA0B9B" w:rsidP="00FD5275">
      <w:pPr>
        <w:autoSpaceDE w:val="0"/>
        <w:autoSpaceDN w:val="0"/>
        <w:adjustRightInd w:val="0"/>
        <w:ind w:firstLine="426"/>
        <w:jc w:val="both"/>
        <w:rPr>
          <w:rFonts w:ascii="Cambria" w:hAnsi="Cambria" w:cstheme="majorBidi"/>
          <w:color w:val="000000" w:themeColor="text1"/>
        </w:rPr>
      </w:pPr>
      <w:r w:rsidRPr="00762C0E">
        <w:rPr>
          <w:rFonts w:ascii="Cambria" w:eastAsia="Calibri" w:hAnsi="Cambria" w:cstheme="majorBidi"/>
          <w:color w:val="000000" w:themeColor="text1"/>
        </w:rPr>
        <w:t>The dispersion of radionuclides must be predicted using several diffusion</w:t>
      </w:r>
      <w:r w:rsidR="00DC1907" w:rsidRPr="00762C0E">
        <w:rPr>
          <w:rFonts w:ascii="Cambria" w:eastAsia="Calibri" w:hAnsi="Cambria" w:cstheme="majorBidi"/>
          <w:color w:val="000000" w:themeColor="text1"/>
        </w:rPr>
        <w:t>−</w:t>
      </w:r>
      <w:r w:rsidRPr="00762C0E">
        <w:rPr>
          <w:rFonts w:ascii="Cambria" w:eastAsia="Calibri" w:hAnsi="Cambria" w:cstheme="majorBidi"/>
          <w:color w:val="000000" w:themeColor="text1"/>
        </w:rPr>
        <w:t xml:space="preserve">based models </w:t>
      </w:r>
      <w:r w:rsidR="00B647A1" w:rsidRPr="00762C0E">
        <w:rPr>
          <w:rFonts w:ascii="Cambria" w:eastAsia="Calibri" w:hAnsi="Cambria" w:cstheme="majorBidi"/>
          <w:color w:val="000000" w:themeColor="text1"/>
        </w:rPr>
        <w:t>to</w:t>
      </w:r>
      <w:r w:rsidRPr="00762C0E">
        <w:rPr>
          <w:rFonts w:ascii="Cambria" w:eastAsia="Calibri" w:hAnsi="Cambria" w:cstheme="majorBidi"/>
          <w:color w:val="000000" w:themeColor="text1"/>
        </w:rPr>
        <w:t xml:space="preserve"> ensure safe design and meet human health protection requirements while building nuclear power plants. The heterogeneous character of the soil matrix makes the sorption of cesium on the soil surface more complex than chemisorption, which is the only active rate</w:t>
      </w:r>
      <w:r w:rsidR="00DC1907" w:rsidRPr="00762C0E">
        <w:rPr>
          <w:rFonts w:ascii="Cambria" w:eastAsia="Calibri" w:hAnsi="Cambria" w:cstheme="majorBidi"/>
          <w:color w:val="000000" w:themeColor="text1"/>
        </w:rPr>
        <w:t>−</w:t>
      </w:r>
      <w:r w:rsidRPr="00762C0E">
        <w:rPr>
          <w:rFonts w:ascii="Cambria" w:eastAsia="Calibri" w:hAnsi="Cambria" w:cstheme="majorBidi"/>
          <w:color w:val="000000" w:themeColor="text1"/>
        </w:rPr>
        <w:t>limiting mechanism, even if the pseudo</w:t>
      </w:r>
      <w:r w:rsidR="00DC1907" w:rsidRPr="00762C0E">
        <w:rPr>
          <w:rFonts w:ascii="Cambria" w:eastAsia="Calibri" w:hAnsi="Cambria" w:cstheme="majorBidi"/>
          <w:color w:val="000000" w:themeColor="text1"/>
        </w:rPr>
        <w:t>−</w:t>
      </w:r>
      <w:r w:rsidRPr="00762C0E">
        <w:rPr>
          <w:rFonts w:ascii="Cambria" w:eastAsia="Calibri" w:hAnsi="Cambria" w:cstheme="majorBidi"/>
          <w:color w:val="000000" w:themeColor="text1"/>
        </w:rPr>
        <w:t>second</w:t>
      </w:r>
      <w:r w:rsidR="00DC1907" w:rsidRPr="00762C0E">
        <w:rPr>
          <w:rFonts w:ascii="Cambria" w:eastAsia="Calibri" w:hAnsi="Cambria" w:cstheme="majorBidi"/>
          <w:color w:val="000000" w:themeColor="text1"/>
        </w:rPr>
        <w:t>−</w:t>
      </w:r>
      <w:r w:rsidRPr="00762C0E">
        <w:rPr>
          <w:rFonts w:ascii="Cambria" w:eastAsia="Calibri" w:hAnsi="Cambria" w:cstheme="majorBidi"/>
          <w:color w:val="000000" w:themeColor="text1"/>
        </w:rPr>
        <w:t>order model fits the experiment results well. Therefore, further suitable models that can depict all different situations of reaction kinetics may help in comprehending the operative diffusion mechanisms.</w:t>
      </w:r>
      <w:r w:rsidRPr="00762C0E">
        <w:rPr>
          <w:rFonts w:ascii="Cambria" w:eastAsia="Aptos" w:hAnsi="Cambria" w:cstheme="majorBidi"/>
          <w:color w:val="000000" w:themeColor="text1"/>
          <w:kern w:val="2"/>
          <w14:ligatures w14:val="standardContextual"/>
        </w:rPr>
        <w:t xml:space="preserve"> </w:t>
      </w:r>
      <w:r w:rsidRPr="00762C0E">
        <w:rPr>
          <w:rFonts w:ascii="Cambria" w:eastAsia="Calibri" w:hAnsi="Cambria" w:cstheme="majorBidi"/>
          <w:color w:val="000000" w:themeColor="text1"/>
        </w:rPr>
        <w:t xml:space="preserve">In general, bulk, film, and pore diffusions as well as metal ion interaction with specific active sites on the soil surface (chemisorptive diffusion) can all be used to transfer cesium radioisotopes from aqueous solution to the soil surface. </w:t>
      </w:r>
      <w:r w:rsidRPr="00762C0E">
        <w:rPr>
          <w:rFonts w:ascii="Cambria" w:hAnsi="Cambria" w:cstheme="majorBidi"/>
          <w:color w:val="000000" w:themeColor="text1"/>
        </w:rPr>
        <w:t>Three diffusion models were selected and theoretically applied to illustrate the rate</w:t>
      </w:r>
      <w:r w:rsidR="00DC1907" w:rsidRPr="00762C0E">
        <w:rPr>
          <w:rFonts w:ascii="Cambria" w:hAnsi="Cambria" w:cstheme="majorBidi"/>
          <w:color w:val="000000" w:themeColor="text1"/>
        </w:rPr>
        <w:t>−</w:t>
      </w:r>
      <w:r w:rsidRPr="00762C0E">
        <w:rPr>
          <w:rFonts w:ascii="Cambria" w:hAnsi="Cambria" w:cstheme="majorBidi"/>
          <w:color w:val="000000" w:themeColor="text1"/>
        </w:rPr>
        <w:t>determining step.</w:t>
      </w:r>
    </w:p>
    <w:p w14:paraId="7C3C5B10" w14:textId="77777777" w:rsidR="00CA0B9B" w:rsidRPr="00762C0E" w:rsidRDefault="00CA0B9B" w:rsidP="00FD5275">
      <w:pPr>
        <w:autoSpaceDE w:val="0"/>
        <w:autoSpaceDN w:val="0"/>
        <w:adjustRightInd w:val="0"/>
        <w:ind w:firstLine="426"/>
        <w:jc w:val="both"/>
        <w:rPr>
          <w:rFonts w:ascii="Cambria" w:hAnsi="Cambria" w:cstheme="majorBidi"/>
          <w:color w:val="000000" w:themeColor="text1"/>
        </w:rPr>
      </w:pPr>
    </w:p>
    <w:p w14:paraId="3830CE11" w14:textId="5458EB2F" w:rsidR="00CA0B9B" w:rsidRPr="00762C0E" w:rsidRDefault="00CA0B9B" w:rsidP="00FD5275">
      <w:pPr>
        <w:autoSpaceDE w:val="0"/>
        <w:autoSpaceDN w:val="0"/>
        <w:adjustRightInd w:val="0"/>
        <w:ind w:firstLine="426"/>
        <w:jc w:val="both"/>
        <w:rPr>
          <w:rFonts w:ascii="Cambria" w:hAnsi="Cambria" w:cstheme="majorBidi"/>
          <w:color w:val="000000" w:themeColor="text1"/>
        </w:rPr>
      </w:pPr>
      <w:r w:rsidRPr="00762C0E">
        <w:rPr>
          <w:rFonts w:ascii="Cambria" w:hAnsi="Cambria" w:cstheme="majorBidi"/>
          <w:color w:val="000000" w:themeColor="text1"/>
        </w:rPr>
        <w:t xml:space="preserve"> </w:t>
      </w:r>
      <w:r w:rsidRPr="00762C0E">
        <w:rPr>
          <w:rFonts w:ascii="Cambria" w:eastAsia="Caecilia-Roman" w:hAnsi="Cambria" w:cstheme="majorBidi"/>
          <w:color w:val="000000" w:themeColor="text1"/>
        </w:rPr>
        <w:t xml:space="preserve">Film diffusion </w:t>
      </w:r>
      <w:r w:rsidRPr="00762C0E">
        <w:rPr>
          <w:rFonts w:ascii="Cambria" w:hAnsi="Cambria" w:cstheme="majorBidi"/>
          <w:color w:val="000000" w:themeColor="text1"/>
        </w:rPr>
        <w:t xml:space="preserve">controls the transport of cesium ions from a liquid phase to the soil surface and plays a significant role in the </w:t>
      </w:r>
      <w:r w:rsidRPr="00762C0E">
        <w:rPr>
          <w:rFonts w:ascii="Cambria" w:hAnsi="Cambria" w:cstheme="majorBidi"/>
          <w:color w:val="000000" w:themeColor="text1"/>
          <w:u w:color="82C42A"/>
        </w:rPr>
        <w:t>sorption</w:t>
      </w:r>
      <w:r w:rsidRPr="00762C0E">
        <w:rPr>
          <w:rFonts w:ascii="Cambria" w:hAnsi="Cambria" w:cstheme="majorBidi"/>
          <w:color w:val="000000" w:themeColor="text1"/>
        </w:rPr>
        <w:t xml:space="preserve"> process.  </w:t>
      </w:r>
      <w:r w:rsidR="003F1E8D" w:rsidRPr="00762C0E">
        <w:rPr>
          <w:rFonts w:ascii="Cambria" w:hAnsi="Cambria" w:cstheme="majorBidi"/>
          <w:color w:val="000000" w:themeColor="text1"/>
        </w:rPr>
        <w:t>The f</w:t>
      </w:r>
      <w:r w:rsidRPr="00762C0E">
        <w:rPr>
          <w:rFonts w:ascii="Cambria" w:hAnsi="Cambria" w:cstheme="majorBidi"/>
          <w:color w:val="000000" w:themeColor="text1"/>
        </w:rPr>
        <w:t>ilm diffusion model was applied using the equation described by Boyd</w:t>
      </w:r>
      <w:r w:rsidR="005E7A28" w:rsidRPr="00762C0E">
        <w:rPr>
          <w:rFonts w:ascii="Cambria" w:hAnsi="Cambria" w:cstheme="majorBidi"/>
          <w:color w:val="000000" w:themeColor="text1"/>
        </w:rPr>
        <w:t xml:space="preserve"> </w:t>
      </w:r>
      <w:r w:rsidR="006774A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{"citationItems":[{"id":"ITEM-1","itemData":{"ISSN":"0002-7863","author":[{"dropping-particle":"","family":"Boyd","given":"G E","non-dropping-particle":"","parse-names":false,"suffix":""},{"dropping-particle":"","family":"Adamson","given":"A W","non-dropping-particle":"","parse-names":false,"suffix":""},{"dropping-particle":"","family":"Myers Jr","given":"L S","non-dropping-particle":"","parse-names":false,"suffix":""}],"container-title":"Journal of the American Chemical Society","id":"ITEM-1","issue":"11","issued":{"date-parts":[["1947"]]},"page":"2836-2848","publisher":"ACS Publications","title":"The exchange adsorption of ions from aqueous solutions by organic zeolites. II. Kinetics1","type":"article-journal","volume":"69"},"uris":["http://www.mendeley.com/documents/?uuid=90da6e2b-74b8-4dde-a198-4af98ae6daef"]}],"mendeley":{"formattedCitation":"(Boyd et al., 1947)","plainTextFormattedCitation":"(Boyd et al., 1947)","previouslyFormattedCitation":"(Boyd et al., 1947)"},"properties":{"noteIndex":0},"schema":"https://github.com/citation-style-language/schema/raw/master/csl-citation.json"}</w:instrText>
      </w:r>
      <w:r w:rsidR="006774A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(Boyd et al., 1947)</w:t>
      </w:r>
      <w:r w:rsidR="006774A3" w:rsidRPr="00762C0E">
        <w:rPr>
          <w:rFonts w:ascii="Cambria" w:hAnsi="Cambria" w:cstheme="majorBidi"/>
          <w:color w:val="000000" w:themeColor="text1"/>
        </w:rPr>
        <w:fldChar w:fldCharType="end"/>
      </w:r>
      <w:r w:rsidRPr="00762C0E">
        <w:rPr>
          <w:rFonts w:ascii="Cambria" w:hAnsi="Cambria" w:cstheme="majorBidi"/>
          <w:color w:val="000000" w:themeColor="text1"/>
        </w:rPr>
        <w:t>:</w:t>
      </w:r>
    </w:p>
    <w:p w14:paraId="435E2CA8" w14:textId="05AF3014" w:rsidR="00CA0B9B" w:rsidRPr="00762C0E" w:rsidRDefault="00CA0B9B" w:rsidP="001F4D05">
      <w:pPr>
        <w:spacing w:before="120" w:after="120"/>
        <w:jc w:val="right"/>
        <w:rPr>
          <w:rFonts w:ascii="Cambria" w:eastAsia="Calibri" w:hAnsi="Cambria" w:cstheme="majorBidi"/>
          <w:color w:val="000000" w:themeColor="text1"/>
        </w:rPr>
      </w:pPr>
      <w:r w:rsidRPr="00762C0E">
        <w:rPr>
          <w:rFonts w:ascii="Cambria" w:hAnsi="Cambria" w:cstheme="majorBidi"/>
          <w:color w:val="000000" w:themeColor="text1"/>
          <w:u w:color="82C42A"/>
        </w:rPr>
        <w:t>Log (</w:t>
      </w:r>
      <w:r w:rsidRPr="00762C0E">
        <w:rPr>
          <w:rFonts w:ascii="Cambria" w:hAnsi="Cambria" w:cstheme="majorBidi"/>
          <w:color w:val="000000" w:themeColor="text1"/>
        </w:rPr>
        <w:t>1− F) = −</w:t>
      </w:r>
      <m:oMath>
        <m:r>
          <m:rPr>
            <m:sty m:val="p"/>
          </m:rPr>
          <w:rPr>
            <w:rFonts w:ascii="Cambria Math" w:hAnsi="Cambria Math" w:cstheme="majorBidi"/>
            <w:color w:val="000000" w:themeColor="text1"/>
          </w:rPr>
          <m:t xml:space="preserve"> </m:t>
        </m:r>
        <m:f>
          <m:fPr>
            <m:ctrlPr>
              <w:rPr>
                <w:rFonts w:ascii="Cambria Math" w:hAnsi="Cambria Math" w:cstheme="majorBidi"/>
                <w:color w:val="000000" w:themeColor="text1"/>
              </w:rPr>
            </m:ctrlPr>
          </m:fPr>
          <m:num>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fd</m:t>
                </m:r>
              </m:sub>
            </m:sSub>
          </m:num>
          <m:den>
            <m:r>
              <m:rPr>
                <m:sty m:val="p"/>
              </m:rPr>
              <w:rPr>
                <w:rFonts w:ascii="Cambria Math" w:hAnsi="Cambria Math" w:cstheme="majorBidi"/>
                <w:color w:val="000000" w:themeColor="text1"/>
              </w:rPr>
              <m:t>2.303</m:t>
            </m:r>
          </m:den>
        </m:f>
      </m:oMath>
      <w:r w:rsidRPr="00762C0E">
        <w:rPr>
          <w:rFonts w:ascii="Cambria" w:hAnsi="Cambria" w:cstheme="majorBidi"/>
          <w:color w:val="000000" w:themeColor="text1"/>
        </w:rPr>
        <w:t xml:space="preserve"> t    </w:t>
      </w:r>
      <m:oMath>
        <m:r>
          <m:rPr>
            <m:sty m:val="p"/>
          </m:rPr>
          <w:rPr>
            <w:rFonts w:ascii="Cambria Math" w:hAnsi="Cambria Math" w:cstheme="majorBidi"/>
            <w:color w:val="000000" w:themeColor="text1"/>
          </w:rPr>
          <m:t xml:space="preserve">                                                    </m:t>
        </m:r>
      </m:oMath>
      <w:r w:rsidRPr="00762C0E">
        <w:rPr>
          <w:rFonts w:ascii="Cambria" w:hAnsi="Cambria" w:cstheme="majorBidi"/>
          <w:color w:val="000000" w:themeColor="text1"/>
        </w:rPr>
        <w:t>(</w:t>
      </w:r>
      <w:r w:rsidR="000C79CC" w:rsidRPr="00762C0E">
        <w:rPr>
          <w:rFonts w:ascii="Cambria" w:hAnsi="Cambria" w:cstheme="majorBidi"/>
          <w:color w:val="000000" w:themeColor="text1"/>
        </w:rPr>
        <w:t>7</w:t>
      </w:r>
      <w:r w:rsidRPr="00762C0E">
        <w:rPr>
          <w:rFonts w:ascii="Cambria" w:hAnsi="Cambria" w:cstheme="majorBidi"/>
          <w:color w:val="000000" w:themeColor="text1"/>
        </w:rPr>
        <w:t>)</w:t>
      </w:r>
    </w:p>
    <w:p w14:paraId="59B9D46D" w14:textId="59CB8DA7" w:rsidR="00CA0B9B" w:rsidRPr="00762C0E" w:rsidRDefault="00CA0B9B" w:rsidP="00FD5275">
      <w:pPr>
        <w:jc w:val="both"/>
        <w:rPr>
          <w:rFonts w:ascii="Cambria" w:hAnsi="Cambria" w:cstheme="majorBidi"/>
          <w:color w:val="000000" w:themeColor="text1"/>
        </w:rPr>
      </w:pPr>
      <w:r w:rsidRPr="00762C0E">
        <w:rPr>
          <w:rFonts w:ascii="Cambria" w:hAnsi="Cambria" w:cstheme="majorBidi"/>
          <w:color w:val="000000" w:themeColor="text1"/>
        </w:rPr>
        <w:t>where: F is the fractional attainment at equilibrium (F = q</w:t>
      </w:r>
      <w:r w:rsidRPr="00762C0E">
        <w:rPr>
          <w:rFonts w:ascii="Cambria" w:hAnsi="Cambria" w:cstheme="majorBidi"/>
          <w:color w:val="000000" w:themeColor="text1"/>
          <w:vertAlign w:val="subscript"/>
        </w:rPr>
        <w:t>t</w:t>
      </w:r>
      <w:r w:rsidRPr="00762C0E">
        <w:rPr>
          <w:rFonts w:ascii="Cambria" w:hAnsi="Cambria" w:cstheme="majorBidi"/>
          <w:color w:val="000000" w:themeColor="text1"/>
        </w:rPr>
        <w:t xml:space="preserve"> / </w:t>
      </w:r>
      <w:proofErr w:type="spellStart"/>
      <w:r w:rsidRPr="00762C0E">
        <w:rPr>
          <w:rFonts w:ascii="Cambria" w:hAnsi="Cambria" w:cstheme="majorBidi"/>
          <w:color w:val="000000" w:themeColor="text1"/>
        </w:rPr>
        <w:t>q</w:t>
      </w:r>
      <w:r w:rsidRPr="00762C0E">
        <w:rPr>
          <w:rFonts w:ascii="Cambria" w:hAnsi="Cambria" w:cstheme="majorBidi"/>
          <w:color w:val="000000" w:themeColor="text1"/>
          <w:vertAlign w:val="subscript"/>
        </w:rPr>
        <w:t>e</w:t>
      </w:r>
      <w:proofErr w:type="spellEnd"/>
      <w:r w:rsidRPr="00762C0E">
        <w:rPr>
          <w:rFonts w:ascii="Cambria" w:hAnsi="Cambria" w:cstheme="majorBidi"/>
          <w:color w:val="000000" w:themeColor="text1"/>
        </w:rPr>
        <w:t xml:space="preserve">) and </w:t>
      </w: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fd</m:t>
            </m:r>
          </m:sub>
        </m:sSub>
      </m:oMath>
      <w:r w:rsidRPr="00762C0E">
        <w:rPr>
          <w:rFonts w:ascii="Cambria" w:hAnsi="Cambria" w:cstheme="majorBidi"/>
          <w:color w:val="000000" w:themeColor="text1"/>
        </w:rPr>
        <w:t xml:space="preserve"> is the film diffusion rate constant (min</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Figure (SD</w:t>
      </w:r>
      <w:r w:rsidR="00C60C8B" w:rsidRPr="00762C0E">
        <w:rPr>
          <w:rFonts w:ascii="Cambria" w:hAnsi="Cambria" w:cstheme="majorBidi"/>
          <w:color w:val="000000" w:themeColor="text1"/>
        </w:rPr>
        <w:t>3</w:t>
      </w:r>
      <w:r w:rsidRPr="00762C0E">
        <w:rPr>
          <w:rFonts w:ascii="Cambria" w:hAnsi="Cambria" w:cstheme="majorBidi"/>
          <w:color w:val="000000" w:themeColor="text1"/>
        </w:rPr>
        <w:t>) shows the relationship between log (1−F) and t for the sorption of Cs</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ions onto the studied sandy soil samples. The kinetics of Cs(I) sorption are regulated by their diffusion through the external liquid film surrounding the particles of sandy soils, according to a linear plot of log (1−F) vs. t with zero intercept</w:t>
      </w:r>
      <w:r w:rsidR="007341F5" w:rsidRPr="00762C0E">
        <w:rPr>
          <w:rFonts w:ascii="Cambria" w:hAnsi="Cambria" w:cstheme="majorBidi"/>
          <w:color w:val="000000" w:themeColor="text1"/>
        </w:rPr>
        <w:t>s</w:t>
      </w:r>
      <w:r w:rsidRPr="00762C0E">
        <w:rPr>
          <w:rFonts w:ascii="Cambria" w:hAnsi="Cambria" w:cstheme="majorBidi"/>
          <w:color w:val="000000" w:themeColor="text1"/>
        </w:rPr>
        <w:t>. The slopes of the associated plots' straight lines were used to graphically calculate the Cs</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ion</w:t>
      </w:r>
      <w:r w:rsidR="00EF4B4D" w:rsidRPr="00762C0E">
        <w:rPr>
          <w:rFonts w:ascii="Cambria" w:hAnsi="Cambria" w:cstheme="majorBidi"/>
          <w:color w:val="000000" w:themeColor="text1"/>
        </w:rPr>
        <w:t>s</w:t>
      </w:r>
      <w:r w:rsidRPr="00762C0E">
        <w:rPr>
          <w:rFonts w:ascii="Cambria" w:hAnsi="Cambria" w:cstheme="majorBidi"/>
          <w:color w:val="000000" w:themeColor="text1"/>
        </w:rPr>
        <w:t xml:space="preserve"> </w:t>
      </w:r>
      <w:bookmarkStart w:id="25" w:name="_Hlk182896727"/>
      <w:r w:rsidRPr="00762C0E">
        <w:rPr>
          <w:rFonts w:ascii="Cambria" w:hAnsi="Cambria" w:cstheme="majorBidi"/>
          <w:color w:val="000000" w:themeColor="text1"/>
        </w:rPr>
        <w:t xml:space="preserve">rate constant </w:t>
      </w:r>
      <w:bookmarkEnd w:id="25"/>
      <w:r w:rsidRPr="00762C0E">
        <w:rPr>
          <w:rFonts w:ascii="Cambria" w:hAnsi="Cambria" w:cstheme="majorBidi"/>
          <w:color w:val="000000" w:themeColor="text1"/>
        </w:rPr>
        <w:t>(</w:t>
      </w:r>
      <w:proofErr w:type="spellStart"/>
      <w:r w:rsidRPr="00762C0E">
        <w:rPr>
          <w:rFonts w:ascii="Cambria" w:hAnsi="Cambria" w:cstheme="majorBidi"/>
          <w:color w:val="000000" w:themeColor="text1"/>
        </w:rPr>
        <w:t>k</w:t>
      </w:r>
      <w:r w:rsidRPr="00762C0E">
        <w:rPr>
          <w:rFonts w:ascii="Cambria" w:hAnsi="Cambria" w:cstheme="majorBidi"/>
          <w:color w:val="000000" w:themeColor="text1"/>
          <w:vertAlign w:val="subscript"/>
        </w:rPr>
        <w:t>fd</w:t>
      </w:r>
      <w:proofErr w:type="spellEnd"/>
      <w:r w:rsidRPr="00762C0E">
        <w:rPr>
          <w:rFonts w:ascii="Cambria" w:hAnsi="Cambria" w:cstheme="majorBidi"/>
          <w:color w:val="000000" w:themeColor="text1"/>
        </w:rPr>
        <w:t>) for film diffusion. Table (</w:t>
      </w:r>
      <w:r w:rsidR="00A36DE9" w:rsidRPr="00762C0E">
        <w:rPr>
          <w:rFonts w:ascii="Cambria" w:hAnsi="Cambria" w:cstheme="majorBidi"/>
          <w:color w:val="000000" w:themeColor="text1"/>
        </w:rPr>
        <w:t>6</w:t>
      </w:r>
      <w:r w:rsidRPr="00762C0E">
        <w:rPr>
          <w:rFonts w:ascii="Cambria" w:hAnsi="Cambria" w:cstheme="majorBidi"/>
          <w:color w:val="000000" w:themeColor="text1"/>
        </w:rPr>
        <w:t>) provides the rate constant along with the correlation coefficient (R</w:t>
      </w:r>
      <w:r w:rsidRPr="00762C0E">
        <w:rPr>
          <w:rFonts w:ascii="Cambria" w:hAnsi="Cambria" w:cstheme="majorBidi"/>
          <w:color w:val="000000" w:themeColor="text1"/>
          <w:vertAlign w:val="superscript"/>
        </w:rPr>
        <w:t>2</w:t>
      </w:r>
      <w:r w:rsidRPr="00762C0E">
        <w:rPr>
          <w:rFonts w:ascii="Cambria" w:hAnsi="Cambria" w:cstheme="majorBidi"/>
          <w:color w:val="000000" w:themeColor="text1"/>
        </w:rPr>
        <w:t>) values. The non</w:t>
      </w:r>
      <w:r w:rsidR="00DC1907" w:rsidRPr="00762C0E">
        <w:rPr>
          <w:rFonts w:ascii="Cambria" w:hAnsi="Cambria" w:cstheme="majorBidi"/>
          <w:color w:val="000000" w:themeColor="text1"/>
        </w:rPr>
        <w:t>−</w:t>
      </w:r>
      <w:r w:rsidRPr="00762C0E">
        <w:rPr>
          <w:rFonts w:ascii="Cambria" w:hAnsi="Cambria" w:cstheme="majorBidi"/>
          <w:color w:val="000000" w:themeColor="text1"/>
        </w:rPr>
        <w:t>zero intercepts that were obtained demonstrated that the film diffusion model was not very applicable to the sorption of europium ions onto the samples of sandy soil. The film diffusion model is therefore beneficial only in the early stages of the sorption process. Later in the sorption process, pore resistance takes over</w:t>
      </w:r>
      <w:r w:rsidR="0034154D" w:rsidRPr="00762C0E">
        <w:rPr>
          <w:rFonts w:ascii="Cambria" w:hAnsi="Cambria" w:cstheme="majorBidi"/>
          <w:color w:val="000000" w:themeColor="text1"/>
        </w:rPr>
        <w:t>,</w:t>
      </w:r>
      <w:r w:rsidRPr="00762C0E">
        <w:rPr>
          <w:rFonts w:ascii="Cambria" w:hAnsi="Cambria" w:cstheme="majorBidi"/>
          <w:color w:val="000000" w:themeColor="text1"/>
        </w:rPr>
        <w:t xml:space="preserve"> and the role of film diffusion steadily diminishes.</w:t>
      </w:r>
    </w:p>
    <w:p w14:paraId="79A1EBDE" w14:textId="77777777" w:rsidR="008919D1" w:rsidRPr="00762C0E" w:rsidRDefault="008919D1" w:rsidP="00FD5275">
      <w:pPr>
        <w:jc w:val="both"/>
        <w:rPr>
          <w:rFonts w:ascii="Cambria" w:hAnsi="Cambria" w:cstheme="majorBidi"/>
          <w:color w:val="000000" w:themeColor="text1"/>
        </w:rPr>
      </w:pPr>
    </w:p>
    <w:p w14:paraId="38E8719D" w14:textId="77777777" w:rsidR="008919D1" w:rsidRPr="00762C0E" w:rsidRDefault="008919D1" w:rsidP="00FD5275">
      <w:pPr>
        <w:jc w:val="both"/>
        <w:rPr>
          <w:rFonts w:ascii="Cambria" w:hAnsi="Cambria" w:cstheme="majorBidi"/>
          <w:color w:val="000000" w:themeColor="text1"/>
        </w:rPr>
      </w:pPr>
    </w:p>
    <w:p w14:paraId="5C8C4E5E" w14:textId="7106178E" w:rsidR="00B96830" w:rsidRPr="00762C0E" w:rsidRDefault="00B96830" w:rsidP="00FD5275">
      <w:pPr>
        <w:spacing w:after="160"/>
        <w:ind w:left="851" w:hanging="851"/>
        <w:rPr>
          <w:rFonts w:ascii="Cambria" w:hAnsi="Cambria"/>
          <w:color w:val="000000" w:themeColor="text1"/>
        </w:rPr>
      </w:pPr>
      <w:r w:rsidRPr="00762C0E">
        <w:rPr>
          <w:rFonts w:ascii="Cambria" w:hAnsi="Cambria"/>
          <w:color w:val="000000" w:themeColor="text1"/>
        </w:rPr>
        <w:lastRenderedPageBreak/>
        <w:t xml:space="preserve">Table </w:t>
      </w:r>
      <w:r w:rsidR="004B6B6E" w:rsidRPr="00762C0E">
        <w:rPr>
          <w:rFonts w:ascii="Cambria" w:hAnsi="Cambria"/>
          <w:color w:val="000000" w:themeColor="text1"/>
        </w:rPr>
        <w:t>(</w:t>
      </w:r>
      <w:r w:rsidR="00A36DE9" w:rsidRPr="00762C0E">
        <w:rPr>
          <w:rFonts w:ascii="Cambria" w:hAnsi="Cambria"/>
          <w:color w:val="000000" w:themeColor="text1"/>
        </w:rPr>
        <w:t>6</w:t>
      </w:r>
      <w:r w:rsidR="004B6B6E" w:rsidRPr="00762C0E">
        <w:rPr>
          <w:rFonts w:ascii="Cambria" w:hAnsi="Cambria"/>
          <w:color w:val="000000" w:themeColor="text1"/>
        </w:rPr>
        <w:t>)</w:t>
      </w:r>
      <w:r w:rsidRPr="00762C0E">
        <w:rPr>
          <w:rFonts w:ascii="Cambria" w:hAnsi="Cambria"/>
          <w:noProof/>
          <w:color w:val="000000" w:themeColor="text1"/>
        </w:rPr>
        <w:t xml:space="preserve">: Film diffusion </w:t>
      </w:r>
      <w:r w:rsidRPr="00762C0E">
        <w:rPr>
          <w:rFonts w:ascii="Cambria" w:hAnsi="Cambria"/>
          <w:color w:val="000000" w:themeColor="text1"/>
        </w:rPr>
        <w:t xml:space="preserve">model’s constants </w:t>
      </w:r>
      <w:r w:rsidRPr="00762C0E">
        <w:rPr>
          <w:rFonts w:ascii="Cambria" w:eastAsia="Aptos" w:hAnsi="Cambria"/>
          <w:color w:val="000000" w:themeColor="text1"/>
          <w:kern w:val="2"/>
          <w14:ligatures w14:val="standardContextual"/>
        </w:rPr>
        <w:t xml:space="preserve">for </w:t>
      </w:r>
      <w:r w:rsidR="0034154D" w:rsidRPr="00762C0E">
        <w:rPr>
          <w:rFonts w:ascii="Cambria" w:eastAsia="Aptos" w:hAnsi="Cambria"/>
          <w:color w:val="000000" w:themeColor="text1"/>
          <w:kern w:val="2"/>
          <w14:ligatures w14:val="standardContextual"/>
        </w:rPr>
        <w:t xml:space="preserve">the </w:t>
      </w:r>
      <w:r w:rsidRPr="00762C0E">
        <w:rPr>
          <w:rFonts w:ascii="Cambria" w:eastAsia="Aptos" w:hAnsi="Cambria"/>
          <w:color w:val="000000" w:themeColor="text1"/>
          <w:kern w:val="2"/>
          <w14:ligatures w14:val="standardContextual"/>
        </w:rPr>
        <w:t xml:space="preserve">sorption of </w:t>
      </w:r>
      <w:bookmarkStart w:id="26" w:name="_Hlk182901283"/>
      <w:r w:rsidRPr="00762C0E">
        <w:rPr>
          <w:rFonts w:ascii="Cambria" w:eastAsia="Aptos" w:hAnsi="Cambria"/>
          <w:color w:val="000000" w:themeColor="text1"/>
          <w:kern w:val="2"/>
          <w14:ligatures w14:val="standardContextual"/>
        </w:rPr>
        <w:t xml:space="preserve">cesium onto the investigated </w:t>
      </w:r>
      <w:bookmarkEnd w:id="26"/>
      <w:r w:rsidRPr="00762C0E">
        <w:rPr>
          <w:rFonts w:ascii="Cambria" w:eastAsia="Aptos" w:hAnsi="Cambria"/>
          <w:color w:val="000000" w:themeColor="text1"/>
          <w:kern w:val="2"/>
          <w14:ligatures w14:val="standardContextual"/>
        </w:rPr>
        <w:t>soil samples</w:t>
      </w:r>
      <w:r w:rsidRPr="00762C0E">
        <w:rPr>
          <w:rFonts w:ascii="Cambria" w:hAnsi="Cambria"/>
          <w:noProof/>
          <w:color w:val="000000" w:themeColor="text1"/>
        </w:rPr>
        <w:t>.</w:t>
      </w:r>
    </w:p>
    <w:tbl>
      <w:tblPr>
        <w:tblStyle w:val="LightShading3"/>
        <w:tblpPr w:leftFromText="180" w:rightFromText="180" w:vertAnchor="text" w:horzAnchor="margin" w:tblpXSpec="center" w:tblpY="111"/>
        <w:tblW w:w="5670" w:type="dxa"/>
        <w:tblInd w:w="0" w:type="dxa"/>
        <w:tblLayout w:type="fixed"/>
        <w:tblLook w:val="06A0" w:firstRow="1" w:lastRow="0" w:firstColumn="1" w:lastColumn="0" w:noHBand="1" w:noVBand="1"/>
      </w:tblPr>
      <w:tblGrid>
        <w:gridCol w:w="2552"/>
        <w:gridCol w:w="1668"/>
        <w:gridCol w:w="1418"/>
        <w:gridCol w:w="32"/>
      </w:tblGrid>
      <w:tr w:rsidR="00762C0E" w:rsidRPr="00762C0E" w14:paraId="04D787D6" w14:textId="77777777" w:rsidTr="008919D1">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52" w:type="dxa"/>
            <w:vMerge w:val="restart"/>
            <w:vAlign w:val="center"/>
          </w:tcPr>
          <w:p w14:paraId="7E24265D" w14:textId="77777777" w:rsidR="008919D1" w:rsidRPr="00762C0E" w:rsidRDefault="008919D1" w:rsidP="005617D9">
            <w:pPr>
              <w:autoSpaceDE w:val="0"/>
              <w:autoSpaceDN w:val="0"/>
              <w:adjustRightInd w:val="0"/>
              <w:spacing w:before="60"/>
              <w:rPr>
                <w:rFonts w:ascii="Cambria" w:eastAsia="Calibri" w:hAnsi="Cambria"/>
                <w:b w:val="0"/>
                <w:bCs w:val="0"/>
                <w:color w:val="000000" w:themeColor="text1"/>
              </w:rPr>
            </w:pPr>
            <w:r w:rsidRPr="00762C0E">
              <w:rPr>
                <w:rFonts w:ascii="Cambria" w:hAnsi="Cambria"/>
                <w:b w:val="0"/>
                <w:bCs w:val="0"/>
                <w:color w:val="000000" w:themeColor="text1"/>
              </w:rPr>
              <w:t xml:space="preserve">Model’s </w:t>
            </w:r>
            <w:r w:rsidRPr="00762C0E">
              <w:rPr>
                <w:rFonts w:ascii="Cambria" w:eastAsia="Calibri" w:hAnsi="Cambria"/>
                <w:b w:val="0"/>
                <w:bCs w:val="0"/>
                <w:color w:val="000000" w:themeColor="text1"/>
              </w:rPr>
              <w:t>parameters</w:t>
            </w:r>
          </w:p>
        </w:tc>
        <w:tc>
          <w:tcPr>
            <w:tcW w:w="3118" w:type="dxa"/>
            <w:gridSpan w:val="3"/>
            <w:vAlign w:val="center"/>
            <w:hideMark/>
          </w:tcPr>
          <w:p w14:paraId="4BE0A99B" w14:textId="77777777" w:rsidR="008919D1" w:rsidRPr="00762C0E" w:rsidRDefault="008919D1" w:rsidP="005617D9">
            <w:pPr>
              <w:autoSpaceDE w:val="0"/>
              <w:autoSpaceDN w:val="0"/>
              <w:adjustRightInd w:val="0"/>
              <w:spacing w:before="60"/>
              <w:cnfStyle w:val="100000000000" w:firstRow="1" w:lastRow="0" w:firstColumn="0" w:lastColumn="0" w:oddVBand="0" w:evenVBand="0" w:oddHBand="0" w:evenHBand="0" w:firstRowFirstColumn="0" w:firstRowLastColumn="0" w:lastRowFirstColumn="0" w:lastRowLastColumn="0"/>
              <w:rPr>
                <w:rFonts w:ascii="Cambria" w:eastAsia="Calibri" w:hAnsi="Cambria"/>
                <w:b w:val="0"/>
                <w:bCs w:val="0"/>
                <w:color w:val="000000" w:themeColor="text1"/>
              </w:rPr>
            </w:pPr>
            <w:r w:rsidRPr="00762C0E">
              <w:rPr>
                <w:rFonts w:ascii="Cambria" w:eastAsia="Calibri" w:hAnsi="Cambria"/>
                <w:b w:val="0"/>
                <w:bCs w:val="0"/>
                <w:color w:val="000000" w:themeColor="text1"/>
              </w:rPr>
              <w:t>Soil samples</w:t>
            </w:r>
          </w:p>
        </w:tc>
      </w:tr>
      <w:tr w:rsidR="00762C0E" w:rsidRPr="00762C0E" w14:paraId="20E1650C" w14:textId="77777777" w:rsidTr="008919D1">
        <w:trPr>
          <w:gridAfter w:val="1"/>
          <w:wAfter w:w="32" w:type="dxa"/>
          <w:trHeight w:val="133"/>
        </w:trPr>
        <w:tc>
          <w:tcPr>
            <w:cnfStyle w:val="001000000000" w:firstRow="0" w:lastRow="0" w:firstColumn="1" w:lastColumn="0" w:oddVBand="0" w:evenVBand="0" w:oddHBand="0" w:evenHBand="0" w:firstRowFirstColumn="0" w:firstRowLastColumn="0" w:lastRowFirstColumn="0" w:lastRowLastColumn="0"/>
            <w:tcW w:w="2552" w:type="dxa"/>
            <w:vMerge/>
            <w:tcBorders>
              <w:bottom w:val="single" w:sz="4" w:space="0" w:color="auto"/>
            </w:tcBorders>
            <w:vAlign w:val="center"/>
            <w:hideMark/>
          </w:tcPr>
          <w:p w14:paraId="5B82DF21" w14:textId="77777777" w:rsidR="008919D1" w:rsidRPr="00762C0E" w:rsidRDefault="008919D1" w:rsidP="005617D9">
            <w:pPr>
              <w:spacing w:before="60"/>
              <w:rPr>
                <w:rFonts w:ascii="Cambria" w:eastAsia="Calibri" w:hAnsi="Cambria"/>
                <w:b w:val="0"/>
                <w:bCs w:val="0"/>
                <w:color w:val="000000" w:themeColor="text1"/>
              </w:rPr>
            </w:pPr>
          </w:p>
        </w:tc>
        <w:tc>
          <w:tcPr>
            <w:tcW w:w="1668" w:type="dxa"/>
            <w:tcBorders>
              <w:top w:val="nil"/>
              <w:bottom w:val="single" w:sz="4" w:space="0" w:color="auto"/>
              <w:right w:val="nil"/>
            </w:tcBorders>
            <w:vAlign w:val="center"/>
            <w:hideMark/>
          </w:tcPr>
          <w:p w14:paraId="46B6CC48"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r w:rsidRPr="00762C0E">
              <w:rPr>
                <w:rFonts w:ascii="Cambria" w:hAnsi="Cambria"/>
                <w:color w:val="000000" w:themeColor="text1"/>
              </w:rPr>
              <w:t>NPPS/QSD</w:t>
            </w:r>
          </w:p>
        </w:tc>
        <w:tc>
          <w:tcPr>
            <w:tcW w:w="1418" w:type="dxa"/>
            <w:tcBorders>
              <w:top w:val="nil"/>
              <w:left w:val="nil"/>
              <w:bottom w:val="single" w:sz="4" w:space="0" w:color="auto"/>
              <w:right w:val="nil"/>
            </w:tcBorders>
            <w:vAlign w:val="center"/>
            <w:hideMark/>
          </w:tcPr>
          <w:p w14:paraId="6DC7B115"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NPPS/QMC</w:t>
            </w:r>
          </w:p>
        </w:tc>
      </w:tr>
      <w:tr w:rsidR="00762C0E" w:rsidRPr="00762C0E" w14:paraId="22B2F86F" w14:textId="77777777" w:rsidTr="008919D1">
        <w:trPr>
          <w:gridAfter w:val="1"/>
          <w:wAfter w:w="32" w:type="dxa"/>
          <w:trHeight w:val="340"/>
        </w:trPr>
        <w:tc>
          <w:tcPr>
            <w:cnfStyle w:val="001000000000" w:firstRow="0" w:lastRow="0" w:firstColumn="1" w:lastColumn="0" w:oddVBand="0" w:evenVBand="0" w:oddHBand="0" w:evenHBand="0" w:firstRowFirstColumn="0" w:firstRowLastColumn="0" w:lastRowFirstColumn="0" w:lastRowLastColumn="0"/>
            <w:tcW w:w="2552" w:type="dxa"/>
            <w:vMerge w:val="restart"/>
            <w:tcBorders>
              <w:top w:val="single" w:sz="4" w:space="0" w:color="auto"/>
              <w:left w:val="nil"/>
              <w:right w:val="nil"/>
            </w:tcBorders>
            <w:vAlign w:val="center"/>
          </w:tcPr>
          <w:p w14:paraId="01EE3EED" w14:textId="77777777" w:rsidR="008919D1" w:rsidRPr="00762C0E" w:rsidRDefault="008919D1" w:rsidP="005617D9">
            <w:pPr>
              <w:spacing w:before="60"/>
              <w:rPr>
                <w:rFonts w:ascii="Cambria" w:hAnsi="Cambria"/>
                <w:b w:val="0"/>
                <w:bCs w:val="0"/>
                <w:color w:val="000000" w:themeColor="text1"/>
              </w:rPr>
            </w:pPr>
            <w:proofErr w:type="spellStart"/>
            <w:r w:rsidRPr="00762C0E">
              <w:rPr>
                <w:rFonts w:ascii="Cambria" w:hAnsi="Cambria"/>
                <w:b w:val="0"/>
                <w:bCs w:val="0"/>
                <w:color w:val="000000" w:themeColor="text1"/>
              </w:rPr>
              <w:t>k</w:t>
            </w:r>
            <w:r w:rsidRPr="00762C0E">
              <w:rPr>
                <w:rFonts w:ascii="Cambria" w:hAnsi="Cambria"/>
                <w:b w:val="0"/>
                <w:bCs w:val="0"/>
                <w:color w:val="000000" w:themeColor="text1"/>
                <w:vertAlign w:val="subscript"/>
              </w:rPr>
              <w:t>fd</w:t>
            </w:r>
            <w:proofErr w:type="spellEnd"/>
            <w:r w:rsidRPr="00762C0E">
              <w:rPr>
                <w:rFonts w:ascii="Cambria" w:hAnsi="Cambria"/>
                <w:b w:val="0"/>
                <w:bCs w:val="0"/>
                <w:color w:val="000000" w:themeColor="text1"/>
                <w:vertAlign w:val="subscript"/>
              </w:rPr>
              <w:t xml:space="preserve"> </w:t>
            </w:r>
            <w:r w:rsidRPr="00762C0E">
              <w:rPr>
                <w:rFonts w:ascii="Cambria" w:hAnsi="Cambria"/>
                <w:b w:val="0"/>
                <w:bCs w:val="0"/>
                <w:color w:val="000000" w:themeColor="text1"/>
              </w:rPr>
              <w:t>( min</w:t>
            </w:r>
            <w:r w:rsidRPr="00762C0E">
              <w:rPr>
                <w:rFonts w:ascii="Cambria" w:hAnsi="Cambria"/>
                <w:b w:val="0"/>
                <w:bCs w:val="0"/>
                <w:color w:val="000000" w:themeColor="text1"/>
                <w:vertAlign w:val="superscript"/>
              </w:rPr>
              <w:t>−1</w:t>
            </w:r>
            <w:r w:rsidRPr="00762C0E">
              <w:rPr>
                <w:rFonts w:ascii="Cambria" w:hAnsi="Cambria"/>
                <w:b w:val="0"/>
                <w:bCs w:val="0"/>
                <w:color w:val="000000" w:themeColor="text1"/>
              </w:rPr>
              <w:t>)</w:t>
            </w:r>
          </w:p>
          <w:p w14:paraId="2BF0BB1A" w14:textId="77777777" w:rsidR="008919D1" w:rsidRPr="00762C0E" w:rsidRDefault="008919D1" w:rsidP="005617D9">
            <w:pPr>
              <w:spacing w:before="60"/>
              <w:rPr>
                <w:rFonts w:ascii="Cambria" w:hAnsi="Cambria"/>
                <w:b w:val="0"/>
                <w:bCs w:val="0"/>
                <w:color w:val="000000" w:themeColor="text1"/>
              </w:rPr>
            </w:pPr>
            <w:r w:rsidRPr="00762C0E">
              <w:rPr>
                <w:rFonts w:ascii="Cambria" w:hAnsi="Cambria"/>
                <w:b w:val="0"/>
                <w:bCs w:val="0"/>
                <w:color w:val="000000" w:themeColor="text1"/>
              </w:rPr>
              <w:t>Intercept</w:t>
            </w:r>
          </w:p>
          <w:p w14:paraId="4D46A658" w14:textId="77777777" w:rsidR="008919D1" w:rsidRPr="00762C0E" w:rsidRDefault="008919D1" w:rsidP="005617D9">
            <w:pPr>
              <w:spacing w:before="60"/>
              <w:rPr>
                <w:rFonts w:ascii="Cambria" w:hAnsi="Cambria"/>
                <w:b w:val="0"/>
                <w:bCs w:val="0"/>
                <w:color w:val="000000" w:themeColor="text1"/>
                <w:rtl/>
              </w:rPr>
            </w:pPr>
            <w:r w:rsidRPr="00762C0E">
              <w:rPr>
                <w:rFonts w:ascii="Cambria" w:hAnsi="Cambria"/>
                <w:b w:val="0"/>
                <w:bCs w:val="0"/>
                <w:color w:val="000000" w:themeColor="text1"/>
              </w:rPr>
              <w:t>R</w:t>
            </w:r>
            <w:r w:rsidRPr="00762C0E">
              <w:rPr>
                <w:rFonts w:ascii="Cambria" w:hAnsi="Cambria"/>
                <w:b w:val="0"/>
                <w:bCs w:val="0"/>
                <w:color w:val="000000" w:themeColor="text1"/>
                <w:vertAlign w:val="superscript"/>
              </w:rPr>
              <w:t>2</w:t>
            </w:r>
          </w:p>
          <w:p w14:paraId="2A685CE8" w14:textId="77777777" w:rsidR="008919D1" w:rsidRPr="00762C0E" w:rsidRDefault="008919D1" w:rsidP="005617D9">
            <w:pPr>
              <w:spacing w:before="60"/>
              <w:rPr>
                <w:rFonts w:ascii="Cambria" w:hAnsi="Cambria"/>
                <w:b w:val="0"/>
                <w:bCs w:val="0"/>
                <w:color w:val="000000" w:themeColor="text1"/>
              </w:rPr>
            </w:pPr>
            <w:r w:rsidRPr="00762C0E">
              <w:rPr>
                <w:rFonts w:ascii="Cambria" w:hAnsi="Cambria"/>
                <w:b w:val="0"/>
                <w:bCs w:val="0"/>
                <w:color w:val="000000" w:themeColor="text1"/>
              </w:rPr>
              <w:t>SD</w:t>
            </w:r>
          </w:p>
        </w:tc>
        <w:tc>
          <w:tcPr>
            <w:tcW w:w="1668" w:type="dxa"/>
            <w:tcBorders>
              <w:top w:val="single" w:sz="4" w:space="0" w:color="auto"/>
              <w:left w:val="nil"/>
              <w:bottom w:val="nil"/>
              <w:right w:val="nil"/>
            </w:tcBorders>
            <w:vAlign w:val="center"/>
            <w:hideMark/>
          </w:tcPr>
          <w:p w14:paraId="00C0E915"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0.05912</w:t>
            </w:r>
          </w:p>
        </w:tc>
        <w:tc>
          <w:tcPr>
            <w:tcW w:w="1418" w:type="dxa"/>
            <w:tcBorders>
              <w:top w:val="single" w:sz="4" w:space="0" w:color="auto"/>
              <w:left w:val="nil"/>
              <w:bottom w:val="nil"/>
              <w:right w:val="nil"/>
            </w:tcBorders>
            <w:vAlign w:val="center"/>
            <w:hideMark/>
          </w:tcPr>
          <w:p w14:paraId="03BA71F8"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0.07867</w:t>
            </w:r>
          </w:p>
        </w:tc>
      </w:tr>
      <w:tr w:rsidR="00762C0E" w:rsidRPr="00762C0E" w14:paraId="43A0DF7B" w14:textId="77777777" w:rsidTr="008919D1">
        <w:trPr>
          <w:gridAfter w:val="1"/>
          <w:wAfter w:w="32" w:type="dxa"/>
          <w:trHeight w:val="332"/>
        </w:trPr>
        <w:tc>
          <w:tcPr>
            <w:cnfStyle w:val="001000000000" w:firstRow="0" w:lastRow="0" w:firstColumn="1" w:lastColumn="0" w:oddVBand="0" w:evenVBand="0" w:oddHBand="0" w:evenHBand="0" w:firstRowFirstColumn="0" w:firstRowLastColumn="0" w:lastRowFirstColumn="0" w:lastRowLastColumn="0"/>
            <w:tcW w:w="2552" w:type="dxa"/>
            <w:vMerge/>
            <w:tcBorders>
              <w:left w:val="nil"/>
              <w:right w:val="nil"/>
            </w:tcBorders>
            <w:vAlign w:val="center"/>
            <w:hideMark/>
          </w:tcPr>
          <w:p w14:paraId="46F18848" w14:textId="77777777" w:rsidR="008919D1" w:rsidRPr="00762C0E" w:rsidRDefault="008919D1" w:rsidP="005617D9">
            <w:pPr>
              <w:spacing w:before="60"/>
              <w:rPr>
                <w:rFonts w:ascii="Cambria" w:hAnsi="Cambria"/>
                <w:b w:val="0"/>
                <w:bCs w:val="0"/>
                <w:color w:val="000000" w:themeColor="text1"/>
              </w:rPr>
            </w:pPr>
          </w:p>
        </w:tc>
        <w:tc>
          <w:tcPr>
            <w:tcW w:w="1668" w:type="dxa"/>
            <w:tcBorders>
              <w:top w:val="nil"/>
              <w:left w:val="nil"/>
              <w:bottom w:val="nil"/>
              <w:right w:val="nil"/>
            </w:tcBorders>
            <w:vAlign w:val="center"/>
            <w:hideMark/>
          </w:tcPr>
          <w:p w14:paraId="3B06176C"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− 0.47073</w:t>
            </w:r>
          </w:p>
        </w:tc>
        <w:tc>
          <w:tcPr>
            <w:tcW w:w="1418" w:type="dxa"/>
            <w:tcBorders>
              <w:top w:val="nil"/>
              <w:left w:val="nil"/>
              <w:bottom w:val="nil"/>
              <w:right w:val="nil"/>
            </w:tcBorders>
            <w:vAlign w:val="center"/>
            <w:hideMark/>
          </w:tcPr>
          <w:p w14:paraId="73BD638C"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− 0.09016</w:t>
            </w:r>
          </w:p>
        </w:tc>
      </w:tr>
      <w:tr w:rsidR="00762C0E" w:rsidRPr="00762C0E" w14:paraId="799A0A73" w14:textId="77777777" w:rsidTr="008919D1">
        <w:trPr>
          <w:gridAfter w:val="1"/>
          <w:wAfter w:w="32" w:type="dxa"/>
          <w:trHeight w:val="332"/>
        </w:trPr>
        <w:tc>
          <w:tcPr>
            <w:cnfStyle w:val="001000000000" w:firstRow="0" w:lastRow="0" w:firstColumn="1" w:lastColumn="0" w:oddVBand="0" w:evenVBand="0" w:oddHBand="0" w:evenHBand="0" w:firstRowFirstColumn="0" w:firstRowLastColumn="0" w:lastRowFirstColumn="0" w:lastRowLastColumn="0"/>
            <w:tcW w:w="2552" w:type="dxa"/>
            <w:vMerge/>
            <w:tcBorders>
              <w:left w:val="nil"/>
              <w:right w:val="nil"/>
            </w:tcBorders>
            <w:vAlign w:val="center"/>
            <w:hideMark/>
          </w:tcPr>
          <w:p w14:paraId="0DAA41A3" w14:textId="77777777" w:rsidR="008919D1" w:rsidRPr="00762C0E" w:rsidRDefault="008919D1" w:rsidP="005617D9">
            <w:pPr>
              <w:spacing w:before="60"/>
              <w:rPr>
                <w:rFonts w:ascii="Cambria" w:hAnsi="Cambria"/>
                <w:b w:val="0"/>
                <w:bCs w:val="0"/>
                <w:color w:val="000000" w:themeColor="text1"/>
                <w:rtl/>
              </w:rPr>
            </w:pPr>
          </w:p>
        </w:tc>
        <w:tc>
          <w:tcPr>
            <w:tcW w:w="1668" w:type="dxa"/>
            <w:tcBorders>
              <w:top w:val="nil"/>
              <w:left w:val="nil"/>
              <w:bottom w:val="nil"/>
              <w:right w:val="nil"/>
            </w:tcBorders>
            <w:vAlign w:val="center"/>
            <w:hideMark/>
          </w:tcPr>
          <w:p w14:paraId="57A4B66C"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0.80650</w:t>
            </w:r>
          </w:p>
        </w:tc>
        <w:tc>
          <w:tcPr>
            <w:tcW w:w="1418" w:type="dxa"/>
            <w:tcBorders>
              <w:top w:val="nil"/>
              <w:left w:val="nil"/>
              <w:bottom w:val="nil"/>
              <w:right w:val="nil"/>
            </w:tcBorders>
            <w:vAlign w:val="center"/>
            <w:hideMark/>
          </w:tcPr>
          <w:p w14:paraId="64F72D84"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0.90340</w:t>
            </w:r>
          </w:p>
        </w:tc>
      </w:tr>
      <w:tr w:rsidR="00762C0E" w:rsidRPr="00762C0E" w14:paraId="7967F970" w14:textId="77777777" w:rsidTr="008919D1">
        <w:trPr>
          <w:gridAfter w:val="1"/>
          <w:wAfter w:w="32" w:type="dxa"/>
          <w:trHeight w:val="332"/>
        </w:trPr>
        <w:tc>
          <w:tcPr>
            <w:cnfStyle w:val="001000000000" w:firstRow="0" w:lastRow="0" w:firstColumn="1" w:lastColumn="0" w:oddVBand="0" w:evenVBand="0" w:oddHBand="0" w:evenHBand="0" w:firstRowFirstColumn="0" w:firstRowLastColumn="0" w:lastRowFirstColumn="0" w:lastRowLastColumn="0"/>
            <w:tcW w:w="2552" w:type="dxa"/>
            <w:vMerge/>
            <w:tcBorders>
              <w:left w:val="nil"/>
              <w:bottom w:val="single" w:sz="4" w:space="0" w:color="auto"/>
              <w:right w:val="nil"/>
            </w:tcBorders>
            <w:vAlign w:val="center"/>
            <w:hideMark/>
          </w:tcPr>
          <w:p w14:paraId="258FD464" w14:textId="77777777" w:rsidR="008919D1" w:rsidRPr="00762C0E" w:rsidRDefault="008919D1" w:rsidP="005617D9">
            <w:pPr>
              <w:spacing w:before="60"/>
              <w:rPr>
                <w:rFonts w:ascii="Cambria" w:hAnsi="Cambria"/>
                <w:b w:val="0"/>
                <w:bCs w:val="0"/>
                <w:color w:val="000000" w:themeColor="text1"/>
                <w:rtl/>
              </w:rPr>
            </w:pPr>
          </w:p>
        </w:tc>
        <w:tc>
          <w:tcPr>
            <w:tcW w:w="1668" w:type="dxa"/>
            <w:tcBorders>
              <w:top w:val="nil"/>
              <w:left w:val="nil"/>
              <w:bottom w:val="single" w:sz="4" w:space="0" w:color="auto"/>
              <w:right w:val="nil"/>
            </w:tcBorders>
            <w:vAlign w:val="center"/>
            <w:hideMark/>
          </w:tcPr>
          <w:p w14:paraId="19D3C87D"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6.11E−03</w:t>
            </w:r>
          </w:p>
        </w:tc>
        <w:tc>
          <w:tcPr>
            <w:tcW w:w="1418" w:type="dxa"/>
            <w:tcBorders>
              <w:top w:val="nil"/>
              <w:left w:val="nil"/>
              <w:bottom w:val="single" w:sz="4" w:space="0" w:color="auto"/>
              <w:right w:val="nil"/>
            </w:tcBorders>
            <w:vAlign w:val="center"/>
            <w:hideMark/>
          </w:tcPr>
          <w:p w14:paraId="6CBF13D0" w14:textId="77777777" w:rsidR="008919D1" w:rsidRPr="00762C0E" w:rsidRDefault="008919D1" w:rsidP="005617D9">
            <w:pPr>
              <w:spacing w:before="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5.51E−03</w:t>
            </w:r>
          </w:p>
        </w:tc>
      </w:tr>
    </w:tbl>
    <w:p w14:paraId="1A267617" w14:textId="77777777" w:rsidR="00B96830" w:rsidRPr="00762C0E" w:rsidRDefault="00B96830" w:rsidP="00FD5275">
      <w:pPr>
        <w:autoSpaceDE w:val="0"/>
        <w:autoSpaceDN w:val="0"/>
        <w:adjustRightInd w:val="0"/>
        <w:spacing w:before="60" w:after="60"/>
        <w:jc w:val="both"/>
        <w:rPr>
          <w:rFonts w:ascii="Cambria" w:hAnsi="Cambria"/>
          <w:color w:val="000000" w:themeColor="text1"/>
        </w:rPr>
      </w:pPr>
    </w:p>
    <w:p w14:paraId="508D1237" w14:textId="77777777" w:rsidR="00B96830" w:rsidRPr="00762C0E" w:rsidRDefault="00B96830" w:rsidP="00FD5275">
      <w:pPr>
        <w:autoSpaceDE w:val="0"/>
        <w:autoSpaceDN w:val="0"/>
        <w:adjustRightInd w:val="0"/>
        <w:spacing w:before="60" w:after="60"/>
        <w:jc w:val="both"/>
        <w:rPr>
          <w:rFonts w:ascii="Cambria" w:hAnsi="Cambria"/>
          <w:color w:val="000000" w:themeColor="text1"/>
        </w:rPr>
      </w:pPr>
    </w:p>
    <w:p w14:paraId="4F00BB38" w14:textId="77777777" w:rsidR="00B96830" w:rsidRPr="00762C0E" w:rsidRDefault="00B96830" w:rsidP="00FD5275">
      <w:pPr>
        <w:autoSpaceDE w:val="0"/>
        <w:autoSpaceDN w:val="0"/>
        <w:adjustRightInd w:val="0"/>
        <w:spacing w:before="60" w:after="60"/>
        <w:jc w:val="both"/>
        <w:rPr>
          <w:rFonts w:ascii="Cambria" w:hAnsi="Cambria"/>
          <w:color w:val="000000" w:themeColor="text1"/>
        </w:rPr>
      </w:pPr>
    </w:p>
    <w:p w14:paraId="6A1B3B1E" w14:textId="77777777" w:rsidR="00B96830" w:rsidRPr="00762C0E" w:rsidRDefault="00B96830" w:rsidP="00FD5275">
      <w:pPr>
        <w:autoSpaceDE w:val="0"/>
        <w:autoSpaceDN w:val="0"/>
        <w:adjustRightInd w:val="0"/>
        <w:spacing w:before="60" w:after="60"/>
        <w:jc w:val="both"/>
        <w:rPr>
          <w:rFonts w:ascii="Cambria" w:hAnsi="Cambria"/>
          <w:color w:val="000000" w:themeColor="text1"/>
        </w:rPr>
      </w:pPr>
    </w:p>
    <w:p w14:paraId="31B7DDB1" w14:textId="77777777" w:rsidR="00B96830" w:rsidRPr="00762C0E" w:rsidRDefault="00B96830" w:rsidP="00FD5275">
      <w:pPr>
        <w:autoSpaceDE w:val="0"/>
        <w:autoSpaceDN w:val="0"/>
        <w:adjustRightInd w:val="0"/>
        <w:spacing w:before="60" w:after="60"/>
        <w:jc w:val="both"/>
        <w:rPr>
          <w:rFonts w:ascii="Cambria" w:hAnsi="Cambria"/>
          <w:color w:val="000000" w:themeColor="text1"/>
        </w:rPr>
      </w:pPr>
    </w:p>
    <w:p w14:paraId="75C0A970" w14:textId="77777777" w:rsidR="00B96830" w:rsidRPr="00762C0E" w:rsidRDefault="00B96830" w:rsidP="00FD5275">
      <w:pPr>
        <w:autoSpaceDE w:val="0"/>
        <w:autoSpaceDN w:val="0"/>
        <w:adjustRightInd w:val="0"/>
        <w:spacing w:before="60" w:after="60"/>
        <w:jc w:val="both"/>
        <w:rPr>
          <w:rFonts w:ascii="Cambria" w:hAnsi="Cambria"/>
          <w:color w:val="000000" w:themeColor="text1"/>
        </w:rPr>
      </w:pPr>
    </w:p>
    <w:p w14:paraId="7B311B3B" w14:textId="77777777" w:rsidR="00B96830" w:rsidRPr="00762C0E" w:rsidRDefault="00B96830" w:rsidP="005617D9">
      <w:pPr>
        <w:rPr>
          <w:rFonts w:ascii="Cambria" w:hAnsi="Cambria"/>
          <w:color w:val="000000" w:themeColor="text1"/>
        </w:rPr>
      </w:pPr>
    </w:p>
    <w:p w14:paraId="7FA2DC7F" w14:textId="3F577148" w:rsidR="00CA0B9B" w:rsidRPr="00762C0E" w:rsidRDefault="00CA0B9B" w:rsidP="00FD5275">
      <w:pPr>
        <w:autoSpaceDE w:val="0"/>
        <w:autoSpaceDN w:val="0"/>
        <w:adjustRightInd w:val="0"/>
        <w:ind w:firstLine="426"/>
        <w:jc w:val="both"/>
        <w:rPr>
          <w:rFonts w:ascii="Cambria" w:hAnsi="Cambria" w:cstheme="majorBidi"/>
          <w:color w:val="000000" w:themeColor="text1"/>
        </w:rPr>
      </w:pPr>
      <w:r w:rsidRPr="00762C0E">
        <w:rPr>
          <w:rFonts w:ascii="Cambria" w:eastAsia="Caecilia-Roman" w:hAnsi="Cambria" w:cstheme="majorBidi"/>
          <w:color w:val="000000" w:themeColor="text1"/>
        </w:rPr>
        <w:t xml:space="preserve">The </w:t>
      </w:r>
      <w:r w:rsidRPr="00762C0E">
        <w:rPr>
          <w:rFonts w:ascii="Cambria" w:hAnsi="Cambria" w:cstheme="majorBidi"/>
          <w:color w:val="000000" w:themeColor="text1"/>
        </w:rPr>
        <w:t>intraparticle diffusion</w:t>
      </w:r>
      <w:r w:rsidRPr="00762C0E">
        <w:rPr>
          <w:rFonts w:ascii="Cambria" w:hAnsi="Cambria" w:cstheme="majorBidi"/>
          <w:b/>
          <w:bCs/>
          <w:color w:val="000000" w:themeColor="text1"/>
        </w:rPr>
        <w:t xml:space="preserve"> </w:t>
      </w:r>
      <w:r w:rsidRPr="00762C0E">
        <w:rPr>
          <w:rFonts w:ascii="Cambria" w:eastAsia="Caecilia-Roman" w:hAnsi="Cambria" w:cstheme="majorBidi"/>
          <w:color w:val="000000" w:themeColor="text1"/>
        </w:rPr>
        <w:t xml:space="preserve">model controls the transport rate during </w:t>
      </w:r>
      <w:r w:rsidR="003F1E8D" w:rsidRPr="00762C0E">
        <w:rPr>
          <w:rFonts w:ascii="Cambria" w:eastAsia="Caecilia-Roman" w:hAnsi="Cambria" w:cstheme="majorBidi"/>
          <w:color w:val="000000" w:themeColor="text1"/>
        </w:rPr>
        <w:t xml:space="preserve">the </w:t>
      </w:r>
      <w:r w:rsidRPr="00762C0E">
        <w:rPr>
          <w:rFonts w:ascii="Cambria" w:eastAsia="Caecilia-Roman" w:hAnsi="Cambria" w:cstheme="majorBidi"/>
          <w:color w:val="000000" w:themeColor="text1"/>
        </w:rPr>
        <w:t xml:space="preserve">later period of sorption. </w:t>
      </w:r>
      <w:r w:rsidRPr="00762C0E">
        <w:rPr>
          <w:rFonts w:ascii="Cambria" w:hAnsi="Cambria" w:cstheme="majorBidi"/>
          <w:color w:val="000000" w:themeColor="text1"/>
        </w:rPr>
        <w:t>The possibility of intraparticle (pore) diffusion was explored using the diffusion model given by Weber Morris and presented by the equation</w:t>
      </w:r>
      <w:r w:rsidR="005E7A28" w:rsidRPr="00762C0E">
        <w:rPr>
          <w:rFonts w:ascii="Cambria" w:hAnsi="Cambria" w:cstheme="majorBidi"/>
          <w:color w:val="000000" w:themeColor="text1"/>
        </w:rPr>
        <w:t xml:space="preserve"> </w:t>
      </w:r>
      <w:r w:rsidR="006774A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{"citationItems":[{"id":"ITEM-1","itemData":{"ISSN":"0044-7986","author":[{"dropping-particle":"","family":"Weber Jr","given":"Walter J","non-dropping-particle":"","parse-names":false,"suffix":""},{"dropping-particle":"","family":"Morris","given":"J Carrell","non-dropping-particle":"","parse-names":false,"suffix":""}],"container-title":"Journal of the sanitary engineering division","id":"ITEM-1","issue":"2","issued":{"date-parts":[["1963"]]},"page":"31-59","publisher":"American Society of Civil Engineers","title":"Kinetics of adsorption on carbon from solution","type":"article-journal","volume":"89"},"uris":["http://www.mendeley.com/documents/?uuid=85df79c5-9dd4-4c43-b93e-e6c1bcc97acc"]}],"mendeley":{"formattedCitation":"(Weber Jr &amp; Morris, 1963)","plainTextFormattedCitation":"(Weber Jr &amp; Morris, 1963)","previouslyFormattedCitation":"(Weber Jr &amp; Morris, 1963)"},"properties":{"noteIndex":0},"schema":"https://github.com/citation-style-language/schema/raw/master/csl-citation.json"}</w:instrText>
      </w:r>
      <w:r w:rsidR="006774A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(Weber Jr &amp; Morris, 1963)</w:t>
      </w:r>
      <w:r w:rsidR="006774A3" w:rsidRPr="00762C0E">
        <w:rPr>
          <w:rFonts w:ascii="Cambria" w:hAnsi="Cambria" w:cstheme="majorBidi"/>
          <w:color w:val="000000" w:themeColor="text1"/>
        </w:rPr>
        <w:fldChar w:fldCharType="end"/>
      </w:r>
      <w:r w:rsidRPr="00762C0E">
        <w:rPr>
          <w:rFonts w:ascii="Cambria" w:hAnsi="Cambria" w:cstheme="majorBidi"/>
          <w:color w:val="000000" w:themeColor="text1"/>
        </w:rPr>
        <w:t>:</w:t>
      </w:r>
      <w:r w:rsidR="00B50964" w:rsidRPr="00762C0E">
        <w:rPr>
          <w:rFonts w:ascii="Cambria" w:hAnsi="Cambria" w:cstheme="majorBidi"/>
          <w:color w:val="000000" w:themeColor="text1"/>
        </w:rPr>
        <w:tab/>
      </w:r>
    </w:p>
    <w:p w14:paraId="25F1DE63" w14:textId="6126061E" w:rsidR="00CA0B9B" w:rsidRPr="00762C0E" w:rsidRDefault="00000000" w:rsidP="008919D1">
      <w:pPr>
        <w:spacing w:before="120" w:after="120"/>
        <w:jc w:val="right"/>
        <w:rPr>
          <w:rFonts w:ascii="Cambria" w:hAnsi="Cambria" w:cstheme="majorBidi"/>
          <w:color w:val="000000" w:themeColor="text1"/>
        </w:rPr>
      </w:pP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t</m:t>
            </m:r>
          </m:sub>
        </m:sSub>
        <m:r>
          <m:rPr>
            <m:sty m:val="p"/>
          </m:rPr>
          <w:rPr>
            <w:rFonts w:ascii="Cambria Math" w:hAnsi="Cambria Math" w:cstheme="majorBidi"/>
            <w:color w:val="000000" w:themeColor="text1"/>
          </w:rPr>
          <m:t>=</m:t>
        </m:r>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id</m:t>
            </m:r>
          </m:sub>
        </m:sSub>
        <m:sSup>
          <m:sSupPr>
            <m:ctrlPr>
              <w:rPr>
                <w:rFonts w:ascii="Cambria Math" w:hAnsi="Cambria Math" w:cstheme="majorBidi"/>
                <w:color w:val="000000" w:themeColor="text1"/>
              </w:rPr>
            </m:ctrlPr>
          </m:sSupPr>
          <m:e>
            <m:r>
              <m:rPr>
                <m:sty m:val="p"/>
              </m:rPr>
              <w:rPr>
                <w:rFonts w:ascii="Cambria Math" w:hAnsi="Cambria Math" w:cstheme="majorBidi"/>
                <w:color w:val="000000" w:themeColor="text1"/>
              </w:rPr>
              <m:t>t</m:t>
            </m:r>
          </m:e>
          <m:sup>
            <m:f>
              <m:fPr>
                <m:type m:val="skw"/>
                <m:ctrlPr>
                  <w:rPr>
                    <w:rFonts w:ascii="Cambria Math" w:hAnsi="Cambria Math" w:cstheme="majorBidi"/>
                    <w:color w:val="000000" w:themeColor="text1"/>
                  </w:rPr>
                </m:ctrlPr>
              </m:fPr>
              <m:num>
                <m:r>
                  <m:rPr>
                    <m:sty m:val="p"/>
                  </m:rPr>
                  <w:rPr>
                    <w:rFonts w:ascii="Cambria Math" w:hAnsi="Cambria Math" w:cstheme="majorBidi"/>
                    <w:color w:val="000000" w:themeColor="text1"/>
                  </w:rPr>
                  <m:t>1</m:t>
                </m:r>
              </m:num>
              <m:den>
                <m:r>
                  <m:rPr>
                    <m:sty m:val="p"/>
                  </m:rPr>
                  <w:rPr>
                    <w:rFonts w:ascii="Cambria Math" w:hAnsi="Cambria Math" w:cstheme="majorBidi"/>
                    <w:color w:val="000000" w:themeColor="text1"/>
                  </w:rPr>
                  <m:t>2</m:t>
                </m:r>
              </m:den>
            </m:f>
          </m:sup>
        </m:sSup>
        <m:r>
          <m:rPr>
            <m:sty m:val="p"/>
          </m:rPr>
          <w:rPr>
            <w:rFonts w:ascii="Cambria Math" w:hAnsi="Cambria Math" w:cstheme="majorBidi"/>
            <w:color w:val="000000" w:themeColor="text1"/>
          </w:rPr>
          <m:t xml:space="preserve">+C                                                             </m:t>
        </m:r>
      </m:oMath>
      <w:r w:rsidR="00CA0B9B" w:rsidRPr="00762C0E">
        <w:rPr>
          <w:rFonts w:ascii="Cambria" w:hAnsi="Cambria" w:cstheme="majorBidi"/>
          <w:color w:val="000000" w:themeColor="text1"/>
        </w:rPr>
        <w:t>(</w:t>
      </w:r>
      <w:r w:rsidR="000C79CC" w:rsidRPr="00762C0E">
        <w:rPr>
          <w:rFonts w:ascii="Cambria" w:hAnsi="Cambria" w:cstheme="majorBidi"/>
          <w:color w:val="000000" w:themeColor="text1"/>
        </w:rPr>
        <w:t>8</w:t>
      </w:r>
      <w:r w:rsidR="00CA0B9B" w:rsidRPr="00762C0E">
        <w:rPr>
          <w:rFonts w:ascii="Cambria" w:hAnsi="Cambria" w:cstheme="majorBidi"/>
          <w:color w:val="000000" w:themeColor="text1"/>
        </w:rPr>
        <w:t>)</w:t>
      </w:r>
    </w:p>
    <w:p w14:paraId="459FC3D5" w14:textId="74F3CC75" w:rsidR="005C79D5" w:rsidRDefault="00CA0B9B" w:rsidP="005C79D5">
      <w:pPr>
        <w:jc w:val="both"/>
        <w:rPr>
          <w:rFonts w:ascii="Cambria" w:hAnsi="Cambria" w:cstheme="majorBidi"/>
          <w:color w:val="000000" w:themeColor="text1"/>
        </w:rPr>
      </w:pPr>
      <w:r w:rsidRPr="00762C0E">
        <w:rPr>
          <w:rFonts w:ascii="Cambria" w:hAnsi="Cambria" w:cstheme="majorBidi"/>
          <w:color w:val="000000" w:themeColor="text1"/>
        </w:rPr>
        <w:t>where k</w:t>
      </w:r>
      <w:r w:rsidRPr="00762C0E">
        <w:rPr>
          <w:rFonts w:ascii="Cambria" w:hAnsi="Cambria" w:cstheme="majorBidi"/>
          <w:color w:val="000000" w:themeColor="text1"/>
          <w:vertAlign w:val="subscript"/>
        </w:rPr>
        <w:t>id</w:t>
      </w:r>
      <w:r w:rsidRPr="00762C0E">
        <w:rPr>
          <w:rFonts w:ascii="Cambria" w:hAnsi="Cambria" w:cstheme="majorBidi"/>
          <w:b/>
          <w:bCs/>
          <w:color w:val="000000" w:themeColor="text1"/>
        </w:rPr>
        <w:t xml:space="preserve"> </w:t>
      </w:r>
      <w:r w:rsidRPr="00762C0E">
        <w:rPr>
          <w:rFonts w:ascii="Cambria" w:hAnsi="Cambria" w:cstheme="majorBidi"/>
          <w:color w:val="000000" w:themeColor="text1"/>
        </w:rPr>
        <w:t>is the intraparticle diffusion rate constant (mg.g</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.min</w:t>
      </w:r>
      <w:r w:rsidRPr="00762C0E">
        <w:rPr>
          <w:rFonts w:ascii="Cambria" w:hAnsi="Cambria" w:cstheme="majorBidi"/>
          <w:color w:val="000000" w:themeColor="text1"/>
          <w:vertAlign w:val="superscript"/>
        </w:rPr>
        <w:t>−1/2</w:t>
      </w:r>
      <w:r w:rsidRPr="00762C0E">
        <w:rPr>
          <w:rFonts w:ascii="Cambria" w:hAnsi="Cambria" w:cstheme="majorBidi"/>
          <w:color w:val="000000" w:themeColor="text1"/>
        </w:rPr>
        <w:t>) and C is a constant (mg.g</w:t>
      </w:r>
      <w:r w:rsidRPr="00762C0E">
        <w:rPr>
          <w:rFonts w:ascii="Cambria" w:hAnsi="Cambria" w:cstheme="majorBidi"/>
          <w:color w:val="000000" w:themeColor="text1"/>
          <w:vertAlign w:val="superscript"/>
        </w:rPr>
        <w:t>−1</w:t>
      </w:r>
      <w:r w:rsidRPr="00762C0E">
        <w:rPr>
          <w:rFonts w:ascii="Cambria" w:hAnsi="Cambria" w:cstheme="majorBidi"/>
          <w:color w:val="000000" w:themeColor="text1"/>
        </w:rPr>
        <w:t>) that gives an idea about the thickness of the boundary layer.</w:t>
      </w:r>
      <w:r w:rsidRPr="00762C0E">
        <w:rPr>
          <w:rFonts w:ascii="Cambria" w:hAnsi="Cambria" w:cstheme="majorBidi"/>
          <w:color w:val="000000" w:themeColor="text1"/>
          <w:lang w:bidi="ar-EG"/>
        </w:rPr>
        <w:t xml:space="preserve"> </w:t>
      </w:r>
      <w:bookmarkStart w:id="27" w:name="_Hlk182473610"/>
      <w:r w:rsidRPr="00762C0E">
        <w:rPr>
          <w:rFonts w:ascii="Cambria" w:hAnsi="Cambria" w:cstheme="majorBidi"/>
          <w:color w:val="000000" w:themeColor="text1"/>
          <w:lang w:bidi="ar-EG"/>
        </w:rPr>
        <w:t xml:space="preserve">The plots of </w:t>
      </w:r>
      <m:oMath>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q</m:t>
            </m:r>
          </m:e>
          <m:sub>
            <m:r>
              <m:rPr>
                <m:sty m:val="p"/>
              </m:rPr>
              <w:rPr>
                <w:rFonts w:ascii="Cambria Math" w:hAnsi="Cambria Math" w:cstheme="majorBidi"/>
                <w:color w:val="000000" w:themeColor="text1"/>
              </w:rPr>
              <m:t xml:space="preserve">t </m:t>
            </m:r>
          </m:sub>
        </m:sSub>
      </m:oMath>
      <w:r w:rsidRPr="00762C0E">
        <w:rPr>
          <w:rFonts w:ascii="Cambria" w:hAnsi="Cambria" w:cstheme="majorBidi"/>
          <w:i/>
          <w:iCs/>
          <w:color w:val="000000" w:themeColor="text1"/>
          <w:lang w:bidi="ar-EG"/>
        </w:rPr>
        <w:t>vs</w:t>
      </w:r>
      <w:r w:rsidRPr="00762C0E">
        <w:rPr>
          <w:rFonts w:ascii="Cambria" w:hAnsi="Cambria" w:cstheme="majorBidi"/>
          <w:color w:val="000000" w:themeColor="text1"/>
          <w:lang w:bidi="ar-EG"/>
        </w:rPr>
        <w:t>.</w:t>
      </w:r>
      <m:oMath>
        <m:r>
          <m:rPr>
            <m:sty m:val="p"/>
          </m:rPr>
          <w:rPr>
            <w:rFonts w:ascii="Cambria Math" w:eastAsia="Calibri" w:hAnsi="Cambria Math" w:cstheme="majorBidi"/>
            <w:color w:val="000000" w:themeColor="text1"/>
          </w:rPr>
          <m:t xml:space="preserve">  </m:t>
        </m:r>
      </m:oMath>
      <w:r w:rsidRPr="00762C0E">
        <w:rPr>
          <w:rFonts w:ascii="Cambria" w:eastAsia="Calibri" w:hAnsi="Cambria" w:cstheme="majorBidi"/>
          <w:color w:val="000000" w:themeColor="text1"/>
        </w:rPr>
        <w:t>t</w:t>
      </w:r>
      <w:r w:rsidRPr="00762C0E">
        <w:rPr>
          <w:rFonts w:ascii="Cambria" w:eastAsia="Caecilia-Roman" w:hAnsi="Cambria" w:cstheme="majorBidi"/>
          <w:color w:val="000000" w:themeColor="text1"/>
          <w:vertAlign w:val="superscript"/>
        </w:rPr>
        <w:t>1/2</w:t>
      </w:r>
      <w:r w:rsidRPr="00762C0E">
        <w:rPr>
          <w:rFonts w:ascii="Cambria" w:eastAsia="Calibri" w:hAnsi="Cambria" w:cstheme="majorBidi"/>
          <w:color w:val="000000" w:themeColor="text1"/>
        </w:rPr>
        <w:t xml:space="preserve"> </w:t>
      </w:r>
      <w:r w:rsidRPr="00762C0E">
        <w:rPr>
          <w:rFonts w:ascii="Cambria" w:hAnsi="Cambria" w:cstheme="majorBidi"/>
          <w:color w:val="000000" w:themeColor="text1"/>
        </w:rPr>
        <w:t>f</w:t>
      </w:r>
      <w:r w:rsidRPr="00762C0E">
        <w:rPr>
          <w:rFonts w:ascii="Cambria" w:hAnsi="Cambria" w:cstheme="majorBidi"/>
          <w:color w:val="000000" w:themeColor="text1"/>
          <w:lang w:bidi="ar-EG"/>
        </w:rPr>
        <w:t>or</w:t>
      </w:r>
      <w:r w:rsidRPr="00762C0E">
        <w:rPr>
          <w:rFonts w:ascii="Cambria" w:hAnsi="Cambria" w:cstheme="majorBidi"/>
          <w:color w:val="000000" w:themeColor="text1"/>
        </w:rPr>
        <w:t xml:space="preserve"> sorption of </w:t>
      </w:r>
      <w:bookmarkStart w:id="28" w:name="_Hlk182473666"/>
      <w:r w:rsidRPr="00762C0E">
        <w:rPr>
          <w:rFonts w:ascii="Cambria" w:hAnsi="Cambria" w:cstheme="majorBidi"/>
          <w:color w:val="000000" w:themeColor="text1"/>
        </w:rPr>
        <w:t>Cs</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ions </w:t>
      </w:r>
      <w:bookmarkEnd w:id="28"/>
      <w:r w:rsidRPr="00762C0E">
        <w:rPr>
          <w:rFonts w:ascii="Cambria" w:hAnsi="Cambria" w:cstheme="majorBidi"/>
          <w:color w:val="000000" w:themeColor="text1"/>
          <w:lang w:bidi="ar-EG"/>
        </w:rPr>
        <w:t xml:space="preserve">are </w:t>
      </w:r>
      <w:r w:rsidRPr="00762C0E">
        <w:rPr>
          <w:rFonts w:ascii="Cambria" w:hAnsi="Cambria" w:cstheme="majorBidi"/>
          <w:color w:val="000000" w:themeColor="text1"/>
        </w:rPr>
        <w:t xml:space="preserve">shown </w:t>
      </w:r>
      <w:r w:rsidRPr="00762C0E">
        <w:rPr>
          <w:rFonts w:ascii="Cambria" w:hAnsi="Cambria" w:cstheme="majorBidi"/>
          <w:color w:val="000000" w:themeColor="text1"/>
          <w:lang w:bidi="ar-EG"/>
        </w:rPr>
        <w:t>in Fig. (SD</w:t>
      </w:r>
      <w:r w:rsidR="00B50964" w:rsidRPr="00762C0E">
        <w:rPr>
          <w:rFonts w:ascii="Cambria" w:hAnsi="Cambria" w:cstheme="majorBidi"/>
          <w:color w:val="000000" w:themeColor="text1"/>
          <w:lang w:bidi="ar-EG"/>
        </w:rPr>
        <w:t>4</w:t>
      </w:r>
      <w:r w:rsidRPr="00762C0E">
        <w:rPr>
          <w:rFonts w:ascii="Cambria" w:hAnsi="Cambria" w:cstheme="majorBidi"/>
          <w:color w:val="000000" w:themeColor="text1"/>
          <w:lang w:bidi="ar-EG"/>
        </w:rPr>
        <w:t>).</w:t>
      </w:r>
      <w:r w:rsidRPr="00762C0E">
        <w:rPr>
          <w:rFonts w:ascii="Cambria" w:hAnsi="Cambria" w:cstheme="majorBidi"/>
          <w:color w:val="000000" w:themeColor="text1"/>
        </w:rPr>
        <w:t xml:space="preserve"> </w:t>
      </w:r>
      <w:bookmarkEnd w:id="27"/>
      <w:r w:rsidRPr="00762C0E">
        <w:rPr>
          <w:rFonts w:ascii="Cambria" w:hAnsi="Cambria" w:cstheme="majorBidi"/>
          <w:color w:val="000000" w:themeColor="text1"/>
        </w:rPr>
        <w:t>If the plot of q</w:t>
      </w:r>
      <w:r w:rsidRPr="00762C0E">
        <w:rPr>
          <w:rFonts w:ascii="Cambria" w:hAnsi="Cambria" w:cstheme="majorBidi"/>
          <w:color w:val="000000" w:themeColor="text1"/>
          <w:vertAlign w:val="subscript"/>
        </w:rPr>
        <w:t>t</w:t>
      </w:r>
      <w:r w:rsidRPr="00762C0E">
        <w:rPr>
          <w:rFonts w:ascii="Cambria" w:hAnsi="Cambria" w:cstheme="majorBidi"/>
          <w:color w:val="000000" w:themeColor="text1"/>
        </w:rPr>
        <w:t xml:space="preserve"> against t</w:t>
      </w:r>
      <w:r w:rsidRPr="00762C0E">
        <w:rPr>
          <w:rFonts w:ascii="Cambria" w:hAnsi="Cambria" w:cstheme="majorBidi"/>
          <w:color w:val="000000" w:themeColor="text1"/>
          <w:vertAlign w:val="superscript"/>
        </w:rPr>
        <w:t>1/2</w:t>
      </w:r>
      <w:r w:rsidRPr="00762C0E">
        <w:rPr>
          <w:rFonts w:ascii="Cambria" w:hAnsi="Cambria" w:cstheme="majorBidi"/>
          <w:color w:val="000000" w:themeColor="text1"/>
        </w:rPr>
        <w:t xml:space="preserve"> gives a straight line passing through </w:t>
      </w:r>
      <w:r w:rsidR="003F1E8D" w:rsidRPr="00762C0E">
        <w:rPr>
          <w:rFonts w:ascii="Cambria" w:hAnsi="Cambria" w:cstheme="majorBidi"/>
          <w:color w:val="000000" w:themeColor="text1"/>
        </w:rPr>
        <w:t xml:space="preserve">the </w:t>
      </w:r>
      <w:r w:rsidRPr="00762C0E">
        <w:rPr>
          <w:rFonts w:ascii="Cambria" w:hAnsi="Cambria" w:cstheme="majorBidi"/>
          <w:color w:val="000000" w:themeColor="text1"/>
        </w:rPr>
        <w:t>origin, the sorption process is solely controlled by the intraparticle diffusion. On the other hand, if the data display multi</w:t>
      </w:r>
      <w:r w:rsidR="00DC1907" w:rsidRPr="00762C0E">
        <w:rPr>
          <w:rFonts w:ascii="Cambria" w:hAnsi="Cambria" w:cstheme="majorBidi"/>
          <w:color w:val="000000" w:themeColor="text1"/>
        </w:rPr>
        <w:t>−</w:t>
      </w:r>
      <w:r w:rsidRPr="00762C0E">
        <w:rPr>
          <w:rFonts w:ascii="Cambria" w:hAnsi="Cambria" w:cstheme="majorBidi"/>
          <w:color w:val="000000" w:themeColor="text1"/>
        </w:rPr>
        <w:t>linear curves, it will indicate that two or more steps control the sorption process</w:t>
      </w:r>
      <w:r w:rsidR="006774A3" w:rsidRPr="00762C0E">
        <w:rPr>
          <w:rFonts w:ascii="Cambria" w:hAnsi="Cambria" w:cstheme="majorBidi"/>
          <w:color w:val="000000" w:themeColor="text1"/>
        </w:rPr>
        <w:t xml:space="preserve"> </w:t>
      </w:r>
      <w:r w:rsidR="006774A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{"citationItems":[{"id":"ITEM-1","itemData":{"ISSN":"1383-5866","author":[{"dropping-particle":"","family":"Atia","given":"Asem A","non-dropping-particle":"","parse-names":false,"suffix":""},{"dropping-particle":"","family":"Donia","given":"Ahmed M","non-dropping-particle":"","parse-names":false,"suffix":""},{"dropping-particle":"","family":"Yousif","given":"Ahmed M","non-dropping-particle":"","parse-names":false,"suffix":""}],"container-title":"Separation and Purification Technology","id":"ITEM-1","issue":"3","issued":{"date-parts":[["2008"]]},"page":"348-357","publisher":"Elsevier","title":"Removal of some hazardous heavy metals from aqueous solution using magnetic chelating resin with iminodiacetate functionality","type":"article-journal","volume":"61"},"uris":["http://www.mendeley.com/documents/?uuid=7145d3e0-e74a-42a0-ab18-e3e8b9f4a311"]}],"mendeley":{"formattedCitation":"(Atia et al., 2008)","plainTextFormattedCitation":"(Atia et al., 2008)","previouslyFormattedCitation":"(Atia et al., 2008)"},"properties":{"noteIndex":0},"schema":"https://github.com/citation-style-language/schema/raw/master/csl-citation.json"}</w:instrText>
      </w:r>
      <w:r w:rsidR="006774A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(Atia et al., 2008)</w:t>
      </w:r>
      <w:r w:rsidR="006774A3" w:rsidRPr="00762C0E">
        <w:rPr>
          <w:rFonts w:ascii="Cambria" w:hAnsi="Cambria" w:cstheme="majorBidi"/>
          <w:color w:val="000000" w:themeColor="text1"/>
        </w:rPr>
        <w:fldChar w:fldCharType="end"/>
      </w:r>
      <w:r w:rsidRPr="00762C0E">
        <w:rPr>
          <w:rFonts w:ascii="Cambria" w:hAnsi="Cambria" w:cstheme="majorBidi"/>
          <w:color w:val="000000" w:themeColor="text1"/>
        </w:rPr>
        <w:t>. For the two soil samples, Fig. (SD</w:t>
      </w:r>
      <w:r w:rsidR="00B50964" w:rsidRPr="00762C0E">
        <w:rPr>
          <w:rFonts w:ascii="Cambria" w:hAnsi="Cambria" w:cstheme="majorBidi"/>
          <w:color w:val="000000" w:themeColor="text1"/>
        </w:rPr>
        <w:t>4</w:t>
      </w:r>
      <w:r w:rsidRPr="00762C0E">
        <w:rPr>
          <w:rFonts w:ascii="Cambria" w:hAnsi="Cambria" w:cstheme="majorBidi"/>
          <w:color w:val="000000" w:themeColor="text1"/>
        </w:rPr>
        <w:t>) shows that straight lines did not go through the origin. The presence of intraparticle diffusion is confirmed by the observed straight line. The fact that straight lines deviated from the origin suggested that there were other rate</w:t>
      </w:r>
      <w:r w:rsidR="00DC1907" w:rsidRPr="00762C0E">
        <w:rPr>
          <w:rFonts w:ascii="Cambria" w:hAnsi="Cambria" w:cstheme="majorBidi"/>
          <w:color w:val="000000" w:themeColor="text1"/>
        </w:rPr>
        <w:t>−</w:t>
      </w:r>
      <w:r w:rsidRPr="00762C0E">
        <w:rPr>
          <w:rFonts w:ascii="Cambria" w:hAnsi="Cambria" w:cstheme="majorBidi"/>
          <w:color w:val="000000" w:themeColor="text1"/>
        </w:rPr>
        <w:t>controlling steps besides pore diffusion. Additionally, the figure displays data points connected by two straight lines. A quick external diffusion stage representing macropore or interparticle diffusion is represented by the first linear piece, while a progressive sorption stage regulated by intraparticle diffusion and possibly micro</w:t>
      </w:r>
      <w:r w:rsidR="00DC1907" w:rsidRPr="00762C0E">
        <w:rPr>
          <w:rFonts w:ascii="Cambria" w:hAnsi="Cambria" w:cstheme="majorBidi"/>
          <w:color w:val="000000" w:themeColor="text1"/>
        </w:rPr>
        <w:t>−</w:t>
      </w:r>
      <w:r w:rsidRPr="00762C0E">
        <w:rPr>
          <w:rFonts w:ascii="Cambria" w:hAnsi="Cambria" w:cstheme="majorBidi"/>
          <w:color w:val="000000" w:themeColor="text1"/>
        </w:rPr>
        <w:t>pore diffusion is represented by the second linear portion</w:t>
      </w:r>
      <w:r w:rsidR="005E7A28" w:rsidRPr="00762C0E">
        <w:rPr>
          <w:rFonts w:ascii="Cambria" w:hAnsi="Cambria" w:cstheme="majorBidi"/>
          <w:color w:val="000000" w:themeColor="text1"/>
        </w:rPr>
        <w:t xml:space="preserve"> </w:t>
      </w:r>
      <w:r w:rsidR="001A09B3" w:rsidRPr="00762C0E">
        <w:rPr>
          <w:rFonts w:ascii="Cambria" w:hAnsi="Cambria" w:cstheme="majorBidi"/>
          <w:color w:val="000000" w:themeColor="text1"/>
        </w:rPr>
        <w:fldChar w:fldCharType="begin" w:fldLock="1"/>
      </w:r>
      <w:r w:rsidR="00A010C7" w:rsidRPr="00762C0E">
        <w:rPr>
          <w:rFonts w:ascii="Cambria" w:hAnsi="Cambria" w:cstheme="majorBidi"/>
          <w:color w:val="000000" w:themeColor="text1"/>
        </w:rPr>
        <w:instrText>ADDIN CSL_CITATION {"citationItems":[{"id":"ITEM-1","itemData":{"ISSN":"0256-1115","author":[{"dropping-particle":"","family":"Badmus","given":"Muslih Olalekan Adegoke","non-dropping-particle":"","parse-names":false,"suffix":""},{"dropping-particle":"","family":"Audu","given":"Thomas Okpo Kimble","non-dropping-particle":"","parse-names":false,"suffix":""},{"dropping-particle":"","family":"Anyata","given":"Benedict","non-dropping-particle":"","parse-names":false,"suffix":""}],"container-title":"Korean Journal of Chemical Engineering","id":"ITEM-1","issued":{"date-parts":[["2007"]]},"page":"246-252","publisher":"Springer","title":"Removal of copper from industrial wastewaters by activated carbon prepared from periwinkle shells","type":"article-journal","volume":"24"},"uris":["http://www.mendeley.com/documents/?uuid=5b00f86c-5ace-47e0-b2a4-5d52c946e49e"]}],"mendeley":{"formattedCitation":"(Badmus et al., 2007)","plainTextFormattedCitation":"(Badmus et al., 2007)","previouslyFormattedCitation":"(Badmus et al., 2007)"},"properties":{"noteIndex":0},"schema":"https://github.com/citation-style-language/schema/raw/master/csl-citation.json"}</w:instrText>
      </w:r>
      <w:r w:rsidR="001A09B3" w:rsidRPr="00762C0E">
        <w:rPr>
          <w:rFonts w:ascii="Cambria" w:hAnsi="Cambria" w:cstheme="majorBidi"/>
          <w:color w:val="000000" w:themeColor="text1"/>
        </w:rPr>
        <w:fldChar w:fldCharType="separate"/>
      </w:r>
      <w:r w:rsidR="00A010C7" w:rsidRPr="00762C0E">
        <w:rPr>
          <w:rFonts w:ascii="Cambria" w:hAnsi="Cambria" w:cstheme="majorBidi"/>
          <w:noProof/>
          <w:color w:val="000000" w:themeColor="text1"/>
        </w:rPr>
        <w:t>(Badmus et al., 2007)</w:t>
      </w:r>
      <w:r w:rsidR="001A09B3" w:rsidRPr="00762C0E">
        <w:rPr>
          <w:rFonts w:ascii="Cambria" w:hAnsi="Cambria" w:cstheme="majorBidi"/>
          <w:color w:val="000000" w:themeColor="text1"/>
        </w:rPr>
        <w:fldChar w:fldCharType="end"/>
      </w:r>
      <w:r w:rsidRPr="00762C0E">
        <w:rPr>
          <w:rFonts w:ascii="Cambria" w:hAnsi="Cambria" w:cstheme="majorBidi"/>
          <w:color w:val="000000" w:themeColor="text1"/>
        </w:rPr>
        <w:t>. This trend may suggest that film diffusion or a combination of film diffusion and surface sorption are the primary active mechanisms during the initial stage of reaction time.</w:t>
      </w:r>
      <w:r w:rsidR="00C8759A" w:rsidRPr="00762C0E">
        <w:rPr>
          <w:rFonts w:ascii="Cambria" w:hAnsi="Cambria" w:cstheme="majorBidi"/>
          <w:color w:val="000000" w:themeColor="text1"/>
        </w:rPr>
        <w:t xml:space="preserve"> </w:t>
      </w:r>
      <w:r w:rsidRPr="00762C0E">
        <w:rPr>
          <w:rFonts w:ascii="Cambria" w:hAnsi="Cambria" w:cstheme="majorBidi"/>
          <w:color w:val="000000" w:themeColor="text1"/>
        </w:rPr>
        <w:t>The rate constant (k</w:t>
      </w:r>
      <w:r w:rsidRPr="00762C0E">
        <w:rPr>
          <w:rFonts w:ascii="Cambria" w:hAnsi="Cambria" w:cstheme="majorBidi"/>
          <w:color w:val="000000" w:themeColor="text1"/>
          <w:vertAlign w:val="subscript"/>
        </w:rPr>
        <w:t>id</w:t>
      </w:r>
      <w:r w:rsidRPr="00762C0E">
        <w:rPr>
          <w:rFonts w:ascii="Cambria" w:hAnsi="Cambria" w:cstheme="majorBidi"/>
          <w:color w:val="000000" w:themeColor="text1"/>
        </w:rPr>
        <w:t>) of each linear portion for</w:t>
      </w:r>
      <w:r w:rsidRPr="00762C0E">
        <w:rPr>
          <w:rFonts w:ascii="Cambria" w:eastAsia="Caecilia-Roman" w:hAnsi="Cambria" w:cstheme="majorBidi"/>
          <w:color w:val="000000" w:themeColor="text1"/>
        </w:rPr>
        <w:t xml:space="preserve"> </w:t>
      </w:r>
      <w:r w:rsidRPr="00762C0E">
        <w:rPr>
          <w:rFonts w:ascii="Cambria" w:hAnsi="Cambria" w:cstheme="majorBidi"/>
          <w:color w:val="000000" w:themeColor="text1"/>
        </w:rPr>
        <w:t>intraparticle diffusion</w:t>
      </w:r>
      <w:r w:rsidRPr="00762C0E">
        <w:rPr>
          <w:rFonts w:ascii="Cambria" w:hAnsi="Cambria" w:cstheme="majorBidi"/>
          <w:b/>
          <w:bCs/>
          <w:color w:val="000000" w:themeColor="text1"/>
        </w:rPr>
        <w:t xml:space="preserve"> </w:t>
      </w:r>
      <w:r w:rsidRPr="00762C0E">
        <w:rPr>
          <w:rFonts w:ascii="Cambria" w:hAnsi="Cambria" w:cstheme="majorBidi"/>
          <w:color w:val="000000" w:themeColor="text1"/>
          <w:u w:color="82C42A"/>
        </w:rPr>
        <w:t xml:space="preserve">of </w:t>
      </w:r>
      <w:r w:rsidRPr="00762C0E">
        <w:rPr>
          <w:rFonts w:ascii="Cambria" w:hAnsi="Cambria" w:cstheme="majorBidi"/>
          <w:color w:val="000000" w:themeColor="text1"/>
        </w:rPr>
        <w:t>Cs</w:t>
      </w:r>
      <w:r w:rsidRPr="00762C0E">
        <w:rPr>
          <w:rFonts w:ascii="Cambria" w:hAnsi="Cambria" w:cstheme="majorBidi"/>
          <w:color w:val="000000" w:themeColor="text1"/>
          <w:vertAlign w:val="superscript"/>
        </w:rPr>
        <w:t>+</w:t>
      </w:r>
      <w:r w:rsidRPr="00762C0E">
        <w:rPr>
          <w:rFonts w:ascii="Cambria" w:hAnsi="Cambria" w:cstheme="majorBidi"/>
          <w:color w:val="000000" w:themeColor="text1"/>
        </w:rPr>
        <w:t xml:space="preserve"> ions into the </w:t>
      </w:r>
      <w:r w:rsidRPr="00762C0E">
        <w:rPr>
          <w:rFonts w:ascii="Cambria" w:eastAsia="Caecilia-Roman" w:hAnsi="Cambria" w:cstheme="majorBidi"/>
          <w:color w:val="000000" w:themeColor="text1"/>
        </w:rPr>
        <w:t>interior pores</w:t>
      </w:r>
      <w:r w:rsidRPr="00762C0E">
        <w:rPr>
          <w:rFonts w:ascii="Cambria" w:hAnsi="Cambria" w:cstheme="majorBidi"/>
          <w:color w:val="000000" w:themeColor="text1"/>
        </w:rPr>
        <w:t xml:space="preserve"> of soil particles, was determined and their values are given in Table (</w:t>
      </w:r>
      <w:r w:rsidR="00A36DE9" w:rsidRPr="00762C0E">
        <w:rPr>
          <w:rFonts w:ascii="Cambria" w:hAnsi="Cambria" w:cstheme="majorBidi"/>
          <w:color w:val="000000" w:themeColor="text1"/>
        </w:rPr>
        <w:t>7</w:t>
      </w:r>
      <w:r w:rsidRPr="00762C0E">
        <w:rPr>
          <w:rFonts w:ascii="Cambria" w:hAnsi="Cambria" w:cstheme="majorBidi"/>
          <w:color w:val="000000" w:themeColor="text1"/>
        </w:rPr>
        <w:t xml:space="preserve">). </w:t>
      </w:r>
      <w:r w:rsidR="005C79D5" w:rsidRPr="00762C0E">
        <w:rPr>
          <w:rFonts w:ascii="Cambria" w:hAnsi="Cambria" w:cstheme="majorBidi"/>
          <w:color w:val="000000" w:themeColor="text1"/>
        </w:rPr>
        <w:t xml:space="preserve">Significantly, </w:t>
      </w:r>
      <w:r w:rsidR="005C79D5" w:rsidRPr="00762C0E">
        <w:rPr>
          <w:rFonts w:ascii="Cambria" w:eastAsia="Caecilia-Roman" w:hAnsi="Cambria" w:cstheme="majorBidi"/>
          <w:color w:val="000000" w:themeColor="text1"/>
        </w:rPr>
        <w:t>the value of C</w:t>
      </w:r>
      <w:r w:rsidR="005C79D5" w:rsidRPr="00762C0E">
        <w:rPr>
          <w:rFonts w:ascii="Cambria" w:eastAsia="Caecilia-Roman" w:hAnsi="Cambria" w:cstheme="majorBidi"/>
          <w:color w:val="000000" w:themeColor="text1"/>
          <w:vertAlign w:val="subscript"/>
        </w:rPr>
        <w:t>2</w:t>
      </w:r>
      <w:r w:rsidR="005C79D5" w:rsidRPr="00762C0E">
        <w:rPr>
          <w:rFonts w:ascii="Cambria" w:eastAsia="Caecilia-Roman" w:hAnsi="Cambria" w:cstheme="majorBidi"/>
          <w:color w:val="000000" w:themeColor="text1"/>
        </w:rPr>
        <w:t xml:space="preserve"> was greater than that of C</w:t>
      </w:r>
      <w:r w:rsidR="005C79D5" w:rsidRPr="00762C0E">
        <w:rPr>
          <w:rFonts w:ascii="Cambria" w:eastAsia="Caecilia-Roman" w:hAnsi="Cambria" w:cstheme="majorBidi"/>
          <w:color w:val="000000" w:themeColor="text1"/>
          <w:vertAlign w:val="subscript"/>
        </w:rPr>
        <w:t>1</w:t>
      </w:r>
      <w:r w:rsidR="005C79D5" w:rsidRPr="00762C0E">
        <w:rPr>
          <w:rFonts w:ascii="Cambria" w:eastAsia="Caecilia-Roman" w:hAnsi="Cambria" w:cstheme="majorBidi"/>
          <w:color w:val="000000" w:themeColor="text1"/>
        </w:rPr>
        <w:t xml:space="preserve"> and this declared that the thickness of boundary layer in the second region, corresponding to intraparticle diffusion</w:t>
      </w:r>
      <w:r w:rsidR="0034154D" w:rsidRPr="00762C0E">
        <w:rPr>
          <w:rFonts w:ascii="Cambria" w:eastAsia="Caecilia-Roman" w:hAnsi="Cambria" w:cstheme="majorBidi"/>
          <w:color w:val="000000" w:themeColor="text1"/>
        </w:rPr>
        <w:t>,</w:t>
      </w:r>
      <w:r w:rsidR="005C79D5" w:rsidRPr="00762C0E">
        <w:rPr>
          <w:rFonts w:ascii="Cambria" w:eastAsia="Caecilia-Roman" w:hAnsi="Cambria" w:cstheme="majorBidi"/>
          <w:color w:val="000000" w:themeColor="text1"/>
        </w:rPr>
        <w:t xml:space="preserve"> was larger than that in the first region </w:t>
      </w:r>
      <w:r w:rsidR="005C79D5" w:rsidRPr="00762C0E">
        <w:rPr>
          <w:rFonts w:ascii="Cambria" w:hAnsi="Cambria" w:cstheme="majorBidi"/>
          <w:color w:val="000000" w:themeColor="text1"/>
        </w:rPr>
        <w:t>C</w:t>
      </w:r>
      <w:r w:rsidR="005C79D5" w:rsidRPr="00762C0E">
        <w:rPr>
          <w:rFonts w:ascii="Cambria" w:hAnsi="Cambria" w:cstheme="majorBidi"/>
          <w:color w:val="000000" w:themeColor="text1"/>
          <w:vertAlign w:val="subscript"/>
        </w:rPr>
        <w:t>1</w:t>
      </w:r>
      <w:r w:rsidR="005C79D5" w:rsidRPr="00762C0E">
        <w:rPr>
          <w:rFonts w:ascii="Cambria" w:eastAsia="Caecilia-Roman" w:hAnsi="Cambria" w:cstheme="majorBidi"/>
          <w:color w:val="000000" w:themeColor="text1"/>
        </w:rPr>
        <w:t>, referred to interparticle diffusion. The values of the intraparticle diffusion rate constant (</w:t>
      </w:r>
      <w:r w:rsidR="005C79D5" w:rsidRPr="00762C0E">
        <w:rPr>
          <w:rFonts w:ascii="Cambria" w:hAnsi="Cambria" w:cstheme="majorBidi"/>
          <w:color w:val="000000" w:themeColor="text1"/>
        </w:rPr>
        <w:t>k</w:t>
      </w:r>
      <w:r w:rsidR="005C79D5" w:rsidRPr="00762C0E">
        <w:rPr>
          <w:rFonts w:ascii="Cambria" w:hAnsi="Cambria" w:cstheme="majorBidi"/>
          <w:color w:val="000000" w:themeColor="text1"/>
          <w:vertAlign w:val="subscript"/>
        </w:rPr>
        <w:t>id2</w:t>
      </w:r>
      <w:r w:rsidR="005C79D5" w:rsidRPr="00762C0E">
        <w:rPr>
          <w:rFonts w:ascii="Cambria" w:eastAsia="Caecilia-Roman" w:hAnsi="Cambria" w:cstheme="majorBidi"/>
          <w:color w:val="000000" w:themeColor="text1"/>
        </w:rPr>
        <w:t>) were smaller than those of the interparticle diffusion rate constant (</w:t>
      </w:r>
      <w:r w:rsidR="005C79D5" w:rsidRPr="00762C0E">
        <w:rPr>
          <w:rFonts w:ascii="Cambria" w:hAnsi="Cambria" w:cstheme="majorBidi"/>
          <w:color w:val="000000" w:themeColor="text1"/>
        </w:rPr>
        <w:t>k</w:t>
      </w:r>
      <w:r w:rsidR="005C79D5" w:rsidRPr="00762C0E">
        <w:rPr>
          <w:rFonts w:ascii="Cambria" w:hAnsi="Cambria" w:cstheme="majorBidi"/>
          <w:color w:val="000000" w:themeColor="text1"/>
          <w:vertAlign w:val="subscript"/>
        </w:rPr>
        <w:t>id1</w:t>
      </w:r>
      <w:r w:rsidR="005C79D5" w:rsidRPr="00762C0E">
        <w:rPr>
          <w:rFonts w:ascii="Cambria" w:eastAsia="Caecilia-Roman" w:hAnsi="Cambria" w:cstheme="majorBidi"/>
          <w:color w:val="000000" w:themeColor="text1"/>
        </w:rPr>
        <w:t xml:space="preserve">). This gave a prediction that many </w:t>
      </w:r>
      <w:r w:rsidR="005C79D5" w:rsidRPr="00762C0E">
        <w:rPr>
          <w:rFonts w:ascii="Cambria" w:hAnsi="Cambria" w:cstheme="majorBidi"/>
          <w:color w:val="000000" w:themeColor="text1"/>
        </w:rPr>
        <w:t>Cs</w:t>
      </w:r>
      <w:r w:rsidR="005C79D5" w:rsidRPr="00762C0E">
        <w:rPr>
          <w:rFonts w:ascii="Cambria" w:hAnsi="Cambria" w:cstheme="majorBidi"/>
          <w:color w:val="000000" w:themeColor="text1"/>
          <w:vertAlign w:val="superscript"/>
        </w:rPr>
        <w:t>+</w:t>
      </w:r>
      <w:r w:rsidR="005C79D5" w:rsidRPr="00762C0E">
        <w:rPr>
          <w:rFonts w:ascii="Cambria" w:hAnsi="Cambria" w:cstheme="majorBidi"/>
          <w:color w:val="000000" w:themeColor="text1"/>
        </w:rPr>
        <w:t xml:space="preserve"> ions </w:t>
      </w:r>
      <w:r w:rsidR="005C79D5" w:rsidRPr="00762C0E">
        <w:rPr>
          <w:rFonts w:ascii="Cambria" w:eastAsia="Caecilia-Roman" w:hAnsi="Cambria" w:cstheme="majorBidi"/>
          <w:color w:val="000000" w:themeColor="text1"/>
        </w:rPr>
        <w:t xml:space="preserve">diffused into the pores of the </w:t>
      </w:r>
      <w:r w:rsidR="0069781D" w:rsidRPr="00762C0E">
        <w:rPr>
          <w:rFonts w:ascii="Cambria" w:eastAsia="Caecilia-Roman" w:hAnsi="Cambria" w:cstheme="majorBidi"/>
          <w:color w:val="000000" w:themeColor="text1"/>
        </w:rPr>
        <w:t>soil</w:t>
      </w:r>
      <w:r w:rsidR="005C79D5" w:rsidRPr="00762C0E">
        <w:rPr>
          <w:rFonts w:ascii="Cambria" w:eastAsia="Caecilia-Roman" w:hAnsi="Cambria" w:cstheme="majorBidi"/>
          <w:color w:val="000000" w:themeColor="text1"/>
        </w:rPr>
        <w:t xml:space="preserve"> before being adsorbed. Hence, the transport of </w:t>
      </w:r>
      <w:r w:rsidR="005C79D5" w:rsidRPr="00762C0E">
        <w:rPr>
          <w:rFonts w:ascii="Cambria" w:hAnsi="Cambria" w:cstheme="majorBidi"/>
          <w:color w:val="000000" w:themeColor="text1"/>
        </w:rPr>
        <w:t>Cs</w:t>
      </w:r>
      <w:r w:rsidR="005C79D5" w:rsidRPr="00762C0E">
        <w:rPr>
          <w:rFonts w:ascii="Cambria" w:hAnsi="Cambria" w:cstheme="majorBidi"/>
          <w:color w:val="000000" w:themeColor="text1"/>
          <w:vertAlign w:val="superscript"/>
        </w:rPr>
        <w:t>+</w:t>
      </w:r>
      <w:r w:rsidR="005C79D5" w:rsidRPr="00762C0E">
        <w:rPr>
          <w:rFonts w:ascii="Cambria" w:hAnsi="Cambria" w:cstheme="majorBidi"/>
          <w:color w:val="000000" w:themeColor="text1"/>
        </w:rPr>
        <w:t xml:space="preserve"> ions</w:t>
      </w:r>
      <w:r w:rsidR="005C79D5" w:rsidRPr="00762C0E">
        <w:rPr>
          <w:rFonts w:ascii="Cambria" w:eastAsia="Caecilia-Roman" w:hAnsi="Cambria" w:cstheme="majorBidi"/>
          <w:color w:val="000000" w:themeColor="text1"/>
        </w:rPr>
        <w:t xml:space="preserve"> within the two soil samples was controlled by both film and intraparticle diffusion with taking into consideration that </w:t>
      </w:r>
      <w:r w:rsidR="005C79D5" w:rsidRPr="00762C0E">
        <w:rPr>
          <w:rFonts w:ascii="Cambria" w:hAnsi="Cambria" w:cstheme="majorBidi"/>
          <w:color w:val="000000" w:themeColor="text1"/>
        </w:rPr>
        <w:t>the film diffusion's rate constant</w:t>
      </w:r>
      <w:r w:rsidR="005C79D5" w:rsidRPr="00762C0E">
        <w:rPr>
          <w:rFonts w:ascii="Cambria" w:eastAsia="Caecilia-Roman" w:hAnsi="Cambria" w:cstheme="majorBidi"/>
          <w:color w:val="000000" w:themeColor="text1"/>
        </w:rPr>
        <w:t xml:space="preserve"> (</w:t>
      </w:r>
      <w:proofErr w:type="spellStart"/>
      <w:r w:rsidR="005C79D5" w:rsidRPr="00762C0E">
        <w:rPr>
          <w:rFonts w:ascii="Cambria" w:hAnsi="Cambria" w:cstheme="majorBidi"/>
          <w:color w:val="000000" w:themeColor="text1"/>
          <w:u w:color="82C42A"/>
        </w:rPr>
        <w:t>k</w:t>
      </w:r>
      <w:r w:rsidR="005C79D5" w:rsidRPr="00762C0E">
        <w:rPr>
          <w:rFonts w:ascii="Cambria" w:hAnsi="Cambria" w:cstheme="majorBidi"/>
          <w:color w:val="000000" w:themeColor="text1"/>
          <w:u w:color="82C42A"/>
          <w:vertAlign w:val="subscript"/>
        </w:rPr>
        <w:t>fd</w:t>
      </w:r>
      <w:proofErr w:type="spellEnd"/>
      <w:r w:rsidR="005C79D5" w:rsidRPr="00762C0E">
        <w:rPr>
          <w:rFonts w:ascii="Cambria" w:hAnsi="Cambria" w:cstheme="majorBidi"/>
          <w:color w:val="000000" w:themeColor="text1"/>
          <w:u w:color="82C42A"/>
        </w:rPr>
        <w:t xml:space="preserve">) values are smaller than those of </w:t>
      </w:r>
      <w:r w:rsidR="005C79D5" w:rsidRPr="00762C0E">
        <w:rPr>
          <w:rFonts w:ascii="Cambria" w:hAnsi="Cambria" w:cstheme="majorBidi"/>
          <w:color w:val="000000" w:themeColor="text1"/>
        </w:rPr>
        <w:t>the intraparticle diffusion rate constant (k</w:t>
      </w:r>
      <w:r w:rsidR="005C79D5" w:rsidRPr="00762C0E">
        <w:rPr>
          <w:rFonts w:ascii="Cambria" w:hAnsi="Cambria" w:cstheme="majorBidi"/>
          <w:color w:val="000000" w:themeColor="text1"/>
          <w:vertAlign w:val="subscript"/>
        </w:rPr>
        <w:t>id</w:t>
      </w:r>
      <w:r w:rsidR="005C79D5" w:rsidRPr="00762C0E">
        <w:rPr>
          <w:rFonts w:ascii="Cambria" w:hAnsi="Cambria" w:cstheme="majorBidi"/>
          <w:color w:val="000000" w:themeColor="text1"/>
        </w:rPr>
        <w:t>) for Cs</w:t>
      </w:r>
      <w:r w:rsidR="005C79D5" w:rsidRPr="00762C0E">
        <w:rPr>
          <w:rFonts w:ascii="Cambria" w:hAnsi="Cambria" w:cstheme="majorBidi"/>
          <w:color w:val="000000" w:themeColor="text1"/>
          <w:vertAlign w:val="superscript"/>
        </w:rPr>
        <w:t>+</w:t>
      </w:r>
      <w:r w:rsidR="005C79D5" w:rsidRPr="00762C0E">
        <w:rPr>
          <w:rFonts w:ascii="Cambria" w:hAnsi="Cambria" w:cstheme="majorBidi"/>
          <w:color w:val="000000" w:themeColor="text1"/>
        </w:rPr>
        <w:t xml:space="preserve"> ions sorption onto each soil sample.</w:t>
      </w:r>
    </w:p>
    <w:p w14:paraId="65F99789" w14:textId="77777777" w:rsidR="00916FC4" w:rsidRPr="00762C0E" w:rsidRDefault="00916FC4" w:rsidP="005C79D5">
      <w:pPr>
        <w:jc w:val="both"/>
        <w:rPr>
          <w:rFonts w:ascii="Cambria" w:hAnsi="Cambria" w:cstheme="majorBidi"/>
          <w:color w:val="000000" w:themeColor="text1"/>
        </w:rPr>
      </w:pPr>
    </w:p>
    <w:p w14:paraId="430DEC04" w14:textId="1D28A6B6" w:rsidR="00CA0B9B" w:rsidRPr="00762C0E" w:rsidRDefault="00CA0B9B" w:rsidP="00FD5275">
      <w:pPr>
        <w:jc w:val="both"/>
        <w:rPr>
          <w:rFonts w:ascii="Cambria" w:hAnsi="Cambria" w:cstheme="majorBidi"/>
          <w:color w:val="000000" w:themeColor="text1"/>
        </w:rPr>
      </w:pPr>
    </w:p>
    <w:p w14:paraId="06A4C413" w14:textId="6026C0C1" w:rsidR="00B96830" w:rsidRPr="00762C0E" w:rsidRDefault="00B96830" w:rsidP="00FD5275">
      <w:pPr>
        <w:spacing w:before="60" w:after="60"/>
        <w:ind w:left="851" w:hanging="851"/>
        <w:rPr>
          <w:rFonts w:ascii="Cambria" w:hAnsi="Cambria"/>
          <w:color w:val="000000" w:themeColor="text1"/>
        </w:rPr>
      </w:pPr>
      <w:r w:rsidRPr="00762C0E">
        <w:rPr>
          <w:rFonts w:ascii="Cambria" w:hAnsi="Cambria"/>
          <w:noProof/>
          <w:color w:val="000000" w:themeColor="text1"/>
        </w:rPr>
        <w:lastRenderedPageBreak/>
        <w:t xml:space="preserve">Table </w:t>
      </w:r>
      <w:r w:rsidR="00D02A79" w:rsidRPr="00762C0E">
        <w:rPr>
          <w:rFonts w:ascii="Cambria" w:hAnsi="Cambria"/>
          <w:noProof/>
          <w:color w:val="000000" w:themeColor="text1"/>
        </w:rPr>
        <w:t>(</w:t>
      </w:r>
      <w:r w:rsidR="00A36DE9" w:rsidRPr="00762C0E">
        <w:rPr>
          <w:rFonts w:ascii="Cambria" w:hAnsi="Cambria"/>
          <w:noProof/>
          <w:color w:val="000000" w:themeColor="text1"/>
        </w:rPr>
        <w:t>7</w:t>
      </w:r>
      <w:r w:rsidR="00D02A79" w:rsidRPr="00762C0E">
        <w:rPr>
          <w:rFonts w:ascii="Cambria" w:hAnsi="Cambria"/>
          <w:noProof/>
          <w:color w:val="000000" w:themeColor="text1"/>
        </w:rPr>
        <w:t>)</w:t>
      </w:r>
      <w:r w:rsidRPr="00762C0E">
        <w:rPr>
          <w:rFonts w:ascii="Cambria" w:hAnsi="Cambria"/>
          <w:noProof/>
          <w:color w:val="000000" w:themeColor="text1"/>
        </w:rPr>
        <w:t xml:space="preserve">: Intraparticle diffusion </w:t>
      </w:r>
      <w:r w:rsidRPr="00762C0E">
        <w:rPr>
          <w:rFonts w:ascii="Cambria" w:hAnsi="Cambria"/>
          <w:color w:val="000000" w:themeColor="text1"/>
        </w:rPr>
        <w:t xml:space="preserve">model’s constants </w:t>
      </w:r>
      <w:r w:rsidRPr="00762C0E">
        <w:rPr>
          <w:rFonts w:ascii="Cambria" w:eastAsia="Aptos" w:hAnsi="Cambria"/>
          <w:color w:val="000000" w:themeColor="text1"/>
          <w:kern w:val="2"/>
          <w14:ligatures w14:val="standardContextual"/>
        </w:rPr>
        <w:t xml:space="preserve">for </w:t>
      </w:r>
      <w:r w:rsidR="0034154D" w:rsidRPr="00762C0E">
        <w:rPr>
          <w:rFonts w:ascii="Cambria" w:eastAsia="Aptos" w:hAnsi="Cambria"/>
          <w:color w:val="000000" w:themeColor="text1"/>
          <w:kern w:val="2"/>
          <w14:ligatures w14:val="standardContextual"/>
        </w:rPr>
        <w:t xml:space="preserve">the </w:t>
      </w:r>
      <w:r w:rsidRPr="00762C0E">
        <w:rPr>
          <w:rFonts w:ascii="Cambria" w:eastAsia="Aptos" w:hAnsi="Cambria"/>
          <w:color w:val="000000" w:themeColor="text1"/>
          <w:kern w:val="2"/>
          <w14:ligatures w14:val="standardContextual"/>
        </w:rPr>
        <w:t>sorption of cesium onto the investigated soil</w:t>
      </w:r>
      <w:r w:rsidRPr="00762C0E">
        <w:rPr>
          <w:rFonts w:ascii="Cambria" w:hAnsi="Cambria"/>
          <w:noProof/>
          <w:color w:val="000000" w:themeColor="text1"/>
        </w:rPr>
        <w:t>.</w:t>
      </w:r>
    </w:p>
    <w:tbl>
      <w:tblPr>
        <w:tblStyle w:val="LightShading4"/>
        <w:tblpPr w:leftFromText="180" w:rightFromText="180" w:vertAnchor="text" w:horzAnchor="margin" w:tblpXSpec="center" w:tblpY="224"/>
        <w:tblW w:w="5812" w:type="dxa"/>
        <w:tblInd w:w="0" w:type="dxa"/>
        <w:tblLayout w:type="fixed"/>
        <w:tblLook w:val="06A0" w:firstRow="1" w:lastRow="0" w:firstColumn="1" w:lastColumn="0" w:noHBand="1" w:noVBand="1"/>
      </w:tblPr>
      <w:tblGrid>
        <w:gridCol w:w="2835"/>
        <w:gridCol w:w="1524"/>
        <w:gridCol w:w="1417"/>
        <w:gridCol w:w="36"/>
      </w:tblGrid>
      <w:tr w:rsidR="00762C0E" w:rsidRPr="00762C0E" w14:paraId="38B24420" w14:textId="77777777" w:rsidTr="004B6B6E">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835" w:type="dxa"/>
            <w:vMerge w:val="restart"/>
            <w:tcBorders>
              <w:bottom w:val="single" w:sz="4" w:space="0" w:color="auto"/>
            </w:tcBorders>
            <w:vAlign w:val="center"/>
            <w:hideMark/>
          </w:tcPr>
          <w:p w14:paraId="7A02C745" w14:textId="77777777" w:rsidR="00B96830" w:rsidRPr="00762C0E" w:rsidRDefault="00B96830" w:rsidP="00FD5275">
            <w:pPr>
              <w:autoSpaceDE w:val="0"/>
              <w:autoSpaceDN w:val="0"/>
              <w:adjustRightInd w:val="0"/>
              <w:spacing w:before="60" w:after="60"/>
              <w:rPr>
                <w:rFonts w:ascii="Cambria" w:eastAsia="Calibri" w:hAnsi="Cambria"/>
                <w:b w:val="0"/>
                <w:bCs w:val="0"/>
                <w:color w:val="000000" w:themeColor="text1"/>
              </w:rPr>
            </w:pPr>
            <w:r w:rsidRPr="00762C0E">
              <w:rPr>
                <w:rFonts w:ascii="Cambria" w:hAnsi="Cambria"/>
                <w:b w:val="0"/>
                <w:bCs w:val="0"/>
                <w:color w:val="000000" w:themeColor="text1"/>
              </w:rPr>
              <w:t xml:space="preserve">Model’s </w:t>
            </w:r>
            <w:r w:rsidRPr="00762C0E">
              <w:rPr>
                <w:rFonts w:ascii="Cambria" w:eastAsia="Calibri" w:hAnsi="Cambria"/>
                <w:b w:val="0"/>
                <w:bCs w:val="0"/>
                <w:color w:val="000000" w:themeColor="text1"/>
              </w:rPr>
              <w:t>parameters</w:t>
            </w:r>
          </w:p>
        </w:tc>
        <w:tc>
          <w:tcPr>
            <w:tcW w:w="2977" w:type="dxa"/>
            <w:gridSpan w:val="3"/>
            <w:vAlign w:val="center"/>
            <w:hideMark/>
          </w:tcPr>
          <w:p w14:paraId="57A38F03" w14:textId="77777777" w:rsidR="00B96830" w:rsidRPr="00762C0E" w:rsidRDefault="00B96830" w:rsidP="00FD5275">
            <w:pPr>
              <w:autoSpaceDE w:val="0"/>
              <w:autoSpaceDN w:val="0"/>
              <w:adjustRightInd w:val="0"/>
              <w:spacing w:before="60" w:after="60"/>
              <w:cnfStyle w:val="100000000000" w:firstRow="1" w:lastRow="0" w:firstColumn="0" w:lastColumn="0" w:oddVBand="0" w:evenVBand="0" w:oddHBand="0" w:evenHBand="0" w:firstRowFirstColumn="0" w:firstRowLastColumn="0" w:lastRowFirstColumn="0" w:lastRowLastColumn="0"/>
              <w:rPr>
                <w:rFonts w:ascii="Cambria" w:eastAsia="Calibri" w:hAnsi="Cambria"/>
                <w:b w:val="0"/>
                <w:bCs w:val="0"/>
                <w:color w:val="000000" w:themeColor="text1"/>
              </w:rPr>
            </w:pPr>
            <w:r w:rsidRPr="00762C0E">
              <w:rPr>
                <w:rFonts w:ascii="Cambria" w:eastAsia="Calibri" w:hAnsi="Cambria"/>
                <w:b w:val="0"/>
                <w:bCs w:val="0"/>
                <w:color w:val="000000" w:themeColor="text1"/>
              </w:rPr>
              <w:t>Soil samples</w:t>
            </w:r>
          </w:p>
        </w:tc>
      </w:tr>
      <w:tr w:rsidR="00762C0E" w:rsidRPr="00762C0E" w14:paraId="59825EAA" w14:textId="77777777" w:rsidTr="004B6B6E">
        <w:trPr>
          <w:gridAfter w:val="1"/>
          <w:wAfter w:w="36" w:type="dxa"/>
          <w:trHeight w:val="358"/>
        </w:trPr>
        <w:tc>
          <w:tcPr>
            <w:cnfStyle w:val="001000000000" w:firstRow="0" w:lastRow="0" w:firstColumn="1" w:lastColumn="0" w:oddVBand="0" w:evenVBand="0" w:oddHBand="0" w:evenHBand="0" w:firstRowFirstColumn="0" w:firstRowLastColumn="0" w:lastRowFirstColumn="0" w:lastRowLastColumn="0"/>
            <w:tcW w:w="2835" w:type="dxa"/>
            <w:vMerge/>
            <w:tcBorders>
              <w:top w:val="single" w:sz="8" w:space="0" w:color="000000"/>
              <w:left w:val="nil"/>
              <w:bottom w:val="single" w:sz="4" w:space="0" w:color="auto"/>
              <w:right w:val="nil"/>
            </w:tcBorders>
            <w:vAlign w:val="center"/>
            <w:hideMark/>
          </w:tcPr>
          <w:p w14:paraId="29EC57E4" w14:textId="77777777" w:rsidR="00B96830" w:rsidRPr="00762C0E" w:rsidRDefault="00B96830" w:rsidP="00FD5275">
            <w:pPr>
              <w:spacing w:before="60" w:after="60"/>
              <w:rPr>
                <w:rFonts w:ascii="Cambria" w:eastAsia="Calibri" w:hAnsi="Cambria"/>
                <w:b w:val="0"/>
                <w:bCs w:val="0"/>
                <w:color w:val="000000" w:themeColor="text1"/>
              </w:rPr>
            </w:pPr>
          </w:p>
        </w:tc>
        <w:tc>
          <w:tcPr>
            <w:tcW w:w="1524" w:type="dxa"/>
            <w:tcBorders>
              <w:top w:val="nil"/>
              <w:left w:val="nil"/>
              <w:bottom w:val="single" w:sz="4" w:space="0" w:color="auto"/>
              <w:right w:val="nil"/>
            </w:tcBorders>
            <w:vAlign w:val="center"/>
            <w:hideMark/>
          </w:tcPr>
          <w:p w14:paraId="6AF49E9E"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eastAsia="Calibri" w:hAnsi="Cambria"/>
                <w:color w:val="000000" w:themeColor="text1"/>
              </w:rPr>
            </w:pPr>
            <w:r w:rsidRPr="00762C0E">
              <w:rPr>
                <w:rFonts w:ascii="Cambria" w:hAnsi="Cambria"/>
                <w:color w:val="000000" w:themeColor="text1"/>
              </w:rPr>
              <w:t>NPPS/QSD</w:t>
            </w:r>
          </w:p>
        </w:tc>
        <w:tc>
          <w:tcPr>
            <w:tcW w:w="1417" w:type="dxa"/>
            <w:tcBorders>
              <w:top w:val="nil"/>
              <w:left w:val="nil"/>
              <w:bottom w:val="single" w:sz="4" w:space="0" w:color="auto"/>
              <w:right w:val="nil"/>
            </w:tcBorders>
            <w:vAlign w:val="center"/>
            <w:hideMark/>
          </w:tcPr>
          <w:p w14:paraId="4575F69A"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NPPS/QMC</w:t>
            </w:r>
          </w:p>
        </w:tc>
      </w:tr>
      <w:tr w:rsidR="00762C0E" w:rsidRPr="00762C0E" w14:paraId="545CAF23" w14:textId="77777777" w:rsidTr="00A46A97">
        <w:trPr>
          <w:gridAfter w:val="3"/>
          <w:wAfter w:w="2977" w:type="dxa"/>
          <w:trHeight w:val="32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nil"/>
              <w:bottom w:val="nil"/>
              <w:right w:val="nil"/>
            </w:tcBorders>
            <w:vAlign w:val="center"/>
            <w:hideMark/>
          </w:tcPr>
          <w:p w14:paraId="79768F19" w14:textId="77777777" w:rsidR="00B96830" w:rsidRPr="00762C0E" w:rsidRDefault="00B96830" w:rsidP="00FD5275">
            <w:pPr>
              <w:autoSpaceDE w:val="0"/>
              <w:autoSpaceDN w:val="0"/>
              <w:adjustRightInd w:val="0"/>
              <w:spacing w:before="60" w:after="60"/>
              <w:rPr>
                <w:rFonts w:ascii="Cambria" w:eastAsia="Calibri" w:hAnsi="Cambria"/>
                <w:b w:val="0"/>
                <w:bCs w:val="0"/>
                <w:color w:val="000000" w:themeColor="text1"/>
              </w:rPr>
            </w:pPr>
            <w:r w:rsidRPr="00762C0E">
              <w:rPr>
                <w:rFonts w:ascii="Cambria" w:hAnsi="Cambria"/>
                <w:b w:val="0"/>
                <w:bCs w:val="0"/>
                <w:color w:val="000000" w:themeColor="text1"/>
              </w:rPr>
              <w:t>First linear region</w:t>
            </w:r>
          </w:p>
        </w:tc>
      </w:tr>
      <w:tr w:rsidR="00762C0E" w:rsidRPr="00762C0E" w14:paraId="7E464D00" w14:textId="77777777" w:rsidTr="00A46A97">
        <w:trPr>
          <w:gridAfter w:val="1"/>
          <w:wAfter w:w="36" w:type="dxa"/>
          <w:trHeight w:val="32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nil"/>
              <w:bottom w:val="nil"/>
              <w:right w:val="nil"/>
            </w:tcBorders>
            <w:vAlign w:val="center"/>
            <w:hideMark/>
          </w:tcPr>
          <w:p w14:paraId="02B7B1B4" w14:textId="6447DB30" w:rsidR="00B96830" w:rsidRPr="00762C0E" w:rsidRDefault="00B96830" w:rsidP="00FD5275">
            <w:pPr>
              <w:spacing w:before="60" w:after="60"/>
              <w:ind w:left="321"/>
              <w:rPr>
                <w:rFonts w:ascii="Cambria" w:hAnsi="Cambria"/>
                <w:b w:val="0"/>
                <w:bCs w:val="0"/>
                <w:color w:val="000000" w:themeColor="text1"/>
              </w:rPr>
            </w:pPr>
            <w:r w:rsidRPr="00762C0E">
              <w:rPr>
                <w:rFonts w:ascii="Cambria" w:hAnsi="Cambria"/>
                <w:b w:val="0"/>
                <w:bCs w:val="0"/>
                <w:color w:val="000000" w:themeColor="text1"/>
              </w:rPr>
              <w:t>k</w:t>
            </w:r>
            <w:r w:rsidRPr="00762C0E">
              <w:rPr>
                <w:rFonts w:ascii="Cambria" w:hAnsi="Cambria"/>
                <w:b w:val="0"/>
                <w:bCs w:val="0"/>
                <w:color w:val="000000" w:themeColor="text1"/>
                <w:vertAlign w:val="subscript"/>
              </w:rPr>
              <w:t>id1</w:t>
            </w:r>
            <w:r w:rsidRPr="00762C0E">
              <w:rPr>
                <w:rFonts w:ascii="Cambria" w:hAnsi="Cambria"/>
                <w:b w:val="0"/>
                <w:bCs w:val="0"/>
                <w:color w:val="000000" w:themeColor="text1"/>
              </w:rPr>
              <w:t xml:space="preserve"> (mg.g</w:t>
            </w:r>
            <w:r w:rsidR="00DC1907" w:rsidRPr="00762C0E">
              <w:rPr>
                <w:rFonts w:ascii="Cambria" w:hAnsi="Cambria"/>
                <w:b w:val="0"/>
                <w:bCs w:val="0"/>
                <w:color w:val="000000" w:themeColor="text1"/>
                <w:vertAlign w:val="superscript"/>
              </w:rPr>
              <w:t>−</w:t>
            </w:r>
            <w:r w:rsidRPr="00762C0E">
              <w:rPr>
                <w:rFonts w:ascii="Cambria" w:hAnsi="Cambria"/>
                <w:b w:val="0"/>
                <w:bCs w:val="0"/>
                <w:color w:val="000000" w:themeColor="text1"/>
                <w:vertAlign w:val="superscript"/>
              </w:rPr>
              <w:t>1</w:t>
            </w:r>
            <w:r w:rsidRPr="00762C0E">
              <w:rPr>
                <w:rFonts w:ascii="Cambria" w:hAnsi="Cambria"/>
                <w:b w:val="0"/>
                <w:bCs w:val="0"/>
                <w:color w:val="000000" w:themeColor="text1"/>
              </w:rPr>
              <w:t>min</w:t>
            </w:r>
            <w:r w:rsidR="00DC1907" w:rsidRPr="00762C0E">
              <w:rPr>
                <w:rFonts w:ascii="Cambria" w:hAnsi="Cambria"/>
                <w:b w:val="0"/>
                <w:bCs w:val="0"/>
                <w:color w:val="000000" w:themeColor="text1"/>
                <w:vertAlign w:val="superscript"/>
              </w:rPr>
              <w:t>−</w:t>
            </w:r>
            <w:r w:rsidRPr="00762C0E">
              <w:rPr>
                <w:rFonts w:ascii="Cambria" w:hAnsi="Cambria"/>
                <w:b w:val="0"/>
                <w:bCs w:val="0"/>
                <w:color w:val="000000" w:themeColor="text1"/>
                <w:vertAlign w:val="superscript"/>
              </w:rPr>
              <w:t xml:space="preserve">1/2 </w:t>
            </w:r>
            <w:r w:rsidRPr="00762C0E">
              <w:rPr>
                <w:rFonts w:ascii="Cambria" w:hAnsi="Cambria"/>
                <w:b w:val="0"/>
                <w:bCs w:val="0"/>
                <w:color w:val="000000" w:themeColor="text1"/>
              </w:rPr>
              <w:t>)</w:t>
            </w:r>
          </w:p>
        </w:tc>
        <w:tc>
          <w:tcPr>
            <w:tcW w:w="1524" w:type="dxa"/>
            <w:tcBorders>
              <w:top w:val="single" w:sz="4" w:space="0" w:color="auto"/>
              <w:left w:val="nil"/>
              <w:bottom w:val="nil"/>
              <w:right w:val="nil"/>
            </w:tcBorders>
            <w:vAlign w:val="center"/>
            <w:hideMark/>
          </w:tcPr>
          <w:p w14:paraId="5C28EDA7"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0.15836</w:t>
            </w:r>
          </w:p>
        </w:tc>
        <w:tc>
          <w:tcPr>
            <w:tcW w:w="1417" w:type="dxa"/>
            <w:tcBorders>
              <w:top w:val="single" w:sz="4" w:space="0" w:color="auto"/>
              <w:left w:val="nil"/>
              <w:bottom w:val="nil"/>
              <w:right w:val="nil"/>
            </w:tcBorders>
            <w:vAlign w:val="center"/>
            <w:hideMark/>
          </w:tcPr>
          <w:p w14:paraId="29320068"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0.08528</w:t>
            </w:r>
          </w:p>
        </w:tc>
      </w:tr>
      <w:tr w:rsidR="00762C0E" w:rsidRPr="00762C0E" w14:paraId="43D9BC08" w14:textId="77777777" w:rsidTr="00A46A97">
        <w:trPr>
          <w:gridAfter w:val="1"/>
          <w:wAfter w:w="36" w:type="dxa"/>
          <w:trHeight w:val="318"/>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vAlign w:val="center"/>
            <w:hideMark/>
          </w:tcPr>
          <w:p w14:paraId="6A04F42E" w14:textId="77777777" w:rsidR="00B96830" w:rsidRPr="00762C0E" w:rsidRDefault="00B96830" w:rsidP="00FD5275">
            <w:pPr>
              <w:spacing w:before="60" w:after="60"/>
              <w:ind w:left="321"/>
              <w:rPr>
                <w:rFonts w:ascii="Cambria" w:hAnsi="Cambria"/>
                <w:b w:val="0"/>
                <w:bCs w:val="0"/>
                <w:color w:val="000000" w:themeColor="text1"/>
              </w:rPr>
            </w:pPr>
            <w:r w:rsidRPr="00762C0E">
              <w:rPr>
                <w:rFonts w:ascii="Cambria" w:hAnsi="Cambria"/>
                <w:b w:val="0"/>
                <w:bCs w:val="0"/>
                <w:color w:val="000000" w:themeColor="text1"/>
              </w:rPr>
              <w:t>Intercept  C</w:t>
            </w:r>
            <w:r w:rsidRPr="00762C0E">
              <w:rPr>
                <w:rFonts w:ascii="Cambria" w:hAnsi="Cambria"/>
                <w:b w:val="0"/>
                <w:bCs w:val="0"/>
                <w:color w:val="000000" w:themeColor="text1"/>
                <w:vertAlign w:val="subscript"/>
              </w:rPr>
              <w:t>1</w:t>
            </w:r>
            <w:r w:rsidRPr="00762C0E">
              <w:rPr>
                <w:rFonts w:ascii="Cambria" w:hAnsi="Cambria"/>
                <w:b w:val="0"/>
                <w:bCs w:val="0"/>
                <w:color w:val="000000" w:themeColor="text1"/>
              </w:rPr>
              <w:t xml:space="preserve"> </w:t>
            </w:r>
          </w:p>
        </w:tc>
        <w:tc>
          <w:tcPr>
            <w:tcW w:w="1524" w:type="dxa"/>
            <w:tcBorders>
              <w:top w:val="nil"/>
              <w:left w:val="nil"/>
              <w:bottom w:val="nil"/>
              <w:right w:val="nil"/>
            </w:tcBorders>
            <w:vAlign w:val="center"/>
            <w:hideMark/>
          </w:tcPr>
          <w:p w14:paraId="5B187A3A"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0.32096</w:t>
            </w:r>
          </w:p>
        </w:tc>
        <w:tc>
          <w:tcPr>
            <w:tcW w:w="1417" w:type="dxa"/>
            <w:tcBorders>
              <w:top w:val="nil"/>
              <w:left w:val="nil"/>
              <w:bottom w:val="nil"/>
              <w:right w:val="nil"/>
            </w:tcBorders>
            <w:vAlign w:val="center"/>
            <w:hideMark/>
          </w:tcPr>
          <w:p w14:paraId="5515E407"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0.39716</w:t>
            </w:r>
          </w:p>
        </w:tc>
      </w:tr>
      <w:tr w:rsidR="00762C0E" w:rsidRPr="00762C0E" w14:paraId="5E2568D2" w14:textId="77777777" w:rsidTr="00A46A97">
        <w:trPr>
          <w:gridAfter w:val="1"/>
          <w:wAfter w:w="36" w:type="dxa"/>
          <w:trHeight w:val="318"/>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vAlign w:val="center"/>
            <w:hideMark/>
          </w:tcPr>
          <w:p w14:paraId="130F506E" w14:textId="77777777" w:rsidR="00B96830" w:rsidRPr="00762C0E" w:rsidRDefault="00B96830" w:rsidP="00FD5275">
            <w:pPr>
              <w:spacing w:before="60" w:after="60"/>
              <w:ind w:left="321"/>
              <w:rPr>
                <w:rFonts w:ascii="Cambria" w:hAnsi="Cambria"/>
                <w:b w:val="0"/>
                <w:bCs w:val="0"/>
                <w:color w:val="000000" w:themeColor="text1"/>
                <w:rtl/>
              </w:rPr>
            </w:pPr>
            <w:r w:rsidRPr="00762C0E">
              <w:rPr>
                <w:rFonts w:ascii="Cambria" w:hAnsi="Cambria"/>
                <w:b w:val="0"/>
                <w:bCs w:val="0"/>
                <w:color w:val="000000" w:themeColor="text1"/>
              </w:rPr>
              <w:t>R</w:t>
            </w:r>
            <w:r w:rsidRPr="00762C0E">
              <w:rPr>
                <w:rFonts w:ascii="Cambria" w:hAnsi="Cambria"/>
                <w:b w:val="0"/>
                <w:bCs w:val="0"/>
                <w:color w:val="000000" w:themeColor="text1"/>
                <w:vertAlign w:val="superscript"/>
              </w:rPr>
              <w:t>2</w:t>
            </w:r>
          </w:p>
        </w:tc>
        <w:tc>
          <w:tcPr>
            <w:tcW w:w="1524" w:type="dxa"/>
            <w:tcBorders>
              <w:top w:val="nil"/>
              <w:left w:val="nil"/>
              <w:bottom w:val="nil"/>
              <w:right w:val="nil"/>
            </w:tcBorders>
            <w:vAlign w:val="center"/>
            <w:hideMark/>
          </w:tcPr>
          <w:p w14:paraId="4D8D576A"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0.99654</w:t>
            </w:r>
          </w:p>
        </w:tc>
        <w:tc>
          <w:tcPr>
            <w:tcW w:w="1417" w:type="dxa"/>
            <w:tcBorders>
              <w:top w:val="nil"/>
              <w:left w:val="nil"/>
              <w:bottom w:val="nil"/>
              <w:right w:val="nil"/>
            </w:tcBorders>
            <w:vAlign w:val="center"/>
            <w:hideMark/>
          </w:tcPr>
          <w:p w14:paraId="425F53FA"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0.98965</w:t>
            </w:r>
          </w:p>
        </w:tc>
      </w:tr>
      <w:tr w:rsidR="00762C0E" w:rsidRPr="00762C0E" w14:paraId="11496B9D" w14:textId="77777777" w:rsidTr="00A46A97">
        <w:trPr>
          <w:gridAfter w:val="1"/>
          <w:wAfter w:w="36" w:type="dxa"/>
          <w:trHeight w:val="318"/>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single" w:sz="4" w:space="0" w:color="auto"/>
              <w:right w:val="nil"/>
            </w:tcBorders>
            <w:vAlign w:val="center"/>
            <w:hideMark/>
          </w:tcPr>
          <w:p w14:paraId="5C3339AC" w14:textId="43EC76C2" w:rsidR="00B96830" w:rsidRPr="00762C0E" w:rsidRDefault="00B96830" w:rsidP="00FD5275">
            <w:pPr>
              <w:spacing w:before="60" w:after="60"/>
              <w:ind w:left="321"/>
              <w:rPr>
                <w:rFonts w:ascii="Cambria" w:hAnsi="Cambria"/>
                <w:b w:val="0"/>
                <w:bCs w:val="0"/>
                <w:color w:val="000000" w:themeColor="text1"/>
                <w:rtl/>
              </w:rPr>
            </w:pPr>
            <w:r w:rsidRPr="00762C0E">
              <w:rPr>
                <w:rFonts w:ascii="Cambria" w:hAnsi="Cambria"/>
                <w:b w:val="0"/>
                <w:bCs w:val="0"/>
                <w:color w:val="000000" w:themeColor="text1"/>
              </w:rPr>
              <w:t>SD</w:t>
            </w:r>
          </w:p>
        </w:tc>
        <w:tc>
          <w:tcPr>
            <w:tcW w:w="1524" w:type="dxa"/>
            <w:tcBorders>
              <w:top w:val="nil"/>
              <w:left w:val="nil"/>
              <w:bottom w:val="single" w:sz="4" w:space="0" w:color="auto"/>
              <w:right w:val="nil"/>
            </w:tcBorders>
            <w:vAlign w:val="center"/>
            <w:hideMark/>
          </w:tcPr>
          <w:p w14:paraId="34385F37" w14:textId="1C8DDFC4"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5</w:t>
            </w:r>
            <w:r w:rsidR="00B4412E" w:rsidRPr="00762C0E">
              <w:rPr>
                <w:rFonts w:ascii="Cambria" w:hAnsi="Cambria"/>
                <w:color w:val="000000" w:themeColor="text1"/>
              </w:rPr>
              <w:t>.</w:t>
            </w:r>
            <w:r w:rsidRPr="00762C0E">
              <w:rPr>
                <w:rFonts w:ascii="Cambria" w:hAnsi="Cambria"/>
                <w:color w:val="000000" w:themeColor="text1"/>
              </w:rPr>
              <w:t>39</w:t>
            </w:r>
            <w:r w:rsidR="00B4412E" w:rsidRPr="00762C0E">
              <w:rPr>
                <w:rFonts w:ascii="Cambria" w:hAnsi="Cambria"/>
                <w:color w:val="000000" w:themeColor="text1"/>
              </w:rPr>
              <w:t>E</w:t>
            </w:r>
            <w:r w:rsidR="00DC1907" w:rsidRPr="00762C0E">
              <w:rPr>
                <w:rFonts w:ascii="Cambria" w:hAnsi="Cambria"/>
                <w:color w:val="000000" w:themeColor="text1"/>
              </w:rPr>
              <w:t>−</w:t>
            </w:r>
            <w:r w:rsidR="00B4412E" w:rsidRPr="00762C0E">
              <w:rPr>
                <w:rFonts w:ascii="Cambria" w:hAnsi="Cambria"/>
                <w:color w:val="000000" w:themeColor="text1"/>
              </w:rPr>
              <w:t>03</w:t>
            </w:r>
          </w:p>
        </w:tc>
        <w:tc>
          <w:tcPr>
            <w:tcW w:w="1417" w:type="dxa"/>
            <w:tcBorders>
              <w:top w:val="nil"/>
              <w:left w:val="nil"/>
              <w:bottom w:val="single" w:sz="4" w:space="0" w:color="auto"/>
              <w:right w:val="nil"/>
            </w:tcBorders>
            <w:vAlign w:val="center"/>
            <w:hideMark/>
          </w:tcPr>
          <w:p w14:paraId="71A991C0" w14:textId="4230E53D"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5</w:t>
            </w:r>
            <w:r w:rsidR="00B4412E" w:rsidRPr="00762C0E">
              <w:rPr>
                <w:rFonts w:ascii="Cambria" w:hAnsi="Cambria"/>
                <w:color w:val="000000" w:themeColor="text1"/>
              </w:rPr>
              <w:t>.</w:t>
            </w:r>
            <w:r w:rsidRPr="00762C0E">
              <w:rPr>
                <w:rFonts w:ascii="Cambria" w:hAnsi="Cambria"/>
                <w:color w:val="000000" w:themeColor="text1"/>
              </w:rPr>
              <w:t>03</w:t>
            </w:r>
            <w:r w:rsidR="00B4412E" w:rsidRPr="00762C0E">
              <w:rPr>
                <w:rFonts w:ascii="Cambria" w:hAnsi="Cambria"/>
                <w:color w:val="000000" w:themeColor="text1"/>
              </w:rPr>
              <w:t>E</w:t>
            </w:r>
            <w:r w:rsidR="00DC1907" w:rsidRPr="00762C0E">
              <w:rPr>
                <w:rFonts w:ascii="Cambria" w:hAnsi="Cambria"/>
                <w:color w:val="000000" w:themeColor="text1"/>
              </w:rPr>
              <w:t>−</w:t>
            </w:r>
            <w:r w:rsidR="00B4412E" w:rsidRPr="00762C0E">
              <w:rPr>
                <w:rFonts w:ascii="Cambria" w:hAnsi="Cambria"/>
                <w:color w:val="000000" w:themeColor="text1"/>
              </w:rPr>
              <w:t>03</w:t>
            </w:r>
          </w:p>
        </w:tc>
      </w:tr>
      <w:tr w:rsidR="00762C0E" w:rsidRPr="00762C0E" w14:paraId="73784909" w14:textId="77777777" w:rsidTr="00A46A97">
        <w:trPr>
          <w:gridAfter w:val="3"/>
          <w:wAfter w:w="2977" w:type="dxa"/>
          <w:trHeight w:val="318"/>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single" w:sz="4" w:space="0" w:color="auto"/>
              <w:right w:val="nil"/>
            </w:tcBorders>
            <w:vAlign w:val="center"/>
            <w:hideMark/>
          </w:tcPr>
          <w:p w14:paraId="48B21910" w14:textId="77777777" w:rsidR="00B96830" w:rsidRPr="00762C0E" w:rsidRDefault="00B96830" w:rsidP="00FD5275">
            <w:pPr>
              <w:autoSpaceDE w:val="0"/>
              <w:autoSpaceDN w:val="0"/>
              <w:adjustRightInd w:val="0"/>
              <w:spacing w:before="60" w:after="60"/>
              <w:rPr>
                <w:rFonts w:ascii="Cambria" w:eastAsia="Calibri" w:hAnsi="Cambria"/>
                <w:b w:val="0"/>
                <w:bCs w:val="0"/>
                <w:color w:val="000000" w:themeColor="text1"/>
              </w:rPr>
            </w:pPr>
            <w:r w:rsidRPr="00762C0E">
              <w:rPr>
                <w:rFonts w:ascii="Cambria" w:hAnsi="Cambria"/>
                <w:b w:val="0"/>
                <w:bCs w:val="0"/>
                <w:color w:val="000000" w:themeColor="text1"/>
              </w:rPr>
              <w:t>Second linear region</w:t>
            </w:r>
          </w:p>
        </w:tc>
      </w:tr>
      <w:tr w:rsidR="00762C0E" w:rsidRPr="00762C0E" w14:paraId="4AE49FE2" w14:textId="77777777" w:rsidTr="00A46A97">
        <w:trPr>
          <w:gridAfter w:val="1"/>
          <w:wAfter w:w="36" w:type="dxa"/>
          <w:trHeight w:val="358"/>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nil"/>
              <w:bottom w:val="nil"/>
              <w:right w:val="nil"/>
            </w:tcBorders>
            <w:vAlign w:val="center"/>
            <w:hideMark/>
          </w:tcPr>
          <w:p w14:paraId="6896D062" w14:textId="1D551DA0" w:rsidR="00B96830" w:rsidRPr="00762C0E" w:rsidRDefault="00B96830" w:rsidP="00FD5275">
            <w:pPr>
              <w:spacing w:before="60" w:after="60"/>
              <w:ind w:left="321"/>
              <w:rPr>
                <w:rFonts w:ascii="Cambria" w:hAnsi="Cambria"/>
                <w:b w:val="0"/>
                <w:bCs w:val="0"/>
                <w:color w:val="000000" w:themeColor="text1"/>
              </w:rPr>
            </w:pPr>
            <w:r w:rsidRPr="00762C0E">
              <w:rPr>
                <w:rFonts w:ascii="Cambria" w:hAnsi="Cambria"/>
                <w:b w:val="0"/>
                <w:bCs w:val="0"/>
                <w:color w:val="000000" w:themeColor="text1"/>
              </w:rPr>
              <w:t>k</w:t>
            </w:r>
            <w:r w:rsidRPr="00762C0E">
              <w:rPr>
                <w:rFonts w:ascii="Cambria" w:hAnsi="Cambria"/>
                <w:b w:val="0"/>
                <w:bCs w:val="0"/>
                <w:color w:val="000000" w:themeColor="text1"/>
                <w:vertAlign w:val="subscript"/>
              </w:rPr>
              <w:t>id2</w:t>
            </w:r>
            <w:r w:rsidRPr="00762C0E">
              <w:rPr>
                <w:rFonts w:ascii="Cambria" w:hAnsi="Cambria"/>
                <w:b w:val="0"/>
                <w:bCs w:val="0"/>
                <w:color w:val="000000" w:themeColor="text1"/>
              </w:rPr>
              <w:t xml:space="preserve"> (mg.g</w:t>
            </w:r>
            <w:r w:rsidR="00DC1907" w:rsidRPr="00762C0E">
              <w:rPr>
                <w:rFonts w:ascii="Cambria" w:hAnsi="Cambria"/>
                <w:b w:val="0"/>
                <w:bCs w:val="0"/>
                <w:color w:val="000000" w:themeColor="text1"/>
                <w:vertAlign w:val="superscript"/>
              </w:rPr>
              <w:t>−</w:t>
            </w:r>
            <w:r w:rsidRPr="00762C0E">
              <w:rPr>
                <w:rFonts w:ascii="Cambria" w:hAnsi="Cambria"/>
                <w:b w:val="0"/>
                <w:bCs w:val="0"/>
                <w:color w:val="000000" w:themeColor="text1"/>
                <w:vertAlign w:val="superscript"/>
              </w:rPr>
              <w:t>1</w:t>
            </w:r>
            <w:r w:rsidRPr="00762C0E">
              <w:rPr>
                <w:rFonts w:ascii="Cambria" w:hAnsi="Cambria"/>
                <w:b w:val="0"/>
                <w:bCs w:val="0"/>
                <w:color w:val="000000" w:themeColor="text1"/>
              </w:rPr>
              <w:t>min</w:t>
            </w:r>
            <w:r w:rsidR="00DC1907" w:rsidRPr="00762C0E">
              <w:rPr>
                <w:rFonts w:ascii="Cambria" w:hAnsi="Cambria"/>
                <w:b w:val="0"/>
                <w:bCs w:val="0"/>
                <w:color w:val="000000" w:themeColor="text1"/>
                <w:vertAlign w:val="superscript"/>
              </w:rPr>
              <w:t>−</w:t>
            </w:r>
            <w:r w:rsidRPr="00762C0E">
              <w:rPr>
                <w:rFonts w:ascii="Cambria" w:hAnsi="Cambria"/>
                <w:b w:val="0"/>
                <w:bCs w:val="0"/>
                <w:color w:val="000000" w:themeColor="text1"/>
                <w:vertAlign w:val="superscript"/>
              </w:rPr>
              <w:t xml:space="preserve">1/2 </w:t>
            </w:r>
            <w:r w:rsidRPr="00762C0E">
              <w:rPr>
                <w:rFonts w:ascii="Cambria" w:hAnsi="Cambria"/>
                <w:b w:val="0"/>
                <w:bCs w:val="0"/>
                <w:color w:val="000000" w:themeColor="text1"/>
              </w:rPr>
              <w:t>)</w:t>
            </w:r>
          </w:p>
        </w:tc>
        <w:tc>
          <w:tcPr>
            <w:tcW w:w="1524" w:type="dxa"/>
            <w:tcBorders>
              <w:top w:val="single" w:sz="4" w:space="0" w:color="auto"/>
              <w:left w:val="nil"/>
              <w:bottom w:val="nil"/>
              <w:right w:val="nil"/>
            </w:tcBorders>
            <w:vAlign w:val="center"/>
            <w:hideMark/>
          </w:tcPr>
          <w:p w14:paraId="7CC53204"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0.00029</w:t>
            </w:r>
          </w:p>
        </w:tc>
        <w:tc>
          <w:tcPr>
            <w:tcW w:w="1417" w:type="dxa"/>
            <w:tcBorders>
              <w:top w:val="single" w:sz="4" w:space="0" w:color="auto"/>
              <w:left w:val="nil"/>
              <w:bottom w:val="nil"/>
              <w:right w:val="nil"/>
            </w:tcBorders>
            <w:vAlign w:val="center"/>
            <w:hideMark/>
          </w:tcPr>
          <w:p w14:paraId="341CAB4E"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0.00052</w:t>
            </w:r>
          </w:p>
        </w:tc>
      </w:tr>
      <w:tr w:rsidR="00762C0E" w:rsidRPr="00762C0E" w14:paraId="034B35AF" w14:textId="77777777" w:rsidTr="00A46A97">
        <w:trPr>
          <w:gridAfter w:val="1"/>
          <w:wAfter w:w="36" w:type="dxa"/>
          <w:trHeight w:val="358"/>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vAlign w:val="center"/>
            <w:hideMark/>
          </w:tcPr>
          <w:p w14:paraId="3FD6850E" w14:textId="77777777" w:rsidR="00B96830" w:rsidRPr="00762C0E" w:rsidRDefault="00B96830" w:rsidP="00FD5275">
            <w:pPr>
              <w:spacing w:before="60" w:after="60"/>
              <w:ind w:left="321"/>
              <w:rPr>
                <w:rFonts w:ascii="Cambria" w:hAnsi="Cambria"/>
                <w:b w:val="0"/>
                <w:bCs w:val="0"/>
                <w:color w:val="000000" w:themeColor="text1"/>
              </w:rPr>
            </w:pPr>
            <w:r w:rsidRPr="00762C0E">
              <w:rPr>
                <w:rFonts w:ascii="Cambria" w:hAnsi="Cambria"/>
                <w:b w:val="0"/>
                <w:bCs w:val="0"/>
                <w:color w:val="000000" w:themeColor="text1"/>
              </w:rPr>
              <w:t>Intercept  C</w:t>
            </w:r>
            <w:r w:rsidRPr="00762C0E">
              <w:rPr>
                <w:rFonts w:ascii="Cambria" w:hAnsi="Cambria"/>
                <w:b w:val="0"/>
                <w:bCs w:val="0"/>
                <w:color w:val="000000" w:themeColor="text1"/>
                <w:vertAlign w:val="subscript"/>
              </w:rPr>
              <w:t>2</w:t>
            </w:r>
            <w:r w:rsidRPr="00762C0E">
              <w:rPr>
                <w:rFonts w:ascii="Cambria" w:hAnsi="Cambria"/>
                <w:b w:val="0"/>
                <w:bCs w:val="0"/>
                <w:color w:val="000000" w:themeColor="text1"/>
              </w:rPr>
              <w:t xml:space="preserve"> </w:t>
            </w:r>
          </w:p>
        </w:tc>
        <w:tc>
          <w:tcPr>
            <w:tcW w:w="1524" w:type="dxa"/>
            <w:tcBorders>
              <w:top w:val="nil"/>
              <w:left w:val="nil"/>
              <w:bottom w:val="nil"/>
              <w:right w:val="nil"/>
            </w:tcBorders>
            <w:vAlign w:val="center"/>
            <w:hideMark/>
          </w:tcPr>
          <w:p w14:paraId="23BB4FC4"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1.42047</w:t>
            </w:r>
          </w:p>
        </w:tc>
        <w:tc>
          <w:tcPr>
            <w:tcW w:w="1417" w:type="dxa"/>
            <w:tcBorders>
              <w:top w:val="nil"/>
              <w:left w:val="nil"/>
              <w:bottom w:val="nil"/>
              <w:right w:val="nil"/>
            </w:tcBorders>
            <w:vAlign w:val="center"/>
            <w:hideMark/>
          </w:tcPr>
          <w:p w14:paraId="63EFD856"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0.97925</w:t>
            </w:r>
          </w:p>
        </w:tc>
      </w:tr>
      <w:tr w:rsidR="00762C0E" w:rsidRPr="00762C0E" w14:paraId="70AF4B17" w14:textId="77777777" w:rsidTr="00A46A97">
        <w:trPr>
          <w:gridAfter w:val="1"/>
          <w:wAfter w:w="36" w:type="dxa"/>
          <w:trHeight w:val="358"/>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vAlign w:val="center"/>
            <w:hideMark/>
          </w:tcPr>
          <w:p w14:paraId="77573743" w14:textId="77777777" w:rsidR="00B96830" w:rsidRPr="00762C0E" w:rsidRDefault="00B96830" w:rsidP="00FD5275">
            <w:pPr>
              <w:spacing w:before="60" w:after="60"/>
              <w:ind w:left="321"/>
              <w:rPr>
                <w:rFonts w:ascii="Cambria" w:hAnsi="Cambria"/>
                <w:b w:val="0"/>
                <w:bCs w:val="0"/>
                <w:color w:val="000000" w:themeColor="text1"/>
              </w:rPr>
            </w:pPr>
            <w:r w:rsidRPr="00762C0E">
              <w:rPr>
                <w:rFonts w:ascii="Cambria" w:hAnsi="Cambria"/>
                <w:b w:val="0"/>
                <w:bCs w:val="0"/>
                <w:color w:val="000000" w:themeColor="text1"/>
              </w:rPr>
              <w:t>R</w:t>
            </w:r>
            <w:r w:rsidRPr="00762C0E">
              <w:rPr>
                <w:rFonts w:ascii="Cambria" w:hAnsi="Cambria"/>
                <w:b w:val="0"/>
                <w:bCs w:val="0"/>
                <w:color w:val="000000" w:themeColor="text1"/>
                <w:vertAlign w:val="superscript"/>
              </w:rPr>
              <w:t>2</w:t>
            </w:r>
          </w:p>
        </w:tc>
        <w:tc>
          <w:tcPr>
            <w:tcW w:w="1524" w:type="dxa"/>
            <w:tcBorders>
              <w:top w:val="nil"/>
              <w:left w:val="nil"/>
              <w:bottom w:val="nil"/>
              <w:right w:val="nil"/>
            </w:tcBorders>
            <w:vAlign w:val="center"/>
            <w:hideMark/>
          </w:tcPr>
          <w:p w14:paraId="67F00A7D"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0.47031</w:t>
            </w:r>
          </w:p>
        </w:tc>
        <w:tc>
          <w:tcPr>
            <w:tcW w:w="1417" w:type="dxa"/>
            <w:tcBorders>
              <w:top w:val="nil"/>
              <w:left w:val="nil"/>
              <w:bottom w:val="nil"/>
              <w:right w:val="nil"/>
            </w:tcBorders>
            <w:vAlign w:val="center"/>
            <w:hideMark/>
          </w:tcPr>
          <w:p w14:paraId="7ECF45A2" w14:textId="77777777"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0.63020</w:t>
            </w:r>
          </w:p>
        </w:tc>
      </w:tr>
      <w:tr w:rsidR="00762C0E" w:rsidRPr="00762C0E" w14:paraId="7ED65395" w14:textId="77777777" w:rsidTr="00A46A97">
        <w:trPr>
          <w:gridAfter w:val="1"/>
          <w:wAfter w:w="36" w:type="dxa"/>
          <w:trHeight w:val="201"/>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single" w:sz="4" w:space="0" w:color="auto"/>
              <w:right w:val="nil"/>
            </w:tcBorders>
            <w:vAlign w:val="center"/>
            <w:hideMark/>
          </w:tcPr>
          <w:p w14:paraId="0FE09949" w14:textId="6194C9A4" w:rsidR="00B96830" w:rsidRPr="00762C0E" w:rsidRDefault="00B96830" w:rsidP="00FD5275">
            <w:pPr>
              <w:spacing w:before="60" w:after="60"/>
              <w:ind w:left="321"/>
              <w:rPr>
                <w:rFonts w:ascii="Cambria" w:hAnsi="Cambria"/>
                <w:b w:val="0"/>
                <w:bCs w:val="0"/>
                <w:color w:val="000000" w:themeColor="text1"/>
              </w:rPr>
            </w:pPr>
            <w:r w:rsidRPr="00762C0E">
              <w:rPr>
                <w:rFonts w:ascii="Cambria" w:hAnsi="Cambria"/>
                <w:b w:val="0"/>
                <w:bCs w:val="0"/>
                <w:color w:val="000000" w:themeColor="text1"/>
              </w:rPr>
              <w:t>SD</w:t>
            </w:r>
          </w:p>
        </w:tc>
        <w:tc>
          <w:tcPr>
            <w:tcW w:w="1524" w:type="dxa"/>
            <w:tcBorders>
              <w:top w:val="nil"/>
              <w:left w:val="nil"/>
              <w:bottom w:val="single" w:sz="4" w:space="0" w:color="auto"/>
              <w:right w:val="nil"/>
            </w:tcBorders>
            <w:vAlign w:val="center"/>
            <w:hideMark/>
          </w:tcPr>
          <w:p w14:paraId="36653699" w14:textId="6CD7074B"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tl/>
              </w:rPr>
            </w:pPr>
            <w:r w:rsidRPr="00762C0E">
              <w:rPr>
                <w:rFonts w:ascii="Cambria" w:hAnsi="Cambria"/>
                <w:color w:val="000000" w:themeColor="text1"/>
              </w:rPr>
              <w:t>1.53E</w:t>
            </w:r>
            <w:r w:rsidR="00DC1907" w:rsidRPr="00762C0E">
              <w:rPr>
                <w:rFonts w:ascii="Cambria" w:hAnsi="Cambria"/>
                <w:color w:val="000000" w:themeColor="text1"/>
              </w:rPr>
              <w:t>−</w:t>
            </w:r>
            <w:r w:rsidRPr="00762C0E">
              <w:rPr>
                <w:rFonts w:ascii="Cambria" w:hAnsi="Cambria"/>
                <w:color w:val="000000" w:themeColor="text1"/>
              </w:rPr>
              <w:t>04</w:t>
            </w:r>
          </w:p>
        </w:tc>
        <w:tc>
          <w:tcPr>
            <w:tcW w:w="1417" w:type="dxa"/>
            <w:tcBorders>
              <w:top w:val="nil"/>
              <w:left w:val="nil"/>
              <w:bottom w:val="single" w:sz="4" w:space="0" w:color="auto"/>
              <w:right w:val="nil"/>
            </w:tcBorders>
            <w:vAlign w:val="center"/>
            <w:hideMark/>
          </w:tcPr>
          <w:p w14:paraId="63EC6472" w14:textId="76E33903" w:rsidR="00B96830" w:rsidRPr="00762C0E" w:rsidRDefault="00B96830"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2.10E</w:t>
            </w:r>
            <w:r w:rsidR="00DC1907" w:rsidRPr="00762C0E">
              <w:rPr>
                <w:rFonts w:ascii="Cambria" w:hAnsi="Cambria"/>
                <w:color w:val="000000" w:themeColor="text1"/>
              </w:rPr>
              <w:t>−</w:t>
            </w:r>
            <w:r w:rsidRPr="00762C0E">
              <w:rPr>
                <w:rFonts w:ascii="Cambria" w:hAnsi="Cambria"/>
                <w:color w:val="000000" w:themeColor="text1"/>
              </w:rPr>
              <w:t>04</w:t>
            </w:r>
          </w:p>
        </w:tc>
      </w:tr>
    </w:tbl>
    <w:p w14:paraId="7F518A17" w14:textId="77777777" w:rsidR="00B96830" w:rsidRPr="00762C0E" w:rsidRDefault="00B96830" w:rsidP="00FD5275">
      <w:pPr>
        <w:spacing w:before="60" w:after="60"/>
        <w:rPr>
          <w:rFonts w:ascii="Cambria" w:eastAsia="Calibri" w:hAnsi="Cambria"/>
          <w:color w:val="000000" w:themeColor="text1"/>
          <w:kern w:val="2"/>
          <w:sz w:val="16"/>
          <w:szCs w:val="16"/>
          <w14:ligatures w14:val="standardContextual"/>
        </w:rPr>
      </w:pPr>
    </w:p>
    <w:p w14:paraId="762B8412" w14:textId="77777777" w:rsidR="00B96830" w:rsidRPr="00762C0E" w:rsidRDefault="00B96830" w:rsidP="00FD5275">
      <w:pPr>
        <w:spacing w:before="60" w:after="60"/>
        <w:rPr>
          <w:rFonts w:ascii="Cambria" w:eastAsia="Calibri" w:hAnsi="Cambria"/>
          <w:color w:val="000000" w:themeColor="text1"/>
          <w:kern w:val="2"/>
          <w14:ligatures w14:val="standardContextual"/>
        </w:rPr>
      </w:pPr>
    </w:p>
    <w:p w14:paraId="7E76A025" w14:textId="77777777" w:rsidR="00B96830" w:rsidRPr="00762C0E" w:rsidRDefault="00B96830" w:rsidP="00FD5275">
      <w:pPr>
        <w:spacing w:before="60" w:after="60"/>
        <w:rPr>
          <w:rFonts w:ascii="Cambria" w:eastAsia="Calibri" w:hAnsi="Cambria"/>
          <w:color w:val="000000" w:themeColor="text1"/>
          <w:kern w:val="2"/>
          <w14:ligatures w14:val="standardContextual"/>
        </w:rPr>
      </w:pPr>
    </w:p>
    <w:p w14:paraId="27EAA427" w14:textId="77777777" w:rsidR="00B96830" w:rsidRPr="00762C0E" w:rsidRDefault="00B96830" w:rsidP="00FD5275">
      <w:pPr>
        <w:spacing w:before="60" w:after="60"/>
        <w:rPr>
          <w:rFonts w:ascii="Cambria" w:eastAsia="Calibri" w:hAnsi="Cambria"/>
          <w:color w:val="000000" w:themeColor="text1"/>
          <w:kern w:val="2"/>
          <w14:ligatures w14:val="standardContextual"/>
        </w:rPr>
      </w:pPr>
    </w:p>
    <w:p w14:paraId="6FA8379E" w14:textId="77777777" w:rsidR="00B96830" w:rsidRPr="00762C0E" w:rsidRDefault="00B96830" w:rsidP="00FD5275">
      <w:pPr>
        <w:spacing w:before="60" w:after="60"/>
        <w:rPr>
          <w:rFonts w:ascii="Cambria" w:eastAsia="Calibri" w:hAnsi="Cambria"/>
          <w:color w:val="000000" w:themeColor="text1"/>
          <w:kern w:val="2"/>
          <w14:ligatures w14:val="standardContextual"/>
        </w:rPr>
      </w:pPr>
    </w:p>
    <w:p w14:paraId="236AA53B" w14:textId="77777777" w:rsidR="00B96830" w:rsidRPr="00762C0E" w:rsidRDefault="00B96830" w:rsidP="00FD5275">
      <w:pPr>
        <w:spacing w:before="60" w:after="60"/>
        <w:rPr>
          <w:rFonts w:ascii="Cambria" w:eastAsia="Calibri" w:hAnsi="Cambria"/>
          <w:color w:val="000000" w:themeColor="text1"/>
          <w:kern w:val="2"/>
          <w14:ligatures w14:val="standardContextual"/>
        </w:rPr>
      </w:pPr>
    </w:p>
    <w:p w14:paraId="4D519396" w14:textId="77777777" w:rsidR="00B96830" w:rsidRPr="00762C0E" w:rsidRDefault="00B96830" w:rsidP="00FD5275">
      <w:pPr>
        <w:spacing w:before="60" w:after="60"/>
        <w:rPr>
          <w:rFonts w:ascii="Cambria" w:eastAsia="Calibri" w:hAnsi="Cambria"/>
          <w:color w:val="000000" w:themeColor="text1"/>
          <w:kern w:val="2"/>
          <w14:ligatures w14:val="standardContextual"/>
        </w:rPr>
      </w:pPr>
    </w:p>
    <w:p w14:paraId="55C4A1F5" w14:textId="77777777" w:rsidR="00B96830" w:rsidRPr="00762C0E" w:rsidRDefault="00B96830" w:rsidP="00FD5275">
      <w:pPr>
        <w:spacing w:before="60" w:after="60"/>
        <w:rPr>
          <w:rFonts w:ascii="Cambria" w:eastAsia="Calibri" w:hAnsi="Cambria"/>
          <w:color w:val="000000" w:themeColor="text1"/>
          <w:kern w:val="2"/>
          <w14:ligatures w14:val="standardContextual"/>
        </w:rPr>
      </w:pPr>
    </w:p>
    <w:p w14:paraId="48E8A762" w14:textId="3DD933DA" w:rsidR="00CA0B9B" w:rsidRPr="00762C0E" w:rsidRDefault="00CA0B9B" w:rsidP="005C79D5">
      <w:pPr>
        <w:spacing w:after="160"/>
        <w:rPr>
          <w:rFonts w:ascii="Cambria" w:hAnsi="Cambria"/>
          <w:noProof/>
          <w:color w:val="000000" w:themeColor="text1"/>
        </w:rPr>
      </w:pPr>
    </w:p>
    <w:p w14:paraId="3545F2C4" w14:textId="77777777" w:rsidR="005C79D5" w:rsidRPr="00762C0E" w:rsidRDefault="005C79D5" w:rsidP="005C79D5">
      <w:pPr>
        <w:spacing w:after="160"/>
        <w:rPr>
          <w:rFonts w:ascii="Cambria" w:hAnsi="Cambria"/>
          <w:noProof/>
          <w:color w:val="000000" w:themeColor="text1"/>
        </w:rPr>
      </w:pPr>
    </w:p>
    <w:p w14:paraId="44C35F68" w14:textId="77777777" w:rsidR="005C79D5" w:rsidRPr="00762C0E" w:rsidRDefault="005C79D5" w:rsidP="005C79D5">
      <w:pPr>
        <w:spacing w:after="160"/>
        <w:rPr>
          <w:rFonts w:ascii="Cambria" w:hAnsi="Cambria"/>
          <w:noProof/>
          <w:color w:val="000000" w:themeColor="text1"/>
        </w:rPr>
      </w:pPr>
    </w:p>
    <w:p w14:paraId="4A477ABE" w14:textId="77777777" w:rsidR="005C79D5" w:rsidRPr="00762C0E" w:rsidRDefault="005C79D5" w:rsidP="005C79D5">
      <w:pPr>
        <w:spacing w:after="160"/>
        <w:rPr>
          <w:rFonts w:ascii="Cambria" w:hAnsi="Cambria"/>
          <w:noProof/>
          <w:color w:val="000000" w:themeColor="text1"/>
        </w:rPr>
      </w:pPr>
    </w:p>
    <w:p w14:paraId="37685126" w14:textId="77777777" w:rsidR="005C79D5" w:rsidRPr="00762C0E" w:rsidRDefault="005C79D5" w:rsidP="005C79D5">
      <w:pPr>
        <w:spacing w:after="160"/>
        <w:rPr>
          <w:rFonts w:ascii="Cambria" w:hAnsi="Cambria"/>
          <w:noProof/>
          <w:color w:val="000000" w:themeColor="text1"/>
        </w:rPr>
      </w:pPr>
    </w:p>
    <w:p w14:paraId="686ECE9C" w14:textId="77777777" w:rsidR="005C79D5" w:rsidRPr="00762C0E" w:rsidRDefault="005C79D5" w:rsidP="00FD5275">
      <w:pPr>
        <w:ind w:firstLine="284"/>
        <w:jc w:val="both"/>
        <w:rPr>
          <w:rFonts w:ascii="Cambria" w:eastAsia="Calibri" w:hAnsi="Cambria" w:cstheme="majorBidi"/>
          <w:color w:val="000000" w:themeColor="text1"/>
        </w:rPr>
      </w:pPr>
    </w:p>
    <w:p w14:paraId="634E13AD" w14:textId="77777777" w:rsidR="0011669D" w:rsidRPr="00762C0E" w:rsidRDefault="0011669D" w:rsidP="00FD5275">
      <w:pPr>
        <w:ind w:firstLine="284"/>
        <w:jc w:val="both"/>
        <w:rPr>
          <w:rFonts w:ascii="Cambria" w:eastAsia="Calibri" w:hAnsi="Cambria" w:cstheme="majorBidi"/>
          <w:color w:val="000000" w:themeColor="text1"/>
        </w:rPr>
      </w:pPr>
    </w:p>
    <w:p w14:paraId="206A2E4C" w14:textId="12C32423" w:rsidR="00CA0B9B" w:rsidRPr="00762C0E" w:rsidRDefault="00CA0B9B" w:rsidP="00FD5275">
      <w:pPr>
        <w:ind w:firstLine="284"/>
        <w:jc w:val="both"/>
        <w:rPr>
          <w:rFonts w:ascii="Cambria" w:eastAsia="Calibri" w:hAnsi="Cambria" w:cstheme="majorBidi"/>
          <w:color w:val="000000" w:themeColor="text1"/>
        </w:rPr>
      </w:pPr>
      <w:r w:rsidRPr="00762C0E">
        <w:rPr>
          <w:rFonts w:ascii="Cambria" w:eastAsia="Calibri" w:hAnsi="Cambria" w:cstheme="majorBidi"/>
          <w:color w:val="000000" w:themeColor="text1"/>
        </w:rPr>
        <w:t xml:space="preserve">The existence of intraparticle diffusion and the predominance of chemisorption </w:t>
      </w:r>
      <w:r w:rsidR="0034154D" w:rsidRPr="00762C0E">
        <w:rPr>
          <w:rFonts w:ascii="Cambria" w:eastAsia="Calibri" w:hAnsi="Cambria" w:cstheme="majorBidi"/>
          <w:color w:val="000000" w:themeColor="text1"/>
        </w:rPr>
        <w:t>are</w:t>
      </w:r>
      <w:r w:rsidRPr="00762C0E">
        <w:rPr>
          <w:rFonts w:ascii="Cambria" w:eastAsia="Calibri" w:hAnsi="Cambria" w:cstheme="majorBidi"/>
          <w:color w:val="000000" w:themeColor="text1"/>
        </w:rPr>
        <w:t xml:space="preserve"> inferred by the Ho and Mc</w:t>
      </w:r>
      <w:r w:rsidR="00A34FDE" w:rsidRPr="00762C0E">
        <w:rPr>
          <w:rFonts w:ascii="Cambria" w:eastAsia="Calibri" w:hAnsi="Cambria" w:cstheme="majorBidi"/>
          <w:color w:val="000000" w:themeColor="text1"/>
        </w:rPr>
        <w:t>K</w:t>
      </w:r>
      <w:r w:rsidRPr="00762C0E">
        <w:rPr>
          <w:rFonts w:ascii="Cambria" w:eastAsia="Calibri" w:hAnsi="Cambria" w:cstheme="majorBidi"/>
          <w:color w:val="000000" w:themeColor="text1"/>
        </w:rPr>
        <w:t>ay model's conformance and the Weber and Morris model's compliance. Therefore, it is hypothesized that for the majority of the reaction period, a combination of diffusion and chemisorption controls the sorption of Cs</w:t>
      </w:r>
      <w:r w:rsidRPr="00762C0E">
        <w:rPr>
          <w:rFonts w:ascii="Cambria" w:eastAsia="Calibri" w:hAnsi="Cambria" w:cstheme="majorBidi"/>
          <w:color w:val="000000" w:themeColor="text1"/>
          <w:vertAlign w:val="superscript"/>
        </w:rPr>
        <w:t>+</w:t>
      </w:r>
      <w:r w:rsidRPr="00762C0E">
        <w:rPr>
          <w:rFonts w:ascii="Cambria" w:eastAsia="Calibri" w:hAnsi="Cambria" w:cstheme="majorBidi"/>
          <w:color w:val="000000" w:themeColor="text1"/>
        </w:rPr>
        <w:t xml:space="preserve"> ions by the soil samples under investigation. This behavior highlights how interdependent these processes are throughout the sorption process. Therefore, Sutherland's diffusion</w:t>
      </w:r>
      <w:r w:rsidR="00DC1907" w:rsidRPr="00762C0E">
        <w:rPr>
          <w:rFonts w:ascii="Cambria" w:eastAsia="Calibri" w:hAnsi="Cambria" w:cstheme="majorBidi"/>
          <w:color w:val="000000" w:themeColor="text1"/>
        </w:rPr>
        <w:t>−</w:t>
      </w:r>
      <w:r w:rsidRPr="00762C0E">
        <w:rPr>
          <w:rFonts w:ascii="Cambria" w:eastAsia="Calibri" w:hAnsi="Cambria" w:cstheme="majorBidi"/>
          <w:color w:val="000000" w:themeColor="text1"/>
        </w:rPr>
        <w:t xml:space="preserve">chemisorption model was used to model the sorptive diffusion of </w:t>
      </w:r>
      <w:r w:rsidRPr="00762C0E">
        <w:rPr>
          <w:rFonts w:ascii="Cambria" w:eastAsia="Calibri" w:hAnsi="Cambria" w:cstheme="majorBidi"/>
          <w:color w:val="000000" w:themeColor="text1"/>
          <w:vertAlign w:val="superscript"/>
        </w:rPr>
        <w:t>134</w:t>
      </w:r>
      <w:r w:rsidRPr="00762C0E">
        <w:rPr>
          <w:rFonts w:ascii="Cambria" w:eastAsia="Calibri" w:hAnsi="Cambria" w:cstheme="majorBidi"/>
          <w:color w:val="000000" w:themeColor="text1"/>
        </w:rPr>
        <w:t xml:space="preserve">Cs radionuclides in the studied site. </w:t>
      </w:r>
    </w:p>
    <w:p w14:paraId="247EEF54" w14:textId="77777777" w:rsidR="00CA0B9B" w:rsidRPr="00762C0E" w:rsidRDefault="00CA0B9B" w:rsidP="00FD5275">
      <w:pPr>
        <w:ind w:firstLine="284"/>
        <w:jc w:val="both"/>
        <w:rPr>
          <w:rFonts w:ascii="Cambria" w:eastAsia="Calibri" w:hAnsi="Cambria" w:cstheme="majorBidi"/>
          <w:color w:val="000000" w:themeColor="text1"/>
        </w:rPr>
      </w:pPr>
    </w:p>
    <w:p w14:paraId="34B03B90" w14:textId="5163584D" w:rsidR="00CA0B9B" w:rsidRPr="00762C0E" w:rsidRDefault="00EA28C9" w:rsidP="00FD5275">
      <w:pPr>
        <w:ind w:firstLine="284"/>
        <w:jc w:val="both"/>
        <w:rPr>
          <w:rFonts w:ascii="Cambria" w:hAnsi="Cambria" w:cstheme="majorBidi"/>
          <w:color w:val="000000" w:themeColor="text1"/>
          <w:lang w:bidi="ar-EG"/>
        </w:rPr>
      </w:pPr>
      <w:r w:rsidRPr="00762C0E">
        <w:rPr>
          <w:rFonts w:ascii="Cambria" w:hAnsi="Cambria"/>
          <w:color w:val="000000" w:themeColor="text1"/>
        </w:rPr>
        <w:t>According to the Diffusion</w:t>
      </w:r>
      <w:r w:rsidR="00DC1907" w:rsidRPr="00762C0E">
        <w:rPr>
          <w:rFonts w:ascii="Cambria" w:hAnsi="Cambria"/>
          <w:color w:val="000000" w:themeColor="text1"/>
        </w:rPr>
        <w:t>−</w:t>
      </w:r>
      <w:r w:rsidRPr="00762C0E">
        <w:rPr>
          <w:rFonts w:ascii="Cambria" w:hAnsi="Cambria"/>
          <w:color w:val="000000" w:themeColor="text1"/>
        </w:rPr>
        <w:t xml:space="preserve">Chemisorption model, both diffusion and chemisorption mechanisms are thought to be involved in the sorption of metal ions in heterogeneous environments. Additionally, it integrates the diffusion and chemisorption rate equations into a set of differential equations that characterize the entire process. </w:t>
      </w:r>
      <w:r w:rsidR="00CA0B9B" w:rsidRPr="00762C0E">
        <w:rPr>
          <w:rFonts w:ascii="Cambria" w:hAnsi="Cambria" w:cstheme="majorBidi"/>
          <w:color w:val="000000" w:themeColor="text1"/>
          <w:lang w:bidi="ar-EG"/>
        </w:rPr>
        <w:t xml:space="preserve">The empirical </w:t>
      </w:r>
      <w:bookmarkStart w:id="29" w:name="_Hlk182469674"/>
      <w:r w:rsidR="00CA0B9B" w:rsidRPr="00762C0E">
        <w:rPr>
          <w:rFonts w:ascii="Cambria" w:hAnsi="Cambria" w:cstheme="majorBidi"/>
          <w:color w:val="000000" w:themeColor="text1"/>
          <w:lang w:bidi="ar-EG"/>
        </w:rPr>
        <w:t>linear equation proposed by Sutherland is</w:t>
      </w:r>
      <w:bookmarkEnd w:id="29"/>
      <w:r w:rsidR="005E7A28" w:rsidRPr="00762C0E">
        <w:rPr>
          <w:rFonts w:ascii="Cambria" w:hAnsi="Cambria" w:cstheme="majorBidi"/>
          <w:color w:val="000000" w:themeColor="text1"/>
          <w:lang w:bidi="ar-EG"/>
        </w:rPr>
        <w:t xml:space="preserve"> </w:t>
      </w:r>
      <w:r w:rsidR="001A09B3" w:rsidRPr="00762C0E">
        <w:rPr>
          <w:rFonts w:ascii="Cambria" w:hAnsi="Cambria" w:cstheme="majorBidi"/>
          <w:color w:val="000000" w:themeColor="text1"/>
          <w:lang w:bidi="ar-EG"/>
        </w:rPr>
        <w:fldChar w:fldCharType="begin" w:fldLock="1"/>
      </w:r>
      <w:r w:rsidR="00A010C7" w:rsidRPr="00762C0E">
        <w:rPr>
          <w:rFonts w:ascii="Cambria" w:hAnsi="Cambria" w:cstheme="majorBidi"/>
          <w:color w:val="000000" w:themeColor="text1"/>
          <w:lang w:bidi="ar-EG"/>
        </w:rPr>
        <w:instrText>ADDIN CSL_CITATION {"citationItems":[{"id":"ITEM-1","itemData":{"author":[{"dropping-particle":"","family":"Sutherland","given":"Clint","non-dropping-particle":"","parse-names":false,"suffix":""}],"id":"ITEM-1","issued":{"date-parts":[["2004"]]},"title":"Removal of heavy metals from water using low-cost adsorbents: process development","type":"article"},"uris":["http://www.mendeley.com/documents/?uuid=625ce2f3-676e-4ec1-9f7e-7045e709703c"]}],"mendeley":{"formattedCitation":"(Sutherland, 2004)","plainTextFormattedCitation":"(Sutherland, 2004)","previouslyFormattedCitation":"(Sutherland, 2004)"},"properties":{"noteIndex":0},"schema":"https://github.com/citation-style-language/schema/raw/master/csl-citation.json"}</w:instrText>
      </w:r>
      <w:r w:rsidR="001A09B3" w:rsidRPr="00762C0E">
        <w:rPr>
          <w:rFonts w:ascii="Cambria" w:hAnsi="Cambria" w:cstheme="majorBidi"/>
          <w:color w:val="000000" w:themeColor="text1"/>
          <w:lang w:bidi="ar-EG"/>
        </w:rPr>
        <w:fldChar w:fldCharType="separate"/>
      </w:r>
      <w:r w:rsidR="00A010C7" w:rsidRPr="00762C0E">
        <w:rPr>
          <w:rFonts w:ascii="Cambria" w:hAnsi="Cambria" w:cstheme="majorBidi"/>
          <w:noProof/>
          <w:color w:val="000000" w:themeColor="text1"/>
          <w:lang w:bidi="ar-EG"/>
        </w:rPr>
        <w:t>(Sutherland, 2004)</w:t>
      </w:r>
      <w:r w:rsidR="001A09B3" w:rsidRPr="00762C0E">
        <w:rPr>
          <w:rFonts w:ascii="Cambria" w:hAnsi="Cambria" w:cstheme="majorBidi"/>
          <w:color w:val="000000" w:themeColor="text1"/>
          <w:lang w:bidi="ar-EG"/>
        </w:rPr>
        <w:fldChar w:fldCharType="end"/>
      </w:r>
      <w:r w:rsidR="00CA0B9B" w:rsidRPr="00762C0E">
        <w:rPr>
          <w:rFonts w:ascii="Cambria" w:hAnsi="Cambria" w:cstheme="majorBidi"/>
          <w:color w:val="000000" w:themeColor="text1"/>
          <w:lang w:bidi="ar-EG"/>
        </w:rPr>
        <w:t>:</w:t>
      </w:r>
    </w:p>
    <w:p w14:paraId="113D99B2" w14:textId="57C8E714" w:rsidR="00CA0B9B" w:rsidRPr="00762C0E" w:rsidRDefault="00000000" w:rsidP="005C79D5">
      <w:pPr>
        <w:spacing w:before="120" w:after="120"/>
        <w:jc w:val="right"/>
        <w:rPr>
          <w:rFonts w:ascii="Cambria" w:hAnsi="Cambria" w:cstheme="majorBidi"/>
          <w:b/>
          <w:bCs/>
          <w:color w:val="000000" w:themeColor="text1"/>
        </w:rPr>
      </w:pPr>
      <m:oMath>
        <m:f>
          <m:fPr>
            <m:ctrlPr>
              <w:rPr>
                <w:rFonts w:ascii="Cambria Math" w:hAnsi="Cambria Math" w:cstheme="majorBidi"/>
                <w:color w:val="000000" w:themeColor="text1"/>
              </w:rPr>
            </m:ctrlPr>
          </m:fPr>
          <m:num>
            <m:sSup>
              <m:sSupPr>
                <m:ctrlPr>
                  <w:rPr>
                    <w:rFonts w:ascii="Cambria Math" w:hAnsi="Cambria Math" w:cstheme="majorBidi"/>
                    <w:color w:val="000000" w:themeColor="text1"/>
                  </w:rPr>
                </m:ctrlPr>
              </m:sSupPr>
              <m:e>
                <m:r>
                  <m:rPr>
                    <m:sty m:val="p"/>
                  </m:rPr>
                  <w:rPr>
                    <w:rFonts w:ascii="Cambria Math" w:hAnsi="Cambria Math" w:cstheme="majorBidi"/>
                    <w:color w:val="000000" w:themeColor="text1"/>
                  </w:rPr>
                  <m:t>t</m:t>
                </m:r>
              </m:e>
              <m:sup>
                <m:f>
                  <m:fPr>
                    <m:type m:val="skw"/>
                    <m:ctrlPr>
                      <w:rPr>
                        <w:rFonts w:ascii="Cambria Math" w:hAnsi="Cambria Math" w:cstheme="majorBidi"/>
                        <w:color w:val="000000" w:themeColor="text1"/>
                      </w:rPr>
                    </m:ctrlPr>
                  </m:fPr>
                  <m:num>
                    <m:r>
                      <m:rPr>
                        <m:sty m:val="p"/>
                      </m:rPr>
                      <w:rPr>
                        <w:rFonts w:ascii="Cambria Math" w:hAnsi="Cambria Math" w:cstheme="majorBidi"/>
                        <w:color w:val="000000" w:themeColor="text1"/>
                      </w:rPr>
                      <m:t>1</m:t>
                    </m:r>
                  </m:num>
                  <m:den>
                    <m:r>
                      <m:rPr>
                        <m:sty m:val="p"/>
                      </m:rPr>
                      <w:rPr>
                        <w:rFonts w:ascii="Cambria Math" w:hAnsi="Cambria Math" w:cstheme="majorBidi"/>
                        <w:color w:val="000000" w:themeColor="text1"/>
                      </w:rPr>
                      <m:t>2</m:t>
                    </m:r>
                  </m:den>
                </m:f>
              </m:sup>
            </m:sSup>
          </m:num>
          <m:den>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 xml:space="preserve"> q</m:t>
                </m:r>
              </m:e>
              <m:sub>
                <m:r>
                  <m:rPr>
                    <m:sty m:val="p"/>
                  </m:rPr>
                  <w:rPr>
                    <w:rFonts w:ascii="Cambria Math" w:hAnsi="Cambria Math" w:cstheme="majorBidi"/>
                    <w:color w:val="000000" w:themeColor="text1"/>
                  </w:rPr>
                  <m:t>t</m:t>
                </m:r>
              </m:sub>
            </m:sSub>
          </m:den>
        </m:f>
        <m:r>
          <m:rPr>
            <m:sty m:val="p"/>
          </m:rPr>
          <w:rPr>
            <w:rFonts w:ascii="Cambria Math" w:hAnsi="Cambria Math" w:cstheme="majorBidi"/>
            <w:color w:val="000000" w:themeColor="text1"/>
          </w:rPr>
          <m:t xml:space="preserve">= </m:t>
        </m:r>
        <m:f>
          <m:fPr>
            <m:ctrlPr>
              <w:rPr>
                <w:rFonts w:ascii="Cambria Math" w:hAnsi="Cambria Math" w:cstheme="majorBidi"/>
                <w:color w:val="000000" w:themeColor="text1"/>
              </w:rPr>
            </m:ctrlPr>
          </m:fPr>
          <m:num>
            <m:r>
              <w:rPr>
                <w:rFonts w:ascii="Cambria Math" w:hAnsi="Cambria Math" w:cstheme="majorBidi"/>
                <w:color w:val="000000" w:themeColor="text1"/>
              </w:rPr>
              <m:t>1</m:t>
            </m:r>
          </m:num>
          <m:den>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k</m:t>
                </m:r>
              </m:e>
              <m:sub>
                <m:r>
                  <m:rPr>
                    <m:sty m:val="p"/>
                  </m:rPr>
                  <w:rPr>
                    <w:rFonts w:ascii="Cambria Math" w:hAnsi="Cambria Math" w:cstheme="majorBidi"/>
                    <w:color w:val="000000" w:themeColor="text1"/>
                  </w:rPr>
                  <m:t>dc</m:t>
                </m:r>
              </m:sub>
            </m:sSub>
          </m:den>
        </m:f>
        <m:r>
          <m:rPr>
            <m:sty m:val="p"/>
          </m:rPr>
          <w:rPr>
            <w:rFonts w:ascii="Cambria Math" w:hAnsi="Cambria Math" w:cstheme="majorBidi"/>
            <w:color w:val="000000" w:themeColor="text1"/>
          </w:rPr>
          <m:t>+</m:t>
        </m:r>
        <m:f>
          <m:fPr>
            <m:ctrlPr>
              <w:rPr>
                <w:rFonts w:ascii="Cambria Math" w:hAnsi="Cambria Math" w:cstheme="majorBidi"/>
                <w:color w:val="000000" w:themeColor="text1"/>
              </w:rPr>
            </m:ctrlPr>
          </m:fPr>
          <m:num>
            <m:r>
              <w:rPr>
                <w:rFonts w:ascii="Cambria Math" w:hAnsi="Cambria Math" w:cstheme="majorBidi"/>
                <w:color w:val="000000" w:themeColor="text1"/>
              </w:rPr>
              <m:t>1</m:t>
            </m:r>
          </m:num>
          <m:den>
            <m:sSub>
              <m:sSubPr>
                <m:ctrlPr>
                  <w:rPr>
                    <w:rFonts w:ascii="Cambria Math" w:hAnsi="Cambria Math" w:cstheme="majorBidi"/>
                    <w:color w:val="000000" w:themeColor="text1"/>
                  </w:rPr>
                </m:ctrlPr>
              </m:sSubPr>
              <m:e>
                <m:r>
                  <m:rPr>
                    <m:sty m:val="p"/>
                  </m:rPr>
                  <w:rPr>
                    <w:rFonts w:ascii="Cambria Math" w:hAnsi="Cambria Math" w:cstheme="majorBidi"/>
                    <w:color w:val="000000" w:themeColor="text1"/>
                  </w:rPr>
                  <m:t xml:space="preserve"> q</m:t>
                </m:r>
              </m:e>
              <m:sub>
                <m:r>
                  <m:rPr>
                    <m:sty m:val="p"/>
                  </m:rPr>
                  <w:rPr>
                    <w:rFonts w:ascii="Cambria Math" w:hAnsi="Cambria Math" w:cstheme="majorBidi"/>
                    <w:color w:val="000000" w:themeColor="text1"/>
                  </w:rPr>
                  <m:t>e</m:t>
                </m:r>
              </m:sub>
            </m:sSub>
          </m:den>
        </m:f>
        <m:r>
          <m:rPr>
            <m:sty m:val="p"/>
          </m:rPr>
          <w:rPr>
            <w:rFonts w:ascii="Cambria Math" w:hAnsi="Cambria Math" w:cstheme="majorBidi"/>
            <w:color w:val="000000" w:themeColor="text1"/>
          </w:rPr>
          <m:t xml:space="preserve"> </m:t>
        </m:r>
        <m:sSup>
          <m:sSupPr>
            <m:ctrlPr>
              <w:rPr>
                <w:rFonts w:ascii="Cambria Math" w:hAnsi="Cambria Math" w:cstheme="majorBidi"/>
                <w:color w:val="000000" w:themeColor="text1"/>
              </w:rPr>
            </m:ctrlPr>
          </m:sSupPr>
          <m:e>
            <m:r>
              <m:rPr>
                <m:sty m:val="p"/>
              </m:rPr>
              <w:rPr>
                <w:rFonts w:ascii="Cambria Math" w:hAnsi="Cambria Math" w:cstheme="majorBidi"/>
                <w:color w:val="000000" w:themeColor="text1"/>
              </w:rPr>
              <m:t>t</m:t>
            </m:r>
          </m:e>
          <m:sup>
            <m:f>
              <m:fPr>
                <m:type m:val="skw"/>
                <m:ctrlPr>
                  <w:rPr>
                    <w:rFonts w:ascii="Cambria Math" w:hAnsi="Cambria Math" w:cstheme="majorBidi"/>
                    <w:color w:val="000000" w:themeColor="text1"/>
                  </w:rPr>
                </m:ctrlPr>
              </m:fPr>
              <m:num>
                <m:r>
                  <m:rPr>
                    <m:sty m:val="p"/>
                  </m:rPr>
                  <w:rPr>
                    <w:rFonts w:ascii="Cambria Math" w:hAnsi="Cambria Math" w:cstheme="majorBidi"/>
                    <w:color w:val="000000" w:themeColor="text1"/>
                  </w:rPr>
                  <m:t>1</m:t>
                </m:r>
              </m:num>
              <m:den>
                <m:r>
                  <m:rPr>
                    <m:sty m:val="p"/>
                  </m:rPr>
                  <w:rPr>
                    <w:rFonts w:ascii="Cambria Math" w:hAnsi="Cambria Math" w:cstheme="majorBidi"/>
                    <w:color w:val="000000" w:themeColor="text1"/>
                  </w:rPr>
                  <m:t>2</m:t>
                </m:r>
              </m:den>
            </m:f>
          </m:sup>
        </m:sSup>
        <m:r>
          <m:rPr>
            <m:sty m:val="p"/>
          </m:rPr>
          <w:rPr>
            <w:rFonts w:ascii="Cambria Math" w:hAnsi="Cambria Math" w:cstheme="majorBidi"/>
            <w:color w:val="000000" w:themeColor="text1"/>
          </w:rPr>
          <m:t xml:space="preserve">                                                 </m:t>
        </m:r>
      </m:oMath>
      <w:r w:rsidR="00CA0B9B" w:rsidRPr="00762C0E">
        <w:rPr>
          <w:rFonts w:ascii="Cambria" w:hAnsi="Cambria" w:cstheme="majorBidi"/>
          <w:color w:val="000000" w:themeColor="text1"/>
        </w:rPr>
        <w:t>(</w:t>
      </w:r>
      <w:r w:rsidR="000C79CC" w:rsidRPr="00762C0E">
        <w:rPr>
          <w:rFonts w:ascii="Cambria" w:hAnsi="Cambria" w:cstheme="majorBidi"/>
          <w:color w:val="000000" w:themeColor="text1"/>
        </w:rPr>
        <w:t>9</w:t>
      </w:r>
      <w:r w:rsidR="00CA0B9B" w:rsidRPr="00762C0E">
        <w:rPr>
          <w:rFonts w:ascii="Cambria" w:hAnsi="Cambria" w:cstheme="majorBidi"/>
          <w:color w:val="000000" w:themeColor="text1"/>
        </w:rPr>
        <w:t>)</w:t>
      </w:r>
    </w:p>
    <w:p w14:paraId="36354F9F" w14:textId="5F2075B4" w:rsidR="00EA28C9" w:rsidRPr="00762C0E" w:rsidRDefault="008147B7" w:rsidP="00FD5275">
      <w:pPr>
        <w:jc w:val="both"/>
        <w:rPr>
          <w:rFonts w:ascii="Cambria" w:eastAsia="Aptos" w:hAnsi="Cambria" w:cstheme="majorBidi"/>
          <w:color w:val="000000" w:themeColor="text1"/>
          <w:kern w:val="2"/>
          <w14:ligatures w14:val="standardContextual"/>
        </w:rPr>
      </w:pPr>
      <w:r w:rsidRPr="00762C0E">
        <w:rPr>
          <w:rFonts w:ascii="Cambria" w:hAnsi="Cambria" w:cstheme="majorBidi"/>
          <w:color w:val="000000" w:themeColor="text1"/>
          <w:lang w:bidi="ar-EG"/>
        </w:rPr>
        <w:t>w</w:t>
      </w:r>
      <w:r w:rsidR="00CA0B9B" w:rsidRPr="00762C0E">
        <w:rPr>
          <w:rFonts w:ascii="Cambria" w:hAnsi="Cambria" w:cstheme="majorBidi"/>
          <w:color w:val="000000" w:themeColor="text1"/>
          <w:lang w:bidi="ar-EG"/>
        </w:rPr>
        <w:t xml:space="preserve">here </w:t>
      </w:r>
      <w:proofErr w:type="spellStart"/>
      <w:r w:rsidR="00CA0B9B" w:rsidRPr="00762C0E">
        <w:rPr>
          <w:rFonts w:ascii="Cambria" w:hAnsi="Cambria" w:cstheme="majorBidi"/>
          <w:color w:val="000000" w:themeColor="text1"/>
          <w:lang w:bidi="ar-EG"/>
        </w:rPr>
        <w:t>k</w:t>
      </w:r>
      <w:r w:rsidR="00CA0B9B" w:rsidRPr="00762C0E">
        <w:rPr>
          <w:rFonts w:ascii="Cambria" w:hAnsi="Cambria" w:cstheme="majorBidi"/>
          <w:color w:val="000000" w:themeColor="text1"/>
          <w:vertAlign w:val="subscript"/>
          <w:lang w:bidi="ar-EG"/>
        </w:rPr>
        <w:t>dc</w:t>
      </w:r>
      <w:proofErr w:type="spellEnd"/>
      <w:r w:rsidR="00CA0B9B" w:rsidRPr="00762C0E">
        <w:rPr>
          <w:rFonts w:ascii="Cambria" w:hAnsi="Cambria" w:cstheme="majorBidi"/>
          <w:color w:val="000000" w:themeColor="text1"/>
          <w:lang w:bidi="ar-EG"/>
        </w:rPr>
        <w:t xml:space="preserve"> is a rate constant for diffusion</w:t>
      </w:r>
      <w:r w:rsidR="00DC1907" w:rsidRPr="00762C0E">
        <w:rPr>
          <w:rFonts w:ascii="Cambria" w:hAnsi="Cambria" w:cstheme="majorBidi"/>
          <w:color w:val="000000" w:themeColor="text1"/>
          <w:lang w:bidi="ar-EG"/>
        </w:rPr>
        <w:t>−</w:t>
      </w:r>
      <w:r w:rsidR="00CA0B9B" w:rsidRPr="00762C0E">
        <w:rPr>
          <w:rFonts w:ascii="Cambria" w:hAnsi="Cambria" w:cstheme="majorBidi"/>
          <w:color w:val="000000" w:themeColor="text1"/>
          <w:lang w:bidi="ar-EG"/>
        </w:rPr>
        <w:t xml:space="preserve">chemisorption, </w:t>
      </w:r>
      <w:r w:rsidR="00CA0B9B" w:rsidRPr="00762C0E">
        <w:rPr>
          <w:rFonts w:ascii="Cambria" w:hAnsi="Cambria" w:cstheme="majorBidi"/>
          <w:color w:val="000000" w:themeColor="text1"/>
        </w:rPr>
        <w:t>q</w:t>
      </w:r>
      <w:r w:rsidR="00CA0B9B" w:rsidRPr="00762C0E">
        <w:rPr>
          <w:rFonts w:ascii="Cambria" w:hAnsi="Cambria" w:cstheme="majorBidi"/>
          <w:color w:val="000000" w:themeColor="text1"/>
          <w:vertAlign w:val="subscript"/>
        </w:rPr>
        <w:t>t</w:t>
      </w:r>
      <w:r w:rsidR="00F1446D" w:rsidRPr="00762C0E">
        <w:rPr>
          <w:rFonts w:ascii="Cambria" w:hAnsi="Cambria" w:cstheme="majorBidi"/>
          <w:color w:val="000000" w:themeColor="text1"/>
          <w:vertAlign w:val="subscript"/>
        </w:rPr>
        <w:t>,</w:t>
      </w:r>
      <w:r w:rsidR="00CA0B9B" w:rsidRPr="00762C0E">
        <w:rPr>
          <w:rFonts w:ascii="Cambria" w:hAnsi="Cambria" w:cstheme="majorBidi"/>
          <w:color w:val="000000" w:themeColor="text1"/>
        </w:rPr>
        <w:t xml:space="preserve"> and </w:t>
      </w:r>
      <w:proofErr w:type="spellStart"/>
      <w:r w:rsidR="00CA0B9B" w:rsidRPr="00762C0E">
        <w:rPr>
          <w:rFonts w:ascii="Cambria" w:hAnsi="Cambria" w:cstheme="majorBidi"/>
          <w:color w:val="000000" w:themeColor="text1"/>
          <w:lang w:bidi="ar-EG"/>
        </w:rPr>
        <w:t>q</w:t>
      </w:r>
      <w:r w:rsidR="00CA0B9B" w:rsidRPr="00762C0E">
        <w:rPr>
          <w:rFonts w:ascii="Cambria" w:hAnsi="Cambria" w:cstheme="majorBidi"/>
          <w:color w:val="000000" w:themeColor="text1"/>
          <w:vertAlign w:val="subscript"/>
          <w:lang w:bidi="ar-EG"/>
        </w:rPr>
        <w:t>e</w:t>
      </w:r>
      <w:proofErr w:type="spellEnd"/>
      <w:r w:rsidR="00CA0B9B" w:rsidRPr="00762C0E">
        <w:rPr>
          <w:rFonts w:ascii="Cambria" w:hAnsi="Cambria" w:cstheme="majorBidi"/>
          <w:color w:val="000000" w:themeColor="text1"/>
          <w:lang w:bidi="ar-EG"/>
        </w:rPr>
        <w:t xml:space="preserve"> </w:t>
      </w:r>
      <w:r w:rsidR="00CA0B9B" w:rsidRPr="00762C0E">
        <w:rPr>
          <w:rFonts w:ascii="Cambria" w:hAnsi="Cambria" w:cstheme="majorBidi"/>
          <w:color w:val="000000" w:themeColor="text1"/>
        </w:rPr>
        <w:t xml:space="preserve">are the adsorbed amount at time t (min) and </w:t>
      </w:r>
      <w:r w:rsidR="00CA0B9B" w:rsidRPr="00762C0E">
        <w:rPr>
          <w:rFonts w:ascii="Cambria" w:hAnsi="Cambria" w:cstheme="majorBidi"/>
          <w:color w:val="000000" w:themeColor="text1"/>
          <w:lang w:bidi="ar-EG"/>
        </w:rPr>
        <w:t xml:space="preserve">equilibrium </w:t>
      </w:r>
      <w:r w:rsidR="00CA0B9B" w:rsidRPr="00762C0E">
        <w:rPr>
          <w:rFonts w:ascii="Cambria" w:hAnsi="Cambria" w:cstheme="majorBidi"/>
          <w:color w:val="000000" w:themeColor="text1"/>
        </w:rPr>
        <w:t>(mg.g</w:t>
      </w:r>
      <w:r w:rsidR="00DC1907" w:rsidRPr="00762C0E">
        <w:rPr>
          <w:rFonts w:ascii="Cambria" w:hAnsi="Cambria" w:cstheme="majorBidi"/>
          <w:color w:val="000000" w:themeColor="text1"/>
          <w:vertAlign w:val="superscript"/>
        </w:rPr>
        <w:t>−</w:t>
      </w:r>
      <w:r w:rsidR="00CA0B9B" w:rsidRPr="00762C0E">
        <w:rPr>
          <w:rFonts w:ascii="Cambria" w:hAnsi="Cambria" w:cstheme="majorBidi"/>
          <w:color w:val="000000" w:themeColor="text1"/>
          <w:vertAlign w:val="superscript"/>
        </w:rPr>
        <w:t>1</w:t>
      </w:r>
      <w:r w:rsidR="00CA0B9B" w:rsidRPr="00762C0E">
        <w:rPr>
          <w:rFonts w:ascii="Cambria" w:hAnsi="Cambria" w:cstheme="majorBidi"/>
          <w:color w:val="000000" w:themeColor="text1"/>
        </w:rPr>
        <w:t>)</w:t>
      </w:r>
      <w:r w:rsidR="00CA0B9B" w:rsidRPr="00762C0E">
        <w:rPr>
          <w:rFonts w:ascii="Cambria" w:hAnsi="Cambria" w:cstheme="majorBidi"/>
          <w:color w:val="000000" w:themeColor="text1"/>
          <w:lang w:bidi="ar-EG"/>
        </w:rPr>
        <w:t>.</w:t>
      </w:r>
      <w:r w:rsidR="00EA28C9" w:rsidRPr="00762C0E">
        <w:rPr>
          <w:rFonts w:ascii="Cambria" w:hAnsi="Cambria"/>
          <w:color w:val="000000" w:themeColor="text1"/>
        </w:rPr>
        <w:t xml:space="preserve"> </w:t>
      </w:r>
      <w:r w:rsidR="00EA28C9" w:rsidRPr="00762C0E">
        <w:rPr>
          <w:rFonts w:ascii="Cambria" w:hAnsi="Cambria" w:cstheme="majorBidi"/>
          <w:color w:val="000000" w:themeColor="text1"/>
          <w:lang w:bidi="ar-EG"/>
        </w:rPr>
        <w:t>Graphicall</w:t>
      </w:r>
      <w:r w:rsidRPr="00762C0E">
        <w:rPr>
          <w:rFonts w:ascii="Cambria" w:hAnsi="Cambria" w:cstheme="majorBidi"/>
          <w:color w:val="000000" w:themeColor="text1"/>
          <w:lang w:bidi="ar-EG"/>
        </w:rPr>
        <w:t>y</w:t>
      </w:r>
      <w:r w:rsidR="00EA28C9" w:rsidRPr="00762C0E">
        <w:rPr>
          <w:rFonts w:ascii="Cambria" w:hAnsi="Cambria" w:cstheme="majorBidi"/>
          <w:color w:val="000000" w:themeColor="text1"/>
          <w:lang w:bidi="ar-EG"/>
        </w:rPr>
        <w:t>, the equilibrium sorption capacity (</w:t>
      </w:r>
      <w:proofErr w:type="spellStart"/>
      <w:r w:rsidR="00EA28C9" w:rsidRPr="00762C0E">
        <w:rPr>
          <w:rFonts w:ascii="Cambria" w:hAnsi="Cambria" w:cstheme="majorBidi"/>
          <w:color w:val="000000" w:themeColor="text1"/>
          <w:lang w:bidi="ar-EG"/>
        </w:rPr>
        <w:t>qe</w:t>
      </w:r>
      <w:proofErr w:type="spellEnd"/>
      <w:r w:rsidR="00EA28C9" w:rsidRPr="00762C0E">
        <w:rPr>
          <w:rFonts w:ascii="Cambria" w:hAnsi="Cambria" w:cstheme="majorBidi"/>
          <w:color w:val="000000" w:themeColor="text1"/>
          <w:lang w:bidi="ar-EG"/>
        </w:rPr>
        <w:t>) and diffusion</w:t>
      </w:r>
      <w:r w:rsidR="00DC1907" w:rsidRPr="00762C0E">
        <w:rPr>
          <w:rFonts w:ascii="Cambria" w:hAnsi="Cambria" w:cstheme="majorBidi"/>
          <w:color w:val="000000" w:themeColor="text1"/>
          <w:lang w:bidi="ar-EG"/>
        </w:rPr>
        <w:t>−</w:t>
      </w:r>
      <w:r w:rsidR="00EA28C9" w:rsidRPr="00762C0E">
        <w:rPr>
          <w:rFonts w:ascii="Cambria" w:hAnsi="Cambria" w:cstheme="majorBidi"/>
          <w:color w:val="000000" w:themeColor="text1"/>
          <w:lang w:bidi="ar-EG"/>
        </w:rPr>
        <w:t>chemisorption constants (</w:t>
      </w:r>
      <w:proofErr w:type="spellStart"/>
      <w:r w:rsidR="00EA28C9" w:rsidRPr="00762C0E">
        <w:rPr>
          <w:rFonts w:ascii="Cambria" w:hAnsi="Cambria" w:cstheme="majorBidi"/>
          <w:color w:val="000000" w:themeColor="text1"/>
          <w:lang w:bidi="ar-EG"/>
        </w:rPr>
        <w:t>k</w:t>
      </w:r>
      <w:r w:rsidR="00EA28C9" w:rsidRPr="00762C0E">
        <w:rPr>
          <w:rFonts w:ascii="Cambria" w:hAnsi="Cambria" w:cstheme="majorBidi"/>
          <w:color w:val="000000" w:themeColor="text1"/>
          <w:vertAlign w:val="subscript"/>
          <w:lang w:bidi="ar-EG"/>
        </w:rPr>
        <w:t>dc</w:t>
      </w:r>
      <w:proofErr w:type="spellEnd"/>
      <w:r w:rsidR="00EA28C9" w:rsidRPr="00762C0E">
        <w:rPr>
          <w:rFonts w:ascii="Cambria" w:hAnsi="Cambria" w:cstheme="majorBidi"/>
          <w:color w:val="000000" w:themeColor="text1"/>
          <w:lang w:bidi="ar-EG"/>
        </w:rPr>
        <w:t>) were determined from the initial slope of the experimental kinetic curve. For the sorption of Cs</w:t>
      </w:r>
      <w:r w:rsidR="00EA28C9" w:rsidRPr="00762C0E">
        <w:rPr>
          <w:rFonts w:ascii="Cambria" w:hAnsi="Cambria" w:cstheme="majorBidi"/>
          <w:color w:val="000000" w:themeColor="text1"/>
          <w:vertAlign w:val="superscript"/>
          <w:lang w:bidi="ar-EG"/>
        </w:rPr>
        <w:t>+</w:t>
      </w:r>
      <w:r w:rsidR="00EA28C9" w:rsidRPr="00762C0E">
        <w:rPr>
          <w:rFonts w:ascii="Cambria" w:hAnsi="Cambria" w:cstheme="majorBidi"/>
          <w:color w:val="000000" w:themeColor="text1"/>
          <w:lang w:bidi="ar-EG"/>
        </w:rPr>
        <w:t xml:space="preserve"> ions in NPPS/QSD and NPPS/QMC soil samples, the plots of </w:t>
      </w:r>
      <w:r w:rsidR="00EA28C9" w:rsidRPr="00762C0E">
        <w:rPr>
          <w:rFonts w:ascii="Cambria" w:eastAsia="Calibri" w:hAnsi="Cambria" w:cstheme="majorBidi"/>
          <w:color w:val="000000" w:themeColor="text1"/>
        </w:rPr>
        <w:t>t</w:t>
      </w:r>
      <w:r w:rsidR="00EA28C9" w:rsidRPr="00762C0E">
        <w:rPr>
          <w:rFonts w:ascii="Cambria" w:eastAsia="Caecilia-Roman" w:hAnsi="Cambria" w:cstheme="majorBidi"/>
          <w:color w:val="000000" w:themeColor="text1"/>
          <w:vertAlign w:val="superscript"/>
        </w:rPr>
        <w:t>1/2</w:t>
      </w:r>
      <w:r w:rsidR="00EA28C9" w:rsidRPr="00762C0E">
        <w:rPr>
          <w:rFonts w:ascii="Cambria" w:eastAsia="Calibri" w:hAnsi="Cambria" w:cstheme="majorBidi"/>
          <w:color w:val="000000" w:themeColor="text1"/>
        </w:rPr>
        <w:t>/q</w:t>
      </w:r>
      <w:r w:rsidR="00EA28C9" w:rsidRPr="00762C0E">
        <w:rPr>
          <w:rFonts w:ascii="Cambria" w:eastAsia="Calibri" w:hAnsi="Cambria" w:cstheme="majorBidi"/>
          <w:color w:val="000000" w:themeColor="text1"/>
          <w:vertAlign w:val="subscript"/>
        </w:rPr>
        <w:t>t</w:t>
      </w:r>
      <w:r w:rsidR="00EA28C9" w:rsidRPr="00762C0E">
        <w:rPr>
          <w:rFonts w:ascii="Cambria" w:hAnsi="Cambria" w:cstheme="majorBidi"/>
          <w:color w:val="000000" w:themeColor="text1"/>
          <w:lang w:bidi="ar-EG"/>
        </w:rPr>
        <w:t xml:space="preserve"> against </w:t>
      </w:r>
      <w:r w:rsidR="00EA28C9" w:rsidRPr="00762C0E">
        <w:rPr>
          <w:rFonts w:ascii="Cambria" w:eastAsia="Calibri" w:hAnsi="Cambria" w:cstheme="majorBidi"/>
          <w:color w:val="000000" w:themeColor="text1"/>
        </w:rPr>
        <w:t>t</w:t>
      </w:r>
      <w:r w:rsidR="00EA28C9" w:rsidRPr="00762C0E">
        <w:rPr>
          <w:rFonts w:ascii="Cambria" w:eastAsia="Caecilia-Roman" w:hAnsi="Cambria" w:cstheme="majorBidi"/>
          <w:color w:val="000000" w:themeColor="text1"/>
          <w:vertAlign w:val="superscript"/>
        </w:rPr>
        <w:t xml:space="preserve">1/2  </w:t>
      </w:r>
      <w:r w:rsidR="00EA28C9" w:rsidRPr="00762C0E">
        <w:rPr>
          <w:rFonts w:ascii="Cambria" w:hAnsi="Cambria" w:cstheme="majorBidi"/>
          <w:color w:val="000000" w:themeColor="text1"/>
          <w:lang w:bidi="ar-EG"/>
        </w:rPr>
        <w:t>are displayed in Fig. (7), and Table (</w:t>
      </w:r>
      <w:r w:rsidR="003C4EDE" w:rsidRPr="00762C0E">
        <w:rPr>
          <w:rFonts w:ascii="Cambria" w:hAnsi="Cambria" w:cstheme="majorBidi"/>
          <w:color w:val="000000" w:themeColor="text1"/>
          <w:lang w:bidi="ar-EG"/>
        </w:rPr>
        <w:t>8</w:t>
      </w:r>
      <w:r w:rsidR="00EA28C9" w:rsidRPr="00762C0E">
        <w:rPr>
          <w:rFonts w:ascii="Cambria" w:hAnsi="Cambria" w:cstheme="majorBidi"/>
          <w:color w:val="000000" w:themeColor="text1"/>
          <w:lang w:bidi="ar-EG"/>
        </w:rPr>
        <w:t xml:space="preserve">) provides the computed various model parameters. The observed linear connection </w:t>
      </w:r>
      <w:r w:rsidR="00370D89" w:rsidRPr="00762C0E">
        <w:rPr>
          <w:rFonts w:ascii="Cambria" w:hAnsi="Cambria" w:cstheme="majorBidi"/>
          <w:color w:val="000000" w:themeColor="text1"/>
          <w:lang w:bidi="ar-EG"/>
        </w:rPr>
        <w:t>and the consistently high R</w:t>
      </w:r>
      <w:r w:rsidR="00370D89" w:rsidRPr="00762C0E">
        <w:rPr>
          <w:rFonts w:ascii="Cambria" w:hAnsi="Cambria" w:cstheme="majorBidi"/>
          <w:color w:val="000000" w:themeColor="text1"/>
          <w:vertAlign w:val="superscript"/>
          <w:lang w:bidi="ar-EG"/>
        </w:rPr>
        <w:t>2</w:t>
      </w:r>
      <w:r w:rsidR="00370D89" w:rsidRPr="00762C0E">
        <w:rPr>
          <w:rFonts w:ascii="Cambria" w:hAnsi="Cambria" w:cstheme="majorBidi"/>
          <w:color w:val="000000" w:themeColor="text1"/>
          <w:lang w:bidi="ar-EG"/>
        </w:rPr>
        <w:t xml:space="preserve"> values </w:t>
      </w:r>
      <w:r w:rsidR="00EA28C9" w:rsidRPr="00762C0E">
        <w:rPr>
          <w:rFonts w:ascii="Cambria" w:hAnsi="Cambria" w:cstheme="majorBidi"/>
          <w:color w:val="000000" w:themeColor="text1"/>
          <w:lang w:bidi="ar-EG"/>
        </w:rPr>
        <w:t>revealed an accurate simulation of the multi</w:t>
      </w:r>
      <w:r w:rsidR="00DC1907" w:rsidRPr="00762C0E">
        <w:rPr>
          <w:rFonts w:ascii="Cambria" w:hAnsi="Cambria" w:cstheme="majorBidi"/>
          <w:color w:val="000000" w:themeColor="text1"/>
          <w:lang w:bidi="ar-EG"/>
        </w:rPr>
        <w:t>−</w:t>
      </w:r>
      <w:r w:rsidR="00EA28C9" w:rsidRPr="00762C0E">
        <w:rPr>
          <w:rFonts w:ascii="Cambria" w:hAnsi="Cambria" w:cstheme="majorBidi"/>
          <w:color w:val="000000" w:themeColor="text1"/>
          <w:lang w:bidi="ar-EG"/>
        </w:rPr>
        <w:t xml:space="preserve">mechanistic </w:t>
      </w:r>
      <w:r w:rsidR="00D31496" w:rsidRPr="00762C0E">
        <w:rPr>
          <w:rFonts w:ascii="Cambria" w:hAnsi="Cambria" w:cstheme="majorBidi"/>
          <w:color w:val="000000" w:themeColor="text1"/>
          <w:lang w:bidi="ar-EG"/>
        </w:rPr>
        <w:t xml:space="preserve">reactions </w:t>
      </w:r>
      <w:r w:rsidR="00EA28C9" w:rsidRPr="00762C0E">
        <w:rPr>
          <w:rFonts w:ascii="Cambria" w:hAnsi="Cambria" w:cstheme="majorBidi"/>
          <w:color w:val="000000" w:themeColor="text1"/>
          <w:lang w:bidi="ar-EG"/>
        </w:rPr>
        <w:t>f</w:t>
      </w:r>
      <w:r w:rsidR="00D31496" w:rsidRPr="00762C0E">
        <w:rPr>
          <w:rFonts w:ascii="Cambria" w:hAnsi="Cambria" w:cstheme="majorBidi"/>
          <w:color w:val="000000" w:themeColor="text1"/>
          <w:lang w:bidi="ar-EG"/>
        </w:rPr>
        <w:t>or</w:t>
      </w:r>
      <w:r w:rsidR="00EA28C9"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 xml:space="preserve">the </w:t>
      </w:r>
      <w:r w:rsidR="00D31496" w:rsidRPr="00762C0E">
        <w:rPr>
          <w:rFonts w:ascii="Cambria" w:hAnsi="Cambria" w:cstheme="majorBidi"/>
          <w:color w:val="000000" w:themeColor="text1"/>
          <w:lang w:bidi="ar-EG"/>
        </w:rPr>
        <w:t>cesium</w:t>
      </w:r>
      <w:r w:rsidR="00EA28C9" w:rsidRPr="00762C0E">
        <w:rPr>
          <w:rFonts w:ascii="Cambria" w:hAnsi="Cambria" w:cstheme="majorBidi"/>
          <w:color w:val="000000" w:themeColor="text1"/>
          <w:lang w:bidi="ar-EG"/>
        </w:rPr>
        <w:t xml:space="preserve"> diffusion</w:t>
      </w:r>
      <w:r w:rsidR="00D31496" w:rsidRPr="00762C0E">
        <w:rPr>
          <w:rFonts w:ascii="Cambria" w:hAnsi="Cambria" w:cstheme="majorBidi"/>
          <w:color w:val="000000" w:themeColor="text1"/>
          <w:lang w:bidi="ar-EG"/>
        </w:rPr>
        <w:t xml:space="preserve"> process</w:t>
      </w:r>
      <w:r w:rsidR="00EA28C9" w:rsidRPr="00762C0E">
        <w:rPr>
          <w:rFonts w:ascii="Cambria" w:hAnsi="Cambria" w:cstheme="majorBidi"/>
          <w:color w:val="000000" w:themeColor="text1"/>
          <w:lang w:bidi="ar-EG"/>
        </w:rPr>
        <w:t>.</w:t>
      </w:r>
      <w:r w:rsidR="00D31496" w:rsidRPr="00762C0E">
        <w:rPr>
          <w:rFonts w:ascii="Cambria" w:hAnsi="Cambria" w:cstheme="majorBidi"/>
          <w:color w:val="000000" w:themeColor="text1"/>
          <w:lang w:bidi="ar-EG"/>
        </w:rPr>
        <w:t xml:space="preserve"> </w:t>
      </w:r>
      <w:r w:rsidR="00CA0B9B" w:rsidRPr="00762C0E">
        <w:rPr>
          <w:rFonts w:ascii="Cambria" w:hAnsi="Cambria" w:cstheme="majorBidi"/>
          <w:color w:val="000000" w:themeColor="text1"/>
          <w:lang w:bidi="ar-EG"/>
        </w:rPr>
        <w:t>Additionally, the diffusion</w:t>
      </w:r>
      <w:r w:rsidR="00DC1907" w:rsidRPr="00762C0E">
        <w:rPr>
          <w:rFonts w:ascii="Cambria" w:hAnsi="Cambria" w:cstheme="majorBidi"/>
          <w:color w:val="000000" w:themeColor="text1"/>
          <w:lang w:bidi="ar-EG"/>
        </w:rPr>
        <w:t>−</w:t>
      </w:r>
      <w:r w:rsidR="00CA0B9B" w:rsidRPr="00762C0E">
        <w:rPr>
          <w:rFonts w:ascii="Cambria" w:hAnsi="Cambria" w:cstheme="majorBidi"/>
          <w:color w:val="000000" w:themeColor="text1"/>
          <w:lang w:bidi="ar-EG"/>
        </w:rPr>
        <w:t>chemisorption rate constant (</w:t>
      </w:r>
      <w:proofErr w:type="spellStart"/>
      <w:r w:rsidR="00CA0B9B" w:rsidRPr="00762C0E">
        <w:rPr>
          <w:rFonts w:ascii="Cambria" w:hAnsi="Cambria" w:cstheme="majorBidi"/>
          <w:color w:val="000000" w:themeColor="text1"/>
          <w:lang w:bidi="ar-EG"/>
        </w:rPr>
        <w:t>k</w:t>
      </w:r>
      <w:r w:rsidR="00CA0B9B" w:rsidRPr="00762C0E">
        <w:rPr>
          <w:rFonts w:ascii="Cambria" w:hAnsi="Cambria" w:cstheme="majorBidi"/>
          <w:color w:val="000000" w:themeColor="text1"/>
          <w:vertAlign w:val="subscript"/>
          <w:lang w:bidi="ar-EG"/>
        </w:rPr>
        <w:t>dc</w:t>
      </w:r>
      <w:proofErr w:type="spellEnd"/>
      <w:r w:rsidR="00CA0B9B" w:rsidRPr="00762C0E">
        <w:rPr>
          <w:rFonts w:ascii="Cambria" w:hAnsi="Cambria" w:cstheme="majorBidi"/>
          <w:color w:val="000000" w:themeColor="text1"/>
          <w:lang w:bidi="ar-EG"/>
        </w:rPr>
        <w:t xml:space="preserve">) for </w:t>
      </w:r>
      <w:r w:rsidR="00D31496" w:rsidRPr="00762C0E">
        <w:rPr>
          <w:rFonts w:ascii="Cambria" w:hAnsi="Cambria" w:cstheme="majorBidi"/>
          <w:color w:val="000000" w:themeColor="text1"/>
          <w:lang w:bidi="ar-EG"/>
        </w:rPr>
        <w:lastRenderedPageBreak/>
        <w:t>Cs</w:t>
      </w:r>
      <w:r w:rsidR="008E4E8C" w:rsidRPr="00762C0E">
        <w:rPr>
          <w:rFonts w:ascii="Cambria" w:hAnsi="Cambria" w:cstheme="majorBidi"/>
          <w:color w:val="000000" w:themeColor="text1"/>
          <w:lang w:bidi="ar-EG"/>
        </w:rPr>
        <w:t>(I)</w:t>
      </w:r>
      <w:r w:rsidR="00D31496" w:rsidRPr="00762C0E">
        <w:rPr>
          <w:rFonts w:ascii="Cambria" w:hAnsi="Cambria" w:cstheme="majorBidi"/>
          <w:color w:val="000000" w:themeColor="text1"/>
          <w:lang w:bidi="ar-EG"/>
        </w:rPr>
        <w:t xml:space="preserve"> </w:t>
      </w:r>
      <w:r w:rsidR="00CA0B9B" w:rsidRPr="00762C0E">
        <w:rPr>
          <w:rFonts w:ascii="Cambria" w:hAnsi="Cambria" w:cstheme="majorBidi"/>
          <w:color w:val="000000" w:themeColor="text1"/>
          <w:lang w:bidi="ar-EG"/>
        </w:rPr>
        <w:t xml:space="preserve">diffusion through NPPS/QSD is greater than that of </w:t>
      </w:r>
      <w:r w:rsidR="0034154D" w:rsidRPr="00762C0E">
        <w:rPr>
          <w:rFonts w:ascii="Cambria" w:hAnsi="Cambria" w:cstheme="majorBidi"/>
          <w:color w:val="000000" w:themeColor="text1"/>
          <w:lang w:bidi="ar-EG"/>
        </w:rPr>
        <w:t xml:space="preserve">the </w:t>
      </w:r>
      <w:r w:rsidR="00CA0B9B" w:rsidRPr="00762C0E">
        <w:rPr>
          <w:rFonts w:ascii="Cambria" w:hAnsi="Cambria" w:cstheme="majorBidi"/>
          <w:color w:val="000000" w:themeColor="text1"/>
          <w:lang w:bidi="ar-EG"/>
        </w:rPr>
        <w:t xml:space="preserve">NPPS/QMC soil sample. This trend is expected due to the </w:t>
      </w:r>
      <w:r w:rsidR="00370D89" w:rsidRPr="00762C0E">
        <w:rPr>
          <w:rFonts w:ascii="Cambria" w:hAnsi="Cambria" w:cstheme="majorBidi"/>
          <w:color w:val="000000" w:themeColor="text1"/>
          <w:lang w:bidi="ar-EG"/>
        </w:rPr>
        <w:t xml:space="preserve">differences </w:t>
      </w:r>
      <w:r w:rsidR="00CA0B9B" w:rsidRPr="00762C0E">
        <w:rPr>
          <w:rFonts w:ascii="Cambria" w:hAnsi="Cambria" w:cstheme="majorBidi"/>
          <w:color w:val="000000" w:themeColor="text1"/>
          <w:lang w:bidi="ar-EG"/>
        </w:rPr>
        <w:t xml:space="preserve">in the surface characteristics of both soils. </w:t>
      </w:r>
      <w:r w:rsidR="00D31496" w:rsidRPr="00762C0E">
        <w:rPr>
          <w:rFonts w:ascii="Cambria" w:hAnsi="Cambria" w:cstheme="majorBidi"/>
          <w:color w:val="000000" w:themeColor="text1"/>
          <w:lang w:bidi="ar-EG"/>
        </w:rPr>
        <w:t>When compared to the PPS/QMC soil sample, the NPPS/QSD soil exhibits higher surface area and pore diameter values</w:t>
      </w:r>
      <w:r w:rsidR="00CA0B9B" w:rsidRPr="00762C0E">
        <w:rPr>
          <w:rFonts w:ascii="Cambria" w:hAnsi="Cambria" w:cstheme="majorBidi"/>
          <w:color w:val="000000" w:themeColor="text1"/>
          <w:lang w:bidi="ar-EG"/>
        </w:rPr>
        <w:t xml:space="preserve">, Table (1). Further, </w:t>
      </w:r>
      <w:r w:rsidR="00D31496" w:rsidRPr="00762C0E">
        <w:rPr>
          <w:rFonts w:ascii="Cambria" w:hAnsi="Cambria" w:cstheme="majorBidi"/>
          <w:color w:val="000000" w:themeColor="text1"/>
          <w:lang w:bidi="ar-EG"/>
        </w:rPr>
        <w:t xml:space="preserve">the theoretical and experimental sorption capacity values </w:t>
      </w:r>
      <w:r w:rsidR="00CA0B9B" w:rsidRPr="00762C0E">
        <w:rPr>
          <w:rFonts w:ascii="Cambria" w:hAnsi="Cambria" w:cstheme="majorBidi"/>
          <w:color w:val="000000" w:themeColor="text1"/>
          <w:lang w:bidi="ar-EG"/>
        </w:rPr>
        <w:t>exhibited a good concurrency,</w:t>
      </w:r>
      <w:r w:rsidR="00D31496" w:rsidRPr="00762C0E">
        <w:rPr>
          <w:rFonts w:ascii="Cambria" w:hAnsi="Cambria" w:cstheme="majorBidi"/>
          <w:color w:val="000000" w:themeColor="text1"/>
          <w:lang w:bidi="ar-EG"/>
        </w:rPr>
        <w:t xml:space="preserve"> where the calculated </w:t>
      </w:r>
      <w:proofErr w:type="spellStart"/>
      <w:r w:rsidR="00D31496" w:rsidRPr="00762C0E">
        <w:rPr>
          <w:rFonts w:ascii="Cambria" w:hAnsi="Cambria" w:cstheme="majorBidi"/>
          <w:color w:val="000000" w:themeColor="text1"/>
          <w:lang w:bidi="ar-EG"/>
        </w:rPr>
        <w:t>q</w:t>
      </w:r>
      <w:r w:rsidR="00D31496" w:rsidRPr="00762C0E">
        <w:rPr>
          <w:rFonts w:ascii="Cambria" w:hAnsi="Cambria" w:cstheme="majorBidi"/>
          <w:color w:val="000000" w:themeColor="text1"/>
          <w:vertAlign w:val="subscript"/>
          <w:lang w:bidi="ar-EG"/>
        </w:rPr>
        <w:t>e</w:t>
      </w:r>
      <w:proofErr w:type="spellEnd"/>
      <w:r w:rsidR="00D31496" w:rsidRPr="00762C0E">
        <w:rPr>
          <w:rFonts w:ascii="Cambria" w:hAnsi="Cambria" w:cstheme="majorBidi"/>
          <w:color w:val="000000" w:themeColor="text1"/>
          <w:lang w:bidi="ar-EG"/>
        </w:rPr>
        <w:t xml:space="preserve"> values </w:t>
      </w:r>
      <w:r w:rsidR="00853F6D" w:rsidRPr="00762C0E">
        <w:rPr>
          <w:rFonts w:ascii="Cambria" w:hAnsi="Cambria" w:cstheme="majorBidi"/>
          <w:color w:val="000000" w:themeColor="text1"/>
          <w:lang w:bidi="ar-EG"/>
        </w:rPr>
        <w:t>amounted</w:t>
      </w:r>
      <w:r w:rsidR="00CA0B9B" w:rsidRPr="00762C0E">
        <w:rPr>
          <w:rFonts w:ascii="Cambria" w:hAnsi="Cambria" w:cstheme="majorBidi"/>
          <w:color w:val="000000" w:themeColor="text1"/>
          <w:lang w:bidi="ar-EG"/>
        </w:rPr>
        <w:t xml:space="preserve"> to 1.441 50 and 1.017 </w:t>
      </w:r>
      <w:r w:rsidR="00CA0B9B" w:rsidRPr="00762C0E">
        <w:rPr>
          <w:rFonts w:ascii="Cambria" w:hAnsi="Cambria" w:cstheme="majorBidi"/>
          <w:color w:val="000000" w:themeColor="text1"/>
        </w:rPr>
        <w:t>mg.g</w:t>
      </w:r>
      <w:r w:rsidR="00DC1907" w:rsidRPr="00762C0E">
        <w:rPr>
          <w:rFonts w:ascii="Cambria" w:hAnsi="Cambria" w:cstheme="majorBidi"/>
          <w:color w:val="000000" w:themeColor="text1"/>
          <w:vertAlign w:val="superscript"/>
        </w:rPr>
        <w:t>−</w:t>
      </w:r>
      <w:r w:rsidR="00CA0B9B" w:rsidRPr="00762C0E">
        <w:rPr>
          <w:rFonts w:ascii="Cambria" w:hAnsi="Cambria" w:cstheme="majorBidi"/>
          <w:color w:val="000000" w:themeColor="text1"/>
          <w:vertAlign w:val="superscript"/>
        </w:rPr>
        <w:t xml:space="preserve">1 </w:t>
      </w:r>
      <w:r w:rsidR="00CA0B9B" w:rsidRPr="00762C0E">
        <w:rPr>
          <w:rFonts w:ascii="Cambria" w:hAnsi="Cambria" w:cstheme="majorBidi"/>
          <w:color w:val="000000" w:themeColor="text1"/>
          <w:lang w:bidi="ar-EG"/>
        </w:rPr>
        <w:t>for NPPS/QSD and NPPS/QMC soil samples, respectively.</w:t>
      </w:r>
      <w:r w:rsidR="00CA0B9B" w:rsidRPr="00762C0E">
        <w:rPr>
          <w:rFonts w:ascii="Cambria" w:eastAsia="Aptos" w:hAnsi="Cambria" w:cstheme="majorBidi"/>
          <w:color w:val="000000" w:themeColor="text1"/>
          <w:kern w:val="2"/>
          <w14:ligatures w14:val="standardContextual"/>
        </w:rPr>
        <w:t xml:space="preserve"> </w:t>
      </w:r>
    </w:p>
    <w:p w14:paraId="2D8D6310" w14:textId="77777777" w:rsidR="00B051ED" w:rsidRPr="00762C0E" w:rsidRDefault="00B051ED" w:rsidP="00FD5275">
      <w:pPr>
        <w:jc w:val="both"/>
        <w:rPr>
          <w:rFonts w:ascii="Cambria" w:eastAsia="Aptos" w:hAnsi="Cambria" w:cstheme="majorBidi"/>
          <w:color w:val="000000" w:themeColor="text1"/>
          <w:kern w:val="2"/>
          <w14:ligatures w14:val="standardContextual"/>
        </w:rPr>
      </w:pPr>
    </w:p>
    <w:p w14:paraId="36FDB025" w14:textId="13C8ED83" w:rsidR="00A7285E" w:rsidRDefault="00B051ED" w:rsidP="00FD5275">
      <w:pPr>
        <w:ind w:firstLine="284"/>
        <w:jc w:val="both"/>
        <w:rPr>
          <w:rFonts w:ascii="Cambria" w:eastAsia="Aptos" w:hAnsi="Cambria" w:cstheme="majorBidi"/>
          <w:color w:val="000000" w:themeColor="text1"/>
          <w:kern w:val="2"/>
          <w14:ligatures w14:val="standardContextual"/>
        </w:rPr>
      </w:pPr>
      <w:r w:rsidRPr="00762C0E">
        <w:rPr>
          <w:rFonts w:ascii="Cambria" w:eastAsia="Aptos" w:hAnsi="Cambria" w:cstheme="majorBidi"/>
          <w:color w:val="000000" w:themeColor="text1"/>
          <w:kern w:val="2"/>
          <w14:ligatures w14:val="standardContextual"/>
        </w:rPr>
        <w:t>One can see that the</w:t>
      </w:r>
      <w:r w:rsidRPr="00762C0E">
        <w:rPr>
          <w:rFonts w:ascii="Cambria" w:hAnsi="Cambria" w:cstheme="majorBidi"/>
          <w:color w:val="000000" w:themeColor="text1"/>
          <w:lang w:bidi="ar-EG"/>
        </w:rPr>
        <w:t xml:space="preserve"> </w:t>
      </w:r>
      <w:proofErr w:type="spellStart"/>
      <w:r w:rsidRPr="00762C0E">
        <w:rPr>
          <w:rFonts w:ascii="Cambria" w:hAnsi="Cambria" w:cstheme="majorBidi"/>
          <w:color w:val="000000" w:themeColor="text1"/>
          <w:lang w:bidi="ar-EG"/>
        </w:rPr>
        <w:t>q</w:t>
      </w:r>
      <w:r w:rsidRPr="00762C0E">
        <w:rPr>
          <w:rFonts w:ascii="Cambria" w:hAnsi="Cambria" w:cstheme="majorBidi"/>
          <w:color w:val="000000" w:themeColor="text1"/>
          <w:vertAlign w:val="subscript"/>
          <w:lang w:bidi="ar-EG"/>
        </w:rPr>
        <w:t>e</w:t>
      </w:r>
      <w:proofErr w:type="spellEnd"/>
      <w:r w:rsidRPr="00762C0E">
        <w:rPr>
          <w:rFonts w:ascii="Cambria" w:eastAsia="Aptos" w:hAnsi="Cambria" w:cstheme="majorBidi"/>
          <w:color w:val="000000" w:themeColor="text1"/>
          <w:kern w:val="2"/>
          <w14:ligatures w14:val="standardContextual"/>
        </w:rPr>
        <w:t xml:space="preserve"> values for the sorption of Cs</w:t>
      </w:r>
      <w:r w:rsidRPr="00762C0E">
        <w:rPr>
          <w:rFonts w:ascii="Cambria" w:eastAsia="Aptos" w:hAnsi="Cambria" w:cstheme="majorBidi"/>
          <w:color w:val="000000" w:themeColor="text1"/>
          <w:kern w:val="2"/>
          <w:vertAlign w:val="superscript"/>
          <w14:ligatures w14:val="standardContextual"/>
        </w:rPr>
        <w:t>+</w:t>
      </w:r>
      <w:r w:rsidRPr="00762C0E">
        <w:rPr>
          <w:rFonts w:ascii="Cambria" w:eastAsia="Aptos" w:hAnsi="Cambria" w:cstheme="majorBidi"/>
          <w:color w:val="000000" w:themeColor="text1"/>
          <w:kern w:val="2"/>
          <w14:ligatures w14:val="standardContextual"/>
        </w:rPr>
        <w:t xml:space="preserve"> ions onto the soil samples under investigation</w:t>
      </w:r>
      <w:r w:rsidR="0034154D"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 xml:space="preserve"> </w:t>
      </w:r>
      <w:r w:rsidR="0034154D" w:rsidRPr="00762C0E">
        <w:rPr>
          <w:rFonts w:ascii="Cambria" w:eastAsia="Aptos" w:hAnsi="Cambria" w:cstheme="majorBidi"/>
          <w:color w:val="000000" w:themeColor="text1"/>
          <w:kern w:val="2"/>
          <w14:ligatures w14:val="standardContextual"/>
        </w:rPr>
        <w:t>which</w:t>
      </w:r>
      <w:r w:rsidRPr="00762C0E">
        <w:rPr>
          <w:rFonts w:ascii="Cambria" w:eastAsia="Aptos" w:hAnsi="Cambria" w:cstheme="majorBidi"/>
          <w:color w:val="000000" w:themeColor="text1"/>
          <w:kern w:val="2"/>
          <w14:ligatures w14:val="standardContextual"/>
        </w:rPr>
        <w:t xml:space="preserve"> were determined using the diffusion</w:t>
      </w:r>
      <w:r w:rsidR="00DC1907"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chemisorption kinetic model and those that were determined using the pseudo</w:t>
      </w:r>
      <w:r w:rsidR="00DC1907"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second</w:t>
      </w:r>
      <w:r w:rsidR="00DC1907"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order kinetic model</w:t>
      </w:r>
      <w:r w:rsidR="0034154D"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 xml:space="preserve"> have comparable values and are comparable with the experimental data. Additionally, compared to the other examined models, there was a stronger correlation and better concurrency with the experimental data. Therefore, the diffusion of </w:t>
      </w:r>
      <w:r w:rsidR="008E4E8C" w:rsidRPr="00762C0E">
        <w:rPr>
          <w:rFonts w:ascii="Cambria" w:hAnsi="Cambria" w:cstheme="majorBidi"/>
          <w:color w:val="000000" w:themeColor="text1"/>
        </w:rPr>
        <w:t>cesium</w:t>
      </w:r>
      <w:r w:rsidRPr="00762C0E">
        <w:rPr>
          <w:rFonts w:ascii="Cambria" w:eastAsia="Aptos" w:hAnsi="Cambria" w:cstheme="majorBidi"/>
          <w:color w:val="000000" w:themeColor="text1"/>
          <w:kern w:val="2"/>
          <w14:ligatures w14:val="standardContextual"/>
        </w:rPr>
        <w:t xml:space="preserve"> radionuclides onto the investigated soil samples is a multi</w:t>
      </w:r>
      <w:r w:rsidR="00DC1907"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mechanistic kinetic reaction, and the sorption process is logically controlled by the diffusion</w:t>
      </w:r>
      <w:r w:rsidR="00DC1907"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chemisorption kinetic model. Furthermore, the diffusion</w:t>
      </w:r>
      <w:r w:rsidR="00DC1907" w:rsidRPr="00762C0E">
        <w:rPr>
          <w:rFonts w:ascii="Cambria" w:eastAsia="Aptos" w:hAnsi="Cambria" w:cstheme="majorBidi"/>
          <w:color w:val="000000" w:themeColor="text1"/>
          <w:kern w:val="2"/>
          <w14:ligatures w14:val="standardContextual"/>
        </w:rPr>
        <w:t>−</w:t>
      </w:r>
      <w:r w:rsidRPr="00762C0E">
        <w:rPr>
          <w:rFonts w:ascii="Cambria" w:eastAsia="Aptos" w:hAnsi="Cambria" w:cstheme="majorBidi"/>
          <w:color w:val="000000" w:themeColor="text1"/>
          <w:kern w:val="2"/>
          <w14:ligatures w14:val="standardContextual"/>
        </w:rPr>
        <w:t>chemisorption kinetic model's compliance (R</w:t>
      </w:r>
      <w:r w:rsidRPr="00762C0E">
        <w:rPr>
          <w:rFonts w:ascii="Cambria" w:eastAsia="Aptos" w:hAnsi="Cambria" w:cstheme="majorBidi"/>
          <w:color w:val="000000" w:themeColor="text1"/>
          <w:kern w:val="2"/>
          <w:vertAlign w:val="superscript"/>
          <w14:ligatures w14:val="standardContextual"/>
        </w:rPr>
        <w:t>2</w:t>
      </w:r>
      <w:r w:rsidRPr="00762C0E">
        <w:rPr>
          <w:rFonts w:ascii="Cambria" w:eastAsia="Aptos" w:hAnsi="Cambria" w:cstheme="majorBidi"/>
          <w:color w:val="000000" w:themeColor="text1"/>
          <w:kern w:val="2"/>
          <w14:ligatures w14:val="standardContextual"/>
        </w:rPr>
        <w:t xml:space="preserve"> &gt; 0.99) presupposes that the environment's heterogeneity influenced the diffusion of Cs(I) in the soil samples under study.</w:t>
      </w:r>
    </w:p>
    <w:bookmarkStart w:id="30" w:name="_Hlk197879693"/>
    <w:p w14:paraId="2F01E39F" w14:textId="7275002C" w:rsidR="003F5763" w:rsidRPr="00762C0E" w:rsidRDefault="00AE3B8F" w:rsidP="00916FC4">
      <w:pPr>
        <w:jc w:val="center"/>
        <w:rPr>
          <w:rFonts w:ascii="Cambria" w:hAnsi="Cambria" w:cstheme="majorBidi"/>
          <w:color w:val="000000" w:themeColor="text1"/>
          <w:lang w:bidi="ar-EG"/>
        </w:rPr>
      </w:pPr>
      <w:r>
        <w:object w:dxaOrig="5977" w:dyaOrig="4517" w14:anchorId="73452287">
          <v:shape id="_x0000_i1030" type="#_x0000_t75" style="width:319.5pt;height:218.25pt" o:ole="">
            <v:imagedata r:id="rId20" o:title=""/>
          </v:shape>
          <o:OLEObject Type="Embed" ProgID="Origin50.Graph" ShapeID="_x0000_i1030" DrawAspect="Content" ObjectID="_1808493253" r:id="rId21"/>
        </w:object>
      </w:r>
      <w:bookmarkEnd w:id="30"/>
    </w:p>
    <w:p w14:paraId="017B6CB1" w14:textId="677266A6" w:rsidR="008F3179" w:rsidRPr="00762C0E" w:rsidRDefault="008F3179" w:rsidP="00FD5275">
      <w:pPr>
        <w:jc w:val="center"/>
        <w:rPr>
          <w:rFonts w:ascii="Cambria" w:hAnsi="Cambria"/>
          <w:color w:val="000000" w:themeColor="text1"/>
          <w:kern w:val="2"/>
          <w14:ligatures w14:val="standardContextual"/>
        </w:rPr>
      </w:pPr>
    </w:p>
    <w:p w14:paraId="24598970" w14:textId="35F9A903" w:rsidR="008F3179" w:rsidRPr="00762C0E" w:rsidRDefault="008F3179" w:rsidP="0011669D">
      <w:pPr>
        <w:ind w:left="284" w:hanging="284"/>
        <w:jc w:val="both"/>
        <w:rPr>
          <w:rFonts w:ascii="Cambria" w:hAnsi="Cambria"/>
          <w:color w:val="000000" w:themeColor="text1"/>
        </w:rPr>
      </w:pPr>
      <w:r w:rsidRPr="00762C0E">
        <w:rPr>
          <w:rFonts w:ascii="Cambria" w:hAnsi="Cambria"/>
          <w:noProof/>
          <w:color w:val="000000" w:themeColor="text1"/>
        </w:rPr>
        <w:t>Figure 7:</w:t>
      </w:r>
      <w:r w:rsidRPr="00762C0E">
        <w:rPr>
          <w:rFonts w:ascii="Cambria" w:hAnsi="Cambria"/>
          <w:b/>
          <w:bCs/>
          <w:color w:val="000000" w:themeColor="text1"/>
        </w:rPr>
        <w:t xml:space="preserve"> </w:t>
      </w:r>
      <w:r w:rsidRPr="00762C0E">
        <w:rPr>
          <w:rFonts w:ascii="Cambria" w:hAnsi="Cambria"/>
          <w:noProof/>
          <w:color w:val="000000" w:themeColor="text1"/>
        </w:rPr>
        <w:t>Diffusion</w:t>
      </w:r>
      <w:r w:rsidR="00DC1907" w:rsidRPr="00762C0E">
        <w:rPr>
          <w:rFonts w:ascii="Cambria" w:hAnsi="Cambria"/>
          <w:noProof/>
          <w:color w:val="000000" w:themeColor="text1"/>
        </w:rPr>
        <w:t>−</w:t>
      </w:r>
      <w:r w:rsidRPr="00762C0E">
        <w:rPr>
          <w:rFonts w:ascii="Cambria" w:hAnsi="Cambria"/>
          <w:noProof/>
          <w:color w:val="000000" w:themeColor="text1"/>
        </w:rPr>
        <w:t xml:space="preserve">chemisorption </w:t>
      </w:r>
      <w:r w:rsidRPr="00762C0E">
        <w:rPr>
          <w:rFonts w:ascii="Cambria" w:eastAsia="Aptos" w:hAnsi="Cambria"/>
          <w:color w:val="000000" w:themeColor="text1"/>
          <w:kern w:val="2"/>
          <w14:ligatures w14:val="standardContextual"/>
        </w:rPr>
        <w:t xml:space="preserve">plots for </w:t>
      </w:r>
      <w:r w:rsidR="00B91B39" w:rsidRPr="00762C0E">
        <w:rPr>
          <w:rFonts w:ascii="Cambria" w:eastAsia="Aptos" w:hAnsi="Cambria"/>
          <w:color w:val="000000" w:themeColor="text1"/>
          <w:kern w:val="2"/>
          <w14:ligatures w14:val="standardContextual"/>
        </w:rPr>
        <w:t xml:space="preserve">the </w:t>
      </w:r>
      <w:r w:rsidRPr="00762C0E">
        <w:rPr>
          <w:rFonts w:ascii="Cambria" w:eastAsia="Aptos" w:hAnsi="Cambria"/>
          <w:color w:val="000000" w:themeColor="text1"/>
          <w:kern w:val="2"/>
          <w14:ligatures w14:val="standardContextual"/>
        </w:rPr>
        <w:t>sorption of cesium ions onto the investigated soil samples</w:t>
      </w:r>
      <w:r w:rsidRPr="00762C0E">
        <w:rPr>
          <w:rFonts w:ascii="Cambria" w:hAnsi="Cambria"/>
          <w:noProof/>
          <w:color w:val="000000" w:themeColor="text1"/>
        </w:rPr>
        <w:t xml:space="preserve"> </w:t>
      </w:r>
      <w:r w:rsidRPr="00762C0E">
        <w:rPr>
          <w:rFonts w:ascii="Cambria" w:hAnsi="Cambria"/>
          <w:color w:val="000000" w:themeColor="text1"/>
        </w:rPr>
        <w:t>(</w:t>
      </w:r>
      <w:proofErr w:type="spellStart"/>
      <w:r w:rsidRPr="00762C0E">
        <w:rPr>
          <w:rFonts w:ascii="Cambria" w:hAnsi="Cambria"/>
          <w:color w:val="000000" w:themeColor="text1"/>
        </w:rPr>
        <w:t>t</w:t>
      </w:r>
      <w:r w:rsidRPr="00762C0E">
        <w:rPr>
          <w:rFonts w:ascii="Cambria" w:hAnsi="Cambria"/>
          <w:color w:val="000000" w:themeColor="text1"/>
          <w:vertAlign w:val="subscript"/>
        </w:rPr>
        <w:t>eq</w:t>
      </w:r>
      <w:proofErr w:type="spellEnd"/>
      <w:r w:rsidRPr="00762C0E">
        <w:rPr>
          <w:rFonts w:ascii="Cambria" w:hAnsi="Cambria"/>
          <w:color w:val="000000" w:themeColor="text1"/>
        </w:rPr>
        <w:t xml:space="preserve"> = 24 h, V/m =100 mL.g</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hAnsi="Cambria"/>
          <w:color w:val="000000" w:themeColor="text1"/>
        </w:rPr>
        <w:t>, C</w:t>
      </w:r>
      <w:r w:rsidRPr="00762C0E">
        <w:rPr>
          <w:rFonts w:ascii="Cambria" w:hAnsi="Cambria"/>
          <w:color w:val="000000" w:themeColor="text1"/>
          <w:vertAlign w:val="subscript"/>
        </w:rPr>
        <w:t>o</w:t>
      </w:r>
      <w:r w:rsidRPr="00762C0E">
        <w:rPr>
          <w:rFonts w:ascii="Cambria" w:hAnsi="Cambria"/>
          <w:color w:val="000000" w:themeColor="text1"/>
        </w:rPr>
        <w:t xml:space="preserve"> = </w:t>
      </w:r>
      <w:r w:rsidRPr="00762C0E">
        <w:rPr>
          <w:rFonts w:ascii="Cambria" w:eastAsia="Calibri" w:hAnsi="Cambria"/>
          <w:color w:val="000000" w:themeColor="text1"/>
        </w:rPr>
        <w:t xml:space="preserve">20 </w:t>
      </w:r>
      <w:r w:rsidRPr="00762C0E">
        <w:rPr>
          <w:rFonts w:ascii="Cambria" w:hAnsi="Cambria"/>
          <w:color w:val="000000" w:themeColor="text1"/>
        </w:rPr>
        <w:t>mg.L</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eastAsia="Calibri" w:hAnsi="Cambria"/>
          <w:color w:val="000000" w:themeColor="text1"/>
        </w:rPr>
        <w:t xml:space="preserve">, </w:t>
      </w:r>
      <w:r w:rsidRPr="00762C0E">
        <w:rPr>
          <w:rFonts w:ascii="Cambria" w:hAnsi="Cambria"/>
          <w:color w:val="000000" w:themeColor="text1"/>
        </w:rPr>
        <w:t xml:space="preserve">temp. = 27 </w:t>
      </w:r>
      <w:r w:rsidRPr="00762C0E">
        <w:rPr>
          <w:rFonts w:ascii="Cambria" w:hAnsi="Cambria"/>
          <w:color w:val="000000" w:themeColor="text1"/>
        </w:rPr>
        <w:sym w:font="Symbol" w:char="F0B1"/>
      </w:r>
      <w:r w:rsidRPr="00762C0E">
        <w:rPr>
          <w:rFonts w:ascii="Cambria" w:hAnsi="Cambria"/>
          <w:color w:val="000000" w:themeColor="text1"/>
        </w:rPr>
        <w:t xml:space="preserve">1 </w:t>
      </w:r>
      <w:proofErr w:type="spellStart"/>
      <w:r w:rsidRPr="00762C0E">
        <w:rPr>
          <w:rFonts w:ascii="Cambria" w:hAnsi="Cambria"/>
          <w:color w:val="000000" w:themeColor="text1"/>
          <w:vertAlign w:val="superscript"/>
        </w:rPr>
        <w:t>o</w:t>
      </w:r>
      <w:r w:rsidRPr="00762C0E">
        <w:rPr>
          <w:rFonts w:ascii="Cambria" w:hAnsi="Cambria"/>
          <w:color w:val="000000" w:themeColor="text1"/>
        </w:rPr>
        <w:t>C</w:t>
      </w:r>
      <w:proofErr w:type="spellEnd"/>
      <w:r w:rsidRPr="00762C0E">
        <w:rPr>
          <w:rFonts w:ascii="Cambria" w:hAnsi="Cambria"/>
          <w:color w:val="000000" w:themeColor="text1"/>
        </w:rPr>
        <w:t>).</w:t>
      </w:r>
    </w:p>
    <w:p w14:paraId="0FFBBDC0" w14:textId="77777777" w:rsidR="005617D9" w:rsidRPr="00762C0E" w:rsidRDefault="005617D9" w:rsidP="005617D9">
      <w:pPr>
        <w:ind w:left="851" w:hanging="851"/>
        <w:rPr>
          <w:rFonts w:ascii="Cambria" w:hAnsi="Cambria"/>
          <w:noProof/>
          <w:color w:val="000000" w:themeColor="text1"/>
        </w:rPr>
      </w:pPr>
    </w:p>
    <w:p w14:paraId="0D23F7E4" w14:textId="77777777" w:rsidR="00916FC4" w:rsidRDefault="00916FC4" w:rsidP="00AB6CFA">
      <w:pPr>
        <w:spacing w:after="120"/>
        <w:ind w:left="851" w:hanging="851"/>
        <w:rPr>
          <w:rFonts w:ascii="Cambria" w:hAnsi="Cambria"/>
          <w:noProof/>
          <w:color w:val="000000" w:themeColor="text1"/>
        </w:rPr>
      </w:pPr>
    </w:p>
    <w:p w14:paraId="18A52BC2" w14:textId="77777777" w:rsidR="00916FC4" w:rsidRDefault="00916FC4" w:rsidP="00AB6CFA">
      <w:pPr>
        <w:spacing w:after="120"/>
        <w:ind w:left="851" w:hanging="851"/>
        <w:rPr>
          <w:rFonts w:ascii="Cambria" w:hAnsi="Cambria"/>
          <w:noProof/>
          <w:color w:val="000000" w:themeColor="text1"/>
        </w:rPr>
      </w:pPr>
    </w:p>
    <w:p w14:paraId="0FBB6BC4" w14:textId="77777777" w:rsidR="00916FC4" w:rsidRDefault="00916FC4" w:rsidP="00AB6CFA">
      <w:pPr>
        <w:spacing w:after="120"/>
        <w:ind w:left="851" w:hanging="851"/>
        <w:rPr>
          <w:rFonts w:ascii="Cambria" w:hAnsi="Cambria"/>
          <w:noProof/>
          <w:color w:val="000000" w:themeColor="text1"/>
        </w:rPr>
      </w:pPr>
    </w:p>
    <w:p w14:paraId="48F8E713" w14:textId="77777777" w:rsidR="00916FC4" w:rsidRDefault="00916FC4" w:rsidP="00AB6CFA">
      <w:pPr>
        <w:spacing w:after="120"/>
        <w:ind w:left="851" w:hanging="851"/>
        <w:rPr>
          <w:rFonts w:ascii="Cambria" w:hAnsi="Cambria"/>
          <w:noProof/>
          <w:color w:val="000000" w:themeColor="text1"/>
        </w:rPr>
      </w:pPr>
    </w:p>
    <w:p w14:paraId="2DBC971E" w14:textId="77777777" w:rsidR="00916FC4" w:rsidRDefault="00916FC4" w:rsidP="00AB6CFA">
      <w:pPr>
        <w:spacing w:after="120"/>
        <w:ind w:left="851" w:hanging="851"/>
        <w:rPr>
          <w:rFonts w:ascii="Cambria" w:hAnsi="Cambria"/>
          <w:noProof/>
          <w:color w:val="000000" w:themeColor="text1"/>
        </w:rPr>
      </w:pPr>
    </w:p>
    <w:p w14:paraId="4CC0FD1F" w14:textId="77777777" w:rsidR="00916FC4" w:rsidRDefault="00916FC4" w:rsidP="00AB6CFA">
      <w:pPr>
        <w:spacing w:after="120"/>
        <w:ind w:left="851" w:hanging="851"/>
        <w:rPr>
          <w:rFonts w:ascii="Cambria" w:hAnsi="Cambria"/>
          <w:noProof/>
          <w:color w:val="000000" w:themeColor="text1"/>
        </w:rPr>
      </w:pPr>
    </w:p>
    <w:p w14:paraId="20E79679" w14:textId="36FE16E4" w:rsidR="00197B54" w:rsidRPr="00762C0E" w:rsidRDefault="00197B54" w:rsidP="00AB6CFA">
      <w:pPr>
        <w:spacing w:after="120"/>
        <w:ind w:left="851" w:hanging="851"/>
        <w:rPr>
          <w:rFonts w:ascii="Cambria" w:hAnsi="Cambria"/>
          <w:noProof/>
          <w:color w:val="000000" w:themeColor="text1"/>
        </w:rPr>
      </w:pPr>
      <w:r w:rsidRPr="00762C0E">
        <w:rPr>
          <w:rFonts w:ascii="Cambria" w:hAnsi="Cambria"/>
          <w:noProof/>
          <w:color w:val="000000" w:themeColor="text1"/>
        </w:rPr>
        <w:lastRenderedPageBreak/>
        <w:t xml:space="preserve">Table </w:t>
      </w:r>
      <w:r w:rsidR="001758E0" w:rsidRPr="00762C0E">
        <w:rPr>
          <w:rFonts w:ascii="Cambria" w:hAnsi="Cambria"/>
          <w:noProof/>
          <w:color w:val="000000" w:themeColor="text1"/>
        </w:rPr>
        <w:t>(</w:t>
      </w:r>
      <w:r w:rsidR="003C4EDE" w:rsidRPr="00762C0E">
        <w:rPr>
          <w:rFonts w:ascii="Cambria" w:hAnsi="Cambria"/>
          <w:noProof/>
          <w:color w:val="000000" w:themeColor="text1"/>
        </w:rPr>
        <w:t>8</w:t>
      </w:r>
      <w:r w:rsidR="001758E0" w:rsidRPr="00762C0E">
        <w:rPr>
          <w:rFonts w:ascii="Cambria" w:hAnsi="Cambria"/>
          <w:noProof/>
          <w:color w:val="000000" w:themeColor="text1"/>
        </w:rPr>
        <w:t>)</w:t>
      </w:r>
      <w:r w:rsidRPr="00762C0E">
        <w:rPr>
          <w:rFonts w:ascii="Cambria" w:hAnsi="Cambria"/>
          <w:noProof/>
          <w:color w:val="000000" w:themeColor="text1"/>
        </w:rPr>
        <w:t>: Diffusion</w:t>
      </w:r>
      <w:r w:rsidR="00DC1907" w:rsidRPr="00762C0E">
        <w:rPr>
          <w:rFonts w:ascii="Cambria" w:hAnsi="Cambria"/>
          <w:noProof/>
          <w:color w:val="000000" w:themeColor="text1"/>
        </w:rPr>
        <w:t>−</w:t>
      </w:r>
      <w:r w:rsidRPr="00762C0E">
        <w:rPr>
          <w:rFonts w:ascii="Cambria" w:hAnsi="Cambria"/>
          <w:noProof/>
          <w:color w:val="000000" w:themeColor="text1"/>
        </w:rPr>
        <w:t xml:space="preserve">chemisorption diffusion </w:t>
      </w:r>
      <w:r w:rsidRPr="00762C0E">
        <w:rPr>
          <w:rFonts w:ascii="Cambria" w:hAnsi="Cambria"/>
          <w:color w:val="000000" w:themeColor="text1"/>
        </w:rPr>
        <w:t xml:space="preserve">model’s constants </w:t>
      </w:r>
      <w:r w:rsidRPr="00762C0E">
        <w:rPr>
          <w:rFonts w:ascii="Cambria" w:eastAsia="Aptos" w:hAnsi="Cambria"/>
          <w:color w:val="000000" w:themeColor="text1"/>
          <w:kern w:val="2"/>
          <w14:ligatures w14:val="standardContextual"/>
        </w:rPr>
        <w:t xml:space="preserve">for </w:t>
      </w:r>
      <w:r w:rsidR="0034154D" w:rsidRPr="00762C0E">
        <w:rPr>
          <w:rFonts w:ascii="Cambria" w:eastAsia="Aptos" w:hAnsi="Cambria"/>
          <w:color w:val="000000" w:themeColor="text1"/>
          <w:kern w:val="2"/>
          <w14:ligatures w14:val="standardContextual"/>
        </w:rPr>
        <w:t xml:space="preserve">the </w:t>
      </w:r>
      <w:r w:rsidRPr="00762C0E">
        <w:rPr>
          <w:rFonts w:ascii="Cambria" w:eastAsia="Aptos" w:hAnsi="Cambria"/>
          <w:color w:val="000000" w:themeColor="text1"/>
          <w:kern w:val="2"/>
          <w14:ligatures w14:val="standardContextual"/>
        </w:rPr>
        <w:t>sorption of cesium onto the investigated soil samples</w:t>
      </w:r>
      <w:r w:rsidRPr="00762C0E">
        <w:rPr>
          <w:rFonts w:ascii="Cambria" w:hAnsi="Cambria"/>
          <w:noProof/>
          <w:color w:val="000000" w:themeColor="text1"/>
        </w:rPr>
        <w:t>.</w:t>
      </w:r>
    </w:p>
    <w:tbl>
      <w:tblPr>
        <w:tblStyle w:val="LightShading5"/>
        <w:tblpPr w:leftFromText="180" w:rightFromText="180" w:vertAnchor="text" w:tblpXSpec="center" w:tblpY="1"/>
        <w:tblW w:w="5493" w:type="dxa"/>
        <w:tblInd w:w="0" w:type="dxa"/>
        <w:tblLayout w:type="fixed"/>
        <w:tblLook w:val="06A0" w:firstRow="1" w:lastRow="0" w:firstColumn="1" w:lastColumn="0" w:noHBand="1" w:noVBand="1"/>
      </w:tblPr>
      <w:tblGrid>
        <w:gridCol w:w="2550"/>
        <w:gridCol w:w="1525"/>
        <w:gridCol w:w="1312"/>
        <w:gridCol w:w="106"/>
      </w:tblGrid>
      <w:tr w:rsidR="00762C0E" w:rsidRPr="00762C0E" w14:paraId="7EA45564" w14:textId="77777777" w:rsidTr="00A46A97">
        <w:trPr>
          <w:gridAfter w:val="1"/>
          <w:cnfStyle w:val="100000000000" w:firstRow="1" w:lastRow="0" w:firstColumn="0" w:lastColumn="0" w:oddVBand="0" w:evenVBand="0" w:oddHBand="0" w:evenHBand="0" w:firstRowFirstColumn="0" w:firstRowLastColumn="0" w:lastRowFirstColumn="0" w:lastRowLastColumn="0"/>
          <w:wAfter w:w="106" w:type="dxa"/>
          <w:trHeight w:val="120"/>
        </w:trPr>
        <w:tc>
          <w:tcPr>
            <w:cnfStyle w:val="001000000000" w:firstRow="0" w:lastRow="0" w:firstColumn="1" w:lastColumn="0" w:oddVBand="0" w:evenVBand="0" w:oddHBand="0" w:evenHBand="0" w:firstRowFirstColumn="0" w:firstRowLastColumn="0" w:lastRowFirstColumn="0" w:lastRowLastColumn="0"/>
            <w:tcW w:w="2550" w:type="dxa"/>
            <w:vMerge w:val="restart"/>
            <w:vAlign w:val="center"/>
          </w:tcPr>
          <w:p w14:paraId="6F847021" w14:textId="77777777" w:rsidR="00197B54" w:rsidRPr="00762C0E" w:rsidRDefault="00197B54" w:rsidP="00FD5275">
            <w:pPr>
              <w:autoSpaceDE w:val="0"/>
              <w:autoSpaceDN w:val="0"/>
              <w:adjustRightInd w:val="0"/>
              <w:spacing w:before="60" w:after="60"/>
              <w:rPr>
                <w:rFonts w:ascii="Cambria" w:eastAsia="Calibri" w:hAnsi="Cambria"/>
                <w:b w:val="0"/>
                <w:bCs w:val="0"/>
                <w:color w:val="000000" w:themeColor="text1"/>
              </w:rPr>
            </w:pPr>
            <w:r w:rsidRPr="00762C0E">
              <w:rPr>
                <w:rFonts w:ascii="Cambria" w:eastAsia="Calibri" w:hAnsi="Cambria"/>
                <w:b w:val="0"/>
                <w:bCs w:val="0"/>
                <w:color w:val="000000" w:themeColor="text1"/>
              </w:rPr>
              <w:t>Model constants</w:t>
            </w:r>
          </w:p>
        </w:tc>
        <w:tc>
          <w:tcPr>
            <w:tcW w:w="2837" w:type="dxa"/>
            <w:gridSpan w:val="2"/>
            <w:vAlign w:val="center"/>
            <w:hideMark/>
          </w:tcPr>
          <w:p w14:paraId="46CE97DA" w14:textId="77777777" w:rsidR="00197B54" w:rsidRPr="00762C0E" w:rsidRDefault="00197B54" w:rsidP="00FD5275">
            <w:pPr>
              <w:autoSpaceDE w:val="0"/>
              <w:autoSpaceDN w:val="0"/>
              <w:adjustRightInd w:val="0"/>
              <w:spacing w:before="60" w:after="60"/>
              <w:cnfStyle w:val="100000000000" w:firstRow="1" w:lastRow="0" w:firstColumn="0" w:lastColumn="0" w:oddVBand="0" w:evenVBand="0" w:oddHBand="0" w:evenHBand="0" w:firstRowFirstColumn="0" w:firstRowLastColumn="0" w:lastRowFirstColumn="0" w:lastRowLastColumn="0"/>
              <w:rPr>
                <w:rFonts w:ascii="Cambria" w:eastAsia="Calibri" w:hAnsi="Cambria"/>
                <w:b w:val="0"/>
                <w:bCs w:val="0"/>
                <w:color w:val="000000" w:themeColor="text1"/>
              </w:rPr>
            </w:pPr>
            <w:r w:rsidRPr="00762C0E">
              <w:rPr>
                <w:rFonts w:ascii="Cambria" w:eastAsia="Calibri" w:hAnsi="Cambria"/>
                <w:b w:val="0"/>
                <w:bCs w:val="0"/>
                <w:color w:val="000000" w:themeColor="text1"/>
              </w:rPr>
              <w:t>Soil samples</w:t>
            </w:r>
          </w:p>
        </w:tc>
      </w:tr>
      <w:tr w:rsidR="00762C0E" w:rsidRPr="00762C0E" w14:paraId="5792EA1C" w14:textId="77777777" w:rsidTr="00A46A97">
        <w:trPr>
          <w:trHeight w:val="60"/>
        </w:trPr>
        <w:tc>
          <w:tcPr>
            <w:cnfStyle w:val="001000000000" w:firstRow="0" w:lastRow="0" w:firstColumn="1" w:lastColumn="0" w:oddVBand="0" w:evenVBand="0" w:oddHBand="0" w:evenHBand="0" w:firstRowFirstColumn="0" w:firstRowLastColumn="0" w:lastRowFirstColumn="0" w:lastRowLastColumn="0"/>
            <w:tcW w:w="2550" w:type="dxa"/>
            <w:vMerge/>
            <w:tcBorders>
              <w:bottom w:val="single" w:sz="4" w:space="0" w:color="auto"/>
            </w:tcBorders>
            <w:vAlign w:val="center"/>
            <w:hideMark/>
          </w:tcPr>
          <w:p w14:paraId="016CDD4F" w14:textId="77777777" w:rsidR="00197B54" w:rsidRPr="00762C0E" w:rsidRDefault="00197B54" w:rsidP="00FD5275">
            <w:pPr>
              <w:spacing w:before="60" w:after="60"/>
              <w:rPr>
                <w:rFonts w:ascii="Cambria" w:eastAsia="Calibri" w:hAnsi="Cambria"/>
                <w:b w:val="0"/>
                <w:bCs w:val="0"/>
                <w:color w:val="000000" w:themeColor="text1"/>
              </w:rPr>
            </w:pPr>
          </w:p>
        </w:tc>
        <w:tc>
          <w:tcPr>
            <w:tcW w:w="1525" w:type="dxa"/>
            <w:tcBorders>
              <w:top w:val="nil"/>
              <w:bottom w:val="single" w:sz="4" w:space="0" w:color="auto"/>
              <w:right w:val="nil"/>
            </w:tcBorders>
            <w:vAlign w:val="center"/>
            <w:hideMark/>
          </w:tcPr>
          <w:p w14:paraId="4872DC77"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bookmarkStart w:id="31" w:name="_Hlk182472096"/>
            <w:r w:rsidRPr="00762C0E">
              <w:rPr>
                <w:rFonts w:ascii="Cambria" w:hAnsi="Cambria"/>
                <w:color w:val="000000" w:themeColor="text1"/>
              </w:rPr>
              <w:t>NPPS/QSD</w:t>
            </w:r>
            <w:bookmarkEnd w:id="31"/>
          </w:p>
        </w:tc>
        <w:tc>
          <w:tcPr>
            <w:tcW w:w="1418" w:type="dxa"/>
            <w:gridSpan w:val="2"/>
            <w:tcBorders>
              <w:top w:val="nil"/>
              <w:left w:val="nil"/>
              <w:bottom w:val="single" w:sz="4" w:space="0" w:color="auto"/>
              <w:right w:val="nil"/>
            </w:tcBorders>
            <w:vAlign w:val="center"/>
            <w:hideMark/>
          </w:tcPr>
          <w:p w14:paraId="7980A6FB"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NPPS/QMC</w:t>
            </w:r>
          </w:p>
        </w:tc>
      </w:tr>
      <w:tr w:rsidR="00762C0E" w:rsidRPr="00762C0E" w14:paraId="66400E24" w14:textId="77777777" w:rsidTr="00A46A97">
        <w:trPr>
          <w:trHeight w:val="401"/>
        </w:trPr>
        <w:tc>
          <w:tcPr>
            <w:cnfStyle w:val="001000000000" w:firstRow="0" w:lastRow="0" w:firstColumn="1" w:lastColumn="0" w:oddVBand="0" w:evenVBand="0" w:oddHBand="0" w:evenHBand="0" w:firstRowFirstColumn="0" w:firstRowLastColumn="0" w:lastRowFirstColumn="0" w:lastRowLastColumn="0"/>
            <w:tcW w:w="2550" w:type="dxa"/>
            <w:vMerge w:val="restart"/>
            <w:tcBorders>
              <w:top w:val="single" w:sz="4" w:space="0" w:color="auto"/>
              <w:left w:val="nil"/>
              <w:right w:val="nil"/>
            </w:tcBorders>
            <w:vAlign w:val="center"/>
          </w:tcPr>
          <w:p w14:paraId="3A2C28FC" w14:textId="77777777" w:rsidR="00197B54" w:rsidRPr="00762C0E" w:rsidRDefault="00197B54" w:rsidP="00FD5275">
            <w:pPr>
              <w:spacing w:before="60" w:after="60"/>
              <w:rPr>
                <w:rFonts w:ascii="Cambria" w:eastAsia="Calibri" w:hAnsi="Cambria"/>
                <w:b w:val="0"/>
                <w:bCs w:val="0"/>
                <w:color w:val="000000" w:themeColor="text1"/>
              </w:rPr>
            </w:pPr>
            <w:proofErr w:type="spellStart"/>
            <w:r w:rsidRPr="00762C0E">
              <w:rPr>
                <w:rFonts w:ascii="Cambria" w:eastAsia="Calibri" w:hAnsi="Cambria"/>
                <w:b w:val="0"/>
                <w:bCs w:val="0"/>
                <w:color w:val="000000" w:themeColor="text1"/>
              </w:rPr>
              <w:t>k</w:t>
            </w:r>
            <w:r w:rsidRPr="00762C0E">
              <w:rPr>
                <w:rFonts w:ascii="Cambria" w:eastAsia="Calibri" w:hAnsi="Cambria"/>
                <w:b w:val="0"/>
                <w:bCs w:val="0"/>
                <w:color w:val="000000" w:themeColor="text1"/>
                <w:vertAlign w:val="subscript"/>
              </w:rPr>
              <w:t>dc</w:t>
            </w:r>
            <w:proofErr w:type="spellEnd"/>
            <w:r w:rsidRPr="00762C0E">
              <w:rPr>
                <w:rFonts w:ascii="Cambria" w:eastAsia="Calibri" w:hAnsi="Cambria"/>
                <w:b w:val="0"/>
                <w:bCs w:val="0"/>
                <w:color w:val="000000" w:themeColor="text1"/>
                <w:vertAlign w:val="subscript"/>
              </w:rPr>
              <w:t xml:space="preserve"> </w:t>
            </w:r>
            <w:r w:rsidRPr="00762C0E">
              <w:rPr>
                <w:rFonts w:ascii="Cambria" w:eastAsia="Calibri" w:hAnsi="Cambria"/>
                <w:b w:val="0"/>
                <w:bCs w:val="0"/>
                <w:color w:val="000000" w:themeColor="text1"/>
              </w:rPr>
              <w:t xml:space="preserve"> (mg.g</w:t>
            </w:r>
            <w:r w:rsidRPr="00762C0E">
              <w:rPr>
                <w:rFonts w:ascii="Cambria" w:eastAsia="MTSY" w:hAnsi="Cambria"/>
                <w:b w:val="0"/>
                <w:bCs w:val="0"/>
                <w:color w:val="000000" w:themeColor="text1"/>
                <w:vertAlign w:val="superscript"/>
              </w:rPr>
              <w:t>−</w:t>
            </w:r>
            <w:r w:rsidRPr="00762C0E">
              <w:rPr>
                <w:rFonts w:ascii="Cambria" w:eastAsia="Calibri" w:hAnsi="Cambria"/>
                <w:b w:val="0"/>
                <w:bCs w:val="0"/>
                <w:color w:val="000000" w:themeColor="text1"/>
                <w:vertAlign w:val="superscript"/>
              </w:rPr>
              <w:t>1</w:t>
            </w:r>
            <w:r w:rsidRPr="00762C0E">
              <w:rPr>
                <w:rFonts w:ascii="Cambria" w:eastAsia="Calibri" w:hAnsi="Cambria"/>
                <w:b w:val="0"/>
                <w:bCs w:val="0"/>
                <w:color w:val="000000" w:themeColor="text1"/>
              </w:rPr>
              <w:t>min</w:t>
            </w:r>
            <w:r w:rsidRPr="00762C0E">
              <w:rPr>
                <w:rFonts w:ascii="Cambria" w:eastAsia="MTSY" w:hAnsi="Cambria"/>
                <w:b w:val="0"/>
                <w:bCs w:val="0"/>
                <w:color w:val="000000" w:themeColor="text1"/>
                <w:vertAlign w:val="superscript"/>
              </w:rPr>
              <w:t>−</w:t>
            </w:r>
            <w:r w:rsidRPr="00762C0E">
              <w:rPr>
                <w:rFonts w:ascii="Cambria" w:eastAsia="Calibri" w:hAnsi="Cambria"/>
                <w:b w:val="0"/>
                <w:bCs w:val="0"/>
                <w:color w:val="000000" w:themeColor="text1"/>
                <w:vertAlign w:val="superscript"/>
              </w:rPr>
              <w:t>1/2</w:t>
            </w:r>
            <w:r w:rsidRPr="00762C0E">
              <w:rPr>
                <w:rFonts w:ascii="Cambria" w:eastAsia="Calibri" w:hAnsi="Cambria"/>
                <w:b w:val="0"/>
                <w:bCs w:val="0"/>
                <w:color w:val="000000" w:themeColor="text1"/>
              </w:rPr>
              <w:t>)</w:t>
            </w:r>
          </w:p>
          <w:p w14:paraId="4B2D2C34" w14:textId="77777777" w:rsidR="00197B54" w:rsidRPr="00762C0E" w:rsidRDefault="00197B54" w:rsidP="00FD5275">
            <w:pPr>
              <w:spacing w:before="60" w:after="60"/>
              <w:rPr>
                <w:rFonts w:ascii="Cambria" w:eastAsia="Calibri" w:hAnsi="Cambria"/>
                <w:b w:val="0"/>
                <w:bCs w:val="0"/>
                <w:color w:val="000000" w:themeColor="text1"/>
              </w:rPr>
            </w:pPr>
            <w:proofErr w:type="spellStart"/>
            <w:r w:rsidRPr="00762C0E">
              <w:rPr>
                <w:rFonts w:ascii="Cambria" w:eastAsia="Calibri" w:hAnsi="Cambria"/>
                <w:b w:val="0"/>
                <w:bCs w:val="0"/>
                <w:color w:val="000000" w:themeColor="text1"/>
              </w:rPr>
              <w:t>q</w:t>
            </w:r>
            <w:r w:rsidRPr="00762C0E">
              <w:rPr>
                <w:rFonts w:ascii="Cambria" w:eastAsia="Calibri" w:hAnsi="Cambria"/>
                <w:b w:val="0"/>
                <w:bCs w:val="0"/>
                <w:color w:val="000000" w:themeColor="text1"/>
                <w:vertAlign w:val="subscript"/>
              </w:rPr>
              <w:t>e</w:t>
            </w:r>
            <w:proofErr w:type="spellEnd"/>
            <w:r w:rsidRPr="00762C0E">
              <w:rPr>
                <w:rFonts w:ascii="Cambria" w:eastAsia="Calibri" w:hAnsi="Cambria"/>
                <w:b w:val="0"/>
                <w:bCs w:val="0"/>
                <w:color w:val="000000" w:themeColor="text1"/>
              </w:rPr>
              <w:t xml:space="preserve"> (mg.g</w:t>
            </w:r>
            <w:r w:rsidRPr="00762C0E">
              <w:rPr>
                <w:rFonts w:ascii="Cambria" w:eastAsia="MTSY" w:hAnsi="Cambria"/>
                <w:b w:val="0"/>
                <w:bCs w:val="0"/>
                <w:color w:val="000000" w:themeColor="text1"/>
                <w:vertAlign w:val="superscript"/>
              </w:rPr>
              <w:t>−</w:t>
            </w:r>
            <w:r w:rsidRPr="00762C0E">
              <w:rPr>
                <w:rFonts w:ascii="Cambria" w:eastAsia="Calibri" w:hAnsi="Cambria"/>
                <w:b w:val="0"/>
                <w:bCs w:val="0"/>
                <w:color w:val="000000" w:themeColor="text1"/>
                <w:vertAlign w:val="superscript"/>
              </w:rPr>
              <w:t>1</w:t>
            </w:r>
            <w:r w:rsidRPr="00762C0E">
              <w:rPr>
                <w:rFonts w:ascii="Cambria" w:eastAsia="Calibri" w:hAnsi="Cambria"/>
                <w:b w:val="0"/>
                <w:bCs w:val="0"/>
                <w:color w:val="000000" w:themeColor="text1"/>
              </w:rPr>
              <w:t>)</w:t>
            </w:r>
          </w:p>
          <w:p w14:paraId="1F05ACDF" w14:textId="77777777" w:rsidR="00197B54" w:rsidRPr="00762C0E" w:rsidRDefault="00197B54" w:rsidP="00FD5275">
            <w:pPr>
              <w:spacing w:before="60" w:after="60"/>
              <w:rPr>
                <w:rFonts w:ascii="Cambria" w:eastAsia="Calibri" w:hAnsi="Cambria"/>
                <w:b w:val="0"/>
                <w:bCs w:val="0"/>
                <w:color w:val="000000" w:themeColor="text1"/>
              </w:rPr>
            </w:pPr>
            <w:r w:rsidRPr="00762C0E">
              <w:rPr>
                <w:rFonts w:ascii="Cambria" w:eastAsia="Calibri" w:hAnsi="Cambria"/>
                <w:b w:val="0"/>
                <w:bCs w:val="0"/>
                <w:color w:val="000000" w:themeColor="text1"/>
              </w:rPr>
              <w:t>R</w:t>
            </w:r>
            <w:r w:rsidRPr="00762C0E">
              <w:rPr>
                <w:rFonts w:ascii="Cambria" w:eastAsia="Calibri" w:hAnsi="Cambria"/>
                <w:b w:val="0"/>
                <w:bCs w:val="0"/>
                <w:color w:val="000000" w:themeColor="text1"/>
                <w:vertAlign w:val="superscript"/>
              </w:rPr>
              <w:t>2</w:t>
            </w:r>
          </w:p>
          <w:p w14:paraId="37C5A2A8" w14:textId="28EC78B5" w:rsidR="00197B54" w:rsidRPr="00762C0E" w:rsidRDefault="00197B54" w:rsidP="00FD5275">
            <w:pPr>
              <w:spacing w:before="60" w:after="60"/>
              <w:rPr>
                <w:rFonts w:ascii="Cambria" w:eastAsia="Calibri" w:hAnsi="Cambria"/>
                <w:b w:val="0"/>
                <w:bCs w:val="0"/>
                <w:color w:val="000000" w:themeColor="text1"/>
              </w:rPr>
            </w:pPr>
            <w:r w:rsidRPr="00762C0E">
              <w:rPr>
                <w:rFonts w:ascii="Cambria" w:eastAsia="Calibri" w:hAnsi="Cambria"/>
                <w:b w:val="0"/>
                <w:bCs w:val="0"/>
                <w:color w:val="000000" w:themeColor="text1"/>
              </w:rPr>
              <w:t>SD</w:t>
            </w:r>
          </w:p>
        </w:tc>
        <w:tc>
          <w:tcPr>
            <w:tcW w:w="1525" w:type="dxa"/>
            <w:tcBorders>
              <w:top w:val="single" w:sz="4" w:space="0" w:color="auto"/>
              <w:left w:val="nil"/>
              <w:bottom w:val="nil"/>
              <w:right w:val="nil"/>
            </w:tcBorders>
            <w:vAlign w:val="center"/>
            <w:hideMark/>
          </w:tcPr>
          <w:p w14:paraId="33FDD0FD"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6.90417</w:t>
            </w:r>
          </w:p>
        </w:tc>
        <w:tc>
          <w:tcPr>
            <w:tcW w:w="1418" w:type="dxa"/>
            <w:gridSpan w:val="2"/>
            <w:tcBorders>
              <w:top w:val="single" w:sz="4" w:space="0" w:color="auto"/>
              <w:left w:val="nil"/>
              <w:bottom w:val="nil"/>
              <w:right w:val="nil"/>
            </w:tcBorders>
            <w:vAlign w:val="center"/>
            <w:hideMark/>
          </w:tcPr>
          <w:p w14:paraId="2B47381A"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1.802159</w:t>
            </w:r>
          </w:p>
        </w:tc>
      </w:tr>
      <w:tr w:rsidR="00762C0E" w:rsidRPr="00762C0E" w14:paraId="20FF0D48" w14:textId="77777777" w:rsidTr="00A46A97">
        <w:trPr>
          <w:trHeight w:val="392"/>
        </w:trPr>
        <w:tc>
          <w:tcPr>
            <w:cnfStyle w:val="001000000000" w:firstRow="0" w:lastRow="0" w:firstColumn="1" w:lastColumn="0" w:oddVBand="0" w:evenVBand="0" w:oddHBand="0" w:evenHBand="0" w:firstRowFirstColumn="0" w:firstRowLastColumn="0" w:lastRowFirstColumn="0" w:lastRowLastColumn="0"/>
            <w:tcW w:w="2550" w:type="dxa"/>
            <w:vMerge/>
            <w:tcBorders>
              <w:left w:val="nil"/>
              <w:right w:val="nil"/>
            </w:tcBorders>
            <w:vAlign w:val="center"/>
            <w:hideMark/>
          </w:tcPr>
          <w:p w14:paraId="426B6CF8" w14:textId="77777777" w:rsidR="00197B54" w:rsidRPr="00762C0E" w:rsidRDefault="00197B54" w:rsidP="00FD5275">
            <w:pPr>
              <w:spacing w:before="60" w:after="60"/>
              <w:rPr>
                <w:rFonts w:ascii="Cambria" w:eastAsia="Calibri" w:hAnsi="Cambria"/>
                <w:color w:val="000000" w:themeColor="text1"/>
              </w:rPr>
            </w:pPr>
          </w:p>
        </w:tc>
        <w:tc>
          <w:tcPr>
            <w:tcW w:w="1525" w:type="dxa"/>
            <w:tcBorders>
              <w:top w:val="nil"/>
              <w:left w:val="nil"/>
              <w:bottom w:val="nil"/>
              <w:right w:val="nil"/>
            </w:tcBorders>
            <w:vAlign w:val="center"/>
            <w:hideMark/>
          </w:tcPr>
          <w:p w14:paraId="2E404388"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bookmarkStart w:id="32" w:name="_Hlk182472315"/>
            <w:r w:rsidRPr="00762C0E">
              <w:rPr>
                <w:rFonts w:ascii="Cambria" w:hAnsi="Cambria"/>
                <w:color w:val="000000" w:themeColor="text1"/>
              </w:rPr>
              <w:t>1.44059</w:t>
            </w:r>
            <w:bookmarkEnd w:id="32"/>
          </w:p>
        </w:tc>
        <w:tc>
          <w:tcPr>
            <w:tcW w:w="1418" w:type="dxa"/>
            <w:gridSpan w:val="2"/>
            <w:tcBorders>
              <w:top w:val="nil"/>
              <w:left w:val="nil"/>
              <w:bottom w:val="nil"/>
              <w:right w:val="nil"/>
            </w:tcBorders>
            <w:vAlign w:val="center"/>
            <w:hideMark/>
          </w:tcPr>
          <w:p w14:paraId="726B7F49"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bookmarkStart w:id="33" w:name="_Hlk182472330"/>
            <w:r w:rsidRPr="00762C0E">
              <w:rPr>
                <w:rFonts w:ascii="Cambria" w:hAnsi="Cambria"/>
                <w:color w:val="000000" w:themeColor="text1"/>
              </w:rPr>
              <w:t>1.017491</w:t>
            </w:r>
            <w:bookmarkEnd w:id="33"/>
          </w:p>
        </w:tc>
      </w:tr>
      <w:tr w:rsidR="00762C0E" w:rsidRPr="00762C0E" w14:paraId="2666CE34" w14:textId="77777777" w:rsidTr="00A46A97">
        <w:trPr>
          <w:trHeight w:val="392"/>
        </w:trPr>
        <w:tc>
          <w:tcPr>
            <w:cnfStyle w:val="001000000000" w:firstRow="0" w:lastRow="0" w:firstColumn="1" w:lastColumn="0" w:oddVBand="0" w:evenVBand="0" w:oddHBand="0" w:evenHBand="0" w:firstRowFirstColumn="0" w:firstRowLastColumn="0" w:lastRowFirstColumn="0" w:lastRowLastColumn="0"/>
            <w:tcW w:w="2550" w:type="dxa"/>
            <w:vMerge/>
            <w:tcBorders>
              <w:left w:val="nil"/>
              <w:right w:val="nil"/>
            </w:tcBorders>
            <w:vAlign w:val="center"/>
            <w:hideMark/>
          </w:tcPr>
          <w:p w14:paraId="73AD3D13" w14:textId="77777777" w:rsidR="00197B54" w:rsidRPr="00762C0E" w:rsidRDefault="00197B54" w:rsidP="00FD5275">
            <w:pPr>
              <w:spacing w:before="60" w:after="60"/>
              <w:rPr>
                <w:rFonts w:ascii="Cambria" w:eastAsia="Calibri" w:hAnsi="Cambria"/>
                <w:color w:val="000000" w:themeColor="text1"/>
              </w:rPr>
            </w:pPr>
          </w:p>
        </w:tc>
        <w:tc>
          <w:tcPr>
            <w:tcW w:w="1525" w:type="dxa"/>
            <w:tcBorders>
              <w:top w:val="nil"/>
              <w:left w:val="nil"/>
              <w:bottom w:val="nil"/>
              <w:right w:val="nil"/>
            </w:tcBorders>
            <w:vAlign w:val="center"/>
            <w:hideMark/>
          </w:tcPr>
          <w:p w14:paraId="580CEB66"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0.99994</w:t>
            </w:r>
          </w:p>
        </w:tc>
        <w:tc>
          <w:tcPr>
            <w:tcW w:w="1418" w:type="dxa"/>
            <w:gridSpan w:val="2"/>
            <w:tcBorders>
              <w:top w:val="nil"/>
              <w:left w:val="nil"/>
              <w:bottom w:val="nil"/>
              <w:right w:val="nil"/>
            </w:tcBorders>
            <w:vAlign w:val="center"/>
            <w:hideMark/>
          </w:tcPr>
          <w:p w14:paraId="02AF9EAC" w14:textId="7777777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0.99883</w:t>
            </w:r>
          </w:p>
        </w:tc>
      </w:tr>
      <w:tr w:rsidR="00762C0E" w:rsidRPr="00762C0E" w14:paraId="03B6BA85" w14:textId="77777777" w:rsidTr="00A46A97">
        <w:trPr>
          <w:trHeight w:val="392"/>
        </w:trPr>
        <w:tc>
          <w:tcPr>
            <w:cnfStyle w:val="001000000000" w:firstRow="0" w:lastRow="0" w:firstColumn="1" w:lastColumn="0" w:oddVBand="0" w:evenVBand="0" w:oddHBand="0" w:evenHBand="0" w:firstRowFirstColumn="0" w:firstRowLastColumn="0" w:lastRowFirstColumn="0" w:lastRowLastColumn="0"/>
            <w:tcW w:w="2550" w:type="dxa"/>
            <w:vMerge/>
            <w:tcBorders>
              <w:left w:val="nil"/>
              <w:bottom w:val="single" w:sz="4" w:space="0" w:color="auto"/>
              <w:right w:val="nil"/>
            </w:tcBorders>
            <w:vAlign w:val="center"/>
            <w:hideMark/>
          </w:tcPr>
          <w:p w14:paraId="510170B1" w14:textId="77777777" w:rsidR="00197B54" w:rsidRPr="00762C0E" w:rsidRDefault="00197B54" w:rsidP="00FD5275">
            <w:pPr>
              <w:spacing w:before="60" w:after="60"/>
              <w:rPr>
                <w:rFonts w:ascii="Cambria" w:eastAsia="Calibri" w:hAnsi="Cambria"/>
                <w:color w:val="000000" w:themeColor="text1"/>
              </w:rPr>
            </w:pPr>
          </w:p>
        </w:tc>
        <w:tc>
          <w:tcPr>
            <w:tcW w:w="1525" w:type="dxa"/>
            <w:tcBorders>
              <w:top w:val="nil"/>
              <w:left w:val="nil"/>
              <w:bottom w:val="single" w:sz="4" w:space="0" w:color="auto"/>
              <w:right w:val="nil"/>
            </w:tcBorders>
            <w:vAlign w:val="center"/>
            <w:hideMark/>
          </w:tcPr>
          <w:p w14:paraId="3F4D11F0" w14:textId="60742047"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2</w:t>
            </w:r>
            <w:r w:rsidR="00180BC1" w:rsidRPr="00762C0E">
              <w:rPr>
                <w:rFonts w:ascii="Cambria" w:hAnsi="Cambria"/>
                <w:color w:val="000000" w:themeColor="text1"/>
              </w:rPr>
              <w:t>.</w:t>
            </w:r>
            <w:r w:rsidRPr="00762C0E">
              <w:rPr>
                <w:rFonts w:ascii="Cambria" w:hAnsi="Cambria"/>
                <w:color w:val="000000" w:themeColor="text1"/>
              </w:rPr>
              <w:t>19</w:t>
            </w:r>
            <w:r w:rsidR="00180BC1" w:rsidRPr="00762C0E">
              <w:rPr>
                <w:rFonts w:ascii="Cambria" w:hAnsi="Cambria"/>
                <w:color w:val="000000" w:themeColor="text1"/>
              </w:rPr>
              <w:t>E</w:t>
            </w:r>
            <w:r w:rsidR="00DC1907" w:rsidRPr="00762C0E">
              <w:rPr>
                <w:rFonts w:ascii="Cambria" w:hAnsi="Cambria"/>
                <w:color w:val="000000" w:themeColor="text1"/>
              </w:rPr>
              <w:t>−</w:t>
            </w:r>
            <w:r w:rsidR="00180BC1" w:rsidRPr="00762C0E">
              <w:rPr>
                <w:rFonts w:ascii="Cambria" w:hAnsi="Cambria"/>
                <w:color w:val="000000" w:themeColor="text1"/>
              </w:rPr>
              <w:t>03</w:t>
            </w:r>
          </w:p>
        </w:tc>
        <w:tc>
          <w:tcPr>
            <w:tcW w:w="1418" w:type="dxa"/>
            <w:gridSpan w:val="2"/>
            <w:tcBorders>
              <w:top w:val="nil"/>
              <w:left w:val="nil"/>
              <w:bottom w:val="single" w:sz="4" w:space="0" w:color="auto"/>
              <w:right w:val="nil"/>
            </w:tcBorders>
            <w:vAlign w:val="center"/>
            <w:hideMark/>
          </w:tcPr>
          <w:p w14:paraId="0AB603A6" w14:textId="4B4CC4DF" w:rsidR="00197B54" w:rsidRPr="00762C0E" w:rsidRDefault="00197B54" w:rsidP="00FD5275">
            <w:pPr>
              <w:spacing w:before="60" w:after="60"/>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762C0E">
              <w:rPr>
                <w:rFonts w:ascii="Cambria" w:hAnsi="Cambria"/>
                <w:color w:val="000000" w:themeColor="text1"/>
              </w:rPr>
              <w:t>1.38E</w:t>
            </w:r>
            <w:r w:rsidR="00DC1907" w:rsidRPr="00762C0E">
              <w:rPr>
                <w:rFonts w:ascii="Cambria" w:hAnsi="Cambria"/>
                <w:color w:val="000000" w:themeColor="text1"/>
              </w:rPr>
              <w:t>−</w:t>
            </w:r>
            <w:r w:rsidRPr="00762C0E">
              <w:rPr>
                <w:rFonts w:ascii="Cambria" w:hAnsi="Cambria"/>
                <w:color w:val="000000" w:themeColor="text1"/>
              </w:rPr>
              <w:t>02</w:t>
            </w:r>
          </w:p>
        </w:tc>
      </w:tr>
    </w:tbl>
    <w:p w14:paraId="141E312C" w14:textId="77777777" w:rsidR="00197B54" w:rsidRPr="00762C0E" w:rsidRDefault="00197B54" w:rsidP="00FD5275">
      <w:pPr>
        <w:autoSpaceDE w:val="0"/>
        <w:autoSpaceDN w:val="0"/>
        <w:adjustRightInd w:val="0"/>
        <w:spacing w:before="60" w:after="60"/>
        <w:jc w:val="both"/>
        <w:rPr>
          <w:rFonts w:ascii="Cambria" w:hAnsi="Cambria"/>
          <w:color w:val="000000" w:themeColor="text1"/>
        </w:rPr>
      </w:pPr>
    </w:p>
    <w:p w14:paraId="655128F1" w14:textId="77777777" w:rsidR="00197B54" w:rsidRPr="00762C0E" w:rsidRDefault="00197B54" w:rsidP="00FD5275">
      <w:pPr>
        <w:autoSpaceDE w:val="0"/>
        <w:autoSpaceDN w:val="0"/>
        <w:adjustRightInd w:val="0"/>
        <w:spacing w:before="60" w:after="60"/>
        <w:jc w:val="both"/>
        <w:rPr>
          <w:rFonts w:ascii="Cambria" w:hAnsi="Cambria"/>
          <w:color w:val="000000" w:themeColor="text1"/>
        </w:rPr>
      </w:pPr>
    </w:p>
    <w:p w14:paraId="759C9C16" w14:textId="77777777" w:rsidR="00197B54" w:rsidRPr="00762C0E" w:rsidRDefault="00197B54" w:rsidP="00FD5275">
      <w:pPr>
        <w:spacing w:before="60" w:after="60"/>
        <w:rPr>
          <w:rFonts w:ascii="Cambria" w:eastAsia="Calibri" w:hAnsi="Cambria"/>
          <w:color w:val="000000" w:themeColor="text1"/>
          <w:kern w:val="2"/>
          <w14:ligatures w14:val="standardContextual"/>
        </w:rPr>
      </w:pPr>
    </w:p>
    <w:p w14:paraId="314DC107" w14:textId="77777777" w:rsidR="00886623" w:rsidRPr="00762C0E" w:rsidRDefault="00886623" w:rsidP="00FD5275">
      <w:pPr>
        <w:jc w:val="both"/>
        <w:rPr>
          <w:rFonts w:ascii="Cambria" w:hAnsi="Cambria" w:cstheme="majorBidi"/>
          <w:color w:val="000000" w:themeColor="text1"/>
        </w:rPr>
      </w:pPr>
    </w:p>
    <w:p w14:paraId="4F2DB46C" w14:textId="77777777" w:rsidR="00197B54" w:rsidRPr="00762C0E" w:rsidRDefault="00197B54" w:rsidP="00FD5275">
      <w:pPr>
        <w:jc w:val="both"/>
        <w:rPr>
          <w:rFonts w:ascii="Cambria" w:hAnsi="Cambria" w:cstheme="majorBidi"/>
          <w:color w:val="000000" w:themeColor="text1"/>
        </w:rPr>
      </w:pPr>
    </w:p>
    <w:p w14:paraId="76E69886" w14:textId="77777777" w:rsidR="00197B54" w:rsidRPr="00762C0E" w:rsidRDefault="00197B54" w:rsidP="00FD5275">
      <w:pPr>
        <w:jc w:val="both"/>
        <w:rPr>
          <w:rFonts w:ascii="Cambria" w:hAnsi="Cambria" w:cstheme="majorBidi"/>
          <w:color w:val="000000" w:themeColor="text1"/>
        </w:rPr>
      </w:pPr>
    </w:p>
    <w:p w14:paraId="5CEF7432" w14:textId="77777777" w:rsidR="00197B54" w:rsidRPr="00762C0E" w:rsidRDefault="00197B54" w:rsidP="00FD5275">
      <w:pPr>
        <w:jc w:val="both"/>
        <w:rPr>
          <w:rFonts w:ascii="Cambria" w:hAnsi="Cambria" w:cstheme="majorBidi"/>
          <w:color w:val="000000" w:themeColor="text1"/>
        </w:rPr>
      </w:pPr>
    </w:p>
    <w:p w14:paraId="4717F6A4" w14:textId="77777777" w:rsidR="00197B54" w:rsidRPr="00762C0E" w:rsidRDefault="00197B54" w:rsidP="00FD5275">
      <w:pPr>
        <w:jc w:val="both"/>
        <w:rPr>
          <w:rFonts w:ascii="Cambria" w:hAnsi="Cambria" w:cstheme="majorBidi"/>
          <w:color w:val="000000" w:themeColor="text1"/>
        </w:rPr>
      </w:pPr>
    </w:p>
    <w:p w14:paraId="0C92483B" w14:textId="77777777" w:rsidR="00916FC4" w:rsidRDefault="00916FC4" w:rsidP="00FD5275">
      <w:pPr>
        <w:rPr>
          <w:rFonts w:ascii="Cambria" w:hAnsi="Cambria" w:cstheme="majorBidi"/>
          <w:color w:val="000000" w:themeColor="text1"/>
          <w:lang w:bidi="ar-EG"/>
        </w:rPr>
      </w:pPr>
      <w:bookmarkStart w:id="34" w:name="_Hlk182458264"/>
    </w:p>
    <w:p w14:paraId="3F59F9CE" w14:textId="22BB755D" w:rsidR="00926295" w:rsidRPr="00762C0E" w:rsidRDefault="00F1479B" w:rsidP="00FD5275">
      <w:pPr>
        <w:rPr>
          <w:rFonts w:ascii="Cambria" w:hAnsi="Cambria" w:cstheme="majorBidi"/>
          <w:color w:val="000000" w:themeColor="text1"/>
          <w:lang w:bidi="ar-EG"/>
        </w:rPr>
      </w:pPr>
      <w:r w:rsidRPr="00762C0E">
        <w:rPr>
          <w:rFonts w:ascii="Cambria" w:hAnsi="Cambria" w:cstheme="majorBidi"/>
          <w:color w:val="000000" w:themeColor="text1"/>
          <w:lang w:bidi="ar-EG"/>
        </w:rPr>
        <w:t>3.</w:t>
      </w:r>
      <w:r w:rsidR="00885BCB" w:rsidRPr="00762C0E">
        <w:rPr>
          <w:rFonts w:ascii="Cambria" w:hAnsi="Cambria" w:cstheme="majorBidi"/>
          <w:color w:val="000000" w:themeColor="text1"/>
          <w:lang w:bidi="ar-EG"/>
        </w:rPr>
        <w:t>5</w:t>
      </w:r>
      <w:r w:rsidRPr="00762C0E">
        <w:rPr>
          <w:rFonts w:ascii="Cambria" w:hAnsi="Cambria" w:cstheme="majorBidi"/>
          <w:color w:val="000000" w:themeColor="text1"/>
          <w:lang w:bidi="ar-EG"/>
        </w:rPr>
        <w:t>.</w:t>
      </w:r>
      <w:r w:rsidR="00D93CB4" w:rsidRPr="00762C0E">
        <w:rPr>
          <w:rFonts w:ascii="Cambria" w:hAnsi="Cambria" w:cstheme="majorBidi"/>
          <w:color w:val="000000" w:themeColor="text1"/>
          <w:lang w:bidi="ar-EG"/>
        </w:rPr>
        <w:t>2</w:t>
      </w:r>
      <w:r w:rsidRPr="00762C0E">
        <w:rPr>
          <w:rFonts w:ascii="Cambria" w:hAnsi="Cambria" w:cstheme="majorBidi"/>
          <w:color w:val="000000" w:themeColor="text1"/>
          <w:lang w:bidi="ar-EG"/>
        </w:rPr>
        <w:t xml:space="preserve">. </w:t>
      </w:r>
      <w:r w:rsidR="00D760CC" w:rsidRPr="00762C0E">
        <w:rPr>
          <w:rFonts w:ascii="Cambria" w:hAnsi="Cambria" w:cstheme="majorBidi"/>
          <w:color w:val="000000" w:themeColor="text1"/>
          <w:lang w:bidi="ar-EG"/>
        </w:rPr>
        <w:t>Fixation action</w:t>
      </w:r>
    </w:p>
    <w:bookmarkEnd w:id="34"/>
    <w:p w14:paraId="15DA0F71" w14:textId="77777777" w:rsidR="00926295" w:rsidRPr="00762C0E" w:rsidRDefault="00926295" w:rsidP="00FD5275">
      <w:pPr>
        <w:rPr>
          <w:rFonts w:ascii="Cambria" w:hAnsi="Cambria" w:cstheme="majorBidi"/>
          <w:color w:val="000000" w:themeColor="text1"/>
          <w:lang w:bidi="ar-EG"/>
        </w:rPr>
      </w:pPr>
    </w:p>
    <w:p w14:paraId="1FE505D8" w14:textId="303EF43D" w:rsidR="00E850B5" w:rsidRPr="00762C0E" w:rsidRDefault="00E850B5" w:rsidP="00FD5275">
      <w:pPr>
        <w:ind w:firstLine="426"/>
        <w:jc w:val="both"/>
        <w:rPr>
          <w:rFonts w:ascii="Cambria" w:hAnsi="Cambria" w:cstheme="majorBidi"/>
          <w:color w:val="000000" w:themeColor="text1"/>
          <w:lang w:bidi="ar-EG"/>
        </w:rPr>
      </w:pPr>
      <w:r w:rsidRPr="00762C0E">
        <w:rPr>
          <w:rFonts w:ascii="Cambria" w:hAnsi="Cambria" w:cstheme="majorBidi"/>
          <w:color w:val="000000" w:themeColor="text1"/>
          <w:lang w:bidi="ar-EG"/>
        </w:rPr>
        <w:t>Advection, diffusion, and sorption are some of the physicochemical mechanisms that control the</w:t>
      </w:r>
      <w:r w:rsidR="008147B7"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 xml:space="preserve">radionuclide migration over the geosphere. Each of these processes might happen individually or simultaneously. The characteristics of porous media, the composition of </w:t>
      </w:r>
      <w:r w:rsidR="008147B7" w:rsidRPr="00762C0E">
        <w:rPr>
          <w:rFonts w:ascii="Cambria" w:hAnsi="Cambria" w:cstheme="majorBidi"/>
          <w:color w:val="000000" w:themeColor="text1"/>
          <w:lang w:bidi="ar-EG"/>
        </w:rPr>
        <w:t xml:space="preserve">the </w:t>
      </w:r>
      <w:r w:rsidRPr="00762C0E">
        <w:rPr>
          <w:rFonts w:ascii="Cambria" w:hAnsi="Cambria" w:cstheme="majorBidi"/>
          <w:color w:val="000000" w:themeColor="text1"/>
          <w:lang w:bidi="ar-EG"/>
        </w:rPr>
        <w:t xml:space="preserve">aqueous phase, and the chemical properties of leached radionuclides all also have a significant impact on the rate of dispersion of released radionuclides. </w:t>
      </w:r>
      <w:r w:rsidR="00566911" w:rsidRPr="00762C0E">
        <w:rPr>
          <w:rFonts w:ascii="Cambria" w:hAnsi="Cambria" w:cstheme="majorBidi"/>
          <w:color w:val="000000" w:themeColor="text1"/>
          <w:lang w:bidi="ar-EG"/>
        </w:rPr>
        <w:t>Among the several physicochemical processes, sorption is the most important</w:t>
      </w:r>
      <w:r w:rsidR="005E7A28" w:rsidRPr="00762C0E">
        <w:rPr>
          <w:rFonts w:ascii="Cambria" w:hAnsi="Cambria" w:cstheme="majorBidi"/>
          <w:color w:val="000000" w:themeColor="text1"/>
          <w:lang w:bidi="ar-EG"/>
        </w:rPr>
        <w:t xml:space="preserve"> </w:t>
      </w:r>
      <w:r w:rsidR="001A328B" w:rsidRPr="00762C0E">
        <w:rPr>
          <w:rFonts w:ascii="Cambria" w:hAnsi="Cambria" w:cstheme="majorBidi"/>
          <w:color w:val="000000" w:themeColor="text1"/>
          <w:lang w:bidi="ar-EG"/>
        </w:rPr>
        <w:fldChar w:fldCharType="begin" w:fldLock="1"/>
      </w:r>
      <w:r w:rsidR="00A010C7" w:rsidRPr="00762C0E">
        <w:rPr>
          <w:rFonts w:ascii="Cambria" w:hAnsi="Cambria" w:cstheme="majorBidi"/>
          <w:color w:val="000000" w:themeColor="text1"/>
          <w:lang w:bidi="ar-EG"/>
        </w:rPr>
        <w:instrText>ADDIN CSL_CITATION {"citationItems":[{"id":"ITEM-1","itemData":{"author":[{"dropping-particle":"","family":"Sparks","given":"Donald L","non-dropping-particle":"","parse-names":false,"suffix":""}],"container-title":"Environmental soil chemistry","id":"ITEM-1","issued":{"date-parts":[["2003"]]},"page":"1-42","publisher":"Elsevier","title":"Environmental soil chemistry: An overview","type":"article-journal","volume":"2"},"uris":["http://www.mendeley.com/documents/?uuid=917b696c-00c0-48a5-8c5e-0ff8cc77081a"]}],"mendeley":{"formattedCitation":"(Sparks, 2003)","plainTextFormattedCitation":"(Sparks, 2003)","previouslyFormattedCitation":"(Sparks, 2003)"},"properties":{"noteIndex":0},"schema":"https://github.com/citation-style-language/schema/raw/master/csl-citation.json"}</w:instrText>
      </w:r>
      <w:r w:rsidR="001A328B" w:rsidRPr="00762C0E">
        <w:rPr>
          <w:rFonts w:ascii="Cambria" w:hAnsi="Cambria" w:cstheme="majorBidi"/>
          <w:color w:val="000000" w:themeColor="text1"/>
          <w:lang w:bidi="ar-EG"/>
        </w:rPr>
        <w:fldChar w:fldCharType="separate"/>
      </w:r>
      <w:r w:rsidR="00A010C7" w:rsidRPr="00762C0E">
        <w:rPr>
          <w:rFonts w:ascii="Cambria" w:hAnsi="Cambria" w:cstheme="majorBidi"/>
          <w:noProof/>
          <w:color w:val="000000" w:themeColor="text1"/>
          <w:lang w:bidi="ar-EG"/>
        </w:rPr>
        <w:t>(Sparks, 2003)</w:t>
      </w:r>
      <w:r w:rsidR="001A328B" w:rsidRPr="00762C0E">
        <w:rPr>
          <w:rFonts w:ascii="Cambria" w:hAnsi="Cambria" w:cstheme="majorBidi"/>
          <w:color w:val="000000" w:themeColor="text1"/>
          <w:lang w:bidi="ar-EG"/>
        </w:rPr>
        <w:fldChar w:fldCharType="end"/>
      </w:r>
      <w:r w:rsidR="00566911" w:rsidRPr="00762C0E">
        <w:rPr>
          <w:rFonts w:ascii="Cambria" w:hAnsi="Cambria" w:cstheme="majorBidi"/>
          <w:color w:val="000000" w:themeColor="text1"/>
          <w:lang w:bidi="ar-EG"/>
        </w:rPr>
        <w:t>. It reduces the migration rate of various radionuclides and is thus recognized as the primary strategy for reducing migration through the geo</w:t>
      </w:r>
      <w:r w:rsidR="00DC1907" w:rsidRPr="00762C0E">
        <w:rPr>
          <w:rFonts w:ascii="Cambria" w:hAnsi="Cambria" w:cstheme="majorBidi"/>
          <w:color w:val="000000" w:themeColor="text1"/>
          <w:lang w:bidi="ar-EG"/>
        </w:rPr>
        <w:t>−</w:t>
      </w:r>
      <w:r w:rsidR="00566911" w:rsidRPr="00762C0E">
        <w:rPr>
          <w:rFonts w:ascii="Cambria" w:hAnsi="Cambria" w:cstheme="majorBidi"/>
          <w:color w:val="000000" w:themeColor="text1"/>
          <w:lang w:bidi="ar-EG"/>
        </w:rPr>
        <w:t xml:space="preserve">environment. </w:t>
      </w:r>
      <w:r w:rsidRPr="00762C0E">
        <w:rPr>
          <w:rFonts w:ascii="Cambria" w:hAnsi="Cambria" w:cstheme="majorBidi"/>
          <w:color w:val="000000" w:themeColor="text1"/>
          <w:lang w:bidi="ar-EG"/>
        </w:rPr>
        <w:t>Furthermore, various parameters, such as pH values, chemical species of radionuclides, and the mineral and chemical composition of the soil, could impact the sorption of radionuclides from fallout in sandy soils.</w:t>
      </w:r>
    </w:p>
    <w:p w14:paraId="43F200CD" w14:textId="77777777" w:rsidR="00566911" w:rsidRPr="00762C0E" w:rsidRDefault="00566911" w:rsidP="00FD5275">
      <w:pPr>
        <w:ind w:firstLine="426"/>
        <w:jc w:val="both"/>
        <w:rPr>
          <w:rFonts w:ascii="Cambria" w:hAnsi="Cambria" w:cstheme="majorBidi"/>
          <w:color w:val="000000" w:themeColor="text1"/>
          <w:lang w:bidi="ar-EG"/>
        </w:rPr>
      </w:pPr>
    </w:p>
    <w:p w14:paraId="4149B18C" w14:textId="2635A580" w:rsidR="006403F6" w:rsidRPr="00762C0E" w:rsidRDefault="00015293" w:rsidP="00FD5275">
      <w:pPr>
        <w:ind w:firstLine="284"/>
        <w:jc w:val="both"/>
        <w:rPr>
          <w:rFonts w:ascii="Cambria" w:hAnsi="Cambria" w:cstheme="majorBidi"/>
          <w:color w:val="000000" w:themeColor="text1"/>
          <w:lang w:bidi="ar-EG"/>
        </w:rPr>
      </w:pPr>
      <w:r w:rsidRPr="00762C0E">
        <w:rPr>
          <w:rFonts w:ascii="Cambria" w:hAnsi="Cambria" w:cstheme="majorBidi"/>
          <w:color w:val="000000" w:themeColor="text1"/>
          <w:lang w:bidi="ar-EG"/>
        </w:rPr>
        <w:t xml:space="preserve">The result of this work proved that </w:t>
      </w:r>
      <w:r w:rsidR="00E04162" w:rsidRPr="00762C0E">
        <w:rPr>
          <w:rFonts w:ascii="Cambria" w:hAnsi="Cambria" w:cstheme="majorBidi"/>
          <w:color w:val="000000" w:themeColor="text1"/>
          <w:lang w:bidi="ar-EG"/>
        </w:rPr>
        <w:t xml:space="preserve">the </w:t>
      </w:r>
      <w:r w:rsidRPr="00762C0E">
        <w:rPr>
          <w:rFonts w:ascii="Cambria" w:hAnsi="Cambria" w:cstheme="majorBidi"/>
          <w:color w:val="000000" w:themeColor="text1"/>
          <w:lang w:bidi="ar-EG"/>
        </w:rPr>
        <w:t xml:space="preserve">collected sandy soils have </w:t>
      </w:r>
      <w:r w:rsidR="00C80E29" w:rsidRPr="00762C0E">
        <w:rPr>
          <w:rFonts w:ascii="Cambria" w:hAnsi="Cambria" w:cstheme="majorBidi"/>
          <w:color w:val="000000" w:themeColor="text1"/>
          <w:lang w:bidi="ar-EG"/>
        </w:rPr>
        <w:t xml:space="preserve">a </w:t>
      </w:r>
      <w:r w:rsidRPr="00762C0E">
        <w:rPr>
          <w:rFonts w:ascii="Cambria" w:hAnsi="Cambria" w:cstheme="majorBidi"/>
          <w:color w:val="000000" w:themeColor="text1"/>
          <w:lang w:bidi="ar-EG"/>
        </w:rPr>
        <w:t xml:space="preserve">low affinity to retain </w:t>
      </w:r>
      <w:r w:rsidR="008E4E8C" w:rsidRPr="00762C0E">
        <w:rPr>
          <w:rFonts w:ascii="Cambria" w:hAnsi="Cambria" w:cstheme="majorBidi"/>
          <w:color w:val="000000" w:themeColor="text1"/>
        </w:rPr>
        <w:t>cesium</w:t>
      </w:r>
      <w:r w:rsidRPr="00762C0E">
        <w:rPr>
          <w:rFonts w:ascii="Cambria" w:hAnsi="Cambria" w:cstheme="majorBidi"/>
          <w:color w:val="000000" w:themeColor="text1"/>
          <w:lang w:bidi="ar-EG"/>
        </w:rPr>
        <w:t xml:space="preserve"> isotopes </w:t>
      </w:r>
      <w:r w:rsidR="00D230DB" w:rsidRPr="00762C0E">
        <w:rPr>
          <w:rFonts w:ascii="Cambria" w:hAnsi="Cambria" w:cstheme="majorBidi"/>
          <w:color w:val="000000" w:themeColor="text1"/>
          <w:lang w:bidi="ar-EG"/>
        </w:rPr>
        <w:t>that</w:t>
      </w:r>
      <w:r w:rsidRPr="00762C0E">
        <w:rPr>
          <w:rFonts w:ascii="Cambria" w:hAnsi="Cambria" w:cstheme="majorBidi"/>
          <w:color w:val="000000" w:themeColor="text1"/>
          <w:lang w:bidi="ar-EG"/>
        </w:rPr>
        <w:t xml:space="preserve"> </w:t>
      </w:r>
      <w:r w:rsidR="00C80E29" w:rsidRPr="00762C0E">
        <w:rPr>
          <w:rFonts w:ascii="Cambria" w:hAnsi="Cambria" w:cstheme="majorBidi"/>
          <w:color w:val="000000" w:themeColor="text1"/>
          <w:lang w:bidi="ar-EG"/>
        </w:rPr>
        <w:t xml:space="preserve">are </w:t>
      </w:r>
      <w:r w:rsidRPr="00762C0E">
        <w:rPr>
          <w:rFonts w:ascii="Cambria" w:hAnsi="Cambria" w:cstheme="majorBidi"/>
          <w:color w:val="000000" w:themeColor="text1"/>
          <w:lang w:bidi="ar-EG"/>
        </w:rPr>
        <w:t>highly release</w:t>
      </w:r>
      <w:r w:rsidR="00D230DB" w:rsidRPr="00762C0E">
        <w:rPr>
          <w:rFonts w:ascii="Cambria" w:hAnsi="Cambria" w:cstheme="majorBidi"/>
          <w:color w:val="000000" w:themeColor="text1"/>
          <w:lang w:bidi="ar-EG"/>
        </w:rPr>
        <w:t>d</w:t>
      </w:r>
      <w:r w:rsidRPr="00762C0E">
        <w:rPr>
          <w:rFonts w:ascii="Cambria" w:hAnsi="Cambria" w:cstheme="majorBidi"/>
          <w:color w:val="000000" w:themeColor="text1"/>
          <w:lang w:bidi="ar-EG"/>
        </w:rPr>
        <w:t xml:space="preserve"> </w:t>
      </w:r>
      <w:r w:rsidR="00D230DB" w:rsidRPr="00762C0E">
        <w:rPr>
          <w:rFonts w:ascii="Cambria" w:hAnsi="Cambria" w:cstheme="majorBidi"/>
          <w:color w:val="000000" w:themeColor="text1"/>
          <w:lang w:bidi="ar-EG"/>
        </w:rPr>
        <w:t xml:space="preserve">from their surfaces </w:t>
      </w:r>
      <w:r w:rsidRPr="00762C0E">
        <w:rPr>
          <w:rFonts w:ascii="Cambria" w:hAnsi="Cambria" w:cstheme="majorBidi"/>
          <w:color w:val="000000" w:themeColor="text1"/>
          <w:lang w:bidi="ar-EG"/>
        </w:rPr>
        <w:t xml:space="preserve">in </w:t>
      </w:r>
      <w:r w:rsidR="00C80E29" w:rsidRPr="00762C0E">
        <w:rPr>
          <w:rFonts w:ascii="Cambria" w:hAnsi="Cambria" w:cstheme="majorBidi"/>
          <w:color w:val="000000" w:themeColor="text1"/>
          <w:lang w:bidi="ar-EG"/>
        </w:rPr>
        <w:t xml:space="preserve">the </w:t>
      </w:r>
      <w:r w:rsidRPr="00762C0E">
        <w:rPr>
          <w:rFonts w:ascii="Cambria" w:hAnsi="Cambria" w:cstheme="majorBidi"/>
          <w:color w:val="000000" w:themeColor="text1"/>
          <w:lang w:bidi="ar-EG"/>
        </w:rPr>
        <w:t xml:space="preserve">presence of many </w:t>
      </w:r>
      <w:r w:rsidR="00331666" w:rsidRPr="00762C0E">
        <w:rPr>
          <w:rFonts w:ascii="Cambria" w:hAnsi="Cambria" w:cstheme="majorBidi"/>
          <w:color w:val="000000" w:themeColor="text1"/>
          <w:lang w:bidi="ar-EG"/>
        </w:rPr>
        <w:t>elu</w:t>
      </w:r>
      <w:r w:rsidR="00147E56" w:rsidRPr="00762C0E">
        <w:rPr>
          <w:rFonts w:ascii="Cambria" w:hAnsi="Cambria" w:cstheme="majorBidi"/>
          <w:color w:val="000000" w:themeColor="text1"/>
          <w:lang w:bidi="ar-EG"/>
        </w:rPr>
        <w:t>e</w:t>
      </w:r>
      <w:r w:rsidR="00331666" w:rsidRPr="00762C0E">
        <w:rPr>
          <w:rFonts w:ascii="Cambria" w:hAnsi="Cambria" w:cstheme="majorBidi"/>
          <w:color w:val="000000" w:themeColor="text1"/>
          <w:lang w:bidi="ar-EG"/>
        </w:rPr>
        <w:t>nt</w:t>
      </w:r>
      <w:r w:rsidRPr="00762C0E">
        <w:rPr>
          <w:rFonts w:ascii="Cambria" w:hAnsi="Cambria" w:cstheme="majorBidi"/>
          <w:color w:val="000000" w:themeColor="text1"/>
          <w:lang w:bidi="ar-EG"/>
        </w:rPr>
        <w:t>s</w:t>
      </w:r>
      <w:r w:rsidR="00C80E29" w:rsidRPr="00762C0E">
        <w:rPr>
          <w:rFonts w:ascii="Cambria" w:hAnsi="Cambria" w:cstheme="majorBidi"/>
          <w:color w:val="000000" w:themeColor="text1"/>
          <w:lang w:bidi="ar-EG"/>
        </w:rPr>
        <w:t>,</w:t>
      </w:r>
      <w:r w:rsidR="00E04162" w:rsidRPr="00762C0E">
        <w:rPr>
          <w:rFonts w:ascii="Cambria" w:hAnsi="Cambria" w:cstheme="majorBidi"/>
          <w:color w:val="000000" w:themeColor="text1"/>
          <w:lang w:bidi="ar-EG"/>
        </w:rPr>
        <w:t xml:space="preserve"> </w:t>
      </w:r>
      <w:r w:rsidR="00C80E29" w:rsidRPr="00762C0E">
        <w:rPr>
          <w:rFonts w:ascii="Cambria" w:hAnsi="Cambria" w:cstheme="majorBidi"/>
          <w:color w:val="000000" w:themeColor="text1"/>
          <w:lang w:bidi="ar-EG"/>
        </w:rPr>
        <w:t>e</w:t>
      </w:r>
      <w:r w:rsidR="00E04162" w:rsidRPr="00762C0E">
        <w:rPr>
          <w:rFonts w:ascii="Cambria" w:hAnsi="Cambria" w:cstheme="majorBidi"/>
          <w:color w:val="000000" w:themeColor="text1"/>
          <w:lang w:bidi="ar-EG"/>
        </w:rPr>
        <w:t>specially seawater</w:t>
      </w:r>
      <w:r w:rsidRPr="00762C0E">
        <w:rPr>
          <w:rFonts w:ascii="Cambria" w:hAnsi="Cambria" w:cstheme="majorBidi"/>
          <w:color w:val="000000" w:themeColor="text1"/>
          <w:lang w:bidi="ar-EG"/>
        </w:rPr>
        <w:t xml:space="preserve">. </w:t>
      </w:r>
      <w:bookmarkStart w:id="35" w:name="_Hlk157250944"/>
      <w:r w:rsidRPr="00762C0E">
        <w:rPr>
          <w:rFonts w:ascii="Cambria" w:hAnsi="Cambria" w:cstheme="majorBidi"/>
          <w:color w:val="000000" w:themeColor="text1"/>
          <w:lang w:bidi="ar-EG"/>
        </w:rPr>
        <w:t xml:space="preserve">This results in a high movement rate of </w:t>
      </w:r>
      <w:r w:rsidR="008E4E8C" w:rsidRPr="00762C0E">
        <w:rPr>
          <w:rFonts w:ascii="Cambria" w:hAnsi="Cambria" w:cstheme="majorBidi"/>
          <w:color w:val="000000" w:themeColor="text1"/>
        </w:rPr>
        <w:t xml:space="preserve">cesium </w:t>
      </w:r>
      <w:r w:rsidRPr="00762C0E">
        <w:rPr>
          <w:rFonts w:ascii="Cambria" w:hAnsi="Cambria" w:cstheme="majorBidi"/>
          <w:color w:val="000000" w:themeColor="text1"/>
          <w:lang w:bidi="ar-EG"/>
        </w:rPr>
        <w:t xml:space="preserve">radionuclides in the studied </w:t>
      </w:r>
      <w:r w:rsidR="00705937" w:rsidRPr="00762C0E">
        <w:rPr>
          <w:rFonts w:ascii="Cambria" w:hAnsi="Cambria" w:cstheme="majorBidi"/>
          <w:color w:val="000000" w:themeColor="text1"/>
          <w:lang w:bidi="ar-EG"/>
        </w:rPr>
        <w:t>area and</w:t>
      </w:r>
      <w:r w:rsidRPr="00762C0E">
        <w:rPr>
          <w:rFonts w:ascii="Cambria" w:hAnsi="Cambria" w:cstheme="majorBidi"/>
          <w:color w:val="000000" w:themeColor="text1"/>
          <w:lang w:bidi="ar-EG"/>
        </w:rPr>
        <w:t xml:space="preserve"> </w:t>
      </w:r>
      <w:r w:rsidR="00EA787F" w:rsidRPr="00762C0E">
        <w:rPr>
          <w:rFonts w:ascii="Cambria" w:hAnsi="Cambria" w:cstheme="majorBidi"/>
          <w:color w:val="000000" w:themeColor="text1"/>
          <w:lang w:bidi="ar-EG"/>
        </w:rPr>
        <w:t>hence</w:t>
      </w:r>
      <w:r w:rsidRPr="00762C0E">
        <w:rPr>
          <w:rFonts w:ascii="Cambria" w:hAnsi="Cambria" w:cstheme="majorBidi"/>
          <w:color w:val="000000" w:themeColor="text1"/>
          <w:lang w:bidi="ar-EG"/>
        </w:rPr>
        <w:t xml:space="preserve"> increases the probability </w:t>
      </w:r>
      <w:r w:rsidR="00636113" w:rsidRPr="00762C0E">
        <w:rPr>
          <w:rFonts w:ascii="Cambria" w:hAnsi="Cambria" w:cstheme="majorBidi"/>
          <w:color w:val="000000" w:themeColor="text1"/>
          <w:lang w:bidi="ar-EG"/>
        </w:rPr>
        <w:t xml:space="preserve">of </w:t>
      </w:r>
      <w:r w:rsidRPr="00762C0E">
        <w:rPr>
          <w:rFonts w:ascii="Cambria" w:hAnsi="Cambria" w:cstheme="majorBidi"/>
          <w:color w:val="000000" w:themeColor="text1"/>
          <w:lang w:bidi="ar-EG"/>
        </w:rPr>
        <w:t xml:space="preserve">environmental contamination and </w:t>
      </w:r>
      <w:r w:rsidR="00E04162" w:rsidRPr="00762C0E">
        <w:rPr>
          <w:rFonts w:ascii="Cambria" w:hAnsi="Cambria" w:cstheme="majorBidi"/>
          <w:color w:val="000000" w:themeColor="text1"/>
          <w:lang w:bidi="ar-EG"/>
        </w:rPr>
        <w:t>maximizes</w:t>
      </w:r>
      <w:r w:rsidRPr="00762C0E">
        <w:rPr>
          <w:rFonts w:ascii="Cambria" w:hAnsi="Cambria" w:cstheme="majorBidi"/>
          <w:color w:val="000000" w:themeColor="text1"/>
          <w:lang w:bidi="ar-EG"/>
        </w:rPr>
        <w:t xml:space="preserve"> the </w:t>
      </w:r>
      <w:r w:rsidR="003635CE" w:rsidRPr="00762C0E">
        <w:rPr>
          <w:rFonts w:ascii="Cambria" w:hAnsi="Cambria" w:cstheme="majorBidi"/>
          <w:color w:val="000000" w:themeColor="text1"/>
          <w:lang w:bidi="ar-EG"/>
        </w:rPr>
        <w:t xml:space="preserve">radioactive </w:t>
      </w:r>
      <w:r w:rsidRPr="00762C0E">
        <w:rPr>
          <w:rFonts w:ascii="Cambria" w:hAnsi="Cambria" w:cstheme="majorBidi"/>
          <w:color w:val="000000" w:themeColor="text1"/>
          <w:lang w:bidi="ar-EG"/>
        </w:rPr>
        <w:t xml:space="preserve">risk to </w:t>
      </w:r>
      <w:r w:rsidR="00636113" w:rsidRPr="00762C0E">
        <w:rPr>
          <w:rFonts w:ascii="Cambria" w:hAnsi="Cambria" w:cstheme="majorBidi"/>
          <w:color w:val="000000" w:themeColor="text1"/>
          <w:lang w:bidi="ar-EG"/>
        </w:rPr>
        <w:t>human health</w:t>
      </w:r>
      <w:r w:rsidRPr="00762C0E">
        <w:rPr>
          <w:rFonts w:ascii="Cambria" w:hAnsi="Cambria" w:cstheme="majorBidi"/>
          <w:color w:val="000000" w:themeColor="text1"/>
          <w:lang w:bidi="ar-EG"/>
        </w:rPr>
        <w:t>. Therefore</w:t>
      </w:r>
      <w:bookmarkEnd w:id="35"/>
      <w:r w:rsidRPr="00762C0E">
        <w:rPr>
          <w:rFonts w:ascii="Cambria" w:hAnsi="Cambria" w:cstheme="majorBidi"/>
          <w:color w:val="000000" w:themeColor="text1"/>
          <w:lang w:bidi="ar-EG"/>
        </w:rPr>
        <w:t xml:space="preserve">, </w:t>
      </w:r>
      <w:r w:rsidR="00786CAC" w:rsidRPr="00762C0E">
        <w:rPr>
          <w:rFonts w:ascii="Cambria" w:hAnsi="Cambria" w:cstheme="majorBidi"/>
          <w:color w:val="000000" w:themeColor="text1"/>
          <w:lang w:bidi="ar-EG"/>
        </w:rPr>
        <w:t xml:space="preserve">efforts were directed to upgrade </w:t>
      </w:r>
      <w:r w:rsidRPr="00762C0E">
        <w:rPr>
          <w:rFonts w:ascii="Cambria" w:hAnsi="Cambria" w:cstheme="majorBidi"/>
          <w:color w:val="000000" w:themeColor="text1"/>
          <w:lang w:bidi="ar-EG"/>
        </w:rPr>
        <w:t xml:space="preserve">the </w:t>
      </w:r>
      <w:r w:rsidR="00636113" w:rsidRPr="00762C0E">
        <w:rPr>
          <w:rFonts w:ascii="Cambria" w:hAnsi="Cambria" w:cstheme="majorBidi"/>
          <w:color w:val="000000" w:themeColor="text1"/>
          <w:lang w:bidi="ar-EG"/>
        </w:rPr>
        <w:t xml:space="preserve">retention abilities of the </w:t>
      </w:r>
      <w:r w:rsidR="00357068" w:rsidRPr="00762C0E">
        <w:rPr>
          <w:rFonts w:ascii="Cambria" w:hAnsi="Cambria" w:cstheme="majorBidi"/>
          <w:color w:val="000000" w:themeColor="text1"/>
          <w:lang w:bidi="ar-EG"/>
        </w:rPr>
        <w:t>collected</w:t>
      </w:r>
      <w:r w:rsidR="00636113" w:rsidRPr="00762C0E">
        <w:rPr>
          <w:rFonts w:ascii="Cambria" w:hAnsi="Cambria" w:cstheme="majorBidi"/>
          <w:color w:val="000000" w:themeColor="text1"/>
          <w:lang w:bidi="ar-EG"/>
        </w:rPr>
        <w:t xml:space="preserve"> soil samples </w:t>
      </w:r>
      <w:r w:rsidR="00EF7603" w:rsidRPr="00762C0E">
        <w:rPr>
          <w:rFonts w:ascii="Cambria" w:hAnsi="Cambria" w:cstheme="majorBidi"/>
          <w:color w:val="000000" w:themeColor="text1"/>
          <w:lang w:bidi="ar-EG"/>
        </w:rPr>
        <w:t>using</w:t>
      </w:r>
      <w:r w:rsidR="00147855" w:rsidRPr="00762C0E">
        <w:rPr>
          <w:rFonts w:ascii="Cambria" w:hAnsi="Cambria"/>
          <w:color w:val="000000" w:themeColor="text1"/>
        </w:rPr>
        <w:t xml:space="preserve"> </w:t>
      </w:r>
      <w:r w:rsidR="00147855" w:rsidRPr="00762C0E">
        <w:rPr>
          <w:rFonts w:ascii="Cambria" w:hAnsi="Cambria" w:cstheme="majorBidi"/>
          <w:color w:val="000000" w:themeColor="text1"/>
          <w:lang w:bidi="ar-EG"/>
        </w:rPr>
        <w:t>two fixation scenarios that could be used for immediate and long</w:t>
      </w:r>
      <w:r w:rsidR="00DC1907" w:rsidRPr="00762C0E">
        <w:rPr>
          <w:rFonts w:ascii="Cambria" w:hAnsi="Cambria" w:cstheme="majorBidi"/>
          <w:color w:val="000000" w:themeColor="text1"/>
          <w:lang w:bidi="ar-EG"/>
        </w:rPr>
        <w:t>−</w:t>
      </w:r>
      <w:r w:rsidR="00147855" w:rsidRPr="00762C0E">
        <w:rPr>
          <w:rFonts w:ascii="Cambria" w:hAnsi="Cambria" w:cstheme="majorBidi"/>
          <w:color w:val="000000" w:themeColor="text1"/>
          <w:lang w:bidi="ar-EG"/>
        </w:rPr>
        <w:t xml:space="preserve">term actions. In the first one, four solid modifying materials were applied to increase the retainability of the investigated soil towards </w:t>
      </w:r>
      <w:r w:rsidR="00147E56" w:rsidRPr="00762C0E">
        <w:rPr>
          <w:rFonts w:ascii="Cambria" w:hAnsi="Cambria" w:cstheme="majorBidi"/>
          <w:color w:val="000000" w:themeColor="text1"/>
          <w:lang w:bidi="ar-EG"/>
        </w:rPr>
        <w:t xml:space="preserve">the </w:t>
      </w:r>
      <w:r w:rsidR="008E4E8C" w:rsidRPr="00762C0E">
        <w:rPr>
          <w:rFonts w:ascii="Cambria" w:hAnsi="Cambria" w:cstheme="majorBidi"/>
          <w:color w:val="000000" w:themeColor="text1"/>
        </w:rPr>
        <w:t xml:space="preserve">cesium </w:t>
      </w:r>
      <w:r w:rsidR="00147855" w:rsidRPr="00762C0E">
        <w:rPr>
          <w:rFonts w:ascii="Cambria" w:hAnsi="Cambria" w:cstheme="majorBidi"/>
          <w:color w:val="000000" w:themeColor="text1"/>
          <w:lang w:bidi="ar-EG"/>
        </w:rPr>
        <w:t>radionuclide over long</w:t>
      </w:r>
      <w:r w:rsidR="00DC1907" w:rsidRPr="00762C0E">
        <w:rPr>
          <w:rFonts w:ascii="Cambria" w:hAnsi="Cambria" w:cstheme="majorBidi"/>
          <w:color w:val="000000" w:themeColor="text1"/>
          <w:lang w:bidi="ar-EG"/>
        </w:rPr>
        <w:t>−</w:t>
      </w:r>
      <w:r w:rsidR="00147855" w:rsidRPr="00762C0E">
        <w:rPr>
          <w:rFonts w:ascii="Cambria" w:hAnsi="Cambria" w:cstheme="majorBidi"/>
          <w:color w:val="000000" w:themeColor="text1"/>
          <w:lang w:bidi="ar-EG"/>
        </w:rPr>
        <w:t>term action. The selected materials are synthesized manganese dioxide (MnO</w:t>
      </w:r>
      <w:r w:rsidR="00147855" w:rsidRPr="00762C0E">
        <w:rPr>
          <w:rFonts w:ascii="Cambria" w:hAnsi="Cambria" w:cstheme="majorBidi"/>
          <w:color w:val="000000" w:themeColor="text1"/>
          <w:vertAlign w:val="subscript"/>
          <w:lang w:bidi="ar-EG"/>
        </w:rPr>
        <w:t>2</w:t>
      </w:r>
      <w:r w:rsidR="00147855" w:rsidRPr="00762C0E">
        <w:rPr>
          <w:rFonts w:ascii="Cambria" w:hAnsi="Cambria" w:cstheme="majorBidi"/>
          <w:color w:val="000000" w:themeColor="text1"/>
          <w:lang w:bidi="ar-EG"/>
        </w:rPr>
        <w:t>)</w:t>
      </w:r>
      <w:r w:rsidR="007341F5" w:rsidRPr="00762C0E">
        <w:rPr>
          <w:rFonts w:ascii="Cambria" w:hAnsi="Cambria" w:cstheme="majorBidi"/>
          <w:color w:val="000000" w:themeColor="text1"/>
          <w:lang w:bidi="ar-EG"/>
        </w:rPr>
        <w:t>,</w:t>
      </w:r>
      <w:r w:rsidR="00147855" w:rsidRPr="00762C0E">
        <w:rPr>
          <w:rFonts w:ascii="Cambria" w:hAnsi="Cambria" w:cstheme="majorBidi"/>
          <w:color w:val="000000" w:themeColor="text1"/>
          <w:lang w:bidi="ar-EG"/>
        </w:rPr>
        <w:t xml:space="preserve"> barium hydroxyapatite (BaHAp)</w:t>
      </w:r>
      <w:r w:rsidR="007341F5" w:rsidRPr="00762C0E">
        <w:rPr>
          <w:rFonts w:ascii="Cambria" w:hAnsi="Cambria" w:cstheme="majorBidi"/>
          <w:color w:val="000000" w:themeColor="text1"/>
          <w:lang w:bidi="ar-EG"/>
        </w:rPr>
        <w:t>,</w:t>
      </w:r>
      <w:r w:rsidR="00147855" w:rsidRPr="00762C0E">
        <w:rPr>
          <w:rFonts w:ascii="Cambria" w:hAnsi="Cambria" w:cstheme="majorBidi"/>
          <w:color w:val="000000" w:themeColor="text1"/>
          <w:lang w:bidi="ar-EG"/>
        </w:rPr>
        <w:t xml:space="preserve"> natural clay</w:t>
      </w:r>
      <w:r w:rsidR="007341F5" w:rsidRPr="00762C0E">
        <w:rPr>
          <w:rFonts w:ascii="Cambria" w:hAnsi="Cambria" w:cstheme="majorBidi"/>
          <w:color w:val="000000" w:themeColor="text1"/>
          <w:lang w:bidi="ar-EG"/>
        </w:rPr>
        <w:t>,</w:t>
      </w:r>
      <w:r w:rsidR="00147855" w:rsidRPr="00762C0E">
        <w:rPr>
          <w:rFonts w:ascii="Cambria" w:hAnsi="Cambria" w:cstheme="majorBidi"/>
          <w:color w:val="000000" w:themeColor="text1"/>
          <w:lang w:bidi="ar-EG"/>
        </w:rPr>
        <w:t xml:space="preserve"> and magnetite. They were mixed with both NPPS/QSD, and NPPS/QMC soil samples in </w:t>
      </w:r>
      <w:r w:rsidR="008147B7" w:rsidRPr="00762C0E">
        <w:rPr>
          <w:rFonts w:ascii="Cambria" w:hAnsi="Cambria" w:cstheme="majorBidi"/>
          <w:color w:val="000000" w:themeColor="text1"/>
          <w:lang w:bidi="ar-EG"/>
        </w:rPr>
        <w:t xml:space="preserve">a </w:t>
      </w:r>
      <w:r w:rsidR="00147855" w:rsidRPr="00762C0E">
        <w:rPr>
          <w:rFonts w:ascii="Cambria" w:hAnsi="Cambria" w:cstheme="majorBidi"/>
          <w:color w:val="000000" w:themeColor="text1"/>
          <w:lang w:bidi="ar-EG"/>
        </w:rPr>
        <w:t xml:space="preserve">1:2 ratio. The second objective comprised wetting the soil samples with </w:t>
      </w:r>
      <w:r w:rsidR="00014EA3" w:rsidRPr="00762C0E">
        <w:rPr>
          <w:rFonts w:ascii="Cambria" w:hAnsi="Cambria" w:cstheme="majorBidi"/>
          <w:color w:val="000000" w:themeColor="text1"/>
          <w:lang w:bidi="ar-EG"/>
        </w:rPr>
        <w:t xml:space="preserve">different concentrations (0.2 and 0.5M) of </w:t>
      </w:r>
      <w:bookmarkStart w:id="36" w:name="_Hlk182917761"/>
      <w:r w:rsidR="00014EA3" w:rsidRPr="00762C0E">
        <w:rPr>
          <w:rFonts w:ascii="Cambria" w:hAnsi="Cambria" w:cstheme="majorBidi"/>
          <w:color w:val="000000" w:themeColor="text1"/>
          <w:lang w:bidi="ar-EG"/>
        </w:rPr>
        <w:t xml:space="preserve">oxalic acid and EDTA </w:t>
      </w:r>
      <w:bookmarkEnd w:id="36"/>
      <w:r w:rsidR="00147855" w:rsidRPr="00762C0E">
        <w:rPr>
          <w:rFonts w:ascii="Cambria" w:hAnsi="Cambria" w:cstheme="majorBidi"/>
          <w:color w:val="000000" w:themeColor="text1"/>
          <w:lang w:bidi="ar-EG"/>
        </w:rPr>
        <w:t>aqueous solutions</w:t>
      </w:r>
      <w:r w:rsidR="00014EA3" w:rsidRPr="00762C0E">
        <w:rPr>
          <w:rFonts w:ascii="Cambria" w:hAnsi="Cambria" w:cstheme="majorBidi"/>
          <w:color w:val="000000" w:themeColor="text1"/>
          <w:lang w:bidi="ar-EG"/>
        </w:rPr>
        <w:t>.</w:t>
      </w:r>
      <w:r w:rsidR="00147855" w:rsidRPr="00762C0E">
        <w:rPr>
          <w:rFonts w:ascii="Cambria" w:hAnsi="Cambria" w:cstheme="majorBidi"/>
          <w:color w:val="000000" w:themeColor="text1"/>
          <w:lang w:bidi="ar-EG"/>
        </w:rPr>
        <w:t xml:space="preserve"> </w:t>
      </w:r>
    </w:p>
    <w:p w14:paraId="001305B3" w14:textId="77777777" w:rsidR="008147B7" w:rsidRPr="00762C0E" w:rsidRDefault="008147B7" w:rsidP="00FD5275">
      <w:pPr>
        <w:ind w:firstLine="284"/>
        <w:jc w:val="both"/>
        <w:rPr>
          <w:rFonts w:ascii="Cambria" w:hAnsi="Cambria" w:cstheme="majorBidi"/>
          <w:color w:val="000000" w:themeColor="text1"/>
          <w:lang w:bidi="ar-EG"/>
        </w:rPr>
      </w:pPr>
    </w:p>
    <w:p w14:paraId="476C009F" w14:textId="7EBC81AC" w:rsidR="0043159D" w:rsidRPr="00762C0E" w:rsidRDefault="0043159D" w:rsidP="00FD5275">
      <w:pPr>
        <w:ind w:firstLine="284"/>
        <w:jc w:val="both"/>
        <w:rPr>
          <w:rFonts w:ascii="Cambria" w:hAnsi="Cambria"/>
          <w:color w:val="000000" w:themeColor="text1"/>
          <w:lang w:bidi="ar-EG"/>
        </w:rPr>
      </w:pPr>
      <w:r w:rsidRPr="00762C0E">
        <w:rPr>
          <w:rFonts w:ascii="Cambria" w:hAnsi="Cambria"/>
          <w:color w:val="000000" w:themeColor="text1"/>
          <w:lang w:bidi="ar-EG"/>
        </w:rPr>
        <w:t xml:space="preserve">Figure (8) illustrates </w:t>
      </w:r>
      <w:r w:rsidRPr="00762C0E">
        <w:rPr>
          <w:rFonts w:ascii="Cambria" w:hAnsi="Cambria" w:cstheme="majorBidi"/>
          <w:color w:val="000000" w:themeColor="text1"/>
          <w:lang w:bidi="ar-EG"/>
        </w:rPr>
        <w:t xml:space="preserve">that </w:t>
      </w:r>
      <w:r w:rsidRPr="00762C0E">
        <w:rPr>
          <w:rFonts w:ascii="Cambria" w:hAnsi="Cambria"/>
          <w:color w:val="000000" w:themeColor="text1"/>
          <w:lang w:bidi="ar-EG"/>
        </w:rPr>
        <w:t xml:space="preserve">the sorption performance of </w:t>
      </w:r>
      <w:r w:rsidR="00020972" w:rsidRPr="00762C0E">
        <w:rPr>
          <w:rFonts w:ascii="Cambria" w:hAnsi="Cambria"/>
          <w:color w:val="000000" w:themeColor="text1"/>
          <w:lang w:bidi="ar-EG"/>
        </w:rPr>
        <w:t xml:space="preserve">the investigated soil samples </w:t>
      </w:r>
      <w:r w:rsidRPr="00762C0E">
        <w:rPr>
          <w:rFonts w:ascii="Cambria" w:hAnsi="Cambria"/>
          <w:color w:val="000000" w:themeColor="text1"/>
          <w:lang w:bidi="ar-EG"/>
        </w:rPr>
        <w:t>for</w:t>
      </w:r>
      <w:r w:rsidRPr="00762C0E">
        <w:rPr>
          <w:rFonts w:ascii="Cambria" w:hAnsi="Cambria"/>
          <w:color w:val="000000" w:themeColor="text1"/>
        </w:rPr>
        <w:t xml:space="preserve"> Cs</w:t>
      </w:r>
      <w:r w:rsidRPr="00762C0E">
        <w:rPr>
          <w:rFonts w:ascii="Cambria" w:hAnsi="Cambria"/>
          <w:color w:val="000000" w:themeColor="text1"/>
          <w:vertAlign w:val="superscript"/>
        </w:rPr>
        <w:t>+</w:t>
      </w:r>
      <w:r w:rsidRPr="00762C0E">
        <w:rPr>
          <w:rFonts w:ascii="Cambria" w:hAnsi="Cambria"/>
          <w:color w:val="000000" w:themeColor="text1"/>
        </w:rPr>
        <w:t xml:space="preserve"> ions </w:t>
      </w:r>
      <w:r w:rsidRPr="00762C0E">
        <w:rPr>
          <w:rFonts w:ascii="Cambria" w:hAnsi="Cambria"/>
          <w:color w:val="000000" w:themeColor="text1"/>
          <w:lang w:bidi="ar-EG"/>
        </w:rPr>
        <w:t xml:space="preserve">was </w:t>
      </w:r>
      <w:r w:rsidR="000E32E0" w:rsidRPr="00762C0E">
        <w:rPr>
          <w:rFonts w:ascii="Cambria" w:hAnsi="Cambria"/>
          <w:color w:val="000000" w:themeColor="text1"/>
          <w:lang w:bidi="ar-EG"/>
        </w:rPr>
        <w:t>upgraded</w:t>
      </w:r>
      <w:r w:rsidRPr="00762C0E">
        <w:rPr>
          <w:rFonts w:ascii="Cambria" w:hAnsi="Cambria"/>
          <w:color w:val="000000" w:themeColor="text1"/>
          <w:lang w:bidi="ar-EG"/>
        </w:rPr>
        <w:t xml:space="preserve"> in </w:t>
      </w:r>
      <w:r w:rsidR="008147B7" w:rsidRPr="00762C0E">
        <w:rPr>
          <w:rFonts w:ascii="Cambria" w:hAnsi="Cambria"/>
          <w:color w:val="000000" w:themeColor="text1"/>
          <w:lang w:bidi="ar-EG"/>
        </w:rPr>
        <w:t xml:space="preserve">the </w:t>
      </w:r>
      <w:r w:rsidRPr="00762C0E">
        <w:rPr>
          <w:rFonts w:ascii="Cambria" w:hAnsi="Cambria"/>
          <w:color w:val="000000" w:themeColor="text1"/>
          <w:lang w:bidi="ar-EG"/>
        </w:rPr>
        <w:t>presence of MnO</w:t>
      </w:r>
      <w:r w:rsidRPr="00762C0E">
        <w:rPr>
          <w:rFonts w:ascii="Cambria" w:hAnsi="Cambria"/>
          <w:color w:val="000000" w:themeColor="text1"/>
          <w:vertAlign w:val="subscript"/>
          <w:lang w:bidi="ar-EG"/>
        </w:rPr>
        <w:t>2</w:t>
      </w:r>
      <w:r w:rsidRPr="00762C0E">
        <w:rPr>
          <w:rFonts w:ascii="Cambria" w:hAnsi="Cambria"/>
          <w:color w:val="000000" w:themeColor="text1"/>
          <w:lang w:bidi="ar-EG"/>
        </w:rPr>
        <w:t xml:space="preserve">, </w:t>
      </w:r>
      <w:r w:rsidR="008147B7" w:rsidRPr="00762C0E">
        <w:rPr>
          <w:rFonts w:ascii="Cambria" w:hAnsi="Cambria"/>
          <w:color w:val="000000" w:themeColor="text1"/>
          <w:lang w:bidi="ar-EG"/>
        </w:rPr>
        <w:t>c</w:t>
      </w:r>
      <w:r w:rsidRPr="00762C0E">
        <w:rPr>
          <w:rFonts w:ascii="Cambria" w:hAnsi="Cambria"/>
          <w:color w:val="000000" w:themeColor="text1"/>
          <w:lang w:bidi="ar-EG"/>
        </w:rPr>
        <w:t>lay, BaHAp</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w:t>
      </w:r>
      <w:r w:rsidR="008147B7" w:rsidRPr="00762C0E">
        <w:rPr>
          <w:rFonts w:ascii="Cambria" w:hAnsi="Cambria"/>
          <w:color w:val="000000" w:themeColor="text1"/>
          <w:lang w:bidi="ar-EG"/>
        </w:rPr>
        <w:t>m</w:t>
      </w:r>
      <w:r w:rsidRPr="00762C0E">
        <w:rPr>
          <w:rFonts w:ascii="Cambria" w:hAnsi="Cambria"/>
          <w:color w:val="000000" w:themeColor="text1"/>
          <w:lang w:bidi="ar-EG"/>
        </w:rPr>
        <w:t xml:space="preserve">agnetite. </w:t>
      </w:r>
      <w:r w:rsidR="000E32E0" w:rsidRPr="00762C0E">
        <w:rPr>
          <w:rFonts w:ascii="Cambria" w:hAnsi="Cambria"/>
          <w:color w:val="000000" w:themeColor="text1"/>
          <w:lang w:bidi="ar-EG"/>
        </w:rPr>
        <w:t xml:space="preserve">The amount of cesium fixed onto the </w:t>
      </w:r>
      <w:r w:rsidR="00903B16" w:rsidRPr="00762C0E">
        <w:rPr>
          <w:rFonts w:ascii="Cambria" w:hAnsi="Cambria"/>
          <w:color w:val="000000" w:themeColor="text1"/>
          <w:lang w:bidi="ar-EG"/>
        </w:rPr>
        <w:t xml:space="preserve">NPPS/QSD soil </w:t>
      </w:r>
      <w:r w:rsidR="00020972" w:rsidRPr="00762C0E">
        <w:rPr>
          <w:rFonts w:ascii="Cambria" w:hAnsi="Cambria"/>
          <w:color w:val="000000" w:themeColor="text1"/>
          <w:lang w:bidi="ar-EG"/>
        </w:rPr>
        <w:t xml:space="preserve">surface </w:t>
      </w:r>
      <w:r w:rsidR="00FB2E48" w:rsidRPr="00762C0E">
        <w:rPr>
          <w:rFonts w:ascii="Cambria" w:hAnsi="Cambria"/>
          <w:color w:val="000000" w:themeColor="text1"/>
          <w:lang w:bidi="ar-EG"/>
        </w:rPr>
        <w:t>increased</w:t>
      </w:r>
      <w:r w:rsidRPr="00762C0E">
        <w:rPr>
          <w:rFonts w:ascii="Cambria" w:hAnsi="Cambria"/>
          <w:color w:val="000000" w:themeColor="text1"/>
          <w:lang w:bidi="ar-EG"/>
        </w:rPr>
        <w:t xml:space="preserve"> from 14.3 ppm to 17.0, 17.8, 15.8</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16 ppm in </w:t>
      </w:r>
      <w:r w:rsidR="008147B7" w:rsidRPr="00762C0E">
        <w:rPr>
          <w:rFonts w:ascii="Cambria" w:hAnsi="Cambria"/>
          <w:color w:val="000000" w:themeColor="text1"/>
          <w:lang w:bidi="ar-EG"/>
        </w:rPr>
        <w:t xml:space="preserve">the </w:t>
      </w:r>
      <w:r w:rsidRPr="00762C0E">
        <w:rPr>
          <w:rFonts w:ascii="Cambria" w:hAnsi="Cambria"/>
          <w:color w:val="000000" w:themeColor="text1"/>
          <w:lang w:bidi="ar-EG"/>
        </w:rPr>
        <w:t>presence of MnO</w:t>
      </w:r>
      <w:r w:rsidRPr="00762C0E">
        <w:rPr>
          <w:rFonts w:ascii="Cambria" w:hAnsi="Cambria"/>
          <w:color w:val="000000" w:themeColor="text1"/>
          <w:vertAlign w:val="subscript"/>
          <w:lang w:bidi="ar-EG"/>
        </w:rPr>
        <w:t>2</w:t>
      </w:r>
      <w:r w:rsidRPr="00762C0E">
        <w:rPr>
          <w:rFonts w:ascii="Cambria" w:hAnsi="Cambria"/>
          <w:color w:val="000000" w:themeColor="text1"/>
          <w:lang w:bidi="ar-EG"/>
        </w:rPr>
        <w:t xml:space="preserve">, </w:t>
      </w:r>
      <w:r w:rsidR="008147B7" w:rsidRPr="00762C0E">
        <w:rPr>
          <w:rFonts w:ascii="Cambria" w:hAnsi="Cambria"/>
          <w:color w:val="000000" w:themeColor="text1"/>
          <w:lang w:bidi="ar-EG"/>
        </w:rPr>
        <w:t>c</w:t>
      </w:r>
      <w:r w:rsidRPr="00762C0E">
        <w:rPr>
          <w:rFonts w:ascii="Cambria" w:hAnsi="Cambria"/>
          <w:color w:val="000000" w:themeColor="text1"/>
          <w:lang w:bidi="ar-EG"/>
        </w:rPr>
        <w:t>lay, BaHAp</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w:t>
      </w:r>
      <w:r w:rsidR="008147B7" w:rsidRPr="00762C0E">
        <w:rPr>
          <w:rFonts w:ascii="Cambria" w:hAnsi="Cambria"/>
          <w:color w:val="000000" w:themeColor="text1"/>
          <w:lang w:bidi="ar-EG"/>
        </w:rPr>
        <w:t>m</w:t>
      </w:r>
      <w:r w:rsidRPr="00762C0E">
        <w:rPr>
          <w:rFonts w:ascii="Cambria" w:hAnsi="Cambria"/>
          <w:color w:val="000000" w:themeColor="text1"/>
          <w:lang w:bidi="ar-EG"/>
        </w:rPr>
        <w:t xml:space="preserve">agnetite, respectively. Furthermore, </w:t>
      </w:r>
      <w:r w:rsidR="00FB2E48" w:rsidRPr="00762C0E">
        <w:rPr>
          <w:rFonts w:ascii="Cambria" w:hAnsi="Cambria"/>
          <w:color w:val="000000" w:themeColor="text1"/>
          <w:lang w:bidi="ar-EG"/>
        </w:rPr>
        <w:t xml:space="preserve">the </w:t>
      </w:r>
      <w:r w:rsidRPr="00762C0E">
        <w:rPr>
          <w:rFonts w:ascii="Cambria" w:hAnsi="Cambria"/>
          <w:color w:val="000000" w:themeColor="text1"/>
          <w:lang w:bidi="ar-EG"/>
        </w:rPr>
        <w:t xml:space="preserve">desorption of </w:t>
      </w:r>
      <w:r w:rsidRPr="00762C0E">
        <w:rPr>
          <w:rFonts w:ascii="Cambria" w:hAnsi="Cambria"/>
          <w:color w:val="000000" w:themeColor="text1"/>
        </w:rPr>
        <w:t>Cs</w:t>
      </w:r>
      <w:r w:rsidRPr="00762C0E">
        <w:rPr>
          <w:rFonts w:ascii="Cambria" w:hAnsi="Cambria"/>
          <w:color w:val="000000" w:themeColor="text1"/>
          <w:vertAlign w:val="superscript"/>
        </w:rPr>
        <w:t>+</w:t>
      </w:r>
      <w:r w:rsidRPr="00762C0E">
        <w:rPr>
          <w:rFonts w:ascii="Cambria" w:hAnsi="Cambria"/>
          <w:color w:val="000000" w:themeColor="text1"/>
        </w:rPr>
        <w:t xml:space="preserve"> ions </w:t>
      </w:r>
      <w:r w:rsidRPr="00762C0E">
        <w:rPr>
          <w:rFonts w:ascii="Cambria" w:hAnsi="Cambria"/>
          <w:color w:val="000000" w:themeColor="text1"/>
          <w:lang w:bidi="ar-EG"/>
        </w:rPr>
        <w:t xml:space="preserve">from </w:t>
      </w:r>
      <w:r w:rsidR="00020972" w:rsidRPr="00762C0E">
        <w:rPr>
          <w:rFonts w:ascii="Cambria" w:hAnsi="Cambria"/>
          <w:color w:val="000000" w:themeColor="text1"/>
          <w:lang w:bidi="ar-EG"/>
        </w:rPr>
        <w:t>this soil</w:t>
      </w:r>
      <w:r w:rsidRPr="00762C0E">
        <w:rPr>
          <w:rFonts w:ascii="Cambria" w:hAnsi="Cambria"/>
          <w:color w:val="000000" w:themeColor="text1"/>
          <w:lang w:bidi="ar-EG"/>
        </w:rPr>
        <w:t>, using seawater as an elu</w:t>
      </w:r>
      <w:r w:rsidR="00020972" w:rsidRPr="00762C0E">
        <w:rPr>
          <w:rFonts w:ascii="Cambria" w:hAnsi="Cambria"/>
          <w:color w:val="000000" w:themeColor="text1"/>
          <w:lang w:bidi="ar-EG"/>
        </w:rPr>
        <w:t>a</w:t>
      </w:r>
      <w:r w:rsidRPr="00762C0E">
        <w:rPr>
          <w:rFonts w:ascii="Cambria" w:hAnsi="Cambria"/>
          <w:color w:val="000000" w:themeColor="text1"/>
          <w:lang w:bidi="ar-EG"/>
        </w:rPr>
        <w:t>nt, was highly reduced from 13.9 ppm to 5.1, 4.4, 3.9</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4.3 ppm in </w:t>
      </w:r>
      <w:r w:rsidR="008147B7" w:rsidRPr="00762C0E">
        <w:rPr>
          <w:rFonts w:ascii="Cambria" w:hAnsi="Cambria"/>
          <w:color w:val="000000" w:themeColor="text1"/>
          <w:lang w:bidi="ar-EG"/>
        </w:rPr>
        <w:t xml:space="preserve">the </w:t>
      </w:r>
      <w:r w:rsidRPr="00762C0E">
        <w:rPr>
          <w:rFonts w:ascii="Cambria" w:hAnsi="Cambria"/>
          <w:color w:val="000000" w:themeColor="text1"/>
          <w:lang w:bidi="ar-EG"/>
        </w:rPr>
        <w:t>presence of MnO</w:t>
      </w:r>
      <w:r w:rsidRPr="00762C0E">
        <w:rPr>
          <w:rFonts w:ascii="Cambria" w:hAnsi="Cambria"/>
          <w:color w:val="000000" w:themeColor="text1"/>
          <w:vertAlign w:val="subscript"/>
          <w:lang w:bidi="ar-EG"/>
        </w:rPr>
        <w:t>2</w:t>
      </w:r>
      <w:r w:rsidRPr="00762C0E">
        <w:rPr>
          <w:rFonts w:ascii="Cambria" w:hAnsi="Cambria"/>
          <w:color w:val="000000" w:themeColor="text1"/>
          <w:lang w:bidi="ar-EG"/>
        </w:rPr>
        <w:t xml:space="preserve">, </w:t>
      </w:r>
      <w:r w:rsidR="008147B7" w:rsidRPr="00762C0E">
        <w:rPr>
          <w:rFonts w:ascii="Cambria" w:hAnsi="Cambria"/>
          <w:color w:val="000000" w:themeColor="text1"/>
          <w:lang w:bidi="ar-EG"/>
        </w:rPr>
        <w:t>c</w:t>
      </w:r>
      <w:r w:rsidRPr="00762C0E">
        <w:rPr>
          <w:rFonts w:ascii="Cambria" w:hAnsi="Cambria"/>
          <w:color w:val="000000" w:themeColor="text1"/>
          <w:lang w:bidi="ar-EG"/>
        </w:rPr>
        <w:t>lay, BaHAp</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w:t>
      </w:r>
      <w:r w:rsidR="008147B7" w:rsidRPr="00762C0E">
        <w:rPr>
          <w:rFonts w:ascii="Cambria" w:hAnsi="Cambria"/>
          <w:color w:val="000000" w:themeColor="text1"/>
          <w:lang w:bidi="ar-EG"/>
        </w:rPr>
        <w:t>m</w:t>
      </w:r>
      <w:r w:rsidRPr="00762C0E">
        <w:rPr>
          <w:rFonts w:ascii="Cambria" w:hAnsi="Cambria"/>
          <w:color w:val="000000" w:themeColor="text1"/>
          <w:lang w:bidi="ar-EG"/>
        </w:rPr>
        <w:t xml:space="preserve">agnetite, </w:t>
      </w:r>
      <w:r w:rsidRPr="00762C0E">
        <w:rPr>
          <w:rFonts w:ascii="Cambria" w:hAnsi="Cambria"/>
          <w:color w:val="000000" w:themeColor="text1"/>
          <w:lang w:bidi="ar-EG"/>
        </w:rPr>
        <w:lastRenderedPageBreak/>
        <w:t xml:space="preserve">respectively.  </w:t>
      </w:r>
      <w:r w:rsidR="000E32E0" w:rsidRPr="00762C0E">
        <w:rPr>
          <w:rFonts w:ascii="Cambria" w:hAnsi="Cambria"/>
          <w:color w:val="000000" w:themeColor="text1"/>
          <w:lang w:bidi="ar-EG"/>
        </w:rPr>
        <w:t xml:space="preserve">It is important to note that </w:t>
      </w:r>
      <w:r w:rsidRPr="00762C0E">
        <w:rPr>
          <w:rFonts w:ascii="Cambria" w:hAnsi="Cambria"/>
          <w:color w:val="000000" w:themeColor="text1"/>
          <w:lang w:bidi="ar-EG"/>
        </w:rPr>
        <w:t xml:space="preserve">mixing </w:t>
      </w:r>
      <w:r w:rsidR="000E32E0" w:rsidRPr="00762C0E">
        <w:rPr>
          <w:rFonts w:ascii="Cambria" w:hAnsi="Cambria"/>
          <w:color w:val="000000" w:themeColor="text1"/>
          <w:lang w:bidi="ar-EG"/>
        </w:rPr>
        <w:t>c</w:t>
      </w:r>
      <w:r w:rsidRPr="00762C0E">
        <w:rPr>
          <w:rFonts w:ascii="Cambria" w:hAnsi="Cambria"/>
          <w:color w:val="000000" w:themeColor="text1"/>
          <w:lang w:bidi="ar-EG"/>
        </w:rPr>
        <w:t xml:space="preserve">lay with NPPS/QSD </w:t>
      </w:r>
      <w:r w:rsidR="000E32E0" w:rsidRPr="00762C0E">
        <w:rPr>
          <w:rFonts w:ascii="Cambria" w:hAnsi="Cambria"/>
          <w:color w:val="000000" w:themeColor="text1"/>
          <w:lang w:bidi="ar-EG"/>
        </w:rPr>
        <w:t xml:space="preserve">soil </w:t>
      </w:r>
      <w:r w:rsidRPr="00762C0E">
        <w:rPr>
          <w:rFonts w:ascii="Cambria" w:hAnsi="Cambria"/>
          <w:color w:val="000000" w:themeColor="text1"/>
          <w:lang w:bidi="ar-EG"/>
        </w:rPr>
        <w:t xml:space="preserve">exhibited the </w:t>
      </w:r>
      <w:r w:rsidR="000E32E0" w:rsidRPr="00762C0E">
        <w:rPr>
          <w:rFonts w:ascii="Cambria" w:hAnsi="Cambria"/>
          <w:color w:val="000000" w:themeColor="text1"/>
          <w:lang w:bidi="ar-EG"/>
        </w:rPr>
        <w:t>best</w:t>
      </w:r>
      <w:r w:rsidRPr="00762C0E">
        <w:rPr>
          <w:rFonts w:ascii="Cambria" w:hAnsi="Cambria"/>
          <w:color w:val="000000" w:themeColor="text1"/>
          <w:lang w:bidi="ar-EG"/>
        </w:rPr>
        <w:t xml:space="preserve"> sorption/desorption performance </w:t>
      </w:r>
      <w:r w:rsidR="000E32E0" w:rsidRPr="00762C0E">
        <w:rPr>
          <w:rFonts w:ascii="Cambria" w:hAnsi="Cambria"/>
          <w:color w:val="000000" w:themeColor="text1"/>
          <w:lang w:bidi="ar-EG"/>
        </w:rPr>
        <w:t>compar</w:t>
      </w:r>
      <w:r w:rsidR="008147B7" w:rsidRPr="00762C0E">
        <w:rPr>
          <w:rFonts w:ascii="Cambria" w:hAnsi="Cambria"/>
          <w:color w:val="000000" w:themeColor="text1"/>
          <w:lang w:bidi="ar-EG"/>
        </w:rPr>
        <w:t>ed</w:t>
      </w:r>
      <w:r w:rsidR="000E32E0" w:rsidRPr="00762C0E">
        <w:rPr>
          <w:rFonts w:ascii="Cambria" w:hAnsi="Cambria"/>
          <w:color w:val="000000" w:themeColor="text1"/>
          <w:lang w:bidi="ar-EG"/>
        </w:rPr>
        <w:t xml:space="preserve"> with the other </w:t>
      </w:r>
      <w:r w:rsidRPr="00762C0E">
        <w:rPr>
          <w:rFonts w:ascii="Cambria" w:hAnsi="Cambria"/>
          <w:color w:val="000000" w:themeColor="text1"/>
          <w:lang w:bidi="ar-EG"/>
        </w:rPr>
        <w:t>materials</w:t>
      </w:r>
      <w:r w:rsidR="00020972" w:rsidRPr="00762C0E">
        <w:rPr>
          <w:rFonts w:ascii="Cambria" w:hAnsi="Cambria"/>
          <w:color w:val="000000" w:themeColor="text1"/>
          <w:lang w:bidi="ar-EG"/>
        </w:rPr>
        <w:t>, Fig (8a)</w:t>
      </w:r>
      <w:r w:rsidRPr="00762C0E">
        <w:rPr>
          <w:rFonts w:ascii="Cambria" w:hAnsi="Cambria"/>
          <w:color w:val="000000" w:themeColor="text1"/>
          <w:lang w:bidi="ar-EG"/>
        </w:rPr>
        <w:t xml:space="preserve">. </w:t>
      </w:r>
      <w:r w:rsidR="00860C16" w:rsidRPr="00762C0E">
        <w:rPr>
          <w:rFonts w:ascii="Cambria" w:hAnsi="Cambria"/>
          <w:color w:val="000000" w:themeColor="text1"/>
          <w:lang w:bidi="ar-EG"/>
        </w:rPr>
        <w:t xml:space="preserve">Similarly, </w:t>
      </w:r>
      <w:r w:rsidR="00666792" w:rsidRPr="00762C0E">
        <w:rPr>
          <w:rFonts w:ascii="Cambria" w:hAnsi="Cambria"/>
          <w:color w:val="000000" w:themeColor="text1"/>
        </w:rPr>
        <w:t>Cs</w:t>
      </w:r>
      <w:r w:rsidR="00666792" w:rsidRPr="00762C0E">
        <w:rPr>
          <w:rFonts w:ascii="Cambria" w:hAnsi="Cambria"/>
          <w:color w:val="000000" w:themeColor="text1"/>
          <w:vertAlign w:val="superscript"/>
        </w:rPr>
        <w:t>+</w:t>
      </w:r>
      <w:r w:rsidR="00666792" w:rsidRPr="00762C0E">
        <w:rPr>
          <w:rFonts w:ascii="Cambria" w:hAnsi="Cambria"/>
          <w:color w:val="000000" w:themeColor="text1"/>
        </w:rPr>
        <w:t xml:space="preserve"> ions </w:t>
      </w:r>
      <w:r w:rsidRPr="00762C0E">
        <w:rPr>
          <w:rFonts w:ascii="Cambria" w:hAnsi="Cambria"/>
          <w:color w:val="000000" w:themeColor="text1"/>
          <w:lang w:bidi="ar-EG"/>
        </w:rPr>
        <w:t xml:space="preserve">sorption </w:t>
      </w:r>
      <w:r w:rsidR="00666792" w:rsidRPr="00762C0E">
        <w:rPr>
          <w:rFonts w:ascii="Cambria" w:hAnsi="Cambria"/>
          <w:color w:val="000000" w:themeColor="text1"/>
          <w:lang w:bidi="ar-EG"/>
        </w:rPr>
        <w:t>onto</w:t>
      </w:r>
      <w:r w:rsidRPr="00762C0E">
        <w:rPr>
          <w:rFonts w:ascii="Cambria" w:hAnsi="Cambria"/>
          <w:color w:val="000000" w:themeColor="text1"/>
          <w:lang w:bidi="ar-EG"/>
        </w:rPr>
        <w:t xml:space="preserve"> NPPS/QMC </w:t>
      </w:r>
      <w:r w:rsidR="00666792" w:rsidRPr="00762C0E">
        <w:rPr>
          <w:rFonts w:ascii="Cambria" w:hAnsi="Cambria"/>
          <w:color w:val="000000" w:themeColor="text1"/>
          <w:lang w:bidi="ar-EG"/>
        </w:rPr>
        <w:t>sample</w:t>
      </w:r>
      <w:r w:rsidRPr="00762C0E">
        <w:rPr>
          <w:rFonts w:ascii="Cambria" w:hAnsi="Cambria"/>
          <w:color w:val="000000" w:themeColor="text1"/>
          <w:lang w:bidi="ar-EG"/>
        </w:rPr>
        <w:t xml:space="preserve"> increased from 10.0 ppm to 13.0, 14.6, 11.4</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11.1 ppm in </w:t>
      </w:r>
      <w:r w:rsidR="008147B7" w:rsidRPr="00762C0E">
        <w:rPr>
          <w:rFonts w:ascii="Cambria" w:hAnsi="Cambria"/>
          <w:color w:val="000000" w:themeColor="text1"/>
          <w:lang w:bidi="ar-EG"/>
        </w:rPr>
        <w:t xml:space="preserve">the </w:t>
      </w:r>
      <w:r w:rsidRPr="00762C0E">
        <w:rPr>
          <w:rFonts w:ascii="Cambria" w:hAnsi="Cambria"/>
          <w:color w:val="000000" w:themeColor="text1"/>
          <w:lang w:bidi="ar-EG"/>
        </w:rPr>
        <w:t>presence of MnO</w:t>
      </w:r>
      <w:r w:rsidRPr="00762C0E">
        <w:rPr>
          <w:rFonts w:ascii="Cambria" w:hAnsi="Cambria"/>
          <w:color w:val="000000" w:themeColor="text1"/>
          <w:vertAlign w:val="subscript"/>
          <w:lang w:bidi="ar-EG"/>
        </w:rPr>
        <w:t>2</w:t>
      </w:r>
      <w:r w:rsidRPr="00762C0E">
        <w:rPr>
          <w:rFonts w:ascii="Cambria" w:hAnsi="Cambria"/>
          <w:color w:val="000000" w:themeColor="text1"/>
          <w:lang w:bidi="ar-EG"/>
        </w:rPr>
        <w:t xml:space="preserve">, </w:t>
      </w:r>
      <w:r w:rsidR="008147B7" w:rsidRPr="00762C0E">
        <w:rPr>
          <w:rFonts w:ascii="Cambria" w:hAnsi="Cambria"/>
          <w:color w:val="000000" w:themeColor="text1"/>
          <w:lang w:bidi="ar-EG"/>
        </w:rPr>
        <w:t>c</w:t>
      </w:r>
      <w:r w:rsidRPr="00762C0E">
        <w:rPr>
          <w:rFonts w:ascii="Cambria" w:hAnsi="Cambria"/>
          <w:color w:val="000000" w:themeColor="text1"/>
          <w:lang w:bidi="ar-EG"/>
        </w:rPr>
        <w:t>lay, BaHAp</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w:t>
      </w:r>
      <w:r w:rsidR="008147B7" w:rsidRPr="00762C0E">
        <w:rPr>
          <w:rFonts w:ascii="Cambria" w:hAnsi="Cambria"/>
          <w:color w:val="000000" w:themeColor="text1"/>
          <w:lang w:bidi="ar-EG"/>
        </w:rPr>
        <w:t>m</w:t>
      </w:r>
      <w:r w:rsidRPr="00762C0E">
        <w:rPr>
          <w:rFonts w:ascii="Cambria" w:hAnsi="Cambria"/>
          <w:color w:val="000000" w:themeColor="text1"/>
          <w:lang w:bidi="ar-EG"/>
        </w:rPr>
        <w:t xml:space="preserve">agnetite, respectively.  </w:t>
      </w:r>
      <w:r w:rsidR="00860C16" w:rsidRPr="00762C0E">
        <w:rPr>
          <w:rFonts w:ascii="Cambria" w:hAnsi="Cambria"/>
          <w:color w:val="000000" w:themeColor="text1"/>
          <w:lang w:bidi="ar-EG"/>
        </w:rPr>
        <w:t xml:space="preserve">Also, </w:t>
      </w:r>
      <w:r w:rsidRPr="00762C0E">
        <w:rPr>
          <w:rFonts w:ascii="Cambria" w:hAnsi="Cambria"/>
          <w:color w:val="000000" w:themeColor="text1"/>
          <w:lang w:bidi="ar-EG"/>
        </w:rPr>
        <w:t>the desorption of Cs</w:t>
      </w:r>
      <w:r w:rsidRPr="00762C0E">
        <w:rPr>
          <w:rFonts w:ascii="Cambria" w:hAnsi="Cambria"/>
          <w:color w:val="000000" w:themeColor="text1"/>
          <w:vertAlign w:val="superscript"/>
          <w:lang w:bidi="ar-EG"/>
        </w:rPr>
        <w:t>+</w:t>
      </w:r>
      <w:r w:rsidRPr="00762C0E">
        <w:rPr>
          <w:rFonts w:ascii="Cambria" w:hAnsi="Cambria"/>
          <w:color w:val="000000" w:themeColor="text1"/>
          <w:lang w:bidi="ar-EG"/>
        </w:rPr>
        <w:t xml:space="preserve"> ions from NPPS/QMC </w:t>
      </w:r>
      <w:r w:rsidR="00860C16" w:rsidRPr="00762C0E">
        <w:rPr>
          <w:rFonts w:ascii="Cambria" w:hAnsi="Cambria"/>
          <w:color w:val="000000" w:themeColor="text1"/>
          <w:lang w:bidi="ar-EG"/>
        </w:rPr>
        <w:t xml:space="preserve">soil </w:t>
      </w:r>
      <w:r w:rsidRPr="00762C0E">
        <w:rPr>
          <w:rFonts w:ascii="Cambria" w:hAnsi="Cambria"/>
          <w:color w:val="000000" w:themeColor="text1"/>
          <w:lang w:bidi="ar-EG"/>
        </w:rPr>
        <w:t>reduced from 9.4 ppm to 5.7, 4.9, 4.3</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4.7 ppm </w:t>
      </w:r>
      <w:r w:rsidR="00860C16" w:rsidRPr="00762C0E">
        <w:rPr>
          <w:rFonts w:ascii="Cambria" w:hAnsi="Cambria"/>
          <w:color w:val="000000" w:themeColor="text1"/>
          <w:lang w:bidi="ar-EG"/>
        </w:rPr>
        <w:t>with</w:t>
      </w:r>
      <w:r w:rsidRPr="00762C0E">
        <w:rPr>
          <w:rFonts w:ascii="Cambria" w:hAnsi="Cambria"/>
          <w:color w:val="000000" w:themeColor="text1"/>
          <w:lang w:bidi="ar-EG"/>
        </w:rPr>
        <w:t xml:space="preserve"> </w:t>
      </w:r>
      <w:r w:rsidR="00E248C0" w:rsidRPr="00762C0E">
        <w:rPr>
          <w:rFonts w:ascii="Cambria" w:hAnsi="Cambria"/>
          <w:color w:val="000000" w:themeColor="text1"/>
          <w:lang w:bidi="ar-EG"/>
        </w:rPr>
        <w:t xml:space="preserve">the </w:t>
      </w:r>
      <w:r w:rsidR="00F317DC" w:rsidRPr="00762C0E">
        <w:rPr>
          <w:rFonts w:ascii="Cambria" w:hAnsi="Cambria"/>
          <w:color w:val="000000" w:themeColor="text1"/>
          <w:lang w:bidi="ar-EG"/>
        </w:rPr>
        <w:t>presence of</w:t>
      </w:r>
      <w:r w:rsidRPr="00762C0E">
        <w:rPr>
          <w:rFonts w:ascii="Cambria" w:hAnsi="Cambria"/>
          <w:color w:val="000000" w:themeColor="text1"/>
          <w:lang w:bidi="ar-EG"/>
        </w:rPr>
        <w:t xml:space="preserve"> MnO</w:t>
      </w:r>
      <w:r w:rsidRPr="00762C0E">
        <w:rPr>
          <w:rFonts w:ascii="Cambria" w:hAnsi="Cambria"/>
          <w:color w:val="000000" w:themeColor="text1"/>
          <w:vertAlign w:val="subscript"/>
          <w:lang w:bidi="ar-EG"/>
        </w:rPr>
        <w:t>2</w:t>
      </w:r>
      <w:r w:rsidRPr="00762C0E">
        <w:rPr>
          <w:rFonts w:ascii="Cambria" w:hAnsi="Cambria"/>
          <w:color w:val="000000" w:themeColor="text1"/>
          <w:lang w:bidi="ar-EG"/>
        </w:rPr>
        <w:t xml:space="preserve">, </w:t>
      </w:r>
      <w:r w:rsidR="008147B7" w:rsidRPr="00762C0E">
        <w:rPr>
          <w:rFonts w:ascii="Cambria" w:hAnsi="Cambria"/>
          <w:color w:val="000000" w:themeColor="text1"/>
          <w:lang w:bidi="ar-EG"/>
        </w:rPr>
        <w:t>c</w:t>
      </w:r>
      <w:r w:rsidRPr="00762C0E">
        <w:rPr>
          <w:rFonts w:ascii="Cambria" w:hAnsi="Cambria"/>
          <w:color w:val="000000" w:themeColor="text1"/>
          <w:lang w:bidi="ar-EG"/>
        </w:rPr>
        <w:t>lay, BaHAp</w:t>
      </w:r>
      <w:r w:rsidR="008147B7" w:rsidRPr="00762C0E">
        <w:rPr>
          <w:rFonts w:ascii="Cambria" w:hAnsi="Cambria"/>
          <w:color w:val="000000" w:themeColor="text1"/>
          <w:lang w:bidi="ar-EG"/>
        </w:rPr>
        <w:t>,</w:t>
      </w:r>
      <w:r w:rsidRPr="00762C0E">
        <w:rPr>
          <w:rFonts w:ascii="Cambria" w:hAnsi="Cambria"/>
          <w:color w:val="000000" w:themeColor="text1"/>
          <w:lang w:bidi="ar-EG"/>
        </w:rPr>
        <w:t xml:space="preserve"> and </w:t>
      </w:r>
      <w:r w:rsidR="008147B7" w:rsidRPr="00762C0E">
        <w:rPr>
          <w:rFonts w:ascii="Cambria" w:hAnsi="Cambria"/>
          <w:color w:val="000000" w:themeColor="text1"/>
          <w:lang w:bidi="ar-EG"/>
        </w:rPr>
        <w:t>m</w:t>
      </w:r>
      <w:r w:rsidRPr="00762C0E">
        <w:rPr>
          <w:rFonts w:ascii="Cambria" w:hAnsi="Cambria"/>
          <w:color w:val="000000" w:themeColor="text1"/>
          <w:lang w:bidi="ar-EG"/>
        </w:rPr>
        <w:t xml:space="preserve">agnetite, </w:t>
      </w:r>
      <w:r w:rsidR="00666792" w:rsidRPr="00762C0E">
        <w:rPr>
          <w:rFonts w:ascii="Cambria" w:hAnsi="Cambria"/>
          <w:color w:val="000000" w:themeColor="text1"/>
          <w:lang w:bidi="ar-EG"/>
        </w:rPr>
        <w:t>Fig. (8</w:t>
      </w:r>
      <w:r w:rsidR="00B00F4F" w:rsidRPr="00762C0E">
        <w:rPr>
          <w:rFonts w:ascii="Cambria" w:hAnsi="Cambria"/>
          <w:color w:val="000000" w:themeColor="text1"/>
          <w:lang w:bidi="ar-EG"/>
        </w:rPr>
        <w:t>b</w:t>
      </w:r>
      <w:r w:rsidR="00666792" w:rsidRPr="00762C0E">
        <w:rPr>
          <w:rFonts w:ascii="Cambria" w:hAnsi="Cambria"/>
          <w:color w:val="000000" w:themeColor="text1"/>
          <w:lang w:bidi="ar-EG"/>
        </w:rPr>
        <w:t>).</w:t>
      </w:r>
      <w:r w:rsidRPr="00762C0E">
        <w:rPr>
          <w:rFonts w:ascii="Cambria" w:hAnsi="Cambria"/>
          <w:color w:val="000000" w:themeColor="text1"/>
          <w:lang w:bidi="ar-EG"/>
        </w:rPr>
        <w:t xml:space="preserve"> It </w:t>
      </w:r>
      <w:r w:rsidR="0099311A" w:rsidRPr="00762C0E">
        <w:rPr>
          <w:rFonts w:ascii="Cambria" w:hAnsi="Cambria"/>
          <w:color w:val="000000" w:themeColor="text1"/>
          <w:lang w:bidi="ar-EG"/>
        </w:rPr>
        <w:t>becomes clear</w:t>
      </w:r>
      <w:r w:rsidRPr="00762C0E">
        <w:rPr>
          <w:rFonts w:ascii="Cambria" w:hAnsi="Cambria"/>
          <w:color w:val="000000" w:themeColor="text1"/>
          <w:lang w:bidi="ar-EG"/>
        </w:rPr>
        <w:t xml:space="preserve"> that </w:t>
      </w:r>
      <w:r w:rsidR="00417833" w:rsidRPr="00762C0E">
        <w:rPr>
          <w:rFonts w:ascii="Cambria" w:hAnsi="Cambria"/>
          <w:color w:val="000000" w:themeColor="text1"/>
          <w:lang w:bidi="ar-EG"/>
        </w:rPr>
        <w:t>mixing</w:t>
      </w:r>
      <w:r w:rsidRPr="00762C0E">
        <w:rPr>
          <w:rFonts w:ascii="Cambria" w:hAnsi="Cambria"/>
          <w:color w:val="000000" w:themeColor="text1"/>
          <w:lang w:bidi="ar-EG"/>
        </w:rPr>
        <w:t xml:space="preserve"> NPPS/QMC </w:t>
      </w:r>
      <w:r w:rsidR="0099311A" w:rsidRPr="00762C0E">
        <w:rPr>
          <w:rFonts w:ascii="Cambria" w:hAnsi="Cambria"/>
          <w:color w:val="000000" w:themeColor="text1"/>
          <w:lang w:bidi="ar-EG"/>
        </w:rPr>
        <w:t xml:space="preserve">with clay enhanced </w:t>
      </w:r>
      <w:r w:rsidR="00417833" w:rsidRPr="00762C0E">
        <w:rPr>
          <w:rFonts w:ascii="Cambria" w:hAnsi="Cambria"/>
          <w:color w:val="000000" w:themeColor="text1"/>
          <w:lang w:bidi="ar-EG"/>
        </w:rPr>
        <w:t>its</w:t>
      </w:r>
      <w:r w:rsidR="0099311A" w:rsidRPr="00762C0E">
        <w:rPr>
          <w:rFonts w:ascii="Cambria" w:hAnsi="Cambria"/>
          <w:color w:val="000000" w:themeColor="text1"/>
          <w:lang w:bidi="ar-EG"/>
        </w:rPr>
        <w:t xml:space="preserve"> </w:t>
      </w:r>
      <w:r w:rsidRPr="00762C0E">
        <w:rPr>
          <w:rFonts w:ascii="Cambria" w:hAnsi="Cambria"/>
          <w:color w:val="000000" w:themeColor="text1"/>
          <w:lang w:bidi="ar-EG"/>
        </w:rPr>
        <w:t>sorption/desorption performance for Cs</w:t>
      </w:r>
      <w:r w:rsidRPr="00762C0E">
        <w:rPr>
          <w:rFonts w:ascii="Cambria" w:hAnsi="Cambria"/>
          <w:color w:val="000000" w:themeColor="text1"/>
          <w:vertAlign w:val="superscript"/>
          <w:lang w:bidi="ar-EG"/>
        </w:rPr>
        <w:t>+</w:t>
      </w:r>
      <w:r w:rsidRPr="00762C0E">
        <w:rPr>
          <w:rFonts w:ascii="Cambria" w:hAnsi="Cambria"/>
          <w:color w:val="000000" w:themeColor="text1"/>
          <w:lang w:bidi="ar-EG"/>
        </w:rPr>
        <w:t xml:space="preserve"> ions </w:t>
      </w:r>
      <w:r w:rsidR="0099311A" w:rsidRPr="00762C0E">
        <w:rPr>
          <w:rFonts w:ascii="Cambria" w:hAnsi="Cambria"/>
          <w:color w:val="000000" w:themeColor="text1"/>
          <w:lang w:bidi="ar-EG"/>
        </w:rPr>
        <w:t xml:space="preserve">better </w:t>
      </w:r>
      <w:r w:rsidR="00A32487" w:rsidRPr="00762C0E">
        <w:rPr>
          <w:rFonts w:ascii="Cambria" w:hAnsi="Cambria"/>
          <w:color w:val="000000" w:themeColor="text1"/>
          <w:lang w:bidi="ar-EG"/>
        </w:rPr>
        <w:t>than</w:t>
      </w:r>
      <w:r w:rsidRPr="00762C0E">
        <w:rPr>
          <w:rFonts w:ascii="Cambria" w:hAnsi="Cambria"/>
          <w:color w:val="000000" w:themeColor="text1"/>
          <w:lang w:bidi="ar-EG"/>
        </w:rPr>
        <w:t xml:space="preserve"> MnO</w:t>
      </w:r>
      <w:r w:rsidRPr="00762C0E">
        <w:rPr>
          <w:rFonts w:ascii="Cambria" w:hAnsi="Cambria"/>
          <w:color w:val="000000" w:themeColor="text1"/>
          <w:vertAlign w:val="subscript"/>
          <w:lang w:bidi="ar-EG"/>
        </w:rPr>
        <w:t>2</w:t>
      </w:r>
      <w:r w:rsidRPr="00762C0E">
        <w:rPr>
          <w:rFonts w:ascii="Cambria" w:hAnsi="Cambria"/>
          <w:color w:val="000000" w:themeColor="text1"/>
          <w:lang w:bidi="ar-EG"/>
        </w:rPr>
        <w:t xml:space="preserve">, BaHAp and </w:t>
      </w:r>
      <w:r w:rsidR="008147B7" w:rsidRPr="00762C0E">
        <w:rPr>
          <w:rFonts w:ascii="Cambria" w:hAnsi="Cambria"/>
          <w:color w:val="000000" w:themeColor="text1"/>
          <w:lang w:bidi="ar-EG"/>
        </w:rPr>
        <w:t>m</w:t>
      </w:r>
      <w:r w:rsidRPr="00762C0E">
        <w:rPr>
          <w:rFonts w:ascii="Cambria" w:hAnsi="Cambria"/>
          <w:color w:val="000000" w:themeColor="text1"/>
          <w:lang w:bidi="ar-EG"/>
        </w:rPr>
        <w:t>agnetite with values of 48.5, 36.0, 35.6 and 31.9 %, respectively</w:t>
      </w:r>
      <w:r w:rsidR="0099311A" w:rsidRPr="00762C0E">
        <w:rPr>
          <w:rFonts w:ascii="Cambria" w:hAnsi="Cambria"/>
          <w:color w:val="000000" w:themeColor="text1"/>
          <w:lang w:bidi="ar-EG"/>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
        <w:gridCol w:w="6373"/>
      </w:tblGrid>
      <w:tr w:rsidR="00762C0E" w:rsidRPr="00762C0E" w14:paraId="0533DEEC" w14:textId="77777777" w:rsidTr="005C79D5">
        <w:trPr>
          <w:jc w:val="center"/>
        </w:trPr>
        <w:tc>
          <w:tcPr>
            <w:tcW w:w="283" w:type="dxa"/>
          </w:tcPr>
          <w:p w14:paraId="087961C0" w14:textId="77777777" w:rsidR="005C79D5" w:rsidRPr="00762C0E" w:rsidRDefault="005C79D5" w:rsidP="005C79D5">
            <w:pPr>
              <w:spacing w:after="200"/>
              <w:rPr>
                <w:rFonts w:ascii="Cambria" w:hAnsi="Cambria" w:cs="Calibri"/>
                <w:color w:val="000000" w:themeColor="text1"/>
              </w:rPr>
            </w:pPr>
            <w:r w:rsidRPr="00762C0E">
              <w:rPr>
                <w:rFonts w:ascii="Cambria" w:hAnsi="Cambria" w:cs="Calibri"/>
                <w:color w:val="000000" w:themeColor="text1"/>
              </w:rPr>
              <w:t>a</w:t>
            </w:r>
          </w:p>
          <w:p w14:paraId="50B16421" w14:textId="77777777" w:rsidR="005C79D5" w:rsidRPr="00762C0E" w:rsidRDefault="005C79D5" w:rsidP="00FD5275">
            <w:pPr>
              <w:jc w:val="both"/>
              <w:rPr>
                <w:rFonts w:ascii="Cambria" w:hAnsi="Cambria"/>
                <w:color w:val="000000" w:themeColor="text1"/>
                <w:lang w:bidi="ar-EG"/>
              </w:rPr>
            </w:pPr>
          </w:p>
        </w:tc>
        <w:bookmarkStart w:id="37" w:name="_Hlk197879712"/>
        <w:tc>
          <w:tcPr>
            <w:tcW w:w="4678" w:type="dxa"/>
          </w:tcPr>
          <w:p w14:paraId="405B2F56" w14:textId="7B6946D5" w:rsidR="005C79D5" w:rsidRPr="00762C0E" w:rsidRDefault="00AE3B8F" w:rsidP="00FD5275">
            <w:pPr>
              <w:jc w:val="both"/>
              <w:rPr>
                <w:rFonts w:ascii="Cambria" w:hAnsi="Cambria"/>
                <w:color w:val="000000" w:themeColor="text1"/>
                <w:lang w:bidi="ar-EG"/>
              </w:rPr>
            </w:pPr>
            <w:r w:rsidRPr="00762C0E">
              <w:rPr>
                <w:rFonts w:ascii="Cambria" w:eastAsia="Calibri" w:hAnsi="Cambria" w:cs="Arial"/>
                <w:color w:val="000000" w:themeColor="text1"/>
                <w:kern w:val="2"/>
                <w14:ligatures w14:val="standardContextual"/>
              </w:rPr>
              <w:object w:dxaOrig="5977" w:dyaOrig="4517" w14:anchorId="0A38A0C9">
                <v:shape id="_x0000_i1031" type="#_x0000_t75" style="width:307.5pt;height:226.5pt" o:ole="">
                  <v:imagedata r:id="rId22" o:title=""/>
                </v:shape>
                <o:OLEObject Type="Embed" ProgID="Origin95.Graph" ShapeID="_x0000_i1031" DrawAspect="Content" ObjectID="_1808493254" r:id="rId23"/>
              </w:object>
            </w:r>
            <w:bookmarkEnd w:id="37"/>
          </w:p>
        </w:tc>
      </w:tr>
      <w:tr w:rsidR="00762C0E" w:rsidRPr="00762C0E" w14:paraId="7515BC28" w14:textId="77777777" w:rsidTr="005C79D5">
        <w:trPr>
          <w:jc w:val="center"/>
        </w:trPr>
        <w:tc>
          <w:tcPr>
            <w:tcW w:w="283" w:type="dxa"/>
          </w:tcPr>
          <w:p w14:paraId="0488BC72" w14:textId="77777777" w:rsidR="005C79D5" w:rsidRPr="00762C0E" w:rsidRDefault="005C79D5" w:rsidP="005C79D5">
            <w:pPr>
              <w:spacing w:after="200"/>
              <w:rPr>
                <w:rFonts w:ascii="Cambria" w:hAnsi="Cambria"/>
                <w:b/>
                <w:bCs/>
                <w:color w:val="000000" w:themeColor="text1"/>
              </w:rPr>
            </w:pPr>
            <w:r w:rsidRPr="00762C0E">
              <w:rPr>
                <w:rFonts w:ascii="Cambria" w:hAnsi="Cambria" w:cs="Calibri"/>
                <w:color w:val="000000" w:themeColor="text1"/>
              </w:rPr>
              <w:t>b</w:t>
            </w:r>
          </w:p>
          <w:p w14:paraId="31FBADB2" w14:textId="77777777" w:rsidR="005C79D5" w:rsidRPr="00762C0E" w:rsidRDefault="005C79D5" w:rsidP="00FD5275">
            <w:pPr>
              <w:jc w:val="both"/>
              <w:rPr>
                <w:rFonts w:ascii="Cambria" w:hAnsi="Cambria"/>
                <w:color w:val="000000" w:themeColor="text1"/>
                <w:lang w:bidi="ar-EG"/>
              </w:rPr>
            </w:pPr>
          </w:p>
        </w:tc>
        <w:bookmarkStart w:id="38" w:name="_Hlk197879720"/>
        <w:tc>
          <w:tcPr>
            <w:tcW w:w="4678" w:type="dxa"/>
          </w:tcPr>
          <w:p w14:paraId="1F4354B7" w14:textId="0535698E" w:rsidR="005C79D5" w:rsidRPr="00762C0E" w:rsidRDefault="00AE3B8F" w:rsidP="00FD5275">
            <w:pPr>
              <w:jc w:val="both"/>
              <w:rPr>
                <w:rFonts w:ascii="Cambria" w:hAnsi="Cambria"/>
                <w:color w:val="000000" w:themeColor="text1"/>
                <w:lang w:bidi="ar-EG"/>
              </w:rPr>
            </w:pPr>
            <w:r w:rsidRPr="00762C0E">
              <w:rPr>
                <w:rFonts w:ascii="Cambria" w:eastAsia="Calibri" w:hAnsi="Cambria" w:cs="Arial"/>
                <w:color w:val="000000" w:themeColor="text1"/>
                <w:kern w:val="2"/>
                <w14:ligatures w14:val="standardContextual"/>
              </w:rPr>
              <w:object w:dxaOrig="5977" w:dyaOrig="4517" w14:anchorId="553822A8">
                <v:shape id="_x0000_i1032" type="#_x0000_t75" style="width:307.5pt;height:222.75pt" o:ole="">
                  <v:imagedata r:id="rId24" o:title=""/>
                </v:shape>
                <o:OLEObject Type="Embed" ProgID="Origin50.Graph" ShapeID="_x0000_i1032" DrawAspect="Content" ObjectID="_1808493255" r:id="rId25"/>
              </w:object>
            </w:r>
            <w:bookmarkEnd w:id="38"/>
          </w:p>
        </w:tc>
      </w:tr>
    </w:tbl>
    <w:p w14:paraId="48C07F0C" w14:textId="707F84D5" w:rsidR="008F3179" w:rsidRPr="00762C0E" w:rsidRDefault="008F3179" w:rsidP="00AB6CFA">
      <w:pPr>
        <w:ind w:left="992" w:hanging="992"/>
        <w:rPr>
          <w:rFonts w:ascii="Cambria" w:hAnsi="Cambria"/>
          <w:color w:val="000000" w:themeColor="text1"/>
        </w:rPr>
      </w:pPr>
      <w:r w:rsidRPr="00762C0E">
        <w:rPr>
          <w:rFonts w:ascii="Cambria" w:hAnsi="Cambria"/>
          <w:color w:val="000000" w:themeColor="text1"/>
        </w:rPr>
        <w:t xml:space="preserve">Figure 8: The sorption/desorption performance of the investigated soil samples for </w:t>
      </w:r>
      <w:r w:rsidRPr="00762C0E">
        <w:rPr>
          <w:rFonts w:ascii="Cambria" w:eastAsia="Aptos" w:hAnsi="Cambria"/>
          <w:color w:val="000000" w:themeColor="text1"/>
          <w:kern w:val="2"/>
          <w14:ligatures w14:val="standardContextual"/>
        </w:rPr>
        <w:t xml:space="preserve">cesium ions </w:t>
      </w:r>
      <w:r w:rsidRPr="00762C0E">
        <w:rPr>
          <w:rFonts w:ascii="Cambria" w:hAnsi="Cambria"/>
          <w:color w:val="000000" w:themeColor="text1"/>
        </w:rPr>
        <w:t xml:space="preserve">in </w:t>
      </w:r>
      <w:r w:rsidR="007341F5" w:rsidRPr="00762C0E">
        <w:rPr>
          <w:rFonts w:ascii="Cambria" w:hAnsi="Cambria"/>
          <w:color w:val="000000" w:themeColor="text1"/>
        </w:rPr>
        <w:t xml:space="preserve">the </w:t>
      </w:r>
      <w:r w:rsidRPr="00762C0E">
        <w:rPr>
          <w:rFonts w:ascii="Cambria" w:hAnsi="Cambria"/>
          <w:color w:val="000000" w:themeColor="text1"/>
        </w:rPr>
        <w:t>presence of different solid modifiers:  a) NPPS/QSD, and b) NPPS/QMC (</w:t>
      </w:r>
      <w:proofErr w:type="spellStart"/>
      <w:r w:rsidRPr="00762C0E">
        <w:rPr>
          <w:rFonts w:ascii="Cambria" w:hAnsi="Cambria"/>
          <w:color w:val="000000" w:themeColor="text1"/>
        </w:rPr>
        <w:t>t</w:t>
      </w:r>
      <w:r w:rsidRPr="00762C0E">
        <w:rPr>
          <w:rFonts w:ascii="Cambria" w:hAnsi="Cambria"/>
          <w:color w:val="000000" w:themeColor="text1"/>
          <w:vertAlign w:val="subscript"/>
        </w:rPr>
        <w:t>eq</w:t>
      </w:r>
      <w:proofErr w:type="spellEnd"/>
      <w:r w:rsidRPr="00762C0E">
        <w:rPr>
          <w:rFonts w:ascii="Cambria" w:hAnsi="Cambria"/>
          <w:color w:val="000000" w:themeColor="text1"/>
        </w:rPr>
        <w:t xml:space="preserve"> = 24 h, V/m =100 mL.g</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hAnsi="Cambria"/>
          <w:color w:val="000000" w:themeColor="text1"/>
        </w:rPr>
        <w:t>, C</w:t>
      </w:r>
      <w:r w:rsidRPr="00762C0E">
        <w:rPr>
          <w:rFonts w:ascii="Cambria" w:hAnsi="Cambria"/>
          <w:color w:val="000000" w:themeColor="text1"/>
          <w:vertAlign w:val="subscript"/>
        </w:rPr>
        <w:t>o</w:t>
      </w:r>
      <w:r w:rsidRPr="00762C0E">
        <w:rPr>
          <w:rFonts w:ascii="Cambria" w:hAnsi="Cambria"/>
          <w:color w:val="000000" w:themeColor="text1"/>
        </w:rPr>
        <w:t xml:space="preserve"> = </w:t>
      </w:r>
      <w:r w:rsidRPr="00762C0E">
        <w:rPr>
          <w:rFonts w:ascii="Cambria" w:eastAsia="Calibri" w:hAnsi="Cambria"/>
          <w:color w:val="000000" w:themeColor="text1"/>
        </w:rPr>
        <w:t xml:space="preserve">20 </w:t>
      </w:r>
      <w:r w:rsidRPr="00762C0E">
        <w:rPr>
          <w:rFonts w:ascii="Cambria" w:hAnsi="Cambria"/>
          <w:color w:val="000000" w:themeColor="text1"/>
        </w:rPr>
        <w:t>mg.L</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eastAsia="Calibri" w:hAnsi="Cambria"/>
          <w:color w:val="000000" w:themeColor="text1"/>
        </w:rPr>
        <w:t xml:space="preserve">, </w:t>
      </w:r>
      <w:r w:rsidRPr="00762C0E">
        <w:rPr>
          <w:rFonts w:ascii="Cambria" w:hAnsi="Cambria"/>
          <w:color w:val="000000" w:themeColor="text1"/>
        </w:rPr>
        <w:t xml:space="preserve">temp. = 27 </w:t>
      </w:r>
      <w:r w:rsidRPr="00762C0E">
        <w:rPr>
          <w:rFonts w:ascii="Cambria" w:hAnsi="Cambria"/>
          <w:color w:val="000000" w:themeColor="text1"/>
        </w:rPr>
        <w:sym w:font="Symbol" w:char="F0B1"/>
      </w:r>
      <w:r w:rsidRPr="00762C0E">
        <w:rPr>
          <w:rFonts w:ascii="Cambria" w:hAnsi="Cambria"/>
          <w:color w:val="000000" w:themeColor="text1"/>
        </w:rPr>
        <w:t xml:space="preserve">1 </w:t>
      </w:r>
      <w:proofErr w:type="spellStart"/>
      <w:r w:rsidRPr="00762C0E">
        <w:rPr>
          <w:rFonts w:ascii="Cambria" w:hAnsi="Cambria"/>
          <w:color w:val="000000" w:themeColor="text1"/>
          <w:vertAlign w:val="superscript"/>
        </w:rPr>
        <w:t>o</w:t>
      </w:r>
      <w:r w:rsidRPr="00762C0E">
        <w:rPr>
          <w:rFonts w:ascii="Cambria" w:hAnsi="Cambria"/>
          <w:color w:val="000000" w:themeColor="text1"/>
        </w:rPr>
        <w:t>C</w:t>
      </w:r>
      <w:proofErr w:type="spellEnd"/>
      <w:r w:rsidRPr="00762C0E">
        <w:rPr>
          <w:rFonts w:ascii="Cambria" w:hAnsi="Cambria"/>
          <w:color w:val="000000" w:themeColor="text1"/>
        </w:rPr>
        <w:t>).</w:t>
      </w:r>
    </w:p>
    <w:p w14:paraId="17954D5B" w14:textId="77777777" w:rsidR="005617D9" w:rsidRPr="00762C0E" w:rsidRDefault="005617D9" w:rsidP="003E0466">
      <w:pPr>
        <w:ind w:firstLine="284"/>
        <w:jc w:val="both"/>
        <w:rPr>
          <w:rFonts w:ascii="Cambria" w:hAnsi="Cambria" w:cstheme="majorBidi"/>
          <w:color w:val="000000" w:themeColor="text1"/>
          <w:lang w:bidi="ar-EG"/>
        </w:rPr>
      </w:pPr>
    </w:p>
    <w:p w14:paraId="29585228" w14:textId="55E77299" w:rsidR="003E0466" w:rsidRPr="00762C0E" w:rsidRDefault="00786CAC" w:rsidP="003E0466">
      <w:pPr>
        <w:ind w:firstLine="284"/>
        <w:jc w:val="both"/>
        <w:rPr>
          <w:rFonts w:ascii="Cambria" w:hAnsi="Cambria" w:cstheme="majorBidi"/>
          <w:color w:val="000000" w:themeColor="text1"/>
          <w:lang w:bidi="ar-EG"/>
        </w:rPr>
      </w:pPr>
      <w:r w:rsidRPr="00762C0E">
        <w:rPr>
          <w:rFonts w:ascii="Cambria" w:hAnsi="Cambria" w:cstheme="majorBidi"/>
          <w:color w:val="000000" w:themeColor="text1"/>
          <w:lang w:bidi="ar-EG"/>
        </w:rPr>
        <w:t>The</w:t>
      </w:r>
      <w:r w:rsidR="00AD1828" w:rsidRPr="00762C0E">
        <w:rPr>
          <w:rFonts w:ascii="Cambria" w:hAnsi="Cambria" w:cstheme="majorBidi"/>
          <w:color w:val="000000" w:themeColor="text1"/>
          <w:lang w:bidi="ar-EG"/>
        </w:rPr>
        <w:t xml:space="preserve"> change in</w:t>
      </w:r>
      <w:r w:rsidRPr="00762C0E">
        <w:rPr>
          <w:rFonts w:ascii="Cambria" w:hAnsi="Cambria" w:cstheme="majorBidi"/>
          <w:color w:val="000000" w:themeColor="text1"/>
          <w:lang w:bidi="ar-EG"/>
        </w:rPr>
        <w:t xml:space="preserve"> </w:t>
      </w:r>
      <w:r w:rsidR="00AD1828" w:rsidRPr="00762C0E">
        <w:rPr>
          <w:rFonts w:ascii="Cambria" w:hAnsi="Cambria" w:cstheme="majorBidi"/>
          <w:color w:val="000000" w:themeColor="text1"/>
          <w:lang w:bidi="ar-EG"/>
        </w:rPr>
        <w:t xml:space="preserve">soil </w:t>
      </w:r>
      <w:r w:rsidRPr="00762C0E">
        <w:rPr>
          <w:rFonts w:ascii="Cambria" w:hAnsi="Cambria" w:cstheme="majorBidi"/>
          <w:color w:val="000000" w:themeColor="text1"/>
          <w:lang w:bidi="ar-EG"/>
        </w:rPr>
        <w:t xml:space="preserve">retainability </w:t>
      </w:r>
      <w:r w:rsidR="00AD1828" w:rsidRPr="00762C0E">
        <w:rPr>
          <w:rFonts w:ascii="Cambria" w:hAnsi="Cambria" w:cstheme="majorBidi"/>
          <w:color w:val="000000" w:themeColor="text1"/>
          <w:lang w:bidi="ar-EG"/>
        </w:rPr>
        <w:t xml:space="preserve">with </w:t>
      </w:r>
      <w:r w:rsidR="00E248C0" w:rsidRPr="00762C0E">
        <w:rPr>
          <w:rFonts w:ascii="Cambria" w:hAnsi="Cambria" w:cstheme="majorBidi"/>
          <w:color w:val="000000" w:themeColor="text1"/>
          <w:lang w:bidi="ar-EG"/>
        </w:rPr>
        <w:t xml:space="preserve">the </w:t>
      </w:r>
      <w:r w:rsidR="00AD1828" w:rsidRPr="00762C0E">
        <w:rPr>
          <w:rFonts w:ascii="Cambria" w:hAnsi="Cambria" w:cstheme="majorBidi"/>
          <w:color w:val="000000" w:themeColor="text1"/>
          <w:lang w:bidi="ar-EG"/>
        </w:rPr>
        <w:t xml:space="preserve">presence of oxalic acid and EDTA solution </w:t>
      </w:r>
      <w:r w:rsidR="00E248C0" w:rsidRPr="00762C0E">
        <w:rPr>
          <w:rFonts w:ascii="Cambria" w:hAnsi="Cambria" w:cstheme="majorBidi"/>
          <w:color w:val="000000" w:themeColor="text1"/>
          <w:lang w:bidi="ar-EG"/>
        </w:rPr>
        <w:t>is</w:t>
      </w:r>
      <w:r w:rsidR="00636113" w:rsidRPr="00762C0E">
        <w:rPr>
          <w:rFonts w:ascii="Cambria" w:hAnsi="Cambria" w:cstheme="majorBidi"/>
          <w:color w:val="000000" w:themeColor="text1"/>
          <w:lang w:bidi="ar-EG"/>
        </w:rPr>
        <w:t xml:space="preserve"> represented in Fig. (</w:t>
      </w:r>
      <w:r w:rsidR="00AD1828" w:rsidRPr="00762C0E">
        <w:rPr>
          <w:rFonts w:ascii="Cambria" w:hAnsi="Cambria" w:cstheme="majorBidi"/>
          <w:color w:val="000000" w:themeColor="text1"/>
          <w:lang w:bidi="ar-EG"/>
        </w:rPr>
        <w:t>9</w:t>
      </w:r>
      <w:r w:rsidR="00636113" w:rsidRPr="00762C0E">
        <w:rPr>
          <w:rFonts w:ascii="Cambria" w:hAnsi="Cambria" w:cstheme="majorBidi"/>
          <w:color w:val="000000" w:themeColor="text1"/>
          <w:lang w:bidi="ar-EG"/>
        </w:rPr>
        <w:t xml:space="preserve">). </w:t>
      </w:r>
      <w:r w:rsidR="00EF7603" w:rsidRPr="00762C0E">
        <w:rPr>
          <w:rFonts w:ascii="Cambria" w:hAnsi="Cambria" w:cstheme="majorBidi"/>
          <w:color w:val="000000" w:themeColor="text1"/>
          <w:lang w:bidi="ar-EG"/>
        </w:rPr>
        <w:t>The graphs</w:t>
      </w:r>
      <w:r w:rsidR="009635E8" w:rsidRPr="00762C0E">
        <w:rPr>
          <w:rFonts w:ascii="Cambria" w:hAnsi="Cambria" w:cstheme="majorBidi"/>
          <w:color w:val="000000" w:themeColor="text1"/>
          <w:lang w:bidi="ar-EG"/>
        </w:rPr>
        <w:t xml:space="preserve"> illustrate that </w:t>
      </w:r>
      <w:r w:rsidR="00C80E29" w:rsidRPr="00762C0E">
        <w:rPr>
          <w:rFonts w:ascii="Cambria" w:hAnsi="Cambria" w:cstheme="majorBidi"/>
          <w:color w:val="000000" w:themeColor="text1"/>
          <w:lang w:bidi="ar-EG"/>
        </w:rPr>
        <w:t xml:space="preserve">the </w:t>
      </w:r>
      <w:r w:rsidR="009635E8" w:rsidRPr="00762C0E">
        <w:rPr>
          <w:rFonts w:ascii="Cambria" w:hAnsi="Cambria" w:cstheme="majorBidi"/>
          <w:color w:val="000000" w:themeColor="text1"/>
          <w:lang w:bidi="ar-EG"/>
        </w:rPr>
        <w:t xml:space="preserve">sorption capacity of NPPS/QSD </w:t>
      </w:r>
      <w:r w:rsidR="00EF7603" w:rsidRPr="00762C0E">
        <w:rPr>
          <w:rFonts w:ascii="Cambria" w:hAnsi="Cambria" w:cstheme="majorBidi"/>
          <w:color w:val="000000" w:themeColor="text1"/>
          <w:lang w:bidi="ar-EG"/>
        </w:rPr>
        <w:t xml:space="preserve">soil </w:t>
      </w:r>
      <w:r w:rsidR="00EF7603" w:rsidRPr="00762C0E">
        <w:rPr>
          <w:rFonts w:ascii="Cambria" w:hAnsi="Cambria" w:cstheme="majorBidi"/>
          <w:color w:val="000000" w:themeColor="text1"/>
          <w:lang w:bidi="ar-EG"/>
        </w:rPr>
        <w:lastRenderedPageBreak/>
        <w:t xml:space="preserve">sample </w:t>
      </w:r>
      <w:r w:rsidR="009635E8" w:rsidRPr="00762C0E">
        <w:rPr>
          <w:rFonts w:ascii="Cambria" w:hAnsi="Cambria" w:cstheme="majorBidi"/>
          <w:color w:val="000000" w:themeColor="text1"/>
          <w:lang w:bidi="ar-EG"/>
        </w:rPr>
        <w:t>for</w:t>
      </w:r>
      <w:r w:rsidR="009635E8" w:rsidRPr="00762C0E">
        <w:rPr>
          <w:rFonts w:ascii="Cambria" w:hAnsi="Cambria" w:cstheme="majorBidi"/>
          <w:color w:val="000000" w:themeColor="text1"/>
        </w:rPr>
        <w:t xml:space="preserve"> Cs</w:t>
      </w:r>
      <w:r w:rsidR="009635E8" w:rsidRPr="00762C0E">
        <w:rPr>
          <w:rFonts w:ascii="Cambria" w:hAnsi="Cambria" w:cstheme="majorBidi"/>
          <w:color w:val="000000" w:themeColor="text1"/>
          <w:vertAlign w:val="superscript"/>
        </w:rPr>
        <w:t>+</w:t>
      </w:r>
      <w:r w:rsidR="009635E8" w:rsidRPr="00762C0E">
        <w:rPr>
          <w:rFonts w:ascii="Cambria" w:hAnsi="Cambria" w:cstheme="majorBidi"/>
          <w:color w:val="000000" w:themeColor="text1"/>
        </w:rPr>
        <w:t xml:space="preserve"> ions </w:t>
      </w:r>
      <w:r w:rsidR="00413725" w:rsidRPr="00762C0E">
        <w:rPr>
          <w:rFonts w:ascii="Cambria" w:hAnsi="Cambria" w:cstheme="majorBidi"/>
          <w:color w:val="000000" w:themeColor="text1"/>
          <w:lang w:bidi="ar-EG"/>
        </w:rPr>
        <w:t>w</w:t>
      </w:r>
      <w:r w:rsidR="00C80E29" w:rsidRPr="00762C0E">
        <w:rPr>
          <w:rFonts w:ascii="Cambria" w:hAnsi="Cambria" w:cstheme="majorBidi"/>
          <w:color w:val="000000" w:themeColor="text1"/>
          <w:lang w:bidi="ar-EG"/>
        </w:rPr>
        <w:t>as</w:t>
      </w:r>
      <w:r w:rsidR="009635E8" w:rsidRPr="00762C0E">
        <w:rPr>
          <w:rFonts w:ascii="Cambria" w:hAnsi="Cambria" w:cstheme="majorBidi"/>
          <w:color w:val="000000" w:themeColor="text1"/>
          <w:lang w:bidi="ar-EG"/>
        </w:rPr>
        <w:t xml:space="preserve"> increased in </w:t>
      </w:r>
      <w:r w:rsidR="00C80E29" w:rsidRPr="00762C0E">
        <w:rPr>
          <w:rFonts w:ascii="Cambria" w:hAnsi="Cambria" w:cstheme="majorBidi"/>
          <w:color w:val="000000" w:themeColor="text1"/>
          <w:lang w:bidi="ar-EG"/>
        </w:rPr>
        <w:t xml:space="preserve">the </w:t>
      </w:r>
      <w:r w:rsidR="009635E8" w:rsidRPr="00762C0E">
        <w:rPr>
          <w:rFonts w:ascii="Cambria" w:hAnsi="Cambria" w:cstheme="majorBidi"/>
          <w:color w:val="000000" w:themeColor="text1"/>
          <w:lang w:bidi="ar-EG"/>
        </w:rPr>
        <w:t>presence of oxalic acid and EDTA</w:t>
      </w:r>
      <w:r w:rsidR="00EF7603" w:rsidRPr="00762C0E">
        <w:rPr>
          <w:rFonts w:ascii="Cambria" w:hAnsi="Cambria" w:cstheme="majorBidi"/>
          <w:color w:val="000000" w:themeColor="text1"/>
          <w:lang w:bidi="ar-EG"/>
        </w:rPr>
        <w:t xml:space="preserve">. </w:t>
      </w:r>
      <w:r w:rsidR="00357068" w:rsidRPr="00762C0E">
        <w:rPr>
          <w:rFonts w:ascii="Cambria" w:hAnsi="Cambria" w:cstheme="majorBidi"/>
          <w:color w:val="000000" w:themeColor="text1"/>
          <w:lang w:bidi="ar-EG"/>
        </w:rPr>
        <w:t>Experimentally, t</w:t>
      </w:r>
      <w:r w:rsidR="00EF7603" w:rsidRPr="00762C0E">
        <w:rPr>
          <w:rFonts w:ascii="Cambria" w:hAnsi="Cambria" w:cstheme="majorBidi"/>
          <w:color w:val="000000" w:themeColor="text1"/>
          <w:lang w:bidi="ar-EG"/>
        </w:rPr>
        <w:t xml:space="preserve">he amount </w:t>
      </w:r>
      <w:r w:rsidR="00C40919" w:rsidRPr="00762C0E">
        <w:rPr>
          <w:rFonts w:ascii="Cambria" w:hAnsi="Cambria" w:cstheme="majorBidi"/>
          <w:color w:val="000000" w:themeColor="text1"/>
          <w:lang w:bidi="ar-EG"/>
        </w:rPr>
        <w:t>adsorbed</w:t>
      </w:r>
      <w:r w:rsidR="00EF7603" w:rsidRPr="00762C0E">
        <w:rPr>
          <w:rFonts w:ascii="Cambria" w:hAnsi="Cambria" w:cstheme="majorBidi"/>
          <w:color w:val="000000" w:themeColor="text1"/>
          <w:lang w:bidi="ar-EG"/>
        </w:rPr>
        <w:t xml:space="preserve"> from</w:t>
      </w:r>
      <w:r w:rsidR="00E04162" w:rsidRPr="00762C0E">
        <w:rPr>
          <w:rFonts w:ascii="Cambria" w:hAnsi="Cambria" w:cstheme="majorBidi"/>
          <w:color w:val="000000" w:themeColor="text1"/>
          <w:lang w:bidi="ar-EG"/>
        </w:rPr>
        <w:t xml:space="preserve"> 20 ppm</w:t>
      </w:r>
      <w:r w:rsidR="00EF7603" w:rsidRPr="00762C0E">
        <w:rPr>
          <w:rFonts w:ascii="Cambria" w:hAnsi="Cambria" w:cstheme="majorBidi"/>
          <w:color w:val="000000" w:themeColor="text1"/>
          <w:lang w:bidi="ar-EG"/>
        </w:rPr>
        <w:t xml:space="preserve"> C</w:t>
      </w:r>
      <w:r w:rsidR="00C40919" w:rsidRPr="00762C0E">
        <w:rPr>
          <w:rFonts w:ascii="Cambria" w:hAnsi="Cambria" w:cstheme="majorBidi"/>
          <w:color w:val="000000" w:themeColor="text1"/>
          <w:lang w:bidi="ar-EG"/>
        </w:rPr>
        <w:t>s</w:t>
      </w:r>
      <w:r w:rsidR="00E04162" w:rsidRPr="00762C0E">
        <w:rPr>
          <w:rFonts w:ascii="Cambria" w:hAnsi="Cambria" w:cstheme="majorBidi"/>
          <w:color w:val="000000" w:themeColor="text1"/>
          <w:vertAlign w:val="superscript"/>
          <w:lang w:bidi="ar-EG"/>
        </w:rPr>
        <w:t>+</w:t>
      </w:r>
      <w:r w:rsidR="00E04162" w:rsidRPr="00762C0E">
        <w:rPr>
          <w:rFonts w:ascii="Cambria" w:hAnsi="Cambria" w:cstheme="majorBidi"/>
          <w:color w:val="000000" w:themeColor="text1"/>
          <w:lang w:bidi="ar-EG"/>
        </w:rPr>
        <w:t xml:space="preserve"> ions</w:t>
      </w:r>
      <w:r w:rsidR="009635E8" w:rsidRPr="00762C0E">
        <w:rPr>
          <w:rFonts w:ascii="Cambria" w:hAnsi="Cambria" w:cstheme="majorBidi"/>
          <w:color w:val="000000" w:themeColor="text1"/>
          <w:lang w:bidi="ar-EG"/>
        </w:rPr>
        <w:t xml:space="preserve"> was increased from 14.3 ppm to 15.6, 16.3, 17.7</w:t>
      </w:r>
      <w:r w:rsidR="00C80E29"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and 18.3 ppm in </w:t>
      </w:r>
      <w:r w:rsidR="00C80E29" w:rsidRPr="00762C0E">
        <w:rPr>
          <w:rFonts w:ascii="Cambria" w:hAnsi="Cambria" w:cstheme="majorBidi"/>
          <w:color w:val="000000" w:themeColor="text1"/>
          <w:lang w:bidi="ar-EG"/>
        </w:rPr>
        <w:t xml:space="preserve">the </w:t>
      </w:r>
      <w:r w:rsidR="009635E8" w:rsidRPr="00762C0E">
        <w:rPr>
          <w:rFonts w:ascii="Cambria" w:hAnsi="Cambria" w:cstheme="majorBidi"/>
          <w:color w:val="000000" w:themeColor="text1"/>
          <w:lang w:bidi="ar-EG"/>
        </w:rPr>
        <w:t>presence of 0.2M oxalic acid, 0.5M oxalic acid, 0.2M EDTA</w:t>
      </w:r>
      <w:r w:rsidR="00147E56"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and 0.5M EDTA</w:t>
      </w:r>
      <w:r w:rsidR="006417EC"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respectively. </w:t>
      </w:r>
      <w:r w:rsidR="00801B58" w:rsidRPr="00762C0E">
        <w:rPr>
          <w:rFonts w:ascii="Cambria" w:hAnsi="Cambria" w:cstheme="majorBidi"/>
          <w:color w:val="000000" w:themeColor="text1"/>
          <w:lang w:bidi="ar-EG"/>
        </w:rPr>
        <w:t xml:space="preserve">Hence, Cs+ ions uptake increased up to 81.5 and 91.5 %, achieving ~12.5 </w:t>
      </w:r>
      <w:r w:rsidR="00E20D15" w:rsidRPr="00762C0E">
        <w:rPr>
          <w:rFonts w:ascii="Cambria" w:hAnsi="Cambria" w:cstheme="majorBidi"/>
          <w:color w:val="000000" w:themeColor="text1"/>
          <w:lang w:bidi="ar-EG"/>
        </w:rPr>
        <w:t>–</w:t>
      </w:r>
      <w:r w:rsidR="00801B58" w:rsidRPr="00762C0E">
        <w:rPr>
          <w:rFonts w:ascii="Cambria" w:hAnsi="Cambria" w:cstheme="majorBidi"/>
          <w:color w:val="000000" w:themeColor="text1"/>
          <w:lang w:bidi="ar-EG"/>
        </w:rPr>
        <w:t xml:space="preserve">20 % increment, with </w:t>
      </w:r>
      <w:r w:rsidR="00147E56" w:rsidRPr="00762C0E">
        <w:rPr>
          <w:rFonts w:ascii="Cambria" w:hAnsi="Cambria" w:cstheme="majorBidi"/>
          <w:color w:val="000000" w:themeColor="text1"/>
          <w:lang w:bidi="ar-EG"/>
        </w:rPr>
        <w:t xml:space="preserve">the </w:t>
      </w:r>
      <w:r w:rsidR="00801B58" w:rsidRPr="00762C0E">
        <w:rPr>
          <w:rFonts w:ascii="Cambria" w:hAnsi="Cambria" w:cstheme="majorBidi"/>
          <w:color w:val="000000" w:themeColor="text1"/>
          <w:lang w:bidi="ar-EG"/>
        </w:rPr>
        <w:t xml:space="preserve">presence of 0.5M oxalic and EDTA, respectively. </w:t>
      </w:r>
      <w:r w:rsidR="006417EC" w:rsidRPr="00762C0E">
        <w:rPr>
          <w:rFonts w:ascii="Cambria" w:hAnsi="Cambria" w:cstheme="majorBidi"/>
          <w:color w:val="000000" w:themeColor="text1"/>
          <w:lang w:bidi="ar-EG"/>
        </w:rPr>
        <w:t xml:space="preserve">Contrary, the </w:t>
      </w:r>
      <w:r w:rsidR="009635E8" w:rsidRPr="00762C0E">
        <w:rPr>
          <w:rFonts w:ascii="Cambria" w:hAnsi="Cambria" w:cstheme="majorBidi"/>
          <w:color w:val="000000" w:themeColor="text1"/>
          <w:lang w:bidi="ar-EG"/>
        </w:rPr>
        <w:t xml:space="preserve">desorption of </w:t>
      </w:r>
      <w:r w:rsidR="009635E8" w:rsidRPr="00762C0E">
        <w:rPr>
          <w:rFonts w:ascii="Cambria" w:hAnsi="Cambria" w:cstheme="majorBidi"/>
          <w:color w:val="000000" w:themeColor="text1"/>
        </w:rPr>
        <w:t>Cs</w:t>
      </w:r>
      <w:r w:rsidR="009635E8" w:rsidRPr="00762C0E">
        <w:rPr>
          <w:rFonts w:ascii="Cambria" w:hAnsi="Cambria" w:cstheme="majorBidi"/>
          <w:color w:val="000000" w:themeColor="text1"/>
          <w:vertAlign w:val="superscript"/>
        </w:rPr>
        <w:t>+</w:t>
      </w:r>
      <w:r w:rsidR="009635E8" w:rsidRPr="00762C0E">
        <w:rPr>
          <w:rFonts w:ascii="Cambria" w:hAnsi="Cambria" w:cstheme="majorBidi"/>
          <w:color w:val="000000" w:themeColor="text1"/>
        </w:rPr>
        <w:t xml:space="preserve"> ions </w:t>
      </w:r>
      <w:r w:rsidR="009635E8" w:rsidRPr="00762C0E">
        <w:rPr>
          <w:rFonts w:ascii="Cambria" w:hAnsi="Cambria" w:cstheme="majorBidi"/>
          <w:color w:val="000000" w:themeColor="text1"/>
          <w:lang w:bidi="ar-EG"/>
        </w:rPr>
        <w:t xml:space="preserve">from NPPS/QSD </w:t>
      </w:r>
      <w:r w:rsidR="00E04162" w:rsidRPr="00762C0E">
        <w:rPr>
          <w:rFonts w:ascii="Cambria" w:hAnsi="Cambria" w:cstheme="majorBidi"/>
          <w:color w:val="000000" w:themeColor="text1"/>
          <w:lang w:bidi="ar-EG"/>
        </w:rPr>
        <w:t xml:space="preserve">sample </w:t>
      </w:r>
      <w:r w:rsidR="009635E8" w:rsidRPr="00762C0E">
        <w:rPr>
          <w:rFonts w:ascii="Cambria" w:hAnsi="Cambria" w:cstheme="majorBidi"/>
          <w:color w:val="000000" w:themeColor="text1"/>
          <w:lang w:bidi="ar-EG"/>
        </w:rPr>
        <w:t xml:space="preserve">using </w:t>
      </w:r>
      <w:r w:rsidR="006417EC" w:rsidRPr="00762C0E">
        <w:rPr>
          <w:rFonts w:ascii="Cambria" w:hAnsi="Cambria" w:cstheme="majorBidi"/>
          <w:color w:val="000000" w:themeColor="text1"/>
          <w:lang w:bidi="ar-EG"/>
        </w:rPr>
        <w:t>s</w:t>
      </w:r>
      <w:r w:rsidR="009635E8" w:rsidRPr="00762C0E">
        <w:rPr>
          <w:rFonts w:ascii="Cambria" w:hAnsi="Cambria" w:cstheme="majorBidi"/>
          <w:color w:val="000000" w:themeColor="text1"/>
          <w:lang w:bidi="ar-EG"/>
        </w:rPr>
        <w:t>eawater</w:t>
      </w:r>
      <w:r w:rsidR="00E04162"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as an </w:t>
      </w:r>
      <w:r w:rsidR="00331666" w:rsidRPr="00762C0E">
        <w:rPr>
          <w:rFonts w:ascii="Cambria" w:hAnsi="Cambria" w:cstheme="majorBidi"/>
          <w:color w:val="000000" w:themeColor="text1"/>
          <w:lang w:bidi="ar-EG"/>
        </w:rPr>
        <w:t>eluant</w:t>
      </w:r>
      <w:r w:rsidR="00E04162"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reduced from 13.9 ppm to 5.3, 4.9, 4.3</w:t>
      </w:r>
      <w:r w:rsidR="00C80E29"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and 2.7 ppm in </w:t>
      </w:r>
      <w:r w:rsidR="00C80E29" w:rsidRPr="00762C0E">
        <w:rPr>
          <w:rFonts w:ascii="Cambria" w:hAnsi="Cambria" w:cstheme="majorBidi"/>
          <w:color w:val="000000" w:themeColor="text1"/>
          <w:lang w:bidi="ar-EG"/>
        </w:rPr>
        <w:t xml:space="preserve">the </w:t>
      </w:r>
      <w:r w:rsidR="009635E8" w:rsidRPr="00762C0E">
        <w:rPr>
          <w:rFonts w:ascii="Cambria" w:hAnsi="Cambria" w:cstheme="majorBidi"/>
          <w:color w:val="000000" w:themeColor="text1"/>
          <w:lang w:bidi="ar-EG"/>
        </w:rPr>
        <w:t>presence of 0.2M oxalic acid, 0.5M oxalic acid, 0.2M EDTA</w:t>
      </w:r>
      <w:r w:rsidR="00147E56"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and 0.5M EDTA</w:t>
      </w:r>
      <w:r w:rsidR="006417EC" w:rsidRPr="00762C0E">
        <w:rPr>
          <w:rFonts w:ascii="Cambria" w:hAnsi="Cambria" w:cstheme="majorBidi"/>
          <w:color w:val="000000" w:themeColor="text1"/>
          <w:lang w:bidi="ar-EG"/>
        </w:rPr>
        <w:t>,</w:t>
      </w:r>
      <w:r w:rsidR="009635E8" w:rsidRPr="00762C0E">
        <w:rPr>
          <w:rFonts w:ascii="Cambria" w:hAnsi="Cambria" w:cstheme="majorBidi"/>
          <w:color w:val="000000" w:themeColor="text1"/>
          <w:lang w:bidi="ar-EG"/>
        </w:rPr>
        <w:t xml:space="preserve"> respectively.</w:t>
      </w:r>
      <w:r w:rsidR="00331C63" w:rsidRPr="00762C0E">
        <w:rPr>
          <w:rFonts w:ascii="Cambria" w:hAnsi="Cambria" w:cstheme="majorBidi"/>
          <w:color w:val="000000" w:themeColor="text1"/>
          <w:lang w:bidi="ar-EG"/>
        </w:rPr>
        <w:t xml:space="preserve"> </w:t>
      </w:r>
      <w:r w:rsidR="00060E10" w:rsidRPr="00762C0E">
        <w:rPr>
          <w:rFonts w:ascii="Cambria" w:hAnsi="Cambria" w:cstheme="majorBidi"/>
          <w:color w:val="000000" w:themeColor="text1"/>
          <w:lang w:bidi="ar-EG"/>
        </w:rPr>
        <w:t xml:space="preserve">This </w:t>
      </w:r>
      <w:r w:rsidR="00456346" w:rsidRPr="00762C0E">
        <w:rPr>
          <w:rFonts w:ascii="Cambria" w:hAnsi="Cambria" w:cstheme="majorBidi"/>
          <w:color w:val="000000" w:themeColor="text1"/>
          <w:lang w:bidi="ar-EG"/>
        </w:rPr>
        <w:t>illustrates</w:t>
      </w:r>
      <w:r w:rsidR="00060E10" w:rsidRPr="00762C0E">
        <w:rPr>
          <w:rFonts w:ascii="Cambria" w:hAnsi="Cambria" w:cstheme="majorBidi"/>
          <w:color w:val="000000" w:themeColor="text1"/>
          <w:lang w:bidi="ar-EG"/>
        </w:rPr>
        <w:t xml:space="preserve"> that desorption dropped from 96.5 % to ~24.5 and 13.5 5 (</w:t>
      </w:r>
      <w:r w:rsidR="002B4AF6" w:rsidRPr="00762C0E">
        <w:rPr>
          <w:rFonts w:ascii="Cambria" w:hAnsi="Cambria" w:cstheme="majorBidi"/>
          <w:color w:val="000000" w:themeColor="text1"/>
          <w:lang w:bidi="ar-EG"/>
        </w:rPr>
        <w:t>~</w:t>
      </w:r>
      <w:r w:rsidR="00060E10" w:rsidRPr="00762C0E">
        <w:rPr>
          <w:rFonts w:ascii="Cambria" w:hAnsi="Cambria" w:cstheme="majorBidi"/>
          <w:color w:val="000000" w:themeColor="text1"/>
          <w:lang w:bidi="ar-EG"/>
        </w:rPr>
        <w:t>72–85 % reduction)</w:t>
      </w:r>
      <w:r w:rsidR="00456346" w:rsidRPr="00762C0E">
        <w:rPr>
          <w:rFonts w:ascii="Cambria" w:hAnsi="Cambria" w:cstheme="majorBidi"/>
          <w:color w:val="000000" w:themeColor="text1"/>
          <w:lang w:bidi="ar-EG"/>
        </w:rPr>
        <w:t>.</w:t>
      </w:r>
      <w:r w:rsidR="00060E10" w:rsidRPr="00762C0E">
        <w:rPr>
          <w:rFonts w:ascii="Cambria" w:hAnsi="Cambria" w:cstheme="majorBidi"/>
          <w:color w:val="000000" w:themeColor="text1"/>
          <w:lang w:bidi="ar-EG"/>
        </w:rPr>
        <w:t xml:space="preserve"> </w:t>
      </w:r>
      <w:r w:rsidR="009635E8" w:rsidRPr="00762C0E">
        <w:rPr>
          <w:rFonts w:ascii="Cambria" w:hAnsi="Cambria" w:cstheme="majorBidi"/>
          <w:color w:val="000000" w:themeColor="text1"/>
          <w:lang w:bidi="ar-EG"/>
        </w:rPr>
        <w:t>It</w:t>
      </w:r>
      <w:r w:rsidR="0025531C" w:rsidRPr="00762C0E">
        <w:rPr>
          <w:rFonts w:ascii="Cambria" w:hAnsi="Cambria" w:cstheme="majorBidi"/>
          <w:color w:val="000000" w:themeColor="text1"/>
          <w:lang w:bidi="ar-EG"/>
        </w:rPr>
        <w:t xml:space="preserve"> </w:t>
      </w:r>
      <w:r w:rsidR="00BE7DD1" w:rsidRPr="00762C0E">
        <w:rPr>
          <w:rFonts w:ascii="Cambria" w:hAnsi="Cambria" w:cstheme="majorBidi"/>
          <w:color w:val="000000" w:themeColor="text1"/>
          <w:lang w:bidi="ar-EG"/>
        </w:rPr>
        <w:t>is worth noting</w:t>
      </w:r>
      <w:r w:rsidR="0025531C" w:rsidRPr="00762C0E">
        <w:rPr>
          <w:rFonts w:ascii="Cambria" w:hAnsi="Cambria" w:cstheme="majorBidi"/>
          <w:color w:val="000000" w:themeColor="text1"/>
          <w:lang w:bidi="ar-EG"/>
        </w:rPr>
        <w:t xml:space="preserve"> that </w:t>
      </w:r>
      <w:r w:rsidR="00B62DC0" w:rsidRPr="00762C0E">
        <w:rPr>
          <w:rFonts w:ascii="Cambria" w:hAnsi="Cambria" w:cstheme="majorBidi"/>
          <w:color w:val="000000" w:themeColor="text1"/>
          <w:lang w:bidi="ar-EG"/>
        </w:rPr>
        <w:t xml:space="preserve">using </w:t>
      </w:r>
      <w:r w:rsidR="009635E8" w:rsidRPr="00762C0E">
        <w:rPr>
          <w:rFonts w:ascii="Cambria" w:hAnsi="Cambria" w:cstheme="majorBidi"/>
          <w:color w:val="000000" w:themeColor="text1"/>
          <w:lang w:bidi="ar-EG"/>
        </w:rPr>
        <w:t xml:space="preserve">0.5M of EDTA with </w:t>
      </w:r>
      <w:r w:rsidR="0025531C" w:rsidRPr="00762C0E">
        <w:rPr>
          <w:rFonts w:ascii="Cambria" w:hAnsi="Cambria" w:cstheme="majorBidi"/>
          <w:color w:val="000000" w:themeColor="text1"/>
          <w:lang w:bidi="ar-EG"/>
        </w:rPr>
        <w:t xml:space="preserve">the soil sample </w:t>
      </w:r>
      <w:r w:rsidR="009635E8" w:rsidRPr="00762C0E">
        <w:rPr>
          <w:rFonts w:ascii="Cambria" w:hAnsi="Cambria" w:cstheme="majorBidi"/>
          <w:color w:val="000000" w:themeColor="text1"/>
          <w:lang w:bidi="ar-EG"/>
        </w:rPr>
        <w:t>NPPS/QSD</w:t>
      </w:r>
      <w:r w:rsidR="0025531C" w:rsidRPr="00762C0E">
        <w:rPr>
          <w:rFonts w:ascii="Cambria" w:hAnsi="Cambria" w:cstheme="majorBidi"/>
          <w:color w:val="000000" w:themeColor="text1"/>
          <w:lang w:bidi="ar-EG"/>
        </w:rPr>
        <w:t xml:space="preserve"> </w:t>
      </w:r>
      <w:r w:rsidR="009635E8" w:rsidRPr="00762C0E">
        <w:rPr>
          <w:rFonts w:ascii="Cambria" w:hAnsi="Cambria" w:cstheme="majorBidi"/>
          <w:color w:val="000000" w:themeColor="text1"/>
          <w:lang w:bidi="ar-EG"/>
        </w:rPr>
        <w:t xml:space="preserve">exhibited better </w:t>
      </w:r>
      <w:r w:rsidR="000379FA" w:rsidRPr="00762C0E">
        <w:rPr>
          <w:rFonts w:ascii="Cambria" w:hAnsi="Cambria" w:cstheme="majorBidi"/>
          <w:color w:val="000000" w:themeColor="text1"/>
          <w:lang w:bidi="ar-EG"/>
        </w:rPr>
        <w:t>retention</w:t>
      </w:r>
      <w:r w:rsidR="009635E8" w:rsidRPr="00762C0E">
        <w:rPr>
          <w:rFonts w:ascii="Cambria" w:hAnsi="Cambria" w:cstheme="majorBidi"/>
          <w:color w:val="000000" w:themeColor="text1"/>
          <w:lang w:bidi="ar-EG"/>
        </w:rPr>
        <w:t xml:space="preserve">/desorption performance for </w:t>
      </w:r>
      <w:r w:rsidR="009635E8" w:rsidRPr="00762C0E">
        <w:rPr>
          <w:rFonts w:ascii="Cambria" w:hAnsi="Cambria" w:cstheme="majorBidi"/>
          <w:color w:val="000000" w:themeColor="text1"/>
        </w:rPr>
        <w:t>Cs</w:t>
      </w:r>
      <w:r w:rsidR="009635E8" w:rsidRPr="00762C0E">
        <w:rPr>
          <w:rFonts w:ascii="Cambria" w:hAnsi="Cambria" w:cstheme="majorBidi"/>
          <w:color w:val="000000" w:themeColor="text1"/>
          <w:vertAlign w:val="superscript"/>
        </w:rPr>
        <w:t>+</w:t>
      </w:r>
      <w:r w:rsidR="009635E8" w:rsidRPr="00762C0E">
        <w:rPr>
          <w:rFonts w:ascii="Cambria" w:hAnsi="Cambria" w:cstheme="majorBidi"/>
          <w:color w:val="000000" w:themeColor="text1"/>
        </w:rPr>
        <w:t xml:space="preserve"> ions </w:t>
      </w:r>
      <w:r w:rsidR="009635E8" w:rsidRPr="00762C0E">
        <w:rPr>
          <w:rFonts w:ascii="Cambria" w:hAnsi="Cambria" w:cstheme="majorBidi"/>
          <w:color w:val="000000" w:themeColor="text1"/>
          <w:lang w:bidi="ar-EG"/>
        </w:rPr>
        <w:t xml:space="preserve">when </w:t>
      </w:r>
      <w:r w:rsidR="00BE7DD1" w:rsidRPr="00762C0E">
        <w:rPr>
          <w:rFonts w:ascii="Cambria" w:hAnsi="Cambria" w:cstheme="majorBidi"/>
          <w:color w:val="000000" w:themeColor="text1"/>
          <w:lang w:bidi="ar-EG"/>
        </w:rPr>
        <w:t>treated</w:t>
      </w:r>
      <w:r w:rsidR="009635E8" w:rsidRPr="00762C0E">
        <w:rPr>
          <w:rFonts w:ascii="Cambria" w:hAnsi="Cambria" w:cstheme="majorBidi"/>
          <w:color w:val="000000" w:themeColor="text1"/>
          <w:lang w:bidi="ar-EG"/>
        </w:rPr>
        <w:t xml:space="preserve"> </w:t>
      </w:r>
      <w:r w:rsidR="00BE7DD1" w:rsidRPr="00762C0E">
        <w:rPr>
          <w:rFonts w:ascii="Cambria" w:hAnsi="Cambria" w:cstheme="majorBidi"/>
          <w:color w:val="000000" w:themeColor="text1"/>
          <w:lang w:bidi="ar-EG"/>
        </w:rPr>
        <w:t>with</w:t>
      </w:r>
      <w:r w:rsidR="009635E8" w:rsidRPr="00762C0E">
        <w:rPr>
          <w:rFonts w:ascii="Cambria" w:hAnsi="Cambria" w:cstheme="majorBidi"/>
          <w:color w:val="000000" w:themeColor="text1"/>
          <w:lang w:bidi="ar-EG"/>
        </w:rPr>
        <w:t xml:space="preserve"> </w:t>
      </w:r>
      <w:r w:rsidR="00BE7DD1" w:rsidRPr="00762C0E">
        <w:rPr>
          <w:rFonts w:ascii="Cambria" w:hAnsi="Cambria" w:cstheme="majorBidi"/>
          <w:color w:val="000000" w:themeColor="text1"/>
          <w:lang w:bidi="ar-EG"/>
        </w:rPr>
        <w:t>s</w:t>
      </w:r>
      <w:r w:rsidR="009635E8" w:rsidRPr="00762C0E">
        <w:rPr>
          <w:rFonts w:ascii="Cambria" w:hAnsi="Cambria" w:cstheme="majorBidi"/>
          <w:color w:val="000000" w:themeColor="text1"/>
          <w:lang w:bidi="ar-EG"/>
        </w:rPr>
        <w:t xml:space="preserve">eawater as an </w:t>
      </w:r>
      <w:r w:rsidR="00331666" w:rsidRPr="00762C0E">
        <w:rPr>
          <w:rFonts w:ascii="Cambria" w:hAnsi="Cambria" w:cstheme="majorBidi"/>
          <w:color w:val="000000" w:themeColor="text1"/>
          <w:lang w:bidi="ar-EG"/>
        </w:rPr>
        <w:t>eluant</w:t>
      </w:r>
      <w:r w:rsidR="005F0095" w:rsidRPr="00762C0E">
        <w:rPr>
          <w:rFonts w:ascii="Cambria" w:hAnsi="Cambria" w:cstheme="majorBidi"/>
          <w:color w:val="000000" w:themeColor="text1"/>
          <w:lang w:bidi="ar-EG"/>
        </w:rPr>
        <w:t>, where it maximized the sorbed amount and decreased the released fraction.</w:t>
      </w:r>
      <w:r w:rsidR="003E0466" w:rsidRPr="00762C0E">
        <w:rPr>
          <w:rFonts w:ascii="Cambria" w:hAnsi="Cambria" w:cstheme="majorBidi"/>
          <w:color w:val="000000" w:themeColor="text1"/>
          <w:lang w:bidi="ar-EG"/>
        </w:rPr>
        <w:t xml:space="preserve"> The promising increase in Cs⁺ retention with EDTA and oxalic acid suggests that their primary role, in this system, is competitive sequestration of seawater cations (Ca²⁺/Mg²⁺), rather than direct Cs⁺ complexation. EDTA’s strong chelation of divalent ions frees up adsorption sites for Cs⁺, while oxalic acid’s low pH suppresses Ca²⁺/Mg²⁺ adsorption. Further spectroscopic studies (e.g., EXAFS) could confirm whether these modifiers alter Cs⁺ binding mechanisms at the molecular level."</w:t>
      </w:r>
    </w:p>
    <w:bookmarkStart w:id="39" w:name="_Hlk197879735"/>
    <w:p w14:paraId="5F03F2D0" w14:textId="6B803365" w:rsidR="008F3179" w:rsidRPr="00762C0E" w:rsidRDefault="00AE3B8F" w:rsidP="00FD5275">
      <w:pPr>
        <w:keepNext/>
        <w:jc w:val="center"/>
        <w:rPr>
          <w:rFonts w:ascii="Cambria" w:hAnsi="Cambria"/>
          <w:color w:val="000000" w:themeColor="text1"/>
        </w:rPr>
      </w:pPr>
      <w:r w:rsidRPr="00762C0E">
        <w:rPr>
          <w:rFonts w:ascii="Cambria" w:eastAsia="Calibri" w:hAnsi="Cambria" w:cs="Arial"/>
          <w:color w:val="000000" w:themeColor="text1"/>
          <w:kern w:val="2"/>
          <w14:ligatures w14:val="standardContextual"/>
        </w:rPr>
        <w:object w:dxaOrig="6605" w:dyaOrig="3856" w14:anchorId="2B831687">
          <v:shape id="_x0000_i1033" type="#_x0000_t75" style="width:354pt;height:237.75pt" o:ole="">
            <v:imagedata r:id="rId26" o:title=""/>
          </v:shape>
          <o:OLEObject Type="Embed" ProgID="Origin95.Graph" ShapeID="_x0000_i1033" DrawAspect="Content" ObjectID="_1808493256" r:id="rId27"/>
        </w:object>
      </w:r>
      <w:bookmarkEnd w:id="39"/>
    </w:p>
    <w:p w14:paraId="3586F120" w14:textId="3A6AB449" w:rsidR="008F3179" w:rsidRPr="00762C0E" w:rsidRDefault="008F3179" w:rsidP="0011669D">
      <w:pPr>
        <w:ind w:left="992" w:hanging="992"/>
        <w:jc w:val="both"/>
        <w:rPr>
          <w:rFonts w:ascii="Cambria" w:hAnsi="Cambria"/>
          <w:color w:val="000000" w:themeColor="text1"/>
        </w:rPr>
      </w:pPr>
      <w:bookmarkStart w:id="40" w:name="_Hlk157248939"/>
      <w:r w:rsidRPr="00762C0E">
        <w:rPr>
          <w:rFonts w:ascii="Cambria" w:hAnsi="Cambria"/>
          <w:color w:val="000000" w:themeColor="text1"/>
        </w:rPr>
        <w:t xml:space="preserve">Figure 9: The sorption/desorption performance of </w:t>
      </w:r>
      <w:r w:rsidRPr="00762C0E">
        <w:rPr>
          <w:rFonts w:ascii="Cambria" w:hAnsi="Cambria"/>
          <w:color w:val="000000" w:themeColor="text1"/>
          <w:lang w:bidi="ar-EG"/>
        </w:rPr>
        <w:t xml:space="preserve">NPPS/QSD </w:t>
      </w:r>
      <w:r w:rsidRPr="00762C0E">
        <w:rPr>
          <w:rFonts w:ascii="Cambria" w:hAnsi="Cambria"/>
          <w:color w:val="000000" w:themeColor="text1"/>
        </w:rPr>
        <w:t xml:space="preserve">soil samples for </w:t>
      </w:r>
      <w:r w:rsidRPr="00762C0E">
        <w:rPr>
          <w:rFonts w:ascii="Cambria" w:eastAsia="Aptos" w:hAnsi="Cambria"/>
          <w:color w:val="000000" w:themeColor="text1"/>
          <w:kern w:val="2"/>
          <w14:ligatures w14:val="standardContextual"/>
        </w:rPr>
        <w:t xml:space="preserve">cesium ions </w:t>
      </w:r>
      <w:r w:rsidRPr="00762C0E">
        <w:rPr>
          <w:rFonts w:ascii="Cambria" w:hAnsi="Cambria"/>
          <w:color w:val="000000" w:themeColor="text1"/>
        </w:rPr>
        <w:t xml:space="preserve">in </w:t>
      </w:r>
      <w:r w:rsidR="007341F5" w:rsidRPr="00762C0E">
        <w:rPr>
          <w:rFonts w:ascii="Cambria" w:hAnsi="Cambria"/>
          <w:color w:val="000000" w:themeColor="text1"/>
        </w:rPr>
        <w:t xml:space="preserve">the </w:t>
      </w:r>
      <w:r w:rsidRPr="00762C0E">
        <w:rPr>
          <w:rFonts w:ascii="Cambria" w:hAnsi="Cambria"/>
          <w:color w:val="000000" w:themeColor="text1"/>
        </w:rPr>
        <w:t xml:space="preserve">presence of different aqueous modifiers </w:t>
      </w:r>
      <w:bookmarkEnd w:id="40"/>
      <w:r w:rsidRPr="00762C0E">
        <w:rPr>
          <w:rFonts w:ascii="Cambria" w:hAnsi="Cambria"/>
          <w:color w:val="000000" w:themeColor="text1"/>
        </w:rPr>
        <w:t>(</w:t>
      </w:r>
      <w:proofErr w:type="spellStart"/>
      <w:r w:rsidRPr="00762C0E">
        <w:rPr>
          <w:rFonts w:ascii="Cambria" w:hAnsi="Cambria"/>
          <w:color w:val="000000" w:themeColor="text1"/>
        </w:rPr>
        <w:t>t</w:t>
      </w:r>
      <w:r w:rsidRPr="00762C0E">
        <w:rPr>
          <w:rFonts w:ascii="Cambria" w:hAnsi="Cambria"/>
          <w:color w:val="000000" w:themeColor="text1"/>
          <w:vertAlign w:val="subscript"/>
        </w:rPr>
        <w:t>eq</w:t>
      </w:r>
      <w:proofErr w:type="spellEnd"/>
      <w:r w:rsidRPr="00762C0E">
        <w:rPr>
          <w:rFonts w:ascii="Cambria" w:hAnsi="Cambria"/>
          <w:color w:val="000000" w:themeColor="text1"/>
        </w:rPr>
        <w:t xml:space="preserve"> = 24 h, V/m =100 mL.g</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hAnsi="Cambria"/>
          <w:color w:val="000000" w:themeColor="text1"/>
        </w:rPr>
        <w:t>, C</w:t>
      </w:r>
      <w:r w:rsidRPr="00762C0E">
        <w:rPr>
          <w:rFonts w:ascii="Cambria" w:hAnsi="Cambria"/>
          <w:color w:val="000000" w:themeColor="text1"/>
          <w:vertAlign w:val="subscript"/>
        </w:rPr>
        <w:t>o</w:t>
      </w:r>
      <w:r w:rsidRPr="00762C0E">
        <w:rPr>
          <w:rFonts w:ascii="Cambria" w:hAnsi="Cambria"/>
          <w:color w:val="000000" w:themeColor="text1"/>
        </w:rPr>
        <w:t xml:space="preserve"> = </w:t>
      </w:r>
      <w:r w:rsidRPr="00762C0E">
        <w:rPr>
          <w:rFonts w:ascii="Cambria" w:eastAsia="Calibri" w:hAnsi="Cambria"/>
          <w:color w:val="000000" w:themeColor="text1"/>
        </w:rPr>
        <w:t xml:space="preserve">20 </w:t>
      </w:r>
      <w:r w:rsidRPr="00762C0E">
        <w:rPr>
          <w:rFonts w:ascii="Cambria" w:hAnsi="Cambria"/>
          <w:color w:val="000000" w:themeColor="text1"/>
        </w:rPr>
        <w:t>mg.L</w:t>
      </w:r>
      <w:r w:rsidR="00DC1907" w:rsidRPr="00762C0E">
        <w:rPr>
          <w:rFonts w:ascii="Cambria" w:hAnsi="Cambria"/>
          <w:color w:val="000000" w:themeColor="text1"/>
          <w:vertAlign w:val="superscript"/>
        </w:rPr>
        <w:t>−</w:t>
      </w:r>
      <w:r w:rsidRPr="00762C0E">
        <w:rPr>
          <w:rFonts w:ascii="Cambria" w:hAnsi="Cambria"/>
          <w:color w:val="000000" w:themeColor="text1"/>
          <w:vertAlign w:val="superscript"/>
        </w:rPr>
        <w:t>1</w:t>
      </w:r>
      <w:r w:rsidRPr="00762C0E">
        <w:rPr>
          <w:rFonts w:ascii="Cambria" w:eastAsia="Calibri" w:hAnsi="Cambria"/>
          <w:color w:val="000000" w:themeColor="text1"/>
        </w:rPr>
        <w:t xml:space="preserve">, </w:t>
      </w:r>
      <w:r w:rsidRPr="00762C0E">
        <w:rPr>
          <w:rFonts w:ascii="Cambria" w:hAnsi="Cambria"/>
          <w:color w:val="000000" w:themeColor="text1"/>
        </w:rPr>
        <w:t xml:space="preserve">temp. = 27 </w:t>
      </w:r>
      <w:r w:rsidRPr="00762C0E">
        <w:rPr>
          <w:rFonts w:ascii="Cambria" w:hAnsi="Cambria"/>
          <w:color w:val="000000" w:themeColor="text1"/>
        </w:rPr>
        <w:sym w:font="Symbol" w:char="F0B1"/>
      </w:r>
      <w:r w:rsidRPr="00762C0E">
        <w:rPr>
          <w:rFonts w:ascii="Cambria" w:hAnsi="Cambria"/>
          <w:color w:val="000000" w:themeColor="text1"/>
        </w:rPr>
        <w:t xml:space="preserve">1 </w:t>
      </w:r>
      <w:proofErr w:type="spellStart"/>
      <w:r w:rsidRPr="00762C0E">
        <w:rPr>
          <w:rFonts w:ascii="Cambria" w:hAnsi="Cambria"/>
          <w:color w:val="000000" w:themeColor="text1"/>
          <w:vertAlign w:val="superscript"/>
        </w:rPr>
        <w:t>o</w:t>
      </w:r>
      <w:r w:rsidRPr="00762C0E">
        <w:rPr>
          <w:rFonts w:ascii="Cambria" w:hAnsi="Cambria"/>
          <w:color w:val="000000" w:themeColor="text1"/>
        </w:rPr>
        <w:t>C</w:t>
      </w:r>
      <w:proofErr w:type="spellEnd"/>
      <w:r w:rsidRPr="00762C0E">
        <w:rPr>
          <w:rFonts w:ascii="Cambria" w:hAnsi="Cambria"/>
          <w:color w:val="000000" w:themeColor="text1"/>
        </w:rPr>
        <w:t>).</w:t>
      </w:r>
    </w:p>
    <w:p w14:paraId="30F675F3" w14:textId="77777777" w:rsidR="00D51C79" w:rsidRPr="00762C0E" w:rsidRDefault="00D51C79" w:rsidP="005617D9">
      <w:pPr>
        <w:ind w:firstLine="425"/>
        <w:jc w:val="center"/>
        <w:rPr>
          <w:rFonts w:ascii="Cambria" w:eastAsiaTheme="minorHAnsi" w:hAnsi="Cambria" w:cstheme="majorBidi"/>
          <w:color w:val="000000" w:themeColor="text1"/>
        </w:rPr>
      </w:pPr>
    </w:p>
    <w:p w14:paraId="4ABFD08B" w14:textId="61CA8DAD" w:rsidR="00306055" w:rsidRPr="00762C0E" w:rsidRDefault="00F1479B" w:rsidP="00FD5275">
      <w:pPr>
        <w:rPr>
          <w:rFonts w:ascii="Cambria" w:hAnsi="Cambria" w:cstheme="majorBidi"/>
          <w:color w:val="000000" w:themeColor="text1"/>
          <w:lang w:bidi="ar-EG"/>
        </w:rPr>
      </w:pPr>
      <w:r w:rsidRPr="00762C0E">
        <w:rPr>
          <w:rFonts w:ascii="Cambria" w:hAnsi="Cambria" w:cstheme="majorBidi"/>
          <w:color w:val="000000" w:themeColor="text1"/>
          <w:lang w:bidi="ar-EG"/>
        </w:rPr>
        <w:t>3.</w:t>
      </w:r>
      <w:r w:rsidR="00885BCB" w:rsidRPr="00762C0E">
        <w:rPr>
          <w:rFonts w:ascii="Cambria" w:hAnsi="Cambria" w:cstheme="majorBidi"/>
          <w:color w:val="000000" w:themeColor="text1"/>
          <w:lang w:bidi="ar-EG"/>
        </w:rPr>
        <w:t>5</w:t>
      </w:r>
      <w:r w:rsidRPr="00762C0E">
        <w:rPr>
          <w:rFonts w:ascii="Cambria" w:hAnsi="Cambria" w:cstheme="majorBidi"/>
          <w:color w:val="000000" w:themeColor="text1"/>
          <w:lang w:bidi="ar-EG"/>
        </w:rPr>
        <w:t>.</w:t>
      </w:r>
      <w:r w:rsidR="00CC0F37" w:rsidRPr="00762C0E">
        <w:rPr>
          <w:rFonts w:ascii="Cambria" w:hAnsi="Cambria" w:cstheme="majorBidi"/>
          <w:color w:val="000000" w:themeColor="text1"/>
          <w:lang w:bidi="ar-EG"/>
        </w:rPr>
        <w:t>3</w:t>
      </w:r>
      <w:r w:rsidRPr="00762C0E">
        <w:rPr>
          <w:rFonts w:ascii="Cambria" w:hAnsi="Cambria" w:cstheme="majorBidi"/>
          <w:color w:val="000000" w:themeColor="text1"/>
          <w:lang w:bidi="ar-EG"/>
        </w:rPr>
        <w:t xml:space="preserve">. </w:t>
      </w:r>
      <w:r w:rsidR="00E90E74" w:rsidRPr="00762C0E">
        <w:rPr>
          <w:rFonts w:ascii="Cambria" w:hAnsi="Cambria" w:cstheme="majorBidi"/>
          <w:color w:val="000000" w:themeColor="text1"/>
          <w:lang w:bidi="ar-EG"/>
        </w:rPr>
        <w:t>T</w:t>
      </w:r>
      <w:r w:rsidR="004B11F5" w:rsidRPr="00762C0E">
        <w:rPr>
          <w:rFonts w:ascii="Cambria" w:hAnsi="Cambria" w:cstheme="majorBidi"/>
          <w:color w:val="000000" w:themeColor="text1"/>
          <w:lang w:bidi="ar-EG"/>
        </w:rPr>
        <w:t xml:space="preserve">ransport </w:t>
      </w:r>
      <w:r w:rsidRPr="00762C0E">
        <w:rPr>
          <w:rFonts w:ascii="Cambria" w:hAnsi="Cambria" w:cstheme="majorBidi"/>
          <w:color w:val="000000" w:themeColor="text1"/>
          <w:lang w:bidi="ar-EG"/>
        </w:rPr>
        <w:t>m</w:t>
      </w:r>
      <w:r w:rsidR="00306055" w:rsidRPr="00762C0E">
        <w:rPr>
          <w:rFonts w:ascii="Cambria" w:hAnsi="Cambria" w:cstheme="majorBidi"/>
          <w:color w:val="000000" w:themeColor="text1"/>
          <w:lang w:bidi="ar-EG"/>
        </w:rPr>
        <w:t xml:space="preserve">odeling </w:t>
      </w:r>
      <w:r w:rsidRPr="00762C0E">
        <w:rPr>
          <w:rFonts w:ascii="Cambria" w:hAnsi="Cambria" w:cstheme="majorBidi"/>
          <w:color w:val="000000" w:themeColor="text1"/>
          <w:lang w:bidi="ar-EG"/>
        </w:rPr>
        <w:t xml:space="preserve"> </w:t>
      </w:r>
    </w:p>
    <w:p w14:paraId="469734B9" w14:textId="77777777" w:rsidR="004B11F5" w:rsidRPr="00762C0E" w:rsidRDefault="004B11F5" w:rsidP="00FD5275">
      <w:pPr>
        <w:rPr>
          <w:rFonts w:ascii="Cambria" w:hAnsi="Cambria" w:cstheme="majorBidi"/>
          <w:color w:val="000000" w:themeColor="text1"/>
          <w:lang w:bidi="ar-EG"/>
        </w:rPr>
      </w:pPr>
    </w:p>
    <w:p w14:paraId="1C627B75" w14:textId="10A84D77" w:rsidR="003635CE" w:rsidRPr="00762C0E" w:rsidRDefault="00442E93" w:rsidP="00FD5275">
      <w:pPr>
        <w:ind w:firstLine="284"/>
        <w:jc w:val="both"/>
        <w:rPr>
          <w:rFonts w:ascii="Cambria" w:hAnsi="Cambria" w:cstheme="majorBidi"/>
          <w:color w:val="000000" w:themeColor="text1"/>
          <w:lang w:bidi="ar-EG"/>
        </w:rPr>
      </w:pPr>
      <w:bookmarkStart w:id="41" w:name="_Hlk157251003"/>
      <w:r w:rsidRPr="00762C0E">
        <w:rPr>
          <w:rFonts w:ascii="Cambria" w:hAnsi="Cambria" w:cstheme="majorBidi"/>
          <w:color w:val="000000" w:themeColor="text1"/>
          <w:lang w:bidi="ar-EG"/>
        </w:rPr>
        <w:t>The</w:t>
      </w:r>
      <w:r w:rsidR="00EA63FD"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performance</w:t>
      </w:r>
      <w:r w:rsidR="00EA63FD"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of</w:t>
      </w:r>
      <w:r w:rsidR="00EA63FD"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radiological risk assessments frequently</w:t>
      </w:r>
      <w:r w:rsidR="00EA63FD"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necessitates</w:t>
      </w:r>
      <w:r w:rsidR="00EA63FD"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the</w:t>
      </w:r>
      <w:r w:rsidR="00EA63FD"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development and use of acute transport models for porous media, which demand legitimate input data for parameters that define the behavior of radionuclides in target matrices</w:t>
      </w:r>
      <w:bookmarkEnd w:id="41"/>
      <w:r w:rsidR="00C0714D" w:rsidRPr="00762C0E">
        <w:rPr>
          <w:rFonts w:ascii="Cambria" w:hAnsi="Cambria" w:cstheme="majorBidi"/>
          <w:color w:val="000000" w:themeColor="text1"/>
          <w:lang w:bidi="ar-EG"/>
        </w:rPr>
        <w:t xml:space="preserve"> </w:t>
      </w:r>
      <w:r w:rsidR="00C0714D" w:rsidRPr="00762C0E">
        <w:rPr>
          <w:rFonts w:ascii="Cambria" w:hAnsi="Cambria" w:cstheme="majorBidi"/>
          <w:color w:val="000000" w:themeColor="text1"/>
          <w:lang w:bidi="ar-EG"/>
        </w:rPr>
        <w:fldChar w:fldCharType="begin" w:fldLock="1"/>
      </w:r>
      <w:r w:rsidR="00A010C7" w:rsidRPr="00762C0E">
        <w:rPr>
          <w:rFonts w:ascii="Cambria" w:hAnsi="Cambria" w:cstheme="majorBidi"/>
          <w:color w:val="000000" w:themeColor="text1"/>
          <w:lang w:bidi="ar-EG"/>
        </w:rPr>
        <w:instrText>ADDIN CSL_CITATION {"citationItems":[{"id":"ITEM-1","itemData":{"ISBN":"0007-1285","author":[{"dropping-particle":"","family":"Corrigall","given":"R","non-dropping-particle":"","parse-names":false,"suffix":""}],"id":"ITEM-1","issued":{"date-parts":[["2004"]]},"publisher":"British Institute of Radiology","title":"Generic models for use in assessing the impact of discharges of radioactive substances to the environment. IAEA Safety Reports Series No. 19. By IAEA, pp. 216, 2001 (IAEA, Vienna, Austria),€ 50.87","type":"article"},"uris":["http://www.mendeley.com/documents/?uuid=ec2034ab-4cad-4d9c-b16e-7a86eae386c3"]}],"mendeley":{"formattedCitation":"(Corrigall, 2004)","plainTextFormattedCitation":"(Corrigall, 2004)","previouslyFormattedCitation":"(Corrigall, 2004)"},"properties":{"noteIndex":0},"schema":"https://github.com/citation-style-language/schema/raw/master/csl-citation.json"}</w:instrText>
      </w:r>
      <w:r w:rsidR="00C0714D" w:rsidRPr="00762C0E">
        <w:rPr>
          <w:rFonts w:ascii="Cambria" w:hAnsi="Cambria" w:cstheme="majorBidi"/>
          <w:color w:val="000000" w:themeColor="text1"/>
          <w:lang w:bidi="ar-EG"/>
        </w:rPr>
        <w:fldChar w:fldCharType="separate"/>
      </w:r>
      <w:r w:rsidR="00A010C7" w:rsidRPr="00762C0E">
        <w:rPr>
          <w:rFonts w:ascii="Cambria" w:hAnsi="Cambria" w:cstheme="majorBidi"/>
          <w:noProof/>
          <w:color w:val="000000" w:themeColor="text1"/>
          <w:lang w:bidi="ar-EG"/>
        </w:rPr>
        <w:t>(</w:t>
      </w:r>
      <w:r w:rsidR="00135E0A" w:rsidRPr="00762C0E">
        <w:rPr>
          <w:rFonts w:ascii="Cambria" w:hAnsi="Cambria" w:cstheme="majorBidi"/>
          <w:noProof/>
          <w:color w:val="000000" w:themeColor="text1"/>
          <w:lang w:bidi="ar-EG"/>
        </w:rPr>
        <w:t>IAEA, 2001</w:t>
      </w:r>
      <w:r w:rsidR="00A010C7" w:rsidRPr="00762C0E">
        <w:rPr>
          <w:rFonts w:ascii="Cambria" w:hAnsi="Cambria" w:cstheme="majorBidi"/>
          <w:noProof/>
          <w:color w:val="000000" w:themeColor="text1"/>
          <w:lang w:bidi="ar-EG"/>
        </w:rPr>
        <w:t>)</w:t>
      </w:r>
      <w:r w:rsidR="00C0714D" w:rsidRPr="00762C0E">
        <w:rPr>
          <w:rFonts w:ascii="Cambria" w:hAnsi="Cambria" w:cstheme="majorBidi"/>
          <w:color w:val="000000" w:themeColor="text1"/>
          <w:lang w:bidi="ar-EG"/>
        </w:rPr>
        <w:fldChar w:fldCharType="end"/>
      </w:r>
      <w:r w:rsidR="004B11F5" w:rsidRPr="00762C0E">
        <w:rPr>
          <w:rFonts w:ascii="Cambria" w:hAnsi="Cambria" w:cstheme="majorBidi"/>
          <w:color w:val="000000" w:themeColor="text1"/>
          <w:lang w:bidi="ar-EG"/>
        </w:rPr>
        <w:t>.</w:t>
      </w:r>
      <w:r w:rsidR="00C541D1" w:rsidRPr="00762C0E">
        <w:rPr>
          <w:rFonts w:ascii="Cambria" w:hAnsi="Cambria" w:cstheme="majorBidi"/>
          <w:color w:val="000000" w:themeColor="text1"/>
          <w:lang w:bidi="ar-EG"/>
        </w:rPr>
        <w:t xml:space="preserve"> These numerical transport models are important to parameterize and quantify the processes governing the fate and transport of radionuclide</w:t>
      </w:r>
      <w:r w:rsidR="00C80E29" w:rsidRPr="00762C0E">
        <w:rPr>
          <w:rFonts w:ascii="Cambria" w:hAnsi="Cambria" w:cstheme="majorBidi"/>
          <w:color w:val="000000" w:themeColor="text1"/>
          <w:lang w:bidi="ar-EG"/>
        </w:rPr>
        <w:t>s</w:t>
      </w:r>
      <w:r w:rsidR="00C541D1" w:rsidRPr="00762C0E">
        <w:rPr>
          <w:rFonts w:ascii="Cambria" w:hAnsi="Cambria" w:cstheme="majorBidi"/>
          <w:color w:val="000000" w:themeColor="text1"/>
          <w:lang w:bidi="ar-EG"/>
        </w:rPr>
        <w:t xml:space="preserve"> among </w:t>
      </w:r>
      <w:r w:rsidR="00C80E29" w:rsidRPr="00762C0E">
        <w:rPr>
          <w:rFonts w:ascii="Cambria" w:hAnsi="Cambria" w:cstheme="majorBidi"/>
          <w:color w:val="000000" w:themeColor="text1"/>
          <w:lang w:bidi="ar-EG"/>
        </w:rPr>
        <w:t xml:space="preserve">the </w:t>
      </w:r>
      <w:r w:rsidR="00C541D1" w:rsidRPr="00762C0E">
        <w:rPr>
          <w:rFonts w:ascii="Cambria" w:hAnsi="Cambria" w:cstheme="majorBidi"/>
          <w:color w:val="000000" w:themeColor="text1"/>
          <w:lang w:bidi="ar-EG"/>
        </w:rPr>
        <w:t xml:space="preserve">soil matrix of an </w:t>
      </w:r>
      <w:r w:rsidR="00C541D1" w:rsidRPr="00762C0E">
        <w:rPr>
          <w:rFonts w:ascii="Cambria" w:hAnsi="Cambria" w:cstheme="majorBidi"/>
          <w:color w:val="000000" w:themeColor="text1"/>
          <w:lang w:bidi="ar-EG"/>
        </w:rPr>
        <w:lastRenderedPageBreak/>
        <w:t xml:space="preserve">ecosystem. </w:t>
      </w:r>
      <w:r w:rsidR="00AE545B" w:rsidRPr="00762C0E">
        <w:rPr>
          <w:rFonts w:ascii="Cambria" w:hAnsi="Cambria" w:cstheme="majorBidi"/>
          <w:color w:val="000000" w:themeColor="text1"/>
          <w:lang w:bidi="ar-EG"/>
        </w:rPr>
        <w:t>Practically, l</w:t>
      </w:r>
      <w:r w:rsidR="00F1479B" w:rsidRPr="00762C0E">
        <w:rPr>
          <w:rFonts w:ascii="Cambria" w:hAnsi="Cambria" w:cstheme="majorBidi"/>
          <w:color w:val="000000" w:themeColor="text1"/>
          <w:lang w:bidi="ar-EG"/>
        </w:rPr>
        <w:t>ong</w:t>
      </w:r>
      <w:r w:rsidR="00DC1907" w:rsidRPr="00762C0E">
        <w:rPr>
          <w:rFonts w:ascii="Cambria" w:hAnsi="Cambria" w:cstheme="majorBidi"/>
          <w:color w:val="000000" w:themeColor="text1"/>
          <w:lang w:bidi="ar-EG"/>
        </w:rPr>
        <w:t>−</w:t>
      </w:r>
      <w:r w:rsidR="00F1479B" w:rsidRPr="00762C0E">
        <w:rPr>
          <w:rFonts w:ascii="Cambria" w:hAnsi="Cambria" w:cstheme="majorBidi"/>
          <w:color w:val="000000" w:themeColor="text1"/>
          <w:lang w:bidi="ar-EG"/>
        </w:rPr>
        <w:t xml:space="preserve">term </w:t>
      </w:r>
      <w:r w:rsidR="00AE545B" w:rsidRPr="00762C0E">
        <w:rPr>
          <w:rFonts w:ascii="Cambria" w:hAnsi="Cambria" w:cstheme="majorBidi"/>
          <w:color w:val="000000" w:themeColor="text1"/>
          <w:lang w:bidi="ar-EG"/>
        </w:rPr>
        <w:t>radio</w:t>
      </w:r>
      <w:r w:rsidR="00F1479B" w:rsidRPr="00762C0E">
        <w:rPr>
          <w:rFonts w:ascii="Cambria" w:hAnsi="Cambria" w:cstheme="majorBidi"/>
          <w:color w:val="000000" w:themeColor="text1"/>
          <w:lang w:bidi="ar-EG"/>
        </w:rPr>
        <w:t>nuclide migration prediction can be conducted via</w:t>
      </w:r>
      <w:r w:rsidR="0057442E" w:rsidRPr="00762C0E">
        <w:rPr>
          <w:rFonts w:ascii="Cambria" w:hAnsi="Cambria" w:cstheme="majorBidi"/>
          <w:color w:val="000000" w:themeColor="text1"/>
          <w:lang w:bidi="ar-EG"/>
        </w:rPr>
        <w:t xml:space="preserve"> </w:t>
      </w:r>
      <w:r w:rsidR="00F1479B" w:rsidRPr="00762C0E">
        <w:rPr>
          <w:rFonts w:ascii="Cambria" w:hAnsi="Cambria" w:cstheme="majorBidi"/>
          <w:color w:val="000000" w:themeColor="text1"/>
          <w:lang w:bidi="ar-EG"/>
        </w:rPr>
        <w:t>numerical simulation based on a short</w:t>
      </w:r>
      <w:r w:rsidR="00DC1907" w:rsidRPr="00762C0E">
        <w:rPr>
          <w:rFonts w:ascii="Cambria" w:hAnsi="Cambria" w:cstheme="majorBidi"/>
          <w:color w:val="000000" w:themeColor="text1"/>
          <w:lang w:bidi="ar-EG"/>
        </w:rPr>
        <w:t>−</w:t>
      </w:r>
      <w:r w:rsidR="00F1479B" w:rsidRPr="00762C0E">
        <w:rPr>
          <w:rFonts w:ascii="Cambria" w:hAnsi="Cambria" w:cstheme="majorBidi"/>
          <w:color w:val="000000" w:themeColor="text1"/>
          <w:lang w:bidi="ar-EG"/>
        </w:rPr>
        <w:t>term field experiment.</w:t>
      </w:r>
    </w:p>
    <w:p w14:paraId="34597922" w14:textId="77777777" w:rsidR="003635CE" w:rsidRPr="00762C0E" w:rsidRDefault="003635CE" w:rsidP="00FD5275">
      <w:pPr>
        <w:rPr>
          <w:rFonts w:ascii="Cambria" w:hAnsi="Cambria" w:cstheme="majorBidi"/>
          <w:color w:val="000000" w:themeColor="text1"/>
          <w:lang w:bidi="ar-EG"/>
        </w:rPr>
      </w:pPr>
    </w:p>
    <w:p w14:paraId="58E4384F" w14:textId="683B19C8" w:rsidR="00634E48" w:rsidRPr="00166B49" w:rsidRDefault="00634E48" w:rsidP="00FD5275">
      <w:pPr>
        <w:ind w:firstLine="284"/>
        <w:jc w:val="both"/>
        <w:rPr>
          <w:rFonts w:ascii="Cambria" w:eastAsia="Calibri" w:hAnsi="Cambria" w:cstheme="majorBidi"/>
          <w:color w:val="000000" w:themeColor="text1"/>
          <w:kern w:val="2"/>
          <w14:ligatures w14:val="standardContextual"/>
        </w:rPr>
      </w:pPr>
      <w:r w:rsidRPr="00762C0E">
        <w:rPr>
          <w:rFonts w:ascii="Cambria" w:eastAsia="Calibri" w:hAnsi="Cambria" w:cstheme="majorBidi"/>
          <w:color w:val="000000" w:themeColor="text1"/>
          <w:kern w:val="2"/>
          <w14:ligatures w14:val="standardContextual"/>
        </w:rPr>
        <w:t>The transport of an active tracer in a homogeneous po</w:t>
      </w:r>
      <w:r w:rsidR="00C80E29" w:rsidRPr="00762C0E">
        <w:rPr>
          <w:rFonts w:ascii="Cambria" w:eastAsia="Calibri" w:hAnsi="Cambria" w:cstheme="majorBidi"/>
          <w:color w:val="000000" w:themeColor="text1"/>
          <w:kern w:val="2"/>
          <w14:ligatures w14:val="standardContextual"/>
        </w:rPr>
        <w:t>rou</w:t>
      </w:r>
      <w:r w:rsidRPr="00762C0E">
        <w:rPr>
          <w:rFonts w:ascii="Cambria" w:eastAsia="Calibri" w:hAnsi="Cambria" w:cstheme="majorBidi"/>
          <w:color w:val="000000" w:themeColor="text1"/>
          <w:kern w:val="2"/>
          <w14:ligatures w14:val="standardContextual"/>
        </w:rPr>
        <w:t xml:space="preserve">s </w:t>
      </w:r>
      <w:bookmarkStart w:id="42" w:name="_Hlk156036096"/>
      <w:r w:rsidRPr="00762C0E">
        <w:rPr>
          <w:rFonts w:ascii="Cambria" w:eastAsia="Calibri" w:hAnsi="Cambria" w:cstheme="majorBidi"/>
          <w:color w:val="000000" w:themeColor="text1"/>
          <w:kern w:val="2"/>
          <w14:ligatures w14:val="standardContextual"/>
        </w:rPr>
        <w:t xml:space="preserve">soil </w:t>
      </w:r>
      <w:bookmarkEnd w:id="42"/>
      <w:r w:rsidRPr="00762C0E">
        <w:rPr>
          <w:rFonts w:ascii="Cambria" w:eastAsia="Calibri" w:hAnsi="Cambria" w:cstheme="majorBidi"/>
          <w:color w:val="000000" w:themeColor="text1"/>
          <w:kern w:val="2"/>
          <w14:ligatures w14:val="standardContextual"/>
        </w:rPr>
        <w:t xml:space="preserve">is commonly described </w:t>
      </w:r>
      <w:bookmarkStart w:id="43" w:name="_Hlk156036153"/>
      <w:r w:rsidRPr="00762C0E">
        <w:rPr>
          <w:rFonts w:ascii="Cambria" w:eastAsia="Calibri" w:hAnsi="Cambria" w:cstheme="majorBidi"/>
          <w:color w:val="000000" w:themeColor="text1"/>
          <w:kern w:val="2"/>
          <w14:ligatures w14:val="standardContextual"/>
        </w:rPr>
        <w:t>by the convection–dispersion transport model</w:t>
      </w:r>
      <w:bookmarkEnd w:id="43"/>
      <w:r w:rsidR="000E6592" w:rsidRPr="00762C0E">
        <w:rPr>
          <w:rFonts w:ascii="Cambria" w:eastAsia="Calibri" w:hAnsi="Cambria" w:cstheme="majorBidi"/>
          <w:color w:val="000000" w:themeColor="text1"/>
          <w:kern w:val="2"/>
          <w14:ligatures w14:val="standardContextual"/>
        </w:rPr>
        <w:t xml:space="preserve">. </w:t>
      </w:r>
      <w:r w:rsidRPr="00762C0E">
        <w:rPr>
          <w:rFonts w:ascii="Cambria" w:eastAsia="Calibri" w:hAnsi="Cambria" w:cstheme="majorBidi"/>
          <w:color w:val="000000" w:themeColor="text1"/>
          <w:kern w:val="2"/>
          <w14:ligatures w14:val="standardContextual"/>
        </w:rPr>
        <w:t xml:space="preserve">The classical differential equation for </w:t>
      </w:r>
      <w:bookmarkStart w:id="44" w:name="_Hlk156036204"/>
      <w:r w:rsidR="00BD4F7D" w:rsidRPr="00762C0E">
        <w:rPr>
          <w:rFonts w:ascii="Cambria" w:eastAsia="Calibri" w:hAnsi="Cambria" w:cstheme="majorBidi"/>
          <w:color w:val="000000" w:themeColor="text1"/>
          <w:kern w:val="2"/>
          <w14:ligatures w14:val="standardContextual"/>
        </w:rPr>
        <w:t xml:space="preserve">the </w:t>
      </w:r>
      <w:r w:rsidRPr="00762C0E">
        <w:rPr>
          <w:rFonts w:ascii="Cambria" w:eastAsia="Calibri" w:hAnsi="Cambria" w:cstheme="majorBidi"/>
          <w:color w:val="000000" w:themeColor="text1"/>
          <w:kern w:val="2"/>
          <w14:ligatures w14:val="standardContextual"/>
        </w:rPr>
        <w:t>multi</w:t>
      </w:r>
      <w:r w:rsidR="00DC1907" w:rsidRPr="00762C0E">
        <w:rPr>
          <w:rFonts w:ascii="Cambria" w:eastAsia="Calibri" w:hAnsi="Cambria" w:cstheme="majorBidi"/>
          <w:color w:val="000000" w:themeColor="text1"/>
          <w:kern w:val="2"/>
          <w14:ligatures w14:val="standardContextual"/>
        </w:rPr>
        <w:t>−</w:t>
      </w:r>
      <w:bookmarkEnd w:id="44"/>
      <w:r w:rsidRPr="00762C0E">
        <w:rPr>
          <w:rFonts w:ascii="Cambria" w:eastAsia="Calibri" w:hAnsi="Cambria" w:cstheme="majorBidi"/>
          <w:color w:val="000000" w:themeColor="text1"/>
          <w:kern w:val="2"/>
          <w14:ligatures w14:val="standardContextual"/>
        </w:rPr>
        <w:t>dimensional movement of conservative, reactive solute in soils under steady</w:t>
      </w:r>
      <w:r w:rsidR="00DC1907" w:rsidRPr="00762C0E">
        <w:rPr>
          <w:rFonts w:ascii="Cambria" w:eastAsia="Calibri" w:hAnsi="Cambria" w:cstheme="majorBidi"/>
          <w:color w:val="000000" w:themeColor="text1"/>
          <w:kern w:val="2"/>
          <w14:ligatures w14:val="standardContextual"/>
        </w:rPr>
        <w:t>−</w:t>
      </w:r>
      <w:r w:rsidRPr="00762C0E">
        <w:rPr>
          <w:rFonts w:ascii="Cambria" w:eastAsia="Calibri" w:hAnsi="Cambria" w:cstheme="majorBidi"/>
          <w:color w:val="000000" w:themeColor="text1"/>
          <w:kern w:val="2"/>
          <w14:ligatures w14:val="standardContextual"/>
        </w:rPr>
        <w:t>state water flow conditions may be written as</w:t>
      </w:r>
      <w:r w:rsidR="005E7A28" w:rsidRPr="00762C0E">
        <w:rPr>
          <w:rFonts w:ascii="Cambria" w:eastAsia="Calibri" w:hAnsi="Cambria" w:cstheme="majorBidi"/>
          <w:color w:val="000000" w:themeColor="text1"/>
          <w:kern w:val="2"/>
          <w14:ligatures w14:val="standardContextual"/>
        </w:rPr>
        <w:t xml:space="preserve"> </w:t>
      </w:r>
      <w:r w:rsidR="00C0714D" w:rsidRPr="00166B49">
        <w:rPr>
          <w:rFonts w:ascii="Cambria" w:eastAsia="Calibri" w:hAnsi="Cambria" w:cstheme="majorBidi"/>
          <w:color w:val="000000" w:themeColor="text1"/>
          <w:kern w:val="2"/>
          <w14:ligatures w14:val="standardContextual"/>
        </w:rPr>
        <w:fldChar w:fldCharType="begin" w:fldLock="1"/>
      </w:r>
      <w:r w:rsidR="00A010C7" w:rsidRPr="00166B49">
        <w:rPr>
          <w:rFonts w:ascii="Cambria" w:eastAsia="Calibri" w:hAnsi="Cambria" w:cstheme="majorBidi"/>
          <w:color w:val="000000" w:themeColor="text1"/>
          <w:kern w:val="2"/>
          <w14:ligatures w14:val="standardContextual"/>
        </w:rPr>
        <w:instrText>ADDIN CSL_CITATION {"citationItems":[{"id":"ITEM-1","itemData":{"author":[{"dropping-particle":"","family":"Ezz El-Din","given":"M R","non-dropping-particle":"","parse-names":false,"suffix":""},{"dropping-particle":"","family":"Sheha","given":"R R","non-dropping-particle":"","parse-names":false,"suffix":""},{"dropping-particle":"","family":"El-Naggar","given":"H A","non-dropping-particle":"","parse-names":false,"suffix":""}],"id":"ITEM-1","issued":{"date-parts":[["0"]]},"title":"Migration of NpO 2+ and Sr 2+ in the Vicinity of a Radioactive Waste Repository Under the Coexistence of Humic Acid","type":"article-journal"},"uris":["http://www.mendeley.com/documents/?uuid=4b4cd84d-94b2-406d-8400-ef9460482834"]},{"id":"ITEM-2","itemData":{"ISSN":"0236-5731","author":[{"dropping-particle":"","family":"El-Naggar","given":"H A","non-dropping-particle":"","parse-names":false,"suffix":""},{"dropping-particle":"","family":"Ezz El-Din","given":"M R","non-dropping-particle":"","parse-names":false,"suffix":""},{"dropping-particle":"","family":"Sheha","given":"R R","non-dropping-particle":"","parse-names":false,"suffix":""}],"container-title":"Journal of Radioanalytical and Nuclear Chemistry","id":"ITEM-2","issued":{"date-parts":[["2000"]]},"page":"493-504","publisher":"Springer","title":"Speciation of neptunium migration in under groundwater","type":"article-journal","volume":"246"},"uris":["http://www.mendeley.com/documents/?uuid=e471613c-ab63-4a0a-82e0-cb3e7d422ac6"]}],"mendeley":{"formattedCitation":"(El-Naggar et al., 2000; Ezz El-Din et al., n.d.)","plainTextFormattedCitation":"(El-Naggar et al., 2000; Ezz El-Din et al., n.d.)","previouslyFormattedCitation":"(El-Naggar et al., 2000; Ezz El-Din et al., n.d.)"},"properties":{"noteIndex":0},"schema":"https://github.com/citation-style-language/schema/raw/master/csl-citation.json"}</w:instrText>
      </w:r>
      <w:r w:rsidR="00C0714D" w:rsidRPr="00166B49">
        <w:rPr>
          <w:rFonts w:ascii="Cambria" w:eastAsia="Calibri" w:hAnsi="Cambria" w:cstheme="majorBidi"/>
          <w:color w:val="000000" w:themeColor="text1"/>
          <w:kern w:val="2"/>
          <w14:ligatures w14:val="standardContextual"/>
        </w:rPr>
        <w:fldChar w:fldCharType="separate"/>
      </w:r>
      <w:r w:rsidR="00A010C7" w:rsidRPr="00166B49">
        <w:rPr>
          <w:rFonts w:ascii="Cambria" w:eastAsia="Calibri" w:hAnsi="Cambria" w:cstheme="majorBidi"/>
          <w:noProof/>
          <w:color w:val="000000" w:themeColor="text1"/>
          <w:kern w:val="2"/>
          <w14:ligatures w14:val="standardContextual"/>
        </w:rPr>
        <w:t xml:space="preserve">(El-Naggar et al., 2000; Ezz El-Din et al., </w:t>
      </w:r>
      <w:r w:rsidR="00A71A99" w:rsidRPr="00166B49">
        <w:rPr>
          <w:rFonts w:ascii="Cambria" w:eastAsia="Calibri" w:hAnsi="Cambria" w:cstheme="majorBidi"/>
          <w:noProof/>
          <w:color w:val="000000" w:themeColor="text1"/>
          <w:kern w:val="2"/>
          <w14:ligatures w14:val="standardContextual"/>
        </w:rPr>
        <w:t>1998</w:t>
      </w:r>
      <w:r w:rsidR="00A010C7" w:rsidRPr="00166B49">
        <w:rPr>
          <w:rFonts w:ascii="Cambria" w:eastAsia="Calibri" w:hAnsi="Cambria" w:cstheme="majorBidi"/>
          <w:noProof/>
          <w:color w:val="000000" w:themeColor="text1"/>
          <w:kern w:val="2"/>
          <w14:ligatures w14:val="standardContextual"/>
        </w:rPr>
        <w:t>)</w:t>
      </w:r>
      <w:r w:rsidR="00C0714D" w:rsidRPr="00166B49">
        <w:rPr>
          <w:rFonts w:ascii="Cambria" w:eastAsia="Calibri" w:hAnsi="Cambria" w:cstheme="majorBidi"/>
          <w:color w:val="000000" w:themeColor="text1"/>
          <w:kern w:val="2"/>
          <w14:ligatures w14:val="standardContextual"/>
        </w:rPr>
        <w:fldChar w:fldCharType="end"/>
      </w:r>
      <w:r w:rsidRPr="00166B49">
        <w:rPr>
          <w:rFonts w:ascii="Cambria" w:eastAsia="Calibri" w:hAnsi="Cambria" w:cstheme="majorBidi"/>
          <w:color w:val="000000" w:themeColor="text1"/>
          <w:kern w:val="2"/>
          <w14:ligatures w14:val="standardContextual"/>
        </w:rPr>
        <w:t>:</w:t>
      </w:r>
    </w:p>
    <w:p w14:paraId="46511A12" w14:textId="13ECF790" w:rsidR="00634E48" w:rsidRPr="00762C0E" w:rsidRDefault="00000000" w:rsidP="00AB6CFA">
      <w:pPr>
        <w:spacing w:before="120"/>
        <w:jc w:val="right"/>
        <w:rPr>
          <w:rFonts w:ascii="Cambria" w:eastAsia="Calibri" w:hAnsi="Cambria" w:cstheme="majorBidi"/>
          <w:color w:val="000000" w:themeColor="text1"/>
          <w:kern w:val="2"/>
          <w14:ligatures w14:val="standardContextual"/>
        </w:rPr>
      </w:pPr>
      <m:oMath>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R</m:t>
            </m:r>
          </m:e>
          <m:sub>
            <m:r>
              <m:rPr>
                <m:sty m:val="p"/>
              </m:rPr>
              <w:rPr>
                <w:rFonts w:ascii="Cambria Math" w:eastAsia="Calibri" w:hAnsi="Cambria Math" w:cstheme="majorBidi"/>
                <w:color w:val="000000" w:themeColor="text1"/>
                <w:kern w:val="2"/>
                <w14:ligatures w14:val="standardContextual"/>
              </w:rPr>
              <m:t>f</m:t>
            </m:r>
          </m:sub>
        </m:sSub>
        <m:f>
          <m:fPr>
            <m:ctrlPr>
              <w:rPr>
                <w:rFonts w:ascii="Cambria Math" w:eastAsia="Calibri" w:hAnsi="Cambria Math" w:cstheme="majorBidi"/>
                <w:color w:val="000000" w:themeColor="text1"/>
                <w:kern w:val="2"/>
                <w14:ligatures w14:val="standardContextual"/>
              </w:rPr>
            </m:ctrlPr>
          </m:fPr>
          <m:num>
            <m:r>
              <m:rPr>
                <m:sty m:val="p"/>
              </m:rPr>
              <w:rPr>
                <w:rFonts w:ascii="Cambria Math" w:eastAsia="Calibri" w:hAnsi="Cambria Math" w:cstheme="majorBidi"/>
                <w:color w:val="000000" w:themeColor="text1"/>
                <w:kern w:val="2"/>
                <w14:ligatures w14:val="standardContextual"/>
              </w:rPr>
              <m:t>∂</m:t>
            </m:r>
          </m:num>
          <m:den>
            <m:r>
              <m:rPr>
                <m:sty m:val="p"/>
              </m:rPr>
              <w:rPr>
                <w:rFonts w:ascii="Cambria Math" w:eastAsia="Calibri" w:hAnsi="Cambria Math" w:cstheme="majorBidi"/>
                <w:color w:val="000000" w:themeColor="text1"/>
                <w:kern w:val="2"/>
                <w14:ligatures w14:val="standardContextual"/>
              </w:rPr>
              <m:t>∂t</m:t>
            </m:r>
          </m:den>
        </m:f>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V</m:t>
            </m:r>
          </m:e>
          <m:sub>
            <m:r>
              <m:rPr>
                <m:sty m:val="p"/>
              </m:rPr>
              <w:rPr>
                <w:rFonts w:ascii="Cambria Math" w:eastAsia="Calibri" w:hAnsi="Cambria Math" w:cstheme="majorBidi"/>
                <w:color w:val="000000" w:themeColor="text1"/>
                <w:kern w:val="2"/>
                <w14:ligatures w14:val="standardContextual"/>
              </w:rPr>
              <m:t>x</m:t>
            </m:r>
          </m:sub>
        </m:sSub>
        <m:f>
          <m:fPr>
            <m:ctrlPr>
              <w:rPr>
                <w:rFonts w:ascii="Cambria Math" w:eastAsia="Calibri" w:hAnsi="Cambria Math" w:cstheme="majorBidi"/>
                <w:color w:val="000000" w:themeColor="text1"/>
                <w:kern w:val="2"/>
                <w14:ligatures w14:val="standardContextual"/>
              </w:rPr>
            </m:ctrlPr>
          </m:fPr>
          <m:num>
            <m:r>
              <m:rPr>
                <m:sty m:val="p"/>
              </m:rPr>
              <w:rPr>
                <w:rFonts w:ascii="Cambria Math" w:eastAsia="Calibri" w:hAnsi="Cambria Math" w:cstheme="majorBidi"/>
                <w:color w:val="000000" w:themeColor="text1"/>
                <w:kern w:val="2"/>
                <w14:ligatures w14:val="standardContextual"/>
              </w:rPr>
              <m:t>∂</m:t>
            </m:r>
          </m:num>
          <m:den>
            <m:r>
              <m:rPr>
                <m:sty m:val="p"/>
              </m:rPr>
              <w:rPr>
                <w:rFonts w:ascii="Cambria Math" w:eastAsia="Calibri" w:hAnsi="Cambria Math" w:cstheme="majorBidi"/>
                <w:color w:val="000000" w:themeColor="text1"/>
                <w:kern w:val="2"/>
                <w14:ligatures w14:val="standardContextual"/>
              </w:rPr>
              <m:t>∂x</m:t>
            </m:r>
          </m:den>
        </m:f>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V</m:t>
            </m:r>
          </m:e>
          <m:sub>
            <m:r>
              <m:rPr>
                <m:sty m:val="p"/>
              </m:rPr>
              <w:rPr>
                <w:rFonts w:ascii="Cambria Math" w:eastAsia="Calibri" w:hAnsi="Cambria Math" w:cstheme="majorBidi"/>
                <w:color w:val="000000" w:themeColor="text1"/>
                <w:kern w:val="2"/>
                <w14:ligatures w14:val="standardContextual"/>
              </w:rPr>
              <m:t>y</m:t>
            </m:r>
          </m:sub>
        </m:sSub>
        <m:f>
          <m:fPr>
            <m:ctrlPr>
              <w:rPr>
                <w:rFonts w:ascii="Cambria Math" w:eastAsia="Calibri" w:hAnsi="Cambria Math" w:cstheme="majorBidi"/>
                <w:color w:val="000000" w:themeColor="text1"/>
                <w:kern w:val="2"/>
                <w14:ligatures w14:val="standardContextual"/>
              </w:rPr>
            </m:ctrlPr>
          </m:fPr>
          <m:num>
            <m:r>
              <m:rPr>
                <m:sty m:val="p"/>
              </m:rPr>
              <w:rPr>
                <w:rFonts w:ascii="Cambria Math" w:eastAsia="Calibri" w:hAnsi="Cambria Math" w:cstheme="majorBidi"/>
                <w:color w:val="000000" w:themeColor="text1"/>
                <w:kern w:val="2"/>
                <w14:ligatures w14:val="standardContextual"/>
              </w:rPr>
              <m:t>∂</m:t>
            </m:r>
          </m:num>
          <m:den>
            <m:r>
              <m:rPr>
                <m:sty m:val="p"/>
              </m:rPr>
              <w:rPr>
                <w:rFonts w:ascii="Cambria Math" w:eastAsia="Calibri" w:hAnsi="Cambria Math" w:cstheme="majorBidi"/>
                <w:color w:val="000000" w:themeColor="text1"/>
                <w:kern w:val="2"/>
                <w14:ligatures w14:val="standardContextual"/>
              </w:rPr>
              <m:t>∂y</m:t>
            </m:r>
          </m:den>
        </m:f>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V</m:t>
            </m:r>
          </m:e>
          <m:sub>
            <m:r>
              <m:rPr>
                <m:sty m:val="p"/>
              </m:rPr>
              <w:rPr>
                <w:rFonts w:ascii="Cambria Math" w:eastAsia="Calibri" w:hAnsi="Cambria Math" w:cstheme="majorBidi"/>
                <w:color w:val="000000" w:themeColor="text1"/>
                <w:kern w:val="2"/>
                <w14:ligatures w14:val="standardContextual"/>
              </w:rPr>
              <m:t>z</m:t>
            </m:r>
          </m:sub>
        </m:sSub>
        <m:f>
          <m:fPr>
            <m:ctrlPr>
              <w:rPr>
                <w:rFonts w:ascii="Cambria Math" w:eastAsia="Calibri" w:hAnsi="Cambria Math" w:cstheme="majorBidi"/>
                <w:color w:val="000000" w:themeColor="text1"/>
                <w:kern w:val="2"/>
                <w14:ligatures w14:val="standardContextual"/>
              </w:rPr>
            </m:ctrlPr>
          </m:fPr>
          <m:num>
            <m:r>
              <m:rPr>
                <m:sty m:val="p"/>
              </m:rPr>
              <w:rPr>
                <w:rFonts w:ascii="Cambria Math" w:eastAsia="Calibri" w:hAnsi="Cambria Math" w:cstheme="majorBidi"/>
                <w:color w:val="000000" w:themeColor="text1"/>
                <w:kern w:val="2"/>
                <w14:ligatures w14:val="standardContextual"/>
              </w:rPr>
              <m:t>∂</m:t>
            </m:r>
          </m:num>
          <m:den>
            <m:r>
              <m:rPr>
                <m:sty m:val="p"/>
              </m:rPr>
              <w:rPr>
                <w:rFonts w:ascii="Cambria Math" w:eastAsia="Calibri" w:hAnsi="Cambria Math" w:cstheme="majorBidi"/>
                <w:color w:val="000000" w:themeColor="text1"/>
                <w:kern w:val="2"/>
                <w14:ligatures w14:val="standardContextual"/>
              </w:rPr>
              <m:t>∂z</m:t>
            </m:r>
          </m:den>
        </m:f>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D</m:t>
            </m:r>
          </m:e>
          <m:sub>
            <m:r>
              <m:rPr>
                <m:sty m:val="p"/>
              </m:rPr>
              <w:rPr>
                <w:rFonts w:ascii="Cambria Math" w:eastAsia="Calibri" w:hAnsi="Cambria Math" w:cstheme="majorBidi"/>
                <w:color w:val="000000" w:themeColor="text1"/>
                <w:kern w:val="2"/>
                <w14:ligatures w14:val="standardContextual"/>
              </w:rPr>
              <m:t>x</m:t>
            </m:r>
          </m:sub>
        </m:sSub>
        <m:f>
          <m:fPr>
            <m:ctrlPr>
              <w:rPr>
                <w:rFonts w:ascii="Cambria Math" w:eastAsia="Calibri" w:hAnsi="Cambria Math" w:cstheme="majorBidi"/>
                <w:color w:val="000000" w:themeColor="text1"/>
                <w:kern w:val="2"/>
                <w14:ligatures w14:val="standardContextual"/>
              </w:rPr>
            </m:ctrlPr>
          </m:fPr>
          <m:num>
            <m:sSup>
              <m:sSupPr>
                <m:ctrlPr>
                  <w:rPr>
                    <w:rFonts w:ascii="Cambria Math" w:eastAsia="Calibri" w:hAnsi="Cambria Math" w:cstheme="majorBidi"/>
                    <w:color w:val="000000" w:themeColor="text1"/>
                    <w:kern w:val="2"/>
                    <w14:ligatures w14:val="standardContextual"/>
                  </w:rPr>
                </m:ctrlPr>
              </m:sSupPr>
              <m:e>
                <m:r>
                  <m:rPr>
                    <m:sty m:val="p"/>
                  </m:rPr>
                  <w:rPr>
                    <w:rFonts w:ascii="Cambria Math" w:eastAsia="Calibri" w:hAnsi="Cambria Math" w:cstheme="majorBidi"/>
                    <w:color w:val="000000" w:themeColor="text1"/>
                    <w:kern w:val="2"/>
                    <w14:ligatures w14:val="standardContextual"/>
                  </w:rPr>
                  <m:t>∂</m:t>
                </m:r>
              </m:e>
              <m:sup>
                <m:r>
                  <m:rPr>
                    <m:sty m:val="p"/>
                  </m:rPr>
                  <w:rPr>
                    <w:rFonts w:ascii="Cambria Math" w:eastAsia="Calibri" w:hAnsi="Cambria Math" w:cstheme="majorBidi"/>
                    <w:color w:val="000000" w:themeColor="text1"/>
                    <w:kern w:val="2"/>
                    <w14:ligatures w14:val="standardContextual"/>
                  </w:rPr>
                  <m:t>2</m:t>
                </m:r>
              </m:sup>
            </m:sSup>
          </m:num>
          <m:den>
            <m:r>
              <m:rPr>
                <m:sty m:val="p"/>
              </m:rPr>
              <w:rPr>
                <w:rFonts w:ascii="Cambria Math" w:eastAsia="Calibri" w:hAnsi="Cambria Math" w:cstheme="majorBidi"/>
                <w:color w:val="000000" w:themeColor="text1"/>
                <w:kern w:val="2"/>
                <w14:ligatures w14:val="standardContextual"/>
              </w:rPr>
              <m:t>∂</m:t>
            </m:r>
            <m:sSup>
              <m:sSupPr>
                <m:ctrlPr>
                  <w:rPr>
                    <w:rFonts w:ascii="Cambria Math" w:eastAsia="Calibri" w:hAnsi="Cambria Math" w:cstheme="majorBidi"/>
                    <w:color w:val="000000" w:themeColor="text1"/>
                    <w:kern w:val="2"/>
                    <w14:ligatures w14:val="standardContextual"/>
                  </w:rPr>
                </m:ctrlPr>
              </m:sSupPr>
              <m:e>
                <m:r>
                  <m:rPr>
                    <m:sty m:val="p"/>
                  </m:rPr>
                  <w:rPr>
                    <w:rFonts w:ascii="Cambria Math" w:eastAsia="Calibri" w:hAnsi="Cambria Math" w:cstheme="majorBidi"/>
                    <w:color w:val="000000" w:themeColor="text1"/>
                    <w:kern w:val="2"/>
                    <w14:ligatures w14:val="standardContextual"/>
                  </w:rPr>
                  <m:t>x</m:t>
                </m:r>
              </m:e>
              <m:sup>
                <m:r>
                  <m:rPr>
                    <m:sty m:val="p"/>
                  </m:rPr>
                  <w:rPr>
                    <w:rFonts w:ascii="Cambria Math" w:eastAsia="Calibri" w:hAnsi="Cambria Math" w:cstheme="majorBidi"/>
                    <w:color w:val="000000" w:themeColor="text1"/>
                    <w:kern w:val="2"/>
                    <w14:ligatures w14:val="standardContextual"/>
                  </w:rPr>
                  <m:t>2</m:t>
                </m:r>
              </m:sup>
            </m:sSup>
          </m:den>
        </m:f>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D</m:t>
            </m:r>
          </m:e>
          <m:sub>
            <m:r>
              <m:rPr>
                <m:sty m:val="p"/>
              </m:rPr>
              <w:rPr>
                <w:rFonts w:ascii="Cambria Math" w:eastAsia="Calibri" w:hAnsi="Cambria Math" w:cstheme="majorBidi"/>
                <w:color w:val="000000" w:themeColor="text1"/>
                <w:kern w:val="2"/>
                <w14:ligatures w14:val="standardContextual"/>
              </w:rPr>
              <m:t>y</m:t>
            </m:r>
          </m:sub>
        </m:sSub>
        <m:f>
          <m:fPr>
            <m:ctrlPr>
              <w:rPr>
                <w:rFonts w:ascii="Cambria Math" w:eastAsia="Calibri" w:hAnsi="Cambria Math" w:cstheme="majorBidi"/>
                <w:color w:val="000000" w:themeColor="text1"/>
                <w:kern w:val="2"/>
                <w14:ligatures w14:val="standardContextual"/>
              </w:rPr>
            </m:ctrlPr>
          </m:fPr>
          <m:num>
            <m:sSup>
              <m:sSupPr>
                <m:ctrlPr>
                  <w:rPr>
                    <w:rFonts w:ascii="Cambria Math" w:eastAsia="Calibri" w:hAnsi="Cambria Math" w:cstheme="majorBidi"/>
                    <w:color w:val="000000" w:themeColor="text1"/>
                    <w:kern w:val="2"/>
                    <w14:ligatures w14:val="standardContextual"/>
                  </w:rPr>
                </m:ctrlPr>
              </m:sSupPr>
              <m:e>
                <m:r>
                  <m:rPr>
                    <m:sty m:val="p"/>
                  </m:rPr>
                  <w:rPr>
                    <w:rFonts w:ascii="Cambria Math" w:eastAsia="Calibri" w:hAnsi="Cambria Math" w:cstheme="majorBidi"/>
                    <w:color w:val="000000" w:themeColor="text1"/>
                    <w:kern w:val="2"/>
                    <w14:ligatures w14:val="standardContextual"/>
                  </w:rPr>
                  <m:t>∂</m:t>
                </m:r>
              </m:e>
              <m:sup>
                <m:r>
                  <m:rPr>
                    <m:sty m:val="p"/>
                  </m:rPr>
                  <w:rPr>
                    <w:rFonts w:ascii="Cambria Math" w:eastAsia="Calibri" w:hAnsi="Cambria Math" w:cstheme="majorBidi"/>
                    <w:color w:val="000000" w:themeColor="text1"/>
                    <w:kern w:val="2"/>
                    <w14:ligatures w14:val="standardContextual"/>
                  </w:rPr>
                  <m:t>2</m:t>
                </m:r>
              </m:sup>
            </m:sSup>
          </m:num>
          <m:den>
            <m:r>
              <m:rPr>
                <m:sty m:val="p"/>
              </m:rPr>
              <w:rPr>
                <w:rFonts w:ascii="Cambria Math" w:eastAsia="Calibri" w:hAnsi="Cambria Math" w:cstheme="majorBidi"/>
                <w:color w:val="000000" w:themeColor="text1"/>
                <w:kern w:val="2"/>
                <w14:ligatures w14:val="standardContextual"/>
              </w:rPr>
              <m:t>∂</m:t>
            </m:r>
            <m:sSup>
              <m:sSupPr>
                <m:ctrlPr>
                  <w:rPr>
                    <w:rFonts w:ascii="Cambria Math" w:eastAsia="Calibri" w:hAnsi="Cambria Math" w:cstheme="majorBidi"/>
                    <w:color w:val="000000" w:themeColor="text1"/>
                    <w:kern w:val="2"/>
                    <w14:ligatures w14:val="standardContextual"/>
                  </w:rPr>
                </m:ctrlPr>
              </m:sSupPr>
              <m:e>
                <m:r>
                  <m:rPr>
                    <m:sty m:val="p"/>
                  </m:rPr>
                  <w:rPr>
                    <w:rFonts w:ascii="Cambria Math" w:eastAsia="Calibri" w:hAnsi="Cambria Math" w:cstheme="majorBidi"/>
                    <w:color w:val="000000" w:themeColor="text1"/>
                    <w:kern w:val="2"/>
                    <w14:ligatures w14:val="standardContextual"/>
                  </w:rPr>
                  <m:t>x</m:t>
                </m:r>
              </m:e>
              <m:sup>
                <m:r>
                  <m:rPr>
                    <m:sty m:val="p"/>
                  </m:rPr>
                  <w:rPr>
                    <w:rFonts w:ascii="Cambria Math" w:eastAsia="Calibri" w:hAnsi="Cambria Math" w:cstheme="majorBidi"/>
                    <w:color w:val="000000" w:themeColor="text1"/>
                    <w:kern w:val="2"/>
                    <w14:ligatures w14:val="standardContextual"/>
                  </w:rPr>
                  <m:t>2</m:t>
                </m:r>
              </m:sup>
            </m:sSup>
          </m:den>
        </m:f>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D</m:t>
            </m:r>
          </m:e>
          <m:sub>
            <m:r>
              <m:rPr>
                <m:sty m:val="p"/>
              </m:rPr>
              <w:rPr>
                <w:rFonts w:ascii="Cambria Math" w:eastAsia="Calibri" w:hAnsi="Cambria Math" w:cstheme="majorBidi"/>
                <w:color w:val="000000" w:themeColor="text1"/>
                <w:kern w:val="2"/>
                <w14:ligatures w14:val="standardContextual"/>
              </w:rPr>
              <m:t>z</m:t>
            </m:r>
          </m:sub>
        </m:sSub>
        <m:f>
          <m:fPr>
            <m:ctrlPr>
              <w:rPr>
                <w:rFonts w:ascii="Cambria Math" w:eastAsia="Calibri" w:hAnsi="Cambria Math" w:cstheme="majorBidi"/>
                <w:color w:val="000000" w:themeColor="text1"/>
                <w:kern w:val="2"/>
                <w14:ligatures w14:val="standardContextual"/>
              </w:rPr>
            </m:ctrlPr>
          </m:fPr>
          <m:num>
            <m:sSup>
              <m:sSupPr>
                <m:ctrlPr>
                  <w:rPr>
                    <w:rFonts w:ascii="Cambria Math" w:eastAsia="Calibri" w:hAnsi="Cambria Math" w:cstheme="majorBidi"/>
                    <w:color w:val="000000" w:themeColor="text1"/>
                    <w:kern w:val="2"/>
                    <w14:ligatures w14:val="standardContextual"/>
                  </w:rPr>
                </m:ctrlPr>
              </m:sSupPr>
              <m:e>
                <m:r>
                  <m:rPr>
                    <m:sty m:val="p"/>
                  </m:rPr>
                  <w:rPr>
                    <w:rFonts w:ascii="Cambria Math" w:eastAsia="Calibri" w:hAnsi="Cambria Math" w:cstheme="majorBidi"/>
                    <w:color w:val="000000" w:themeColor="text1"/>
                    <w:kern w:val="2"/>
                    <w14:ligatures w14:val="standardContextual"/>
                  </w:rPr>
                  <m:t>∂</m:t>
                </m:r>
              </m:e>
              <m:sup>
                <m:r>
                  <m:rPr>
                    <m:sty m:val="p"/>
                  </m:rPr>
                  <w:rPr>
                    <w:rFonts w:ascii="Cambria Math" w:eastAsia="Calibri" w:hAnsi="Cambria Math" w:cstheme="majorBidi"/>
                    <w:color w:val="000000" w:themeColor="text1"/>
                    <w:kern w:val="2"/>
                    <w14:ligatures w14:val="standardContextual"/>
                  </w:rPr>
                  <m:t>2</m:t>
                </m:r>
              </m:sup>
            </m:sSup>
          </m:num>
          <m:den>
            <m:r>
              <m:rPr>
                <m:sty m:val="p"/>
              </m:rPr>
              <w:rPr>
                <w:rFonts w:ascii="Cambria Math" w:eastAsia="Calibri" w:hAnsi="Cambria Math" w:cstheme="majorBidi"/>
                <w:color w:val="000000" w:themeColor="text1"/>
                <w:kern w:val="2"/>
                <w14:ligatures w14:val="standardContextual"/>
              </w:rPr>
              <m:t>∂</m:t>
            </m:r>
            <m:sSup>
              <m:sSupPr>
                <m:ctrlPr>
                  <w:rPr>
                    <w:rFonts w:ascii="Cambria Math" w:eastAsia="Calibri" w:hAnsi="Cambria Math" w:cstheme="majorBidi"/>
                    <w:color w:val="000000" w:themeColor="text1"/>
                    <w:kern w:val="2"/>
                    <w14:ligatures w14:val="standardContextual"/>
                  </w:rPr>
                </m:ctrlPr>
              </m:sSupPr>
              <m:e>
                <m:r>
                  <m:rPr>
                    <m:sty m:val="p"/>
                  </m:rPr>
                  <w:rPr>
                    <w:rFonts w:ascii="Cambria Math" w:eastAsia="Calibri" w:hAnsi="Cambria Math" w:cstheme="majorBidi"/>
                    <w:color w:val="000000" w:themeColor="text1"/>
                    <w:kern w:val="2"/>
                    <w14:ligatures w14:val="standardContextual"/>
                  </w:rPr>
                  <m:t>z</m:t>
                </m:r>
              </m:e>
              <m:sup>
                <m:r>
                  <m:rPr>
                    <m:sty m:val="p"/>
                  </m:rPr>
                  <w:rPr>
                    <w:rFonts w:ascii="Cambria Math" w:eastAsia="Calibri" w:hAnsi="Cambria Math" w:cstheme="majorBidi"/>
                    <w:color w:val="000000" w:themeColor="text1"/>
                    <w:kern w:val="2"/>
                    <w14:ligatures w14:val="standardContextual"/>
                  </w:rPr>
                  <m:t>2</m:t>
                </m:r>
              </m:sup>
            </m:sSup>
          </m:den>
        </m:f>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m:t>
        </m:r>
        <m:r>
          <m:rPr>
            <m:sty m:val="p"/>
          </m:rPr>
          <w:rPr>
            <w:rFonts w:ascii="Cambria Math" w:eastAsia="Calibri" w:hAnsi="Cambria Math" w:cstheme="majorBidi"/>
            <w:color w:val="000000" w:themeColor="text1"/>
            <w:kern w:val="2"/>
            <w14:ligatures w14:val="standardContextual"/>
          </w:rPr>
          <w:sym w:font="Symbol" w:char="F06C"/>
        </m:r>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R</m:t>
            </m:r>
          </m:e>
          <m:sub>
            <m:r>
              <m:rPr>
                <m:sty m:val="p"/>
              </m:rPr>
              <w:rPr>
                <w:rFonts w:ascii="Cambria Math" w:eastAsia="Calibri" w:hAnsi="Cambria Math" w:cstheme="majorBidi"/>
                <w:color w:val="000000" w:themeColor="text1"/>
                <w:kern w:val="2"/>
                <w14:ligatures w14:val="standardContextual"/>
              </w:rPr>
              <m:t>f</m:t>
            </m:r>
          </m:sub>
        </m:sSub>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C</m:t>
            </m:r>
          </m:e>
          <m:sub>
            <m:r>
              <m:rPr>
                <m:sty m:val="p"/>
              </m:rPr>
              <w:rPr>
                <w:rFonts w:ascii="Cambria Math" w:eastAsia="Calibri" w:hAnsi="Cambria Math" w:cstheme="majorBidi"/>
                <w:color w:val="000000" w:themeColor="text1"/>
                <w:kern w:val="2"/>
                <w14:ligatures w14:val="standardContextual"/>
              </w:rPr>
              <m:t>i</m:t>
            </m:r>
          </m:sub>
        </m:sSub>
        <m:r>
          <m:rPr>
            <m:sty m:val="p"/>
          </m:rPr>
          <w:rPr>
            <w:rFonts w:ascii="Cambria Math" w:eastAsia="Calibri" w:hAnsi="Cambria Math" w:cstheme="majorBidi"/>
            <w:color w:val="000000" w:themeColor="text1"/>
            <w:kern w:val="2"/>
            <w14:ligatures w14:val="standardContextual"/>
          </w:rPr>
          <m:t xml:space="preserve">-  </m:t>
        </m:r>
        <m:sSub>
          <m:sSubPr>
            <m:ctrlPr>
              <w:rPr>
                <w:rFonts w:ascii="Cambria Math" w:eastAsia="Calibri" w:hAnsi="Cambria Math" w:cstheme="majorBidi"/>
                <w:color w:val="000000" w:themeColor="text1"/>
                <w:kern w:val="2"/>
                <w14:ligatures w14:val="standardContextual"/>
              </w:rPr>
            </m:ctrlPr>
          </m:sSubPr>
          <m:e>
            <m:r>
              <m:rPr>
                <m:sty m:val="p"/>
              </m:rPr>
              <w:rPr>
                <w:rFonts w:ascii="Cambria Math" w:eastAsia="Calibri" w:hAnsi="Cambria Math" w:cstheme="majorBidi"/>
                <w:color w:val="000000" w:themeColor="text1"/>
                <w:kern w:val="2"/>
                <w14:ligatures w14:val="standardContextual"/>
              </w:rPr>
              <m:t>R</m:t>
            </m:r>
          </m:e>
          <m:sub>
            <m:r>
              <m:rPr>
                <m:sty m:val="p"/>
              </m:rPr>
              <w:rPr>
                <w:rFonts w:ascii="Cambria Math" w:eastAsia="Calibri" w:hAnsi="Cambria Math" w:cstheme="majorBidi"/>
                <w:color w:val="000000" w:themeColor="text1"/>
                <w:kern w:val="2"/>
                <w14:ligatures w14:val="standardContextual"/>
              </w:rPr>
              <m:t>f</m:t>
            </m:r>
          </m:sub>
        </m:sSub>
        <m:r>
          <m:rPr>
            <m:sty m:val="p"/>
          </m:rPr>
          <w:rPr>
            <w:rFonts w:ascii="Cambria Math" w:eastAsia="Calibri" w:hAnsi="Cambria Math" w:cstheme="majorBidi"/>
            <w:color w:val="000000" w:themeColor="text1"/>
            <w:kern w:val="2"/>
            <w14:ligatures w14:val="standardContextual"/>
          </w:rPr>
          <m:t xml:space="preserve"> S(t)</m:t>
        </m:r>
      </m:oMath>
      <w:r w:rsidR="00895617" w:rsidRPr="00762C0E">
        <w:rPr>
          <w:rFonts w:ascii="Cambria" w:eastAsia="Calibri" w:hAnsi="Cambria" w:cstheme="majorBidi"/>
          <w:color w:val="000000" w:themeColor="text1"/>
          <w:kern w:val="2"/>
          <w14:ligatures w14:val="standardContextual"/>
        </w:rPr>
        <w:t xml:space="preserve">                                                                     (</w:t>
      </w:r>
      <w:r w:rsidR="000C79CC" w:rsidRPr="00762C0E">
        <w:rPr>
          <w:rFonts w:ascii="Cambria" w:eastAsia="Calibri" w:hAnsi="Cambria" w:cstheme="majorBidi"/>
          <w:color w:val="000000" w:themeColor="text1"/>
          <w:kern w:val="2"/>
          <w14:ligatures w14:val="standardContextual"/>
        </w:rPr>
        <w:t>10</w:t>
      </w:r>
      <w:r w:rsidR="00895617" w:rsidRPr="00762C0E">
        <w:rPr>
          <w:rFonts w:ascii="Cambria" w:eastAsia="Calibri" w:hAnsi="Cambria" w:cstheme="majorBidi"/>
          <w:color w:val="000000" w:themeColor="text1"/>
          <w:kern w:val="2"/>
          <w14:ligatures w14:val="standardContextual"/>
        </w:rPr>
        <w:t>)</w:t>
      </w:r>
    </w:p>
    <w:p w14:paraId="0B13C390" w14:textId="77777777" w:rsidR="000B56E1" w:rsidRPr="00762C0E" w:rsidRDefault="000B56E1" w:rsidP="00FD5275">
      <w:pPr>
        <w:jc w:val="right"/>
        <w:rPr>
          <w:rFonts w:ascii="Cambria" w:eastAsia="Calibri" w:hAnsi="Cambria" w:cstheme="majorBidi"/>
          <w:color w:val="000000" w:themeColor="text1"/>
          <w:kern w:val="2"/>
          <w14:ligatures w14:val="standardContextual"/>
        </w:rPr>
      </w:pPr>
    </w:p>
    <w:p w14:paraId="3062098B" w14:textId="2B89BF3B" w:rsidR="00634E48" w:rsidRPr="00762C0E" w:rsidRDefault="00634E48" w:rsidP="00FD5275">
      <w:pPr>
        <w:jc w:val="both"/>
        <w:rPr>
          <w:rFonts w:ascii="Cambria" w:eastAsia="Calibri" w:hAnsi="Cambria" w:cstheme="majorBidi"/>
          <w:color w:val="000000" w:themeColor="text1"/>
          <w:kern w:val="2"/>
          <w14:ligatures w14:val="standardContextual"/>
        </w:rPr>
      </w:pPr>
      <w:r w:rsidRPr="00762C0E">
        <w:rPr>
          <w:rFonts w:ascii="Cambria" w:eastAsia="Calibri" w:hAnsi="Cambria" w:cstheme="majorBidi"/>
          <w:color w:val="000000" w:themeColor="text1"/>
          <w:kern w:val="2"/>
          <w14:ligatures w14:val="standardContextual"/>
        </w:rPr>
        <w:t>where R</w:t>
      </w:r>
      <w:r w:rsidRPr="00762C0E">
        <w:rPr>
          <w:rFonts w:ascii="Cambria" w:eastAsia="Calibri" w:hAnsi="Cambria" w:cstheme="majorBidi"/>
          <w:color w:val="000000" w:themeColor="text1"/>
          <w:kern w:val="2"/>
          <w:vertAlign w:val="subscript"/>
          <w14:ligatures w14:val="standardContextual"/>
        </w:rPr>
        <w:t>f</w:t>
      </w:r>
      <w:r w:rsidRPr="00762C0E">
        <w:rPr>
          <w:rFonts w:ascii="Cambria" w:eastAsia="Calibri" w:hAnsi="Cambria" w:cstheme="majorBidi"/>
          <w:color w:val="000000" w:themeColor="text1"/>
          <w:kern w:val="2"/>
          <w14:ligatures w14:val="standardContextual"/>
        </w:rPr>
        <w:t xml:space="preserve"> is the retardation factor of the soil for the radionuclide, C</w:t>
      </w:r>
      <w:r w:rsidRPr="00762C0E">
        <w:rPr>
          <w:rFonts w:ascii="Cambria" w:eastAsia="Calibri" w:hAnsi="Cambria" w:cstheme="majorBidi"/>
          <w:color w:val="000000" w:themeColor="text1"/>
          <w:kern w:val="2"/>
          <w:vertAlign w:val="subscript"/>
          <w14:ligatures w14:val="standardContextual"/>
        </w:rPr>
        <w:t>i</w:t>
      </w:r>
      <w:r w:rsidRPr="00762C0E">
        <w:rPr>
          <w:rFonts w:ascii="Cambria" w:eastAsia="Calibri" w:hAnsi="Cambria" w:cstheme="majorBidi"/>
          <w:color w:val="000000" w:themeColor="text1"/>
          <w:kern w:val="2"/>
          <w14:ligatures w14:val="standardContextual"/>
        </w:rPr>
        <w:t xml:space="preserve"> is the concentration of </w:t>
      </w:r>
      <w:r w:rsidR="00007E27" w:rsidRPr="00762C0E">
        <w:rPr>
          <w:rFonts w:ascii="Cambria" w:eastAsia="Calibri" w:hAnsi="Cambria" w:cstheme="majorBidi"/>
          <w:color w:val="000000" w:themeColor="text1"/>
          <w:kern w:val="2"/>
          <w14:ligatures w14:val="standardContextual"/>
        </w:rPr>
        <w:t>the radionuclide</w:t>
      </w:r>
      <w:r w:rsidRPr="00762C0E">
        <w:rPr>
          <w:rFonts w:ascii="Cambria" w:eastAsia="Calibri" w:hAnsi="Cambria" w:cstheme="majorBidi"/>
          <w:color w:val="000000" w:themeColor="text1"/>
          <w:kern w:val="2"/>
          <w14:ligatures w14:val="standardContextual"/>
        </w:rPr>
        <w:t xml:space="preserve"> in the solution at point (x, y, z) at time </w:t>
      </w:r>
      <w:r w:rsidR="000E6592" w:rsidRPr="00762C0E">
        <w:rPr>
          <w:rFonts w:ascii="Cambria" w:eastAsia="Calibri" w:hAnsi="Cambria" w:cstheme="majorBidi"/>
          <w:color w:val="000000" w:themeColor="text1"/>
          <w:kern w:val="2"/>
          <w14:ligatures w14:val="standardContextual"/>
        </w:rPr>
        <w:t xml:space="preserve">t. </w:t>
      </w:r>
      <w:r w:rsidRPr="00762C0E">
        <w:rPr>
          <w:rFonts w:ascii="Cambria" w:eastAsia="Calibri" w:hAnsi="Cambria" w:cstheme="majorBidi"/>
          <w:color w:val="000000" w:themeColor="text1"/>
          <w:kern w:val="2"/>
          <w14:ligatures w14:val="standardContextual"/>
        </w:rPr>
        <w:t>V</w:t>
      </w:r>
      <w:r w:rsidRPr="00762C0E">
        <w:rPr>
          <w:rFonts w:ascii="Cambria" w:eastAsia="Calibri" w:hAnsi="Cambria" w:cstheme="majorBidi"/>
          <w:color w:val="000000" w:themeColor="text1"/>
          <w:kern w:val="2"/>
          <w:vertAlign w:val="subscript"/>
          <w14:ligatures w14:val="standardContextual"/>
        </w:rPr>
        <w:t>x</w:t>
      </w:r>
      <w:r w:rsidRPr="00762C0E">
        <w:rPr>
          <w:rFonts w:ascii="Cambria" w:eastAsia="Calibri" w:hAnsi="Cambria" w:cstheme="majorBidi"/>
          <w:color w:val="000000" w:themeColor="text1"/>
          <w:kern w:val="2"/>
          <w14:ligatures w14:val="standardContextual"/>
        </w:rPr>
        <w:t>, V</w:t>
      </w:r>
      <w:r w:rsidRPr="00762C0E">
        <w:rPr>
          <w:rFonts w:ascii="Cambria" w:eastAsia="Calibri" w:hAnsi="Cambria" w:cstheme="majorBidi"/>
          <w:color w:val="000000" w:themeColor="text1"/>
          <w:kern w:val="2"/>
          <w:vertAlign w:val="subscript"/>
          <w14:ligatures w14:val="standardContextual"/>
        </w:rPr>
        <w:t>y</w:t>
      </w:r>
      <w:r w:rsidR="00C80E29" w:rsidRPr="00762C0E">
        <w:rPr>
          <w:rFonts w:ascii="Cambria" w:eastAsia="Calibri" w:hAnsi="Cambria" w:cstheme="majorBidi"/>
          <w:color w:val="000000" w:themeColor="text1"/>
          <w:kern w:val="2"/>
          <w:vertAlign w:val="subscript"/>
          <w14:ligatures w14:val="standardContextual"/>
        </w:rPr>
        <w:t>,</w:t>
      </w:r>
      <w:r w:rsidRPr="00762C0E">
        <w:rPr>
          <w:rFonts w:ascii="Cambria" w:eastAsia="Calibri" w:hAnsi="Cambria" w:cstheme="majorBidi"/>
          <w:color w:val="000000" w:themeColor="text1"/>
          <w:kern w:val="2"/>
          <w14:ligatures w14:val="standardContextual"/>
        </w:rPr>
        <w:t xml:space="preserve"> and </w:t>
      </w:r>
      <w:proofErr w:type="spellStart"/>
      <w:r w:rsidRPr="00762C0E">
        <w:rPr>
          <w:rFonts w:ascii="Cambria" w:eastAsia="Calibri" w:hAnsi="Cambria" w:cstheme="majorBidi"/>
          <w:color w:val="000000" w:themeColor="text1"/>
          <w:kern w:val="2"/>
          <w14:ligatures w14:val="standardContextual"/>
        </w:rPr>
        <w:t>V</w:t>
      </w:r>
      <w:r w:rsidRPr="00762C0E">
        <w:rPr>
          <w:rFonts w:ascii="Cambria" w:eastAsia="Calibri" w:hAnsi="Cambria" w:cstheme="majorBidi"/>
          <w:color w:val="000000" w:themeColor="text1"/>
          <w:kern w:val="2"/>
          <w:vertAlign w:val="subscript"/>
          <w14:ligatures w14:val="standardContextual"/>
        </w:rPr>
        <w:t>z</w:t>
      </w:r>
      <w:proofErr w:type="spellEnd"/>
      <w:r w:rsidRPr="00762C0E">
        <w:rPr>
          <w:rFonts w:ascii="Cambria" w:eastAsia="Calibri" w:hAnsi="Cambria" w:cstheme="majorBidi"/>
          <w:color w:val="000000" w:themeColor="text1"/>
          <w:kern w:val="2"/>
          <w14:ligatures w14:val="standardContextual"/>
        </w:rPr>
        <w:t xml:space="preserve"> are the groundwater velocities in </w:t>
      </w:r>
      <w:r w:rsidR="00C80E29" w:rsidRPr="00762C0E">
        <w:rPr>
          <w:rFonts w:ascii="Cambria" w:eastAsia="Calibri" w:hAnsi="Cambria" w:cstheme="majorBidi"/>
          <w:color w:val="000000" w:themeColor="text1"/>
          <w:kern w:val="2"/>
          <w14:ligatures w14:val="standardContextual"/>
        </w:rPr>
        <w:t xml:space="preserve">the </w:t>
      </w:r>
      <w:r w:rsidRPr="00762C0E">
        <w:rPr>
          <w:rFonts w:ascii="Cambria" w:eastAsia="Calibri" w:hAnsi="Cambria" w:cstheme="majorBidi"/>
          <w:color w:val="000000" w:themeColor="text1"/>
          <w:kern w:val="2"/>
          <w14:ligatures w14:val="standardContextual"/>
        </w:rPr>
        <w:t>x, y</w:t>
      </w:r>
      <w:r w:rsidR="00C80E29" w:rsidRPr="00762C0E">
        <w:rPr>
          <w:rFonts w:ascii="Cambria" w:eastAsia="Calibri" w:hAnsi="Cambria" w:cstheme="majorBidi"/>
          <w:color w:val="000000" w:themeColor="text1"/>
          <w:kern w:val="2"/>
          <w14:ligatures w14:val="standardContextual"/>
        </w:rPr>
        <w:t>,</w:t>
      </w:r>
      <w:r w:rsidRPr="00762C0E">
        <w:rPr>
          <w:rFonts w:ascii="Cambria" w:eastAsia="Calibri" w:hAnsi="Cambria" w:cstheme="majorBidi"/>
          <w:color w:val="000000" w:themeColor="text1"/>
          <w:kern w:val="2"/>
          <w14:ligatures w14:val="standardContextual"/>
        </w:rPr>
        <w:t xml:space="preserve"> and z directions. D</w:t>
      </w:r>
      <w:r w:rsidRPr="00762C0E">
        <w:rPr>
          <w:rFonts w:ascii="Cambria" w:eastAsia="Calibri" w:hAnsi="Cambria" w:cstheme="majorBidi"/>
          <w:color w:val="000000" w:themeColor="text1"/>
          <w:kern w:val="2"/>
          <w:vertAlign w:val="subscript"/>
          <w14:ligatures w14:val="standardContextual"/>
        </w:rPr>
        <w:t>x</w:t>
      </w:r>
      <w:r w:rsidRPr="00762C0E">
        <w:rPr>
          <w:rFonts w:ascii="Cambria" w:eastAsia="Calibri" w:hAnsi="Cambria" w:cstheme="majorBidi"/>
          <w:color w:val="000000" w:themeColor="text1"/>
          <w:kern w:val="2"/>
          <w14:ligatures w14:val="standardContextual"/>
        </w:rPr>
        <w:t>, D</w:t>
      </w:r>
      <w:r w:rsidRPr="00762C0E">
        <w:rPr>
          <w:rFonts w:ascii="Cambria" w:eastAsia="Calibri" w:hAnsi="Cambria" w:cstheme="majorBidi"/>
          <w:color w:val="000000" w:themeColor="text1"/>
          <w:kern w:val="2"/>
          <w:vertAlign w:val="subscript"/>
          <w14:ligatures w14:val="standardContextual"/>
        </w:rPr>
        <w:t>y</w:t>
      </w:r>
      <w:r w:rsidR="00C80E29" w:rsidRPr="00762C0E">
        <w:rPr>
          <w:rFonts w:ascii="Cambria" w:eastAsia="Calibri" w:hAnsi="Cambria" w:cstheme="majorBidi"/>
          <w:color w:val="000000" w:themeColor="text1"/>
          <w:kern w:val="2"/>
          <w:vertAlign w:val="subscript"/>
          <w14:ligatures w14:val="standardContextual"/>
        </w:rPr>
        <w:t>,</w:t>
      </w:r>
      <w:r w:rsidRPr="00762C0E">
        <w:rPr>
          <w:rFonts w:ascii="Cambria" w:eastAsia="Calibri" w:hAnsi="Cambria" w:cstheme="majorBidi"/>
          <w:color w:val="000000" w:themeColor="text1"/>
          <w:kern w:val="2"/>
          <w14:ligatures w14:val="standardContextual"/>
        </w:rPr>
        <w:t xml:space="preserve"> and </w:t>
      </w:r>
      <w:proofErr w:type="spellStart"/>
      <w:r w:rsidRPr="00762C0E">
        <w:rPr>
          <w:rFonts w:ascii="Cambria" w:eastAsia="Calibri" w:hAnsi="Cambria" w:cstheme="majorBidi"/>
          <w:color w:val="000000" w:themeColor="text1"/>
          <w:kern w:val="2"/>
          <w14:ligatures w14:val="standardContextual"/>
        </w:rPr>
        <w:t>D</w:t>
      </w:r>
      <w:r w:rsidRPr="00762C0E">
        <w:rPr>
          <w:rFonts w:ascii="Cambria" w:eastAsia="Calibri" w:hAnsi="Cambria" w:cstheme="majorBidi"/>
          <w:color w:val="000000" w:themeColor="text1"/>
          <w:kern w:val="2"/>
          <w:vertAlign w:val="subscript"/>
          <w14:ligatures w14:val="standardContextual"/>
        </w:rPr>
        <w:t>z</w:t>
      </w:r>
      <w:proofErr w:type="spellEnd"/>
      <w:r w:rsidRPr="00762C0E">
        <w:rPr>
          <w:rFonts w:ascii="Cambria" w:eastAsia="Calibri" w:hAnsi="Cambria" w:cstheme="majorBidi"/>
          <w:color w:val="000000" w:themeColor="text1"/>
          <w:kern w:val="2"/>
          <w14:ligatures w14:val="standardContextual"/>
        </w:rPr>
        <w:t xml:space="preserve"> are the dispersion coefficients in </w:t>
      </w:r>
      <w:r w:rsidR="00C80E29" w:rsidRPr="00762C0E">
        <w:rPr>
          <w:rFonts w:ascii="Cambria" w:eastAsia="Calibri" w:hAnsi="Cambria" w:cstheme="majorBidi"/>
          <w:color w:val="000000" w:themeColor="text1"/>
          <w:kern w:val="2"/>
          <w14:ligatures w14:val="standardContextual"/>
        </w:rPr>
        <w:t xml:space="preserve">the </w:t>
      </w:r>
      <w:r w:rsidRPr="00762C0E">
        <w:rPr>
          <w:rFonts w:ascii="Cambria" w:eastAsia="Calibri" w:hAnsi="Cambria" w:cstheme="majorBidi"/>
          <w:color w:val="000000" w:themeColor="text1"/>
          <w:kern w:val="2"/>
          <w14:ligatures w14:val="standardContextual"/>
        </w:rPr>
        <w:t>x, y</w:t>
      </w:r>
      <w:r w:rsidR="00C80E29" w:rsidRPr="00762C0E">
        <w:rPr>
          <w:rFonts w:ascii="Cambria" w:eastAsia="Calibri" w:hAnsi="Cambria" w:cstheme="majorBidi"/>
          <w:color w:val="000000" w:themeColor="text1"/>
          <w:kern w:val="2"/>
          <w14:ligatures w14:val="standardContextual"/>
        </w:rPr>
        <w:t>,</w:t>
      </w:r>
      <w:r w:rsidRPr="00762C0E">
        <w:rPr>
          <w:rFonts w:ascii="Cambria" w:eastAsia="Calibri" w:hAnsi="Cambria" w:cstheme="majorBidi"/>
          <w:color w:val="000000" w:themeColor="text1"/>
          <w:kern w:val="2"/>
          <w14:ligatures w14:val="standardContextual"/>
        </w:rPr>
        <w:t xml:space="preserve"> and z directions. λ is the radioactive decay constant, </w:t>
      </w:r>
      <w:r w:rsidR="00C80E29" w:rsidRPr="00762C0E">
        <w:rPr>
          <w:rFonts w:ascii="Cambria" w:eastAsia="Calibri" w:hAnsi="Cambria" w:cstheme="majorBidi"/>
          <w:color w:val="000000" w:themeColor="text1"/>
          <w:kern w:val="2"/>
          <w14:ligatures w14:val="standardContextual"/>
        </w:rPr>
        <w:t xml:space="preserve">and </w:t>
      </w:r>
      <w:r w:rsidRPr="00762C0E">
        <w:rPr>
          <w:rFonts w:ascii="Cambria" w:eastAsia="Calibri" w:hAnsi="Cambria" w:cstheme="majorBidi"/>
          <w:color w:val="000000" w:themeColor="text1"/>
          <w:kern w:val="2"/>
          <w14:ligatures w14:val="standardContextual"/>
        </w:rPr>
        <w:t>S(t) is the radionuclide adsorbed concentration a</w:t>
      </w:r>
      <w:r w:rsidR="00365F6B" w:rsidRPr="00762C0E">
        <w:rPr>
          <w:rFonts w:ascii="Cambria" w:eastAsia="Calibri" w:hAnsi="Cambria" w:cstheme="majorBidi"/>
          <w:color w:val="000000" w:themeColor="text1"/>
          <w:kern w:val="2"/>
          <w14:ligatures w14:val="standardContextual"/>
        </w:rPr>
        <w:t>t</w:t>
      </w:r>
      <w:r w:rsidRPr="00762C0E">
        <w:rPr>
          <w:rFonts w:ascii="Cambria" w:eastAsia="Calibri" w:hAnsi="Cambria" w:cstheme="majorBidi"/>
          <w:color w:val="000000" w:themeColor="text1"/>
          <w:kern w:val="2"/>
          <w14:ligatures w14:val="standardContextual"/>
        </w:rPr>
        <w:t xml:space="preserve"> time (t). The retardation factor (R</w:t>
      </w:r>
      <w:r w:rsidRPr="00762C0E">
        <w:rPr>
          <w:rFonts w:ascii="Cambria" w:eastAsia="Calibri" w:hAnsi="Cambria" w:cstheme="majorBidi"/>
          <w:color w:val="000000" w:themeColor="text1"/>
          <w:kern w:val="2"/>
          <w:vertAlign w:val="subscript"/>
          <w14:ligatures w14:val="standardContextual"/>
        </w:rPr>
        <w:t>f</w:t>
      </w:r>
      <w:r w:rsidRPr="00762C0E">
        <w:rPr>
          <w:rFonts w:ascii="Cambria" w:eastAsia="Calibri" w:hAnsi="Cambria" w:cstheme="majorBidi"/>
          <w:color w:val="000000" w:themeColor="text1"/>
          <w:kern w:val="2"/>
          <w14:ligatures w14:val="standardContextual"/>
        </w:rPr>
        <w:t>)</w:t>
      </w:r>
      <w:r w:rsidRPr="00762C0E">
        <w:rPr>
          <w:rFonts w:ascii="Cambria" w:eastAsia="Calibri" w:hAnsi="Cambria" w:cstheme="majorBidi"/>
          <w:color w:val="000000" w:themeColor="text1"/>
          <w:kern w:val="2"/>
          <w:vertAlign w:val="subscript"/>
          <w14:ligatures w14:val="standardContextual"/>
        </w:rPr>
        <w:t xml:space="preserve"> </w:t>
      </w:r>
      <w:r w:rsidRPr="00762C0E">
        <w:rPr>
          <w:rFonts w:ascii="Cambria" w:eastAsia="Calibri" w:hAnsi="Cambria" w:cstheme="majorBidi"/>
          <w:color w:val="000000" w:themeColor="text1"/>
          <w:kern w:val="2"/>
          <w14:ligatures w14:val="standardContextual"/>
        </w:rPr>
        <w:t xml:space="preserve">quantifies the retardation of the vertical solute transport in the soil </w:t>
      </w:r>
      <w:r w:rsidR="00C80E29" w:rsidRPr="00762C0E">
        <w:rPr>
          <w:rFonts w:ascii="Cambria" w:eastAsia="Calibri" w:hAnsi="Cambria" w:cstheme="majorBidi"/>
          <w:color w:val="000000" w:themeColor="text1"/>
          <w:kern w:val="2"/>
          <w14:ligatures w14:val="standardContextual"/>
        </w:rPr>
        <w:t>concerning</w:t>
      </w:r>
      <w:r w:rsidRPr="00762C0E">
        <w:rPr>
          <w:rFonts w:ascii="Cambria" w:eastAsia="Calibri" w:hAnsi="Cambria" w:cstheme="majorBidi"/>
          <w:color w:val="000000" w:themeColor="text1"/>
          <w:kern w:val="2"/>
          <w14:ligatures w14:val="standardContextual"/>
        </w:rPr>
        <w:t xml:space="preserve"> the water transport. It can be stated as:</w:t>
      </w:r>
    </w:p>
    <w:p w14:paraId="3C14EDA4" w14:textId="657C7509" w:rsidR="00634E48" w:rsidRPr="00762C0E" w:rsidRDefault="00F57EFB" w:rsidP="00AB6CFA">
      <w:pPr>
        <w:spacing w:before="120" w:after="120"/>
        <w:jc w:val="right"/>
        <w:rPr>
          <w:rFonts w:ascii="Cambria" w:eastAsia="Calibri" w:hAnsi="Cambria" w:cstheme="majorBidi"/>
          <w:color w:val="000000" w:themeColor="text1"/>
          <w:kern w:val="2"/>
          <w14:ligatures w14:val="standardContextual"/>
        </w:rPr>
      </w:pPr>
      <w:r w:rsidRPr="00762C0E">
        <w:rPr>
          <w:rFonts w:ascii="Cambria" w:eastAsia="Calibri" w:hAnsi="Cambria" w:cstheme="majorBidi"/>
          <w:color w:val="000000" w:themeColor="text1"/>
          <w:kern w:val="2"/>
          <w14:ligatures w14:val="standardContextual"/>
        </w:rPr>
        <w:t>R</w:t>
      </w:r>
      <w:r w:rsidRPr="00762C0E">
        <w:rPr>
          <w:rFonts w:ascii="Cambria" w:eastAsia="Calibri" w:hAnsi="Cambria" w:cstheme="majorBidi"/>
          <w:color w:val="000000" w:themeColor="text1"/>
          <w:kern w:val="2"/>
          <w:vertAlign w:val="subscript"/>
          <w14:ligatures w14:val="standardContextual"/>
        </w:rPr>
        <w:t>f</w:t>
      </w:r>
      <w:r w:rsidR="00634E48" w:rsidRPr="00762C0E">
        <w:rPr>
          <w:rFonts w:ascii="Cambria" w:eastAsia="Calibri" w:hAnsi="Cambria" w:cstheme="majorBidi"/>
          <w:color w:val="000000" w:themeColor="text1"/>
          <w:kern w:val="2"/>
          <w14:ligatures w14:val="standardContextual"/>
        </w:rPr>
        <w:t xml:space="preserve"> = 1+ ρ </w:t>
      </w:r>
      <w:proofErr w:type="spellStart"/>
      <w:r w:rsidR="00634E48" w:rsidRPr="00762C0E">
        <w:rPr>
          <w:rFonts w:ascii="Cambria" w:eastAsia="Calibri" w:hAnsi="Cambria" w:cstheme="majorBidi"/>
          <w:color w:val="000000" w:themeColor="text1"/>
          <w:kern w:val="2"/>
          <w14:ligatures w14:val="standardContextual"/>
        </w:rPr>
        <w:t>K</w:t>
      </w:r>
      <w:r w:rsidR="00634E48" w:rsidRPr="00762C0E">
        <w:rPr>
          <w:rFonts w:ascii="Cambria" w:eastAsia="Calibri" w:hAnsi="Cambria" w:cstheme="majorBidi"/>
          <w:color w:val="000000" w:themeColor="text1"/>
          <w:kern w:val="2"/>
          <w:vertAlign w:val="subscript"/>
          <w14:ligatures w14:val="standardContextual"/>
        </w:rPr>
        <w:t>d</w:t>
      </w:r>
      <w:proofErr w:type="spellEnd"/>
      <w:r w:rsidR="00634E48" w:rsidRPr="00762C0E">
        <w:rPr>
          <w:rFonts w:ascii="Cambria" w:eastAsia="Calibri" w:hAnsi="Cambria" w:cstheme="majorBidi"/>
          <w:color w:val="000000" w:themeColor="text1"/>
          <w:kern w:val="2"/>
          <w:vertAlign w:val="subscript"/>
          <w14:ligatures w14:val="standardContextual"/>
        </w:rPr>
        <w:t xml:space="preserve"> </w:t>
      </w:r>
      <w:r w:rsidR="00634E48" w:rsidRPr="00762C0E">
        <w:rPr>
          <w:rFonts w:ascii="Cambria" w:eastAsia="Calibri" w:hAnsi="Cambria" w:cstheme="majorBidi"/>
          <w:color w:val="000000" w:themeColor="text1"/>
          <w:kern w:val="2"/>
          <w14:ligatures w14:val="standardContextual"/>
        </w:rPr>
        <w:t xml:space="preserve">/ ε  </w:t>
      </w:r>
      <w:r w:rsidR="00895617" w:rsidRPr="00762C0E">
        <w:rPr>
          <w:rFonts w:ascii="Cambria" w:eastAsia="Calibri" w:hAnsi="Cambria" w:cstheme="majorBidi"/>
          <w:color w:val="000000" w:themeColor="text1"/>
          <w:kern w:val="2"/>
          <w14:ligatures w14:val="standardContextual"/>
        </w:rPr>
        <w:t xml:space="preserve">                                                                          (</w:t>
      </w:r>
      <w:r w:rsidR="000C79CC" w:rsidRPr="00762C0E">
        <w:rPr>
          <w:rFonts w:ascii="Cambria" w:eastAsia="Calibri" w:hAnsi="Cambria" w:cstheme="majorBidi"/>
          <w:color w:val="000000" w:themeColor="text1"/>
          <w:kern w:val="2"/>
          <w14:ligatures w14:val="standardContextual"/>
        </w:rPr>
        <w:t>11</w:t>
      </w:r>
      <w:r w:rsidR="00895617" w:rsidRPr="00762C0E">
        <w:rPr>
          <w:rFonts w:ascii="Cambria" w:eastAsia="Calibri" w:hAnsi="Cambria" w:cstheme="majorBidi"/>
          <w:color w:val="000000" w:themeColor="text1"/>
          <w:kern w:val="2"/>
          <w14:ligatures w14:val="standardContextual"/>
        </w:rPr>
        <w:t>)</w:t>
      </w:r>
    </w:p>
    <w:p w14:paraId="7830A9B4" w14:textId="4607AC31" w:rsidR="00634E48" w:rsidRPr="00762C0E" w:rsidRDefault="00E248C0" w:rsidP="00FD5275">
      <w:pPr>
        <w:jc w:val="both"/>
        <w:rPr>
          <w:rFonts w:ascii="Cambria" w:eastAsia="Calibri" w:hAnsi="Cambria" w:cstheme="majorBidi"/>
          <w:color w:val="000000" w:themeColor="text1"/>
          <w:kern w:val="2"/>
          <w14:ligatures w14:val="standardContextual"/>
        </w:rPr>
      </w:pPr>
      <w:r w:rsidRPr="00762C0E">
        <w:rPr>
          <w:rFonts w:ascii="Cambria" w:eastAsia="Calibri" w:hAnsi="Cambria" w:cstheme="majorBidi"/>
          <w:color w:val="000000" w:themeColor="text1"/>
          <w:kern w:val="2"/>
          <w14:ligatures w14:val="standardContextual"/>
        </w:rPr>
        <w:t>w</w:t>
      </w:r>
      <w:r w:rsidR="00634E48" w:rsidRPr="00762C0E">
        <w:rPr>
          <w:rFonts w:ascii="Cambria" w:eastAsia="Calibri" w:hAnsi="Cambria" w:cstheme="majorBidi"/>
          <w:color w:val="000000" w:themeColor="text1"/>
          <w:kern w:val="2"/>
          <w14:ligatures w14:val="standardContextual"/>
        </w:rPr>
        <w:t xml:space="preserve">here </w:t>
      </w:r>
      <w:proofErr w:type="spellStart"/>
      <w:r w:rsidR="00634E48" w:rsidRPr="00762C0E">
        <w:rPr>
          <w:rFonts w:ascii="Cambria" w:eastAsia="Calibri" w:hAnsi="Cambria" w:cstheme="majorBidi"/>
          <w:color w:val="000000" w:themeColor="text1"/>
          <w:kern w:val="2"/>
          <w14:ligatures w14:val="standardContextual"/>
        </w:rPr>
        <w:t>K</w:t>
      </w:r>
      <w:r w:rsidR="00634E48" w:rsidRPr="00762C0E">
        <w:rPr>
          <w:rFonts w:ascii="Cambria" w:eastAsia="Calibri" w:hAnsi="Cambria" w:cstheme="majorBidi"/>
          <w:color w:val="000000" w:themeColor="text1"/>
          <w:kern w:val="2"/>
          <w:vertAlign w:val="subscript"/>
          <w14:ligatures w14:val="standardContextual"/>
        </w:rPr>
        <w:t>d</w:t>
      </w:r>
      <w:proofErr w:type="spellEnd"/>
      <w:r w:rsidR="00634E48" w:rsidRPr="00762C0E">
        <w:rPr>
          <w:rFonts w:ascii="Cambria" w:eastAsia="Calibri" w:hAnsi="Cambria" w:cstheme="majorBidi"/>
          <w:color w:val="000000" w:themeColor="text1"/>
          <w:kern w:val="2"/>
          <w14:ligatures w14:val="standardContextual"/>
        </w:rPr>
        <w:t xml:space="preserve"> is the distribution coefficient (</w:t>
      </w:r>
      <w:proofErr w:type="spellStart"/>
      <w:r w:rsidR="00787F45" w:rsidRPr="00762C0E">
        <w:rPr>
          <w:rFonts w:ascii="Cambria" w:eastAsia="Calibri" w:hAnsi="Cambria" w:cstheme="majorBidi"/>
          <w:color w:val="000000" w:themeColor="text1"/>
          <w:kern w:val="2"/>
          <w14:ligatures w14:val="standardContextual"/>
        </w:rPr>
        <w:t>L</w:t>
      </w:r>
      <w:r w:rsidR="002D6A9E" w:rsidRPr="00762C0E">
        <w:rPr>
          <w:rFonts w:ascii="Cambria" w:eastAsia="Calibri" w:hAnsi="Cambria" w:cstheme="majorBidi"/>
          <w:color w:val="000000" w:themeColor="text1"/>
          <w:kern w:val="2"/>
          <w14:ligatures w14:val="standardContextual"/>
        </w:rPr>
        <w:t>.</w:t>
      </w:r>
      <w:r w:rsidR="00634E48" w:rsidRPr="00762C0E">
        <w:rPr>
          <w:rFonts w:ascii="Cambria" w:eastAsia="Calibri" w:hAnsi="Cambria" w:cstheme="majorBidi"/>
          <w:color w:val="000000" w:themeColor="text1"/>
          <w:kern w:val="2"/>
          <w14:ligatures w14:val="standardContextual"/>
        </w:rPr>
        <w:t>g</w:t>
      </w:r>
      <w:proofErr w:type="spellEnd"/>
      <w:r w:rsidR="00070CCF" w:rsidRPr="00762C0E">
        <w:rPr>
          <w:rFonts w:ascii="Cambria" w:eastAsia="Calibri" w:hAnsi="Cambria" w:cstheme="majorBidi"/>
          <w:color w:val="000000" w:themeColor="text1"/>
          <w:kern w:val="2"/>
          <w:vertAlign w:val="superscript"/>
          <w14:ligatures w14:val="standardContextual"/>
        </w:rPr>
        <w:t>–</w:t>
      </w:r>
      <w:r w:rsidR="002D6A9E" w:rsidRPr="00762C0E">
        <w:rPr>
          <w:rFonts w:ascii="Cambria" w:eastAsia="Calibri" w:hAnsi="Cambria" w:cstheme="majorBidi"/>
          <w:color w:val="000000" w:themeColor="text1"/>
          <w:kern w:val="2"/>
          <w:vertAlign w:val="superscript"/>
          <w14:ligatures w14:val="standardContextual"/>
        </w:rPr>
        <w:t>1</w:t>
      </w:r>
      <w:r w:rsidR="00634E48" w:rsidRPr="00762C0E">
        <w:rPr>
          <w:rFonts w:ascii="Cambria" w:eastAsia="Calibri" w:hAnsi="Cambria" w:cstheme="majorBidi"/>
          <w:color w:val="000000" w:themeColor="text1"/>
          <w:kern w:val="2"/>
          <w14:ligatures w14:val="standardContextual"/>
        </w:rPr>
        <w:t xml:space="preserve">), </w:t>
      </w:r>
      <w:r w:rsidR="00634E48" w:rsidRPr="00762C0E">
        <w:rPr>
          <w:rFonts w:ascii="Cambria" w:eastAsia="Calibri" w:hAnsi="Cambria" w:cstheme="majorBidi"/>
          <w:color w:val="000000" w:themeColor="text1"/>
          <w:kern w:val="2"/>
          <w14:ligatures w14:val="standardContextual"/>
        </w:rPr>
        <w:sym w:font="Symbol" w:char="F072"/>
      </w:r>
      <w:r w:rsidR="00634E48" w:rsidRPr="00762C0E">
        <w:rPr>
          <w:rFonts w:ascii="Cambria" w:eastAsia="Calibri" w:hAnsi="Cambria" w:cstheme="majorBidi"/>
          <w:color w:val="000000" w:themeColor="text1"/>
          <w:kern w:val="2"/>
          <w14:ligatures w14:val="standardContextual"/>
        </w:rPr>
        <w:t xml:space="preserve"> is the bulk density of soil (g</w:t>
      </w:r>
      <w:r w:rsidR="002D6A9E" w:rsidRPr="00762C0E">
        <w:rPr>
          <w:rFonts w:ascii="Cambria" w:eastAsia="Calibri" w:hAnsi="Cambria" w:cstheme="majorBidi"/>
          <w:color w:val="000000" w:themeColor="text1"/>
          <w:kern w:val="2"/>
          <w14:ligatures w14:val="standardContextual"/>
        </w:rPr>
        <w:t>.</w:t>
      </w:r>
      <w:r w:rsidR="00634E48" w:rsidRPr="00762C0E">
        <w:rPr>
          <w:rFonts w:ascii="Cambria" w:eastAsia="Calibri" w:hAnsi="Cambria" w:cstheme="majorBidi"/>
          <w:color w:val="000000" w:themeColor="text1"/>
          <w:kern w:val="2"/>
          <w14:ligatures w14:val="standardContextual"/>
        </w:rPr>
        <w:t>cm</w:t>
      </w:r>
      <w:r w:rsidR="002D6A9E" w:rsidRPr="00762C0E">
        <w:rPr>
          <w:rFonts w:ascii="Cambria" w:eastAsia="Calibri" w:hAnsi="Cambria" w:cstheme="majorBidi"/>
          <w:color w:val="000000" w:themeColor="text1"/>
          <w:kern w:val="2"/>
          <w:vertAlign w:val="superscript"/>
          <w14:ligatures w14:val="standardContextual"/>
        </w:rPr>
        <w:t>–</w:t>
      </w:r>
      <w:r w:rsidR="00634E48" w:rsidRPr="00762C0E">
        <w:rPr>
          <w:rFonts w:ascii="Cambria" w:eastAsia="Calibri" w:hAnsi="Cambria" w:cstheme="majorBidi"/>
          <w:color w:val="000000" w:themeColor="text1"/>
          <w:kern w:val="2"/>
          <w:vertAlign w:val="superscript"/>
          <w14:ligatures w14:val="standardContextual"/>
        </w:rPr>
        <w:t>3</w:t>
      </w:r>
      <w:r w:rsidR="00634E48" w:rsidRPr="00762C0E">
        <w:rPr>
          <w:rFonts w:ascii="Cambria" w:eastAsia="Calibri" w:hAnsi="Cambria" w:cstheme="majorBidi"/>
          <w:color w:val="000000" w:themeColor="text1"/>
          <w:kern w:val="2"/>
          <w14:ligatures w14:val="standardContextual"/>
        </w:rPr>
        <w:t>)</w:t>
      </w:r>
      <w:r w:rsidR="00C80E29" w:rsidRPr="00762C0E">
        <w:rPr>
          <w:rFonts w:ascii="Cambria" w:eastAsia="Calibri" w:hAnsi="Cambria" w:cstheme="majorBidi"/>
          <w:color w:val="000000" w:themeColor="text1"/>
          <w:kern w:val="2"/>
          <w14:ligatures w14:val="standardContextual"/>
        </w:rPr>
        <w:t>,</w:t>
      </w:r>
      <w:r w:rsidR="00634E48" w:rsidRPr="00762C0E">
        <w:rPr>
          <w:rFonts w:ascii="Cambria" w:eastAsia="Calibri" w:hAnsi="Cambria" w:cstheme="majorBidi"/>
          <w:color w:val="000000" w:themeColor="text1"/>
          <w:kern w:val="2"/>
          <w14:ligatures w14:val="standardContextual"/>
        </w:rPr>
        <w:t xml:space="preserve"> and </w:t>
      </w:r>
      <w:r w:rsidR="00634E48" w:rsidRPr="00762C0E">
        <w:rPr>
          <w:rFonts w:ascii="Cambria" w:eastAsia="Calibri" w:hAnsi="Cambria" w:cstheme="majorBidi"/>
          <w:color w:val="000000" w:themeColor="text1"/>
          <w:kern w:val="2"/>
          <w14:ligatures w14:val="standardContextual"/>
        </w:rPr>
        <w:sym w:font="Symbol" w:char="F065"/>
      </w:r>
      <w:r w:rsidR="00634E48" w:rsidRPr="00762C0E">
        <w:rPr>
          <w:rFonts w:ascii="Cambria" w:eastAsia="Calibri" w:hAnsi="Cambria" w:cstheme="majorBidi"/>
          <w:color w:val="000000" w:themeColor="text1"/>
          <w:kern w:val="2"/>
          <w14:ligatures w14:val="standardContextual"/>
        </w:rPr>
        <w:t xml:space="preserve"> is the soil porosity. Radioactive decay </w:t>
      </w:r>
      <w:r w:rsidR="00C80E29" w:rsidRPr="00762C0E">
        <w:rPr>
          <w:rFonts w:ascii="Cambria" w:eastAsia="Calibri" w:hAnsi="Cambria" w:cstheme="majorBidi"/>
          <w:color w:val="000000" w:themeColor="text1"/>
          <w:kern w:val="2"/>
          <w14:ligatures w14:val="standardContextual"/>
        </w:rPr>
        <w:t>does not affect</w:t>
      </w:r>
      <w:r w:rsidR="00634E48" w:rsidRPr="00762C0E">
        <w:rPr>
          <w:rFonts w:ascii="Cambria" w:eastAsia="Calibri" w:hAnsi="Cambria" w:cstheme="majorBidi"/>
          <w:color w:val="000000" w:themeColor="text1"/>
          <w:kern w:val="2"/>
          <w14:ligatures w14:val="standardContextual"/>
        </w:rPr>
        <w:t xml:space="preserve"> the transport of the radionuclide. It </w:t>
      </w:r>
      <w:r w:rsidR="002D6A9E" w:rsidRPr="00762C0E">
        <w:rPr>
          <w:rFonts w:ascii="Cambria" w:eastAsia="Calibri" w:hAnsi="Cambria" w:cstheme="majorBidi"/>
          <w:color w:val="000000" w:themeColor="text1"/>
          <w:kern w:val="2"/>
          <w14:ligatures w14:val="standardContextual"/>
        </w:rPr>
        <w:t>was</w:t>
      </w:r>
      <w:r w:rsidR="00634E48" w:rsidRPr="00762C0E">
        <w:rPr>
          <w:rFonts w:ascii="Cambria" w:eastAsia="Calibri" w:hAnsi="Cambria" w:cstheme="majorBidi"/>
          <w:color w:val="000000" w:themeColor="text1"/>
          <w:kern w:val="2"/>
          <w14:ligatures w14:val="standardContextual"/>
        </w:rPr>
        <w:t xml:space="preserve"> considered as </w:t>
      </w:r>
      <w:r w:rsidR="002D6A9E" w:rsidRPr="00762C0E">
        <w:rPr>
          <w:rFonts w:ascii="Cambria" w:eastAsia="Calibri" w:hAnsi="Cambria" w:cstheme="majorBidi"/>
          <w:color w:val="000000" w:themeColor="text1"/>
          <w:kern w:val="2"/>
          <w14:ligatures w14:val="standardContextual"/>
        </w:rPr>
        <w:t>an</w:t>
      </w:r>
      <w:r w:rsidR="00634E48" w:rsidRPr="00762C0E">
        <w:rPr>
          <w:rFonts w:ascii="Cambria" w:eastAsia="Calibri" w:hAnsi="Cambria" w:cstheme="majorBidi"/>
          <w:color w:val="000000" w:themeColor="text1"/>
          <w:kern w:val="2"/>
          <w14:ligatures w14:val="standardContextual"/>
        </w:rPr>
        <w:t xml:space="preserve"> exp(–</w:t>
      </w:r>
      <w:proofErr w:type="spellStart"/>
      <w:r w:rsidR="00634E48" w:rsidRPr="00762C0E">
        <w:rPr>
          <w:rFonts w:ascii="Cambria" w:eastAsia="Calibri" w:hAnsi="Cambria" w:cstheme="majorBidi"/>
          <w:color w:val="000000" w:themeColor="text1"/>
          <w:kern w:val="2"/>
          <w14:ligatures w14:val="standardContextual"/>
        </w:rPr>
        <w:t>λt</w:t>
      </w:r>
      <w:proofErr w:type="spellEnd"/>
      <w:r w:rsidR="00634E48" w:rsidRPr="00762C0E">
        <w:rPr>
          <w:rFonts w:ascii="Cambria" w:eastAsia="Calibri" w:hAnsi="Cambria" w:cstheme="majorBidi"/>
          <w:color w:val="000000" w:themeColor="text1"/>
          <w:kern w:val="2"/>
          <w14:ligatures w14:val="standardContextual"/>
        </w:rPr>
        <w:t>)</w:t>
      </w:r>
      <w:r w:rsidR="002D6A9E" w:rsidRPr="00762C0E">
        <w:rPr>
          <w:rFonts w:ascii="Cambria" w:eastAsia="Calibri" w:hAnsi="Cambria" w:cstheme="majorBidi"/>
          <w:color w:val="000000" w:themeColor="text1"/>
          <w:kern w:val="2"/>
          <w14:ligatures w14:val="standardContextual"/>
        </w:rPr>
        <w:t xml:space="preserve"> factor</w:t>
      </w:r>
      <w:r w:rsidR="00634E48" w:rsidRPr="00762C0E">
        <w:rPr>
          <w:rFonts w:ascii="Cambria" w:eastAsia="Calibri" w:hAnsi="Cambria" w:cstheme="majorBidi"/>
          <w:color w:val="000000" w:themeColor="text1"/>
          <w:kern w:val="2"/>
          <w14:ligatures w14:val="standardContextual"/>
        </w:rPr>
        <w:t>.</w:t>
      </w:r>
      <w:r w:rsidR="003853F2" w:rsidRPr="00762C0E">
        <w:rPr>
          <w:rFonts w:ascii="Cambria" w:eastAsia="Calibri" w:hAnsi="Cambria" w:cstheme="majorBidi"/>
          <w:color w:val="000000" w:themeColor="text1"/>
          <w:kern w:val="2"/>
          <w14:ligatures w14:val="standardContextual"/>
        </w:rPr>
        <w:t xml:space="preserve"> </w:t>
      </w:r>
      <w:r w:rsidR="00ED083E" w:rsidRPr="00762C0E">
        <w:rPr>
          <w:rFonts w:ascii="Cambria" w:eastAsia="Calibri" w:hAnsi="Cambria" w:cstheme="majorBidi"/>
          <w:color w:val="000000" w:themeColor="text1"/>
          <w:kern w:val="2"/>
          <w14:ligatures w14:val="standardContextual"/>
        </w:rPr>
        <w:t xml:space="preserve">The model’s performance was judged on </w:t>
      </w:r>
      <w:r w:rsidR="00634E48" w:rsidRPr="00762C0E">
        <w:rPr>
          <w:rFonts w:ascii="Cambria" w:eastAsia="Calibri" w:hAnsi="Cambria" w:cstheme="majorBidi"/>
          <w:color w:val="000000" w:themeColor="text1"/>
          <w:kern w:val="2"/>
          <w14:ligatures w14:val="standardContextual"/>
        </w:rPr>
        <w:t xml:space="preserve">the following initial and boundary conditions of radionuclide migration in </w:t>
      </w:r>
      <w:r w:rsidR="00C80E29" w:rsidRPr="00762C0E">
        <w:rPr>
          <w:rFonts w:ascii="Cambria" w:eastAsia="Calibri" w:hAnsi="Cambria" w:cstheme="majorBidi"/>
          <w:color w:val="000000" w:themeColor="text1"/>
          <w:kern w:val="2"/>
          <w14:ligatures w14:val="standardContextual"/>
        </w:rPr>
        <w:t xml:space="preserve">a </w:t>
      </w:r>
      <w:r w:rsidR="00634E48" w:rsidRPr="00762C0E">
        <w:rPr>
          <w:rFonts w:ascii="Cambria" w:eastAsia="Calibri" w:hAnsi="Cambria" w:cstheme="majorBidi"/>
          <w:color w:val="000000" w:themeColor="text1"/>
          <w:kern w:val="2"/>
          <w14:ligatures w14:val="standardContextual"/>
        </w:rPr>
        <w:t xml:space="preserve">homogeneous </w:t>
      </w:r>
      <w:r w:rsidR="00ED083E" w:rsidRPr="00762C0E">
        <w:rPr>
          <w:rFonts w:ascii="Cambria" w:eastAsia="Calibri" w:hAnsi="Cambria" w:cstheme="majorBidi"/>
          <w:color w:val="000000" w:themeColor="text1"/>
          <w:kern w:val="2"/>
          <w14:ligatures w14:val="standardContextual"/>
        </w:rPr>
        <w:t xml:space="preserve">porous </w:t>
      </w:r>
      <w:r w:rsidR="00634E48" w:rsidRPr="00762C0E">
        <w:rPr>
          <w:rFonts w:ascii="Cambria" w:eastAsia="Calibri" w:hAnsi="Cambria" w:cstheme="majorBidi"/>
          <w:color w:val="000000" w:themeColor="text1"/>
          <w:kern w:val="2"/>
          <w14:ligatures w14:val="standardContextual"/>
        </w:rPr>
        <w:t>soil matrix:</w:t>
      </w:r>
    </w:p>
    <w:p w14:paraId="2D23E963" w14:textId="77777777" w:rsidR="00E70A81" w:rsidRPr="00762C0E" w:rsidRDefault="00E70A81" w:rsidP="00FD5275">
      <w:pPr>
        <w:jc w:val="both"/>
        <w:rPr>
          <w:rFonts w:ascii="Cambria" w:eastAsia="Calibri" w:hAnsi="Cambria" w:cstheme="majorBidi"/>
          <w:color w:val="000000" w:themeColor="text1"/>
          <w:kern w:val="2"/>
          <w14:ligatures w14:val="standardContextual"/>
        </w:rPr>
      </w:pPr>
    </w:p>
    <w:p w14:paraId="7DEB5CDE" w14:textId="343834E4" w:rsidR="00634E48" w:rsidRPr="00762C0E" w:rsidRDefault="00634E48" w:rsidP="00FD5275">
      <w:pPr>
        <w:spacing w:after="120"/>
        <w:jc w:val="right"/>
        <w:rPr>
          <w:rFonts w:ascii="Cambria" w:eastAsia="Calibri" w:hAnsi="Cambria" w:cstheme="majorBidi"/>
          <w:color w:val="000000" w:themeColor="text1"/>
          <w:kern w:val="2"/>
          <w14:ligatures w14:val="standardContextual"/>
        </w:rPr>
      </w:pPr>
      <w:r w:rsidRPr="00762C0E">
        <w:rPr>
          <w:rFonts w:ascii="Cambria" w:eastAsia="Calibri" w:hAnsi="Cambria" w:cstheme="majorBidi"/>
          <w:i/>
          <w:iCs/>
          <w:color w:val="000000" w:themeColor="text1"/>
          <w:kern w:val="2"/>
          <w14:ligatures w14:val="standardContextual"/>
        </w:rPr>
        <w:t>C</w:t>
      </w:r>
      <w:r w:rsidR="00393605" w:rsidRPr="00762C0E">
        <w:rPr>
          <w:rFonts w:ascii="Cambria" w:eastAsia="Calibri" w:hAnsi="Cambria" w:cstheme="majorBidi"/>
          <w:i/>
          <w:iCs/>
          <w:color w:val="000000" w:themeColor="text1"/>
          <w:kern w:val="2"/>
          <w:vertAlign w:val="subscript"/>
          <w14:ligatures w14:val="standardContextual"/>
        </w:rPr>
        <w:t>i</w:t>
      </w:r>
      <w:r w:rsidR="00007E27" w:rsidRPr="00762C0E">
        <w:rPr>
          <w:rFonts w:ascii="Cambria" w:eastAsia="Calibri" w:hAnsi="Cambria" w:cstheme="majorBidi"/>
          <w:i/>
          <w:iCs/>
          <w:color w:val="000000" w:themeColor="text1"/>
          <w:kern w:val="2"/>
          <w:vertAlign w:val="subscript"/>
          <w14:ligatures w14:val="standardContextual"/>
        </w:rPr>
        <w:t xml:space="preserve"> </w:t>
      </w:r>
      <w:r w:rsidRPr="00762C0E">
        <w:rPr>
          <w:rFonts w:ascii="Cambria" w:eastAsia="Calibri" w:hAnsi="Cambria" w:cstheme="majorBidi"/>
          <w:color w:val="000000" w:themeColor="text1"/>
          <w:kern w:val="2"/>
          <w14:ligatures w14:val="standardContextual"/>
        </w:rPr>
        <w:t>(t, 0) = C</w:t>
      </w:r>
      <w:r w:rsidRPr="00762C0E">
        <w:rPr>
          <w:rFonts w:ascii="Cambria" w:eastAsia="Calibri" w:hAnsi="Cambria" w:cstheme="majorBidi"/>
          <w:color w:val="000000" w:themeColor="text1"/>
          <w:kern w:val="2"/>
          <w:vertAlign w:val="subscript"/>
          <w14:ligatures w14:val="standardContextual"/>
        </w:rPr>
        <w:t>o</w:t>
      </w:r>
      <w:r w:rsidRPr="00762C0E">
        <w:rPr>
          <w:rFonts w:ascii="Cambria" w:eastAsia="Calibri" w:hAnsi="Cambria" w:cstheme="majorBidi"/>
          <w:color w:val="000000" w:themeColor="text1"/>
          <w:kern w:val="2"/>
          <w14:ligatures w14:val="standardContextual"/>
        </w:rPr>
        <w:t xml:space="preserve"> </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Pr="00762C0E">
        <w:rPr>
          <w:rFonts w:ascii="Cambria" w:eastAsia="Calibri" w:hAnsi="Cambria" w:cstheme="majorBidi"/>
          <w:color w:val="000000" w:themeColor="text1"/>
          <w:kern w:val="2"/>
          <w14:ligatures w14:val="standardContextual"/>
        </w:rPr>
        <w:t xml:space="preserve">t  </w:t>
      </w:r>
      <w:r w:rsidRPr="00762C0E">
        <w:rPr>
          <w:rFonts w:ascii="Cambria" w:eastAsia="Calibri" w:hAnsi="Cambria" w:cstheme="majorBidi"/>
          <w:color w:val="000000" w:themeColor="text1"/>
          <w:kern w:val="2"/>
          <w14:ligatures w14:val="standardContextual"/>
        </w:rPr>
        <w:sym w:font="Symbol" w:char="F0B3"/>
      </w:r>
      <w:r w:rsidRPr="00762C0E">
        <w:rPr>
          <w:rFonts w:ascii="Cambria" w:eastAsia="Calibri" w:hAnsi="Cambria" w:cstheme="majorBidi"/>
          <w:color w:val="000000" w:themeColor="text1"/>
          <w:kern w:val="2"/>
          <w14:ligatures w14:val="standardContextual"/>
        </w:rPr>
        <w:t xml:space="preserve"> 0</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w:t>
      </w:r>
      <w:r w:rsidR="000C79CC" w:rsidRPr="00762C0E">
        <w:rPr>
          <w:rFonts w:ascii="Cambria" w:eastAsia="Calibri" w:hAnsi="Cambria" w:cstheme="majorBidi"/>
          <w:color w:val="000000" w:themeColor="text1"/>
          <w:kern w:val="2"/>
          <w14:ligatures w14:val="standardContextual"/>
        </w:rPr>
        <w:t>12</w:t>
      </w:r>
      <w:r w:rsidR="00895617" w:rsidRPr="00762C0E">
        <w:rPr>
          <w:rFonts w:ascii="Cambria" w:eastAsia="Calibri" w:hAnsi="Cambria" w:cstheme="majorBidi"/>
          <w:color w:val="000000" w:themeColor="text1"/>
          <w:kern w:val="2"/>
          <w14:ligatures w14:val="standardContextual"/>
        </w:rPr>
        <w:t>)</w:t>
      </w:r>
    </w:p>
    <w:p w14:paraId="4956A1DD" w14:textId="3FFBBDEF" w:rsidR="00634E48" w:rsidRPr="00762C0E" w:rsidRDefault="00634E48" w:rsidP="00FD5275">
      <w:pPr>
        <w:spacing w:after="120"/>
        <w:jc w:val="right"/>
        <w:rPr>
          <w:rFonts w:ascii="Cambria" w:eastAsia="Calibri" w:hAnsi="Cambria" w:cstheme="majorBidi"/>
          <w:color w:val="000000" w:themeColor="text1"/>
          <w:kern w:val="2"/>
          <w14:ligatures w14:val="standardContextual"/>
        </w:rPr>
      </w:pPr>
      <w:r w:rsidRPr="00762C0E">
        <w:rPr>
          <w:rFonts w:ascii="Cambria" w:eastAsia="Calibri" w:hAnsi="Cambria" w:cstheme="majorBidi"/>
          <w:i/>
          <w:iCs/>
          <w:color w:val="000000" w:themeColor="text1"/>
          <w:kern w:val="2"/>
          <w14:ligatures w14:val="standardContextual"/>
        </w:rPr>
        <w:t>C</w:t>
      </w:r>
      <w:r w:rsidR="00393605" w:rsidRPr="00762C0E">
        <w:rPr>
          <w:rFonts w:ascii="Cambria" w:eastAsia="Calibri" w:hAnsi="Cambria" w:cstheme="majorBidi"/>
          <w:i/>
          <w:iCs/>
          <w:color w:val="000000" w:themeColor="text1"/>
          <w:kern w:val="2"/>
          <w:vertAlign w:val="subscript"/>
          <w14:ligatures w14:val="standardContextual"/>
        </w:rPr>
        <w:t>i</w:t>
      </w:r>
      <w:r w:rsidR="00007E27" w:rsidRPr="00762C0E">
        <w:rPr>
          <w:rFonts w:ascii="Cambria" w:eastAsia="Calibri" w:hAnsi="Cambria" w:cstheme="majorBidi"/>
          <w:i/>
          <w:iCs/>
          <w:color w:val="000000" w:themeColor="text1"/>
          <w:kern w:val="2"/>
          <w:vertAlign w:val="subscript"/>
          <w14:ligatures w14:val="standardContextual"/>
        </w:rPr>
        <w:t xml:space="preserve"> </w:t>
      </w:r>
      <w:r w:rsidRPr="00762C0E">
        <w:rPr>
          <w:rFonts w:ascii="Cambria" w:eastAsia="Calibri" w:hAnsi="Cambria" w:cstheme="majorBidi"/>
          <w:color w:val="000000" w:themeColor="text1"/>
          <w:kern w:val="2"/>
          <w14:ligatures w14:val="standardContextual"/>
        </w:rPr>
        <w:t xml:space="preserve">(0, x) = 0 </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Pr="00762C0E">
        <w:rPr>
          <w:rFonts w:ascii="Cambria" w:eastAsia="Calibri" w:hAnsi="Cambria" w:cstheme="majorBidi"/>
          <w:color w:val="000000" w:themeColor="text1"/>
          <w:kern w:val="2"/>
          <w14:ligatures w14:val="standardContextual"/>
        </w:rPr>
        <w:t xml:space="preserve">x </w:t>
      </w:r>
      <w:r w:rsidRPr="00762C0E">
        <w:rPr>
          <w:rFonts w:ascii="Cambria" w:eastAsia="Calibri" w:hAnsi="Cambria" w:cstheme="majorBidi"/>
          <w:color w:val="000000" w:themeColor="text1"/>
          <w:kern w:val="2"/>
          <w14:ligatures w14:val="standardContextual"/>
        </w:rPr>
        <w:sym w:font="Symbol" w:char="F0B3"/>
      </w:r>
      <w:r w:rsidRPr="00762C0E">
        <w:rPr>
          <w:rFonts w:ascii="Cambria" w:eastAsia="Calibri" w:hAnsi="Cambria" w:cstheme="majorBidi"/>
          <w:color w:val="000000" w:themeColor="text1"/>
          <w:kern w:val="2"/>
          <w14:ligatures w14:val="standardContextual"/>
        </w:rPr>
        <w:t xml:space="preserve"> 0</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w:t>
      </w:r>
      <w:r w:rsidR="00FA3113" w:rsidRPr="00762C0E">
        <w:rPr>
          <w:rFonts w:ascii="Cambria" w:eastAsia="Calibri" w:hAnsi="Cambria" w:cstheme="majorBidi"/>
          <w:color w:val="000000" w:themeColor="text1"/>
          <w:kern w:val="2"/>
          <w14:ligatures w14:val="standardContextual"/>
        </w:rPr>
        <w:t>1</w:t>
      </w:r>
      <w:r w:rsidR="000C79CC" w:rsidRPr="00762C0E">
        <w:rPr>
          <w:rFonts w:ascii="Cambria" w:eastAsia="Calibri" w:hAnsi="Cambria" w:cstheme="majorBidi"/>
          <w:color w:val="000000" w:themeColor="text1"/>
          <w:kern w:val="2"/>
          <w14:ligatures w14:val="standardContextual"/>
        </w:rPr>
        <w:t>3</w:t>
      </w:r>
      <w:r w:rsidR="00895617" w:rsidRPr="00762C0E">
        <w:rPr>
          <w:rFonts w:ascii="Cambria" w:eastAsia="Calibri" w:hAnsi="Cambria" w:cstheme="majorBidi"/>
          <w:color w:val="000000" w:themeColor="text1"/>
          <w:kern w:val="2"/>
          <w14:ligatures w14:val="standardContextual"/>
        </w:rPr>
        <w:t>)</w:t>
      </w:r>
      <w:r w:rsidRPr="00762C0E">
        <w:rPr>
          <w:rFonts w:ascii="Cambria" w:eastAsia="Calibri" w:hAnsi="Cambria" w:cstheme="majorBidi"/>
          <w:color w:val="000000" w:themeColor="text1"/>
          <w:kern w:val="2"/>
          <w14:ligatures w14:val="standardContextual"/>
        </w:rPr>
        <w:t xml:space="preserve"> </w:t>
      </w:r>
    </w:p>
    <w:p w14:paraId="1B8C86CF" w14:textId="4BF91831" w:rsidR="00634E48" w:rsidRPr="00762C0E" w:rsidRDefault="00634E48" w:rsidP="00FD5275">
      <w:pPr>
        <w:spacing w:after="120"/>
        <w:jc w:val="right"/>
        <w:rPr>
          <w:rFonts w:ascii="Cambria" w:eastAsia="Calibri" w:hAnsi="Cambria" w:cstheme="majorBidi"/>
          <w:color w:val="000000" w:themeColor="text1"/>
          <w:kern w:val="2"/>
          <w14:ligatures w14:val="standardContextual"/>
        </w:rPr>
      </w:pPr>
      <w:r w:rsidRPr="00762C0E">
        <w:rPr>
          <w:rFonts w:ascii="Cambria" w:eastAsia="Calibri" w:hAnsi="Cambria" w:cstheme="majorBidi"/>
          <w:i/>
          <w:iCs/>
          <w:color w:val="000000" w:themeColor="text1"/>
          <w:kern w:val="2"/>
          <w14:ligatures w14:val="standardContextual"/>
        </w:rPr>
        <w:t>C</w:t>
      </w:r>
      <w:r w:rsidR="00393605" w:rsidRPr="00762C0E">
        <w:rPr>
          <w:rFonts w:ascii="Cambria" w:eastAsia="Calibri" w:hAnsi="Cambria" w:cstheme="majorBidi"/>
          <w:i/>
          <w:iCs/>
          <w:color w:val="000000" w:themeColor="text1"/>
          <w:kern w:val="2"/>
          <w:vertAlign w:val="subscript"/>
          <w14:ligatures w14:val="standardContextual"/>
        </w:rPr>
        <w:t>i</w:t>
      </w:r>
      <w:r w:rsidR="00007E27" w:rsidRPr="00762C0E">
        <w:rPr>
          <w:rFonts w:ascii="Cambria" w:eastAsia="Calibri" w:hAnsi="Cambria" w:cstheme="majorBidi"/>
          <w:i/>
          <w:iCs/>
          <w:color w:val="000000" w:themeColor="text1"/>
          <w:kern w:val="2"/>
          <w:vertAlign w:val="subscript"/>
          <w14:ligatures w14:val="standardContextual"/>
        </w:rPr>
        <w:t xml:space="preserve"> </w:t>
      </w:r>
      <w:r w:rsidRPr="00762C0E">
        <w:rPr>
          <w:rFonts w:ascii="Cambria" w:eastAsia="Calibri" w:hAnsi="Cambria" w:cstheme="majorBidi"/>
          <w:color w:val="000000" w:themeColor="text1"/>
          <w:kern w:val="2"/>
          <w14:ligatures w14:val="standardContextual"/>
        </w:rPr>
        <w:t>(0, y) = 0</w:t>
      </w:r>
      <w:r w:rsidR="00895617" w:rsidRPr="00762C0E">
        <w:rPr>
          <w:rFonts w:ascii="Cambria" w:eastAsia="Calibri" w:hAnsi="Cambria" w:cstheme="majorBidi"/>
          <w:color w:val="000000" w:themeColor="text1"/>
          <w:kern w:val="2"/>
          <w14:ligatures w14:val="standardContextual"/>
        </w:rPr>
        <w:t xml:space="preserve"> </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Pr="00762C0E">
        <w:rPr>
          <w:rFonts w:ascii="Cambria" w:eastAsia="Calibri" w:hAnsi="Cambria" w:cstheme="majorBidi"/>
          <w:color w:val="000000" w:themeColor="text1"/>
          <w:kern w:val="2"/>
          <w14:ligatures w14:val="standardContextual"/>
        </w:rPr>
        <w:t xml:space="preserve">y </w:t>
      </w:r>
      <w:r w:rsidRPr="00762C0E">
        <w:rPr>
          <w:rFonts w:ascii="Cambria" w:eastAsia="Calibri" w:hAnsi="Cambria" w:cstheme="majorBidi"/>
          <w:color w:val="000000" w:themeColor="text1"/>
          <w:kern w:val="2"/>
          <w14:ligatures w14:val="standardContextual"/>
        </w:rPr>
        <w:sym w:font="Symbol" w:char="F0B3"/>
      </w:r>
      <w:r w:rsidRPr="00762C0E">
        <w:rPr>
          <w:rFonts w:ascii="Cambria" w:eastAsia="Calibri" w:hAnsi="Cambria" w:cstheme="majorBidi"/>
          <w:color w:val="000000" w:themeColor="text1"/>
          <w:kern w:val="2"/>
          <w14:ligatures w14:val="standardContextual"/>
        </w:rPr>
        <w:t xml:space="preserve"> 0</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w:t>
      </w:r>
      <w:r w:rsidR="00FA3113" w:rsidRPr="00762C0E">
        <w:rPr>
          <w:rFonts w:ascii="Cambria" w:eastAsia="Calibri" w:hAnsi="Cambria" w:cstheme="majorBidi"/>
          <w:color w:val="000000" w:themeColor="text1"/>
          <w:kern w:val="2"/>
          <w14:ligatures w14:val="standardContextual"/>
        </w:rPr>
        <w:t>1</w:t>
      </w:r>
      <w:r w:rsidR="000C79CC" w:rsidRPr="00762C0E">
        <w:rPr>
          <w:rFonts w:ascii="Cambria" w:eastAsia="Calibri" w:hAnsi="Cambria" w:cstheme="majorBidi"/>
          <w:color w:val="000000" w:themeColor="text1"/>
          <w:kern w:val="2"/>
          <w14:ligatures w14:val="standardContextual"/>
        </w:rPr>
        <w:t>4</w:t>
      </w:r>
      <w:r w:rsidR="00895617" w:rsidRPr="00762C0E">
        <w:rPr>
          <w:rFonts w:ascii="Cambria" w:eastAsia="Calibri" w:hAnsi="Cambria" w:cstheme="majorBidi"/>
          <w:color w:val="000000" w:themeColor="text1"/>
          <w:kern w:val="2"/>
          <w14:ligatures w14:val="standardContextual"/>
        </w:rPr>
        <w:t>)</w:t>
      </w:r>
      <w:r w:rsidR="003853F2" w:rsidRPr="00762C0E">
        <w:rPr>
          <w:rFonts w:ascii="Cambria" w:eastAsia="Calibri" w:hAnsi="Cambria" w:cstheme="majorBidi"/>
          <w:color w:val="000000" w:themeColor="text1"/>
          <w:kern w:val="2"/>
          <w14:ligatures w14:val="standardContextual"/>
        </w:rPr>
        <w:t xml:space="preserve"> </w:t>
      </w:r>
    </w:p>
    <w:p w14:paraId="791C7FC6" w14:textId="67742160" w:rsidR="00634E48" w:rsidRPr="00762C0E" w:rsidRDefault="00007E27" w:rsidP="00FD5275">
      <w:pPr>
        <w:spacing w:after="120"/>
        <w:jc w:val="right"/>
        <w:rPr>
          <w:rFonts w:ascii="Cambria" w:eastAsia="Calibri" w:hAnsi="Cambria" w:cstheme="majorBidi"/>
          <w:color w:val="000000" w:themeColor="text1"/>
          <w:kern w:val="2"/>
          <w14:ligatures w14:val="standardContextual"/>
        </w:rPr>
      </w:pPr>
      <w:r w:rsidRPr="00762C0E">
        <w:rPr>
          <w:rFonts w:ascii="Cambria" w:eastAsia="Calibri" w:hAnsi="Cambria" w:cstheme="majorBidi"/>
          <w:i/>
          <w:iCs/>
          <w:color w:val="000000" w:themeColor="text1"/>
          <w:kern w:val="2"/>
          <w14:ligatures w14:val="standardContextual"/>
        </w:rPr>
        <w:t xml:space="preserve"> </w:t>
      </w:r>
      <w:r w:rsidR="00634E48" w:rsidRPr="00762C0E">
        <w:rPr>
          <w:rFonts w:ascii="Cambria" w:eastAsia="Calibri" w:hAnsi="Cambria" w:cstheme="majorBidi"/>
          <w:i/>
          <w:iCs/>
          <w:color w:val="000000" w:themeColor="text1"/>
          <w:kern w:val="2"/>
          <w14:ligatures w14:val="standardContextual"/>
        </w:rPr>
        <w:t>C</w:t>
      </w:r>
      <w:r w:rsidR="00393605" w:rsidRPr="00762C0E">
        <w:rPr>
          <w:rFonts w:ascii="Cambria" w:eastAsia="Calibri" w:hAnsi="Cambria" w:cstheme="majorBidi"/>
          <w:color w:val="000000" w:themeColor="text1"/>
          <w:kern w:val="2"/>
          <w:vertAlign w:val="subscript"/>
          <w14:ligatures w14:val="standardContextual"/>
        </w:rPr>
        <w:t>i</w:t>
      </w:r>
      <w:r w:rsidRPr="00762C0E">
        <w:rPr>
          <w:rFonts w:ascii="Cambria" w:eastAsia="Calibri" w:hAnsi="Cambria" w:cstheme="majorBidi"/>
          <w:color w:val="000000" w:themeColor="text1"/>
          <w:kern w:val="2"/>
          <w:vertAlign w:val="subscript"/>
          <w14:ligatures w14:val="standardContextual"/>
        </w:rPr>
        <w:t xml:space="preserve"> </w:t>
      </w:r>
      <w:r w:rsidR="00634E48" w:rsidRPr="00762C0E">
        <w:rPr>
          <w:rFonts w:ascii="Cambria" w:eastAsia="Calibri" w:hAnsi="Cambria" w:cstheme="majorBidi"/>
          <w:color w:val="000000" w:themeColor="text1"/>
          <w:kern w:val="2"/>
          <w14:ligatures w14:val="standardContextual"/>
        </w:rPr>
        <w:t xml:space="preserve">(0, z) = 0 </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634E48" w:rsidRPr="00762C0E">
        <w:rPr>
          <w:rFonts w:ascii="Cambria" w:eastAsia="Calibri" w:hAnsi="Cambria" w:cstheme="majorBidi"/>
          <w:color w:val="000000" w:themeColor="text1"/>
          <w:kern w:val="2"/>
          <w14:ligatures w14:val="standardContextual"/>
        </w:rPr>
        <w:t xml:space="preserve">z </w:t>
      </w:r>
      <w:r w:rsidR="00634E48" w:rsidRPr="00762C0E">
        <w:rPr>
          <w:rFonts w:ascii="Cambria" w:eastAsia="Calibri" w:hAnsi="Cambria" w:cstheme="majorBidi"/>
          <w:color w:val="000000" w:themeColor="text1"/>
          <w:kern w:val="2"/>
          <w14:ligatures w14:val="standardContextual"/>
        </w:rPr>
        <w:sym w:font="Symbol" w:char="F0B3"/>
      </w:r>
      <w:r w:rsidR="00634E48" w:rsidRPr="00762C0E">
        <w:rPr>
          <w:rFonts w:ascii="Cambria" w:eastAsia="Calibri" w:hAnsi="Cambria" w:cstheme="majorBidi"/>
          <w:color w:val="000000" w:themeColor="text1"/>
          <w:kern w:val="2"/>
          <w14:ligatures w14:val="standardContextual"/>
        </w:rPr>
        <w:t xml:space="preserve"> 0</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(1</w:t>
      </w:r>
      <w:r w:rsidR="000C79CC" w:rsidRPr="00762C0E">
        <w:rPr>
          <w:rFonts w:ascii="Cambria" w:eastAsia="Calibri" w:hAnsi="Cambria" w:cstheme="majorBidi"/>
          <w:color w:val="000000" w:themeColor="text1"/>
          <w:kern w:val="2"/>
          <w14:ligatures w14:val="standardContextual"/>
        </w:rPr>
        <w:t>5</w:t>
      </w:r>
      <w:r w:rsidR="00895617" w:rsidRPr="00762C0E">
        <w:rPr>
          <w:rFonts w:ascii="Cambria" w:eastAsia="Calibri" w:hAnsi="Cambria" w:cstheme="majorBidi"/>
          <w:color w:val="000000" w:themeColor="text1"/>
          <w:kern w:val="2"/>
          <w14:ligatures w14:val="standardContextual"/>
        </w:rPr>
        <w:t>)</w:t>
      </w:r>
    </w:p>
    <w:p w14:paraId="555EC132" w14:textId="55CBF0B5" w:rsidR="00634E48" w:rsidRPr="00762C0E" w:rsidRDefault="00393605" w:rsidP="00FD5275">
      <w:pPr>
        <w:spacing w:after="120"/>
        <w:jc w:val="right"/>
        <w:rPr>
          <w:rFonts w:ascii="Cambria" w:eastAsia="Calibri" w:hAnsi="Cambria" w:cstheme="majorBidi"/>
          <w:color w:val="000000" w:themeColor="text1"/>
          <w:kern w:val="2"/>
          <w14:ligatures w14:val="standardContextual"/>
        </w:rPr>
      </w:pPr>
      <m:oMath>
        <m:r>
          <w:rPr>
            <w:rFonts w:ascii="Cambria Math" w:eastAsia="Calibri" w:hAnsi="Cambria Math" w:cstheme="majorBidi"/>
            <w:color w:val="000000" w:themeColor="text1"/>
            <w:kern w:val="2"/>
            <w14:ligatures w14:val="standardContextual"/>
          </w:rPr>
          <m:t>∂Ci/∂x(t,∞)=0</m:t>
        </m:r>
      </m:oMath>
      <w:r w:rsidR="00634E48" w:rsidRPr="00762C0E">
        <w:rPr>
          <w:rFonts w:ascii="Cambria" w:eastAsia="Calibri" w:hAnsi="Cambria" w:cstheme="majorBidi"/>
          <w:color w:val="000000" w:themeColor="text1"/>
          <w:kern w:val="2"/>
          <w14:ligatures w14:val="standardContextual"/>
        </w:rPr>
        <w:t xml:space="preserve"> </w:t>
      </w:r>
      <w:r w:rsidR="003853F2" w:rsidRPr="00762C0E">
        <w:rPr>
          <w:rFonts w:ascii="Cambria" w:eastAsia="Calibri" w:hAnsi="Cambria" w:cstheme="majorBidi"/>
          <w:color w:val="000000" w:themeColor="text1"/>
          <w:kern w:val="2"/>
          <w14:ligatures w14:val="standardContextual"/>
        </w:rPr>
        <w:tab/>
      </w:r>
      <w:r w:rsidR="00634E48" w:rsidRPr="00762C0E">
        <w:rPr>
          <w:rFonts w:ascii="Cambria" w:eastAsia="Calibri" w:hAnsi="Cambria" w:cstheme="majorBidi"/>
          <w:color w:val="000000" w:themeColor="text1"/>
          <w:kern w:val="2"/>
          <w14:ligatures w14:val="standardContextual"/>
        </w:rPr>
        <w:t xml:space="preserve">t </w:t>
      </w:r>
      <w:r w:rsidR="00634E48" w:rsidRPr="00762C0E">
        <w:rPr>
          <w:rFonts w:ascii="Cambria" w:eastAsia="Calibri" w:hAnsi="Cambria" w:cstheme="majorBidi"/>
          <w:color w:val="000000" w:themeColor="text1"/>
          <w:kern w:val="2"/>
          <w14:ligatures w14:val="standardContextual"/>
        </w:rPr>
        <w:sym w:font="Symbol" w:char="F0B3"/>
      </w:r>
      <w:r w:rsidR="00634E48" w:rsidRPr="00762C0E">
        <w:rPr>
          <w:rFonts w:ascii="Cambria" w:eastAsia="Calibri" w:hAnsi="Cambria" w:cstheme="majorBidi"/>
          <w:color w:val="000000" w:themeColor="text1"/>
          <w:kern w:val="2"/>
          <w14:ligatures w14:val="standardContextual"/>
        </w:rPr>
        <w:t xml:space="preserve"> 0</w:t>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(1</w:t>
      </w:r>
      <w:r w:rsidR="000C79CC" w:rsidRPr="00762C0E">
        <w:rPr>
          <w:rFonts w:ascii="Cambria" w:eastAsia="Calibri" w:hAnsi="Cambria" w:cstheme="majorBidi"/>
          <w:color w:val="000000" w:themeColor="text1"/>
          <w:kern w:val="2"/>
          <w14:ligatures w14:val="standardContextual"/>
        </w:rPr>
        <w:t>6</w:t>
      </w:r>
      <w:r w:rsidR="00895617" w:rsidRPr="00762C0E">
        <w:rPr>
          <w:rFonts w:ascii="Cambria" w:eastAsia="Calibri" w:hAnsi="Cambria" w:cstheme="majorBidi"/>
          <w:color w:val="000000" w:themeColor="text1"/>
          <w:kern w:val="2"/>
          <w14:ligatures w14:val="standardContextual"/>
        </w:rPr>
        <w:t>)</w:t>
      </w:r>
    </w:p>
    <w:p w14:paraId="2F267527" w14:textId="5933BA7C" w:rsidR="00634E48" w:rsidRPr="00762C0E" w:rsidRDefault="00787F45" w:rsidP="00FD5275">
      <w:pPr>
        <w:spacing w:after="120"/>
        <w:jc w:val="right"/>
        <w:rPr>
          <w:rFonts w:ascii="Cambria" w:eastAsia="Calibri" w:hAnsi="Cambria" w:cstheme="majorBidi"/>
          <w:color w:val="000000" w:themeColor="text1"/>
          <w:kern w:val="2"/>
          <w14:ligatures w14:val="standardContextual"/>
        </w:rPr>
      </w:pPr>
      <w:r w:rsidRPr="00762C0E">
        <w:rPr>
          <w:rFonts w:ascii="Cambria" w:eastAsia="Calibri" w:hAnsi="Cambria" w:cstheme="majorBidi"/>
          <w:i/>
          <w:iCs/>
          <w:color w:val="000000" w:themeColor="text1"/>
          <w:kern w:val="2"/>
          <w14:ligatures w14:val="standardContextual"/>
        </w:rPr>
        <w:t>S</w:t>
      </w:r>
      <w:r w:rsidRPr="00762C0E">
        <w:rPr>
          <w:rFonts w:ascii="Cambria" w:eastAsia="Calibri" w:hAnsi="Cambria" w:cstheme="majorBidi"/>
          <w:color w:val="000000" w:themeColor="text1"/>
          <w:kern w:val="2"/>
          <w14:ligatures w14:val="standardContextual"/>
        </w:rPr>
        <w:t xml:space="preserve"> (</w:t>
      </w:r>
      <w:r w:rsidR="00634E48" w:rsidRPr="00762C0E">
        <w:rPr>
          <w:rFonts w:ascii="Cambria" w:eastAsia="Calibri" w:hAnsi="Cambria" w:cstheme="majorBidi"/>
          <w:color w:val="000000" w:themeColor="text1"/>
          <w:kern w:val="2"/>
          <w14:ligatures w14:val="standardContextual"/>
        </w:rPr>
        <w:t>0, x) = 0</w:t>
      </w:r>
      <w:r w:rsidR="00895617" w:rsidRPr="00762C0E">
        <w:rPr>
          <w:rFonts w:ascii="Cambria" w:eastAsia="Calibri" w:hAnsi="Cambria" w:cstheme="majorBidi"/>
          <w:color w:val="000000" w:themeColor="text1"/>
          <w:kern w:val="2"/>
          <w14:ligatures w14:val="standardContextual"/>
        </w:rPr>
        <w:tab/>
      </w:r>
      <w:r w:rsidR="003853F2" w:rsidRPr="00762C0E">
        <w:rPr>
          <w:rFonts w:ascii="Cambria" w:eastAsia="Calibri" w:hAnsi="Cambria" w:cstheme="majorBidi"/>
          <w:color w:val="000000" w:themeColor="text1"/>
          <w:kern w:val="2"/>
          <w14:ligatures w14:val="standardContextual"/>
        </w:rPr>
        <w:tab/>
      </w:r>
      <w:r w:rsidR="00634E48" w:rsidRPr="00762C0E">
        <w:rPr>
          <w:rFonts w:ascii="Cambria" w:eastAsia="Calibri" w:hAnsi="Cambria" w:cstheme="majorBidi"/>
          <w:color w:val="000000" w:themeColor="text1"/>
          <w:kern w:val="2"/>
          <w14:ligatures w14:val="standardContextual"/>
        </w:rPr>
        <w:t xml:space="preserve">x </w:t>
      </w:r>
      <w:r w:rsidR="00634E48" w:rsidRPr="00762C0E">
        <w:rPr>
          <w:rFonts w:ascii="Cambria" w:eastAsia="Calibri" w:hAnsi="Cambria" w:cstheme="majorBidi"/>
          <w:color w:val="000000" w:themeColor="text1"/>
          <w:kern w:val="2"/>
          <w14:ligatures w14:val="standardContextual"/>
        </w:rPr>
        <w:sym w:font="Symbol" w:char="F0B3"/>
      </w:r>
      <w:r w:rsidR="00634E48" w:rsidRPr="00762C0E">
        <w:rPr>
          <w:rFonts w:ascii="Cambria" w:eastAsia="Calibri" w:hAnsi="Cambria" w:cstheme="majorBidi"/>
          <w:color w:val="000000" w:themeColor="text1"/>
          <w:kern w:val="2"/>
          <w14:ligatures w14:val="standardContextual"/>
        </w:rPr>
        <w:t xml:space="preserve"> 0</w:t>
      </w:r>
      <w:r w:rsidR="00895617"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ab/>
      </w:r>
      <w:r w:rsidR="00895617" w:rsidRPr="00762C0E">
        <w:rPr>
          <w:rFonts w:ascii="Cambria" w:eastAsia="Calibri" w:hAnsi="Cambria" w:cstheme="majorBidi"/>
          <w:color w:val="000000" w:themeColor="text1"/>
          <w:kern w:val="2"/>
          <w14:ligatures w14:val="standardContextual"/>
        </w:rPr>
        <w:tab/>
        <w:t>(1</w:t>
      </w:r>
      <w:r w:rsidR="000C79CC" w:rsidRPr="00762C0E">
        <w:rPr>
          <w:rFonts w:ascii="Cambria" w:eastAsia="Calibri" w:hAnsi="Cambria" w:cstheme="majorBidi"/>
          <w:color w:val="000000" w:themeColor="text1"/>
          <w:kern w:val="2"/>
          <w14:ligatures w14:val="standardContextual"/>
        </w:rPr>
        <w:t>7</w:t>
      </w:r>
      <w:r w:rsidR="00895617" w:rsidRPr="00762C0E">
        <w:rPr>
          <w:rFonts w:ascii="Cambria" w:eastAsia="Calibri" w:hAnsi="Cambria" w:cstheme="majorBidi"/>
          <w:color w:val="000000" w:themeColor="text1"/>
          <w:kern w:val="2"/>
          <w14:ligatures w14:val="standardContextual"/>
        </w:rPr>
        <w:t>)</w:t>
      </w:r>
    </w:p>
    <w:p w14:paraId="7ED42D03" w14:textId="5E79F7B9" w:rsidR="00F11C8D" w:rsidRPr="00762C0E" w:rsidRDefault="007135DA" w:rsidP="00FD5275">
      <w:pPr>
        <w:ind w:firstLine="284"/>
        <w:jc w:val="both"/>
        <w:rPr>
          <w:rFonts w:ascii="Cambria" w:hAnsi="Cambria" w:cstheme="majorBidi"/>
          <w:color w:val="000000" w:themeColor="text1"/>
          <w:lang w:bidi="ar-EG"/>
        </w:rPr>
      </w:pPr>
      <w:r w:rsidRPr="00762C0E">
        <w:rPr>
          <w:rFonts w:ascii="Cambria" w:hAnsi="Cambria" w:cstheme="majorBidi"/>
          <w:color w:val="000000" w:themeColor="text1"/>
          <w:lang w:bidi="ar-EG"/>
        </w:rPr>
        <w:t xml:space="preserve">Using the former equations, a computer model was built in C++ to </w:t>
      </w:r>
      <w:r w:rsidRPr="00762C0E">
        <w:rPr>
          <w:rFonts w:ascii="Cambria" w:eastAsia="Calibri" w:hAnsi="Cambria" w:cstheme="majorBidi"/>
          <w:color w:val="000000" w:themeColor="text1"/>
          <w:kern w:val="2"/>
          <w14:ligatures w14:val="standardContextual"/>
        </w:rPr>
        <w:t xml:space="preserve">predict </w:t>
      </w:r>
      <w:r w:rsidRPr="00762C0E">
        <w:rPr>
          <w:rFonts w:ascii="Cambria" w:hAnsi="Cambria" w:cstheme="majorBidi"/>
          <w:color w:val="000000" w:themeColor="text1"/>
          <w:lang w:bidi="ar-EG"/>
        </w:rPr>
        <w:t xml:space="preserve">quantitatively the concentration of </w:t>
      </w:r>
      <w:r w:rsidRPr="00762C0E">
        <w:rPr>
          <w:rFonts w:ascii="Cambria" w:hAnsi="Cambria" w:cstheme="majorBidi"/>
          <w:color w:val="000000" w:themeColor="text1"/>
          <w:vertAlign w:val="superscript"/>
          <w:lang w:bidi="ar-EG"/>
        </w:rPr>
        <w:t>134</w:t>
      </w:r>
      <w:r w:rsidRPr="00762C0E">
        <w:rPr>
          <w:rFonts w:ascii="Cambria" w:hAnsi="Cambria" w:cstheme="majorBidi"/>
          <w:color w:val="000000" w:themeColor="text1"/>
          <w:lang w:bidi="ar-EG"/>
        </w:rPr>
        <w:t xml:space="preserve">Cs radionuclides in the x direction over extended time scales </w:t>
      </w:r>
      <w:r w:rsidR="0086083F" w:rsidRPr="00762C0E">
        <w:rPr>
          <w:rFonts w:ascii="Cambria" w:hAnsi="Cambria" w:cstheme="majorBidi"/>
          <w:color w:val="000000" w:themeColor="text1"/>
          <w:lang w:bidi="ar-EG"/>
        </w:rPr>
        <w:t>to</w:t>
      </w:r>
      <w:r w:rsidRPr="00762C0E">
        <w:rPr>
          <w:rFonts w:ascii="Cambria" w:hAnsi="Cambria" w:cstheme="majorBidi"/>
          <w:color w:val="000000" w:themeColor="text1"/>
          <w:lang w:bidi="ar-EG"/>
        </w:rPr>
        <w:t xml:space="preserve"> understand their migration and dispersion behavior across the studied area.</w:t>
      </w:r>
      <w:r w:rsidR="00E34493" w:rsidRPr="00762C0E">
        <w:rPr>
          <w:rFonts w:ascii="Cambria" w:hAnsi="Cambria" w:cstheme="majorBidi"/>
          <w:color w:val="000000" w:themeColor="text1"/>
          <w:lang w:bidi="ar-EG"/>
        </w:rPr>
        <w:t xml:space="preserve"> The fate </w:t>
      </w:r>
      <w:r w:rsidR="009E2D9D" w:rsidRPr="00762C0E">
        <w:rPr>
          <w:rFonts w:ascii="Cambria" w:hAnsi="Cambria" w:cstheme="majorBidi"/>
          <w:color w:val="000000" w:themeColor="text1"/>
          <w:lang w:bidi="ar-EG"/>
        </w:rPr>
        <w:t xml:space="preserve">of </w:t>
      </w:r>
      <w:r w:rsidR="00E34493" w:rsidRPr="00762C0E">
        <w:rPr>
          <w:rFonts w:ascii="Cambria" w:hAnsi="Cambria" w:cstheme="majorBidi"/>
          <w:color w:val="000000" w:themeColor="text1"/>
          <w:vertAlign w:val="superscript"/>
          <w:lang w:bidi="ar-EG"/>
        </w:rPr>
        <w:t>134</w:t>
      </w:r>
      <w:r w:rsidR="00E34493" w:rsidRPr="00762C0E">
        <w:rPr>
          <w:rFonts w:ascii="Cambria" w:hAnsi="Cambria" w:cstheme="majorBidi"/>
          <w:color w:val="000000" w:themeColor="text1"/>
          <w:lang w:bidi="ar-EG"/>
        </w:rPr>
        <w:t xml:space="preserve">Cs transport </w:t>
      </w:r>
      <w:r w:rsidR="009E2D9D" w:rsidRPr="00762C0E">
        <w:rPr>
          <w:rFonts w:ascii="Cambria" w:hAnsi="Cambria" w:cstheme="majorBidi"/>
          <w:color w:val="000000" w:themeColor="text1"/>
          <w:lang w:bidi="ar-EG"/>
        </w:rPr>
        <w:t xml:space="preserve">in </w:t>
      </w:r>
      <w:r w:rsidR="00C80E29" w:rsidRPr="00762C0E">
        <w:rPr>
          <w:rFonts w:ascii="Cambria" w:hAnsi="Cambria" w:cstheme="majorBidi"/>
          <w:color w:val="000000" w:themeColor="text1"/>
          <w:lang w:bidi="ar-EG"/>
        </w:rPr>
        <w:t xml:space="preserve">the </w:t>
      </w:r>
      <w:r w:rsidR="009E2D9D" w:rsidRPr="00762C0E">
        <w:rPr>
          <w:rFonts w:ascii="Cambria" w:hAnsi="Cambria" w:cstheme="majorBidi"/>
          <w:color w:val="000000" w:themeColor="text1"/>
          <w:lang w:bidi="ar-EG"/>
        </w:rPr>
        <w:t>x</w:t>
      </w:r>
      <w:r w:rsidR="00DC1907" w:rsidRPr="00762C0E">
        <w:rPr>
          <w:rFonts w:ascii="Cambria" w:hAnsi="Cambria" w:cstheme="majorBidi"/>
          <w:color w:val="000000" w:themeColor="text1"/>
          <w:lang w:bidi="ar-EG"/>
        </w:rPr>
        <w:t>−</w:t>
      </w:r>
      <w:r w:rsidR="009E2D9D" w:rsidRPr="00762C0E">
        <w:rPr>
          <w:rFonts w:ascii="Cambria" w:hAnsi="Cambria" w:cstheme="majorBidi"/>
          <w:color w:val="000000" w:themeColor="text1"/>
          <w:lang w:bidi="ar-EG"/>
        </w:rPr>
        <w:t xml:space="preserve">direction </w:t>
      </w:r>
      <w:r w:rsidR="00E34493" w:rsidRPr="00762C0E">
        <w:rPr>
          <w:rFonts w:ascii="Cambria" w:hAnsi="Cambria" w:cstheme="majorBidi"/>
          <w:color w:val="000000" w:themeColor="text1"/>
          <w:lang w:bidi="ar-EG"/>
        </w:rPr>
        <w:t xml:space="preserve">was predicted </w:t>
      </w:r>
      <w:r w:rsidR="00F152E6" w:rsidRPr="00762C0E">
        <w:rPr>
          <w:rFonts w:ascii="Cambria" w:hAnsi="Cambria" w:cstheme="majorBidi"/>
          <w:color w:val="000000" w:themeColor="text1"/>
          <w:lang w:bidi="ar-EG"/>
        </w:rPr>
        <w:t xml:space="preserve">under different </w:t>
      </w:r>
      <w:r w:rsidR="00F11C8D" w:rsidRPr="00762C0E">
        <w:rPr>
          <w:rFonts w:ascii="Cambria" w:hAnsi="Cambria" w:cstheme="majorBidi"/>
          <w:color w:val="000000" w:themeColor="text1"/>
          <w:lang w:bidi="ar-EG"/>
        </w:rPr>
        <w:t xml:space="preserve">applied </w:t>
      </w:r>
      <w:r w:rsidR="00F152E6" w:rsidRPr="00762C0E">
        <w:rPr>
          <w:rFonts w:ascii="Cambria" w:hAnsi="Cambria" w:cstheme="majorBidi"/>
          <w:color w:val="000000" w:themeColor="text1"/>
          <w:lang w:bidi="ar-EG"/>
        </w:rPr>
        <w:t>conditions</w:t>
      </w:r>
      <w:r w:rsidR="00365F6B" w:rsidRPr="00762C0E">
        <w:rPr>
          <w:rFonts w:ascii="Cambria" w:hAnsi="Cambria" w:cstheme="majorBidi"/>
          <w:color w:val="000000" w:themeColor="text1"/>
          <w:lang w:bidi="ar-EG"/>
        </w:rPr>
        <w:t>,</w:t>
      </w:r>
      <w:r w:rsidR="00F152E6" w:rsidRPr="00762C0E">
        <w:rPr>
          <w:rFonts w:ascii="Cambria" w:hAnsi="Cambria" w:cstheme="majorBidi"/>
          <w:color w:val="000000" w:themeColor="text1"/>
          <w:lang w:bidi="ar-EG"/>
        </w:rPr>
        <w:t xml:space="preserve"> and </w:t>
      </w:r>
      <w:r w:rsidR="00C80E29" w:rsidRPr="00762C0E">
        <w:rPr>
          <w:rFonts w:ascii="Cambria" w:hAnsi="Cambria" w:cstheme="majorBidi"/>
          <w:color w:val="000000" w:themeColor="text1"/>
          <w:lang w:bidi="ar-EG"/>
        </w:rPr>
        <w:t xml:space="preserve">the </w:t>
      </w:r>
      <w:r w:rsidR="00787F45" w:rsidRPr="00762C0E">
        <w:rPr>
          <w:rFonts w:ascii="Cambria" w:hAnsi="Cambria" w:cstheme="majorBidi"/>
          <w:color w:val="000000" w:themeColor="text1"/>
          <w:lang w:bidi="ar-EG"/>
        </w:rPr>
        <w:t>results obtained</w:t>
      </w:r>
      <w:r w:rsidR="00F152E6" w:rsidRPr="00762C0E">
        <w:rPr>
          <w:rFonts w:ascii="Cambria" w:hAnsi="Cambria" w:cstheme="majorBidi"/>
          <w:color w:val="000000" w:themeColor="text1"/>
          <w:lang w:bidi="ar-EG"/>
        </w:rPr>
        <w:t xml:space="preserve"> are given in Figs. (</w:t>
      </w:r>
      <w:r w:rsidR="006E3940" w:rsidRPr="00762C0E">
        <w:rPr>
          <w:rFonts w:ascii="Cambria" w:hAnsi="Cambria" w:cstheme="majorBidi"/>
          <w:color w:val="000000" w:themeColor="text1"/>
          <w:lang w:bidi="ar-EG"/>
        </w:rPr>
        <w:t>10</w:t>
      </w:r>
      <w:r w:rsidR="00DC1907" w:rsidRPr="00762C0E">
        <w:rPr>
          <w:rFonts w:ascii="Cambria" w:hAnsi="Cambria" w:cstheme="majorBidi"/>
          <w:color w:val="000000" w:themeColor="text1"/>
          <w:lang w:bidi="ar-EG"/>
        </w:rPr>
        <w:t>−</w:t>
      </w:r>
      <w:r w:rsidR="006E3940" w:rsidRPr="00762C0E">
        <w:rPr>
          <w:rFonts w:ascii="Cambria" w:hAnsi="Cambria" w:cstheme="majorBidi"/>
          <w:color w:val="000000" w:themeColor="text1"/>
          <w:lang w:bidi="ar-EG"/>
        </w:rPr>
        <w:t>12</w:t>
      </w:r>
      <w:r w:rsidR="00462713" w:rsidRPr="00762C0E">
        <w:rPr>
          <w:rFonts w:ascii="Cambria" w:hAnsi="Cambria" w:cstheme="majorBidi"/>
          <w:color w:val="000000" w:themeColor="text1"/>
          <w:lang w:bidi="ar-EG"/>
        </w:rPr>
        <w:t>)</w:t>
      </w:r>
      <w:r w:rsidR="000E6592" w:rsidRPr="00762C0E">
        <w:rPr>
          <w:rFonts w:ascii="Cambria" w:hAnsi="Cambria" w:cstheme="majorBidi"/>
          <w:color w:val="000000" w:themeColor="text1"/>
          <w:lang w:bidi="ar-EG"/>
        </w:rPr>
        <w:t xml:space="preserve">. </w:t>
      </w:r>
    </w:p>
    <w:p w14:paraId="6F37F6CE" w14:textId="77777777" w:rsidR="00413E79" w:rsidRPr="00762C0E" w:rsidRDefault="00413E79" w:rsidP="00FD5275">
      <w:pPr>
        <w:ind w:firstLine="284"/>
        <w:jc w:val="both"/>
        <w:rPr>
          <w:rFonts w:ascii="Cambria" w:hAnsi="Cambria" w:cstheme="majorBidi"/>
          <w:color w:val="000000" w:themeColor="text1"/>
          <w:lang w:bidi="ar-EG"/>
        </w:rPr>
      </w:pPr>
    </w:p>
    <w:p w14:paraId="0A594643" w14:textId="12DBCB2D" w:rsidR="0082704B" w:rsidRPr="00762C0E" w:rsidRDefault="0082704B" w:rsidP="00FD5275">
      <w:pPr>
        <w:ind w:firstLine="426"/>
        <w:jc w:val="both"/>
        <w:rPr>
          <w:rFonts w:ascii="Cambria" w:hAnsi="Cambria" w:cstheme="majorBidi"/>
          <w:color w:val="000000" w:themeColor="text1"/>
          <w:lang w:bidi="ar-EG"/>
        </w:rPr>
      </w:pPr>
      <w:r w:rsidRPr="00762C0E">
        <w:rPr>
          <w:rFonts w:ascii="Cambria" w:hAnsi="Cambria" w:cstheme="majorBidi"/>
          <w:color w:val="000000" w:themeColor="text1"/>
          <w:lang w:bidi="ar-EG"/>
        </w:rPr>
        <w:t xml:space="preserve">The predicted activity distribution of </w:t>
      </w:r>
      <w:bookmarkStart w:id="45" w:name="_Hlk182050415"/>
      <w:r w:rsidRPr="00762C0E">
        <w:rPr>
          <w:rFonts w:ascii="Cambria" w:hAnsi="Cambria" w:cstheme="majorBidi"/>
          <w:color w:val="000000" w:themeColor="text1"/>
          <w:vertAlign w:val="superscript"/>
          <w:lang w:bidi="ar-EG"/>
        </w:rPr>
        <w:t>134</w:t>
      </w:r>
      <w:r w:rsidRPr="00762C0E">
        <w:rPr>
          <w:rFonts w:ascii="Cambria" w:hAnsi="Cambria" w:cstheme="majorBidi"/>
          <w:color w:val="000000" w:themeColor="text1"/>
          <w:lang w:bidi="ar-EG"/>
        </w:rPr>
        <w:t>Cs</w:t>
      </w:r>
      <w:bookmarkEnd w:id="45"/>
      <w:r w:rsidRPr="00762C0E">
        <w:rPr>
          <w:rFonts w:ascii="Cambria" w:hAnsi="Cambria" w:cstheme="majorBidi"/>
          <w:color w:val="000000" w:themeColor="text1"/>
          <w:lang w:bidi="ar-EG"/>
        </w:rPr>
        <w:t xml:space="preserve"> radionuclides in the soil profile with and without seawater is shown in Fig. (</w:t>
      </w:r>
      <w:r w:rsidR="006E3940" w:rsidRPr="00762C0E">
        <w:rPr>
          <w:rFonts w:ascii="Cambria" w:hAnsi="Cambria" w:cstheme="majorBidi"/>
          <w:color w:val="000000" w:themeColor="text1"/>
          <w:lang w:bidi="ar-EG"/>
        </w:rPr>
        <w:t>10</w:t>
      </w:r>
      <w:r w:rsidRPr="00762C0E">
        <w:rPr>
          <w:rFonts w:ascii="Cambria" w:hAnsi="Cambria" w:cstheme="majorBidi"/>
          <w:color w:val="000000" w:themeColor="text1"/>
          <w:lang w:bidi="ar-EG"/>
        </w:rPr>
        <w:t xml:space="preserve">). The </w:t>
      </w:r>
      <w:r w:rsidR="00CB1E8A" w:rsidRPr="00762C0E">
        <w:rPr>
          <w:rFonts w:ascii="Cambria" w:hAnsi="Cambria" w:cstheme="majorBidi"/>
          <w:color w:val="000000" w:themeColor="text1"/>
          <w:lang w:bidi="ar-EG"/>
        </w:rPr>
        <w:t>graph</w:t>
      </w:r>
      <w:r w:rsidR="004A3B3F"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 xml:space="preserve">indicates that the activity of </w:t>
      </w:r>
      <w:r w:rsidR="008E4E8C" w:rsidRPr="00762C0E">
        <w:rPr>
          <w:rFonts w:ascii="Cambria" w:hAnsi="Cambria" w:cstheme="majorBidi"/>
          <w:color w:val="000000" w:themeColor="text1"/>
        </w:rPr>
        <w:t>cesium</w:t>
      </w:r>
      <w:r w:rsidRPr="00762C0E">
        <w:rPr>
          <w:rFonts w:ascii="Cambria" w:hAnsi="Cambria" w:cstheme="majorBidi"/>
          <w:color w:val="000000" w:themeColor="text1"/>
          <w:lang w:bidi="ar-EG"/>
        </w:rPr>
        <w:t xml:space="preserve"> decreases with increasing distance at any time. </w:t>
      </w:r>
      <w:r w:rsidR="00C44873" w:rsidRPr="00762C0E">
        <w:rPr>
          <w:rFonts w:ascii="Cambria" w:hAnsi="Cambria" w:cstheme="majorBidi"/>
          <w:color w:val="000000" w:themeColor="text1"/>
          <w:lang w:bidi="ar-EG"/>
        </w:rPr>
        <w:t xml:space="preserve">Furthermore, wetting the soils with seawater increased the transfer of soluble </w:t>
      </w:r>
      <w:r w:rsidR="00C44873" w:rsidRPr="00762C0E">
        <w:rPr>
          <w:rFonts w:ascii="Cambria" w:hAnsi="Cambria" w:cstheme="majorBidi"/>
          <w:color w:val="000000" w:themeColor="text1"/>
          <w:vertAlign w:val="superscript"/>
          <w:lang w:bidi="ar-EG"/>
        </w:rPr>
        <w:t>134</w:t>
      </w:r>
      <w:r w:rsidR="00C44873" w:rsidRPr="00762C0E">
        <w:rPr>
          <w:rFonts w:ascii="Cambria" w:hAnsi="Cambria" w:cstheme="majorBidi"/>
          <w:color w:val="000000" w:themeColor="text1"/>
          <w:lang w:bidi="ar-EG"/>
        </w:rPr>
        <w:t xml:space="preserve">Cs into the geosphere, where </w:t>
      </w:r>
      <w:r w:rsidR="008E4E8C" w:rsidRPr="00762C0E">
        <w:rPr>
          <w:rFonts w:ascii="Cambria" w:hAnsi="Cambria" w:cstheme="majorBidi"/>
          <w:color w:val="000000" w:themeColor="text1"/>
        </w:rPr>
        <w:t>cesium</w:t>
      </w:r>
      <w:r w:rsidR="00C44873" w:rsidRPr="00762C0E">
        <w:rPr>
          <w:rFonts w:ascii="Cambria" w:hAnsi="Cambria" w:cstheme="majorBidi"/>
          <w:color w:val="000000" w:themeColor="text1"/>
          <w:lang w:bidi="ar-EG"/>
        </w:rPr>
        <w:t xml:space="preserve"> activity after one year is predicted </w:t>
      </w:r>
      <w:r w:rsidR="005C192F" w:rsidRPr="00762C0E">
        <w:rPr>
          <w:rFonts w:ascii="Cambria" w:hAnsi="Cambria" w:cstheme="majorBidi"/>
          <w:color w:val="000000" w:themeColor="text1"/>
          <w:lang w:bidi="ar-EG"/>
        </w:rPr>
        <w:t xml:space="preserve">to be increased from 18416 to 517304 </w:t>
      </w:r>
      <w:r w:rsidR="00C44873" w:rsidRPr="00762C0E">
        <w:rPr>
          <w:rFonts w:ascii="Cambria" w:hAnsi="Cambria" w:cstheme="majorBidi"/>
          <w:color w:val="000000" w:themeColor="text1"/>
          <w:lang w:bidi="ar-EG"/>
        </w:rPr>
        <w:t>Bq.cm</w:t>
      </w:r>
      <w:r w:rsidR="00DC1907" w:rsidRPr="00762C0E">
        <w:rPr>
          <w:rFonts w:ascii="Cambria" w:hAnsi="Cambria" w:cstheme="majorBidi"/>
          <w:color w:val="000000" w:themeColor="text1"/>
          <w:vertAlign w:val="superscript"/>
          <w:lang w:bidi="ar-EG"/>
        </w:rPr>
        <w:t>−</w:t>
      </w:r>
      <w:r w:rsidR="00C44873" w:rsidRPr="00762C0E">
        <w:rPr>
          <w:rFonts w:ascii="Cambria" w:hAnsi="Cambria" w:cstheme="majorBidi"/>
          <w:color w:val="000000" w:themeColor="text1"/>
          <w:vertAlign w:val="superscript"/>
          <w:lang w:bidi="ar-EG"/>
        </w:rPr>
        <w:t>3</w:t>
      </w:r>
      <w:r w:rsidR="00C44873" w:rsidRPr="00762C0E">
        <w:rPr>
          <w:rFonts w:ascii="Cambria" w:hAnsi="Cambria" w:cstheme="majorBidi"/>
          <w:color w:val="000000" w:themeColor="text1"/>
          <w:lang w:bidi="ar-EG"/>
        </w:rPr>
        <w:t xml:space="preserve"> at distances of 100 m in the x</w:t>
      </w:r>
      <w:r w:rsidR="00DC1907" w:rsidRPr="00762C0E">
        <w:rPr>
          <w:rFonts w:ascii="Cambria" w:hAnsi="Cambria" w:cstheme="majorBidi"/>
          <w:color w:val="000000" w:themeColor="text1"/>
          <w:lang w:bidi="ar-EG"/>
        </w:rPr>
        <w:t>−</w:t>
      </w:r>
      <w:r w:rsidR="00C44873" w:rsidRPr="00762C0E">
        <w:rPr>
          <w:rFonts w:ascii="Cambria" w:hAnsi="Cambria" w:cstheme="majorBidi"/>
          <w:color w:val="000000" w:themeColor="text1"/>
          <w:lang w:bidi="ar-EG"/>
        </w:rPr>
        <w:t xml:space="preserve">direction. This indicates that immersing the soil with seawater increased cesium radionuclide migration by around 28 orders of magnitude. </w:t>
      </w:r>
      <w:r w:rsidRPr="00762C0E">
        <w:rPr>
          <w:rFonts w:ascii="Cambria" w:hAnsi="Cambria" w:cstheme="majorBidi"/>
          <w:color w:val="000000" w:themeColor="text1"/>
          <w:lang w:bidi="ar-EG"/>
        </w:rPr>
        <w:t xml:space="preserve">This is </w:t>
      </w:r>
      <w:r w:rsidR="00C44873" w:rsidRPr="00762C0E">
        <w:rPr>
          <w:rFonts w:ascii="Cambria" w:hAnsi="Cambria" w:cstheme="majorBidi"/>
          <w:color w:val="000000" w:themeColor="text1"/>
          <w:lang w:bidi="ar-EG"/>
        </w:rPr>
        <w:t>due to</w:t>
      </w:r>
      <w:r w:rsidR="00334B0E" w:rsidRPr="00762C0E">
        <w:rPr>
          <w:rFonts w:ascii="Cambria" w:hAnsi="Cambria" w:cstheme="majorBidi"/>
          <w:color w:val="000000" w:themeColor="text1"/>
          <w:lang w:bidi="ar-EG"/>
        </w:rPr>
        <w:t xml:space="preserve"> </w:t>
      </w:r>
      <w:r w:rsidRPr="00762C0E">
        <w:rPr>
          <w:rFonts w:ascii="Cambria" w:hAnsi="Cambria" w:cstheme="majorBidi"/>
          <w:color w:val="000000" w:themeColor="text1"/>
          <w:lang w:bidi="ar-EG"/>
        </w:rPr>
        <w:t>the</w:t>
      </w:r>
      <w:r w:rsidR="00334B0E" w:rsidRPr="00762C0E">
        <w:rPr>
          <w:rFonts w:ascii="Cambria" w:hAnsi="Cambria" w:cstheme="majorBidi"/>
          <w:color w:val="000000" w:themeColor="text1"/>
        </w:rPr>
        <w:t xml:space="preserve"> </w:t>
      </w:r>
      <w:r w:rsidR="00334B0E" w:rsidRPr="00762C0E">
        <w:rPr>
          <w:rFonts w:ascii="Cambria" w:hAnsi="Cambria" w:cstheme="majorBidi"/>
          <w:color w:val="000000" w:themeColor="text1"/>
          <w:lang w:bidi="ar-EG"/>
        </w:rPr>
        <w:t xml:space="preserve">presence of high </w:t>
      </w:r>
      <w:r w:rsidR="00334B0E" w:rsidRPr="00762C0E">
        <w:rPr>
          <w:rFonts w:ascii="Cambria" w:hAnsi="Cambria" w:cstheme="majorBidi"/>
          <w:color w:val="000000" w:themeColor="text1"/>
          <w:lang w:bidi="ar-EG"/>
        </w:rPr>
        <w:lastRenderedPageBreak/>
        <w:t>quantities of mono</w:t>
      </w:r>
      <w:r w:rsidR="00DC1907" w:rsidRPr="00762C0E">
        <w:rPr>
          <w:rFonts w:ascii="Cambria" w:hAnsi="Cambria" w:cstheme="majorBidi"/>
          <w:color w:val="000000" w:themeColor="text1"/>
          <w:lang w:bidi="ar-EG"/>
        </w:rPr>
        <w:t>−</w:t>
      </w:r>
      <w:r w:rsidR="00334B0E" w:rsidRPr="00762C0E">
        <w:rPr>
          <w:rFonts w:ascii="Cambria" w:hAnsi="Cambria" w:cstheme="majorBidi"/>
          <w:color w:val="000000" w:themeColor="text1"/>
          <w:lang w:bidi="ar-EG"/>
        </w:rPr>
        <w:t xml:space="preserve"> and divalent cations in seawater</w:t>
      </w:r>
      <w:bookmarkStart w:id="46" w:name="_Hlk182045906"/>
      <w:r w:rsidRPr="00762C0E">
        <w:rPr>
          <w:rFonts w:ascii="Cambria" w:hAnsi="Cambria" w:cstheme="majorBidi"/>
          <w:color w:val="000000" w:themeColor="text1"/>
          <w:lang w:bidi="ar-EG"/>
        </w:rPr>
        <w:t xml:space="preserve"> </w:t>
      </w:r>
      <w:bookmarkEnd w:id="46"/>
      <w:r w:rsidRPr="00762C0E">
        <w:rPr>
          <w:rFonts w:ascii="Cambria" w:hAnsi="Cambria" w:cstheme="majorBidi"/>
          <w:color w:val="000000" w:themeColor="text1"/>
          <w:lang w:bidi="ar-EG"/>
        </w:rPr>
        <w:t>inhibit</w:t>
      </w:r>
      <w:r w:rsidR="00334B0E" w:rsidRPr="00762C0E">
        <w:rPr>
          <w:rFonts w:ascii="Cambria" w:hAnsi="Cambria" w:cstheme="majorBidi"/>
          <w:color w:val="000000" w:themeColor="text1"/>
          <w:lang w:bidi="ar-EG"/>
        </w:rPr>
        <w:t>s</w:t>
      </w:r>
      <w:r w:rsidRPr="00762C0E">
        <w:rPr>
          <w:rFonts w:ascii="Cambria" w:hAnsi="Cambria" w:cstheme="majorBidi"/>
          <w:color w:val="000000" w:themeColor="text1"/>
          <w:lang w:bidi="ar-EG"/>
        </w:rPr>
        <w:t xml:space="preserve"> cesium sorption on soil </w:t>
      </w:r>
      <w:r w:rsidR="00787F45" w:rsidRPr="00762C0E">
        <w:rPr>
          <w:rFonts w:ascii="Cambria" w:hAnsi="Cambria" w:cstheme="majorBidi"/>
          <w:color w:val="000000" w:themeColor="text1"/>
          <w:lang w:bidi="ar-EG"/>
        </w:rPr>
        <w:t>surfaces and</w:t>
      </w:r>
      <w:r w:rsidR="00334B0E" w:rsidRPr="00762C0E">
        <w:rPr>
          <w:rFonts w:ascii="Cambria" w:hAnsi="Cambria" w:cstheme="majorBidi"/>
          <w:color w:val="000000" w:themeColor="text1"/>
          <w:lang w:bidi="ar-EG"/>
        </w:rPr>
        <w:t xml:space="preserve"> hence accelerates their</w:t>
      </w:r>
      <w:r w:rsidRPr="00762C0E">
        <w:rPr>
          <w:rFonts w:ascii="Cambria" w:hAnsi="Cambria" w:cstheme="majorBidi"/>
          <w:color w:val="000000" w:themeColor="text1"/>
          <w:lang w:bidi="ar-EG"/>
        </w:rPr>
        <w:t xml:space="preserve"> mobility</w:t>
      </w:r>
      <w:r w:rsidR="00334B0E" w:rsidRPr="00762C0E">
        <w:rPr>
          <w:rFonts w:ascii="Cambria" w:hAnsi="Cambria" w:cstheme="majorBidi"/>
          <w:color w:val="000000" w:themeColor="text1"/>
          <w:lang w:bidi="ar-EG"/>
        </w:rPr>
        <w:t xml:space="preserve"> into the soil</w:t>
      </w:r>
      <w:r w:rsidR="00C44873" w:rsidRPr="00762C0E">
        <w:rPr>
          <w:rFonts w:ascii="Cambria" w:hAnsi="Cambria" w:cstheme="majorBidi"/>
          <w:color w:val="000000" w:themeColor="text1"/>
          <w:lang w:bidi="ar-EG"/>
        </w:rPr>
        <w:t xml:space="preserve"> matrix</w:t>
      </w:r>
      <w:r w:rsidR="00334B0E" w:rsidRPr="00762C0E">
        <w:rPr>
          <w:rFonts w:ascii="Cambria" w:hAnsi="Cambria" w:cstheme="majorBidi"/>
          <w:color w:val="000000" w:themeColor="text1"/>
          <w:lang w:bidi="ar-EG"/>
        </w:rPr>
        <w:t>.</w:t>
      </w:r>
      <w:r w:rsidRPr="00762C0E">
        <w:rPr>
          <w:rFonts w:ascii="Cambria" w:hAnsi="Cambria" w:cstheme="majorBidi"/>
          <w:color w:val="000000" w:themeColor="text1"/>
          <w:lang w:bidi="ar-EG"/>
        </w:rPr>
        <w:t xml:space="preserve"> As a result, seawater is a significant factor influencing </w:t>
      </w:r>
      <w:r w:rsidR="008E4E8C" w:rsidRPr="00762C0E">
        <w:rPr>
          <w:rFonts w:ascii="Cambria" w:hAnsi="Cambria" w:cstheme="majorBidi"/>
          <w:color w:val="000000" w:themeColor="text1"/>
        </w:rPr>
        <w:t xml:space="preserve">cesium </w:t>
      </w:r>
      <w:r w:rsidRPr="00762C0E">
        <w:rPr>
          <w:rFonts w:ascii="Cambria" w:hAnsi="Cambria" w:cstheme="majorBidi"/>
          <w:color w:val="000000" w:themeColor="text1"/>
          <w:lang w:bidi="ar-EG"/>
        </w:rPr>
        <w:t xml:space="preserve">migration in the </w:t>
      </w:r>
      <w:r w:rsidR="00334B0E" w:rsidRPr="00762C0E">
        <w:rPr>
          <w:rFonts w:ascii="Cambria" w:hAnsi="Cambria" w:cstheme="majorBidi"/>
          <w:color w:val="000000" w:themeColor="text1"/>
          <w:lang w:bidi="ar-EG"/>
        </w:rPr>
        <w:t>assessed</w:t>
      </w:r>
      <w:r w:rsidRPr="00762C0E">
        <w:rPr>
          <w:rFonts w:ascii="Cambria" w:hAnsi="Cambria" w:cstheme="majorBidi"/>
          <w:color w:val="000000" w:themeColor="text1"/>
          <w:lang w:bidi="ar-EG"/>
        </w:rPr>
        <w:t xml:space="preserve"> soils, and it must be considered when </w:t>
      </w:r>
      <w:r w:rsidR="00334B0E" w:rsidRPr="00762C0E">
        <w:rPr>
          <w:rFonts w:ascii="Cambria" w:hAnsi="Cambria" w:cstheme="majorBidi"/>
          <w:color w:val="000000" w:themeColor="text1"/>
          <w:lang w:bidi="ar-EG"/>
        </w:rPr>
        <w:t xml:space="preserve">predicting </w:t>
      </w:r>
      <w:r w:rsidRPr="00762C0E">
        <w:rPr>
          <w:rFonts w:ascii="Cambria" w:hAnsi="Cambria" w:cstheme="majorBidi"/>
          <w:color w:val="000000" w:themeColor="text1"/>
          <w:lang w:bidi="ar-EG"/>
        </w:rPr>
        <w:t>radioisotope migration.</w:t>
      </w:r>
    </w:p>
    <w:bookmarkStart w:id="47" w:name="_Hlk197879751"/>
    <w:p w14:paraId="576AADC3" w14:textId="6AA24889" w:rsidR="008F3179" w:rsidRPr="00762C0E" w:rsidRDefault="00ED40DD" w:rsidP="00FD5275">
      <w:pPr>
        <w:jc w:val="center"/>
        <w:rPr>
          <w:rFonts w:ascii="Cambria" w:eastAsia="Calibri" w:hAnsi="Cambria" w:cs="Arial"/>
          <w:color w:val="000000" w:themeColor="text1"/>
        </w:rPr>
      </w:pPr>
      <w:r w:rsidRPr="00762C0E">
        <w:rPr>
          <w:rFonts w:ascii="Cambria" w:eastAsia="Calibri" w:hAnsi="Cambria" w:cs="Arial"/>
          <w:color w:val="000000" w:themeColor="text1"/>
          <w:kern w:val="2"/>
          <w14:ligatures w14:val="standardContextual"/>
        </w:rPr>
        <w:object w:dxaOrig="5977" w:dyaOrig="4517" w14:anchorId="784703D3">
          <v:shape id="_x0000_i1034" type="#_x0000_t75" style="width:317.25pt;height:225.75pt" o:ole="">
            <v:imagedata r:id="rId28" o:title=""/>
          </v:shape>
          <o:OLEObject Type="Embed" ProgID="Origin50.Graph" ShapeID="_x0000_i1034" DrawAspect="Content" ObjectID="_1808493257" r:id="rId29"/>
        </w:object>
      </w:r>
      <w:bookmarkEnd w:id="47"/>
    </w:p>
    <w:p w14:paraId="3298FDD0" w14:textId="5E311760" w:rsidR="008F3179" w:rsidRPr="00762C0E" w:rsidRDefault="008F3179" w:rsidP="00FD5275">
      <w:pPr>
        <w:ind w:left="851" w:hanging="851"/>
        <w:jc w:val="both"/>
        <w:rPr>
          <w:rFonts w:ascii="Cambria" w:hAnsi="Cambria"/>
          <w:color w:val="000000" w:themeColor="text1"/>
          <w:lang w:bidi="ar-EG"/>
        </w:rPr>
      </w:pPr>
      <w:r w:rsidRPr="00762C0E">
        <w:rPr>
          <w:rFonts w:ascii="Cambria" w:hAnsi="Cambria"/>
          <w:color w:val="000000" w:themeColor="text1"/>
        </w:rPr>
        <w:t xml:space="preserve">Figure 10: The predicted </w:t>
      </w:r>
      <w:r w:rsidRPr="00762C0E">
        <w:rPr>
          <w:rFonts w:ascii="Cambria" w:hAnsi="Cambria"/>
          <w:color w:val="000000" w:themeColor="text1"/>
          <w:vertAlign w:val="superscript"/>
          <w:lang w:bidi="ar-EG"/>
        </w:rPr>
        <w:t>134</w:t>
      </w:r>
      <w:r w:rsidRPr="00762C0E">
        <w:rPr>
          <w:rFonts w:ascii="Cambria" w:hAnsi="Cambria"/>
          <w:color w:val="000000" w:themeColor="text1"/>
          <w:lang w:bidi="ar-EG"/>
        </w:rPr>
        <w:t xml:space="preserve">Cs activity distribution </w:t>
      </w:r>
      <w:r w:rsidRPr="00762C0E">
        <w:rPr>
          <w:rFonts w:ascii="Cambria" w:hAnsi="Cambria"/>
          <w:color w:val="000000" w:themeColor="text1"/>
        </w:rPr>
        <w:t>in the sandy</w:t>
      </w:r>
      <w:r w:rsidRPr="00762C0E">
        <w:rPr>
          <w:rFonts w:ascii="Cambria" w:hAnsi="Cambria"/>
          <w:color w:val="000000" w:themeColor="text1"/>
          <w:lang w:bidi="ar-EG"/>
        </w:rPr>
        <w:t xml:space="preserve"> soil profile with </w:t>
      </w:r>
      <w:r w:rsidR="007341F5" w:rsidRPr="00762C0E">
        <w:rPr>
          <w:rFonts w:ascii="Cambria" w:hAnsi="Cambria"/>
          <w:color w:val="000000" w:themeColor="text1"/>
          <w:lang w:bidi="ar-EG"/>
        </w:rPr>
        <w:t xml:space="preserve">the </w:t>
      </w:r>
      <w:r w:rsidR="00787F45" w:rsidRPr="00762C0E">
        <w:rPr>
          <w:rFonts w:ascii="Cambria" w:hAnsi="Cambria"/>
          <w:color w:val="000000" w:themeColor="text1"/>
          <w:lang w:bidi="ar-EG"/>
        </w:rPr>
        <w:t>presence of</w:t>
      </w:r>
      <w:r w:rsidRPr="00762C0E">
        <w:rPr>
          <w:rFonts w:ascii="Cambria" w:hAnsi="Cambria"/>
          <w:color w:val="000000" w:themeColor="text1"/>
          <w:lang w:bidi="ar-EG"/>
        </w:rPr>
        <w:t xml:space="preserve"> seawater. </w:t>
      </w:r>
    </w:p>
    <w:p w14:paraId="4BBFFB35" w14:textId="77777777" w:rsidR="00413E79" w:rsidRPr="00762C0E" w:rsidRDefault="00413E79" w:rsidP="00FD5275">
      <w:pPr>
        <w:ind w:firstLine="426"/>
        <w:jc w:val="both"/>
        <w:rPr>
          <w:rFonts w:ascii="Cambria" w:hAnsi="Cambria" w:cstheme="majorBidi"/>
          <w:color w:val="000000" w:themeColor="text1"/>
          <w:lang w:bidi="ar-EG"/>
        </w:rPr>
      </w:pPr>
    </w:p>
    <w:p w14:paraId="296488DE" w14:textId="19D5F4D3" w:rsidR="00413E79" w:rsidRPr="00762C0E" w:rsidRDefault="00413E79" w:rsidP="00FD5275">
      <w:pPr>
        <w:ind w:firstLine="426"/>
        <w:jc w:val="both"/>
        <w:rPr>
          <w:rFonts w:ascii="Cambria" w:hAnsi="Cambria" w:cstheme="majorBidi"/>
          <w:color w:val="000000" w:themeColor="text1"/>
          <w:lang w:bidi="ar-EG"/>
        </w:rPr>
      </w:pPr>
      <w:r w:rsidRPr="00762C0E">
        <w:rPr>
          <w:rFonts w:ascii="Cambria" w:hAnsi="Cambria" w:cstheme="majorBidi"/>
          <w:color w:val="000000" w:themeColor="text1"/>
          <w:lang w:bidi="ar-EG"/>
        </w:rPr>
        <w:t xml:space="preserve">To overcome this situation, the sorption/desorption hysteresis of </w:t>
      </w:r>
      <w:r w:rsidR="008E4E8C" w:rsidRPr="00762C0E">
        <w:rPr>
          <w:rFonts w:ascii="Cambria" w:hAnsi="Cambria" w:cstheme="majorBidi"/>
          <w:color w:val="000000" w:themeColor="text1"/>
        </w:rPr>
        <w:t>cesium</w:t>
      </w:r>
      <w:r w:rsidRPr="00762C0E">
        <w:rPr>
          <w:rFonts w:ascii="Cambria" w:hAnsi="Cambria" w:cstheme="majorBidi"/>
          <w:color w:val="000000" w:themeColor="text1"/>
          <w:lang w:bidi="ar-EG"/>
        </w:rPr>
        <w:t xml:space="preserve"> radionuclides in the sandy soils was upgraded using some modifiers</w:t>
      </w:r>
      <w:r w:rsidR="007341F5" w:rsidRPr="00762C0E">
        <w:rPr>
          <w:rFonts w:ascii="Cambria" w:hAnsi="Cambria" w:cstheme="majorBidi"/>
          <w:color w:val="000000" w:themeColor="text1"/>
          <w:lang w:bidi="ar-EG"/>
        </w:rPr>
        <w:t>,</w:t>
      </w:r>
      <w:r w:rsidRPr="00762C0E">
        <w:rPr>
          <w:rFonts w:ascii="Cambria" w:hAnsi="Cambria" w:cstheme="majorBidi"/>
          <w:color w:val="000000" w:themeColor="text1"/>
          <w:lang w:bidi="ar-EG"/>
        </w:rPr>
        <w:t xml:space="preserve"> and the revealed migration data are exhibited in Fig. (</w:t>
      </w:r>
      <w:r w:rsidR="006E3940" w:rsidRPr="00762C0E">
        <w:rPr>
          <w:rFonts w:ascii="Cambria" w:hAnsi="Cambria" w:cstheme="majorBidi"/>
          <w:color w:val="000000" w:themeColor="text1"/>
          <w:lang w:bidi="ar-EG"/>
        </w:rPr>
        <w:t>11</w:t>
      </w:r>
      <w:r w:rsidRPr="00762C0E">
        <w:rPr>
          <w:rFonts w:ascii="Cambria" w:hAnsi="Cambria" w:cstheme="majorBidi"/>
          <w:color w:val="000000" w:themeColor="text1"/>
          <w:lang w:bidi="ar-EG"/>
        </w:rPr>
        <w:t xml:space="preserve">). The figure shows that the migration of cesium radionuclides decreased with the coexistence of </w:t>
      </w:r>
      <w:bookmarkStart w:id="48" w:name="_Hlk157246742"/>
      <w:r w:rsidRPr="00762C0E">
        <w:rPr>
          <w:rFonts w:ascii="Cambria" w:hAnsi="Cambria" w:cstheme="majorBidi"/>
          <w:color w:val="000000" w:themeColor="text1"/>
          <w:lang w:bidi="ar-EG"/>
        </w:rPr>
        <w:t>oxalic acid and EDTA</w:t>
      </w:r>
      <w:bookmarkEnd w:id="48"/>
      <w:r w:rsidRPr="00762C0E">
        <w:rPr>
          <w:rFonts w:ascii="Cambria" w:hAnsi="Cambria" w:cstheme="majorBidi"/>
          <w:color w:val="000000" w:themeColor="text1"/>
          <w:lang w:bidi="ar-EG"/>
        </w:rPr>
        <w:t xml:space="preserve"> as complex modifier agents. The presence of both modifiers upgraded the sorption/desorption hysteresis of </w:t>
      </w:r>
      <w:bookmarkStart w:id="49" w:name="_Hlk157249044"/>
      <w:r w:rsidR="002A6CB4" w:rsidRPr="00762C0E">
        <w:rPr>
          <w:rFonts w:ascii="Cambria" w:hAnsi="Cambria" w:cstheme="majorBidi"/>
          <w:color w:val="000000" w:themeColor="text1"/>
        </w:rPr>
        <w:t>cesium</w:t>
      </w:r>
      <w:r w:rsidRPr="00762C0E">
        <w:rPr>
          <w:rFonts w:ascii="Cambria" w:hAnsi="Cambria" w:cstheme="majorBidi"/>
          <w:color w:val="000000" w:themeColor="text1"/>
          <w:lang w:bidi="ar-EG"/>
        </w:rPr>
        <w:t xml:space="preserve"> radionuclides</w:t>
      </w:r>
      <w:r w:rsidR="00365F6B" w:rsidRPr="00762C0E">
        <w:rPr>
          <w:rFonts w:ascii="Cambria" w:hAnsi="Cambria" w:cstheme="majorBidi"/>
          <w:color w:val="000000" w:themeColor="text1"/>
          <w:lang w:bidi="ar-EG"/>
        </w:rPr>
        <w:t>,</w:t>
      </w:r>
      <w:r w:rsidRPr="00762C0E">
        <w:rPr>
          <w:rFonts w:ascii="Cambria" w:hAnsi="Cambria" w:cstheme="majorBidi"/>
          <w:color w:val="000000" w:themeColor="text1"/>
          <w:lang w:bidi="ar-EG"/>
        </w:rPr>
        <w:t xml:space="preserve"> </w:t>
      </w:r>
      <w:bookmarkEnd w:id="49"/>
      <w:r w:rsidRPr="00762C0E">
        <w:rPr>
          <w:rFonts w:ascii="Cambria" w:hAnsi="Cambria" w:cstheme="majorBidi"/>
          <w:color w:val="000000" w:themeColor="text1"/>
          <w:lang w:bidi="ar-EG"/>
        </w:rPr>
        <w:t xml:space="preserve">where they enhanced the retainability of cesium on the soil’s surface and highly reduced its elution even with </w:t>
      </w:r>
      <w:r w:rsidR="00E248C0" w:rsidRPr="00762C0E">
        <w:rPr>
          <w:rFonts w:ascii="Cambria" w:hAnsi="Cambria" w:cstheme="majorBidi"/>
          <w:color w:val="000000" w:themeColor="text1"/>
          <w:lang w:bidi="ar-EG"/>
        </w:rPr>
        <w:t xml:space="preserve">the </w:t>
      </w:r>
      <w:r w:rsidRPr="00762C0E">
        <w:rPr>
          <w:rFonts w:ascii="Cambria" w:hAnsi="Cambria" w:cstheme="majorBidi"/>
          <w:color w:val="000000" w:themeColor="text1"/>
          <w:lang w:bidi="ar-EG"/>
        </w:rPr>
        <w:t xml:space="preserve">presence of seawater. Therefore, the migration behavior of cesium </w:t>
      </w:r>
      <w:r w:rsidR="00365F6B" w:rsidRPr="00762C0E">
        <w:rPr>
          <w:rFonts w:ascii="Cambria" w:hAnsi="Cambria" w:cstheme="majorBidi"/>
          <w:color w:val="000000" w:themeColor="text1"/>
          <w:lang w:bidi="ar-EG"/>
        </w:rPr>
        <w:t xml:space="preserve">was </w:t>
      </w:r>
      <w:r w:rsidR="0069781D" w:rsidRPr="00762C0E">
        <w:rPr>
          <w:rFonts w:ascii="Cambria" w:hAnsi="Cambria" w:cstheme="majorBidi"/>
          <w:color w:val="000000" w:themeColor="text1"/>
          <w:lang w:bidi="ar-EG"/>
        </w:rPr>
        <w:t>depress</w:t>
      </w:r>
      <w:r w:rsidR="0040197D" w:rsidRPr="00762C0E">
        <w:rPr>
          <w:rFonts w:ascii="Cambria" w:hAnsi="Cambria" w:cstheme="majorBidi"/>
          <w:color w:val="000000" w:themeColor="text1"/>
          <w:lang w:bidi="ar-EG"/>
        </w:rPr>
        <w:t>ed</w:t>
      </w:r>
      <w:r w:rsidRPr="00762C0E">
        <w:rPr>
          <w:rFonts w:ascii="Cambria" w:hAnsi="Cambria" w:cstheme="majorBidi"/>
          <w:color w:val="000000" w:themeColor="text1"/>
          <w:lang w:bidi="ar-EG"/>
        </w:rPr>
        <w:t xml:space="preserve"> with </w:t>
      </w:r>
      <w:r w:rsidR="00E248C0" w:rsidRPr="00762C0E">
        <w:rPr>
          <w:rFonts w:ascii="Cambria" w:hAnsi="Cambria" w:cstheme="majorBidi"/>
          <w:color w:val="000000" w:themeColor="text1"/>
          <w:lang w:bidi="ar-EG"/>
        </w:rPr>
        <w:t xml:space="preserve">the </w:t>
      </w:r>
      <w:r w:rsidRPr="00762C0E">
        <w:rPr>
          <w:rFonts w:ascii="Cambria" w:hAnsi="Cambria" w:cstheme="majorBidi"/>
          <w:color w:val="000000" w:themeColor="text1"/>
          <w:lang w:bidi="ar-EG"/>
        </w:rPr>
        <w:t xml:space="preserve">presence of oxalic acid and EDTA as </w:t>
      </w:r>
      <w:r w:rsidR="00DA5A33" w:rsidRPr="00762C0E">
        <w:rPr>
          <w:rFonts w:ascii="Cambria" w:hAnsi="Cambria" w:cstheme="majorBidi"/>
          <w:color w:val="000000" w:themeColor="text1"/>
          <w:lang w:bidi="ar-EG"/>
        </w:rPr>
        <w:t xml:space="preserve">modifying </w:t>
      </w:r>
      <w:r w:rsidRPr="00762C0E">
        <w:rPr>
          <w:rFonts w:ascii="Cambria" w:hAnsi="Cambria" w:cstheme="majorBidi"/>
          <w:color w:val="000000" w:themeColor="text1"/>
          <w:lang w:bidi="ar-EG"/>
        </w:rPr>
        <w:t>agents. The data also clarifies an increase in the retardation of cesium migration with increasing the concentration of both modifiers, Fig. (</w:t>
      </w:r>
      <w:r w:rsidR="006E3940" w:rsidRPr="00762C0E">
        <w:rPr>
          <w:rFonts w:ascii="Cambria" w:hAnsi="Cambria" w:cstheme="majorBidi"/>
          <w:color w:val="000000" w:themeColor="text1"/>
          <w:lang w:bidi="ar-EG"/>
        </w:rPr>
        <w:t>11</w:t>
      </w:r>
      <w:r w:rsidRPr="00762C0E">
        <w:rPr>
          <w:rFonts w:ascii="Cambria" w:hAnsi="Cambria" w:cstheme="majorBidi"/>
          <w:color w:val="000000" w:themeColor="text1"/>
          <w:lang w:bidi="ar-EG"/>
        </w:rPr>
        <w:t xml:space="preserve">b). </w:t>
      </w:r>
      <w:r w:rsidRPr="00762C0E">
        <w:rPr>
          <w:rFonts w:ascii="Cambria" w:hAnsi="Cambria" w:cstheme="majorBidi"/>
          <w:color w:val="000000" w:themeColor="text1"/>
        </w:rPr>
        <w:t xml:space="preserve">The predicted activity </w:t>
      </w:r>
      <w:r w:rsidR="00787F45" w:rsidRPr="00762C0E">
        <w:rPr>
          <w:rFonts w:ascii="Cambria" w:hAnsi="Cambria" w:cstheme="majorBidi"/>
          <w:color w:val="000000" w:themeColor="text1"/>
        </w:rPr>
        <w:t xml:space="preserve">of </w:t>
      </w:r>
      <w:r w:rsidR="00787F45" w:rsidRPr="00762C0E">
        <w:rPr>
          <w:rFonts w:ascii="Cambria" w:hAnsi="Cambria" w:cstheme="majorBidi"/>
          <w:color w:val="000000" w:themeColor="text1"/>
          <w:vertAlign w:val="superscript"/>
        </w:rPr>
        <w:t>134</w:t>
      </w:r>
      <w:r w:rsidRPr="00762C0E">
        <w:rPr>
          <w:rFonts w:ascii="Cambria" w:hAnsi="Cambria" w:cstheme="majorBidi"/>
          <w:color w:val="000000" w:themeColor="text1"/>
          <w:lang w:bidi="ar-EG"/>
        </w:rPr>
        <w:t xml:space="preserve">Cs radionuclides, </w:t>
      </w:r>
      <w:r w:rsidRPr="00762C0E">
        <w:rPr>
          <w:rFonts w:ascii="Cambria" w:hAnsi="Cambria" w:cstheme="majorBidi"/>
          <w:color w:val="000000" w:themeColor="text1"/>
        </w:rPr>
        <w:t>after one year and at with distance 100 m have the values of 0.04, 9.16, 757.70, 2849.67 Bq.cm</w:t>
      </w:r>
      <w:r w:rsidR="00070CCF" w:rsidRPr="00762C0E">
        <w:rPr>
          <w:rFonts w:ascii="Cambria" w:eastAsia="Calibri" w:hAnsi="Cambria" w:cstheme="majorBidi"/>
          <w:color w:val="000000" w:themeColor="text1"/>
          <w:kern w:val="2"/>
          <w:vertAlign w:val="superscript"/>
          <w14:ligatures w14:val="standardContextual"/>
        </w:rPr>
        <w:t>–</w:t>
      </w:r>
      <w:r w:rsidRPr="00762C0E">
        <w:rPr>
          <w:rFonts w:ascii="Cambria" w:hAnsi="Cambria" w:cstheme="majorBidi"/>
          <w:color w:val="000000" w:themeColor="text1"/>
          <w:vertAlign w:val="superscript"/>
        </w:rPr>
        <w:t>3</w:t>
      </w:r>
      <w:r w:rsidRPr="00762C0E">
        <w:rPr>
          <w:rFonts w:ascii="Cambria" w:hAnsi="Cambria" w:cstheme="majorBidi"/>
          <w:color w:val="000000" w:themeColor="text1"/>
        </w:rPr>
        <w:t xml:space="preserve"> with coexistence </w:t>
      </w:r>
      <w:r w:rsidR="00787F45" w:rsidRPr="00762C0E">
        <w:rPr>
          <w:rFonts w:ascii="Cambria" w:hAnsi="Cambria" w:cstheme="majorBidi"/>
          <w:color w:val="000000" w:themeColor="text1"/>
        </w:rPr>
        <w:t>of 0.5M</w:t>
      </w:r>
      <w:r w:rsidRPr="00762C0E">
        <w:rPr>
          <w:rFonts w:ascii="Cambria" w:hAnsi="Cambria" w:cstheme="majorBidi"/>
          <w:color w:val="000000" w:themeColor="text1"/>
          <w:lang w:bidi="ar-EG"/>
        </w:rPr>
        <w:t xml:space="preserve"> EDTA</w:t>
      </w:r>
      <w:r w:rsidRPr="00762C0E">
        <w:rPr>
          <w:rFonts w:ascii="Cambria" w:hAnsi="Cambria" w:cstheme="majorBidi"/>
          <w:color w:val="000000" w:themeColor="text1"/>
        </w:rPr>
        <w:t>, 0.2M</w:t>
      </w:r>
      <w:r w:rsidRPr="00762C0E">
        <w:rPr>
          <w:rFonts w:ascii="Cambria" w:hAnsi="Cambria" w:cstheme="majorBidi"/>
          <w:color w:val="000000" w:themeColor="text1"/>
          <w:lang w:bidi="ar-EG"/>
        </w:rPr>
        <w:t xml:space="preserve"> EDTA</w:t>
      </w:r>
      <w:r w:rsidRPr="00762C0E">
        <w:rPr>
          <w:rFonts w:ascii="Cambria" w:hAnsi="Cambria" w:cstheme="majorBidi"/>
          <w:color w:val="000000" w:themeColor="text1"/>
        </w:rPr>
        <w:t xml:space="preserve">, 0.5M oxalic acid, 0.2M oxalic acid, respectively. </w:t>
      </w:r>
      <w:r w:rsidR="00E53472" w:rsidRPr="00762C0E">
        <w:rPr>
          <w:rFonts w:ascii="Cambria" w:hAnsi="Cambria" w:cstheme="majorBidi"/>
          <w:color w:val="000000" w:themeColor="text1"/>
        </w:rPr>
        <w:t>These values declare that cesium activity dropped by ~100%,  99.9%,  99.8%</w:t>
      </w:r>
      <w:r w:rsidR="00365F6B" w:rsidRPr="00762C0E">
        <w:rPr>
          <w:rFonts w:ascii="Cambria" w:hAnsi="Cambria" w:cstheme="majorBidi"/>
          <w:color w:val="000000" w:themeColor="text1"/>
        </w:rPr>
        <w:t>,</w:t>
      </w:r>
      <w:r w:rsidR="00E53472" w:rsidRPr="00762C0E">
        <w:rPr>
          <w:rFonts w:ascii="Cambria" w:hAnsi="Cambria" w:cstheme="majorBidi"/>
          <w:color w:val="000000" w:themeColor="text1"/>
        </w:rPr>
        <w:t xml:space="preserve"> and 99.4%</w:t>
      </w:r>
      <w:r w:rsidR="00D01C9D" w:rsidRPr="00762C0E">
        <w:rPr>
          <w:rFonts w:ascii="Cambria" w:hAnsi="Cambria" w:cstheme="majorBidi"/>
          <w:color w:val="000000" w:themeColor="text1"/>
        </w:rPr>
        <w:t>. Hence, the</w:t>
      </w:r>
      <w:r w:rsidR="00E53472" w:rsidRPr="00762C0E">
        <w:rPr>
          <w:rFonts w:ascii="Cambria" w:hAnsi="Cambria" w:cstheme="majorBidi"/>
          <w:color w:val="000000" w:themeColor="text1"/>
        </w:rPr>
        <w:t xml:space="preserve"> </w:t>
      </w:r>
      <w:r w:rsidR="00D01C9D" w:rsidRPr="00762C0E">
        <w:rPr>
          <w:rFonts w:ascii="Cambria" w:hAnsi="Cambria" w:cstheme="majorBidi"/>
          <w:color w:val="000000" w:themeColor="text1"/>
        </w:rPr>
        <w:t xml:space="preserve">presence of either oxalic or EDTA reduced cesium migration by </w:t>
      </w:r>
      <w:r w:rsidR="00E53472" w:rsidRPr="00762C0E">
        <w:rPr>
          <w:rFonts w:ascii="Cambria" w:hAnsi="Cambria" w:cstheme="majorBidi"/>
          <w:color w:val="000000" w:themeColor="text1"/>
        </w:rPr>
        <w:t>~ 99 %</w:t>
      </w:r>
      <w:r w:rsidR="00CC5AF8" w:rsidRPr="00762C0E">
        <w:rPr>
          <w:rFonts w:ascii="Cambria" w:hAnsi="Cambria" w:cstheme="majorBidi"/>
          <w:color w:val="000000" w:themeColor="text1"/>
        </w:rPr>
        <w:t xml:space="preserve">  at least</w:t>
      </w:r>
      <w:r w:rsidR="00E53472" w:rsidRPr="00762C0E">
        <w:rPr>
          <w:rFonts w:ascii="Cambria" w:hAnsi="Cambria" w:cstheme="majorBidi"/>
          <w:color w:val="000000" w:themeColor="text1"/>
        </w:rPr>
        <w:t xml:space="preserve">. </w:t>
      </w:r>
      <w:r w:rsidRPr="00762C0E">
        <w:rPr>
          <w:rFonts w:ascii="Cambria" w:hAnsi="Cambria" w:cstheme="majorBidi"/>
          <w:color w:val="000000" w:themeColor="text1"/>
        </w:rPr>
        <w:t xml:space="preserve">The efficiency of the used agents to modify the </w:t>
      </w:r>
      <w:r w:rsidRPr="00762C0E">
        <w:rPr>
          <w:rFonts w:ascii="Cambria" w:hAnsi="Cambria" w:cstheme="majorBidi"/>
          <w:color w:val="000000" w:themeColor="text1"/>
          <w:lang w:bidi="ar-EG"/>
        </w:rPr>
        <w:t xml:space="preserve">sorption/desorption hysteresis of </w:t>
      </w:r>
      <w:r w:rsidR="003F178B" w:rsidRPr="00762C0E">
        <w:rPr>
          <w:rFonts w:ascii="Cambria" w:hAnsi="Cambria" w:cstheme="majorBidi"/>
          <w:color w:val="000000" w:themeColor="text1"/>
        </w:rPr>
        <w:t>cesium</w:t>
      </w:r>
      <w:r w:rsidRPr="00762C0E">
        <w:rPr>
          <w:rFonts w:ascii="Cambria" w:hAnsi="Cambria" w:cstheme="majorBidi"/>
          <w:color w:val="000000" w:themeColor="text1"/>
          <w:lang w:bidi="ar-EG"/>
        </w:rPr>
        <w:t xml:space="preserve"> radionuclides and retard its migration could be ordered as </w:t>
      </w:r>
      <w:r w:rsidRPr="00762C0E">
        <w:rPr>
          <w:rFonts w:ascii="Cambria" w:hAnsi="Cambria" w:cstheme="majorBidi"/>
          <w:color w:val="000000" w:themeColor="text1"/>
        </w:rPr>
        <w:t>0.2M oxalic acid &lt; 0.5M oxalic acid &lt; 0.2M</w:t>
      </w:r>
      <w:r w:rsidRPr="00762C0E">
        <w:rPr>
          <w:rFonts w:ascii="Cambria" w:hAnsi="Cambria" w:cstheme="majorBidi"/>
          <w:color w:val="000000" w:themeColor="text1"/>
          <w:lang w:bidi="ar-EG"/>
        </w:rPr>
        <w:t xml:space="preserve"> EDTA</w:t>
      </w:r>
      <w:r w:rsidRPr="00762C0E">
        <w:rPr>
          <w:rFonts w:ascii="Cambria" w:hAnsi="Cambria" w:cstheme="majorBidi"/>
          <w:color w:val="000000" w:themeColor="text1"/>
        </w:rPr>
        <w:t xml:space="preserve"> &lt; </w:t>
      </w:r>
      <w:r w:rsidRPr="00762C0E">
        <w:rPr>
          <w:rFonts w:ascii="Cambria" w:hAnsi="Cambria" w:cstheme="majorBidi"/>
          <w:color w:val="000000" w:themeColor="text1"/>
          <w:lang w:bidi="ar-EG"/>
        </w:rPr>
        <w:t>0.5M EDTA</w:t>
      </w:r>
      <w:r w:rsidR="0069781D" w:rsidRPr="00762C0E">
        <w:rPr>
          <w:rFonts w:ascii="Cambria" w:hAnsi="Cambria" w:cstheme="majorBidi"/>
          <w:color w:val="000000" w:themeColor="text1"/>
          <w:lang w:bidi="ar-EG"/>
        </w:rPr>
        <w:t xml:space="preserve">. </w:t>
      </w:r>
    </w:p>
    <w:p w14:paraId="169B6180" w14:textId="77777777" w:rsidR="00AB6CFA" w:rsidRPr="00762C0E" w:rsidRDefault="00AB6CFA" w:rsidP="00FD5275">
      <w:pPr>
        <w:ind w:firstLine="426"/>
        <w:jc w:val="both"/>
        <w:rPr>
          <w:rFonts w:ascii="Cambria" w:hAnsi="Cambria" w:cstheme="majorBidi"/>
          <w:color w:val="000000" w:themeColor="text1"/>
          <w:lang w:bidi="ar-EG"/>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696"/>
      </w:tblGrid>
      <w:tr w:rsidR="00762C0E" w:rsidRPr="00762C0E" w14:paraId="53C9A98C" w14:textId="77777777" w:rsidTr="00AB6CFA">
        <w:trPr>
          <w:jc w:val="center"/>
        </w:trPr>
        <w:tc>
          <w:tcPr>
            <w:tcW w:w="426" w:type="dxa"/>
          </w:tcPr>
          <w:p w14:paraId="4E1B75F8" w14:textId="77777777" w:rsidR="00AB6CFA" w:rsidRPr="00762C0E" w:rsidRDefault="00AB6CFA" w:rsidP="00AB6CFA">
            <w:pPr>
              <w:rPr>
                <w:rFonts w:ascii="Cambria" w:hAnsi="Cambria"/>
                <w:color w:val="000000" w:themeColor="text1"/>
              </w:rPr>
            </w:pPr>
            <w:r w:rsidRPr="00762C0E">
              <w:rPr>
                <w:rFonts w:ascii="Cambria" w:hAnsi="Cambria"/>
                <w:color w:val="000000" w:themeColor="text1"/>
              </w:rPr>
              <w:lastRenderedPageBreak/>
              <w:t>a</w:t>
            </w:r>
          </w:p>
          <w:p w14:paraId="0507FAA2" w14:textId="77777777" w:rsidR="00AB6CFA" w:rsidRPr="00762C0E" w:rsidRDefault="00AB6CFA" w:rsidP="00FD5275">
            <w:pPr>
              <w:jc w:val="both"/>
              <w:rPr>
                <w:rFonts w:ascii="Cambria" w:hAnsi="Cambria" w:cstheme="majorBidi"/>
                <w:color w:val="000000" w:themeColor="text1"/>
                <w:lang w:bidi="ar-EG"/>
              </w:rPr>
            </w:pPr>
          </w:p>
        </w:tc>
        <w:bookmarkStart w:id="50" w:name="_Hlk197879774"/>
        <w:tc>
          <w:tcPr>
            <w:tcW w:w="5103" w:type="dxa"/>
          </w:tcPr>
          <w:p w14:paraId="1E26DBC4" w14:textId="66226835" w:rsidR="00AB6CFA" w:rsidRPr="00762C0E" w:rsidRDefault="00ED40DD" w:rsidP="00FD5275">
            <w:pPr>
              <w:jc w:val="both"/>
              <w:rPr>
                <w:rFonts w:ascii="Cambria" w:hAnsi="Cambria" w:cstheme="majorBidi"/>
                <w:color w:val="000000" w:themeColor="text1"/>
                <w:lang w:bidi="ar-EG"/>
              </w:rPr>
            </w:pPr>
            <w:r w:rsidRPr="00762C0E">
              <w:rPr>
                <w:rFonts w:ascii="Cambria" w:eastAsia="Calibri" w:hAnsi="Cambria" w:cs="Arial"/>
                <w:color w:val="000000" w:themeColor="text1"/>
                <w:kern w:val="2"/>
                <w14:ligatures w14:val="standardContextual"/>
              </w:rPr>
              <w:object w:dxaOrig="5977" w:dyaOrig="4517" w14:anchorId="110F79D2">
                <v:shape id="_x0000_i1035" type="#_x0000_t75" style="width:321pt;height:241.5pt" o:ole="">
                  <v:imagedata r:id="rId30" o:title=""/>
                </v:shape>
                <o:OLEObject Type="Embed" ProgID="Origin50.Graph" ShapeID="_x0000_i1035" DrawAspect="Content" ObjectID="_1808493258" r:id="rId31"/>
              </w:object>
            </w:r>
            <w:bookmarkEnd w:id="50"/>
          </w:p>
        </w:tc>
      </w:tr>
      <w:tr w:rsidR="00762C0E" w:rsidRPr="00762C0E" w14:paraId="44243970" w14:textId="77777777" w:rsidTr="00AB6CFA">
        <w:trPr>
          <w:jc w:val="center"/>
        </w:trPr>
        <w:tc>
          <w:tcPr>
            <w:tcW w:w="426" w:type="dxa"/>
          </w:tcPr>
          <w:p w14:paraId="2BCB8036" w14:textId="77777777" w:rsidR="00AB6CFA" w:rsidRPr="00762C0E" w:rsidRDefault="00AB6CFA" w:rsidP="00AB6CFA">
            <w:pPr>
              <w:rPr>
                <w:rFonts w:ascii="Cambria" w:eastAsia="Calibri" w:hAnsi="Cambria" w:cs="Arial"/>
                <w:color w:val="000000" w:themeColor="text1"/>
              </w:rPr>
            </w:pPr>
            <w:r w:rsidRPr="00762C0E">
              <w:rPr>
                <w:rFonts w:ascii="Cambria" w:eastAsia="Calibri" w:hAnsi="Cambria" w:cs="Arial"/>
                <w:color w:val="000000" w:themeColor="text1"/>
              </w:rPr>
              <w:t>b</w:t>
            </w:r>
          </w:p>
          <w:p w14:paraId="7A7A344D" w14:textId="77777777" w:rsidR="00AB6CFA" w:rsidRPr="00762C0E" w:rsidRDefault="00AB6CFA" w:rsidP="00FD5275">
            <w:pPr>
              <w:jc w:val="both"/>
              <w:rPr>
                <w:rFonts w:ascii="Cambria" w:hAnsi="Cambria" w:cstheme="majorBidi"/>
                <w:color w:val="000000" w:themeColor="text1"/>
                <w:lang w:bidi="ar-EG"/>
              </w:rPr>
            </w:pPr>
          </w:p>
        </w:tc>
        <w:bookmarkStart w:id="51" w:name="_Hlk197879782"/>
        <w:tc>
          <w:tcPr>
            <w:tcW w:w="5103" w:type="dxa"/>
          </w:tcPr>
          <w:p w14:paraId="3D356303" w14:textId="7B8FC6AF" w:rsidR="00AB6CFA" w:rsidRPr="00762C0E" w:rsidRDefault="00ED40DD" w:rsidP="00FD5275">
            <w:pPr>
              <w:jc w:val="both"/>
              <w:rPr>
                <w:rFonts w:ascii="Cambria" w:hAnsi="Cambria" w:cstheme="majorBidi"/>
                <w:color w:val="000000" w:themeColor="text1"/>
                <w:lang w:bidi="ar-EG"/>
              </w:rPr>
            </w:pPr>
            <w:r w:rsidRPr="00762C0E">
              <w:rPr>
                <w:rFonts w:ascii="Cambria" w:eastAsia="Calibri" w:hAnsi="Cambria" w:cs="Arial"/>
                <w:color w:val="000000" w:themeColor="text1"/>
                <w:kern w:val="2"/>
                <w14:ligatures w14:val="standardContextual"/>
              </w:rPr>
              <w:object w:dxaOrig="5977" w:dyaOrig="4517" w14:anchorId="49CFAC44">
                <v:shape id="_x0000_i1036" type="#_x0000_t75" style="width:324pt;height:244.5pt" o:ole="">
                  <v:imagedata r:id="rId32" o:title=""/>
                </v:shape>
                <o:OLEObject Type="Embed" ProgID="Origin50.Graph" ShapeID="_x0000_i1036" DrawAspect="Content" ObjectID="_1808493259" r:id="rId33"/>
              </w:object>
            </w:r>
            <w:bookmarkEnd w:id="51"/>
          </w:p>
        </w:tc>
      </w:tr>
    </w:tbl>
    <w:p w14:paraId="26F9AD75" w14:textId="1ADEE8C5" w:rsidR="008F3179" w:rsidRPr="00762C0E" w:rsidRDefault="008F3179" w:rsidP="00FD5275">
      <w:pPr>
        <w:ind w:left="993" w:hanging="993"/>
        <w:rPr>
          <w:rFonts w:ascii="Cambria" w:eastAsia="Calibri" w:hAnsi="Cambria" w:cs="Arial"/>
          <w:color w:val="000000" w:themeColor="text1"/>
        </w:rPr>
      </w:pPr>
      <w:r w:rsidRPr="00762C0E">
        <w:rPr>
          <w:rFonts w:ascii="Cambria" w:hAnsi="Cambria"/>
          <w:color w:val="000000" w:themeColor="text1"/>
        </w:rPr>
        <w:t xml:space="preserve">Figure 11: The predicted </w:t>
      </w:r>
      <w:r w:rsidRPr="00762C0E">
        <w:rPr>
          <w:rFonts w:ascii="Cambria" w:hAnsi="Cambria"/>
          <w:color w:val="000000" w:themeColor="text1"/>
          <w:vertAlign w:val="superscript"/>
          <w:lang w:bidi="ar-EG"/>
        </w:rPr>
        <w:t>134</w:t>
      </w:r>
      <w:r w:rsidRPr="00762C0E">
        <w:rPr>
          <w:rFonts w:ascii="Cambria" w:hAnsi="Cambria"/>
          <w:color w:val="000000" w:themeColor="text1"/>
          <w:lang w:bidi="ar-EG"/>
        </w:rPr>
        <w:t xml:space="preserve">Cs activity distribution </w:t>
      </w:r>
      <w:r w:rsidRPr="00762C0E">
        <w:rPr>
          <w:rFonts w:ascii="Cambria" w:hAnsi="Cambria"/>
          <w:color w:val="000000" w:themeColor="text1"/>
        </w:rPr>
        <w:t>in the sandy</w:t>
      </w:r>
      <w:r w:rsidRPr="00762C0E">
        <w:rPr>
          <w:rFonts w:ascii="Cambria" w:hAnsi="Cambria"/>
          <w:color w:val="000000" w:themeColor="text1"/>
          <w:lang w:bidi="ar-EG"/>
        </w:rPr>
        <w:t xml:space="preserve"> soil profile with </w:t>
      </w:r>
      <w:r w:rsidR="00787F45" w:rsidRPr="00762C0E">
        <w:rPr>
          <w:rFonts w:ascii="Cambria" w:hAnsi="Cambria"/>
          <w:color w:val="000000" w:themeColor="text1"/>
          <w:lang w:bidi="ar-EG"/>
        </w:rPr>
        <w:t>the presence</w:t>
      </w:r>
      <w:r w:rsidRPr="00762C0E">
        <w:rPr>
          <w:rFonts w:ascii="Cambria" w:hAnsi="Cambria"/>
          <w:color w:val="000000" w:themeColor="text1"/>
          <w:lang w:bidi="ar-EG"/>
        </w:rPr>
        <w:t xml:space="preserve"> of different modifying agents.</w:t>
      </w:r>
    </w:p>
    <w:p w14:paraId="514867E2" w14:textId="77777777" w:rsidR="004347CA" w:rsidRPr="00762C0E" w:rsidRDefault="004347CA" w:rsidP="00FD5275">
      <w:pPr>
        <w:autoSpaceDE w:val="0"/>
        <w:autoSpaceDN w:val="0"/>
        <w:adjustRightInd w:val="0"/>
        <w:ind w:firstLine="284"/>
        <w:jc w:val="both"/>
        <w:rPr>
          <w:rFonts w:ascii="Cambria" w:hAnsi="Cambria" w:cstheme="majorBidi"/>
          <w:color w:val="000000" w:themeColor="text1"/>
        </w:rPr>
      </w:pPr>
    </w:p>
    <w:p w14:paraId="37DDAD73" w14:textId="57A36B3B" w:rsidR="00F11C8D" w:rsidRPr="00762C0E" w:rsidRDefault="004347CA" w:rsidP="00FD5275">
      <w:pPr>
        <w:autoSpaceDE w:val="0"/>
        <w:autoSpaceDN w:val="0"/>
        <w:adjustRightInd w:val="0"/>
        <w:ind w:firstLine="284"/>
        <w:jc w:val="both"/>
        <w:rPr>
          <w:rFonts w:ascii="Cambria" w:hAnsi="Cambria" w:cstheme="majorBidi"/>
          <w:color w:val="000000" w:themeColor="text1"/>
          <w:lang w:bidi="ar-EG"/>
        </w:rPr>
      </w:pPr>
      <w:r w:rsidRPr="00762C0E">
        <w:rPr>
          <w:rFonts w:ascii="Cambria" w:hAnsi="Cambria" w:cstheme="majorBidi"/>
          <w:color w:val="000000" w:themeColor="text1"/>
        </w:rPr>
        <w:t xml:space="preserve">The mobility of radioactive contaminants, such as </w:t>
      </w:r>
      <w:r w:rsidRPr="00762C0E">
        <w:rPr>
          <w:rFonts w:ascii="Cambria" w:hAnsi="Cambria" w:cstheme="majorBidi"/>
          <w:color w:val="000000" w:themeColor="text1"/>
          <w:vertAlign w:val="superscript"/>
        </w:rPr>
        <w:t>134</w:t>
      </w:r>
      <w:r w:rsidRPr="00762C0E">
        <w:rPr>
          <w:rFonts w:ascii="Cambria" w:hAnsi="Cambria" w:cstheme="majorBidi"/>
          <w:color w:val="000000" w:themeColor="text1"/>
        </w:rPr>
        <w:t xml:space="preserve">Cs, in coastal environments is an important issue for developing effective strategies for assessing the radiological risk in such environments over </w:t>
      </w:r>
      <w:r w:rsidR="00E248C0" w:rsidRPr="00762C0E">
        <w:rPr>
          <w:rFonts w:ascii="Cambria" w:hAnsi="Cambria" w:cstheme="majorBidi"/>
          <w:color w:val="000000" w:themeColor="text1"/>
        </w:rPr>
        <w:t xml:space="preserve">the </w:t>
      </w:r>
      <w:r w:rsidRPr="00762C0E">
        <w:rPr>
          <w:rFonts w:ascii="Cambria" w:hAnsi="Cambria" w:cstheme="majorBidi"/>
          <w:color w:val="000000" w:themeColor="text1"/>
        </w:rPr>
        <w:t>long run.</w:t>
      </w:r>
      <w:r w:rsidR="003725A6" w:rsidRPr="00762C0E">
        <w:rPr>
          <w:rFonts w:ascii="Cambria" w:hAnsi="Cambria" w:cstheme="majorBidi"/>
          <w:color w:val="000000" w:themeColor="text1"/>
        </w:rPr>
        <w:t xml:space="preserve"> </w:t>
      </w:r>
      <w:r w:rsidRPr="00762C0E">
        <w:rPr>
          <w:rFonts w:ascii="Cambria" w:hAnsi="Cambria" w:cstheme="majorBidi"/>
          <w:color w:val="000000" w:themeColor="text1"/>
          <w:lang w:bidi="ar-EG"/>
        </w:rPr>
        <w:t xml:space="preserve">The migration of </w:t>
      </w:r>
      <w:r w:rsidR="002813A2" w:rsidRPr="00762C0E">
        <w:rPr>
          <w:rFonts w:ascii="Cambria" w:hAnsi="Cambria" w:cstheme="majorBidi"/>
          <w:color w:val="000000" w:themeColor="text1"/>
        </w:rPr>
        <w:t>cesium</w:t>
      </w:r>
      <w:r w:rsidRPr="00762C0E">
        <w:rPr>
          <w:rFonts w:ascii="Cambria" w:hAnsi="Cambria" w:cstheme="majorBidi"/>
          <w:color w:val="000000" w:themeColor="text1"/>
          <w:lang w:bidi="ar-EG"/>
        </w:rPr>
        <w:t xml:space="preserve"> radionuclides, in the studied area, over </w:t>
      </w:r>
      <w:r w:rsidR="00E248C0" w:rsidRPr="00762C0E">
        <w:rPr>
          <w:rFonts w:ascii="Cambria" w:hAnsi="Cambria" w:cstheme="majorBidi"/>
          <w:color w:val="000000" w:themeColor="text1"/>
          <w:lang w:bidi="ar-EG"/>
        </w:rPr>
        <w:t xml:space="preserve">the </w:t>
      </w:r>
      <w:r w:rsidRPr="00762C0E">
        <w:rPr>
          <w:rFonts w:ascii="Cambria" w:hAnsi="Cambria" w:cstheme="majorBidi"/>
          <w:color w:val="000000" w:themeColor="text1"/>
          <w:lang w:bidi="ar-EG"/>
        </w:rPr>
        <w:t>long run is depicted in Fig. (1</w:t>
      </w:r>
      <w:r w:rsidR="006E3940" w:rsidRPr="00762C0E">
        <w:rPr>
          <w:rFonts w:ascii="Cambria" w:hAnsi="Cambria" w:cstheme="majorBidi"/>
          <w:color w:val="000000" w:themeColor="text1"/>
          <w:lang w:bidi="ar-EG"/>
        </w:rPr>
        <w:t>2</w:t>
      </w:r>
      <w:r w:rsidRPr="00762C0E">
        <w:rPr>
          <w:rFonts w:ascii="Cambria" w:hAnsi="Cambria" w:cstheme="majorBidi"/>
          <w:color w:val="000000" w:themeColor="text1"/>
          <w:lang w:bidi="ar-EG"/>
        </w:rPr>
        <w:t xml:space="preserve">). </w:t>
      </w:r>
      <w:r w:rsidR="007A3F50" w:rsidRPr="00762C0E">
        <w:rPr>
          <w:rFonts w:ascii="Cambria" w:hAnsi="Cambria" w:cstheme="majorBidi"/>
          <w:color w:val="000000" w:themeColor="text1"/>
          <w:lang w:bidi="ar-EG"/>
        </w:rPr>
        <w:t xml:space="preserve">The plots reveal that </w:t>
      </w:r>
      <w:r w:rsidR="00292DAC" w:rsidRPr="00762C0E">
        <w:rPr>
          <w:rFonts w:ascii="Cambria" w:hAnsi="Cambria" w:cstheme="majorBidi"/>
          <w:color w:val="000000" w:themeColor="text1"/>
        </w:rPr>
        <w:t>cesium</w:t>
      </w:r>
      <w:r w:rsidR="007A3F50" w:rsidRPr="00762C0E">
        <w:rPr>
          <w:rFonts w:ascii="Cambria" w:hAnsi="Cambria" w:cstheme="majorBidi"/>
          <w:color w:val="000000" w:themeColor="text1"/>
          <w:lang w:bidi="ar-EG"/>
        </w:rPr>
        <w:t xml:space="preserve"> is less deeply sorbed to the soil and is more susceptible to </w:t>
      </w:r>
      <w:r w:rsidR="00787F45" w:rsidRPr="00762C0E">
        <w:rPr>
          <w:rFonts w:ascii="Cambria" w:hAnsi="Cambria" w:cstheme="majorBidi"/>
          <w:color w:val="000000" w:themeColor="text1"/>
          <w:lang w:bidi="ar-EG"/>
        </w:rPr>
        <w:t>leaching</w:t>
      </w:r>
      <w:r w:rsidR="007A3F50" w:rsidRPr="00762C0E">
        <w:rPr>
          <w:rFonts w:ascii="Cambria" w:hAnsi="Cambria" w:cstheme="majorBidi"/>
          <w:color w:val="000000" w:themeColor="text1"/>
          <w:lang w:bidi="ar-EG"/>
        </w:rPr>
        <w:t xml:space="preserve"> from sandy soils. Furthermore, sandy soils are frequently found in coastal areas, where they are directly exposed to seawater, which rapidly elutes </w:t>
      </w:r>
      <w:r w:rsidR="00125261" w:rsidRPr="00762C0E">
        <w:rPr>
          <w:rFonts w:ascii="Cambria" w:hAnsi="Cambria" w:cstheme="majorBidi"/>
          <w:color w:val="000000" w:themeColor="text1"/>
        </w:rPr>
        <w:t>cesium</w:t>
      </w:r>
      <w:r w:rsidR="007A3F50" w:rsidRPr="00762C0E">
        <w:rPr>
          <w:rFonts w:ascii="Cambria" w:hAnsi="Cambria" w:cstheme="majorBidi"/>
          <w:color w:val="000000" w:themeColor="text1"/>
          <w:lang w:bidi="ar-EG"/>
        </w:rPr>
        <w:t xml:space="preserve"> radionuclides from these soils and transports them into groundwater or surface water over time. This may raise the risk of </w:t>
      </w:r>
      <w:r w:rsidR="007A3F50" w:rsidRPr="00762C0E">
        <w:rPr>
          <w:rFonts w:ascii="Cambria" w:hAnsi="Cambria" w:cstheme="majorBidi"/>
          <w:color w:val="000000" w:themeColor="text1"/>
          <w:vertAlign w:val="superscript"/>
          <w:lang w:bidi="ar-EG"/>
        </w:rPr>
        <w:t>134</w:t>
      </w:r>
      <w:r w:rsidR="007A3F50" w:rsidRPr="00762C0E">
        <w:rPr>
          <w:rFonts w:ascii="Cambria" w:hAnsi="Cambria" w:cstheme="majorBidi"/>
          <w:color w:val="000000" w:themeColor="text1"/>
          <w:lang w:bidi="ar-EG"/>
        </w:rPr>
        <w:t xml:space="preserve">Cs exposure to humans and other </w:t>
      </w:r>
      <w:r w:rsidR="007A3F50" w:rsidRPr="00762C0E">
        <w:rPr>
          <w:rFonts w:ascii="Cambria" w:hAnsi="Cambria" w:cstheme="majorBidi"/>
          <w:color w:val="000000" w:themeColor="text1"/>
          <w:lang w:bidi="ar-EG"/>
        </w:rPr>
        <w:lastRenderedPageBreak/>
        <w:t xml:space="preserve">organisms. As a result, understanding how seawater salinity affects </w:t>
      </w:r>
      <w:r w:rsidR="00DF17D1" w:rsidRPr="00762C0E">
        <w:rPr>
          <w:rFonts w:ascii="Cambria" w:hAnsi="Cambria" w:cstheme="majorBidi"/>
          <w:color w:val="000000" w:themeColor="text1"/>
        </w:rPr>
        <w:t>cesium</w:t>
      </w:r>
      <w:r w:rsidR="007A3F50" w:rsidRPr="00762C0E">
        <w:rPr>
          <w:rFonts w:ascii="Cambria" w:hAnsi="Cambria" w:cstheme="majorBidi"/>
          <w:color w:val="000000" w:themeColor="text1"/>
          <w:lang w:bidi="ar-EG"/>
        </w:rPr>
        <w:t xml:space="preserve"> migration in these soils is critical for forecasting the fate and transit of </w:t>
      </w:r>
      <w:r w:rsidR="00FF69E4" w:rsidRPr="00762C0E">
        <w:rPr>
          <w:rFonts w:ascii="Cambria" w:hAnsi="Cambria" w:cstheme="majorBidi"/>
          <w:color w:val="000000" w:themeColor="text1"/>
        </w:rPr>
        <w:t>cesium</w:t>
      </w:r>
      <w:r w:rsidR="007A3F50" w:rsidRPr="00762C0E">
        <w:rPr>
          <w:rFonts w:ascii="Cambria" w:hAnsi="Cambria" w:cstheme="majorBidi"/>
          <w:color w:val="000000" w:themeColor="text1"/>
          <w:lang w:bidi="ar-EG"/>
        </w:rPr>
        <w:t xml:space="preserve"> contamination. The presence of seawater appears to influence </w:t>
      </w:r>
      <w:r w:rsidR="007A3F50" w:rsidRPr="00762C0E">
        <w:rPr>
          <w:rFonts w:ascii="Cambria" w:hAnsi="Cambria" w:cstheme="majorBidi"/>
          <w:color w:val="000000" w:themeColor="text1"/>
          <w:vertAlign w:val="superscript"/>
          <w:lang w:bidi="ar-EG"/>
        </w:rPr>
        <w:t>134</w:t>
      </w:r>
      <w:r w:rsidR="007A3F50" w:rsidRPr="00762C0E">
        <w:rPr>
          <w:rFonts w:ascii="Cambria" w:hAnsi="Cambria" w:cstheme="majorBidi"/>
          <w:color w:val="000000" w:themeColor="text1"/>
          <w:lang w:bidi="ar-EG"/>
        </w:rPr>
        <w:t>Cs migration.</w:t>
      </w:r>
      <w:r w:rsidR="004C757E" w:rsidRPr="00762C0E">
        <w:rPr>
          <w:rFonts w:ascii="Cambria" w:hAnsi="Cambria" w:cstheme="majorBidi"/>
          <w:color w:val="000000" w:themeColor="text1"/>
          <w:lang w:bidi="ar-EG"/>
        </w:rPr>
        <w:t xml:space="preserve"> This water accelerates the</w:t>
      </w:r>
      <w:r w:rsidR="007A3F50" w:rsidRPr="00762C0E">
        <w:rPr>
          <w:rFonts w:ascii="Cambria" w:hAnsi="Cambria" w:cstheme="majorBidi"/>
          <w:color w:val="000000" w:themeColor="text1"/>
          <w:lang w:bidi="ar-EG"/>
        </w:rPr>
        <w:t xml:space="preserve"> leachability and</w:t>
      </w:r>
      <w:r w:rsidR="004C757E" w:rsidRPr="00762C0E">
        <w:rPr>
          <w:rFonts w:ascii="Cambria" w:hAnsi="Cambria" w:cstheme="majorBidi"/>
          <w:color w:val="000000" w:themeColor="text1"/>
          <w:lang w:bidi="ar-EG"/>
        </w:rPr>
        <w:t xml:space="preserve"> migration of </w:t>
      </w:r>
      <w:r w:rsidR="004C757E" w:rsidRPr="00762C0E">
        <w:rPr>
          <w:rFonts w:ascii="Cambria" w:hAnsi="Cambria" w:cstheme="majorBidi"/>
          <w:color w:val="000000" w:themeColor="text1"/>
          <w:vertAlign w:val="superscript"/>
        </w:rPr>
        <w:t>134</w:t>
      </w:r>
      <w:r w:rsidR="004C757E" w:rsidRPr="00762C0E">
        <w:rPr>
          <w:rFonts w:ascii="Cambria" w:hAnsi="Cambria" w:cstheme="majorBidi"/>
          <w:color w:val="000000" w:themeColor="text1"/>
        </w:rPr>
        <w:t xml:space="preserve">Cs </w:t>
      </w:r>
      <w:r w:rsidR="004C757E" w:rsidRPr="00762C0E">
        <w:rPr>
          <w:rFonts w:ascii="Cambria" w:hAnsi="Cambria" w:cstheme="majorBidi"/>
          <w:color w:val="000000" w:themeColor="text1"/>
          <w:lang w:bidi="ar-EG"/>
        </w:rPr>
        <w:t xml:space="preserve">through the exchange with the monovalent cations that </w:t>
      </w:r>
      <w:r w:rsidR="00E248C0" w:rsidRPr="00762C0E">
        <w:rPr>
          <w:rFonts w:ascii="Cambria" w:hAnsi="Cambria" w:cstheme="majorBidi"/>
          <w:color w:val="000000" w:themeColor="text1"/>
          <w:lang w:bidi="ar-EG"/>
        </w:rPr>
        <w:t xml:space="preserve">are </w:t>
      </w:r>
      <w:r w:rsidR="004C757E" w:rsidRPr="00762C0E">
        <w:rPr>
          <w:rFonts w:ascii="Cambria" w:hAnsi="Cambria" w:cstheme="majorBidi"/>
          <w:color w:val="000000" w:themeColor="text1"/>
          <w:lang w:bidi="ar-EG"/>
        </w:rPr>
        <w:t xml:space="preserve">highly present in this saline water. In this work, the high mobility of the </w:t>
      </w:r>
      <w:r w:rsidR="004C757E" w:rsidRPr="00762C0E">
        <w:rPr>
          <w:rFonts w:ascii="Cambria" w:hAnsi="Cambria" w:cstheme="majorBidi"/>
          <w:color w:val="000000" w:themeColor="text1"/>
          <w:vertAlign w:val="superscript"/>
        </w:rPr>
        <w:t>134</w:t>
      </w:r>
      <w:r w:rsidR="00787F45" w:rsidRPr="00762C0E">
        <w:rPr>
          <w:rFonts w:ascii="Cambria" w:hAnsi="Cambria" w:cstheme="majorBidi"/>
          <w:color w:val="000000" w:themeColor="text1"/>
        </w:rPr>
        <w:t>Cs</w:t>
      </w:r>
      <w:r w:rsidR="00787F45" w:rsidRPr="00762C0E">
        <w:rPr>
          <w:rFonts w:ascii="Cambria" w:hAnsi="Cambria" w:cstheme="majorBidi"/>
          <w:color w:val="000000" w:themeColor="text1"/>
          <w:lang w:bidi="ar-EG"/>
        </w:rPr>
        <w:t xml:space="preserve"> was</w:t>
      </w:r>
      <w:r w:rsidR="004C757E" w:rsidRPr="00762C0E">
        <w:rPr>
          <w:rFonts w:ascii="Cambria" w:hAnsi="Cambria" w:cstheme="majorBidi"/>
          <w:color w:val="000000" w:themeColor="text1"/>
          <w:lang w:bidi="ar-EG"/>
        </w:rPr>
        <w:t xml:space="preserve"> </w:t>
      </w:r>
      <w:r w:rsidR="0069781D" w:rsidRPr="00762C0E">
        <w:rPr>
          <w:rFonts w:ascii="Cambria" w:hAnsi="Cambria" w:cstheme="majorBidi"/>
          <w:color w:val="000000" w:themeColor="text1"/>
          <w:lang w:bidi="ar-EG"/>
        </w:rPr>
        <w:t>depress</w:t>
      </w:r>
      <w:r w:rsidR="0040197D" w:rsidRPr="00762C0E">
        <w:rPr>
          <w:rFonts w:ascii="Cambria" w:hAnsi="Cambria" w:cstheme="majorBidi"/>
          <w:color w:val="000000" w:themeColor="text1"/>
          <w:lang w:bidi="ar-EG"/>
        </w:rPr>
        <w:t>ed</w:t>
      </w:r>
      <w:r w:rsidR="004C757E" w:rsidRPr="00762C0E">
        <w:rPr>
          <w:rFonts w:ascii="Cambria" w:hAnsi="Cambria" w:cstheme="majorBidi"/>
          <w:color w:val="000000" w:themeColor="text1"/>
          <w:lang w:bidi="ar-EG"/>
        </w:rPr>
        <w:t xml:space="preserve"> </w:t>
      </w:r>
      <w:r w:rsidR="00E248C0" w:rsidRPr="00762C0E">
        <w:rPr>
          <w:rFonts w:ascii="Cambria" w:hAnsi="Cambria" w:cstheme="majorBidi"/>
          <w:color w:val="000000" w:themeColor="text1"/>
          <w:lang w:bidi="ar-EG"/>
        </w:rPr>
        <w:t>by</w:t>
      </w:r>
      <w:r w:rsidR="004C757E" w:rsidRPr="00762C0E">
        <w:rPr>
          <w:rFonts w:ascii="Cambria" w:hAnsi="Cambria" w:cstheme="majorBidi"/>
          <w:color w:val="000000" w:themeColor="text1"/>
          <w:lang w:bidi="ar-EG"/>
        </w:rPr>
        <w:t xml:space="preserve"> using EDTA and oxalic acid as modifying agents to increase </w:t>
      </w:r>
      <w:r w:rsidR="004C757E" w:rsidRPr="00762C0E">
        <w:rPr>
          <w:rFonts w:ascii="Cambria" w:hAnsi="Cambria" w:cstheme="majorBidi"/>
          <w:color w:val="000000" w:themeColor="text1"/>
          <w:vertAlign w:val="superscript"/>
        </w:rPr>
        <w:t>134</w:t>
      </w:r>
      <w:r w:rsidR="004C757E" w:rsidRPr="00762C0E">
        <w:rPr>
          <w:rFonts w:ascii="Cambria" w:hAnsi="Cambria" w:cstheme="majorBidi"/>
          <w:color w:val="000000" w:themeColor="text1"/>
        </w:rPr>
        <w:t>Cs</w:t>
      </w:r>
      <w:r w:rsidR="004C757E" w:rsidRPr="00762C0E">
        <w:rPr>
          <w:rFonts w:ascii="Cambria" w:hAnsi="Cambria" w:cstheme="majorBidi"/>
          <w:color w:val="000000" w:themeColor="text1"/>
          <w:lang w:bidi="ar-EG"/>
        </w:rPr>
        <w:t xml:space="preserve"> trapping to the soil surface and highly decrease its leachability even in </w:t>
      </w:r>
      <w:r w:rsidR="00E248C0" w:rsidRPr="00762C0E">
        <w:rPr>
          <w:rFonts w:ascii="Cambria" w:hAnsi="Cambria" w:cstheme="majorBidi"/>
          <w:color w:val="000000" w:themeColor="text1"/>
          <w:lang w:bidi="ar-EG"/>
        </w:rPr>
        <w:t xml:space="preserve">the </w:t>
      </w:r>
      <w:r w:rsidR="00236CC4" w:rsidRPr="00762C0E">
        <w:rPr>
          <w:rFonts w:ascii="Cambria" w:hAnsi="Cambria" w:cstheme="majorBidi"/>
          <w:color w:val="000000" w:themeColor="text1"/>
          <w:lang w:bidi="ar-EG"/>
        </w:rPr>
        <w:t>presence of seawater.</w:t>
      </w:r>
      <w:r w:rsidR="004C757E" w:rsidRPr="00762C0E">
        <w:rPr>
          <w:rFonts w:ascii="Cambria" w:hAnsi="Cambria" w:cstheme="majorBidi"/>
          <w:color w:val="000000" w:themeColor="text1"/>
          <w:lang w:bidi="ar-EG"/>
        </w:rPr>
        <w:t xml:space="preserve"> </w:t>
      </w:r>
    </w:p>
    <w:p w14:paraId="50CEAD05" w14:textId="77777777" w:rsidR="00236CC4" w:rsidRPr="00762C0E" w:rsidRDefault="00236CC4" w:rsidP="00FD5275">
      <w:pPr>
        <w:autoSpaceDE w:val="0"/>
        <w:autoSpaceDN w:val="0"/>
        <w:adjustRightInd w:val="0"/>
        <w:ind w:firstLine="284"/>
        <w:jc w:val="both"/>
        <w:rPr>
          <w:rFonts w:ascii="Cambria" w:hAnsi="Cambria" w:cstheme="majorBidi"/>
          <w:color w:val="000000" w:themeColor="text1"/>
          <w:lang w:bidi="ar-EG"/>
        </w:rPr>
      </w:pPr>
    </w:p>
    <w:p w14:paraId="2F83EDAE" w14:textId="46C734B9" w:rsidR="008F3179" w:rsidRPr="00762C0E" w:rsidRDefault="00407853" w:rsidP="00FD5275">
      <w:pPr>
        <w:jc w:val="center"/>
        <w:rPr>
          <w:rFonts w:ascii="Cambria" w:eastAsia="Calibri" w:hAnsi="Cambria" w:cs="Arial"/>
          <w:color w:val="000000" w:themeColor="text1"/>
        </w:rPr>
      </w:pPr>
      <w:r w:rsidRPr="00762C0E">
        <w:rPr>
          <w:rFonts w:ascii="Cambria" w:hAnsi="Cambria" w:cstheme="majorBidi"/>
          <w:color w:val="000000" w:themeColor="text1"/>
          <w:lang w:bidi="ar-EG"/>
        </w:rPr>
        <w:t xml:space="preserve"> </w:t>
      </w:r>
      <w:bookmarkStart w:id="52" w:name="_Hlk197879794"/>
      <w:r w:rsidR="00DA1EE1" w:rsidRPr="00762C0E">
        <w:rPr>
          <w:rFonts w:ascii="Cambria" w:eastAsia="Calibri" w:hAnsi="Cambria" w:cs="Arial"/>
          <w:color w:val="000000" w:themeColor="text1"/>
        </w:rPr>
        <w:object w:dxaOrig="5878" w:dyaOrig="4517" w14:anchorId="059B3D1B">
          <v:shape id="_x0000_i1037" type="#_x0000_t75" style="width:362.25pt;height:231pt" o:ole="">
            <v:imagedata r:id="rId34" o:title=""/>
          </v:shape>
          <o:OLEObject Type="Embed" ProgID="Origin50.Graph" ShapeID="_x0000_i1037" DrawAspect="Content" ObjectID="_1808493260" r:id="rId35"/>
        </w:object>
      </w:r>
      <w:bookmarkEnd w:id="52"/>
    </w:p>
    <w:p w14:paraId="734200E1" w14:textId="77777777" w:rsidR="008F3179" w:rsidRPr="00762C0E" w:rsidRDefault="008F3179" w:rsidP="00FD5275">
      <w:pPr>
        <w:jc w:val="center"/>
        <w:rPr>
          <w:rFonts w:ascii="Cambria" w:eastAsia="Calibri" w:hAnsi="Cambria" w:cs="Arial"/>
          <w:color w:val="000000" w:themeColor="text1"/>
        </w:rPr>
      </w:pPr>
    </w:p>
    <w:p w14:paraId="46289B51" w14:textId="55454F8C" w:rsidR="008F3179" w:rsidRPr="00762C0E" w:rsidRDefault="008F3179" w:rsidP="00FD5275">
      <w:pPr>
        <w:ind w:left="851" w:hanging="851"/>
        <w:jc w:val="both"/>
        <w:rPr>
          <w:rFonts w:ascii="Cambria" w:hAnsi="Cambria"/>
          <w:color w:val="000000" w:themeColor="text1"/>
          <w:lang w:bidi="ar-EG"/>
        </w:rPr>
      </w:pPr>
      <w:r w:rsidRPr="00762C0E">
        <w:rPr>
          <w:rFonts w:ascii="Cambria" w:hAnsi="Cambria"/>
          <w:color w:val="000000" w:themeColor="text1"/>
        </w:rPr>
        <w:t xml:space="preserve">Figure 12: The </w:t>
      </w:r>
      <w:r w:rsidR="00787F45" w:rsidRPr="00762C0E">
        <w:rPr>
          <w:rFonts w:ascii="Cambria" w:hAnsi="Cambria"/>
          <w:color w:val="000000" w:themeColor="text1"/>
        </w:rPr>
        <w:t>predicted 134</w:t>
      </w:r>
      <w:r w:rsidRPr="00762C0E">
        <w:rPr>
          <w:rFonts w:ascii="Cambria" w:hAnsi="Cambria"/>
          <w:color w:val="000000" w:themeColor="text1"/>
          <w:lang w:bidi="ar-EG"/>
        </w:rPr>
        <w:t xml:space="preserve">Cs activity </w:t>
      </w:r>
      <w:r w:rsidR="00787F45" w:rsidRPr="00762C0E">
        <w:rPr>
          <w:rFonts w:ascii="Cambria" w:hAnsi="Cambria"/>
          <w:color w:val="000000" w:themeColor="text1"/>
          <w:lang w:bidi="ar-EG"/>
        </w:rPr>
        <w:t>distribution in</w:t>
      </w:r>
      <w:r w:rsidRPr="00762C0E">
        <w:rPr>
          <w:rFonts w:ascii="Cambria" w:hAnsi="Cambria"/>
          <w:color w:val="000000" w:themeColor="text1"/>
        </w:rPr>
        <w:t xml:space="preserve"> the sandy</w:t>
      </w:r>
      <w:r w:rsidRPr="00762C0E">
        <w:rPr>
          <w:rFonts w:ascii="Cambria" w:hAnsi="Cambria"/>
          <w:color w:val="000000" w:themeColor="text1"/>
          <w:lang w:bidi="ar-EG"/>
        </w:rPr>
        <w:t xml:space="preserve"> soil profile at different periods.</w:t>
      </w:r>
    </w:p>
    <w:p w14:paraId="3D6748AF" w14:textId="77777777" w:rsidR="00AB04BC" w:rsidRPr="00762C0E" w:rsidRDefault="00AB04BC" w:rsidP="00FD5275">
      <w:pPr>
        <w:ind w:left="851" w:hanging="851"/>
        <w:jc w:val="both"/>
        <w:rPr>
          <w:rFonts w:ascii="Cambria" w:hAnsi="Cambria"/>
          <w:color w:val="000000" w:themeColor="text1"/>
          <w:lang w:bidi="ar-EG"/>
        </w:rPr>
      </w:pPr>
    </w:p>
    <w:p w14:paraId="3F2A482C" w14:textId="77777777" w:rsidR="00AA47BE" w:rsidRPr="00762C0E" w:rsidRDefault="00AA47BE" w:rsidP="00FD5275">
      <w:pPr>
        <w:autoSpaceDE w:val="0"/>
        <w:autoSpaceDN w:val="0"/>
        <w:adjustRightInd w:val="0"/>
        <w:jc w:val="center"/>
        <w:rPr>
          <w:rFonts w:ascii="Cambria" w:hAnsi="Cambria" w:cstheme="majorBidi"/>
          <w:b/>
          <w:bCs/>
          <w:color w:val="000000" w:themeColor="text1"/>
        </w:rPr>
      </w:pPr>
      <w:r w:rsidRPr="00762C0E">
        <w:rPr>
          <w:rFonts w:ascii="Cambria" w:hAnsi="Cambria" w:cstheme="majorBidi"/>
          <w:b/>
          <w:bCs/>
          <w:color w:val="000000" w:themeColor="text1"/>
        </w:rPr>
        <w:t>4. Conclusion</w:t>
      </w:r>
    </w:p>
    <w:p w14:paraId="59E4CDCC" w14:textId="77777777" w:rsidR="00113C48" w:rsidRPr="00762C0E" w:rsidRDefault="00113C48" w:rsidP="00FD5275">
      <w:pPr>
        <w:ind w:firstLine="284"/>
        <w:jc w:val="both"/>
        <w:rPr>
          <w:rFonts w:ascii="Cambria" w:hAnsi="Cambria" w:cstheme="majorBidi"/>
          <w:color w:val="000000" w:themeColor="text1"/>
          <w:lang w:bidi="ar-EG"/>
        </w:rPr>
      </w:pPr>
    </w:p>
    <w:p w14:paraId="09C4E47F" w14:textId="3A189635" w:rsidR="00FE31C4" w:rsidRPr="00762C0E" w:rsidRDefault="00FE31C4" w:rsidP="00521514">
      <w:pPr>
        <w:ind w:firstLine="284"/>
        <w:jc w:val="both"/>
        <w:rPr>
          <w:rFonts w:ascii="Cambria" w:hAnsi="Cambria"/>
          <w:color w:val="000000" w:themeColor="text1"/>
        </w:rPr>
      </w:pPr>
      <w:r w:rsidRPr="00762C0E">
        <w:rPr>
          <w:rFonts w:ascii="Cambria" w:hAnsi="Cambria"/>
          <w:color w:val="000000" w:themeColor="text1"/>
        </w:rPr>
        <w:t>The sorption and transport of cesium radionuclides close to a possible nuclear facility construction site were investigated. The study shows that the sorption of radionuclides on the soil surface stabilizes their transport with groundwater in the geosystem. The physicochemical characteristics of the radionuclide were shown to be the most significant influencing factor for radioisotopes sorption into sandy soil</w:t>
      </w:r>
      <w:r w:rsidR="00365F6B" w:rsidRPr="00762C0E">
        <w:rPr>
          <w:rFonts w:ascii="Cambria" w:hAnsi="Cambria"/>
          <w:color w:val="000000" w:themeColor="text1"/>
        </w:rPr>
        <w:t>,</w:t>
      </w:r>
      <w:r w:rsidRPr="00762C0E">
        <w:rPr>
          <w:rFonts w:ascii="Cambria" w:hAnsi="Cambria"/>
          <w:color w:val="000000" w:themeColor="text1"/>
        </w:rPr>
        <w:t xml:space="preserve"> since the collected soil samples reveal similar characteristics. It was shown that these soils' sorption capacity is insufficient to completely absorb cesium radionuclides. </w:t>
      </w:r>
      <w:r w:rsidRPr="00762C0E">
        <w:rPr>
          <w:rFonts w:ascii="Cambria" w:eastAsia="Aptos" w:hAnsi="Cambria" w:cs="Arial"/>
          <w:color w:val="000000" w:themeColor="text1"/>
          <w:kern w:val="2"/>
          <w14:ligatures w14:val="standardContextual"/>
        </w:rPr>
        <w:t>An additional significant problem is the rise in radionuclide mobility brought on by seawater induction. The migration of Cs+ ions has significantly increased due to a decrease in their sorption capability.  This rise illustrates how seawater accelerates the transfer of radioactive cesium.  Therefore, the study focused on enhancing soil retention and reducing the impact of seawater using many retardants (e.g., oxalic acid and EDTA). Even in the presence of seawater, the inclusion of both modifiers improved the sorption/desorption hysteresis of cesium radionuclides, increased the retainability of cesium on the soil's surface</w:t>
      </w:r>
      <w:r w:rsidR="00365F6B" w:rsidRPr="00762C0E">
        <w:rPr>
          <w:rFonts w:ascii="Cambria" w:eastAsia="Aptos" w:hAnsi="Cambria" w:cs="Arial"/>
          <w:color w:val="000000" w:themeColor="text1"/>
          <w:kern w:val="2"/>
          <w14:ligatures w14:val="standardContextual"/>
        </w:rPr>
        <w:t>,</w:t>
      </w:r>
      <w:r w:rsidRPr="00762C0E">
        <w:rPr>
          <w:rFonts w:ascii="Cambria" w:eastAsia="Aptos" w:hAnsi="Cambria" w:cs="Arial"/>
          <w:color w:val="000000" w:themeColor="text1"/>
          <w:kern w:val="2"/>
          <w14:ligatures w14:val="standardContextual"/>
        </w:rPr>
        <w:t xml:space="preserve"> and significantly lowered its elution.</w:t>
      </w:r>
      <w:r w:rsidRPr="00762C0E">
        <w:rPr>
          <w:rFonts w:ascii="Cambria" w:hAnsi="Cambria"/>
          <w:color w:val="000000" w:themeColor="text1"/>
        </w:rPr>
        <w:t xml:space="preserve"> To better understand the migration and dispersion behavior of </w:t>
      </w:r>
      <w:r w:rsidRPr="00762C0E">
        <w:rPr>
          <w:rFonts w:ascii="Cambria" w:hAnsi="Cambria"/>
          <w:color w:val="000000" w:themeColor="text1"/>
          <w:vertAlign w:val="superscript"/>
        </w:rPr>
        <w:t>134</w:t>
      </w:r>
      <w:r w:rsidRPr="00762C0E">
        <w:rPr>
          <w:rFonts w:ascii="Cambria" w:hAnsi="Cambria"/>
          <w:color w:val="000000" w:themeColor="text1"/>
        </w:rPr>
        <w:t xml:space="preserve">Cs radionuclides over the study area, </w:t>
      </w:r>
      <w:r w:rsidRPr="00762C0E">
        <w:rPr>
          <w:rFonts w:ascii="Cambria" w:hAnsi="Cambria"/>
          <w:color w:val="000000" w:themeColor="text1"/>
        </w:rPr>
        <w:lastRenderedPageBreak/>
        <w:t xml:space="preserve">a C++ computer model was developed to quantify the convection−dispersion transport and quantitatively predict the activity of these radionuclides over extended time scales. In the presence of seawater, cesium radionuclides traveled more easily than when it wasn't. The suggested retardants </w:t>
      </w:r>
      <w:r w:rsidRPr="00762C0E">
        <w:rPr>
          <w:rFonts w:ascii="Cambria" w:hAnsi="Cambria"/>
          <w:color w:val="000000" w:themeColor="text1"/>
          <w:lang w:bidi="ar-EG"/>
        </w:rPr>
        <w:t xml:space="preserve">adapted the migratory behavior of </w:t>
      </w:r>
      <w:r w:rsidRPr="00762C0E">
        <w:rPr>
          <w:rFonts w:ascii="Cambria" w:hAnsi="Cambria"/>
          <w:color w:val="000000" w:themeColor="text1"/>
        </w:rPr>
        <w:t>cesium</w:t>
      </w:r>
      <w:r w:rsidRPr="00762C0E">
        <w:rPr>
          <w:rFonts w:ascii="Cambria" w:hAnsi="Cambria"/>
          <w:color w:val="000000" w:themeColor="text1"/>
          <w:lang w:bidi="ar-EG"/>
        </w:rPr>
        <w:t xml:space="preserve"> isotopes, where they reduced cesium migration by ~ 99 %</w:t>
      </w:r>
      <w:r w:rsidRPr="00762C0E">
        <w:rPr>
          <w:rFonts w:ascii="Cambria" w:hAnsi="Cambria"/>
          <w:color w:val="000000" w:themeColor="text1"/>
        </w:rPr>
        <w:t xml:space="preserve">. The results of this study are crucial for estimating the </w:t>
      </w:r>
      <w:r w:rsidRPr="00762C0E">
        <w:rPr>
          <w:rFonts w:ascii="Cambria" w:eastAsia="Aptos" w:hAnsi="Cambria" w:cs="Arial"/>
          <w:color w:val="000000" w:themeColor="text1"/>
          <w:kern w:val="2"/>
          <w14:ligatures w14:val="standardContextual"/>
        </w:rPr>
        <w:t xml:space="preserve">migration </w:t>
      </w:r>
      <w:r w:rsidRPr="00762C0E">
        <w:rPr>
          <w:rFonts w:ascii="Cambria" w:hAnsi="Cambria"/>
          <w:color w:val="000000" w:themeColor="text1"/>
        </w:rPr>
        <w:t>and fate of cesium isotopes in the environment</w:t>
      </w:r>
      <w:r w:rsidRPr="00762C0E">
        <w:rPr>
          <w:rFonts w:ascii="Cambria" w:eastAsia="Aptos" w:hAnsi="Cambria" w:cs="Arial"/>
          <w:color w:val="000000" w:themeColor="text1"/>
          <w:kern w:val="2"/>
          <w14:ligatures w14:val="standardContextual"/>
        </w:rPr>
        <w:t>, as well as determining radioactive risk</w:t>
      </w:r>
      <w:r w:rsidRPr="00762C0E">
        <w:rPr>
          <w:rFonts w:ascii="Cambria" w:hAnsi="Cambria"/>
          <w:color w:val="000000" w:themeColor="text1"/>
        </w:rPr>
        <w:t>.</w:t>
      </w:r>
    </w:p>
    <w:p w14:paraId="7F6C8413" w14:textId="77777777" w:rsidR="00534CDB" w:rsidRPr="00762C0E" w:rsidRDefault="00534CDB" w:rsidP="00FD5275">
      <w:pPr>
        <w:outlineLvl w:val="2"/>
        <w:rPr>
          <w:rFonts w:ascii="Cambria" w:hAnsi="Cambria" w:cstheme="majorBidi"/>
          <w:b/>
          <w:bCs/>
          <w:color w:val="000000" w:themeColor="text1"/>
          <w:lang w:eastAsia="en-GB"/>
        </w:rPr>
      </w:pPr>
    </w:p>
    <w:p w14:paraId="57EF7414" w14:textId="10614A4F" w:rsidR="00BA7FF5" w:rsidRPr="00762C0E" w:rsidRDefault="00BA7FF5" w:rsidP="00FD5275">
      <w:pPr>
        <w:outlineLvl w:val="2"/>
        <w:rPr>
          <w:rFonts w:ascii="Cambria" w:hAnsi="Cambria" w:cstheme="majorBidi"/>
          <w:b/>
          <w:bCs/>
          <w:color w:val="000000" w:themeColor="text1"/>
          <w:lang w:val="en-GB" w:eastAsia="en-GB"/>
        </w:rPr>
      </w:pPr>
      <w:r w:rsidRPr="00762C0E">
        <w:rPr>
          <w:rFonts w:ascii="Cambria" w:hAnsi="Cambria" w:cstheme="majorBidi"/>
          <w:b/>
          <w:bCs/>
          <w:color w:val="000000" w:themeColor="text1"/>
          <w:lang w:val="en-GB" w:eastAsia="en-GB"/>
        </w:rPr>
        <w:t>Declarations</w:t>
      </w:r>
    </w:p>
    <w:p w14:paraId="669C2C6D" w14:textId="77777777" w:rsidR="00534CDB" w:rsidRPr="00762C0E" w:rsidRDefault="00534CDB" w:rsidP="00FD5275">
      <w:pPr>
        <w:outlineLvl w:val="2"/>
        <w:rPr>
          <w:rFonts w:ascii="Cambria" w:hAnsi="Cambria" w:cstheme="majorBidi"/>
          <w:b/>
          <w:bCs/>
          <w:color w:val="000000" w:themeColor="text1"/>
          <w:lang w:val="en-GB" w:eastAsia="en-GB"/>
        </w:rPr>
      </w:pPr>
    </w:p>
    <w:p w14:paraId="18450BCB" w14:textId="77777777" w:rsidR="00BA7FF5" w:rsidRPr="00762C0E" w:rsidRDefault="00BA7FF5" w:rsidP="00FD5275">
      <w:pPr>
        <w:numPr>
          <w:ilvl w:val="0"/>
          <w:numId w:val="4"/>
        </w:numPr>
        <w:ind w:left="426"/>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b/>
          <w:bCs/>
          <w:color w:val="000000" w:themeColor="text1"/>
          <w:shd w:val="clear" w:color="auto" w:fill="FFFFFF"/>
          <w:lang w:val="en-GB"/>
        </w:rPr>
        <w:t xml:space="preserve">Ethical approval </w:t>
      </w:r>
      <w:r w:rsidRPr="00762C0E">
        <w:rPr>
          <w:rFonts w:ascii="Cambria" w:eastAsia="Calibri" w:hAnsi="Cambria" w:cstheme="majorBidi"/>
          <w:color w:val="000000" w:themeColor="text1"/>
          <w:shd w:val="clear" w:color="auto" w:fill="FFFFFF"/>
          <w:lang w:val="en-GB"/>
        </w:rPr>
        <w:t xml:space="preserve">   </w:t>
      </w:r>
    </w:p>
    <w:p w14:paraId="2BE22D22" w14:textId="5773FC87" w:rsidR="00BA7FF5" w:rsidRPr="00762C0E" w:rsidRDefault="00331666" w:rsidP="00FD5275">
      <w:pPr>
        <w:ind w:left="567"/>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color w:val="000000" w:themeColor="text1"/>
          <w:shd w:val="clear" w:color="auto" w:fill="FFFFFF"/>
          <w:lang w:val="en-GB"/>
        </w:rPr>
        <w:t>All t</w:t>
      </w:r>
      <w:r w:rsidR="00BA7FF5" w:rsidRPr="00762C0E">
        <w:rPr>
          <w:rFonts w:ascii="Cambria" w:eastAsia="Calibri" w:hAnsi="Cambria" w:cstheme="majorBidi"/>
          <w:color w:val="000000" w:themeColor="text1"/>
          <w:shd w:val="clear" w:color="auto" w:fill="FFFFFF"/>
          <w:lang w:val="en-GB"/>
        </w:rPr>
        <w:t xml:space="preserve">he authors </w:t>
      </w:r>
      <w:r w:rsidRPr="00762C0E">
        <w:rPr>
          <w:rFonts w:ascii="Cambria" w:eastAsia="Calibri" w:hAnsi="Cambria" w:cstheme="majorBidi"/>
          <w:color w:val="000000" w:themeColor="text1"/>
          <w:shd w:val="clear" w:color="auto" w:fill="FFFFFF"/>
          <w:lang w:val="en-GB"/>
        </w:rPr>
        <w:t>have approved the manuscript</w:t>
      </w:r>
      <w:r w:rsidR="00BA7FF5" w:rsidRPr="00762C0E">
        <w:rPr>
          <w:rFonts w:ascii="Cambria" w:eastAsia="Calibri" w:hAnsi="Cambria" w:cstheme="majorBidi"/>
          <w:color w:val="000000" w:themeColor="text1"/>
          <w:shd w:val="clear" w:color="auto" w:fill="FFFFFF"/>
          <w:lang w:val="en-GB"/>
        </w:rPr>
        <w:t xml:space="preserve">. The authors declare that this manuscript has not been published and </w:t>
      </w:r>
      <w:r w:rsidR="00C80E29" w:rsidRPr="00762C0E">
        <w:rPr>
          <w:rFonts w:ascii="Cambria" w:eastAsia="Calibri" w:hAnsi="Cambria" w:cstheme="majorBidi"/>
          <w:color w:val="000000" w:themeColor="text1"/>
          <w:shd w:val="clear" w:color="auto" w:fill="FFFFFF"/>
          <w:lang w:val="en-GB"/>
        </w:rPr>
        <w:t xml:space="preserve">is </w:t>
      </w:r>
      <w:r w:rsidR="00BA7FF5" w:rsidRPr="00762C0E">
        <w:rPr>
          <w:rFonts w:ascii="Cambria" w:eastAsia="Calibri" w:hAnsi="Cambria" w:cstheme="majorBidi"/>
          <w:color w:val="000000" w:themeColor="text1"/>
          <w:shd w:val="clear" w:color="auto" w:fill="FFFFFF"/>
          <w:lang w:val="en-GB"/>
        </w:rPr>
        <w:t>not under consideration for publication elsewhere.</w:t>
      </w:r>
    </w:p>
    <w:p w14:paraId="50BF54AA" w14:textId="77777777" w:rsidR="00BA7FF5" w:rsidRPr="00762C0E" w:rsidRDefault="00BA7FF5" w:rsidP="00FD5275">
      <w:pPr>
        <w:ind w:left="567"/>
        <w:jc w:val="both"/>
        <w:rPr>
          <w:rFonts w:ascii="Cambria" w:eastAsia="Calibri" w:hAnsi="Cambria" w:cstheme="majorBidi"/>
          <w:color w:val="000000" w:themeColor="text1"/>
          <w:shd w:val="clear" w:color="auto" w:fill="FFFFFF"/>
          <w:lang w:val="en-GB"/>
        </w:rPr>
      </w:pPr>
      <w:r w:rsidRPr="00762C0E">
        <w:rPr>
          <w:rFonts w:ascii="Cambria" w:eastAsia="Calibri" w:hAnsi="Cambria" w:cstheme="majorBidi"/>
          <w:color w:val="000000" w:themeColor="text1"/>
          <w:shd w:val="clear" w:color="auto" w:fill="FFFFFF"/>
          <w:lang w:val="en-GB"/>
        </w:rPr>
        <w:t xml:space="preserve">  </w:t>
      </w:r>
    </w:p>
    <w:p w14:paraId="47EA77CA" w14:textId="77777777" w:rsidR="00BA7FF5" w:rsidRPr="00762C0E" w:rsidRDefault="00BA7FF5" w:rsidP="00FD5275">
      <w:pPr>
        <w:keepNext/>
        <w:keepLines/>
        <w:numPr>
          <w:ilvl w:val="0"/>
          <w:numId w:val="4"/>
        </w:numPr>
        <w:ind w:left="426"/>
        <w:jc w:val="both"/>
        <w:outlineLvl w:val="3"/>
        <w:rPr>
          <w:rFonts w:ascii="Cambria" w:eastAsia="Calibri" w:hAnsi="Cambria" w:cstheme="majorBidi"/>
          <w:color w:val="000000" w:themeColor="text1"/>
          <w:shd w:val="clear" w:color="auto" w:fill="FFFFFF"/>
          <w:lang w:val="en-GB"/>
        </w:rPr>
      </w:pPr>
      <w:r w:rsidRPr="00762C0E">
        <w:rPr>
          <w:rFonts w:ascii="Cambria" w:eastAsia="Calibri" w:hAnsi="Cambria" w:cstheme="majorBidi"/>
          <w:b/>
          <w:bCs/>
          <w:color w:val="000000" w:themeColor="text1"/>
          <w:shd w:val="clear" w:color="auto" w:fill="FFFFFF"/>
          <w:lang w:val="en-GB"/>
        </w:rPr>
        <w:t>Author contributions</w:t>
      </w:r>
    </w:p>
    <w:p w14:paraId="09025B20" w14:textId="17ABB93D" w:rsidR="00BA7FF5" w:rsidRPr="00762C0E" w:rsidRDefault="00BA7FF5" w:rsidP="00FD5275">
      <w:pPr>
        <w:keepNext/>
        <w:keepLines/>
        <w:ind w:left="567"/>
        <w:jc w:val="both"/>
        <w:outlineLvl w:val="3"/>
        <w:rPr>
          <w:rFonts w:ascii="Cambria" w:eastAsia="Calibri" w:hAnsi="Cambria" w:cstheme="majorBidi"/>
          <w:color w:val="000000" w:themeColor="text1"/>
          <w:shd w:val="clear" w:color="auto" w:fill="FFFFFF"/>
          <w:lang w:val="en-GB"/>
        </w:rPr>
      </w:pPr>
      <w:r w:rsidRPr="00762C0E">
        <w:rPr>
          <w:rFonts w:ascii="Cambria" w:eastAsia="Calibri" w:hAnsi="Cambria" w:cstheme="majorBidi"/>
          <w:color w:val="000000" w:themeColor="text1"/>
          <w:shd w:val="clear" w:color="auto" w:fill="FFFFFF"/>
          <w:lang w:val="en-GB"/>
        </w:rPr>
        <w:t xml:space="preserve"> All authors contributed to the study conception and design, Material preparation, data collection</w:t>
      </w:r>
      <w:r w:rsidR="00C80E29" w:rsidRPr="00762C0E">
        <w:rPr>
          <w:rFonts w:ascii="Cambria" w:eastAsia="Calibri" w:hAnsi="Cambria" w:cstheme="majorBidi"/>
          <w:color w:val="000000" w:themeColor="text1"/>
          <w:shd w:val="clear" w:color="auto" w:fill="FFFFFF"/>
          <w:lang w:val="en-GB"/>
        </w:rPr>
        <w:t>,</w:t>
      </w:r>
      <w:r w:rsidRPr="00762C0E">
        <w:rPr>
          <w:rFonts w:ascii="Cambria" w:eastAsia="Calibri" w:hAnsi="Cambria" w:cstheme="majorBidi"/>
          <w:color w:val="000000" w:themeColor="text1"/>
          <w:shd w:val="clear" w:color="auto" w:fill="FFFFFF"/>
          <w:lang w:val="en-GB"/>
        </w:rPr>
        <w:t xml:space="preserve"> and analysis. </w:t>
      </w:r>
      <w:r w:rsidR="00534CDB" w:rsidRPr="00762C0E">
        <w:rPr>
          <w:rFonts w:ascii="Cambria" w:eastAsia="Calibri" w:hAnsi="Cambria" w:cstheme="majorBidi"/>
          <w:color w:val="000000" w:themeColor="text1"/>
          <w:shd w:val="clear" w:color="auto" w:fill="FFFFFF"/>
          <w:lang w:val="en-GB"/>
        </w:rPr>
        <w:t>All the authors consented to participate in the drafting of this manuscript and</w:t>
      </w:r>
      <w:r w:rsidRPr="00762C0E">
        <w:rPr>
          <w:rFonts w:ascii="Cambria" w:eastAsia="Calibri" w:hAnsi="Cambria" w:cstheme="majorBidi"/>
          <w:color w:val="000000" w:themeColor="text1"/>
          <w:shd w:val="clear" w:color="auto" w:fill="FFFFFF"/>
          <w:lang w:val="en-GB"/>
        </w:rPr>
        <w:t xml:space="preserve"> approved the final manuscript.</w:t>
      </w:r>
    </w:p>
    <w:p w14:paraId="5CD1C020" w14:textId="77777777" w:rsidR="00534CDB" w:rsidRPr="00762C0E" w:rsidRDefault="00534CDB" w:rsidP="00FD5275">
      <w:pPr>
        <w:keepNext/>
        <w:keepLines/>
        <w:ind w:left="567"/>
        <w:jc w:val="both"/>
        <w:outlineLvl w:val="3"/>
        <w:rPr>
          <w:rFonts w:ascii="Cambria" w:eastAsia="Calibri" w:hAnsi="Cambria" w:cstheme="majorBidi"/>
          <w:color w:val="000000" w:themeColor="text1"/>
          <w:shd w:val="clear" w:color="auto" w:fill="FFFFFF"/>
          <w:lang w:val="en-GB"/>
        </w:rPr>
      </w:pPr>
    </w:p>
    <w:p w14:paraId="058C5795" w14:textId="77777777" w:rsidR="00534CDB" w:rsidRPr="00762C0E" w:rsidRDefault="00534CDB" w:rsidP="00FD5275">
      <w:pPr>
        <w:numPr>
          <w:ilvl w:val="0"/>
          <w:numId w:val="4"/>
        </w:numPr>
        <w:ind w:left="426"/>
        <w:jc w:val="both"/>
        <w:rPr>
          <w:rFonts w:ascii="Cambria" w:eastAsia="Calibri" w:hAnsi="Cambria" w:cstheme="majorBidi"/>
          <w:color w:val="000000" w:themeColor="text1"/>
          <w:shd w:val="clear" w:color="auto" w:fill="FFFFFF"/>
          <w:lang w:val="en-GB"/>
        </w:rPr>
      </w:pPr>
      <w:r w:rsidRPr="00762C0E">
        <w:rPr>
          <w:rFonts w:ascii="Cambria" w:eastAsia="Calibri" w:hAnsi="Cambria" w:cstheme="majorBidi"/>
          <w:b/>
          <w:bCs/>
          <w:color w:val="000000" w:themeColor="text1"/>
          <w:shd w:val="clear" w:color="auto" w:fill="FFFFFF"/>
          <w:lang w:val="en-GB"/>
        </w:rPr>
        <w:t>Conflict of interest</w:t>
      </w:r>
      <w:r w:rsidRPr="00762C0E">
        <w:rPr>
          <w:rFonts w:ascii="Cambria" w:eastAsia="Calibri" w:hAnsi="Cambria" w:cstheme="majorBidi"/>
          <w:color w:val="000000" w:themeColor="text1"/>
          <w:shd w:val="clear" w:color="auto" w:fill="FFFFFF"/>
          <w:lang w:val="en-GB"/>
        </w:rPr>
        <w:t xml:space="preserve"> </w:t>
      </w:r>
    </w:p>
    <w:p w14:paraId="740895F0" w14:textId="77777777" w:rsidR="00534CDB" w:rsidRPr="00762C0E" w:rsidRDefault="00534CDB" w:rsidP="00FD5275">
      <w:pPr>
        <w:ind w:left="567"/>
        <w:jc w:val="both"/>
        <w:rPr>
          <w:rFonts w:ascii="Cambria" w:eastAsia="Calibri" w:hAnsi="Cambria" w:cstheme="majorBidi"/>
          <w:color w:val="000000" w:themeColor="text1"/>
          <w:shd w:val="clear" w:color="auto" w:fill="FFFFFF"/>
          <w:lang w:val="en-GB"/>
        </w:rPr>
      </w:pPr>
      <w:r w:rsidRPr="00762C0E">
        <w:rPr>
          <w:rFonts w:ascii="Cambria" w:eastAsia="Calibri" w:hAnsi="Cambria" w:cstheme="majorBidi"/>
          <w:color w:val="000000" w:themeColor="text1"/>
          <w:shd w:val="clear" w:color="auto" w:fill="FFFFFF"/>
          <w:lang w:val="en-GB"/>
        </w:rPr>
        <w:t>The authors declare that they have no conflict of interest.</w:t>
      </w:r>
    </w:p>
    <w:p w14:paraId="3A6E8CD4" w14:textId="77777777" w:rsidR="00BA7FF5" w:rsidRPr="00762C0E" w:rsidRDefault="00BA7FF5" w:rsidP="00FD5275">
      <w:pPr>
        <w:keepNext/>
        <w:keepLines/>
        <w:ind w:left="567"/>
        <w:jc w:val="both"/>
        <w:outlineLvl w:val="3"/>
        <w:rPr>
          <w:rFonts w:ascii="Cambria" w:eastAsia="Calibri" w:hAnsi="Cambria" w:cstheme="majorBidi"/>
          <w:color w:val="000000" w:themeColor="text1"/>
          <w:shd w:val="clear" w:color="auto" w:fill="FFFFFF"/>
          <w:lang w:val="en-GB"/>
        </w:rPr>
      </w:pPr>
    </w:p>
    <w:p w14:paraId="466D4FFF" w14:textId="77777777" w:rsidR="00534CDB" w:rsidRPr="00762C0E" w:rsidRDefault="00534CDB" w:rsidP="00FD5275">
      <w:pPr>
        <w:numPr>
          <w:ilvl w:val="0"/>
          <w:numId w:val="4"/>
        </w:numPr>
        <w:ind w:left="426"/>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b/>
          <w:bCs/>
          <w:color w:val="000000" w:themeColor="text1"/>
          <w:shd w:val="clear" w:color="auto" w:fill="FFFFFF"/>
          <w:lang w:val="en-GB"/>
        </w:rPr>
        <w:t>Consent for publication</w:t>
      </w:r>
      <w:r w:rsidRPr="00762C0E">
        <w:rPr>
          <w:rFonts w:ascii="Cambria" w:eastAsia="Calibri" w:hAnsi="Cambria" w:cstheme="majorBidi"/>
          <w:color w:val="000000" w:themeColor="text1"/>
          <w:shd w:val="clear" w:color="auto" w:fill="FFFFFF"/>
          <w:lang w:val="en-GB"/>
        </w:rPr>
        <w:t xml:space="preserve">  </w:t>
      </w:r>
    </w:p>
    <w:p w14:paraId="6AA2C4F9" w14:textId="4E431030" w:rsidR="00534CDB" w:rsidRPr="00762C0E" w:rsidRDefault="00331666" w:rsidP="00FD5275">
      <w:pPr>
        <w:ind w:left="567"/>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color w:val="000000" w:themeColor="text1"/>
          <w:shd w:val="clear" w:color="auto" w:fill="FFFFFF"/>
          <w:lang w:val="en-GB"/>
        </w:rPr>
        <w:t>All</w:t>
      </w:r>
      <w:r w:rsidR="00534CDB" w:rsidRPr="00762C0E">
        <w:rPr>
          <w:rFonts w:ascii="Cambria" w:eastAsia="Calibri" w:hAnsi="Cambria" w:cstheme="majorBidi"/>
          <w:color w:val="000000" w:themeColor="text1"/>
          <w:shd w:val="clear" w:color="auto" w:fill="FFFFFF"/>
          <w:lang w:val="en-GB"/>
        </w:rPr>
        <w:t xml:space="preserve"> the authors consent to publish this manuscript.</w:t>
      </w:r>
    </w:p>
    <w:p w14:paraId="016B6E69" w14:textId="77777777" w:rsidR="00534CDB" w:rsidRPr="00762C0E" w:rsidRDefault="00534CDB" w:rsidP="00FD5275">
      <w:pPr>
        <w:ind w:left="567"/>
        <w:jc w:val="both"/>
        <w:outlineLvl w:val="2"/>
        <w:rPr>
          <w:rFonts w:ascii="Cambria" w:eastAsia="Calibri" w:hAnsi="Cambria" w:cstheme="majorBidi"/>
          <w:color w:val="000000" w:themeColor="text1"/>
          <w:shd w:val="clear" w:color="auto" w:fill="FFFFFF"/>
          <w:lang w:val="en-GB"/>
        </w:rPr>
      </w:pPr>
    </w:p>
    <w:p w14:paraId="11775F7B" w14:textId="77777777" w:rsidR="00534CDB" w:rsidRPr="00762C0E" w:rsidRDefault="00534CDB" w:rsidP="00FD5275">
      <w:pPr>
        <w:numPr>
          <w:ilvl w:val="0"/>
          <w:numId w:val="4"/>
        </w:numPr>
        <w:ind w:left="426"/>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b/>
          <w:bCs/>
          <w:color w:val="000000" w:themeColor="text1"/>
          <w:shd w:val="clear" w:color="auto" w:fill="FFFFFF"/>
          <w:lang w:val="en-GB"/>
        </w:rPr>
        <w:t>Funding</w:t>
      </w:r>
      <w:r w:rsidRPr="00762C0E">
        <w:rPr>
          <w:rFonts w:ascii="Cambria" w:eastAsia="Calibri" w:hAnsi="Cambria" w:cstheme="majorBidi"/>
          <w:color w:val="000000" w:themeColor="text1"/>
          <w:shd w:val="clear" w:color="auto" w:fill="FFFFFF"/>
          <w:lang w:val="en-GB"/>
        </w:rPr>
        <w:t xml:space="preserve"> </w:t>
      </w:r>
    </w:p>
    <w:p w14:paraId="2B96A10B" w14:textId="0BC5A8C6" w:rsidR="00534CDB" w:rsidRPr="00762C0E" w:rsidRDefault="00534CDB" w:rsidP="00FD5275">
      <w:pPr>
        <w:ind w:left="567"/>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color w:val="000000" w:themeColor="text1"/>
          <w:shd w:val="clear" w:color="auto" w:fill="FFFFFF"/>
          <w:lang w:val="en-GB"/>
        </w:rPr>
        <w:t>The authors received no financial support for the research, authorship, and/or publication of this article.</w:t>
      </w:r>
    </w:p>
    <w:p w14:paraId="4940B685" w14:textId="77777777" w:rsidR="00534CDB" w:rsidRPr="00762C0E" w:rsidRDefault="00534CDB" w:rsidP="00FD5275">
      <w:pPr>
        <w:ind w:left="567"/>
        <w:jc w:val="both"/>
        <w:outlineLvl w:val="2"/>
        <w:rPr>
          <w:rFonts w:ascii="Cambria" w:eastAsia="Calibri" w:hAnsi="Cambria" w:cstheme="majorBidi"/>
          <w:color w:val="000000" w:themeColor="text1"/>
          <w:shd w:val="clear" w:color="auto" w:fill="FFFFFF"/>
          <w:lang w:val="en-GB"/>
        </w:rPr>
      </w:pPr>
    </w:p>
    <w:p w14:paraId="7EC04206" w14:textId="77777777" w:rsidR="00BA7FF5" w:rsidRPr="00762C0E" w:rsidRDefault="00BA7FF5" w:rsidP="00FD5275">
      <w:pPr>
        <w:numPr>
          <w:ilvl w:val="0"/>
          <w:numId w:val="4"/>
        </w:numPr>
        <w:ind w:left="426"/>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b/>
          <w:bCs/>
          <w:color w:val="000000" w:themeColor="text1"/>
          <w:shd w:val="clear" w:color="auto" w:fill="FFFFFF"/>
          <w:lang w:val="en-GB"/>
        </w:rPr>
        <w:t>Availability of data and materials</w:t>
      </w:r>
    </w:p>
    <w:p w14:paraId="30B1DE49" w14:textId="77777777" w:rsidR="00BA7FF5" w:rsidRPr="00762C0E" w:rsidRDefault="00BA7FF5" w:rsidP="00FD5275">
      <w:pPr>
        <w:ind w:left="567"/>
        <w:jc w:val="both"/>
        <w:outlineLvl w:val="2"/>
        <w:rPr>
          <w:rFonts w:ascii="Cambria" w:eastAsia="Calibri" w:hAnsi="Cambria" w:cstheme="majorBidi"/>
          <w:color w:val="000000" w:themeColor="text1"/>
          <w:shd w:val="clear" w:color="auto" w:fill="FFFFFF"/>
          <w:lang w:val="en-GB"/>
        </w:rPr>
      </w:pPr>
      <w:r w:rsidRPr="00762C0E">
        <w:rPr>
          <w:rFonts w:ascii="Cambria" w:eastAsia="Calibri" w:hAnsi="Cambria" w:cstheme="majorBidi"/>
          <w:color w:val="000000" w:themeColor="text1"/>
          <w:shd w:val="clear" w:color="auto" w:fill="FFFFFF"/>
          <w:lang w:val="en-GB"/>
        </w:rPr>
        <w:t>All the data used for this work are publicly available.</w:t>
      </w:r>
    </w:p>
    <w:p w14:paraId="32A964F8" w14:textId="77777777" w:rsidR="00BA7FF5" w:rsidRPr="00762C0E" w:rsidRDefault="00BA7FF5" w:rsidP="00FD5275">
      <w:pPr>
        <w:ind w:left="567"/>
        <w:jc w:val="both"/>
        <w:outlineLvl w:val="2"/>
        <w:rPr>
          <w:rFonts w:ascii="Cambria" w:eastAsia="Calibri" w:hAnsi="Cambria" w:cstheme="majorBidi"/>
          <w:color w:val="000000" w:themeColor="text1"/>
          <w:shd w:val="clear" w:color="auto" w:fill="FFFFFF"/>
          <w:lang w:val="en-GB"/>
        </w:rPr>
      </w:pPr>
    </w:p>
    <w:p w14:paraId="599C997F" w14:textId="77777777" w:rsidR="00AA47BE" w:rsidRPr="00762C0E" w:rsidRDefault="00AA47BE" w:rsidP="00E440E6">
      <w:pPr>
        <w:autoSpaceDE w:val="0"/>
        <w:autoSpaceDN w:val="0"/>
        <w:adjustRightInd w:val="0"/>
        <w:jc w:val="both"/>
        <w:rPr>
          <w:rFonts w:ascii="Cambria" w:hAnsi="Cambria" w:cstheme="majorBidi"/>
          <w:b/>
          <w:bCs/>
          <w:color w:val="000000" w:themeColor="text1"/>
        </w:rPr>
      </w:pPr>
      <w:r w:rsidRPr="00762C0E">
        <w:rPr>
          <w:rFonts w:ascii="Cambria" w:hAnsi="Cambria" w:cstheme="majorBidi"/>
          <w:b/>
          <w:bCs/>
          <w:color w:val="000000" w:themeColor="text1"/>
        </w:rPr>
        <w:t>References</w:t>
      </w:r>
    </w:p>
    <w:p w14:paraId="45869E59" w14:textId="77777777" w:rsidR="00650548" w:rsidRPr="00762C0E" w:rsidRDefault="00650548" w:rsidP="00E440E6">
      <w:pPr>
        <w:autoSpaceDE w:val="0"/>
        <w:autoSpaceDN w:val="0"/>
        <w:adjustRightInd w:val="0"/>
        <w:jc w:val="both"/>
        <w:rPr>
          <w:rFonts w:ascii="Cambria" w:hAnsi="Cambria" w:cstheme="majorBidi"/>
          <w:b/>
          <w:bCs/>
          <w:color w:val="000000" w:themeColor="text1"/>
        </w:rPr>
      </w:pPr>
    </w:p>
    <w:p w14:paraId="1C15C117" w14:textId="565D629F" w:rsidR="009F2ACC" w:rsidRPr="00762C0E" w:rsidRDefault="00720D0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cstheme="majorBidi"/>
          <w:color w:val="000000" w:themeColor="text1"/>
        </w:rPr>
        <w:fldChar w:fldCharType="begin" w:fldLock="1"/>
      </w:r>
      <w:r w:rsidRPr="00762C0E">
        <w:rPr>
          <w:rFonts w:ascii="Cambria" w:hAnsi="Cambria" w:cstheme="majorBidi"/>
          <w:color w:val="000000" w:themeColor="text1"/>
        </w:rPr>
        <w:instrText xml:space="preserve">ADDIN Mendeley Bibliography CSL_BIBLIOGRAPHY </w:instrText>
      </w:r>
      <w:r w:rsidRPr="00762C0E">
        <w:rPr>
          <w:rFonts w:ascii="Cambria" w:hAnsi="Cambria" w:cstheme="majorBidi"/>
          <w:color w:val="000000" w:themeColor="text1"/>
        </w:rPr>
        <w:fldChar w:fldCharType="separate"/>
      </w:r>
      <w:r w:rsidR="009F2ACC" w:rsidRPr="00762C0E">
        <w:rPr>
          <w:rFonts w:ascii="Cambria" w:hAnsi="Cambria"/>
          <w:noProof/>
          <w:color w:val="000000" w:themeColor="text1"/>
        </w:rPr>
        <w:t xml:space="preserve">Adams, S. J., &amp; Ford, D. (2001). Monitoring of deposited particles in cultural properties: the influence of visitors. </w:t>
      </w:r>
      <w:r w:rsidR="009F2ACC" w:rsidRPr="00762C0E">
        <w:rPr>
          <w:rFonts w:ascii="Cambria" w:hAnsi="Cambria"/>
          <w:i/>
          <w:iCs/>
          <w:noProof/>
          <w:color w:val="000000" w:themeColor="text1"/>
        </w:rPr>
        <w:t>Atmospheric Environment</w:t>
      </w:r>
      <w:r w:rsidR="009F2ACC" w:rsidRPr="00762C0E">
        <w:rPr>
          <w:rFonts w:ascii="Cambria" w:hAnsi="Cambria"/>
          <w:noProof/>
          <w:color w:val="000000" w:themeColor="text1"/>
        </w:rPr>
        <w:t xml:space="preserve">, </w:t>
      </w:r>
      <w:r w:rsidR="009F2ACC" w:rsidRPr="00762C0E">
        <w:rPr>
          <w:rFonts w:ascii="Cambria" w:hAnsi="Cambria"/>
          <w:i/>
          <w:iCs/>
          <w:noProof/>
          <w:color w:val="000000" w:themeColor="text1"/>
        </w:rPr>
        <w:t>35</w:t>
      </w:r>
      <w:r w:rsidR="009F2ACC" w:rsidRPr="00762C0E">
        <w:rPr>
          <w:rFonts w:ascii="Cambria" w:hAnsi="Cambria"/>
          <w:noProof/>
          <w:color w:val="000000" w:themeColor="text1"/>
        </w:rPr>
        <w:t>(24), 4073–4080.</w:t>
      </w:r>
    </w:p>
    <w:p w14:paraId="099D518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Al-Masri, M. S., Mamish, S., &amp; Budier, Y. (2003). Radionuclides and trace metals in eastern Mediterranean Sea algae. </w:t>
      </w:r>
      <w:r w:rsidRPr="00762C0E">
        <w:rPr>
          <w:rFonts w:ascii="Cambria" w:hAnsi="Cambria"/>
          <w:i/>
          <w:iCs/>
          <w:noProof/>
          <w:color w:val="000000" w:themeColor="text1"/>
        </w:rPr>
        <w:t>Journal of Environmental Radioactivity</w:t>
      </w:r>
      <w:r w:rsidRPr="00762C0E">
        <w:rPr>
          <w:rFonts w:ascii="Cambria" w:hAnsi="Cambria"/>
          <w:noProof/>
          <w:color w:val="000000" w:themeColor="text1"/>
        </w:rPr>
        <w:t xml:space="preserve">, </w:t>
      </w:r>
      <w:r w:rsidRPr="00762C0E">
        <w:rPr>
          <w:rFonts w:ascii="Cambria" w:hAnsi="Cambria"/>
          <w:i/>
          <w:iCs/>
          <w:noProof/>
          <w:color w:val="000000" w:themeColor="text1"/>
        </w:rPr>
        <w:t>67</w:t>
      </w:r>
      <w:r w:rsidRPr="00762C0E">
        <w:rPr>
          <w:rFonts w:ascii="Cambria" w:hAnsi="Cambria"/>
          <w:noProof/>
          <w:color w:val="000000" w:themeColor="text1"/>
        </w:rPr>
        <w:t>(2), 157–168.</w:t>
      </w:r>
    </w:p>
    <w:p w14:paraId="734D1DB3" w14:textId="1467C8BB"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Antao, S. M., Mulder, W. H., Hassan, I., Crichton, W. A., &amp; Parise, J. B. (2004). Cation disorder in dolomite, CaMg(CO</w:t>
      </w:r>
      <w:r w:rsidRPr="00762C0E">
        <w:rPr>
          <w:rFonts w:ascii="Cambria" w:hAnsi="Cambria"/>
          <w:noProof/>
          <w:color w:val="000000" w:themeColor="text1"/>
          <w:vertAlign w:val="subscript"/>
        </w:rPr>
        <w:t>3</w:t>
      </w:r>
      <w:r w:rsidRPr="00762C0E">
        <w:rPr>
          <w:rFonts w:ascii="Cambria" w:hAnsi="Cambria"/>
          <w:noProof/>
          <w:color w:val="000000" w:themeColor="text1"/>
        </w:rPr>
        <w:t>)</w:t>
      </w:r>
      <w:r w:rsidRPr="00762C0E">
        <w:rPr>
          <w:rFonts w:ascii="Cambria" w:hAnsi="Cambria"/>
          <w:noProof/>
          <w:color w:val="000000" w:themeColor="text1"/>
          <w:vertAlign w:val="subscript"/>
        </w:rPr>
        <w:t>2</w:t>
      </w:r>
      <w:r w:rsidRPr="00762C0E">
        <w:rPr>
          <w:rFonts w:ascii="Cambria" w:hAnsi="Cambria"/>
          <w:noProof/>
          <w:color w:val="000000" w:themeColor="text1"/>
        </w:rPr>
        <w:t xml:space="preserve">, and its influence on the aragonite+ magnesite↔ dolomite reaction boundary. </w:t>
      </w:r>
      <w:r w:rsidRPr="00762C0E">
        <w:rPr>
          <w:rFonts w:ascii="Cambria" w:hAnsi="Cambria"/>
          <w:i/>
          <w:iCs/>
          <w:noProof/>
          <w:color w:val="000000" w:themeColor="text1"/>
        </w:rPr>
        <w:t>American Mineralogist</w:t>
      </w:r>
      <w:r w:rsidRPr="00762C0E">
        <w:rPr>
          <w:rFonts w:ascii="Cambria" w:hAnsi="Cambria"/>
          <w:noProof/>
          <w:color w:val="000000" w:themeColor="text1"/>
        </w:rPr>
        <w:t xml:space="preserve">, </w:t>
      </w:r>
      <w:r w:rsidRPr="00762C0E">
        <w:rPr>
          <w:rFonts w:ascii="Cambria" w:hAnsi="Cambria"/>
          <w:i/>
          <w:iCs/>
          <w:noProof/>
          <w:color w:val="000000" w:themeColor="text1"/>
        </w:rPr>
        <w:t>89</w:t>
      </w:r>
      <w:r w:rsidRPr="00762C0E">
        <w:rPr>
          <w:rFonts w:ascii="Cambria" w:hAnsi="Cambria"/>
          <w:noProof/>
          <w:color w:val="000000" w:themeColor="text1"/>
        </w:rPr>
        <w:t>(7), 1142–1147.</w:t>
      </w:r>
    </w:p>
    <w:p w14:paraId="707959AE"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Ashraf, M. A., Akib, S., Maah, M. J., Yusoff, I., &amp; Balkhair, K. S. (2014). Cesium-137: radio-chemistry, fate, and transport, remediation, and future concerns. </w:t>
      </w:r>
      <w:r w:rsidRPr="00762C0E">
        <w:rPr>
          <w:rFonts w:ascii="Cambria" w:hAnsi="Cambria"/>
          <w:i/>
          <w:iCs/>
          <w:noProof/>
          <w:color w:val="000000" w:themeColor="text1"/>
        </w:rPr>
        <w:t>Critical Reviews in Environmental Science and Technology</w:t>
      </w:r>
      <w:r w:rsidRPr="00762C0E">
        <w:rPr>
          <w:rFonts w:ascii="Cambria" w:hAnsi="Cambria"/>
          <w:noProof/>
          <w:color w:val="000000" w:themeColor="text1"/>
        </w:rPr>
        <w:t xml:space="preserve">, </w:t>
      </w:r>
      <w:r w:rsidRPr="00762C0E">
        <w:rPr>
          <w:rFonts w:ascii="Cambria" w:hAnsi="Cambria"/>
          <w:i/>
          <w:iCs/>
          <w:noProof/>
          <w:color w:val="000000" w:themeColor="text1"/>
        </w:rPr>
        <w:t>44</w:t>
      </w:r>
      <w:r w:rsidRPr="00762C0E">
        <w:rPr>
          <w:rFonts w:ascii="Cambria" w:hAnsi="Cambria"/>
          <w:noProof/>
          <w:color w:val="000000" w:themeColor="text1"/>
        </w:rPr>
        <w:t>(15), 1740–1793.</w:t>
      </w:r>
    </w:p>
    <w:p w14:paraId="7A725993" w14:textId="6C8C677A"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lastRenderedPageBreak/>
        <w:t>Ashraf, M. A., Khan, A. M., Ahmad, M., Akib, S., Balkhair, K. S., &amp; Bakar, N. K. A. (2014). RETRACTED ARTICLE: Release, deposition and elimination of radiocesium (</w:t>
      </w:r>
      <w:r w:rsidRPr="00762C0E">
        <w:rPr>
          <w:rFonts w:ascii="Cambria" w:hAnsi="Cambria"/>
          <w:noProof/>
          <w:color w:val="000000" w:themeColor="text1"/>
          <w:vertAlign w:val="superscript"/>
        </w:rPr>
        <w:t>137</w:t>
      </w:r>
      <w:r w:rsidRPr="00762C0E">
        <w:rPr>
          <w:rFonts w:ascii="Cambria" w:hAnsi="Cambria"/>
          <w:noProof/>
          <w:color w:val="000000" w:themeColor="text1"/>
        </w:rPr>
        <w:t xml:space="preserve">Cs) in the terrestrial environment. </w:t>
      </w:r>
      <w:r w:rsidRPr="00762C0E">
        <w:rPr>
          <w:rFonts w:ascii="Cambria" w:hAnsi="Cambria"/>
          <w:i/>
          <w:iCs/>
          <w:noProof/>
          <w:color w:val="000000" w:themeColor="text1"/>
        </w:rPr>
        <w:t>Environmental Geochemistry and Health</w:t>
      </w:r>
      <w:r w:rsidRPr="00762C0E">
        <w:rPr>
          <w:rFonts w:ascii="Cambria" w:hAnsi="Cambria"/>
          <w:noProof/>
          <w:color w:val="000000" w:themeColor="text1"/>
        </w:rPr>
        <w:t xml:space="preserve">, </w:t>
      </w:r>
      <w:r w:rsidRPr="00762C0E">
        <w:rPr>
          <w:rFonts w:ascii="Cambria" w:hAnsi="Cambria"/>
          <w:i/>
          <w:iCs/>
          <w:noProof/>
          <w:color w:val="000000" w:themeColor="text1"/>
        </w:rPr>
        <w:t>36</w:t>
      </w:r>
      <w:r w:rsidRPr="00762C0E">
        <w:rPr>
          <w:rFonts w:ascii="Cambria" w:hAnsi="Cambria"/>
          <w:noProof/>
          <w:color w:val="000000" w:themeColor="text1"/>
        </w:rPr>
        <w:t>, 1165–1190.</w:t>
      </w:r>
    </w:p>
    <w:p w14:paraId="0FE355DD"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Atia, A. A., Donia, A. M., &amp; Yousif, A. M. (2008). Removal of some hazardous heavy metals from aqueous solution using magnetic chelating resin with iminodiacetate functionality. </w:t>
      </w:r>
      <w:r w:rsidRPr="00762C0E">
        <w:rPr>
          <w:rFonts w:ascii="Cambria" w:hAnsi="Cambria"/>
          <w:i/>
          <w:iCs/>
          <w:noProof/>
          <w:color w:val="000000" w:themeColor="text1"/>
        </w:rPr>
        <w:t>Separation and Purification Technology</w:t>
      </w:r>
      <w:r w:rsidRPr="00762C0E">
        <w:rPr>
          <w:rFonts w:ascii="Cambria" w:hAnsi="Cambria"/>
          <w:noProof/>
          <w:color w:val="000000" w:themeColor="text1"/>
        </w:rPr>
        <w:t xml:space="preserve">, </w:t>
      </w:r>
      <w:r w:rsidRPr="00762C0E">
        <w:rPr>
          <w:rFonts w:ascii="Cambria" w:hAnsi="Cambria"/>
          <w:i/>
          <w:iCs/>
          <w:noProof/>
          <w:color w:val="000000" w:themeColor="text1"/>
        </w:rPr>
        <w:t>61</w:t>
      </w:r>
      <w:r w:rsidRPr="00762C0E">
        <w:rPr>
          <w:rFonts w:ascii="Cambria" w:hAnsi="Cambria"/>
          <w:noProof/>
          <w:color w:val="000000" w:themeColor="text1"/>
        </w:rPr>
        <w:t>(3), 348–357.</w:t>
      </w:r>
    </w:p>
    <w:p w14:paraId="1F61C3B2"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Badmus, M. O. A., Audu, T. O. K., &amp; Anyata, B. (2007). Removal of copper from industrial wastewaters by activated carbon prepared from periwinkle shells. </w:t>
      </w:r>
      <w:r w:rsidRPr="00762C0E">
        <w:rPr>
          <w:rFonts w:ascii="Cambria" w:hAnsi="Cambria"/>
          <w:i/>
          <w:iCs/>
          <w:noProof/>
          <w:color w:val="000000" w:themeColor="text1"/>
        </w:rPr>
        <w:t>Korean Journal of Chemical Engineering</w:t>
      </w:r>
      <w:r w:rsidRPr="00762C0E">
        <w:rPr>
          <w:rFonts w:ascii="Cambria" w:hAnsi="Cambria"/>
          <w:noProof/>
          <w:color w:val="000000" w:themeColor="text1"/>
        </w:rPr>
        <w:t xml:space="preserve">, </w:t>
      </w:r>
      <w:r w:rsidRPr="00762C0E">
        <w:rPr>
          <w:rFonts w:ascii="Cambria" w:hAnsi="Cambria"/>
          <w:i/>
          <w:iCs/>
          <w:noProof/>
          <w:color w:val="000000" w:themeColor="text1"/>
        </w:rPr>
        <w:t>24</w:t>
      </w:r>
      <w:r w:rsidRPr="00762C0E">
        <w:rPr>
          <w:rFonts w:ascii="Cambria" w:hAnsi="Cambria"/>
          <w:noProof/>
          <w:color w:val="000000" w:themeColor="text1"/>
        </w:rPr>
        <w:t>, 246–252.</w:t>
      </w:r>
    </w:p>
    <w:p w14:paraId="049D574A"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Beaman, A. L., &amp; Kingsbury, R. (1984). Recent developments in the method of using sticky pads for the measurement of particulate nuisance. </w:t>
      </w:r>
      <w:r w:rsidRPr="00762C0E">
        <w:rPr>
          <w:rFonts w:ascii="Cambria" w:hAnsi="Cambria"/>
          <w:i/>
          <w:iCs/>
          <w:noProof/>
          <w:color w:val="000000" w:themeColor="text1"/>
        </w:rPr>
        <w:t>Clean Air</w:t>
      </w:r>
      <w:r w:rsidRPr="00762C0E">
        <w:rPr>
          <w:rFonts w:ascii="Cambria" w:hAnsi="Cambria"/>
          <w:noProof/>
          <w:color w:val="000000" w:themeColor="text1"/>
        </w:rPr>
        <w:t xml:space="preserve">, </w:t>
      </w:r>
      <w:r w:rsidRPr="00762C0E">
        <w:rPr>
          <w:rFonts w:ascii="Cambria" w:hAnsi="Cambria"/>
          <w:i/>
          <w:iCs/>
          <w:noProof/>
          <w:color w:val="000000" w:themeColor="text1"/>
        </w:rPr>
        <w:t>14</w:t>
      </w:r>
      <w:r w:rsidRPr="00762C0E">
        <w:rPr>
          <w:rFonts w:ascii="Cambria" w:hAnsi="Cambria"/>
          <w:noProof/>
          <w:color w:val="000000" w:themeColor="text1"/>
        </w:rPr>
        <w:t>(2), 74–81.</w:t>
      </w:r>
    </w:p>
    <w:p w14:paraId="232A5A45" w14:textId="05D82155"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Bian, Y., Zhang, J., Rong, M., Xing, H., Liu, H., &amp; Yang, L. (2023). Highly Selective Separation of Cs+ from Brines Using an Electroactive Layered Composite of Vanadosilicate. </w:t>
      </w:r>
      <w:r w:rsidRPr="00762C0E">
        <w:rPr>
          <w:rFonts w:ascii="Cambria" w:hAnsi="Cambria"/>
          <w:i/>
          <w:iCs/>
          <w:noProof/>
          <w:color w:val="000000" w:themeColor="text1"/>
        </w:rPr>
        <w:t>ACS Sustainable Chemistry &amp; Engineering</w:t>
      </w:r>
      <w:r w:rsidR="00321349" w:rsidRPr="00762C0E">
        <w:rPr>
          <w:rFonts w:ascii="Cambria" w:hAnsi="Cambria"/>
          <w:i/>
          <w:iCs/>
          <w:noProof/>
          <w:color w:val="000000" w:themeColor="text1"/>
        </w:rPr>
        <w:t>,</w:t>
      </w:r>
      <w:r w:rsidR="00321349" w:rsidRPr="00762C0E">
        <w:rPr>
          <w:color w:val="000000" w:themeColor="text1"/>
        </w:rPr>
        <w:t xml:space="preserve"> </w:t>
      </w:r>
      <w:r w:rsidR="00321349" w:rsidRPr="00762C0E">
        <w:rPr>
          <w:rFonts w:ascii="Cambria" w:hAnsi="Cambria"/>
          <w:noProof/>
          <w:color w:val="000000" w:themeColor="text1"/>
        </w:rPr>
        <w:t>11(29)</w:t>
      </w:r>
      <w:r w:rsidR="00321349" w:rsidRPr="00762C0E">
        <w:rPr>
          <w:color w:val="000000" w:themeColor="text1"/>
        </w:rPr>
        <w:t xml:space="preserve"> </w:t>
      </w:r>
      <w:r w:rsidR="00321349" w:rsidRPr="00762C0E">
        <w:rPr>
          <w:rFonts w:ascii="Cambria" w:hAnsi="Cambria"/>
          <w:noProof/>
          <w:color w:val="000000" w:themeColor="text1"/>
        </w:rPr>
        <w:t>10884-10894</w:t>
      </w:r>
      <w:r w:rsidRPr="00762C0E">
        <w:rPr>
          <w:rFonts w:ascii="Cambria" w:hAnsi="Cambria"/>
          <w:noProof/>
          <w:color w:val="000000" w:themeColor="text1"/>
        </w:rPr>
        <w:t>.</w:t>
      </w:r>
    </w:p>
    <w:p w14:paraId="2AD5DF3C"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Boyd, G. E., Adamson, A. W., &amp; Myers Jr, L. S. (1947). The exchange adsorption of ions from aqueous solutions by organic zeolites. II. Kinetics1. </w:t>
      </w:r>
      <w:r w:rsidRPr="00762C0E">
        <w:rPr>
          <w:rFonts w:ascii="Cambria" w:hAnsi="Cambria"/>
          <w:i/>
          <w:iCs/>
          <w:noProof/>
          <w:color w:val="000000" w:themeColor="text1"/>
        </w:rPr>
        <w:t>Journal of the American Chemical Society</w:t>
      </w:r>
      <w:r w:rsidRPr="00762C0E">
        <w:rPr>
          <w:rFonts w:ascii="Cambria" w:hAnsi="Cambria"/>
          <w:noProof/>
          <w:color w:val="000000" w:themeColor="text1"/>
        </w:rPr>
        <w:t xml:space="preserve">, </w:t>
      </w:r>
      <w:r w:rsidRPr="00762C0E">
        <w:rPr>
          <w:rFonts w:ascii="Cambria" w:hAnsi="Cambria"/>
          <w:i/>
          <w:iCs/>
          <w:noProof/>
          <w:color w:val="000000" w:themeColor="text1"/>
        </w:rPr>
        <w:t>69</w:t>
      </w:r>
      <w:r w:rsidRPr="00762C0E">
        <w:rPr>
          <w:rFonts w:ascii="Cambria" w:hAnsi="Cambria"/>
          <w:noProof/>
          <w:color w:val="000000" w:themeColor="text1"/>
        </w:rPr>
        <w:t>(11), 2836–2848.</w:t>
      </w:r>
    </w:p>
    <w:p w14:paraId="69E1D64A"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Chester, R., &amp; Elderfield, H. (1967). The application of infra‐red absorption spectroscopy to carbonate mineralogy. </w:t>
      </w:r>
      <w:r w:rsidRPr="00762C0E">
        <w:rPr>
          <w:rFonts w:ascii="Cambria" w:hAnsi="Cambria"/>
          <w:i/>
          <w:iCs/>
          <w:noProof/>
          <w:color w:val="000000" w:themeColor="text1"/>
        </w:rPr>
        <w:t>Sedimentology</w:t>
      </w:r>
      <w:r w:rsidRPr="00762C0E">
        <w:rPr>
          <w:rFonts w:ascii="Cambria" w:hAnsi="Cambria"/>
          <w:noProof/>
          <w:color w:val="000000" w:themeColor="text1"/>
        </w:rPr>
        <w:t xml:space="preserve">, </w:t>
      </w:r>
      <w:r w:rsidRPr="00762C0E">
        <w:rPr>
          <w:rFonts w:ascii="Cambria" w:hAnsi="Cambria"/>
          <w:i/>
          <w:iCs/>
          <w:noProof/>
          <w:color w:val="000000" w:themeColor="text1"/>
        </w:rPr>
        <w:t>9</w:t>
      </w:r>
      <w:r w:rsidRPr="00762C0E">
        <w:rPr>
          <w:rFonts w:ascii="Cambria" w:hAnsi="Cambria"/>
          <w:noProof/>
          <w:color w:val="000000" w:themeColor="text1"/>
        </w:rPr>
        <w:t>(1), 5–21.</w:t>
      </w:r>
    </w:p>
    <w:p w14:paraId="17E6B864"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Chester, R., &amp; Green, R. N. (1968). The infra-red determination of quartz in sediments and sedimentary rocks. </w:t>
      </w:r>
      <w:r w:rsidRPr="00762C0E">
        <w:rPr>
          <w:rFonts w:ascii="Cambria" w:hAnsi="Cambria"/>
          <w:i/>
          <w:iCs/>
          <w:noProof/>
          <w:color w:val="000000" w:themeColor="text1"/>
        </w:rPr>
        <w:t>Chemical Geology</w:t>
      </w:r>
      <w:r w:rsidRPr="00762C0E">
        <w:rPr>
          <w:rFonts w:ascii="Cambria" w:hAnsi="Cambria"/>
          <w:noProof/>
          <w:color w:val="000000" w:themeColor="text1"/>
        </w:rPr>
        <w:t xml:space="preserve">, </w:t>
      </w:r>
      <w:r w:rsidRPr="00762C0E">
        <w:rPr>
          <w:rFonts w:ascii="Cambria" w:hAnsi="Cambria"/>
          <w:i/>
          <w:iCs/>
          <w:noProof/>
          <w:color w:val="000000" w:themeColor="text1"/>
        </w:rPr>
        <w:t>3</w:t>
      </w:r>
      <w:r w:rsidRPr="00762C0E">
        <w:rPr>
          <w:rFonts w:ascii="Cambria" w:hAnsi="Cambria"/>
          <w:noProof/>
          <w:color w:val="000000" w:themeColor="text1"/>
        </w:rPr>
        <w:t>(3), 199–212.</w:t>
      </w:r>
    </w:p>
    <w:p w14:paraId="093C9033" w14:textId="03238619" w:rsidR="009F2ACC" w:rsidRPr="00762C0E" w:rsidRDefault="00EC70DE"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INTERNATIONAL ATOMIC ENERGY AGENCY, (2001). Generic Models for Use in Assessing the Impact of Discharges of Radioactive Substances to the Environment, Safety Reports Series No. 19, </w:t>
      </w:r>
      <w:r w:rsidRPr="00762C0E">
        <w:rPr>
          <w:rFonts w:ascii="Cambria" w:hAnsi="Cambria"/>
          <w:i/>
          <w:iCs/>
          <w:noProof/>
          <w:color w:val="000000" w:themeColor="text1"/>
        </w:rPr>
        <w:t>IAEA</w:t>
      </w:r>
      <w:r w:rsidRPr="00762C0E">
        <w:rPr>
          <w:rFonts w:ascii="Cambria" w:hAnsi="Cambria"/>
          <w:noProof/>
          <w:color w:val="000000" w:themeColor="text1"/>
        </w:rPr>
        <w:t>, Vienna</w:t>
      </w:r>
      <w:r w:rsidR="009F2ACC" w:rsidRPr="00762C0E">
        <w:rPr>
          <w:rFonts w:ascii="Cambria" w:hAnsi="Cambria"/>
          <w:noProof/>
          <w:color w:val="000000" w:themeColor="text1"/>
        </w:rPr>
        <w:t>.</w:t>
      </w:r>
    </w:p>
    <w:p w14:paraId="7374AD0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Dornberger-Schiff, K., &amp; Merlino, S. (1974). Order–disorder in sapphire, aenigmatite and aenigmatite-like minerals. </w:t>
      </w:r>
      <w:r w:rsidRPr="00762C0E">
        <w:rPr>
          <w:rFonts w:ascii="Cambria" w:hAnsi="Cambria"/>
          <w:i/>
          <w:iCs/>
          <w:noProof/>
          <w:color w:val="000000" w:themeColor="text1"/>
        </w:rPr>
        <w:t>Acta Crystallographica Section A: Crystal Physics, Diffraction, Theoretical and General Crystallography</w:t>
      </w:r>
      <w:r w:rsidRPr="00762C0E">
        <w:rPr>
          <w:rFonts w:ascii="Cambria" w:hAnsi="Cambria"/>
          <w:noProof/>
          <w:color w:val="000000" w:themeColor="text1"/>
        </w:rPr>
        <w:t>, 30(2), 168–173.</w:t>
      </w:r>
    </w:p>
    <w:p w14:paraId="5E1E975E"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El-Naggar, H. A., Ezz El-Din, M. R., &amp; Sheha, R. R. (2000). Speciation of neptunium migration in under groundwater. </w:t>
      </w:r>
      <w:r w:rsidRPr="00762C0E">
        <w:rPr>
          <w:rFonts w:ascii="Cambria" w:hAnsi="Cambria"/>
          <w:i/>
          <w:iCs/>
          <w:noProof/>
          <w:color w:val="000000" w:themeColor="text1"/>
        </w:rPr>
        <w:t>Journal of Radioanalytical and Nuclear Chemistry</w:t>
      </w:r>
      <w:r w:rsidRPr="00762C0E">
        <w:rPr>
          <w:rFonts w:ascii="Cambria" w:hAnsi="Cambria"/>
          <w:noProof/>
          <w:color w:val="000000" w:themeColor="text1"/>
        </w:rPr>
        <w:t>, 246, 493–504.</w:t>
      </w:r>
    </w:p>
    <w:p w14:paraId="56A1E968" w14:textId="311E5DD1"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Emsley, I. (2019). The world nuclear association medium to long term outlook for uranium demand and supply. </w:t>
      </w:r>
      <w:r w:rsidR="00B15633" w:rsidRPr="00762C0E">
        <w:rPr>
          <w:rFonts w:ascii="Cambria" w:hAnsi="Cambria"/>
          <w:i/>
          <w:iCs/>
          <w:noProof/>
          <w:color w:val="000000" w:themeColor="text1"/>
        </w:rPr>
        <w:t xml:space="preserve">International Atomic Energy Agency (IAEA), </w:t>
      </w:r>
      <w:r w:rsidR="00B15633" w:rsidRPr="00762C0E">
        <w:rPr>
          <w:rFonts w:ascii="Cambria" w:hAnsi="Cambria"/>
          <w:noProof/>
          <w:color w:val="000000" w:themeColor="text1"/>
        </w:rPr>
        <w:t xml:space="preserve">p </w:t>
      </w:r>
      <w:r w:rsidRPr="00762C0E">
        <w:rPr>
          <w:rFonts w:ascii="Cambria" w:hAnsi="Cambria"/>
          <w:noProof/>
          <w:color w:val="000000" w:themeColor="text1"/>
        </w:rPr>
        <w:t>19</w:t>
      </w:r>
      <w:r w:rsidR="00B15633" w:rsidRPr="00762C0E">
        <w:rPr>
          <w:rFonts w:ascii="Cambria" w:hAnsi="Cambria"/>
          <w:noProof/>
          <w:color w:val="000000" w:themeColor="text1"/>
        </w:rPr>
        <w:t>-21</w:t>
      </w:r>
      <w:r w:rsidRPr="00762C0E">
        <w:rPr>
          <w:rFonts w:ascii="Cambria" w:hAnsi="Cambria"/>
          <w:noProof/>
          <w:color w:val="000000" w:themeColor="text1"/>
        </w:rPr>
        <w:t>.</w:t>
      </w:r>
    </w:p>
    <w:p w14:paraId="1C842914" w14:textId="1B480505"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Ezz El-din, M. R., Ismail, I. E., Sheaha, R. R., &amp; El-Naggar, H. A. (1998). Sorption behavior of strontium in the hydrogeological environment. </w:t>
      </w:r>
      <w:r w:rsidRPr="00762C0E">
        <w:rPr>
          <w:rFonts w:ascii="Cambria" w:hAnsi="Cambria"/>
          <w:i/>
          <w:iCs/>
          <w:noProof/>
          <w:color w:val="000000" w:themeColor="text1"/>
        </w:rPr>
        <w:t>Arab Journal of Nuclear Sciences and Applications</w:t>
      </w:r>
      <w:r w:rsidRPr="00762C0E">
        <w:rPr>
          <w:rFonts w:ascii="Cambria" w:hAnsi="Cambria"/>
          <w:noProof/>
          <w:color w:val="000000" w:themeColor="text1"/>
        </w:rPr>
        <w:t>, 31</w:t>
      </w:r>
      <w:r w:rsidR="003E3CB4" w:rsidRPr="00762C0E">
        <w:rPr>
          <w:rFonts w:ascii="Cambria" w:hAnsi="Cambria"/>
          <w:noProof/>
          <w:color w:val="000000" w:themeColor="text1"/>
        </w:rPr>
        <w:t>(2), 57-65</w:t>
      </w:r>
      <w:r w:rsidRPr="00762C0E">
        <w:rPr>
          <w:rFonts w:ascii="Cambria" w:hAnsi="Cambria"/>
          <w:noProof/>
          <w:color w:val="000000" w:themeColor="text1"/>
        </w:rPr>
        <w:t>.</w:t>
      </w:r>
    </w:p>
    <w:p w14:paraId="1528A621" w14:textId="08C8BEBC"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Ezz El-Din, M. R., Sheha, R. R., &amp; El-Naggar, H. A. </w:t>
      </w:r>
      <w:r w:rsidR="0096357B" w:rsidRPr="00762C0E">
        <w:rPr>
          <w:rFonts w:ascii="Cambria" w:hAnsi="Cambria"/>
          <w:noProof/>
          <w:color w:val="000000" w:themeColor="text1"/>
        </w:rPr>
        <w:t xml:space="preserve">(1998). </w:t>
      </w:r>
      <w:r w:rsidR="00E757D4" w:rsidRPr="00762C0E">
        <w:rPr>
          <w:rFonts w:ascii="Cambria" w:hAnsi="Cambria"/>
          <w:noProof/>
          <w:color w:val="000000" w:themeColor="text1"/>
        </w:rPr>
        <w:t>Migration of NpO</w:t>
      </w:r>
      <w:r w:rsidR="00E757D4" w:rsidRPr="00762C0E">
        <w:rPr>
          <w:rFonts w:ascii="Cambria" w:hAnsi="Cambria"/>
          <w:noProof/>
          <w:color w:val="000000" w:themeColor="text1"/>
          <w:vertAlign w:val="subscript"/>
        </w:rPr>
        <w:t>2</w:t>
      </w:r>
      <w:r w:rsidR="00E757D4" w:rsidRPr="00762C0E">
        <w:rPr>
          <w:rFonts w:ascii="Cambria" w:hAnsi="Cambria"/>
          <w:noProof/>
          <w:color w:val="000000" w:themeColor="text1"/>
          <w:vertAlign w:val="superscript"/>
        </w:rPr>
        <w:t>+</w:t>
      </w:r>
      <w:r w:rsidR="00E757D4" w:rsidRPr="00762C0E">
        <w:rPr>
          <w:rFonts w:ascii="Cambria" w:hAnsi="Cambria"/>
          <w:noProof/>
          <w:color w:val="000000" w:themeColor="text1"/>
        </w:rPr>
        <w:t xml:space="preserve"> and Sr</w:t>
      </w:r>
      <w:r w:rsidR="00E757D4" w:rsidRPr="00762C0E">
        <w:rPr>
          <w:rFonts w:ascii="Cambria" w:hAnsi="Cambria"/>
          <w:noProof/>
          <w:color w:val="000000" w:themeColor="text1"/>
          <w:vertAlign w:val="superscript"/>
        </w:rPr>
        <w:t>2+</w:t>
      </w:r>
      <w:r w:rsidR="00E757D4" w:rsidRPr="00762C0E">
        <w:rPr>
          <w:rFonts w:ascii="Cambria" w:hAnsi="Cambria"/>
          <w:noProof/>
          <w:color w:val="000000" w:themeColor="text1"/>
        </w:rPr>
        <w:t xml:space="preserve"> in the vicinity of a radioactive waste repository under the coexistence of humic acid. Proceedings of the International Conference on Hazardous Waste: Sources, Effects and Management. </w:t>
      </w:r>
      <w:r w:rsidR="00A71A99" w:rsidRPr="00762C0E">
        <w:rPr>
          <w:rFonts w:ascii="Cambria" w:hAnsi="Cambria"/>
          <w:noProof/>
          <w:color w:val="000000" w:themeColor="text1"/>
        </w:rPr>
        <w:t xml:space="preserve">12-16 Dec, </w:t>
      </w:r>
      <w:r w:rsidR="00E757D4" w:rsidRPr="00762C0E">
        <w:rPr>
          <w:rFonts w:ascii="Cambria" w:hAnsi="Cambria"/>
          <w:noProof/>
          <w:color w:val="000000" w:themeColor="text1"/>
        </w:rPr>
        <w:t xml:space="preserve">Cairo, Egypt. </w:t>
      </w:r>
    </w:p>
    <w:p w14:paraId="537A0CDD"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Falini, G., Fermani, S., Gazzano, M., &amp; Ripamonti, A. (1998). Structure and morphology of synthetic magnesium calcite. </w:t>
      </w:r>
      <w:r w:rsidRPr="00762C0E">
        <w:rPr>
          <w:rFonts w:ascii="Cambria" w:hAnsi="Cambria"/>
          <w:i/>
          <w:iCs/>
          <w:noProof/>
          <w:color w:val="000000" w:themeColor="text1"/>
        </w:rPr>
        <w:t>Journal of Materials Chemistry</w:t>
      </w:r>
      <w:r w:rsidRPr="00762C0E">
        <w:rPr>
          <w:rFonts w:ascii="Cambria" w:hAnsi="Cambria"/>
          <w:noProof/>
          <w:color w:val="000000" w:themeColor="text1"/>
        </w:rPr>
        <w:t>, 8(4), 1061–1065.</w:t>
      </w:r>
    </w:p>
    <w:p w14:paraId="0C4C6210"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lastRenderedPageBreak/>
        <w:t xml:space="preserve">Fan, Q., Yamaguchi, N., Tanaka, M., Tsukada, H., &amp; Takahashi, Y. (2014). Relationship between the adsorption species of cesium and radiocesium interception potential in soils and minerals: an EXAFS study. </w:t>
      </w:r>
      <w:r w:rsidRPr="00762C0E">
        <w:rPr>
          <w:rFonts w:ascii="Cambria" w:hAnsi="Cambria"/>
          <w:i/>
          <w:iCs/>
          <w:noProof/>
          <w:color w:val="000000" w:themeColor="text1"/>
        </w:rPr>
        <w:t>Journal of Environmental Radioactivity</w:t>
      </w:r>
      <w:r w:rsidRPr="00762C0E">
        <w:rPr>
          <w:rFonts w:ascii="Cambria" w:hAnsi="Cambria"/>
          <w:noProof/>
          <w:color w:val="000000" w:themeColor="text1"/>
        </w:rPr>
        <w:t xml:space="preserve">, </w:t>
      </w:r>
      <w:r w:rsidRPr="00762C0E">
        <w:rPr>
          <w:rFonts w:ascii="Cambria" w:hAnsi="Cambria"/>
          <w:i/>
          <w:iCs/>
          <w:noProof/>
          <w:color w:val="000000" w:themeColor="text1"/>
        </w:rPr>
        <w:t>138</w:t>
      </w:r>
      <w:r w:rsidRPr="00762C0E">
        <w:rPr>
          <w:rFonts w:ascii="Cambria" w:hAnsi="Cambria"/>
          <w:noProof/>
          <w:color w:val="000000" w:themeColor="text1"/>
        </w:rPr>
        <w:t>, 92–100.</w:t>
      </w:r>
    </w:p>
    <w:p w14:paraId="695AC93D"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Fedorova, V. M., Kobets, S. A., Pshinko, G. N., Demchenko, V. Y., &amp; Goncharuk, V. V. (2015). Desorption of cesium from the surface of montmorillonite-humic acids and montmorillonite-iron hydroxide systems. </w:t>
      </w:r>
      <w:r w:rsidRPr="00762C0E">
        <w:rPr>
          <w:rFonts w:ascii="Cambria" w:hAnsi="Cambria"/>
          <w:i/>
          <w:iCs/>
          <w:noProof/>
          <w:color w:val="000000" w:themeColor="text1"/>
        </w:rPr>
        <w:t>Journal of Water Chemistry and Technology</w:t>
      </w:r>
      <w:r w:rsidRPr="00762C0E">
        <w:rPr>
          <w:rFonts w:ascii="Cambria" w:hAnsi="Cambria"/>
          <w:noProof/>
          <w:color w:val="000000" w:themeColor="text1"/>
        </w:rPr>
        <w:t xml:space="preserve">, </w:t>
      </w:r>
      <w:r w:rsidRPr="00762C0E">
        <w:rPr>
          <w:rFonts w:ascii="Cambria" w:hAnsi="Cambria"/>
          <w:i/>
          <w:iCs/>
          <w:noProof/>
          <w:color w:val="000000" w:themeColor="text1"/>
        </w:rPr>
        <w:t>37</w:t>
      </w:r>
      <w:r w:rsidRPr="00762C0E">
        <w:rPr>
          <w:rFonts w:ascii="Cambria" w:hAnsi="Cambria"/>
          <w:noProof/>
          <w:color w:val="000000" w:themeColor="text1"/>
        </w:rPr>
        <w:t>, 128–132.</w:t>
      </w:r>
    </w:p>
    <w:p w14:paraId="5AE729A9"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Hazen, R. M., Finger, L. W., Hemley, R. J., &amp; Mao, H. K. (1989). High-pressure crystal chemistry and amorphization of α-quartz. </w:t>
      </w:r>
      <w:r w:rsidRPr="00762C0E">
        <w:rPr>
          <w:rFonts w:ascii="Cambria" w:hAnsi="Cambria"/>
          <w:i/>
          <w:iCs/>
          <w:noProof/>
          <w:color w:val="000000" w:themeColor="text1"/>
        </w:rPr>
        <w:t>Solid State Communications</w:t>
      </w:r>
      <w:r w:rsidRPr="00762C0E">
        <w:rPr>
          <w:rFonts w:ascii="Cambria" w:hAnsi="Cambria"/>
          <w:noProof/>
          <w:color w:val="000000" w:themeColor="text1"/>
        </w:rPr>
        <w:t xml:space="preserve">, </w:t>
      </w:r>
      <w:r w:rsidRPr="00762C0E">
        <w:rPr>
          <w:rFonts w:ascii="Cambria" w:hAnsi="Cambria"/>
          <w:i/>
          <w:iCs/>
          <w:noProof/>
          <w:color w:val="000000" w:themeColor="text1"/>
        </w:rPr>
        <w:t>72</w:t>
      </w:r>
      <w:r w:rsidRPr="00762C0E">
        <w:rPr>
          <w:rFonts w:ascii="Cambria" w:hAnsi="Cambria"/>
          <w:noProof/>
          <w:color w:val="000000" w:themeColor="text1"/>
        </w:rPr>
        <w:t>(5), 507–511.</w:t>
      </w:r>
    </w:p>
    <w:p w14:paraId="7A2BB9D9" w14:textId="77777777" w:rsidR="0038502A" w:rsidRPr="00762C0E" w:rsidRDefault="0038502A" w:rsidP="0038502A">
      <w:pPr>
        <w:widowControl w:val="0"/>
        <w:autoSpaceDE w:val="0"/>
        <w:autoSpaceDN w:val="0"/>
        <w:adjustRightInd w:val="0"/>
        <w:ind w:left="482" w:hanging="482"/>
        <w:jc w:val="both"/>
        <w:rPr>
          <w:rFonts w:ascii="Cambria" w:hAnsi="Cambria"/>
          <w:noProof/>
          <w:color w:val="000000" w:themeColor="text1"/>
        </w:rPr>
      </w:pPr>
      <w:r w:rsidRPr="00762C0E">
        <w:rPr>
          <w:rFonts w:ascii="Cambria" w:hAnsi="Cambria"/>
          <w:noProof/>
          <w:color w:val="000000" w:themeColor="text1"/>
        </w:rPr>
        <w:t>Herrmann, J., Ikaeheimonen, T. K., Ilus, E., Kanisch, G., Luning, M., Mattila, J., Nielsen, S. P., Osvath, I., Outola, I., &amp; Baltic Marine Environment Protection Commission, Helsinki Commission (Finland). (2009). Radioactivity in the Baltic Sea, 1999-2006 HELCOM thematic assessment.</w:t>
      </w:r>
    </w:p>
    <w:p w14:paraId="713625F0" w14:textId="7D49255F" w:rsidR="009F2ACC" w:rsidRPr="00762C0E" w:rsidRDefault="0038502A" w:rsidP="0038502A">
      <w:pPr>
        <w:widowControl w:val="0"/>
        <w:autoSpaceDE w:val="0"/>
        <w:autoSpaceDN w:val="0"/>
        <w:adjustRightInd w:val="0"/>
        <w:spacing w:after="120"/>
        <w:ind w:left="480"/>
        <w:jc w:val="both"/>
        <w:rPr>
          <w:rFonts w:ascii="Cambria" w:hAnsi="Cambria"/>
          <w:noProof/>
          <w:color w:val="000000" w:themeColor="text1"/>
        </w:rPr>
      </w:pPr>
      <w:r w:rsidRPr="00762C0E">
        <w:rPr>
          <w:rFonts w:ascii="Cambria" w:hAnsi="Cambria"/>
          <w:noProof/>
          <w:color w:val="000000" w:themeColor="text1"/>
        </w:rPr>
        <w:t xml:space="preserve"> https://www.helcom.fi/wp-content/uploads/2019/08/BSEP117</w:t>
      </w:r>
      <w:r w:rsidR="009F2ACC" w:rsidRPr="00762C0E">
        <w:rPr>
          <w:rFonts w:ascii="Cambria" w:hAnsi="Cambria"/>
          <w:noProof/>
          <w:color w:val="000000" w:themeColor="text1"/>
        </w:rPr>
        <w:t>.</w:t>
      </w:r>
    </w:p>
    <w:p w14:paraId="455A577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Ho, Y.-S., &amp; McKay, G. (1999). Pseudo-second order model for sorption processes. </w:t>
      </w:r>
      <w:r w:rsidRPr="00762C0E">
        <w:rPr>
          <w:rFonts w:ascii="Cambria" w:hAnsi="Cambria"/>
          <w:i/>
          <w:iCs/>
          <w:noProof/>
          <w:color w:val="000000" w:themeColor="text1"/>
        </w:rPr>
        <w:t>Process Biochemistry</w:t>
      </w:r>
      <w:r w:rsidRPr="00762C0E">
        <w:rPr>
          <w:rFonts w:ascii="Cambria" w:hAnsi="Cambria"/>
          <w:noProof/>
          <w:color w:val="000000" w:themeColor="text1"/>
        </w:rPr>
        <w:t xml:space="preserve">, </w:t>
      </w:r>
      <w:r w:rsidRPr="00762C0E">
        <w:rPr>
          <w:rFonts w:ascii="Cambria" w:hAnsi="Cambria"/>
          <w:i/>
          <w:iCs/>
          <w:noProof/>
          <w:color w:val="000000" w:themeColor="text1"/>
        </w:rPr>
        <w:t>34</w:t>
      </w:r>
      <w:r w:rsidRPr="00762C0E">
        <w:rPr>
          <w:rFonts w:ascii="Cambria" w:hAnsi="Cambria"/>
          <w:noProof/>
          <w:color w:val="000000" w:themeColor="text1"/>
        </w:rPr>
        <w:t>(5), 451–465.</w:t>
      </w:r>
    </w:p>
    <w:p w14:paraId="35D9F34E"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Kasar, S., Mishra, S., Omori, Y., Sahoo, S. K., Kavasi, N., Arae, H., Sorimachi, A., &amp; Aono, T. (2020). Sorption and desorption studies of Cs and Sr in contaminated soil samples around Fukushima Daiichi Nuclear Power Plant. </w:t>
      </w:r>
      <w:r w:rsidRPr="00762C0E">
        <w:rPr>
          <w:rFonts w:ascii="Cambria" w:hAnsi="Cambria"/>
          <w:i/>
          <w:iCs/>
          <w:noProof/>
          <w:color w:val="000000" w:themeColor="text1"/>
        </w:rPr>
        <w:t>Journal of Soils and Sediments</w:t>
      </w:r>
      <w:r w:rsidRPr="00762C0E">
        <w:rPr>
          <w:rFonts w:ascii="Cambria" w:hAnsi="Cambria"/>
          <w:noProof/>
          <w:color w:val="000000" w:themeColor="text1"/>
        </w:rPr>
        <w:t xml:space="preserve">, </w:t>
      </w:r>
      <w:r w:rsidRPr="00762C0E">
        <w:rPr>
          <w:rFonts w:ascii="Cambria" w:hAnsi="Cambria"/>
          <w:i/>
          <w:iCs/>
          <w:noProof/>
          <w:color w:val="000000" w:themeColor="text1"/>
        </w:rPr>
        <w:t>20</w:t>
      </w:r>
      <w:r w:rsidRPr="00762C0E">
        <w:rPr>
          <w:rFonts w:ascii="Cambria" w:hAnsi="Cambria"/>
          <w:noProof/>
          <w:color w:val="000000" w:themeColor="text1"/>
        </w:rPr>
        <w:t>, 392–403.</w:t>
      </w:r>
    </w:p>
    <w:p w14:paraId="0557BBF9"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Khalifa, M., &amp; Gad, A. (2018). Assessment of heavy metals contamination in agricultural soil of southwestern Nile Delta, Egypt. </w:t>
      </w:r>
      <w:r w:rsidRPr="00762C0E">
        <w:rPr>
          <w:rFonts w:ascii="Cambria" w:hAnsi="Cambria"/>
          <w:i/>
          <w:iCs/>
          <w:noProof/>
          <w:color w:val="000000" w:themeColor="text1"/>
        </w:rPr>
        <w:t>Soil and Sediment Contamination: An International Journal</w:t>
      </w:r>
      <w:r w:rsidRPr="00762C0E">
        <w:rPr>
          <w:rFonts w:ascii="Cambria" w:hAnsi="Cambria"/>
          <w:noProof/>
          <w:color w:val="000000" w:themeColor="text1"/>
        </w:rPr>
        <w:t xml:space="preserve">, </w:t>
      </w:r>
      <w:r w:rsidRPr="00762C0E">
        <w:rPr>
          <w:rFonts w:ascii="Cambria" w:hAnsi="Cambria"/>
          <w:i/>
          <w:iCs/>
          <w:noProof/>
          <w:color w:val="000000" w:themeColor="text1"/>
        </w:rPr>
        <w:t>27</w:t>
      </w:r>
      <w:r w:rsidRPr="00762C0E">
        <w:rPr>
          <w:rFonts w:ascii="Cambria" w:hAnsi="Cambria"/>
          <w:noProof/>
          <w:color w:val="000000" w:themeColor="text1"/>
        </w:rPr>
        <w:t>(7), 619–642.</w:t>
      </w:r>
    </w:p>
    <w:p w14:paraId="11D3019F"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KOCH-MÜLLER, M., Abs-Wurmbach, I., Langer, K., SHAW, C., Wirth, R., &amp; Gottschalk, M. (2000). Synthetic and natural Fe-Mg chloritoid: structural, spectroscopic and thermodynamic studies. </w:t>
      </w:r>
      <w:r w:rsidRPr="00762C0E">
        <w:rPr>
          <w:rFonts w:ascii="Cambria" w:hAnsi="Cambria"/>
          <w:i/>
          <w:iCs/>
          <w:noProof/>
          <w:color w:val="000000" w:themeColor="text1"/>
        </w:rPr>
        <w:t>European Journal of Mineralogy</w:t>
      </w:r>
      <w:r w:rsidRPr="00762C0E">
        <w:rPr>
          <w:rFonts w:ascii="Cambria" w:hAnsi="Cambria"/>
          <w:noProof/>
          <w:color w:val="000000" w:themeColor="text1"/>
        </w:rPr>
        <w:t xml:space="preserve">, </w:t>
      </w:r>
      <w:r w:rsidRPr="00762C0E">
        <w:rPr>
          <w:rFonts w:ascii="Cambria" w:hAnsi="Cambria"/>
          <w:i/>
          <w:iCs/>
          <w:noProof/>
          <w:color w:val="000000" w:themeColor="text1"/>
        </w:rPr>
        <w:t>12</w:t>
      </w:r>
      <w:r w:rsidRPr="00762C0E">
        <w:rPr>
          <w:rFonts w:ascii="Cambria" w:hAnsi="Cambria"/>
          <w:noProof/>
          <w:color w:val="000000" w:themeColor="text1"/>
        </w:rPr>
        <w:t>(2), 293–314.</w:t>
      </w:r>
    </w:p>
    <w:p w14:paraId="66F1F32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Lagergren, S. (1898). </w:t>
      </w:r>
      <w:r w:rsidRPr="00762C0E">
        <w:rPr>
          <w:rFonts w:ascii="Cambria" w:hAnsi="Cambria"/>
          <w:i/>
          <w:iCs/>
          <w:noProof/>
          <w:color w:val="000000" w:themeColor="text1"/>
        </w:rPr>
        <w:t>Zur theorie der sogenannten adsorption geloster stoffe</w:t>
      </w:r>
      <w:r w:rsidRPr="00762C0E">
        <w:rPr>
          <w:rFonts w:ascii="Cambria" w:hAnsi="Cambria"/>
          <w:noProof/>
          <w:color w:val="000000" w:themeColor="text1"/>
        </w:rPr>
        <w:t>.</w:t>
      </w:r>
    </w:p>
    <w:p w14:paraId="6B09D018"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Madejova, J., &amp; Komadel, P. (2001). Baseline studies of the clay minerals society source clays: infrared methods. </w:t>
      </w:r>
      <w:r w:rsidRPr="00762C0E">
        <w:rPr>
          <w:rFonts w:ascii="Cambria" w:hAnsi="Cambria"/>
          <w:i/>
          <w:iCs/>
          <w:noProof/>
          <w:color w:val="000000" w:themeColor="text1"/>
        </w:rPr>
        <w:t>Clays and Clay Minerals</w:t>
      </w:r>
      <w:r w:rsidRPr="00762C0E">
        <w:rPr>
          <w:rFonts w:ascii="Cambria" w:hAnsi="Cambria"/>
          <w:noProof/>
          <w:color w:val="000000" w:themeColor="text1"/>
        </w:rPr>
        <w:t xml:space="preserve">, </w:t>
      </w:r>
      <w:r w:rsidRPr="00762C0E">
        <w:rPr>
          <w:rFonts w:ascii="Cambria" w:hAnsi="Cambria"/>
          <w:i/>
          <w:iCs/>
          <w:noProof/>
          <w:color w:val="000000" w:themeColor="text1"/>
        </w:rPr>
        <w:t>49</w:t>
      </w:r>
      <w:r w:rsidRPr="00762C0E">
        <w:rPr>
          <w:rFonts w:ascii="Cambria" w:hAnsi="Cambria"/>
          <w:noProof/>
          <w:color w:val="000000" w:themeColor="text1"/>
        </w:rPr>
        <w:t>(5), 410–432.</w:t>
      </w:r>
    </w:p>
    <w:p w14:paraId="72811A02"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Makarem, A., Aldaghi, A., Gheibi, M., Eftekhari, M., &amp; Behzadian, K. (2024). One‐step hydrothermal synthesis of a green NiCo‐LDHs‐rGO composite for the treatment of lead ion in aqueous solutions. </w:t>
      </w:r>
      <w:r w:rsidRPr="00762C0E">
        <w:rPr>
          <w:rFonts w:ascii="Cambria" w:hAnsi="Cambria"/>
          <w:i/>
          <w:iCs/>
          <w:noProof/>
          <w:color w:val="000000" w:themeColor="text1"/>
        </w:rPr>
        <w:t>The Canadian Journal of Chemical Engineering</w:t>
      </w:r>
      <w:r w:rsidRPr="00762C0E">
        <w:rPr>
          <w:rFonts w:ascii="Cambria" w:hAnsi="Cambria"/>
          <w:noProof/>
          <w:color w:val="000000" w:themeColor="text1"/>
        </w:rPr>
        <w:t xml:space="preserve">, </w:t>
      </w:r>
      <w:r w:rsidRPr="00762C0E">
        <w:rPr>
          <w:rFonts w:ascii="Cambria" w:hAnsi="Cambria"/>
          <w:i/>
          <w:iCs/>
          <w:noProof/>
          <w:color w:val="000000" w:themeColor="text1"/>
        </w:rPr>
        <w:t>102</w:t>
      </w:r>
      <w:r w:rsidRPr="00762C0E">
        <w:rPr>
          <w:rFonts w:ascii="Cambria" w:hAnsi="Cambria"/>
          <w:noProof/>
          <w:color w:val="000000" w:themeColor="text1"/>
        </w:rPr>
        <w:t>(3), 1248–1261.</w:t>
      </w:r>
    </w:p>
    <w:p w14:paraId="5DCFB124"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Makarem, A., Gheibi, M., Mirsafaei, R., &amp; Eftekhari, M. (2023). Hydrothermally synthesized tannic acid-copper (I) complex-based nanoparticles for efficient decontamination of lead ions from aqueous solutions. </w:t>
      </w:r>
      <w:r w:rsidRPr="00762C0E">
        <w:rPr>
          <w:rFonts w:ascii="Cambria" w:hAnsi="Cambria"/>
          <w:i/>
          <w:iCs/>
          <w:noProof/>
          <w:color w:val="000000" w:themeColor="text1"/>
        </w:rPr>
        <w:t>Journal of Molecular Liquids</w:t>
      </w:r>
      <w:r w:rsidRPr="00762C0E">
        <w:rPr>
          <w:rFonts w:ascii="Cambria" w:hAnsi="Cambria"/>
          <w:noProof/>
          <w:color w:val="000000" w:themeColor="text1"/>
        </w:rPr>
        <w:t xml:space="preserve">, </w:t>
      </w:r>
      <w:r w:rsidRPr="00762C0E">
        <w:rPr>
          <w:rFonts w:ascii="Cambria" w:hAnsi="Cambria"/>
          <w:i/>
          <w:iCs/>
          <w:noProof/>
          <w:color w:val="000000" w:themeColor="text1"/>
        </w:rPr>
        <w:t>388</w:t>
      </w:r>
      <w:r w:rsidRPr="00762C0E">
        <w:rPr>
          <w:rFonts w:ascii="Cambria" w:hAnsi="Cambria"/>
          <w:noProof/>
          <w:color w:val="000000" w:themeColor="text1"/>
        </w:rPr>
        <w:t>, 122743.</w:t>
      </w:r>
    </w:p>
    <w:p w14:paraId="03CB9A02"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Mascari, F., Bajorek, S., Herer, C., Perea, M. S., Zhang, J., Adorni, M., &amp; D’Auria, F. S. (2023). EDITORIAL NOTE AT THE SPECIAL ISSUE: NEA/CSNI/WGAMA specialists meeting on nuclear thermal-hydraulics in water cooled reactors. In </w:t>
      </w:r>
      <w:r w:rsidRPr="00762C0E">
        <w:rPr>
          <w:rFonts w:ascii="Cambria" w:hAnsi="Cambria"/>
          <w:i/>
          <w:iCs/>
          <w:noProof/>
          <w:color w:val="000000" w:themeColor="text1"/>
        </w:rPr>
        <w:t>Nuclear Engineering and Design</w:t>
      </w:r>
      <w:r w:rsidRPr="00762C0E">
        <w:rPr>
          <w:rFonts w:ascii="Cambria" w:hAnsi="Cambria"/>
          <w:noProof/>
          <w:color w:val="000000" w:themeColor="text1"/>
        </w:rPr>
        <w:t xml:space="preserve"> (Vol. 411, p. 112417). Elsevier.</w:t>
      </w:r>
    </w:p>
    <w:p w14:paraId="34DFEFBB" w14:textId="52960E88" w:rsidR="009F2ACC" w:rsidRPr="00762C0E" w:rsidRDefault="00E055C2"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American Society for Testing and Materials </w:t>
      </w:r>
      <w:r w:rsidR="009F2ACC" w:rsidRPr="00762C0E">
        <w:rPr>
          <w:rFonts w:ascii="Cambria" w:hAnsi="Cambria"/>
          <w:noProof/>
          <w:color w:val="000000" w:themeColor="text1"/>
        </w:rPr>
        <w:t>(200</w:t>
      </w:r>
      <w:r w:rsidRPr="00762C0E">
        <w:rPr>
          <w:rFonts w:ascii="Cambria" w:hAnsi="Cambria"/>
          <w:noProof/>
          <w:color w:val="000000" w:themeColor="text1"/>
        </w:rPr>
        <w:t>0</w:t>
      </w:r>
      <w:r w:rsidR="009F2ACC" w:rsidRPr="00762C0E">
        <w:rPr>
          <w:rFonts w:ascii="Cambria" w:hAnsi="Cambria"/>
          <w:noProof/>
          <w:color w:val="000000" w:themeColor="text1"/>
        </w:rPr>
        <w:t xml:space="preserve">). </w:t>
      </w:r>
      <w:r w:rsidR="009F2ACC" w:rsidRPr="00762C0E">
        <w:rPr>
          <w:rFonts w:ascii="Cambria" w:hAnsi="Cambria"/>
          <w:i/>
          <w:iCs/>
          <w:noProof/>
          <w:color w:val="000000" w:themeColor="text1"/>
        </w:rPr>
        <w:t xml:space="preserve"> </w:t>
      </w:r>
      <w:r w:rsidRPr="00762C0E">
        <w:rPr>
          <w:rFonts w:ascii="Cambria" w:hAnsi="Cambria"/>
          <w:noProof/>
          <w:color w:val="000000" w:themeColor="text1"/>
        </w:rPr>
        <w:t xml:space="preserve">Annual Book of ASTM Standards. Section </w:t>
      </w:r>
      <w:r w:rsidRPr="00762C0E">
        <w:rPr>
          <w:rFonts w:ascii="Cambria" w:hAnsi="Cambria"/>
          <w:noProof/>
          <w:color w:val="000000" w:themeColor="text1"/>
        </w:rPr>
        <w:lastRenderedPageBreak/>
        <w:t>11, Water and Environmental Technology. Vol. 11.01, Water (I)</w:t>
      </w:r>
      <w:r w:rsidRPr="00762C0E">
        <w:rPr>
          <w:rFonts w:ascii="Cambria" w:hAnsi="Cambria"/>
          <w:i/>
          <w:iCs/>
          <w:noProof/>
          <w:color w:val="000000" w:themeColor="text1"/>
        </w:rPr>
        <w:t>. American Society for Testing and Materials,</w:t>
      </w:r>
      <w:r w:rsidRPr="00762C0E">
        <w:rPr>
          <w:color w:val="000000" w:themeColor="text1"/>
        </w:rPr>
        <w:t xml:space="preserve"> </w:t>
      </w:r>
      <w:r w:rsidRPr="00762C0E">
        <w:rPr>
          <w:rFonts w:ascii="Cambria" w:hAnsi="Cambria"/>
          <w:i/>
          <w:iCs/>
          <w:noProof/>
          <w:color w:val="000000" w:themeColor="text1"/>
        </w:rPr>
        <w:t>West Conshohocken</w:t>
      </w:r>
      <w:r w:rsidR="009F2ACC" w:rsidRPr="00762C0E">
        <w:rPr>
          <w:rFonts w:ascii="Cambria" w:hAnsi="Cambria"/>
          <w:noProof/>
          <w:color w:val="000000" w:themeColor="text1"/>
        </w:rPr>
        <w:t>.</w:t>
      </w:r>
    </w:p>
    <w:p w14:paraId="0DFCAAD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Mortier, W. J., Bosmans, H. J., &amp; Uytterhoeven, J. B. (1972). Location of univalent cations in synthetic zeolites of the Y and X type with varying silicon to aluminum ratio. II. Dehydrated potassium exchanged forms. </w:t>
      </w:r>
      <w:r w:rsidRPr="00762C0E">
        <w:rPr>
          <w:rFonts w:ascii="Cambria" w:hAnsi="Cambria"/>
          <w:i/>
          <w:iCs/>
          <w:noProof/>
          <w:color w:val="000000" w:themeColor="text1"/>
        </w:rPr>
        <w:t>The Journal of Physical Chemistry</w:t>
      </w:r>
      <w:r w:rsidRPr="00762C0E">
        <w:rPr>
          <w:rFonts w:ascii="Cambria" w:hAnsi="Cambria"/>
          <w:noProof/>
          <w:color w:val="000000" w:themeColor="text1"/>
        </w:rPr>
        <w:t xml:space="preserve">, </w:t>
      </w:r>
      <w:r w:rsidRPr="00762C0E">
        <w:rPr>
          <w:rFonts w:ascii="Cambria" w:hAnsi="Cambria"/>
          <w:i/>
          <w:iCs/>
          <w:noProof/>
          <w:color w:val="000000" w:themeColor="text1"/>
        </w:rPr>
        <w:t>76</w:t>
      </w:r>
      <w:r w:rsidRPr="00762C0E">
        <w:rPr>
          <w:rFonts w:ascii="Cambria" w:hAnsi="Cambria"/>
          <w:noProof/>
          <w:color w:val="000000" w:themeColor="text1"/>
        </w:rPr>
        <w:t>(5), 650–656.</w:t>
      </w:r>
    </w:p>
    <w:p w14:paraId="31327550"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Mukai, H., Hirose, A., Motai, S., Kikuchi, R., Tanoi, K., Nakanishi, T. M., Yaita, T., &amp; Kogure, T. (2016). Cesium adsorption/desorption behavior of clay minerals considering actual contamination conditions in Fukushima. </w:t>
      </w:r>
      <w:r w:rsidRPr="00762C0E">
        <w:rPr>
          <w:rFonts w:ascii="Cambria" w:hAnsi="Cambria"/>
          <w:i/>
          <w:iCs/>
          <w:noProof/>
          <w:color w:val="000000" w:themeColor="text1"/>
        </w:rPr>
        <w:t>Scientific Reports</w:t>
      </w:r>
      <w:r w:rsidRPr="00762C0E">
        <w:rPr>
          <w:rFonts w:ascii="Cambria" w:hAnsi="Cambria"/>
          <w:noProof/>
          <w:color w:val="000000" w:themeColor="text1"/>
        </w:rPr>
        <w:t xml:space="preserve">, </w:t>
      </w:r>
      <w:r w:rsidRPr="00762C0E">
        <w:rPr>
          <w:rFonts w:ascii="Cambria" w:hAnsi="Cambria"/>
          <w:i/>
          <w:iCs/>
          <w:noProof/>
          <w:color w:val="000000" w:themeColor="text1"/>
        </w:rPr>
        <w:t>6</w:t>
      </w:r>
      <w:r w:rsidRPr="00762C0E">
        <w:rPr>
          <w:rFonts w:ascii="Cambria" w:hAnsi="Cambria"/>
          <w:noProof/>
          <w:color w:val="000000" w:themeColor="text1"/>
        </w:rPr>
        <w:t>(1), 21543.</w:t>
      </w:r>
    </w:p>
    <w:p w14:paraId="77CB3FEC"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Ndukwe, N. A., &amp; Jenmi, F. O. (2008). Effects of vehicular exhaust fumes on urban air pollution in Lagos Metropolis. </w:t>
      </w:r>
      <w:r w:rsidRPr="00762C0E">
        <w:rPr>
          <w:rFonts w:ascii="Cambria" w:hAnsi="Cambria"/>
          <w:i/>
          <w:iCs/>
          <w:noProof/>
          <w:color w:val="000000" w:themeColor="text1"/>
        </w:rPr>
        <w:t>Pollution Research</w:t>
      </w:r>
      <w:r w:rsidRPr="00762C0E">
        <w:rPr>
          <w:rFonts w:ascii="Cambria" w:hAnsi="Cambria"/>
          <w:noProof/>
          <w:color w:val="000000" w:themeColor="text1"/>
        </w:rPr>
        <w:t xml:space="preserve">, </w:t>
      </w:r>
      <w:r w:rsidRPr="00762C0E">
        <w:rPr>
          <w:rFonts w:ascii="Cambria" w:hAnsi="Cambria"/>
          <w:i/>
          <w:iCs/>
          <w:noProof/>
          <w:color w:val="000000" w:themeColor="text1"/>
        </w:rPr>
        <w:t>27</w:t>
      </w:r>
      <w:r w:rsidRPr="00762C0E">
        <w:rPr>
          <w:rFonts w:ascii="Cambria" w:hAnsi="Cambria"/>
          <w:noProof/>
          <w:color w:val="000000" w:themeColor="text1"/>
        </w:rPr>
        <w:t>(3), 539–543.</w:t>
      </w:r>
    </w:p>
    <w:p w14:paraId="4B6033F9"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Nishi, F., Takéuchi, Y., &amp; Maki, I. (1985). Tricalcium silicate Ca3O [SiO4]: the monoclinic superstructure. </w:t>
      </w:r>
      <w:r w:rsidRPr="00762C0E">
        <w:rPr>
          <w:rFonts w:ascii="Cambria" w:hAnsi="Cambria"/>
          <w:i/>
          <w:iCs/>
          <w:noProof/>
          <w:color w:val="000000" w:themeColor="text1"/>
        </w:rPr>
        <w:t>Zeitschrift Für Kristallographie-Crystalline Materials</w:t>
      </w:r>
      <w:r w:rsidRPr="00762C0E">
        <w:rPr>
          <w:rFonts w:ascii="Cambria" w:hAnsi="Cambria"/>
          <w:noProof/>
          <w:color w:val="000000" w:themeColor="text1"/>
        </w:rPr>
        <w:t xml:space="preserve">, </w:t>
      </w:r>
      <w:r w:rsidRPr="00762C0E">
        <w:rPr>
          <w:rFonts w:ascii="Cambria" w:hAnsi="Cambria"/>
          <w:i/>
          <w:iCs/>
          <w:noProof/>
          <w:color w:val="000000" w:themeColor="text1"/>
        </w:rPr>
        <w:t>172</w:t>
      </w:r>
      <w:r w:rsidRPr="00762C0E">
        <w:rPr>
          <w:rFonts w:ascii="Cambria" w:hAnsi="Cambria"/>
          <w:noProof/>
          <w:color w:val="000000" w:themeColor="text1"/>
        </w:rPr>
        <w:t>(1–4), 297–314.</w:t>
      </w:r>
    </w:p>
    <w:p w14:paraId="44B6BF62"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Norby, P. (1997). Synchrotron powder diffraction using imaging plates: crystal structure determination and Rietveld refinement. </w:t>
      </w:r>
      <w:r w:rsidRPr="00762C0E">
        <w:rPr>
          <w:rFonts w:ascii="Cambria" w:hAnsi="Cambria"/>
          <w:i/>
          <w:iCs/>
          <w:noProof/>
          <w:color w:val="000000" w:themeColor="text1"/>
        </w:rPr>
        <w:t>Journal of Applied Crystallography</w:t>
      </w:r>
      <w:r w:rsidRPr="00762C0E">
        <w:rPr>
          <w:rFonts w:ascii="Cambria" w:hAnsi="Cambria"/>
          <w:noProof/>
          <w:color w:val="000000" w:themeColor="text1"/>
        </w:rPr>
        <w:t xml:space="preserve">, </w:t>
      </w:r>
      <w:r w:rsidRPr="00762C0E">
        <w:rPr>
          <w:rFonts w:ascii="Cambria" w:hAnsi="Cambria"/>
          <w:i/>
          <w:iCs/>
          <w:noProof/>
          <w:color w:val="000000" w:themeColor="text1"/>
        </w:rPr>
        <w:t>30</w:t>
      </w:r>
      <w:r w:rsidRPr="00762C0E">
        <w:rPr>
          <w:rFonts w:ascii="Cambria" w:hAnsi="Cambria"/>
          <w:noProof/>
          <w:color w:val="000000" w:themeColor="text1"/>
        </w:rPr>
        <w:t>(1), 21–30.</w:t>
      </w:r>
    </w:p>
    <w:p w14:paraId="31D8E9F8"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Oughton, D. H., Børretzen, P., Salbu, B., &amp; Tronstad, E. (1997). Mobilisation of 137Cs and 90Sr from sediments: potential sources to arctic waters. </w:t>
      </w:r>
      <w:r w:rsidRPr="00762C0E">
        <w:rPr>
          <w:rFonts w:ascii="Cambria" w:hAnsi="Cambria"/>
          <w:i/>
          <w:iCs/>
          <w:noProof/>
          <w:color w:val="000000" w:themeColor="text1"/>
        </w:rPr>
        <w:t>Science of the Total Environment</w:t>
      </w:r>
      <w:r w:rsidRPr="00762C0E">
        <w:rPr>
          <w:rFonts w:ascii="Cambria" w:hAnsi="Cambria"/>
          <w:noProof/>
          <w:color w:val="000000" w:themeColor="text1"/>
        </w:rPr>
        <w:t xml:space="preserve">, </w:t>
      </w:r>
      <w:r w:rsidRPr="00762C0E">
        <w:rPr>
          <w:rFonts w:ascii="Cambria" w:hAnsi="Cambria"/>
          <w:i/>
          <w:iCs/>
          <w:noProof/>
          <w:color w:val="000000" w:themeColor="text1"/>
        </w:rPr>
        <w:t>202</w:t>
      </w:r>
      <w:r w:rsidRPr="00762C0E">
        <w:rPr>
          <w:rFonts w:ascii="Cambria" w:hAnsi="Cambria"/>
          <w:noProof/>
          <w:color w:val="000000" w:themeColor="text1"/>
        </w:rPr>
        <w:t>(1–3), 155–165.</w:t>
      </w:r>
    </w:p>
    <w:p w14:paraId="6994A0FD"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Parthasarathy, G., Sharma, S. Das, Srinivasan, R., &amp; Krishnamurthy, P. (2001). Mineralogical and geochemical study on carbonate veins of the salem-attur fault zone, southern India: Evidence for carbonatitic affinity. </w:t>
      </w:r>
      <w:r w:rsidRPr="00762C0E">
        <w:rPr>
          <w:rFonts w:ascii="Cambria" w:hAnsi="Cambria"/>
          <w:i/>
          <w:iCs/>
          <w:noProof/>
          <w:color w:val="000000" w:themeColor="text1"/>
        </w:rPr>
        <w:t>Geological Society of India</w:t>
      </w:r>
      <w:r w:rsidRPr="00762C0E">
        <w:rPr>
          <w:rFonts w:ascii="Cambria" w:hAnsi="Cambria"/>
          <w:noProof/>
          <w:color w:val="000000" w:themeColor="text1"/>
        </w:rPr>
        <w:t xml:space="preserve">, </w:t>
      </w:r>
      <w:r w:rsidRPr="00762C0E">
        <w:rPr>
          <w:rFonts w:ascii="Cambria" w:hAnsi="Cambria"/>
          <w:i/>
          <w:iCs/>
          <w:noProof/>
          <w:color w:val="000000" w:themeColor="text1"/>
        </w:rPr>
        <w:t>58</w:t>
      </w:r>
      <w:r w:rsidRPr="00762C0E">
        <w:rPr>
          <w:rFonts w:ascii="Cambria" w:hAnsi="Cambria"/>
          <w:noProof/>
          <w:color w:val="000000" w:themeColor="text1"/>
        </w:rPr>
        <w:t>(1), 15–26.</w:t>
      </w:r>
    </w:p>
    <w:p w14:paraId="05F0F83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Povarennykh, A. S. (1978). The use of infrared spectra for the determination of minerals. </w:t>
      </w:r>
      <w:r w:rsidRPr="00762C0E">
        <w:rPr>
          <w:rFonts w:ascii="Cambria" w:hAnsi="Cambria"/>
          <w:i/>
          <w:iCs/>
          <w:noProof/>
          <w:color w:val="000000" w:themeColor="text1"/>
        </w:rPr>
        <w:t>American Mineralogist</w:t>
      </w:r>
      <w:r w:rsidRPr="00762C0E">
        <w:rPr>
          <w:rFonts w:ascii="Cambria" w:hAnsi="Cambria"/>
          <w:noProof/>
          <w:color w:val="000000" w:themeColor="text1"/>
        </w:rPr>
        <w:t xml:space="preserve">, </w:t>
      </w:r>
      <w:r w:rsidRPr="00762C0E">
        <w:rPr>
          <w:rFonts w:ascii="Cambria" w:hAnsi="Cambria"/>
          <w:i/>
          <w:iCs/>
          <w:noProof/>
          <w:color w:val="000000" w:themeColor="text1"/>
        </w:rPr>
        <w:t>63</w:t>
      </w:r>
      <w:r w:rsidRPr="00762C0E">
        <w:rPr>
          <w:rFonts w:ascii="Cambria" w:hAnsi="Cambria"/>
          <w:noProof/>
          <w:color w:val="000000" w:themeColor="text1"/>
        </w:rPr>
        <w:t>(9–10), 956–959.</w:t>
      </w:r>
    </w:p>
    <w:p w14:paraId="086ECB1F"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Proffen, T., Page, K. L., McLain, S. E., Clausen, B., Darling, T. W., TenCate, J. A., Lee, S.-Y., &amp; Ustundag, E. (2005). Atomic pair distribution function analysis of materials containing crystalline and amorphous phases. </w:t>
      </w:r>
      <w:r w:rsidRPr="00762C0E">
        <w:rPr>
          <w:rFonts w:ascii="Cambria" w:hAnsi="Cambria"/>
          <w:i/>
          <w:iCs/>
          <w:noProof/>
          <w:color w:val="000000" w:themeColor="text1"/>
        </w:rPr>
        <w:t>Zeitschrift Für Kristallographie-Crystalline Materials</w:t>
      </w:r>
      <w:r w:rsidRPr="00762C0E">
        <w:rPr>
          <w:rFonts w:ascii="Cambria" w:hAnsi="Cambria"/>
          <w:noProof/>
          <w:color w:val="000000" w:themeColor="text1"/>
        </w:rPr>
        <w:t xml:space="preserve">, </w:t>
      </w:r>
      <w:r w:rsidRPr="00762C0E">
        <w:rPr>
          <w:rFonts w:ascii="Cambria" w:hAnsi="Cambria"/>
          <w:i/>
          <w:iCs/>
          <w:noProof/>
          <w:color w:val="000000" w:themeColor="text1"/>
        </w:rPr>
        <w:t>220</w:t>
      </w:r>
      <w:r w:rsidRPr="00762C0E">
        <w:rPr>
          <w:rFonts w:ascii="Cambria" w:hAnsi="Cambria"/>
          <w:noProof/>
          <w:color w:val="000000" w:themeColor="text1"/>
        </w:rPr>
        <w:t>(12), 1002–1008.</w:t>
      </w:r>
    </w:p>
    <w:p w14:paraId="1D730AC7" w14:textId="2F4583DF"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Ram Mohan, M. P. (2011). 1. Nuclear Energy: A. Nuclear Safety. </w:t>
      </w:r>
      <w:r w:rsidR="00B667BC" w:rsidRPr="00762C0E">
        <w:rPr>
          <w:rFonts w:ascii="Cambria" w:hAnsi="Cambria"/>
          <w:noProof/>
          <w:color w:val="000000" w:themeColor="text1"/>
        </w:rPr>
        <w:t xml:space="preserve">Yearbook of International Environmental Law. 21(1), 233–237. </w:t>
      </w:r>
      <w:bookmarkStart w:id="53" w:name="_Hlk197614939"/>
      <w:r w:rsidR="00B667BC" w:rsidRPr="00762C0E">
        <w:rPr>
          <w:rFonts w:ascii="Cambria" w:hAnsi="Cambria"/>
          <w:noProof/>
          <w:color w:val="000000" w:themeColor="text1"/>
        </w:rPr>
        <w:t>https://doi.org/</w:t>
      </w:r>
      <w:bookmarkEnd w:id="53"/>
      <w:r w:rsidR="00B667BC" w:rsidRPr="00762C0E">
        <w:rPr>
          <w:rFonts w:ascii="Cambria" w:hAnsi="Cambria"/>
          <w:noProof/>
          <w:color w:val="000000" w:themeColor="text1"/>
        </w:rPr>
        <w:t>10.1093/yiel/yvs003</w:t>
      </w:r>
      <w:r w:rsidRPr="00762C0E">
        <w:rPr>
          <w:rFonts w:ascii="Cambria" w:hAnsi="Cambria"/>
          <w:noProof/>
          <w:color w:val="000000" w:themeColor="text1"/>
        </w:rPr>
        <w:t>.</w:t>
      </w:r>
    </w:p>
    <w:p w14:paraId="617135B4"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Russell, J. D. (1987). Infrared Methods–A Hand Book of Determinative Methods in Clay Mineralogy,(Ed) by MJ Wilson. </w:t>
      </w:r>
      <w:r w:rsidRPr="00762C0E">
        <w:rPr>
          <w:rFonts w:ascii="Cambria" w:hAnsi="Cambria"/>
          <w:i/>
          <w:iCs/>
          <w:noProof/>
          <w:color w:val="000000" w:themeColor="text1"/>
        </w:rPr>
        <w:t>New York: Blackie and Son Ltd</w:t>
      </w:r>
      <w:r w:rsidRPr="00762C0E">
        <w:rPr>
          <w:rFonts w:ascii="Cambria" w:hAnsi="Cambria"/>
          <w:noProof/>
          <w:color w:val="000000" w:themeColor="text1"/>
        </w:rPr>
        <w:t xml:space="preserve">, </w:t>
      </w:r>
      <w:r w:rsidRPr="00762C0E">
        <w:rPr>
          <w:rFonts w:ascii="Cambria" w:hAnsi="Cambria"/>
          <w:i/>
          <w:iCs/>
          <w:noProof/>
          <w:color w:val="000000" w:themeColor="text1"/>
        </w:rPr>
        <w:t>133</w:t>
      </w:r>
      <w:r w:rsidRPr="00762C0E">
        <w:rPr>
          <w:rFonts w:ascii="Cambria" w:hAnsi="Cambria"/>
          <w:noProof/>
          <w:color w:val="000000" w:themeColor="text1"/>
        </w:rPr>
        <w:t>.</w:t>
      </w:r>
    </w:p>
    <w:p w14:paraId="4F262A2F"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Saleh, H. M., Moussa, H. R., El-Saied, F. A., Dawoud, M., Nouh, E. S. A., &amp; Wahed, R. S. A. (2020). Adsorption of cesium and cobalt onto dried Myriophyllum spicatum L. from radio-contaminated water: Experimental and theoretical study. </w:t>
      </w:r>
      <w:r w:rsidRPr="00762C0E">
        <w:rPr>
          <w:rFonts w:ascii="Cambria" w:hAnsi="Cambria"/>
          <w:i/>
          <w:iCs/>
          <w:noProof/>
          <w:color w:val="000000" w:themeColor="text1"/>
        </w:rPr>
        <w:t>Progress in Nuclear Energy</w:t>
      </w:r>
      <w:r w:rsidRPr="00762C0E">
        <w:rPr>
          <w:rFonts w:ascii="Cambria" w:hAnsi="Cambria"/>
          <w:noProof/>
          <w:color w:val="000000" w:themeColor="text1"/>
        </w:rPr>
        <w:t xml:space="preserve">, </w:t>
      </w:r>
      <w:r w:rsidRPr="00762C0E">
        <w:rPr>
          <w:rFonts w:ascii="Cambria" w:hAnsi="Cambria"/>
          <w:i/>
          <w:iCs/>
          <w:noProof/>
          <w:color w:val="000000" w:themeColor="text1"/>
        </w:rPr>
        <w:t>125</w:t>
      </w:r>
      <w:r w:rsidRPr="00762C0E">
        <w:rPr>
          <w:rFonts w:ascii="Cambria" w:hAnsi="Cambria"/>
          <w:noProof/>
          <w:color w:val="000000" w:themeColor="text1"/>
        </w:rPr>
        <w:t>, 103393.</w:t>
      </w:r>
    </w:p>
    <w:p w14:paraId="062D2738"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Sheha, R. R. (2012). Synthesis and characterization of magnetic hexacyanoferrate (II) polymeric nanocomposite for separation of cesium from radioactive waste solutions. </w:t>
      </w:r>
      <w:r w:rsidRPr="00762C0E">
        <w:rPr>
          <w:rFonts w:ascii="Cambria" w:hAnsi="Cambria"/>
          <w:i/>
          <w:iCs/>
          <w:noProof/>
          <w:color w:val="000000" w:themeColor="text1"/>
        </w:rPr>
        <w:t>Journal of Colloid and Interface Science</w:t>
      </w:r>
      <w:r w:rsidRPr="00762C0E">
        <w:rPr>
          <w:rFonts w:ascii="Cambria" w:hAnsi="Cambria"/>
          <w:noProof/>
          <w:color w:val="000000" w:themeColor="text1"/>
        </w:rPr>
        <w:t xml:space="preserve">, </w:t>
      </w:r>
      <w:r w:rsidRPr="00762C0E">
        <w:rPr>
          <w:rFonts w:ascii="Cambria" w:hAnsi="Cambria"/>
          <w:i/>
          <w:iCs/>
          <w:noProof/>
          <w:color w:val="000000" w:themeColor="text1"/>
        </w:rPr>
        <w:t>388</w:t>
      </w:r>
      <w:r w:rsidRPr="00762C0E">
        <w:rPr>
          <w:rFonts w:ascii="Cambria" w:hAnsi="Cambria"/>
          <w:noProof/>
          <w:color w:val="000000" w:themeColor="text1"/>
        </w:rPr>
        <w:t>(1), 21–30.</w:t>
      </w:r>
    </w:p>
    <w:p w14:paraId="0D46302A"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lastRenderedPageBreak/>
        <w:t xml:space="preserve">Sheha, R. R., El-Shazly, E. A. A., Roushdy, A. F., Salah, B. A., &amp; Kandil, A.-E. T. (2023). Sorption and transport characteristics of europium on sandy soils. </w:t>
      </w:r>
      <w:r w:rsidRPr="00762C0E">
        <w:rPr>
          <w:rFonts w:ascii="Cambria" w:hAnsi="Cambria"/>
          <w:i/>
          <w:iCs/>
          <w:noProof/>
          <w:color w:val="000000" w:themeColor="text1"/>
        </w:rPr>
        <w:t>Applied Radiation and Isotopes</w:t>
      </w:r>
      <w:r w:rsidRPr="00762C0E">
        <w:rPr>
          <w:rFonts w:ascii="Cambria" w:hAnsi="Cambria"/>
          <w:noProof/>
          <w:color w:val="000000" w:themeColor="text1"/>
        </w:rPr>
        <w:t xml:space="preserve">, </w:t>
      </w:r>
      <w:r w:rsidRPr="00762C0E">
        <w:rPr>
          <w:rFonts w:ascii="Cambria" w:hAnsi="Cambria"/>
          <w:i/>
          <w:iCs/>
          <w:noProof/>
          <w:color w:val="000000" w:themeColor="text1"/>
        </w:rPr>
        <w:t>194</w:t>
      </w:r>
      <w:r w:rsidRPr="00762C0E">
        <w:rPr>
          <w:rFonts w:ascii="Cambria" w:hAnsi="Cambria"/>
          <w:noProof/>
          <w:color w:val="000000" w:themeColor="text1"/>
        </w:rPr>
        <w:t>, 110690.</w:t>
      </w:r>
    </w:p>
    <w:p w14:paraId="58B28429" w14:textId="54F0C082"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Sheha, R. R., El-Shazly, E. A. A., &amp; Someda, H. H. (2007). Immobilization of cobalt (II) and strontium (II) onto soil: an equilibrium study. </w:t>
      </w:r>
      <w:r w:rsidRPr="00762C0E">
        <w:rPr>
          <w:rFonts w:ascii="Cambria" w:hAnsi="Cambria"/>
          <w:i/>
          <w:iCs/>
          <w:noProof/>
          <w:color w:val="000000" w:themeColor="text1"/>
        </w:rPr>
        <w:t>Arab Journal of Nuclear Sciences and Applications</w:t>
      </w:r>
      <w:r w:rsidRPr="00762C0E">
        <w:rPr>
          <w:rFonts w:ascii="Cambria" w:hAnsi="Cambria"/>
          <w:noProof/>
          <w:color w:val="000000" w:themeColor="text1"/>
        </w:rPr>
        <w:t>, 40</w:t>
      </w:r>
      <w:r w:rsidR="0054543C" w:rsidRPr="00762C0E">
        <w:rPr>
          <w:rFonts w:ascii="Cambria" w:hAnsi="Cambria"/>
          <w:noProof/>
          <w:color w:val="000000" w:themeColor="text1"/>
        </w:rPr>
        <w:t>(1), 127-138.</w:t>
      </w:r>
    </w:p>
    <w:p w14:paraId="53850EFB"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Sheha, R., Roushdy, A., Al-Shazly, E., Salah, B., Kandil, A.-E. T., &amp; Kandil, A.-E. T. (2020). Investigating the sorption behavior of Cesium and cobalt on soil samples. </w:t>
      </w:r>
      <w:r w:rsidRPr="00762C0E">
        <w:rPr>
          <w:rFonts w:ascii="Cambria" w:hAnsi="Cambria"/>
          <w:i/>
          <w:iCs/>
          <w:noProof/>
          <w:color w:val="000000" w:themeColor="text1"/>
        </w:rPr>
        <w:t>Arab Journal of Nuclear Sciences and Applications</w:t>
      </w:r>
      <w:r w:rsidRPr="00762C0E">
        <w:rPr>
          <w:rFonts w:ascii="Cambria" w:hAnsi="Cambria"/>
          <w:noProof/>
          <w:color w:val="000000" w:themeColor="text1"/>
        </w:rPr>
        <w:t xml:space="preserve">, </w:t>
      </w:r>
      <w:r w:rsidRPr="00762C0E">
        <w:rPr>
          <w:rFonts w:ascii="Cambria" w:hAnsi="Cambria"/>
          <w:i/>
          <w:iCs/>
          <w:noProof/>
          <w:color w:val="000000" w:themeColor="text1"/>
        </w:rPr>
        <w:t>53</w:t>
      </w:r>
      <w:r w:rsidRPr="00762C0E">
        <w:rPr>
          <w:rFonts w:ascii="Cambria" w:hAnsi="Cambria"/>
          <w:noProof/>
          <w:color w:val="000000" w:themeColor="text1"/>
        </w:rPr>
        <w:t>(4), 1–12.</w:t>
      </w:r>
    </w:p>
    <w:p w14:paraId="329C9737" w14:textId="49AC6E30"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Söderlund, M., Lusa, M., Lehto, J., Hakanen, M., Vaaramaa, K., &amp; Lahdenperä, A.-M. </w:t>
      </w:r>
      <w:r w:rsidR="00E13428" w:rsidRPr="00762C0E">
        <w:rPr>
          <w:rFonts w:ascii="Cambria" w:hAnsi="Cambria"/>
          <w:noProof/>
          <w:color w:val="000000" w:themeColor="text1"/>
        </w:rPr>
        <w:t>&amp; Posiva Oy, Helsinki (Finland) (2011). Sorption of iodine, chlorine, technetium and cesium in soil.</w:t>
      </w:r>
    </w:p>
    <w:p w14:paraId="3C61DF44"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Sparks, D. L. (2003). Environmental soil chemistry: An overview. </w:t>
      </w:r>
      <w:r w:rsidRPr="00762C0E">
        <w:rPr>
          <w:rFonts w:ascii="Cambria" w:hAnsi="Cambria"/>
          <w:i/>
          <w:iCs/>
          <w:noProof/>
          <w:color w:val="000000" w:themeColor="text1"/>
        </w:rPr>
        <w:t>Environmental Soil Chemistry</w:t>
      </w:r>
      <w:r w:rsidRPr="00762C0E">
        <w:rPr>
          <w:rFonts w:ascii="Cambria" w:hAnsi="Cambria"/>
          <w:noProof/>
          <w:color w:val="000000" w:themeColor="text1"/>
        </w:rPr>
        <w:t xml:space="preserve">, </w:t>
      </w:r>
      <w:r w:rsidRPr="00762C0E">
        <w:rPr>
          <w:rFonts w:ascii="Cambria" w:hAnsi="Cambria"/>
          <w:i/>
          <w:iCs/>
          <w:noProof/>
          <w:color w:val="000000" w:themeColor="text1"/>
        </w:rPr>
        <w:t>2</w:t>
      </w:r>
      <w:r w:rsidRPr="00762C0E">
        <w:rPr>
          <w:rFonts w:ascii="Cambria" w:hAnsi="Cambria"/>
          <w:noProof/>
          <w:color w:val="000000" w:themeColor="text1"/>
        </w:rPr>
        <w:t>, 1–42.</w:t>
      </w:r>
    </w:p>
    <w:p w14:paraId="11BEF5B8" w14:textId="36B4C924"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Sutherland, C. (2004). </w:t>
      </w:r>
      <w:r w:rsidRPr="00762C0E">
        <w:rPr>
          <w:rFonts w:ascii="Cambria" w:hAnsi="Cambria"/>
          <w:i/>
          <w:iCs/>
          <w:noProof/>
          <w:color w:val="000000" w:themeColor="text1"/>
        </w:rPr>
        <w:t>Removal of heavy metals from water using low-cost adsorbents: process development</w:t>
      </w:r>
      <w:r w:rsidRPr="00762C0E">
        <w:rPr>
          <w:rFonts w:ascii="Cambria" w:hAnsi="Cambria"/>
          <w:noProof/>
          <w:color w:val="000000" w:themeColor="text1"/>
        </w:rPr>
        <w:t>.</w:t>
      </w:r>
      <w:r w:rsidR="00E13428" w:rsidRPr="00762C0E">
        <w:rPr>
          <w:color w:val="000000" w:themeColor="text1"/>
        </w:rPr>
        <w:t xml:space="preserve"> </w:t>
      </w:r>
      <w:r w:rsidR="00B667BC" w:rsidRPr="00762C0E">
        <w:rPr>
          <w:rFonts w:ascii="Cambria" w:hAnsi="Cambria"/>
          <w:noProof/>
          <w:color w:val="000000" w:themeColor="text1"/>
        </w:rPr>
        <w:t>https://doi.org/</w:t>
      </w:r>
      <w:r w:rsidR="00E13428" w:rsidRPr="00762C0E">
        <w:rPr>
          <w:rFonts w:ascii="Cambria" w:hAnsi="Cambria"/>
          <w:noProof/>
          <w:color w:val="000000" w:themeColor="text1"/>
        </w:rPr>
        <w:t>10.13140/RG.2.2.27874.02240.</w:t>
      </w:r>
    </w:p>
    <w:p w14:paraId="65E5484B"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Szefer, P. (2002). Metal pollutants and radionuclides in the Baltic Sea-an overview. </w:t>
      </w:r>
      <w:r w:rsidRPr="00762C0E">
        <w:rPr>
          <w:rFonts w:ascii="Cambria" w:hAnsi="Cambria"/>
          <w:i/>
          <w:iCs/>
          <w:noProof/>
          <w:color w:val="000000" w:themeColor="text1"/>
        </w:rPr>
        <w:t>Oceanologia</w:t>
      </w:r>
      <w:r w:rsidRPr="00762C0E">
        <w:rPr>
          <w:rFonts w:ascii="Cambria" w:hAnsi="Cambria"/>
          <w:noProof/>
          <w:color w:val="000000" w:themeColor="text1"/>
        </w:rPr>
        <w:t xml:space="preserve">, </w:t>
      </w:r>
      <w:r w:rsidRPr="00762C0E">
        <w:rPr>
          <w:rFonts w:ascii="Cambria" w:hAnsi="Cambria"/>
          <w:i/>
          <w:iCs/>
          <w:noProof/>
          <w:color w:val="000000" w:themeColor="text1"/>
        </w:rPr>
        <w:t>44</w:t>
      </w:r>
      <w:r w:rsidRPr="00762C0E">
        <w:rPr>
          <w:rFonts w:ascii="Cambria" w:hAnsi="Cambria"/>
          <w:noProof/>
          <w:color w:val="000000" w:themeColor="text1"/>
        </w:rPr>
        <w:t>(2).</w:t>
      </w:r>
    </w:p>
    <w:p w14:paraId="281344C8" w14:textId="0239783B"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Tan, K. H. (2000). </w:t>
      </w:r>
      <w:r w:rsidRPr="00762C0E">
        <w:rPr>
          <w:rFonts w:ascii="Cambria" w:hAnsi="Cambria"/>
          <w:i/>
          <w:iCs/>
          <w:noProof/>
          <w:color w:val="000000" w:themeColor="text1"/>
        </w:rPr>
        <w:t>Environmental soil science.</w:t>
      </w:r>
      <w:r w:rsidR="00457DF8" w:rsidRPr="00762C0E">
        <w:rPr>
          <w:color w:val="000000" w:themeColor="text1"/>
        </w:rPr>
        <w:t xml:space="preserve"> </w:t>
      </w:r>
      <w:r w:rsidR="00457DF8" w:rsidRPr="00762C0E">
        <w:rPr>
          <w:rFonts w:ascii="Cambria" w:hAnsi="Cambria"/>
          <w:i/>
          <w:iCs/>
          <w:noProof/>
          <w:color w:val="000000" w:themeColor="text1"/>
        </w:rPr>
        <w:t>2nd edition. Marcel Dekker, New York, 2000, Hardbound, 425 pp.</w:t>
      </w:r>
      <w:r w:rsidR="00457DF8" w:rsidRPr="00762C0E">
        <w:rPr>
          <w:color w:val="000000" w:themeColor="text1"/>
        </w:rPr>
        <w:t xml:space="preserve"> </w:t>
      </w:r>
      <w:r w:rsidR="00B667BC" w:rsidRPr="00762C0E">
        <w:rPr>
          <w:rFonts w:ascii="Cambria" w:hAnsi="Cambria"/>
          <w:noProof/>
          <w:color w:val="000000" w:themeColor="text1"/>
        </w:rPr>
        <w:t>https://doi.org/</w:t>
      </w:r>
      <w:r w:rsidR="00457DF8" w:rsidRPr="00762C0E">
        <w:rPr>
          <w:rFonts w:ascii="Cambria" w:hAnsi="Cambria"/>
          <w:i/>
          <w:iCs/>
          <w:noProof/>
          <w:color w:val="000000" w:themeColor="text1"/>
        </w:rPr>
        <w:t>10.1016/S0016-7061(00)00094-X</w:t>
      </w:r>
    </w:p>
    <w:p w14:paraId="064276D7"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Tanaka, T., Lee, S.-G., Kim, T., Han, S., Lee, H. M., Lee, S. R., &amp; Lee, J. I. (2018). Precise determination of 14 REEs in GSJ/AIST geochemical reference materials JCp-1 (coral) and JCt-1 (giant clam) using isotope dilution ICP-quadrupole mass spectrometry. </w:t>
      </w:r>
      <w:r w:rsidRPr="00762C0E">
        <w:rPr>
          <w:rFonts w:ascii="Cambria" w:hAnsi="Cambria"/>
          <w:i/>
          <w:iCs/>
          <w:noProof/>
          <w:color w:val="000000" w:themeColor="text1"/>
        </w:rPr>
        <w:t>Geochemical Journal</w:t>
      </w:r>
      <w:r w:rsidRPr="00762C0E">
        <w:rPr>
          <w:rFonts w:ascii="Cambria" w:hAnsi="Cambria"/>
          <w:noProof/>
          <w:color w:val="000000" w:themeColor="text1"/>
        </w:rPr>
        <w:t xml:space="preserve">, </w:t>
      </w:r>
      <w:r w:rsidRPr="00762C0E">
        <w:rPr>
          <w:rFonts w:ascii="Cambria" w:hAnsi="Cambria"/>
          <w:i/>
          <w:iCs/>
          <w:noProof/>
          <w:color w:val="000000" w:themeColor="text1"/>
        </w:rPr>
        <w:t>52</w:t>
      </w:r>
      <w:r w:rsidRPr="00762C0E">
        <w:rPr>
          <w:rFonts w:ascii="Cambria" w:hAnsi="Cambria"/>
          <w:noProof/>
          <w:color w:val="000000" w:themeColor="text1"/>
        </w:rPr>
        <w:t>(1), 75–79.</w:t>
      </w:r>
    </w:p>
    <w:p w14:paraId="3ED5C2D7"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Tertre, E., Berger, G., Simoni, E., Castet, S., Giffaut, E., Loubet, M., &amp; Catalette, H. (2006). Europium retention onto clay minerals from 25 to 150 C: experimental measurements, spectroscopic features and sorption modelling. </w:t>
      </w:r>
      <w:r w:rsidRPr="00762C0E">
        <w:rPr>
          <w:rFonts w:ascii="Cambria" w:hAnsi="Cambria"/>
          <w:i/>
          <w:iCs/>
          <w:noProof/>
          <w:color w:val="000000" w:themeColor="text1"/>
        </w:rPr>
        <w:t>Geochimica et Cosmochimica Acta</w:t>
      </w:r>
      <w:r w:rsidRPr="00762C0E">
        <w:rPr>
          <w:rFonts w:ascii="Cambria" w:hAnsi="Cambria"/>
          <w:noProof/>
          <w:color w:val="000000" w:themeColor="text1"/>
        </w:rPr>
        <w:t xml:space="preserve">, </w:t>
      </w:r>
      <w:r w:rsidRPr="00762C0E">
        <w:rPr>
          <w:rFonts w:ascii="Cambria" w:hAnsi="Cambria"/>
          <w:i/>
          <w:iCs/>
          <w:noProof/>
          <w:color w:val="000000" w:themeColor="text1"/>
        </w:rPr>
        <w:t>70</w:t>
      </w:r>
      <w:r w:rsidRPr="00762C0E">
        <w:rPr>
          <w:rFonts w:ascii="Cambria" w:hAnsi="Cambria"/>
          <w:noProof/>
          <w:color w:val="000000" w:themeColor="text1"/>
        </w:rPr>
        <w:t>(18), 4563–4578.</w:t>
      </w:r>
    </w:p>
    <w:p w14:paraId="29A07671"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Vallés, I., Camacho, A., Ortega, X., Serrano, I., Blázquez, S., &amp; Pérez, S. (2009). Natural and anthropogenic radionuclides in airborne particulate samples collected in Barcelona (Spain). </w:t>
      </w:r>
      <w:r w:rsidRPr="00762C0E">
        <w:rPr>
          <w:rFonts w:ascii="Cambria" w:hAnsi="Cambria"/>
          <w:i/>
          <w:iCs/>
          <w:noProof/>
          <w:color w:val="000000" w:themeColor="text1"/>
        </w:rPr>
        <w:t>Journal of Environmental Radioactivity</w:t>
      </w:r>
      <w:r w:rsidRPr="00762C0E">
        <w:rPr>
          <w:rFonts w:ascii="Cambria" w:hAnsi="Cambria"/>
          <w:noProof/>
          <w:color w:val="000000" w:themeColor="text1"/>
        </w:rPr>
        <w:t xml:space="preserve">, </w:t>
      </w:r>
      <w:r w:rsidRPr="00762C0E">
        <w:rPr>
          <w:rFonts w:ascii="Cambria" w:hAnsi="Cambria"/>
          <w:i/>
          <w:iCs/>
          <w:noProof/>
          <w:color w:val="000000" w:themeColor="text1"/>
        </w:rPr>
        <w:t>100</w:t>
      </w:r>
      <w:r w:rsidRPr="00762C0E">
        <w:rPr>
          <w:rFonts w:ascii="Cambria" w:hAnsi="Cambria"/>
          <w:noProof/>
          <w:color w:val="000000" w:themeColor="text1"/>
        </w:rPr>
        <w:t>(2), 102–107.</w:t>
      </w:r>
    </w:p>
    <w:p w14:paraId="0BEC99B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Völkle, H., Murith, C., &amp; Surbeck, H. (1989). Fallout from atmospheric bomb tests and releases from nuclear installations. </w:t>
      </w:r>
      <w:r w:rsidRPr="00762C0E">
        <w:rPr>
          <w:rFonts w:ascii="Cambria" w:hAnsi="Cambria"/>
          <w:i/>
          <w:iCs/>
          <w:noProof/>
          <w:color w:val="000000" w:themeColor="text1"/>
        </w:rPr>
        <w:t>International Journal of Radiation Applications and Instrumentation. Part C. Radiation Physics and Chemistry</w:t>
      </w:r>
      <w:r w:rsidRPr="00762C0E">
        <w:rPr>
          <w:rFonts w:ascii="Cambria" w:hAnsi="Cambria"/>
          <w:noProof/>
          <w:color w:val="000000" w:themeColor="text1"/>
        </w:rPr>
        <w:t xml:space="preserve">, </w:t>
      </w:r>
      <w:r w:rsidRPr="00762C0E">
        <w:rPr>
          <w:rFonts w:ascii="Cambria" w:hAnsi="Cambria"/>
          <w:i/>
          <w:iCs/>
          <w:noProof/>
          <w:color w:val="000000" w:themeColor="text1"/>
        </w:rPr>
        <w:t>34</w:t>
      </w:r>
      <w:r w:rsidRPr="00762C0E">
        <w:rPr>
          <w:rFonts w:ascii="Cambria" w:hAnsi="Cambria"/>
          <w:noProof/>
          <w:color w:val="000000" w:themeColor="text1"/>
        </w:rPr>
        <w:t>(2), 261–277.</w:t>
      </w:r>
    </w:p>
    <w:p w14:paraId="0ED16144"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Wang, Q., Chen, X., &amp; Yi-Chong, X. (2013). Accident like the Fukushima unlikely in a country with effective nuclear regulation: Literature review and proposed guidelines. </w:t>
      </w:r>
      <w:r w:rsidRPr="00762C0E">
        <w:rPr>
          <w:rFonts w:ascii="Cambria" w:hAnsi="Cambria"/>
          <w:i/>
          <w:iCs/>
          <w:noProof/>
          <w:color w:val="000000" w:themeColor="text1"/>
        </w:rPr>
        <w:t>Renewable and Sustainable Energy Reviews</w:t>
      </w:r>
      <w:r w:rsidRPr="00762C0E">
        <w:rPr>
          <w:rFonts w:ascii="Cambria" w:hAnsi="Cambria"/>
          <w:noProof/>
          <w:color w:val="000000" w:themeColor="text1"/>
        </w:rPr>
        <w:t xml:space="preserve">, </w:t>
      </w:r>
      <w:r w:rsidRPr="00762C0E">
        <w:rPr>
          <w:rFonts w:ascii="Cambria" w:hAnsi="Cambria"/>
          <w:i/>
          <w:iCs/>
          <w:noProof/>
          <w:color w:val="000000" w:themeColor="text1"/>
        </w:rPr>
        <w:t>17</w:t>
      </w:r>
      <w:r w:rsidRPr="00762C0E">
        <w:rPr>
          <w:rFonts w:ascii="Cambria" w:hAnsi="Cambria"/>
          <w:noProof/>
          <w:color w:val="000000" w:themeColor="text1"/>
        </w:rPr>
        <w:t>, 126–146.</w:t>
      </w:r>
    </w:p>
    <w:p w14:paraId="118D1D23"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Weber Jr, W. J., &amp; Morris, J. C. (1963). Kinetics of adsorption on carbon from solution. </w:t>
      </w:r>
      <w:r w:rsidRPr="00762C0E">
        <w:rPr>
          <w:rFonts w:ascii="Cambria" w:hAnsi="Cambria"/>
          <w:i/>
          <w:iCs/>
          <w:noProof/>
          <w:color w:val="000000" w:themeColor="text1"/>
        </w:rPr>
        <w:t>Journal of the Sanitary Engineering Division</w:t>
      </w:r>
      <w:r w:rsidRPr="00762C0E">
        <w:rPr>
          <w:rFonts w:ascii="Cambria" w:hAnsi="Cambria"/>
          <w:noProof/>
          <w:color w:val="000000" w:themeColor="text1"/>
        </w:rPr>
        <w:t xml:space="preserve">, </w:t>
      </w:r>
      <w:r w:rsidRPr="00762C0E">
        <w:rPr>
          <w:rFonts w:ascii="Cambria" w:hAnsi="Cambria"/>
          <w:i/>
          <w:iCs/>
          <w:noProof/>
          <w:color w:val="000000" w:themeColor="text1"/>
        </w:rPr>
        <w:t>89</w:t>
      </w:r>
      <w:r w:rsidRPr="00762C0E">
        <w:rPr>
          <w:rFonts w:ascii="Cambria" w:hAnsi="Cambria"/>
          <w:noProof/>
          <w:color w:val="000000" w:themeColor="text1"/>
        </w:rPr>
        <w:t>(2), 31–59.</w:t>
      </w:r>
    </w:p>
    <w:p w14:paraId="6DA37A5D"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Yamada, H., Matsui, Y., &amp; Ito, E. (1984). Crystal-chemical characterization of KAlSi3O8 with </w:t>
      </w:r>
      <w:r w:rsidRPr="00762C0E">
        <w:rPr>
          <w:rFonts w:ascii="Cambria" w:hAnsi="Cambria"/>
          <w:noProof/>
          <w:color w:val="000000" w:themeColor="text1"/>
        </w:rPr>
        <w:lastRenderedPageBreak/>
        <w:t xml:space="preserve">the hollandite structure. </w:t>
      </w:r>
      <w:r w:rsidRPr="00762C0E">
        <w:rPr>
          <w:rFonts w:ascii="Cambria" w:hAnsi="Cambria"/>
          <w:i/>
          <w:iCs/>
          <w:noProof/>
          <w:color w:val="000000" w:themeColor="text1"/>
        </w:rPr>
        <w:t>Mineralogical Journal</w:t>
      </w:r>
      <w:r w:rsidRPr="00762C0E">
        <w:rPr>
          <w:rFonts w:ascii="Cambria" w:hAnsi="Cambria"/>
          <w:noProof/>
          <w:color w:val="000000" w:themeColor="text1"/>
        </w:rPr>
        <w:t xml:space="preserve">, </w:t>
      </w:r>
      <w:r w:rsidRPr="00762C0E">
        <w:rPr>
          <w:rFonts w:ascii="Cambria" w:hAnsi="Cambria"/>
          <w:i/>
          <w:iCs/>
          <w:noProof/>
          <w:color w:val="000000" w:themeColor="text1"/>
        </w:rPr>
        <w:t>12</w:t>
      </w:r>
      <w:r w:rsidRPr="00762C0E">
        <w:rPr>
          <w:rFonts w:ascii="Cambria" w:hAnsi="Cambria"/>
          <w:noProof/>
          <w:color w:val="000000" w:themeColor="text1"/>
        </w:rPr>
        <w:t>(1), 29–34.</w:t>
      </w:r>
    </w:p>
    <w:p w14:paraId="339A39E5"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Yang, R., He, S., Hu, Q., Hu, D., Zhang, S., &amp; Yi, J. (2016). Pore characterization and methane sorption capacity of over-mature organic-rich Wufeng and Longmaxi shales in the southeast Sichuan Basin, China. </w:t>
      </w:r>
      <w:r w:rsidRPr="00762C0E">
        <w:rPr>
          <w:rFonts w:ascii="Cambria" w:hAnsi="Cambria"/>
          <w:i/>
          <w:iCs/>
          <w:noProof/>
          <w:color w:val="000000" w:themeColor="text1"/>
        </w:rPr>
        <w:t>Marine and Petroleum Geology</w:t>
      </w:r>
      <w:r w:rsidRPr="00762C0E">
        <w:rPr>
          <w:rFonts w:ascii="Cambria" w:hAnsi="Cambria"/>
          <w:noProof/>
          <w:color w:val="000000" w:themeColor="text1"/>
        </w:rPr>
        <w:t xml:space="preserve">, </w:t>
      </w:r>
      <w:r w:rsidRPr="00762C0E">
        <w:rPr>
          <w:rFonts w:ascii="Cambria" w:hAnsi="Cambria"/>
          <w:i/>
          <w:iCs/>
          <w:noProof/>
          <w:color w:val="000000" w:themeColor="text1"/>
        </w:rPr>
        <w:t>77</w:t>
      </w:r>
      <w:r w:rsidRPr="00762C0E">
        <w:rPr>
          <w:rFonts w:ascii="Cambria" w:hAnsi="Cambria"/>
          <w:noProof/>
          <w:color w:val="000000" w:themeColor="text1"/>
        </w:rPr>
        <w:t>, 247–261.</w:t>
      </w:r>
    </w:p>
    <w:p w14:paraId="3EABE6A0" w14:textId="77777777" w:rsidR="009F2ACC" w:rsidRPr="00762C0E" w:rsidRDefault="009F2ACC" w:rsidP="00E440E6">
      <w:pPr>
        <w:widowControl w:val="0"/>
        <w:autoSpaceDE w:val="0"/>
        <w:autoSpaceDN w:val="0"/>
        <w:adjustRightInd w:val="0"/>
        <w:spacing w:after="120"/>
        <w:ind w:left="480" w:hanging="480"/>
        <w:jc w:val="both"/>
        <w:rPr>
          <w:rFonts w:ascii="Cambria" w:hAnsi="Cambria"/>
          <w:noProof/>
          <w:color w:val="000000" w:themeColor="text1"/>
        </w:rPr>
      </w:pPr>
      <w:r w:rsidRPr="00762C0E">
        <w:rPr>
          <w:rFonts w:ascii="Cambria" w:hAnsi="Cambria"/>
          <w:noProof/>
          <w:color w:val="000000" w:themeColor="text1"/>
        </w:rPr>
        <w:t xml:space="preserve">Zachara, J. M., Smith, S. C., Liu, C., McKinley, J. P., Serne, R. J., &amp; Gassman, P. L. (2002). Sorption of Cs+ to micaceous subsurface sediments from the Hanford site, USA. </w:t>
      </w:r>
      <w:r w:rsidRPr="00762C0E">
        <w:rPr>
          <w:rFonts w:ascii="Cambria" w:hAnsi="Cambria"/>
          <w:i/>
          <w:iCs/>
          <w:noProof/>
          <w:color w:val="000000" w:themeColor="text1"/>
        </w:rPr>
        <w:t>Geochimica et Cosmochimica Acta</w:t>
      </w:r>
      <w:r w:rsidRPr="00762C0E">
        <w:rPr>
          <w:rFonts w:ascii="Cambria" w:hAnsi="Cambria"/>
          <w:noProof/>
          <w:color w:val="000000" w:themeColor="text1"/>
        </w:rPr>
        <w:t xml:space="preserve">, </w:t>
      </w:r>
      <w:r w:rsidRPr="00762C0E">
        <w:rPr>
          <w:rFonts w:ascii="Cambria" w:hAnsi="Cambria"/>
          <w:i/>
          <w:iCs/>
          <w:noProof/>
          <w:color w:val="000000" w:themeColor="text1"/>
        </w:rPr>
        <w:t>66</w:t>
      </w:r>
      <w:r w:rsidRPr="00762C0E">
        <w:rPr>
          <w:rFonts w:ascii="Cambria" w:hAnsi="Cambria"/>
          <w:noProof/>
          <w:color w:val="000000" w:themeColor="text1"/>
        </w:rPr>
        <w:t>(2), 193–211.</w:t>
      </w:r>
    </w:p>
    <w:p w14:paraId="718B4A22" w14:textId="77777777" w:rsidR="007069F2" w:rsidRPr="00762C0E" w:rsidRDefault="00720D0C" w:rsidP="00E440E6">
      <w:pPr>
        <w:widowControl w:val="0"/>
        <w:autoSpaceDE w:val="0"/>
        <w:autoSpaceDN w:val="0"/>
        <w:adjustRightInd w:val="0"/>
        <w:spacing w:after="120"/>
        <w:ind w:left="567" w:hanging="426"/>
        <w:jc w:val="both"/>
        <w:rPr>
          <w:rFonts w:ascii="Cambria" w:hAnsi="Cambria" w:cstheme="majorBidi"/>
          <w:color w:val="000000" w:themeColor="text1"/>
        </w:rPr>
      </w:pPr>
      <w:r w:rsidRPr="00762C0E">
        <w:rPr>
          <w:rFonts w:ascii="Cambria" w:hAnsi="Cambria" w:cstheme="majorBidi"/>
          <w:color w:val="000000" w:themeColor="text1"/>
        </w:rPr>
        <w:fldChar w:fldCharType="end"/>
      </w:r>
    </w:p>
    <w:p w14:paraId="1DDC5780" w14:textId="21D19B53" w:rsidR="007069F2" w:rsidRPr="00762C0E" w:rsidRDefault="007069F2" w:rsidP="00E440E6">
      <w:pPr>
        <w:widowControl w:val="0"/>
        <w:autoSpaceDE w:val="0"/>
        <w:autoSpaceDN w:val="0"/>
        <w:adjustRightInd w:val="0"/>
        <w:spacing w:after="120"/>
        <w:ind w:left="567" w:hanging="426"/>
        <w:jc w:val="both"/>
        <w:rPr>
          <w:rFonts w:ascii="Cambria" w:hAnsi="Cambria" w:cstheme="majorBidi"/>
          <w:color w:val="000000" w:themeColor="text1"/>
        </w:rPr>
      </w:pPr>
    </w:p>
    <w:p w14:paraId="7393CC05" w14:textId="76053C8C" w:rsidR="006A0B40" w:rsidRPr="00762C0E" w:rsidRDefault="006A0B40" w:rsidP="00E440E6">
      <w:pPr>
        <w:widowControl w:val="0"/>
        <w:autoSpaceDE w:val="0"/>
        <w:autoSpaceDN w:val="0"/>
        <w:adjustRightInd w:val="0"/>
        <w:spacing w:before="120"/>
        <w:ind w:left="141"/>
        <w:jc w:val="both"/>
        <w:rPr>
          <w:rFonts w:asciiTheme="majorHAnsi" w:hAnsiTheme="majorHAnsi" w:cstheme="majorBidi"/>
          <w:color w:val="000000" w:themeColor="text1"/>
        </w:rPr>
      </w:pPr>
    </w:p>
    <w:sectPr w:rsidR="006A0B40" w:rsidRPr="00762C0E" w:rsidSect="00435E8B">
      <w:footerReference w:type="default" r:id="rId36"/>
      <w:pgSz w:w="12240" w:h="15840" w:code="1"/>
      <w:pgMar w:top="1418" w:right="1418" w:bottom="1418" w:left="1418"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C52D" w14:textId="77777777" w:rsidR="00A200C9" w:rsidRDefault="00A200C9" w:rsidP="00785789">
      <w:r>
        <w:separator/>
      </w:r>
    </w:p>
  </w:endnote>
  <w:endnote w:type="continuationSeparator" w:id="0">
    <w:p w14:paraId="411F4259" w14:textId="77777777" w:rsidR="00A200C9" w:rsidRDefault="00A200C9" w:rsidP="0078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Gulliv-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FKDCP N+ MTSY">
    <w:altName w:val="MTSY"/>
    <w:panose1 w:val="00000000000000000000"/>
    <w:charset w:val="80"/>
    <w:family w:val="swiss"/>
    <w:notTrueType/>
    <w:pitch w:val="default"/>
    <w:sig w:usb0="00000001" w:usb1="08070000" w:usb2="00000010" w:usb3="00000000" w:csb0="00020000" w:csb1="00000000"/>
  </w:font>
  <w:font w:name="Caecilia-Roman">
    <w:altName w:val="Arial Unicode MS"/>
    <w:panose1 w:val="00000000000000000000"/>
    <w:charset w:val="81"/>
    <w:family w:val="auto"/>
    <w:notTrueType/>
    <w:pitch w:val="default"/>
    <w:sig w:usb0="00000001" w:usb1="09060000" w:usb2="00000010" w:usb3="00000000" w:csb0="00080000" w:csb1="00000000"/>
  </w:font>
  <w:font w:name="AdvP4DF60E">
    <w:panose1 w:val="00000000000000000000"/>
    <w:charset w:val="B2"/>
    <w:family w:val="auto"/>
    <w:notTrueType/>
    <w:pitch w:val="default"/>
    <w:sig w:usb0="00002001" w:usb1="00000000" w:usb2="00000000" w:usb3="00000000" w:csb0="00000040" w:csb1="00000000"/>
  </w:font>
  <w:font w:name="MTSY">
    <w:altName w:val="Arial Unicode MS"/>
    <w:panose1 w:val="00000000000000000000"/>
    <w:charset w:val="81"/>
    <w:family w:val="auto"/>
    <w:notTrueType/>
    <w:pitch w:val="default"/>
    <w:sig w:usb0="00000001" w:usb1="09060000" w:usb2="00000010" w:usb3="00000000" w:csb0="00080000" w:csb1="00000000"/>
  </w:font>
  <w:font w:name="GulliverRM">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82891764"/>
      <w:docPartObj>
        <w:docPartGallery w:val="Page Numbers (Bottom of Page)"/>
        <w:docPartUnique/>
      </w:docPartObj>
    </w:sdtPr>
    <w:sdtEndPr>
      <w:rPr>
        <w:noProof/>
      </w:rPr>
    </w:sdtEndPr>
    <w:sdtContent>
      <w:p w14:paraId="293A4BBF" w14:textId="28EFFA2E" w:rsidR="00160046" w:rsidRDefault="001600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23A8D4" w14:textId="77777777" w:rsidR="00160046" w:rsidRDefault="00160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7DFAA" w14:textId="77777777" w:rsidR="00A200C9" w:rsidRDefault="00A200C9" w:rsidP="00785789">
      <w:r>
        <w:separator/>
      </w:r>
    </w:p>
  </w:footnote>
  <w:footnote w:type="continuationSeparator" w:id="0">
    <w:p w14:paraId="2E5D99D9" w14:textId="77777777" w:rsidR="00A200C9" w:rsidRDefault="00A200C9" w:rsidP="00785789">
      <w:r>
        <w:continuationSeparator/>
      </w:r>
    </w:p>
  </w:footnote>
  <w:footnote w:id="1">
    <w:p w14:paraId="68C23F76" w14:textId="4F352DE9" w:rsidR="00A46A97" w:rsidRPr="00355A56" w:rsidRDefault="00A46A97" w:rsidP="004E6FA3">
      <w:pPr>
        <w:pStyle w:val="FootnoteText"/>
        <w:bidi w:val="0"/>
        <w:rPr>
          <w:color w:val="FFFFFF" w:themeColor="background1"/>
        </w:rPr>
      </w:pPr>
      <w:r w:rsidRPr="00355A56">
        <w:rPr>
          <w:rStyle w:val="FootnoteReference"/>
          <w:color w:val="FFFFFF" w:themeColor="background1"/>
        </w:rPr>
        <w:sym w:font="Symbol" w:char="F02A"/>
      </w:r>
      <w:r w:rsidRPr="00355A56">
        <w:rPr>
          <w:color w:val="FFFFFF" w:themeColor="background1"/>
        </w:rPr>
        <w:t xml:space="preserve"> Corresponding Authors: </w:t>
      </w:r>
    </w:p>
    <w:p w14:paraId="3D37A4E1" w14:textId="6ACD2BC7" w:rsidR="00A46A97" w:rsidRPr="00240478" w:rsidRDefault="00A46A97" w:rsidP="00240478">
      <w:pPr>
        <w:pStyle w:val="FootnoteText"/>
        <w:jc w:val="right"/>
      </w:pPr>
      <w:r w:rsidRPr="00355A56">
        <w:rPr>
          <w:color w:val="FFFFFF" w:themeColor="background1"/>
        </w:rPr>
        <w:t xml:space="preserve"> Reda Sheha,  </w:t>
      </w:r>
      <w:hyperlink r:id="rId1" w:history="1">
        <w:r w:rsidRPr="00355A56">
          <w:rPr>
            <w:rStyle w:val="Hyperlink"/>
            <w:color w:val="FFFFFF" w:themeColor="background1"/>
          </w:rPr>
          <w:t>redasheha@yahoo.com</w:t>
        </w:r>
      </w:hyperlink>
      <w:r w:rsidRPr="00355A56">
        <w:rPr>
          <w:color w:val="FFFFFF" w:themeColor="background1"/>
        </w:rPr>
        <w:t xml:space="preserve">;  Zakaria A. </w:t>
      </w:r>
      <w:proofErr w:type="spellStart"/>
      <w:r w:rsidRPr="00355A56">
        <w:rPr>
          <w:color w:val="FFFFFF" w:themeColor="background1"/>
        </w:rPr>
        <w:t>Mekawy</w:t>
      </w:r>
      <w:proofErr w:type="spellEnd"/>
      <w:r w:rsidRPr="00355A56">
        <w:rPr>
          <w:color w:val="FFFFFF" w:themeColor="background1"/>
        </w:rPr>
        <w:t xml:space="preserve">, </w:t>
      </w:r>
      <w:hyperlink r:id="rId2" w:history="1">
        <w:r w:rsidRPr="00355A56">
          <w:rPr>
            <w:rStyle w:val="Hyperlink"/>
            <w:color w:val="FFFFFF" w:themeColor="background1"/>
          </w:rPr>
          <w:t>zakaria.chemist@gmail.com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16FD"/>
    <w:multiLevelType w:val="hybridMultilevel"/>
    <w:tmpl w:val="465CBC90"/>
    <w:lvl w:ilvl="0" w:tplc="ACACAE82">
      <w:start w:val="1"/>
      <w:numFmt w:val="decimal"/>
      <w:lvlText w:val="%1."/>
      <w:lvlJc w:val="left"/>
      <w:pPr>
        <w:ind w:left="576" w:hanging="435"/>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15:restartNumberingAfterBreak="0">
    <w:nsid w:val="11226EF1"/>
    <w:multiLevelType w:val="hybridMultilevel"/>
    <w:tmpl w:val="9B580C76"/>
    <w:lvl w:ilvl="0" w:tplc="3A1C8D0C">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911A8"/>
    <w:multiLevelType w:val="hybridMultilevel"/>
    <w:tmpl w:val="3E663460"/>
    <w:lvl w:ilvl="0" w:tplc="3A1C8D0C">
      <w:start w:val="1"/>
      <w:numFmt w:val="upperLetter"/>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861ACE"/>
    <w:multiLevelType w:val="hybridMultilevel"/>
    <w:tmpl w:val="47BE9670"/>
    <w:lvl w:ilvl="0" w:tplc="FF1C682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10F56"/>
    <w:multiLevelType w:val="hybridMultilevel"/>
    <w:tmpl w:val="C130F3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B3B39"/>
    <w:multiLevelType w:val="hybridMultilevel"/>
    <w:tmpl w:val="4F9EBE14"/>
    <w:lvl w:ilvl="0" w:tplc="ACACAE82">
      <w:start w:val="1"/>
      <w:numFmt w:val="decimal"/>
      <w:lvlText w:val="%1."/>
      <w:lvlJc w:val="left"/>
      <w:pPr>
        <w:ind w:left="576"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25BCC"/>
    <w:multiLevelType w:val="hybridMultilevel"/>
    <w:tmpl w:val="32E4DCAC"/>
    <w:lvl w:ilvl="0" w:tplc="FFFFFFFF">
      <w:start w:val="1"/>
      <w:numFmt w:val="bullet"/>
      <w:lvlText w:val=""/>
      <w:lvlJc w:val="left"/>
      <w:pPr>
        <w:ind w:left="1637" w:hanging="360"/>
      </w:pPr>
      <w:rPr>
        <w:rFonts w:ascii="Wingdings" w:hAnsi="Wingdings" w:hint="default"/>
        <w:color w:val="0000FF"/>
      </w:rPr>
    </w:lvl>
    <w:lvl w:ilvl="1" w:tplc="3DA2C19E">
      <w:start w:val="1"/>
      <w:numFmt w:val="bullet"/>
      <w:lvlText w:val=""/>
      <w:lvlJc w:val="left"/>
      <w:pPr>
        <w:ind w:left="1637" w:hanging="360"/>
      </w:pPr>
      <w:rPr>
        <w:rFonts w:ascii="Symbol" w:hAnsi="Symbol" w:hint="default"/>
        <w:color w:val="0000FF"/>
      </w:rPr>
    </w:lvl>
    <w:lvl w:ilvl="2" w:tplc="FFFFFFFF">
      <w:start w:val="1"/>
      <w:numFmt w:val="bullet"/>
      <w:lvlText w:val=""/>
      <w:lvlJc w:val="left"/>
      <w:pPr>
        <w:ind w:left="3077" w:hanging="360"/>
      </w:pPr>
      <w:rPr>
        <w:rFonts w:ascii="Wingdings" w:hAnsi="Wingdings" w:hint="default"/>
      </w:rPr>
    </w:lvl>
    <w:lvl w:ilvl="3" w:tplc="FFFFFFFF">
      <w:start w:val="1"/>
      <w:numFmt w:val="bullet"/>
      <w:lvlText w:val=""/>
      <w:lvlJc w:val="left"/>
      <w:pPr>
        <w:ind w:left="3797" w:hanging="360"/>
      </w:pPr>
      <w:rPr>
        <w:rFonts w:ascii="Symbol" w:hAnsi="Symbol" w:hint="default"/>
      </w:rPr>
    </w:lvl>
    <w:lvl w:ilvl="4" w:tplc="FFFFFFFF">
      <w:start w:val="1"/>
      <w:numFmt w:val="bullet"/>
      <w:lvlText w:val="o"/>
      <w:lvlJc w:val="left"/>
      <w:pPr>
        <w:ind w:left="4517" w:hanging="360"/>
      </w:pPr>
      <w:rPr>
        <w:rFonts w:ascii="Courier New" w:hAnsi="Courier New" w:cs="Courier New" w:hint="default"/>
      </w:rPr>
    </w:lvl>
    <w:lvl w:ilvl="5" w:tplc="FFFFFFFF">
      <w:start w:val="1"/>
      <w:numFmt w:val="bullet"/>
      <w:lvlText w:val=""/>
      <w:lvlJc w:val="left"/>
      <w:pPr>
        <w:ind w:left="5237" w:hanging="360"/>
      </w:pPr>
      <w:rPr>
        <w:rFonts w:ascii="Wingdings" w:hAnsi="Wingdings" w:hint="default"/>
      </w:rPr>
    </w:lvl>
    <w:lvl w:ilvl="6" w:tplc="FFFFFFFF">
      <w:start w:val="1"/>
      <w:numFmt w:val="bullet"/>
      <w:lvlText w:val=""/>
      <w:lvlJc w:val="left"/>
      <w:pPr>
        <w:ind w:left="5957" w:hanging="360"/>
      </w:pPr>
      <w:rPr>
        <w:rFonts w:ascii="Symbol" w:hAnsi="Symbol" w:hint="default"/>
      </w:rPr>
    </w:lvl>
    <w:lvl w:ilvl="7" w:tplc="FFFFFFFF">
      <w:start w:val="1"/>
      <w:numFmt w:val="bullet"/>
      <w:lvlText w:val="o"/>
      <w:lvlJc w:val="left"/>
      <w:pPr>
        <w:ind w:left="6677" w:hanging="360"/>
      </w:pPr>
      <w:rPr>
        <w:rFonts w:ascii="Courier New" w:hAnsi="Courier New" w:cs="Courier New" w:hint="default"/>
      </w:rPr>
    </w:lvl>
    <w:lvl w:ilvl="8" w:tplc="FFFFFFFF">
      <w:start w:val="1"/>
      <w:numFmt w:val="bullet"/>
      <w:lvlText w:val=""/>
      <w:lvlJc w:val="left"/>
      <w:pPr>
        <w:ind w:left="7397" w:hanging="360"/>
      </w:pPr>
      <w:rPr>
        <w:rFonts w:ascii="Wingdings" w:hAnsi="Wingdings" w:hint="default"/>
      </w:rPr>
    </w:lvl>
  </w:abstractNum>
  <w:abstractNum w:abstractNumId="7" w15:restartNumberingAfterBreak="0">
    <w:nsid w:val="370747F4"/>
    <w:multiLevelType w:val="hybridMultilevel"/>
    <w:tmpl w:val="4C6AE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6D55C8"/>
    <w:multiLevelType w:val="hybridMultilevel"/>
    <w:tmpl w:val="31423C68"/>
    <w:lvl w:ilvl="0" w:tplc="AAC0305A">
      <w:start w:val="1"/>
      <w:numFmt w:val="decimal"/>
      <w:lvlText w:val="[%1]"/>
      <w:lvlJc w:val="left"/>
      <w:pPr>
        <w:ind w:left="786" w:hanging="360"/>
      </w:pPr>
      <w:rPr>
        <w:rFonts w:hint="default"/>
        <w:b w:val="0"/>
        <w:bCs w:val="0"/>
        <w:color w:val="000000" w:themeColor="text1"/>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5910935"/>
    <w:multiLevelType w:val="hybridMultilevel"/>
    <w:tmpl w:val="D7789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7174E1"/>
    <w:multiLevelType w:val="hybridMultilevel"/>
    <w:tmpl w:val="60C6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E95E8A"/>
    <w:multiLevelType w:val="hybridMultilevel"/>
    <w:tmpl w:val="ECBA6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43D459E"/>
    <w:multiLevelType w:val="hybridMultilevel"/>
    <w:tmpl w:val="976A6718"/>
    <w:lvl w:ilvl="0" w:tplc="96D25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034E51"/>
    <w:multiLevelType w:val="hybridMultilevel"/>
    <w:tmpl w:val="48AA00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20032B"/>
    <w:multiLevelType w:val="hybridMultilevel"/>
    <w:tmpl w:val="250E0ED4"/>
    <w:lvl w:ilvl="0" w:tplc="15A488C4">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38235D"/>
    <w:multiLevelType w:val="hybridMultilevel"/>
    <w:tmpl w:val="C3121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7E3DF2"/>
    <w:multiLevelType w:val="hybridMultilevel"/>
    <w:tmpl w:val="0B668950"/>
    <w:lvl w:ilvl="0" w:tplc="3A1C8D0C">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D209EA"/>
    <w:multiLevelType w:val="hybridMultilevel"/>
    <w:tmpl w:val="FA7A9DDC"/>
    <w:lvl w:ilvl="0" w:tplc="CFB27896">
      <w:start w:val="1"/>
      <w:numFmt w:val="decimal"/>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45483464">
    <w:abstractNumId w:val="12"/>
  </w:num>
  <w:num w:numId="2" w16cid:durableId="907031193">
    <w:abstractNumId w:val="10"/>
  </w:num>
  <w:num w:numId="3" w16cid:durableId="1653409345">
    <w:abstractNumId w:val="7"/>
  </w:num>
  <w:num w:numId="4" w16cid:durableId="1640652120">
    <w:abstractNumId w:val="9"/>
  </w:num>
  <w:num w:numId="5" w16cid:durableId="2084182973">
    <w:abstractNumId w:val="0"/>
  </w:num>
  <w:num w:numId="6" w16cid:durableId="377635034">
    <w:abstractNumId w:val="5"/>
  </w:num>
  <w:num w:numId="7" w16cid:durableId="1517497374">
    <w:abstractNumId w:val="8"/>
  </w:num>
  <w:num w:numId="8" w16cid:durableId="1129934679">
    <w:abstractNumId w:val="4"/>
  </w:num>
  <w:num w:numId="9" w16cid:durableId="2121563707">
    <w:abstractNumId w:val="13"/>
  </w:num>
  <w:num w:numId="10" w16cid:durableId="1216425405">
    <w:abstractNumId w:val="1"/>
  </w:num>
  <w:num w:numId="11" w16cid:durableId="1077089664">
    <w:abstractNumId w:val="2"/>
  </w:num>
  <w:num w:numId="12" w16cid:durableId="1327126449">
    <w:abstractNumId w:val="16"/>
  </w:num>
  <w:num w:numId="13" w16cid:durableId="1995379255">
    <w:abstractNumId w:val="3"/>
  </w:num>
  <w:num w:numId="14" w16cid:durableId="18516739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9378576">
    <w:abstractNumId w:val="15"/>
  </w:num>
  <w:num w:numId="16" w16cid:durableId="966350336">
    <w:abstractNumId w:val="14"/>
  </w:num>
  <w:num w:numId="17" w16cid:durableId="328796956">
    <w:abstractNumId w:val="6"/>
  </w:num>
  <w:num w:numId="18" w16cid:durableId="17865385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6" w:nlCheck="1" w:checkStyle="0"/>
  <w:activeWritingStyle w:appName="MSWord" w:lang="en-GB" w:vendorID="64" w:dllVersion="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ewNDc0NTIztTAzNjJW0lEKTi0uzszPAykwNasFAPqdzZ8tAAAA"/>
  </w:docVars>
  <w:rsids>
    <w:rsidRoot w:val="00D020B9"/>
    <w:rsid w:val="000018C0"/>
    <w:rsid w:val="00007E27"/>
    <w:rsid w:val="00013CD5"/>
    <w:rsid w:val="00014EA3"/>
    <w:rsid w:val="00015293"/>
    <w:rsid w:val="00015651"/>
    <w:rsid w:val="000164E4"/>
    <w:rsid w:val="000203DF"/>
    <w:rsid w:val="00020753"/>
    <w:rsid w:val="00020972"/>
    <w:rsid w:val="00021AC5"/>
    <w:rsid w:val="00023D1B"/>
    <w:rsid w:val="00023EA1"/>
    <w:rsid w:val="00025B76"/>
    <w:rsid w:val="0002688E"/>
    <w:rsid w:val="00026B6D"/>
    <w:rsid w:val="0002769D"/>
    <w:rsid w:val="00027AA5"/>
    <w:rsid w:val="00030057"/>
    <w:rsid w:val="00031CA0"/>
    <w:rsid w:val="000361B8"/>
    <w:rsid w:val="00036D13"/>
    <w:rsid w:val="000379FA"/>
    <w:rsid w:val="00040257"/>
    <w:rsid w:val="00040713"/>
    <w:rsid w:val="00040C0A"/>
    <w:rsid w:val="00043C3E"/>
    <w:rsid w:val="0004495C"/>
    <w:rsid w:val="00050123"/>
    <w:rsid w:val="0005014C"/>
    <w:rsid w:val="00057C00"/>
    <w:rsid w:val="00060E10"/>
    <w:rsid w:val="000619D0"/>
    <w:rsid w:val="00070CCF"/>
    <w:rsid w:val="00072A1E"/>
    <w:rsid w:val="00072E32"/>
    <w:rsid w:val="00074671"/>
    <w:rsid w:val="00075A8E"/>
    <w:rsid w:val="00082F74"/>
    <w:rsid w:val="000832F1"/>
    <w:rsid w:val="000853DF"/>
    <w:rsid w:val="00087308"/>
    <w:rsid w:val="00090370"/>
    <w:rsid w:val="00095BA9"/>
    <w:rsid w:val="0009732A"/>
    <w:rsid w:val="000A14BE"/>
    <w:rsid w:val="000A20B4"/>
    <w:rsid w:val="000A303D"/>
    <w:rsid w:val="000A45C2"/>
    <w:rsid w:val="000A7825"/>
    <w:rsid w:val="000B1DF4"/>
    <w:rsid w:val="000B2B0F"/>
    <w:rsid w:val="000B4DEC"/>
    <w:rsid w:val="000B56E1"/>
    <w:rsid w:val="000B5D26"/>
    <w:rsid w:val="000B6175"/>
    <w:rsid w:val="000C011D"/>
    <w:rsid w:val="000C24FF"/>
    <w:rsid w:val="000C2CD1"/>
    <w:rsid w:val="000C358B"/>
    <w:rsid w:val="000C45D7"/>
    <w:rsid w:val="000C5FCC"/>
    <w:rsid w:val="000C6B8A"/>
    <w:rsid w:val="000C79CC"/>
    <w:rsid w:val="000D1D0E"/>
    <w:rsid w:val="000D2F24"/>
    <w:rsid w:val="000D3B3E"/>
    <w:rsid w:val="000D473A"/>
    <w:rsid w:val="000D6C80"/>
    <w:rsid w:val="000E08F5"/>
    <w:rsid w:val="000E233C"/>
    <w:rsid w:val="000E32E0"/>
    <w:rsid w:val="000E33E1"/>
    <w:rsid w:val="000E39C6"/>
    <w:rsid w:val="000E6592"/>
    <w:rsid w:val="000F08D8"/>
    <w:rsid w:val="000F5541"/>
    <w:rsid w:val="000F62F9"/>
    <w:rsid w:val="00100774"/>
    <w:rsid w:val="0010284D"/>
    <w:rsid w:val="0010380C"/>
    <w:rsid w:val="00103EED"/>
    <w:rsid w:val="00112A2D"/>
    <w:rsid w:val="00112E34"/>
    <w:rsid w:val="00113C48"/>
    <w:rsid w:val="00115D04"/>
    <w:rsid w:val="0011669D"/>
    <w:rsid w:val="00117D3E"/>
    <w:rsid w:val="00120382"/>
    <w:rsid w:val="001219AC"/>
    <w:rsid w:val="00123E67"/>
    <w:rsid w:val="00125261"/>
    <w:rsid w:val="00126919"/>
    <w:rsid w:val="001351D8"/>
    <w:rsid w:val="0013599F"/>
    <w:rsid w:val="00135E0A"/>
    <w:rsid w:val="00136859"/>
    <w:rsid w:val="00136A2E"/>
    <w:rsid w:val="00137523"/>
    <w:rsid w:val="00147855"/>
    <w:rsid w:val="00147E56"/>
    <w:rsid w:val="0015022F"/>
    <w:rsid w:val="00150785"/>
    <w:rsid w:val="001542D5"/>
    <w:rsid w:val="001559D1"/>
    <w:rsid w:val="00157489"/>
    <w:rsid w:val="00160046"/>
    <w:rsid w:val="00163CAA"/>
    <w:rsid w:val="00163CB5"/>
    <w:rsid w:val="00164E15"/>
    <w:rsid w:val="0016584B"/>
    <w:rsid w:val="00166A8D"/>
    <w:rsid w:val="00166B49"/>
    <w:rsid w:val="0017327B"/>
    <w:rsid w:val="001758E0"/>
    <w:rsid w:val="001760EE"/>
    <w:rsid w:val="00177C54"/>
    <w:rsid w:val="00180BC1"/>
    <w:rsid w:val="0018105A"/>
    <w:rsid w:val="00182B12"/>
    <w:rsid w:val="001830D7"/>
    <w:rsid w:val="00186F65"/>
    <w:rsid w:val="00187221"/>
    <w:rsid w:val="00193A8D"/>
    <w:rsid w:val="00197B54"/>
    <w:rsid w:val="00197DAC"/>
    <w:rsid w:val="001A09B3"/>
    <w:rsid w:val="001A2271"/>
    <w:rsid w:val="001A2701"/>
    <w:rsid w:val="001A328B"/>
    <w:rsid w:val="001A39B5"/>
    <w:rsid w:val="001A5C86"/>
    <w:rsid w:val="001A6249"/>
    <w:rsid w:val="001A767E"/>
    <w:rsid w:val="001B77B9"/>
    <w:rsid w:val="001C7236"/>
    <w:rsid w:val="001D0F32"/>
    <w:rsid w:val="001D3D64"/>
    <w:rsid w:val="001E2284"/>
    <w:rsid w:val="001E438B"/>
    <w:rsid w:val="001F2D73"/>
    <w:rsid w:val="001F4289"/>
    <w:rsid w:val="001F4D05"/>
    <w:rsid w:val="001F51F2"/>
    <w:rsid w:val="001F5A84"/>
    <w:rsid w:val="001F6660"/>
    <w:rsid w:val="00200B4D"/>
    <w:rsid w:val="002104F0"/>
    <w:rsid w:val="00211DDA"/>
    <w:rsid w:val="00212007"/>
    <w:rsid w:val="002126D4"/>
    <w:rsid w:val="002134F4"/>
    <w:rsid w:val="002149D5"/>
    <w:rsid w:val="00215390"/>
    <w:rsid w:val="0021598B"/>
    <w:rsid w:val="00215DCD"/>
    <w:rsid w:val="00221E1E"/>
    <w:rsid w:val="0022288A"/>
    <w:rsid w:val="00222A87"/>
    <w:rsid w:val="00222B26"/>
    <w:rsid w:val="00223557"/>
    <w:rsid w:val="0022599E"/>
    <w:rsid w:val="00226119"/>
    <w:rsid w:val="00227BAE"/>
    <w:rsid w:val="00230206"/>
    <w:rsid w:val="00233424"/>
    <w:rsid w:val="002334E6"/>
    <w:rsid w:val="002368D4"/>
    <w:rsid w:val="00236CC4"/>
    <w:rsid w:val="00236F9B"/>
    <w:rsid w:val="00240478"/>
    <w:rsid w:val="002409C2"/>
    <w:rsid w:val="00243B50"/>
    <w:rsid w:val="00244510"/>
    <w:rsid w:val="00245732"/>
    <w:rsid w:val="00247D9D"/>
    <w:rsid w:val="00247FD5"/>
    <w:rsid w:val="002525EB"/>
    <w:rsid w:val="00254926"/>
    <w:rsid w:val="00254E00"/>
    <w:rsid w:val="00255102"/>
    <w:rsid w:val="0025531C"/>
    <w:rsid w:val="0026245C"/>
    <w:rsid w:val="002633FF"/>
    <w:rsid w:val="00263EFC"/>
    <w:rsid w:val="0026440F"/>
    <w:rsid w:val="00264ADD"/>
    <w:rsid w:val="00275B59"/>
    <w:rsid w:val="002776E9"/>
    <w:rsid w:val="00280C6E"/>
    <w:rsid w:val="002813A2"/>
    <w:rsid w:val="0028205A"/>
    <w:rsid w:val="002844AE"/>
    <w:rsid w:val="002864AB"/>
    <w:rsid w:val="00290131"/>
    <w:rsid w:val="0029098C"/>
    <w:rsid w:val="00291FF1"/>
    <w:rsid w:val="002929B5"/>
    <w:rsid w:val="00292DAC"/>
    <w:rsid w:val="00294FDD"/>
    <w:rsid w:val="00295CDF"/>
    <w:rsid w:val="002A0164"/>
    <w:rsid w:val="002A2207"/>
    <w:rsid w:val="002A2349"/>
    <w:rsid w:val="002A39BF"/>
    <w:rsid w:val="002A4AF6"/>
    <w:rsid w:val="002A6C92"/>
    <w:rsid w:val="002A6CB4"/>
    <w:rsid w:val="002B0357"/>
    <w:rsid w:val="002B1480"/>
    <w:rsid w:val="002B4AF6"/>
    <w:rsid w:val="002B7E21"/>
    <w:rsid w:val="002C1F5B"/>
    <w:rsid w:val="002C374F"/>
    <w:rsid w:val="002C5943"/>
    <w:rsid w:val="002C59A5"/>
    <w:rsid w:val="002C6292"/>
    <w:rsid w:val="002C6B45"/>
    <w:rsid w:val="002D1A46"/>
    <w:rsid w:val="002D3E93"/>
    <w:rsid w:val="002D54E4"/>
    <w:rsid w:val="002D5ED6"/>
    <w:rsid w:val="002D64FA"/>
    <w:rsid w:val="002D6842"/>
    <w:rsid w:val="002D6A9E"/>
    <w:rsid w:val="002E0F94"/>
    <w:rsid w:val="002E2DFE"/>
    <w:rsid w:val="002E3C9C"/>
    <w:rsid w:val="002F21F0"/>
    <w:rsid w:val="002F3984"/>
    <w:rsid w:val="002F3DAB"/>
    <w:rsid w:val="002F5E60"/>
    <w:rsid w:val="002F6EA0"/>
    <w:rsid w:val="0030226E"/>
    <w:rsid w:val="00302275"/>
    <w:rsid w:val="0030227E"/>
    <w:rsid w:val="003023C5"/>
    <w:rsid w:val="00302BBB"/>
    <w:rsid w:val="00306055"/>
    <w:rsid w:val="00311074"/>
    <w:rsid w:val="00315E4E"/>
    <w:rsid w:val="00316092"/>
    <w:rsid w:val="0032019B"/>
    <w:rsid w:val="00321349"/>
    <w:rsid w:val="00324F7D"/>
    <w:rsid w:val="00325BA3"/>
    <w:rsid w:val="00330743"/>
    <w:rsid w:val="00331666"/>
    <w:rsid w:val="00331672"/>
    <w:rsid w:val="00331C63"/>
    <w:rsid w:val="0033235C"/>
    <w:rsid w:val="00334B0E"/>
    <w:rsid w:val="00335556"/>
    <w:rsid w:val="00337221"/>
    <w:rsid w:val="00337880"/>
    <w:rsid w:val="00340EBF"/>
    <w:rsid w:val="0034154D"/>
    <w:rsid w:val="00343A54"/>
    <w:rsid w:val="0034623C"/>
    <w:rsid w:val="003472EB"/>
    <w:rsid w:val="00347992"/>
    <w:rsid w:val="003505FD"/>
    <w:rsid w:val="00350696"/>
    <w:rsid w:val="00350C9A"/>
    <w:rsid w:val="00355A56"/>
    <w:rsid w:val="00355B1F"/>
    <w:rsid w:val="00357068"/>
    <w:rsid w:val="00357739"/>
    <w:rsid w:val="003635CE"/>
    <w:rsid w:val="00365F5A"/>
    <w:rsid w:val="00365F6B"/>
    <w:rsid w:val="00370143"/>
    <w:rsid w:val="003702E9"/>
    <w:rsid w:val="00370D89"/>
    <w:rsid w:val="00371EEE"/>
    <w:rsid w:val="0037204F"/>
    <w:rsid w:val="003725A6"/>
    <w:rsid w:val="00373155"/>
    <w:rsid w:val="0037328D"/>
    <w:rsid w:val="003738CB"/>
    <w:rsid w:val="00375153"/>
    <w:rsid w:val="003776DA"/>
    <w:rsid w:val="00380D3D"/>
    <w:rsid w:val="003830FC"/>
    <w:rsid w:val="0038502A"/>
    <w:rsid w:val="003853F2"/>
    <w:rsid w:val="003866B4"/>
    <w:rsid w:val="00391B23"/>
    <w:rsid w:val="00392AD4"/>
    <w:rsid w:val="00393605"/>
    <w:rsid w:val="00397520"/>
    <w:rsid w:val="003A3A7D"/>
    <w:rsid w:val="003A45A1"/>
    <w:rsid w:val="003A4EEE"/>
    <w:rsid w:val="003A5C9E"/>
    <w:rsid w:val="003B0453"/>
    <w:rsid w:val="003B0BCC"/>
    <w:rsid w:val="003B20BF"/>
    <w:rsid w:val="003B225D"/>
    <w:rsid w:val="003B269F"/>
    <w:rsid w:val="003B3035"/>
    <w:rsid w:val="003B3507"/>
    <w:rsid w:val="003B3D03"/>
    <w:rsid w:val="003B45F0"/>
    <w:rsid w:val="003B5FB3"/>
    <w:rsid w:val="003B6551"/>
    <w:rsid w:val="003C0166"/>
    <w:rsid w:val="003C19E1"/>
    <w:rsid w:val="003C213A"/>
    <w:rsid w:val="003C3DF9"/>
    <w:rsid w:val="003C431B"/>
    <w:rsid w:val="003C4EDE"/>
    <w:rsid w:val="003C7772"/>
    <w:rsid w:val="003D2DCC"/>
    <w:rsid w:val="003D3E81"/>
    <w:rsid w:val="003E0466"/>
    <w:rsid w:val="003E2E28"/>
    <w:rsid w:val="003E33BA"/>
    <w:rsid w:val="003E3CB4"/>
    <w:rsid w:val="003E48E5"/>
    <w:rsid w:val="003E5537"/>
    <w:rsid w:val="003E76B0"/>
    <w:rsid w:val="003F178B"/>
    <w:rsid w:val="003F1E8D"/>
    <w:rsid w:val="003F3882"/>
    <w:rsid w:val="003F5763"/>
    <w:rsid w:val="003F7568"/>
    <w:rsid w:val="00400F06"/>
    <w:rsid w:val="0040197D"/>
    <w:rsid w:val="00403DC0"/>
    <w:rsid w:val="00403DD4"/>
    <w:rsid w:val="004042C4"/>
    <w:rsid w:val="004052D2"/>
    <w:rsid w:val="00406062"/>
    <w:rsid w:val="00407853"/>
    <w:rsid w:val="00413725"/>
    <w:rsid w:val="00413E79"/>
    <w:rsid w:val="00414A12"/>
    <w:rsid w:val="00416C38"/>
    <w:rsid w:val="00417833"/>
    <w:rsid w:val="00420146"/>
    <w:rsid w:val="00420334"/>
    <w:rsid w:val="00422764"/>
    <w:rsid w:val="00424014"/>
    <w:rsid w:val="00427A98"/>
    <w:rsid w:val="0043159D"/>
    <w:rsid w:val="00432BFA"/>
    <w:rsid w:val="0043358F"/>
    <w:rsid w:val="004339E7"/>
    <w:rsid w:val="004347CA"/>
    <w:rsid w:val="00435DD5"/>
    <w:rsid w:val="00435E8B"/>
    <w:rsid w:val="00437DB6"/>
    <w:rsid w:val="00440FB1"/>
    <w:rsid w:val="00442E93"/>
    <w:rsid w:val="00443864"/>
    <w:rsid w:val="0044474C"/>
    <w:rsid w:val="004464B7"/>
    <w:rsid w:val="004473BC"/>
    <w:rsid w:val="00450F87"/>
    <w:rsid w:val="00456346"/>
    <w:rsid w:val="00457DF8"/>
    <w:rsid w:val="00462713"/>
    <w:rsid w:val="00464E3A"/>
    <w:rsid w:val="00467F17"/>
    <w:rsid w:val="004754AE"/>
    <w:rsid w:val="004771CC"/>
    <w:rsid w:val="0048057F"/>
    <w:rsid w:val="00483618"/>
    <w:rsid w:val="0048393F"/>
    <w:rsid w:val="00483F20"/>
    <w:rsid w:val="00485325"/>
    <w:rsid w:val="004858E2"/>
    <w:rsid w:val="00485D6F"/>
    <w:rsid w:val="004865DC"/>
    <w:rsid w:val="0048670C"/>
    <w:rsid w:val="004879B0"/>
    <w:rsid w:val="00490CF1"/>
    <w:rsid w:val="004914EB"/>
    <w:rsid w:val="00491CC1"/>
    <w:rsid w:val="00492A4C"/>
    <w:rsid w:val="00495B80"/>
    <w:rsid w:val="00497C59"/>
    <w:rsid w:val="004A1119"/>
    <w:rsid w:val="004A1605"/>
    <w:rsid w:val="004A2F45"/>
    <w:rsid w:val="004A3B3F"/>
    <w:rsid w:val="004A3C2E"/>
    <w:rsid w:val="004A467C"/>
    <w:rsid w:val="004B11F5"/>
    <w:rsid w:val="004B1DFD"/>
    <w:rsid w:val="004B27BF"/>
    <w:rsid w:val="004B6B6E"/>
    <w:rsid w:val="004B79FF"/>
    <w:rsid w:val="004C4F8F"/>
    <w:rsid w:val="004C5487"/>
    <w:rsid w:val="004C6B17"/>
    <w:rsid w:val="004C6DBF"/>
    <w:rsid w:val="004C6F49"/>
    <w:rsid w:val="004C757E"/>
    <w:rsid w:val="004D1488"/>
    <w:rsid w:val="004D1AFD"/>
    <w:rsid w:val="004D2193"/>
    <w:rsid w:val="004D49C7"/>
    <w:rsid w:val="004D4A8D"/>
    <w:rsid w:val="004D4CAB"/>
    <w:rsid w:val="004D5A22"/>
    <w:rsid w:val="004D5D27"/>
    <w:rsid w:val="004D6974"/>
    <w:rsid w:val="004E0DC4"/>
    <w:rsid w:val="004E1617"/>
    <w:rsid w:val="004E17EB"/>
    <w:rsid w:val="004E1FEF"/>
    <w:rsid w:val="004E2ED5"/>
    <w:rsid w:val="004E3FDE"/>
    <w:rsid w:val="004E4E5B"/>
    <w:rsid w:val="004E6FA3"/>
    <w:rsid w:val="004F078D"/>
    <w:rsid w:val="004F1CC0"/>
    <w:rsid w:val="004F4355"/>
    <w:rsid w:val="004F576E"/>
    <w:rsid w:val="004F7239"/>
    <w:rsid w:val="00501F04"/>
    <w:rsid w:val="00501F8E"/>
    <w:rsid w:val="00502B38"/>
    <w:rsid w:val="00504493"/>
    <w:rsid w:val="0050466E"/>
    <w:rsid w:val="0050520F"/>
    <w:rsid w:val="005062B7"/>
    <w:rsid w:val="00512370"/>
    <w:rsid w:val="00521514"/>
    <w:rsid w:val="00523AB2"/>
    <w:rsid w:val="00525C7D"/>
    <w:rsid w:val="005263F6"/>
    <w:rsid w:val="0053073F"/>
    <w:rsid w:val="005337FE"/>
    <w:rsid w:val="00533938"/>
    <w:rsid w:val="00534CDB"/>
    <w:rsid w:val="005350EB"/>
    <w:rsid w:val="00536069"/>
    <w:rsid w:val="00537FD6"/>
    <w:rsid w:val="005402FA"/>
    <w:rsid w:val="00542F8D"/>
    <w:rsid w:val="0054543C"/>
    <w:rsid w:val="00545552"/>
    <w:rsid w:val="00545752"/>
    <w:rsid w:val="005502D1"/>
    <w:rsid w:val="00554856"/>
    <w:rsid w:val="00555E1E"/>
    <w:rsid w:val="0056100B"/>
    <w:rsid w:val="005617D9"/>
    <w:rsid w:val="005659B1"/>
    <w:rsid w:val="00566911"/>
    <w:rsid w:val="00566AC2"/>
    <w:rsid w:val="00567888"/>
    <w:rsid w:val="00571C92"/>
    <w:rsid w:val="005721DA"/>
    <w:rsid w:val="0057285C"/>
    <w:rsid w:val="00573AFA"/>
    <w:rsid w:val="0057442E"/>
    <w:rsid w:val="0057457C"/>
    <w:rsid w:val="005758A7"/>
    <w:rsid w:val="00576672"/>
    <w:rsid w:val="00580618"/>
    <w:rsid w:val="00581D15"/>
    <w:rsid w:val="00582648"/>
    <w:rsid w:val="00584054"/>
    <w:rsid w:val="0058551A"/>
    <w:rsid w:val="0058562A"/>
    <w:rsid w:val="00586EE7"/>
    <w:rsid w:val="00587271"/>
    <w:rsid w:val="005872FB"/>
    <w:rsid w:val="005879E7"/>
    <w:rsid w:val="005913E1"/>
    <w:rsid w:val="00592B27"/>
    <w:rsid w:val="00592B76"/>
    <w:rsid w:val="005945A5"/>
    <w:rsid w:val="00595EC3"/>
    <w:rsid w:val="0059667E"/>
    <w:rsid w:val="005A1211"/>
    <w:rsid w:val="005A534D"/>
    <w:rsid w:val="005A5EE8"/>
    <w:rsid w:val="005B0008"/>
    <w:rsid w:val="005B05FE"/>
    <w:rsid w:val="005B1146"/>
    <w:rsid w:val="005B16E3"/>
    <w:rsid w:val="005B17E0"/>
    <w:rsid w:val="005B45C0"/>
    <w:rsid w:val="005B7B5D"/>
    <w:rsid w:val="005C192F"/>
    <w:rsid w:val="005C2B55"/>
    <w:rsid w:val="005C32FF"/>
    <w:rsid w:val="005C79D5"/>
    <w:rsid w:val="005D25C9"/>
    <w:rsid w:val="005D384C"/>
    <w:rsid w:val="005D55E3"/>
    <w:rsid w:val="005D5D75"/>
    <w:rsid w:val="005D677D"/>
    <w:rsid w:val="005D6E5D"/>
    <w:rsid w:val="005E0030"/>
    <w:rsid w:val="005E2216"/>
    <w:rsid w:val="005E2508"/>
    <w:rsid w:val="005E34D0"/>
    <w:rsid w:val="005E35B1"/>
    <w:rsid w:val="005E4DBD"/>
    <w:rsid w:val="005E7A28"/>
    <w:rsid w:val="005F0095"/>
    <w:rsid w:val="005F4CC2"/>
    <w:rsid w:val="005F567E"/>
    <w:rsid w:val="00603750"/>
    <w:rsid w:val="00607736"/>
    <w:rsid w:val="00607F37"/>
    <w:rsid w:val="0061357A"/>
    <w:rsid w:val="00615CD2"/>
    <w:rsid w:val="0061626D"/>
    <w:rsid w:val="006211EC"/>
    <w:rsid w:val="0062122F"/>
    <w:rsid w:val="006213D0"/>
    <w:rsid w:val="006235BB"/>
    <w:rsid w:val="00633FC1"/>
    <w:rsid w:val="006343DC"/>
    <w:rsid w:val="006345A7"/>
    <w:rsid w:val="00634E48"/>
    <w:rsid w:val="00635DD9"/>
    <w:rsid w:val="00636113"/>
    <w:rsid w:val="00637C57"/>
    <w:rsid w:val="006403F6"/>
    <w:rsid w:val="006417EC"/>
    <w:rsid w:val="00647193"/>
    <w:rsid w:val="00650548"/>
    <w:rsid w:val="00651F8C"/>
    <w:rsid w:val="00655B6E"/>
    <w:rsid w:val="00655E7D"/>
    <w:rsid w:val="00655F62"/>
    <w:rsid w:val="00661FDD"/>
    <w:rsid w:val="00666792"/>
    <w:rsid w:val="00670927"/>
    <w:rsid w:val="006730BC"/>
    <w:rsid w:val="006774A3"/>
    <w:rsid w:val="006775F7"/>
    <w:rsid w:val="00683690"/>
    <w:rsid w:val="006842F7"/>
    <w:rsid w:val="00684B10"/>
    <w:rsid w:val="00685218"/>
    <w:rsid w:val="00686225"/>
    <w:rsid w:val="006864AE"/>
    <w:rsid w:val="00690859"/>
    <w:rsid w:val="00690BD1"/>
    <w:rsid w:val="0069367B"/>
    <w:rsid w:val="00695FB3"/>
    <w:rsid w:val="0069781D"/>
    <w:rsid w:val="00697E99"/>
    <w:rsid w:val="006A0B40"/>
    <w:rsid w:val="006A0CFB"/>
    <w:rsid w:val="006A2243"/>
    <w:rsid w:val="006A41C0"/>
    <w:rsid w:val="006A5D43"/>
    <w:rsid w:val="006A7D57"/>
    <w:rsid w:val="006B047F"/>
    <w:rsid w:val="006B303F"/>
    <w:rsid w:val="006B4869"/>
    <w:rsid w:val="006B66FF"/>
    <w:rsid w:val="006B6E7F"/>
    <w:rsid w:val="006B776D"/>
    <w:rsid w:val="006C0D4A"/>
    <w:rsid w:val="006C0DC1"/>
    <w:rsid w:val="006C189A"/>
    <w:rsid w:val="006C299F"/>
    <w:rsid w:val="006C2F0E"/>
    <w:rsid w:val="006C318B"/>
    <w:rsid w:val="006C4341"/>
    <w:rsid w:val="006C5314"/>
    <w:rsid w:val="006C686A"/>
    <w:rsid w:val="006C6E5A"/>
    <w:rsid w:val="006D01D2"/>
    <w:rsid w:val="006D1578"/>
    <w:rsid w:val="006D1630"/>
    <w:rsid w:val="006D31D9"/>
    <w:rsid w:val="006D33A6"/>
    <w:rsid w:val="006D64B1"/>
    <w:rsid w:val="006E265F"/>
    <w:rsid w:val="006E3940"/>
    <w:rsid w:val="006E5325"/>
    <w:rsid w:val="006E6CAD"/>
    <w:rsid w:val="006E7F36"/>
    <w:rsid w:val="006F0A81"/>
    <w:rsid w:val="006F3E7C"/>
    <w:rsid w:val="00704919"/>
    <w:rsid w:val="007049B2"/>
    <w:rsid w:val="00704A44"/>
    <w:rsid w:val="00705937"/>
    <w:rsid w:val="00705B32"/>
    <w:rsid w:val="007069F2"/>
    <w:rsid w:val="007135DA"/>
    <w:rsid w:val="007147D4"/>
    <w:rsid w:val="00714BA1"/>
    <w:rsid w:val="00720D0C"/>
    <w:rsid w:val="00721589"/>
    <w:rsid w:val="00721998"/>
    <w:rsid w:val="00722061"/>
    <w:rsid w:val="007234B0"/>
    <w:rsid w:val="00723A52"/>
    <w:rsid w:val="007276D7"/>
    <w:rsid w:val="00731BA4"/>
    <w:rsid w:val="007321C9"/>
    <w:rsid w:val="00732844"/>
    <w:rsid w:val="007341F5"/>
    <w:rsid w:val="0073515B"/>
    <w:rsid w:val="007365C1"/>
    <w:rsid w:val="007370D0"/>
    <w:rsid w:val="007449F3"/>
    <w:rsid w:val="00753938"/>
    <w:rsid w:val="00753A1E"/>
    <w:rsid w:val="007566E5"/>
    <w:rsid w:val="00757029"/>
    <w:rsid w:val="007579EF"/>
    <w:rsid w:val="00757A90"/>
    <w:rsid w:val="00760E21"/>
    <w:rsid w:val="00761532"/>
    <w:rsid w:val="00762C0E"/>
    <w:rsid w:val="00763538"/>
    <w:rsid w:val="007643A5"/>
    <w:rsid w:val="00764764"/>
    <w:rsid w:val="00766892"/>
    <w:rsid w:val="00767070"/>
    <w:rsid w:val="00773AC3"/>
    <w:rsid w:val="007764DC"/>
    <w:rsid w:val="00777856"/>
    <w:rsid w:val="00782260"/>
    <w:rsid w:val="00782AF7"/>
    <w:rsid w:val="00783B2A"/>
    <w:rsid w:val="00785789"/>
    <w:rsid w:val="00786BDD"/>
    <w:rsid w:val="00786CAC"/>
    <w:rsid w:val="00787748"/>
    <w:rsid w:val="00787F45"/>
    <w:rsid w:val="00790F7E"/>
    <w:rsid w:val="007927DA"/>
    <w:rsid w:val="0079342D"/>
    <w:rsid w:val="00797793"/>
    <w:rsid w:val="007A1455"/>
    <w:rsid w:val="007A23A5"/>
    <w:rsid w:val="007A2741"/>
    <w:rsid w:val="007A3F50"/>
    <w:rsid w:val="007A61E0"/>
    <w:rsid w:val="007A65DC"/>
    <w:rsid w:val="007B1625"/>
    <w:rsid w:val="007B4B36"/>
    <w:rsid w:val="007B568E"/>
    <w:rsid w:val="007B6176"/>
    <w:rsid w:val="007C03A2"/>
    <w:rsid w:val="007C112E"/>
    <w:rsid w:val="007C13B2"/>
    <w:rsid w:val="007C60E9"/>
    <w:rsid w:val="007C6300"/>
    <w:rsid w:val="007D0185"/>
    <w:rsid w:val="007D0494"/>
    <w:rsid w:val="007D22D9"/>
    <w:rsid w:val="007D295E"/>
    <w:rsid w:val="007D2C78"/>
    <w:rsid w:val="007D503E"/>
    <w:rsid w:val="007D506D"/>
    <w:rsid w:val="007D5550"/>
    <w:rsid w:val="007D7BA6"/>
    <w:rsid w:val="007E15E6"/>
    <w:rsid w:val="007E28D6"/>
    <w:rsid w:val="007E40E6"/>
    <w:rsid w:val="007E7C38"/>
    <w:rsid w:val="007E7D3A"/>
    <w:rsid w:val="007F5B20"/>
    <w:rsid w:val="007F7E7B"/>
    <w:rsid w:val="007F7EBC"/>
    <w:rsid w:val="00800F41"/>
    <w:rsid w:val="00801B58"/>
    <w:rsid w:val="00802460"/>
    <w:rsid w:val="00802CDA"/>
    <w:rsid w:val="00806AC7"/>
    <w:rsid w:val="00811ADA"/>
    <w:rsid w:val="00812F5A"/>
    <w:rsid w:val="00813401"/>
    <w:rsid w:val="0081477E"/>
    <w:rsid w:val="008147B7"/>
    <w:rsid w:val="00814C7F"/>
    <w:rsid w:val="0081609B"/>
    <w:rsid w:val="0081795F"/>
    <w:rsid w:val="00820D1D"/>
    <w:rsid w:val="00822AA0"/>
    <w:rsid w:val="00824B2D"/>
    <w:rsid w:val="00824CE0"/>
    <w:rsid w:val="00825DE5"/>
    <w:rsid w:val="0082704B"/>
    <w:rsid w:val="00827E85"/>
    <w:rsid w:val="00832CDD"/>
    <w:rsid w:val="00835AFD"/>
    <w:rsid w:val="0083787C"/>
    <w:rsid w:val="00844C45"/>
    <w:rsid w:val="0084555B"/>
    <w:rsid w:val="00853F6D"/>
    <w:rsid w:val="008540DD"/>
    <w:rsid w:val="008545AF"/>
    <w:rsid w:val="008552BC"/>
    <w:rsid w:val="00855828"/>
    <w:rsid w:val="00855DCB"/>
    <w:rsid w:val="00857300"/>
    <w:rsid w:val="0086083F"/>
    <w:rsid w:val="00860C16"/>
    <w:rsid w:val="00860C9F"/>
    <w:rsid w:val="0086634D"/>
    <w:rsid w:val="00867865"/>
    <w:rsid w:val="00867E28"/>
    <w:rsid w:val="00872C3F"/>
    <w:rsid w:val="00872F8D"/>
    <w:rsid w:val="00873C2F"/>
    <w:rsid w:val="00874473"/>
    <w:rsid w:val="00877B53"/>
    <w:rsid w:val="008801C4"/>
    <w:rsid w:val="008808A9"/>
    <w:rsid w:val="00880996"/>
    <w:rsid w:val="00883AE2"/>
    <w:rsid w:val="00885121"/>
    <w:rsid w:val="00885BCB"/>
    <w:rsid w:val="00886623"/>
    <w:rsid w:val="00887F54"/>
    <w:rsid w:val="00890554"/>
    <w:rsid w:val="00890D44"/>
    <w:rsid w:val="00891221"/>
    <w:rsid w:val="008919D1"/>
    <w:rsid w:val="008923B0"/>
    <w:rsid w:val="00895617"/>
    <w:rsid w:val="00897202"/>
    <w:rsid w:val="008A0706"/>
    <w:rsid w:val="008A21D2"/>
    <w:rsid w:val="008A3986"/>
    <w:rsid w:val="008A4A6A"/>
    <w:rsid w:val="008A58DE"/>
    <w:rsid w:val="008B034B"/>
    <w:rsid w:val="008B4D36"/>
    <w:rsid w:val="008B517E"/>
    <w:rsid w:val="008B6317"/>
    <w:rsid w:val="008B657B"/>
    <w:rsid w:val="008B7581"/>
    <w:rsid w:val="008C0114"/>
    <w:rsid w:val="008C1270"/>
    <w:rsid w:val="008D2243"/>
    <w:rsid w:val="008D31C6"/>
    <w:rsid w:val="008D3D95"/>
    <w:rsid w:val="008D3F2A"/>
    <w:rsid w:val="008D41B8"/>
    <w:rsid w:val="008E027B"/>
    <w:rsid w:val="008E3281"/>
    <w:rsid w:val="008E395F"/>
    <w:rsid w:val="008E3970"/>
    <w:rsid w:val="008E4E8C"/>
    <w:rsid w:val="008E6227"/>
    <w:rsid w:val="008F27B0"/>
    <w:rsid w:val="008F294B"/>
    <w:rsid w:val="008F3179"/>
    <w:rsid w:val="008F6DE7"/>
    <w:rsid w:val="008F7064"/>
    <w:rsid w:val="008F7427"/>
    <w:rsid w:val="00900A69"/>
    <w:rsid w:val="009012EE"/>
    <w:rsid w:val="00903B16"/>
    <w:rsid w:val="0090460A"/>
    <w:rsid w:val="00905F7B"/>
    <w:rsid w:val="00910608"/>
    <w:rsid w:val="009118A9"/>
    <w:rsid w:val="00912C21"/>
    <w:rsid w:val="00914797"/>
    <w:rsid w:val="00915102"/>
    <w:rsid w:val="00916EF1"/>
    <w:rsid w:val="00916FC4"/>
    <w:rsid w:val="00917236"/>
    <w:rsid w:val="0092121B"/>
    <w:rsid w:val="009215C0"/>
    <w:rsid w:val="00924063"/>
    <w:rsid w:val="00925357"/>
    <w:rsid w:val="009254EA"/>
    <w:rsid w:val="00926295"/>
    <w:rsid w:val="00926FC9"/>
    <w:rsid w:val="00932315"/>
    <w:rsid w:val="00934995"/>
    <w:rsid w:val="009362E9"/>
    <w:rsid w:val="00936D1C"/>
    <w:rsid w:val="00936F53"/>
    <w:rsid w:val="00937271"/>
    <w:rsid w:val="00937623"/>
    <w:rsid w:val="00942C7E"/>
    <w:rsid w:val="009437E3"/>
    <w:rsid w:val="00947B43"/>
    <w:rsid w:val="00951144"/>
    <w:rsid w:val="00953A09"/>
    <w:rsid w:val="00954C01"/>
    <w:rsid w:val="00960002"/>
    <w:rsid w:val="009618AF"/>
    <w:rsid w:val="00961D5F"/>
    <w:rsid w:val="0096357B"/>
    <w:rsid w:val="009635E8"/>
    <w:rsid w:val="00965BEC"/>
    <w:rsid w:val="009671D6"/>
    <w:rsid w:val="0096743A"/>
    <w:rsid w:val="0097109D"/>
    <w:rsid w:val="009714E9"/>
    <w:rsid w:val="00971A8B"/>
    <w:rsid w:val="009752F1"/>
    <w:rsid w:val="00975989"/>
    <w:rsid w:val="00981780"/>
    <w:rsid w:val="00981BA5"/>
    <w:rsid w:val="00984AD9"/>
    <w:rsid w:val="009920F2"/>
    <w:rsid w:val="00992791"/>
    <w:rsid w:val="0099311A"/>
    <w:rsid w:val="009940D5"/>
    <w:rsid w:val="00996E4A"/>
    <w:rsid w:val="00997944"/>
    <w:rsid w:val="009A3BBE"/>
    <w:rsid w:val="009A6B3C"/>
    <w:rsid w:val="009B1E21"/>
    <w:rsid w:val="009B3ED3"/>
    <w:rsid w:val="009B46C9"/>
    <w:rsid w:val="009B536B"/>
    <w:rsid w:val="009B5BDE"/>
    <w:rsid w:val="009B6223"/>
    <w:rsid w:val="009C1EA6"/>
    <w:rsid w:val="009C3221"/>
    <w:rsid w:val="009C3413"/>
    <w:rsid w:val="009C42CC"/>
    <w:rsid w:val="009D2BA8"/>
    <w:rsid w:val="009D3A94"/>
    <w:rsid w:val="009D5C85"/>
    <w:rsid w:val="009E2D9D"/>
    <w:rsid w:val="009F2ACC"/>
    <w:rsid w:val="009F2D11"/>
    <w:rsid w:val="009F6DA8"/>
    <w:rsid w:val="009F6F36"/>
    <w:rsid w:val="00A010C7"/>
    <w:rsid w:val="00A024C1"/>
    <w:rsid w:val="00A028CB"/>
    <w:rsid w:val="00A03F79"/>
    <w:rsid w:val="00A05B59"/>
    <w:rsid w:val="00A0653D"/>
    <w:rsid w:val="00A102DF"/>
    <w:rsid w:val="00A17213"/>
    <w:rsid w:val="00A200C9"/>
    <w:rsid w:val="00A20422"/>
    <w:rsid w:val="00A2154A"/>
    <w:rsid w:val="00A23A57"/>
    <w:rsid w:val="00A26BC5"/>
    <w:rsid w:val="00A32487"/>
    <w:rsid w:val="00A331BF"/>
    <w:rsid w:val="00A34295"/>
    <w:rsid w:val="00A34F58"/>
    <w:rsid w:val="00A34FDE"/>
    <w:rsid w:val="00A36DE9"/>
    <w:rsid w:val="00A41F4F"/>
    <w:rsid w:val="00A420F6"/>
    <w:rsid w:val="00A42D2B"/>
    <w:rsid w:val="00A43563"/>
    <w:rsid w:val="00A45CBF"/>
    <w:rsid w:val="00A46A97"/>
    <w:rsid w:val="00A5171F"/>
    <w:rsid w:val="00A51A2B"/>
    <w:rsid w:val="00A62A54"/>
    <w:rsid w:val="00A63747"/>
    <w:rsid w:val="00A665C9"/>
    <w:rsid w:val="00A71A99"/>
    <w:rsid w:val="00A7249F"/>
    <w:rsid w:val="00A7285E"/>
    <w:rsid w:val="00A72EB4"/>
    <w:rsid w:val="00A740B1"/>
    <w:rsid w:val="00A75416"/>
    <w:rsid w:val="00A77F45"/>
    <w:rsid w:val="00A817D5"/>
    <w:rsid w:val="00A879E4"/>
    <w:rsid w:val="00A903FC"/>
    <w:rsid w:val="00A909DB"/>
    <w:rsid w:val="00A919A0"/>
    <w:rsid w:val="00A93603"/>
    <w:rsid w:val="00A9409C"/>
    <w:rsid w:val="00A95494"/>
    <w:rsid w:val="00A9629E"/>
    <w:rsid w:val="00AA026D"/>
    <w:rsid w:val="00AA0307"/>
    <w:rsid w:val="00AA04AD"/>
    <w:rsid w:val="00AA25E7"/>
    <w:rsid w:val="00AA417E"/>
    <w:rsid w:val="00AA47BE"/>
    <w:rsid w:val="00AA5D4B"/>
    <w:rsid w:val="00AB04BC"/>
    <w:rsid w:val="00AB0F23"/>
    <w:rsid w:val="00AB23DF"/>
    <w:rsid w:val="00AB3952"/>
    <w:rsid w:val="00AB55B5"/>
    <w:rsid w:val="00AB5EF8"/>
    <w:rsid w:val="00AB6CFA"/>
    <w:rsid w:val="00AC0FEF"/>
    <w:rsid w:val="00AC18A1"/>
    <w:rsid w:val="00AC3D6D"/>
    <w:rsid w:val="00AC5891"/>
    <w:rsid w:val="00AD165B"/>
    <w:rsid w:val="00AD1828"/>
    <w:rsid w:val="00AD36A8"/>
    <w:rsid w:val="00AD45CE"/>
    <w:rsid w:val="00AD6644"/>
    <w:rsid w:val="00AD68AE"/>
    <w:rsid w:val="00AE1993"/>
    <w:rsid w:val="00AE1B98"/>
    <w:rsid w:val="00AE2AE9"/>
    <w:rsid w:val="00AE3B8F"/>
    <w:rsid w:val="00AE49EE"/>
    <w:rsid w:val="00AE545B"/>
    <w:rsid w:val="00AE7947"/>
    <w:rsid w:val="00AF15E3"/>
    <w:rsid w:val="00AF3917"/>
    <w:rsid w:val="00AF7657"/>
    <w:rsid w:val="00B00F4F"/>
    <w:rsid w:val="00B01C3C"/>
    <w:rsid w:val="00B035D8"/>
    <w:rsid w:val="00B04D81"/>
    <w:rsid w:val="00B051ED"/>
    <w:rsid w:val="00B0553A"/>
    <w:rsid w:val="00B06F32"/>
    <w:rsid w:val="00B13451"/>
    <w:rsid w:val="00B13DF0"/>
    <w:rsid w:val="00B14340"/>
    <w:rsid w:val="00B14977"/>
    <w:rsid w:val="00B149BF"/>
    <w:rsid w:val="00B15633"/>
    <w:rsid w:val="00B21323"/>
    <w:rsid w:val="00B23D74"/>
    <w:rsid w:val="00B24847"/>
    <w:rsid w:val="00B257BC"/>
    <w:rsid w:val="00B27967"/>
    <w:rsid w:val="00B30496"/>
    <w:rsid w:val="00B308F6"/>
    <w:rsid w:val="00B31F12"/>
    <w:rsid w:val="00B340C6"/>
    <w:rsid w:val="00B349CC"/>
    <w:rsid w:val="00B36039"/>
    <w:rsid w:val="00B37F7D"/>
    <w:rsid w:val="00B406EF"/>
    <w:rsid w:val="00B41207"/>
    <w:rsid w:val="00B4147E"/>
    <w:rsid w:val="00B4412E"/>
    <w:rsid w:val="00B44279"/>
    <w:rsid w:val="00B457CD"/>
    <w:rsid w:val="00B45DC2"/>
    <w:rsid w:val="00B50964"/>
    <w:rsid w:val="00B52FF8"/>
    <w:rsid w:val="00B61BED"/>
    <w:rsid w:val="00B62B1E"/>
    <w:rsid w:val="00B62DC0"/>
    <w:rsid w:val="00B62FBE"/>
    <w:rsid w:val="00B647A1"/>
    <w:rsid w:val="00B65074"/>
    <w:rsid w:val="00B655A9"/>
    <w:rsid w:val="00B667BC"/>
    <w:rsid w:val="00B667C1"/>
    <w:rsid w:val="00B73D40"/>
    <w:rsid w:val="00B76173"/>
    <w:rsid w:val="00B77657"/>
    <w:rsid w:val="00B801C6"/>
    <w:rsid w:val="00B859D2"/>
    <w:rsid w:val="00B86952"/>
    <w:rsid w:val="00B86CE9"/>
    <w:rsid w:val="00B87350"/>
    <w:rsid w:val="00B87525"/>
    <w:rsid w:val="00B91675"/>
    <w:rsid w:val="00B91B39"/>
    <w:rsid w:val="00B91EF9"/>
    <w:rsid w:val="00B93BE6"/>
    <w:rsid w:val="00B95E55"/>
    <w:rsid w:val="00B961CC"/>
    <w:rsid w:val="00B963FB"/>
    <w:rsid w:val="00B96830"/>
    <w:rsid w:val="00BA26F4"/>
    <w:rsid w:val="00BA5780"/>
    <w:rsid w:val="00BA6D4C"/>
    <w:rsid w:val="00BA7FF5"/>
    <w:rsid w:val="00BB0689"/>
    <w:rsid w:val="00BB77ED"/>
    <w:rsid w:val="00BB7EC9"/>
    <w:rsid w:val="00BC118F"/>
    <w:rsid w:val="00BC44A9"/>
    <w:rsid w:val="00BC7E0F"/>
    <w:rsid w:val="00BD4F7D"/>
    <w:rsid w:val="00BD5003"/>
    <w:rsid w:val="00BE4F3F"/>
    <w:rsid w:val="00BE58B1"/>
    <w:rsid w:val="00BE7DD1"/>
    <w:rsid w:val="00BF6AEF"/>
    <w:rsid w:val="00C00159"/>
    <w:rsid w:val="00C00960"/>
    <w:rsid w:val="00C009DE"/>
    <w:rsid w:val="00C05A4F"/>
    <w:rsid w:val="00C06576"/>
    <w:rsid w:val="00C0714D"/>
    <w:rsid w:val="00C07A72"/>
    <w:rsid w:val="00C109E3"/>
    <w:rsid w:val="00C113F5"/>
    <w:rsid w:val="00C14583"/>
    <w:rsid w:val="00C15664"/>
    <w:rsid w:val="00C170A5"/>
    <w:rsid w:val="00C210D2"/>
    <w:rsid w:val="00C211B0"/>
    <w:rsid w:val="00C2302E"/>
    <w:rsid w:val="00C309CA"/>
    <w:rsid w:val="00C34107"/>
    <w:rsid w:val="00C370E4"/>
    <w:rsid w:val="00C4025C"/>
    <w:rsid w:val="00C403EB"/>
    <w:rsid w:val="00C40919"/>
    <w:rsid w:val="00C409DF"/>
    <w:rsid w:val="00C40EFF"/>
    <w:rsid w:val="00C44873"/>
    <w:rsid w:val="00C45A3A"/>
    <w:rsid w:val="00C46D16"/>
    <w:rsid w:val="00C503AF"/>
    <w:rsid w:val="00C525E0"/>
    <w:rsid w:val="00C53237"/>
    <w:rsid w:val="00C541D1"/>
    <w:rsid w:val="00C54EA1"/>
    <w:rsid w:val="00C55809"/>
    <w:rsid w:val="00C55B73"/>
    <w:rsid w:val="00C55F3A"/>
    <w:rsid w:val="00C569FD"/>
    <w:rsid w:val="00C602D7"/>
    <w:rsid w:val="00C609D0"/>
    <w:rsid w:val="00C60C8B"/>
    <w:rsid w:val="00C643BC"/>
    <w:rsid w:val="00C66612"/>
    <w:rsid w:val="00C741F4"/>
    <w:rsid w:val="00C747CB"/>
    <w:rsid w:val="00C75547"/>
    <w:rsid w:val="00C771FD"/>
    <w:rsid w:val="00C776B4"/>
    <w:rsid w:val="00C80808"/>
    <w:rsid w:val="00C80E29"/>
    <w:rsid w:val="00C8759A"/>
    <w:rsid w:val="00C87C46"/>
    <w:rsid w:val="00C933CB"/>
    <w:rsid w:val="00C94636"/>
    <w:rsid w:val="00C94B12"/>
    <w:rsid w:val="00CA0B9B"/>
    <w:rsid w:val="00CA2709"/>
    <w:rsid w:val="00CA31D9"/>
    <w:rsid w:val="00CA3790"/>
    <w:rsid w:val="00CA4F9E"/>
    <w:rsid w:val="00CB0DBB"/>
    <w:rsid w:val="00CB1E8A"/>
    <w:rsid w:val="00CB2F2F"/>
    <w:rsid w:val="00CC03DB"/>
    <w:rsid w:val="00CC0C64"/>
    <w:rsid w:val="00CC0F37"/>
    <w:rsid w:val="00CC1551"/>
    <w:rsid w:val="00CC1D9F"/>
    <w:rsid w:val="00CC2E2F"/>
    <w:rsid w:val="00CC5649"/>
    <w:rsid w:val="00CC5AF8"/>
    <w:rsid w:val="00CD6AF9"/>
    <w:rsid w:val="00CD7166"/>
    <w:rsid w:val="00CE1269"/>
    <w:rsid w:val="00CE1ADD"/>
    <w:rsid w:val="00CE311E"/>
    <w:rsid w:val="00CE78AB"/>
    <w:rsid w:val="00CF4946"/>
    <w:rsid w:val="00D01C9D"/>
    <w:rsid w:val="00D020B9"/>
    <w:rsid w:val="00D0296A"/>
    <w:rsid w:val="00D02A79"/>
    <w:rsid w:val="00D10B36"/>
    <w:rsid w:val="00D11575"/>
    <w:rsid w:val="00D14BC1"/>
    <w:rsid w:val="00D1753A"/>
    <w:rsid w:val="00D207DD"/>
    <w:rsid w:val="00D230DB"/>
    <w:rsid w:val="00D23BC4"/>
    <w:rsid w:val="00D25490"/>
    <w:rsid w:val="00D2640E"/>
    <w:rsid w:val="00D31496"/>
    <w:rsid w:val="00D316E4"/>
    <w:rsid w:val="00D3330B"/>
    <w:rsid w:val="00D33FD5"/>
    <w:rsid w:val="00D40673"/>
    <w:rsid w:val="00D410D3"/>
    <w:rsid w:val="00D41709"/>
    <w:rsid w:val="00D46DF4"/>
    <w:rsid w:val="00D51C79"/>
    <w:rsid w:val="00D525C2"/>
    <w:rsid w:val="00D550D8"/>
    <w:rsid w:val="00D55B1C"/>
    <w:rsid w:val="00D609D3"/>
    <w:rsid w:val="00D6104A"/>
    <w:rsid w:val="00D617F1"/>
    <w:rsid w:val="00D62A3A"/>
    <w:rsid w:val="00D62D42"/>
    <w:rsid w:val="00D6695C"/>
    <w:rsid w:val="00D67332"/>
    <w:rsid w:val="00D709C1"/>
    <w:rsid w:val="00D71D48"/>
    <w:rsid w:val="00D748CC"/>
    <w:rsid w:val="00D74ED2"/>
    <w:rsid w:val="00D760CC"/>
    <w:rsid w:val="00D82880"/>
    <w:rsid w:val="00D82EED"/>
    <w:rsid w:val="00D85104"/>
    <w:rsid w:val="00D86987"/>
    <w:rsid w:val="00D91B9C"/>
    <w:rsid w:val="00D92A0E"/>
    <w:rsid w:val="00D92EED"/>
    <w:rsid w:val="00D9376B"/>
    <w:rsid w:val="00D93CB4"/>
    <w:rsid w:val="00D9442E"/>
    <w:rsid w:val="00D9688D"/>
    <w:rsid w:val="00D97304"/>
    <w:rsid w:val="00DA13B4"/>
    <w:rsid w:val="00DA1EE1"/>
    <w:rsid w:val="00DA5A33"/>
    <w:rsid w:val="00DA5DFD"/>
    <w:rsid w:val="00DA6173"/>
    <w:rsid w:val="00DB0E2E"/>
    <w:rsid w:val="00DB1983"/>
    <w:rsid w:val="00DB2A04"/>
    <w:rsid w:val="00DB2AFA"/>
    <w:rsid w:val="00DB39C6"/>
    <w:rsid w:val="00DB3C74"/>
    <w:rsid w:val="00DB4D0A"/>
    <w:rsid w:val="00DB5B28"/>
    <w:rsid w:val="00DB6997"/>
    <w:rsid w:val="00DC03D1"/>
    <w:rsid w:val="00DC1907"/>
    <w:rsid w:val="00DC1A8C"/>
    <w:rsid w:val="00DC475A"/>
    <w:rsid w:val="00DC4CC5"/>
    <w:rsid w:val="00DC58B1"/>
    <w:rsid w:val="00DC6062"/>
    <w:rsid w:val="00DD47FA"/>
    <w:rsid w:val="00DD4F78"/>
    <w:rsid w:val="00DD6565"/>
    <w:rsid w:val="00DE322D"/>
    <w:rsid w:val="00DE6FFF"/>
    <w:rsid w:val="00DE7358"/>
    <w:rsid w:val="00DE77FF"/>
    <w:rsid w:val="00DF1062"/>
    <w:rsid w:val="00DF17D1"/>
    <w:rsid w:val="00DF3BFF"/>
    <w:rsid w:val="00DF6ADC"/>
    <w:rsid w:val="00E0012D"/>
    <w:rsid w:val="00E04162"/>
    <w:rsid w:val="00E04E43"/>
    <w:rsid w:val="00E04F6B"/>
    <w:rsid w:val="00E0557E"/>
    <w:rsid w:val="00E055C2"/>
    <w:rsid w:val="00E06B59"/>
    <w:rsid w:val="00E11099"/>
    <w:rsid w:val="00E12122"/>
    <w:rsid w:val="00E13428"/>
    <w:rsid w:val="00E136D3"/>
    <w:rsid w:val="00E13F3C"/>
    <w:rsid w:val="00E147BA"/>
    <w:rsid w:val="00E20D15"/>
    <w:rsid w:val="00E2139D"/>
    <w:rsid w:val="00E22013"/>
    <w:rsid w:val="00E248C0"/>
    <w:rsid w:val="00E33641"/>
    <w:rsid w:val="00E34493"/>
    <w:rsid w:val="00E3747C"/>
    <w:rsid w:val="00E440E6"/>
    <w:rsid w:val="00E5182F"/>
    <w:rsid w:val="00E51C5F"/>
    <w:rsid w:val="00E51E43"/>
    <w:rsid w:val="00E5230E"/>
    <w:rsid w:val="00E5231D"/>
    <w:rsid w:val="00E5282E"/>
    <w:rsid w:val="00E53472"/>
    <w:rsid w:val="00E535F1"/>
    <w:rsid w:val="00E54879"/>
    <w:rsid w:val="00E5728D"/>
    <w:rsid w:val="00E57FF7"/>
    <w:rsid w:val="00E64B90"/>
    <w:rsid w:val="00E67EF8"/>
    <w:rsid w:val="00E67F42"/>
    <w:rsid w:val="00E70249"/>
    <w:rsid w:val="00E70A81"/>
    <w:rsid w:val="00E71211"/>
    <w:rsid w:val="00E74314"/>
    <w:rsid w:val="00E7505F"/>
    <w:rsid w:val="00E757D4"/>
    <w:rsid w:val="00E7611F"/>
    <w:rsid w:val="00E76E71"/>
    <w:rsid w:val="00E76FB5"/>
    <w:rsid w:val="00E80E37"/>
    <w:rsid w:val="00E82098"/>
    <w:rsid w:val="00E850B5"/>
    <w:rsid w:val="00E868B2"/>
    <w:rsid w:val="00E90806"/>
    <w:rsid w:val="00E90D54"/>
    <w:rsid w:val="00E90E74"/>
    <w:rsid w:val="00E92E3B"/>
    <w:rsid w:val="00E93072"/>
    <w:rsid w:val="00E94241"/>
    <w:rsid w:val="00E97BD9"/>
    <w:rsid w:val="00E97D75"/>
    <w:rsid w:val="00EA0713"/>
    <w:rsid w:val="00EA1F60"/>
    <w:rsid w:val="00EA2331"/>
    <w:rsid w:val="00EA28C9"/>
    <w:rsid w:val="00EA2A2F"/>
    <w:rsid w:val="00EA36F9"/>
    <w:rsid w:val="00EA4E41"/>
    <w:rsid w:val="00EA53D2"/>
    <w:rsid w:val="00EA6058"/>
    <w:rsid w:val="00EA63FD"/>
    <w:rsid w:val="00EA6425"/>
    <w:rsid w:val="00EA787F"/>
    <w:rsid w:val="00EB05CB"/>
    <w:rsid w:val="00EB2E3B"/>
    <w:rsid w:val="00EB76CF"/>
    <w:rsid w:val="00EC22C4"/>
    <w:rsid w:val="00EC4A3F"/>
    <w:rsid w:val="00EC59E9"/>
    <w:rsid w:val="00EC651A"/>
    <w:rsid w:val="00EC70DE"/>
    <w:rsid w:val="00EC72AF"/>
    <w:rsid w:val="00ED083E"/>
    <w:rsid w:val="00ED0AF5"/>
    <w:rsid w:val="00ED2BA1"/>
    <w:rsid w:val="00ED3726"/>
    <w:rsid w:val="00ED40DD"/>
    <w:rsid w:val="00ED4AEC"/>
    <w:rsid w:val="00ED64FE"/>
    <w:rsid w:val="00ED6C83"/>
    <w:rsid w:val="00EE0FD8"/>
    <w:rsid w:val="00EE57DB"/>
    <w:rsid w:val="00EE6C30"/>
    <w:rsid w:val="00EE6E21"/>
    <w:rsid w:val="00EF037D"/>
    <w:rsid w:val="00EF0C45"/>
    <w:rsid w:val="00EF0F84"/>
    <w:rsid w:val="00EF294E"/>
    <w:rsid w:val="00EF2E50"/>
    <w:rsid w:val="00EF4608"/>
    <w:rsid w:val="00EF4B4D"/>
    <w:rsid w:val="00EF55D7"/>
    <w:rsid w:val="00EF7603"/>
    <w:rsid w:val="00F01997"/>
    <w:rsid w:val="00F03755"/>
    <w:rsid w:val="00F046E3"/>
    <w:rsid w:val="00F063ED"/>
    <w:rsid w:val="00F07341"/>
    <w:rsid w:val="00F1018B"/>
    <w:rsid w:val="00F11C8D"/>
    <w:rsid w:val="00F1263E"/>
    <w:rsid w:val="00F12A13"/>
    <w:rsid w:val="00F12FDA"/>
    <w:rsid w:val="00F13DEF"/>
    <w:rsid w:val="00F1446D"/>
    <w:rsid w:val="00F1479B"/>
    <w:rsid w:val="00F152E6"/>
    <w:rsid w:val="00F157A1"/>
    <w:rsid w:val="00F165B0"/>
    <w:rsid w:val="00F1683F"/>
    <w:rsid w:val="00F171C6"/>
    <w:rsid w:val="00F173DC"/>
    <w:rsid w:val="00F20894"/>
    <w:rsid w:val="00F2571C"/>
    <w:rsid w:val="00F267BD"/>
    <w:rsid w:val="00F30DF8"/>
    <w:rsid w:val="00F317DC"/>
    <w:rsid w:val="00F36518"/>
    <w:rsid w:val="00F402DB"/>
    <w:rsid w:val="00F404F0"/>
    <w:rsid w:val="00F40B0B"/>
    <w:rsid w:val="00F43B5A"/>
    <w:rsid w:val="00F456B3"/>
    <w:rsid w:val="00F45B87"/>
    <w:rsid w:val="00F52016"/>
    <w:rsid w:val="00F579F6"/>
    <w:rsid w:val="00F57EFB"/>
    <w:rsid w:val="00F60CA5"/>
    <w:rsid w:val="00F65FF3"/>
    <w:rsid w:val="00F7225B"/>
    <w:rsid w:val="00F73A4E"/>
    <w:rsid w:val="00F779A6"/>
    <w:rsid w:val="00F779EC"/>
    <w:rsid w:val="00F81B2C"/>
    <w:rsid w:val="00F81CDD"/>
    <w:rsid w:val="00F82673"/>
    <w:rsid w:val="00F835E8"/>
    <w:rsid w:val="00F862D8"/>
    <w:rsid w:val="00F929F5"/>
    <w:rsid w:val="00F9423E"/>
    <w:rsid w:val="00F958AF"/>
    <w:rsid w:val="00F95C41"/>
    <w:rsid w:val="00FA054D"/>
    <w:rsid w:val="00FA28AB"/>
    <w:rsid w:val="00FA3113"/>
    <w:rsid w:val="00FA3F23"/>
    <w:rsid w:val="00FA49D5"/>
    <w:rsid w:val="00FA4E4D"/>
    <w:rsid w:val="00FA7673"/>
    <w:rsid w:val="00FB1A7A"/>
    <w:rsid w:val="00FB228E"/>
    <w:rsid w:val="00FB2E48"/>
    <w:rsid w:val="00FB37A7"/>
    <w:rsid w:val="00FB39C9"/>
    <w:rsid w:val="00FB639C"/>
    <w:rsid w:val="00FB79E3"/>
    <w:rsid w:val="00FC04FA"/>
    <w:rsid w:val="00FC1961"/>
    <w:rsid w:val="00FC249E"/>
    <w:rsid w:val="00FC2B33"/>
    <w:rsid w:val="00FC4BFB"/>
    <w:rsid w:val="00FC50B6"/>
    <w:rsid w:val="00FC7C99"/>
    <w:rsid w:val="00FD30BD"/>
    <w:rsid w:val="00FD386E"/>
    <w:rsid w:val="00FD4B9B"/>
    <w:rsid w:val="00FD5275"/>
    <w:rsid w:val="00FD71C5"/>
    <w:rsid w:val="00FE22F6"/>
    <w:rsid w:val="00FE31C4"/>
    <w:rsid w:val="00FE35CF"/>
    <w:rsid w:val="00FE43C2"/>
    <w:rsid w:val="00FE7942"/>
    <w:rsid w:val="00FF268C"/>
    <w:rsid w:val="00FF5110"/>
    <w:rsid w:val="00FF69E4"/>
    <w:rsid w:val="00FF6B7B"/>
    <w:rsid w:val="00FF7242"/>
    <w:rsid w:val="00FF7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296F7"/>
  <w15:docId w15:val="{539DC737-819C-486F-81B8-68474DCB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00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AA47B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B6317"/>
    <w:pPr>
      <w:spacing w:after="200"/>
    </w:pPr>
    <w:rPr>
      <w:i/>
      <w:iCs/>
      <w:color w:val="1F497D" w:themeColor="text2"/>
      <w:sz w:val="18"/>
      <w:szCs w:val="18"/>
    </w:rPr>
  </w:style>
  <w:style w:type="paragraph" w:styleId="ListParagraph">
    <w:name w:val="List Paragraph"/>
    <w:basedOn w:val="Normal"/>
    <w:uiPriority w:val="34"/>
    <w:qFormat/>
    <w:rsid w:val="008B6317"/>
    <w:pPr>
      <w:ind w:left="720"/>
      <w:contextualSpacing/>
    </w:pPr>
  </w:style>
  <w:style w:type="character" w:customStyle="1" w:styleId="fontstyle01">
    <w:name w:val="fontstyle01"/>
    <w:basedOn w:val="DefaultParagraphFont"/>
    <w:rsid w:val="008B6317"/>
    <w:rPr>
      <w:rFonts w:ascii="AdvGulliv-R" w:hAnsi="AdvGulliv-R" w:hint="default"/>
      <w:b w:val="0"/>
      <w:bCs w:val="0"/>
      <w:i w:val="0"/>
      <w:iCs w:val="0"/>
      <w:color w:val="000000"/>
      <w:sz w:val="14"/>
      <w:szCs w:val="14"/>
    </w:rPr>
  </w:style>
  <w:style w:type="table" w:customStyle="1" w:styleId="PlainTable21">
    <w:name w:val="Plain Table 21"/>
    <w:basedOn w:val="TableNormal"/>
    <w:uiPriority w:val="42"/>
    <w:rsid w:val="008B63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8B6317"/>
    <w:rPr>
      <w:rFonts w:ascii="Tahoma" w:hAnsi="Tahoma" w:cs="Tahoma"/>
      <w:sz w:val="16"/>
      <w:szCs w:val="16"/>
    </w:rPr>
  </w:style>
  <w:style w:type="character" w:customStyle="1" w:styleId="BalloonTextChar">
    <w:name w:val="Balloon Text Char"/>
    <w:basedOn w:val="DefaultParagraphFont"/>
    <w:link w:val="BalloonText"/>
    <w:uiPriority w:val="99"/>
    <w:semiHidden/>
    <w:rsid w:val="008B6317"/>
    <w:rPr>
      <w:rFonts w:ascii="Tahoma" w:eastAsia="Times New Roman" w:hAnsi="Tahoma" w:cs="Tahoma"/>
      <w:sz w:val="16"/>
      <w:szCs w:val="16"/>
    </w:rPr>
  </w:style>
  <w:style w:type="paragraph" w:customStyle="1" w:styleId="Default">
    <w:name w:val="Default"/>
    <w:rsid w:val="00FA49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AA47BE"/>
    <w:rPr>
      <w:rFonts w:ascii="Times New Roman" w:eastAsia="Times New Roman" w:hAnsi="Times New Roman" w:cs="Times New Roman"/>
      <w:b/>
      <w:bCs/>
      <w:kern w:val="36"/>
      <w:sz w:val="48"/>
      <w:szCs w:val="48"/>
    </w:rPr>
  </w:style>
  <w:style w:type="character" w:customStyle="1" w:styleId="HeaderChar">
    <w:name w:val="Header Char"/>
    <w:basedOn w:val="DefaultParagraphFont"/>
    <w:link w:val="Header"/>
    <w:uiPriority w:val="99"/>
    <w:rsid w:val="00AA47BE"/>
  </w:style>
  <w:style w:type="paragraph" w:styleId="Header">
    <w:name w:val="header"/>
    <w:basedOn w:val="Normal"/>
    <w:link w:val="HeaderChar"/>
    <w:uiPriority w:val="99"/>
    <w:unhideWhenUsed/>
    <w:rsid w:val="00AA47BE"/>
    <w:pPr>
      <w:tabs>
        <w:tab w:val="center" w:pos="4153"/>
        <w:tab w:val="right" w:pos="8306"/>
      </w:tabs>
      <w:bidi/>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A47BE"/>
  </w:style>
  <w:style w:type="paragraph" w:styleId="Footer">
    <w:name w:val="footer"/>
    <w:basedOn w:val="Normal"/>
    <w:link w:val="FooterChar"/>
    <w:uiPriority w:val="99"/>
    <w:unhideWhenUsed/>
    <w:rsid w:val="00AA47BE"/>
    <w:pPr>
      <w:tabs>
        <w:tab w:val="center" w:pos="4153"/>
        <w:tab w:val="right" w:pos="8306"/>
      </w:tabs>
      <w:bidi/>
    </w:pPr>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semiHidden/>
    <w:rsid w:val="00AA47BE"/>
    <w:rPr>
      <w:sz w:val="20"/>
      <w:szCs w:val="20"/>
    </w:rPr>
  </w:style>
  <w:style w:type="paragraph" w:styleId="FootnoteText">
    <w:name w:val="footnote text"/>
    <w:basedOn w:val="Normal"/>
    <w:link w:val="FootnoteTextChar"/>
    <w:uiPriority w:val="99"/>
    <w:semiHidden/>
    <w:unhideWhenUsed/>
    <w:rsid w:val="00AA47BE"/>
    <w:pPr>
      <w:bidi/>
    </w:pPr>
    <w:rPr>
      <w:rFonts w:asciiTheme="minorHAnsi" w:eastAsiaTheme="minorHAnsi" w:hAnsiTheme="minorHAnsi" w:cstheme="minorBidi"/>
      <w:sz w:val="20"/>
      <w:szCs w:val="20"/>
    </w:rPr>
  </w:style>
  <w:style w:type="character" w:customStyle="1" w:styleId="A16">
    <w:name w:val="A16"/>
    <w:uiPriority w:val="99"/>
    <w:rsid w:val="00AA47BE"/>
    <w:rPr>
      <w:rFonts w:cs="Palatino"/>
      <w:color w:val="000000"/>
      <w:sz w:val="9"/>
      <w:szCs w:val="9"/>
    </w:rPr>
  </w:style>
  <w:style w:type="character" w:styleId="Hyperlink">
    <w:name w:val="Hyperlink"/>
    <w:basedOn w:val="DefaultParagraphFont"/>
    <w:uiPriority w:val="99"/>
    <w:unhideWhenUsed/>
    <w:rsid w:val="00BA7FF5"/>
    <w:rPr>
      <w:color w:val="0000FF" w:themeColor="hyperlink"/>
      <w:u w:val="single"/>
    </w:rPr>
  </w:style>
  <w:style w:type="character" w:customStyle="1" w:styleId="UnresolvedMention1">
    <w:name w:val="Unresolved Mention1"/>
    <w:basedOn w:val="DefaultParagraphFont"/>
    <w:uiPriority w:val="99"/>
    <w:semiHidden/>
    <w:unhideWhenUsed/>
    <w:rsid w:val="00BA7FF5"/>
    <w:rPr>
      <w:color w:val="605E5C"/>
      <w:shd w:val="clear" w:color="auto" w:fill="E1DFDD"/>
    </w:rPr>
  </w:style>
  <w:style w:type="character" w:styleId="LineNumber">
    <w:name w:val="line number"/>
    <w:basedOn w:val="DefaultParagraphFont"/>
    <w:uiPriority w:val="99"/>
    <w:semiHidden/>
    <w:unhideWhenUsed/>
    <w:rsid w:val="008D3D95"/>
  </w:style>
  <w:style w:type="character" w:customStyle="1" w:styleId="UnresolvedMention2">
    <w:name w:val="Unresolved Mention2"/>
    <w:basedOn w:val="DefaultParagraphFont"/>
    <w:uiPriority w:val="99"/>
    <w:semiHidden/>
    <w:unhideWhenUsed/>
    <w:rsid w:val="00197DAC"/>
    <w:rPr>
      <w:color w:val="605E5C"/>
      <w:shd w:val="clear" w:color="auto" w:fill="E1DFDD"/>
    </w:rPr>
  </w:style>
  <w:style w:type="table" w:customStyle="1" w:styleId="PlainTable211">
    <w:name w:val="Plain Table 211"/>
    <w:basedOn w:val="TableNormal"/>
    <w:uiPriority w:val="42"/>
    <w:rsid w:val="00AA25E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2">
    <w:name w:val="Plain Table 212"/>
    <w:basedOn w:val="TableNormal"/>
    <w:uiPriority w:val="42"/>
    <w:rsid w:val="00C3410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C3410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BA6D4C"/>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BA6D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semiHidden/>
    <w:unhideWhenUsed/>
    <w:rsid w:val="00B96830"/>
    <w:pPr>
      <w:spacing w:after="0" w:line="240" w:lineRule="auto"/>
    </w:pPr>
    <w:rPr>
      <w:rFonts w:ascii="Calibri" w:eastAsia="Calibri" w:hAnsi="Calibri" w:cs="Arial"/>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semiHidden/>
    <w:unhideWhenUsed/>
    <w:rsid w:val="00B96830"/>
    <w:pPr>
      <w:spacing w:after="0" w:line="240" w:lineRule="auto"/>
    </w:pPr>
    <w:rPr>
      <w:rFonts w:ascii="Calibri" w:eastAsia="Calibri" w:hAnsi="Calibri" w:cs="Arial"/>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
    <w:name w:val="Light Shading5"/>
    <w:basedOn w:val="TableNormal"/>
    <w:next w:val="LightShading"/>
    <w:uiPriority w:val="60"/>
    <w:semiHidden/>
    <w:unhideWhenUsed/>
    <w:rsid w:val="00197B54"/>
    <w:pPr>
      <w:spacing w:after="0" w:line="240" w:lineRule="auto"/>
    </w:pPr>
    <w:rPr>
      <w:rFonts w:ascii="Calibri" w:eastAsia="Calibri" w:hAnsi="Calibri" w:cs="Arial"/>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3">
    <w:name w:val="Plain Table 213"/>
    <w:basedOn w:val="TableNormal"/>
    <w:uiPriority w:val="42"/>
    <w:rsid w:val="005D55E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otnoteReference">
    <w:name w:val="footnote reference"/>
    <w:basedOn w:val="DefaultParagraphFont"/>
    <w:uiPriority w:val="99"/>
    <w:semiHidden/>
    <w:unhideWhenUsed/>
    <w:rsid w:val="004E6FA3"/>
    <w:rPr>
      <w:vertAlign w:val="superscript"/>
    </w:rPr>
  </w:style>
  <w:style w:type="table" w:customStyle="1" w:styleId="GridTable4-Accent12">
    <w:name w:val="Grid Table 4 - Accent 12"/>
    <w:basedOn w:val="TableNormal"/>
    <w:next w:val="GridTable4-Accent1"/>
    <w:uiPriority w:val="49"/>
    <w:rsid w:val="00FA4E4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FA4E4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A4E4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123E67"/>
    <w:rPr>
      <w:color w:val="800080" w:themeColor="followedHyperlink"/>
      <w:u w:val="single"/>
    </w:rPr>
  </w:style>
  <w:style w:type="table" w:customStyle="1" w:styleId="PlainTable214">
    <w:name w:val="Plain Table 214"/>
    <w:basedOn w:val="TableNormal"/>
    <w:uiPriority w:val="42"/>
    <w:rsid w:val="009C3413"/>
    <w:pPr>
      <w:spacing w:after="0" w:line="240" w:lineRule="auto"/>
    </w:pPr>
    <w:rPr>
      <w:rFonts w:ascii="Calibri" w:eastAsia="Calibri" w:hAnsi="Calibri" w:cs="Arial"/>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6319">
      <w:bodyDiv w:val="1"/>
      <w:marLeft w:val="0"/>
      <w:marRight w:val="0"/>
      <w:marTop w:val="0"/>
      <w:marBottom w:val="0"/>
      <w:divBdr>
        <w:top w:val="none" w:sz="0" w:space="0" w:color="auto"/>
        <w:left w:val="none" w:sz="0" w:space="0" w:color="auto"/>
        <w:bottom w:val="none" w:sz="0" w:space="0" w:color="auto"/>
        <w:right w:val="none" w:sz="0" w:space="0" w:color="auto"/>
      </w:divBdr>
    </w:div>
    <w:div w:id="274336681">
      <w:bodyDiv w:val="1"/>
      <w:marLeft w:val="0"/>
      <w:marRight w:val="0"/>
      <w:marTop w:val="0"/>
      <w:marBottom w:val="0"/>
      <w:divBdr>
        <w:top w:val="none" w:sz="0" w:space="0" w:color="auto"/>
        <w:left w:val="none" w:sz="0" w:space="0" w:color="auto"/>
        <w:bottom w:val="none" w:sz="0" w:space="0" w:color="auto"/>
        <w:right w:val="none" w:sz="0" w:space="0" w:color="auto"/>
      </w:divBdr>
    </w:div>
    <w:div w:id="299500521">
      <w:bodyDiv w:val="1"/>
      <w:marLeft w:val="0"/>
      <w:marRight w:val="0"/>
      <w:marTop w:val="0"/>
      <w:marBottom w:val="0"/>
      <w:divBdr>
        <w:top w:val="none" w:sz="0" w:space="0" w:color="auto"/>
        <w:left w:val="none" w:sz="0" w:space="0" w:color="auto"/>
        <w:bottom w:val="none" w:sz="0" w:space="0" w:color="auto"/>
        <w:right w:val="none" w:sz="0" w:space="0" w:color="auto"/>
      </w:divBdr>
    </w:div>
    <w:div w:id="495341510">
      <w:bodyDiv w:val="1"/>
      <w:marLeft w:val="0"/>
      <w:marRight w:val="0"/>
      <w:marTop w:val="0"/>
      <w:marBottom w:val="0"/>
      <w:divBdr>
        <w:top w:val="none" w:sz="0" w:space="0" w:color="auto"/>
        <w:left w:val="none" w:sz="0" w:space="0" w:color="auto"/>
        <w:bottom w:val="none" w:sz="0" w:space="0" w:color="auto"/>
        <w:right w:val="none" w:sz="0" w:space="0" w:color="auto"/>
      </w:divBdr>
    </w:div>
    <w:div w:id="524103398">
      <w:bodyDiv w:val="1"/>
      <w:marLeft w:val="0"/>
      <w:marRight w:val="0"/>
      <w:marTop w:val="0"/>
      <w:marBottom w:val="0"/>
      <w:divBdr>
        <w:top w:val="none" w:sz="0" w:space="0" w:color="auto"/>
        <w:left w:val="none" w:sz="0" w:space="0" w:color="auto"/>
        <w:bottom w:val="none" w:sz="0" w:space="0" w:color="auto"/>
        <w:right w:val="none" w:sz="0" w:space="0" w:color="auto"/>
      </w:divBdr>
    </w:div>
    <w:div w:id="600918666">
      <w:bodyDiv w:val="1"/>
      <w:marLeft w:val="0"/>
      <w:marRight w:val="0"/>
      <w:marTop w:val="0"/>
      <w:marBottom w:val="0"/>
      <w:divBdr>
        <w:top w:val="none" w:sz="0" w:space="0" w:color="auto"/>
        <w:left w:val="none" w:sz="0" w:space="0" w:color="auto"/>
        <w:bottom w:val="none" w:sz="0" w:space="0" w:color="auto"/>
        <w:right w:val="none" w:sz="0" w:space="0" w:color="auto"/>
      </w:divBdr>
    </w:div>
    <w:div w:id="783495710">
      <w:bodyDiv w:val="1"/>
      <w:marLeft w:val="0"/>
      <w:marRight w:val="0"/>
      <w:marTop w:val="0"/>
      <w:marBottom w:val="0"/>
      <w:divBdr>
        <w:top w:val="none" w:sz="0" w:space="0" w:color="auto"/>
        <w:left w:val="none" w:sz="0" w:space="0" w:color="auto"/>
        <w:bottom w:val="none" w:sz="0" w:space="0" w:color="auto"/>
        <w:right w:val="none" w:sz="0" w:space="0" w:color="auto"/>
      </w:divBdr>
    </w:div>
    <w:div w:id="1463576279">
      <w:bodyDiv w:val="1"/>
      <w:marLeft w:val="0"/>
      <w:marRight w:val="0"/>
      <w:marTop w:val="0"/>
      <w:marBottom w:val="0"/>
      <w:divBdr>
        <w:top w:val="none" w:sz="0" w:space="0" w:color="auto"/>
        <w:left w:val="none" w:sz="0" w:space="0" w:color="auto"/>
        <w:bottom w:val="none" w:sz="0" w:space="0" w:color="auto"/>
        <w:right w:val="none" w:sz="0" w:space="0" w:color="auto"/>
      </w:divBdr>
    </w:div>
    <w:div w:id="1486170106">
      <w:bodyDiv w:val="1"/>
      <w:marLeft w:val="0"/>
      <w:marRight w:val="0"/>
      <w:marTop w:val="0"/>
      <w:marBottom w:val="0"/>
      <w:divBdr>
        <w:top w:val="none" w:sz="0" w:space="0" w:color="auto"/>
        <w:left w:val="none" w:sz="0" w:space="0" w:color="auto"/>
        <w:bottom w:val="none" w:sz="0" w:space="0" w:color="auto"/>
        <w:right w:val="none" w:sz="0" w:space="0" w:color="auto"/>
      </w:divBdr>
    </w:div>
    <w:div w:id="1625119598">
      <w:bodyDiv w:val="1"/>
      <w:marLeft w:val="0"/>
      <w:marRight w:val="0"/>
      <w:marTop w:val="0"/>
      <w:marBottom w:val="0"/>
      <w:divBdr>
        <w:top w:val="none" w:sz="0" w:space="0" w:color="auto"/>
        <w:left w:val="none" w:sz="0" w:space="0" w:color="auto"/>
        <w:bottom w:val="none" w:sz="0" w:space="0" w:color="auto"/>
        <w:right w:val="none" w:sz="0" w:space="0" w:color="auto"/>
      </w:divBdr>
    </w:div>
    <w:div w:id="1653824424">
      <w:bodyDiv w:val="1"/>
      <w:marLeft w:val="0"/>
      <w:marRight w:val="0"/>
      <w:marTop w:val="0"/>
      <w:marBottom w:val="0"/>
      <w:divBdr>
        <w:top w:val="none" w:sz="0" w:space="0" w:color="auto"/>
        <w:left w:val="none" w:sz="0" w:space="0" w:color="auto"/>
        <w:bottom w:val="none" w:sz="0" w:space="0" w:color="auto"/>
        <w:right w:val="none" w:sz="0" w:space="0" w:color="auto"/>
      </w:divBdr>
    </w:div>
    <w:div w:id="1961448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image" Target="media/image11.emf"/><Relationship Id="rId21" Type="http://schemas.openxmlformats.org/officeDocument/2006/relationships/oleObject" Target="embeddings/oleObject6.bin"/><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emf"/><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3.emf"/><Relationship Id="rId35" Type="http://schemas.openxmlformats.org/officeDocument/2006/relationships/oleObject" Target="embeddings/oleObject13.bin"/><Relationship Id="rId8" Type="http://schemas.openxmlformats.org/officeDocument/2006/relationships/image" Target="media/image1.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mailto:zakaria.chemist@gmail.com" TargetMode="External"/><Relationship Id="rId1" Type="http://schemas.openxmlformats.org/officeDocument/2006/relationships/hyperlink" Target="mailto:redasheh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603A3-11FD-4CB8-A89C-F244591C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34</Pages>
  <Words>24864</Words>
  <Characters>141725</Characters>
  <Application>Microsoft Office Word</Application>
  <DocSecurity>0</DocSecurity>
  <Lines>1181</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handsia</dc:creator>
  <cp:keywords/>
  <dc:description/>
  <cp:lastModifiedBy>Mohamed Sheha</cp:lastModifiedBy>
  <cp:revision>21</cp:revision>
  <cp:lastPrinted>2025-05-07T17:24:00Z</cp:lastPrinted>
  <dcterms:created xsi:type="dcterms:W3CDTF">2025-05-11T08:36:00Z</dcterms:created>
  <dcterms:modified xsi:type="dcterms:W3CDTF">2025-05-11T15:26:00Z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http://www.zotero.org/styles/journal-of-applied-psychology</vt:lpwstr>
  </property>
  <property fmtid="{D5CDD505-2E9C-101B-9397-08002B2CF9AE}" pid="4" name="Mendeley Unique User Id_1">
    <vt:lpwstr>47551971-b546-35ad-9ff6-1c0136f2f73f</vt:lpwstr>
  </property>
  <property fmtid="{D5CDD505-2E9C-101B-9397-08002B2CF9AE}" pid="5" name="Mendeley Recent Style Id 0_1">
    <vt:lpwstr>http://www.zotero.org/styles/chemical-engineering-journal</vt:lpwstr>
  </property>
  <property fmtid="{D5CDD505-2E9C-101B-9397-08002B2CF9AE}" pid="6" name="Mendeley Recent Style Name 0_1">
    <vt:lpwstr>Chemical Engineering Journal</vt:lpwstr>
  </property>
  <property fmtid="{D5CDD505-2E9C-101B-9397-08002B2CF9AE}" pid="7" name="Mendeley Recent Style Id 1_1">
    <vt:lpwstr>http://www.zotero.org/styles/china-journal-of-social-work</vt:lpwstr>
  </property>
  <property fmtid="{D5CDD505-2E9C-101B-9397-08002B2CF9AE}" pid="8" name="Mendeley Recent Style Name 1_1">
    <vt:lpwstr>China Journal of Social Work</vt:lpwstr>
  </property>
  <property fmtid="{D5CDD505-2E9C-101B-9397-08002B2CF9AE}" pid="9" name="Mendeley Recent Style Id 2_1">
    <vt:lpwstr>http://www.zotero.org/styles/environmental-science-and-pollution-research</vt:lpwstr>
  </property>
  <property fmtid="{D5CDD505-2E9C-101B-9397-08002B2CF9AE}" pid="10" name="Mendeley Recent Style Name 2_1">
    <vt:lpwstr>Environmental Science and Pollution Research</vt:lpwstr>
  </property>
  <property fmtid="{D5CDD505-2E9C-101B-9397-08002B2CF9AE}" pid="11" name="Mendeley Recent Style Id 3_1">
    <vt:lpwstr>http://www.zotero.org/styles/health-and-social-care-in-the-community</vt:lpwstr>
  </property>
  <property fmtid="{D5CDD505-2E9C-101B-9397-08002B2CF9AE}" pid="12" name="Mendeley Recent Style Name 3_1">
    <vt:lpwstr>Health &amp; Social Care in the Community</vt:lpwstr>
  </property>
  <property fmtid="{D5CDD505-2E9C-101B-9397-08002B2CF9AE}" pid="13" name="Mendeley Recent Style Id 4_1">
    <vt:lpwstr>http://www.zotero.org/styles/international-journal-of-environmental-health-research</vt:lpwstr>
  </property>
  <property fmtid="{D5CDD505-2E9C-101B-9397-08002B2CF9AE}" pid="14" name="Mendeley Recent Style Name 4_1">
    <vt:lpwstr>International Journal of Environmental Health Research</vt:lpwstr>
  </property>
  <property fmtid="{D5CDD505-2E9C-101B-9397-08002B2CF9AE}" pid="15" name="Mendeley Recent Style Id 5_1">
    <vt:lpwstr>http://www.zotero.org/styles/journal-of-applied-psychology</vt:lpwstr>
  </property>
  <property fmtid="{D5CDD505-2E9C-101B-9397-08002B2CF9AE}" pid="16" name="Mendeley Recent Style Name 5_1">
    <vt:lpwstr>Journal of Applied Psychology</vt:lpwstr>
  </property>
  <property fmtid="{D5CDD505-2E9C-101B-9397-08002B2CF9AE}" pid="17" name="Mendeley Recent Style Id 6_1">
    <vt:lpwstr>http://www.zotero.org/styles/journal-of-inorganic-and-organometallic-polymers-and-materials</vt:lpwstr>
  </property>
  <property fmtid="{D5CDD505-2E9C-101B-9397-08002B2CF9AE}" pid="18" name="Mendeley Recent Style Name 6_1">
    <vt:lpwstr>Journal of Inorganic and Organometallic Polymers and Materials</vt:lpwstr>
  </property>
  <property fmtid="{D5CDD505-2E9C-101B-9397-08002B2CF9AE}" pid="19" name="Mendeley Recent Style Id 7_1">
    <vt:lpwstr>http://www.zotero.org/styles/journal-of-radioanalytical-and-nuclear-chemistry</vt:lpwstr>
  </property>
  <property fmtid="{D5CDD505-2E9C-101B-9397-08002B2CF9AE}" pid="20" name="Mendeley Recent Style Name 7_1">
    <vt:lpwstr>Journal of Radioanalytical and Nuclear Chemistry</vt:lpwstr>
  </property>
  <property fmtid="{D5CDD505-2E9C-101B-9397-08002B2CF9AE}" pid="21" name="Mendeley Recent Style Id 8_1">
    <vt:lpwstr>http://www.zotero.org/styles/multidisciplinary-digital-publishing-institute</vt:lpwstr>
  </property>
  <property fmtid="{D5CDD505-2E9C-101B-9397-08002B2CF9AE}" pid="22" name="Mendeley Recent Style Name 8_1">
    <vt:lpwstr>Multidisciplinary Digital Publishing Institute</vt:lpwstr>
  </property>
  <property fmtid="{D5CDD505-2E9C-101B-9397-08002B2CF9AE}" pid="23" name="Mendeley Recent Style Id 9_1">
    <vt:lpwstr>http://www.zotero.org/styles/psychological-services</vt:lpwstr>
  </property>
  <property fmtid="{D5CDD505-2E9C-101B-9397-08002B2CF9AE}" pid="24" name="Mendeley Recent Style Name 9_1">
    <vt:lpwstr>Psychological Services</vt:lpwstr>
  </property>
</Properties>
</file>