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1180F" w14:textId="77777777" w:rsidR="00245585" w:rsidRPr="00245585" w:rsidRDefault="00245585" w:rsidP="00245585">
      <w:pPr>
        <w:spacing w:line="48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</w:pPr>
      <w:r w:rsidRPr="00245585"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  <w:t>Supplementary Information</w:t>
      </w:r>
    </w:p>
    <w:p w14:paraId="50F10127" w14:textId="77777777" w:rsidR="00245585" w:rsidRPr="00245585" w:rsidRDefault="00245585" w:rsidP="00245585">
      <w:pPr>
        <w:jc w:val="center"/>
        <w:rPr>
          <w:rFonts w:ascii="Times New Roman" w:hAnsi="Times New Roman" w:cs="Times New Roman"/>
          <w:b/>
        </w:rPr>
      </w:pPr>
      <w:bookmarkStart w:id="0" w:name="_Hlk187589711"/>
      <w:r w:rsidRPr="00245585">
        <w:rPr>
          <w:rFonts w:ascii="Times New Roman" w:hAnsi="Times New Roman" w:cs="Times New Roman"/>
          <w:b/>
        </w:rPr>
        <w:t>Synthesis, characterization, and use of magnesium-activated biochar for nitrate removal from aqueous solutions</w:t>
      </w:r>
    </w:p>
    <w:bookmarkEnd w:id="0"/>
    <w:p w14:paraId="0E2700FB" w14:textId="77777777" w:rsidR="0041722A" w:rsidRDefault="0041722A"/>
    <w:p w14:paraId="7CD12C2F" w14:textId="77777777" w:rsidR="00245585" w:rsidRDefault="00245585"/>
    <w:p w14:paraId="25899D2A" w14:textId="77777777" w:rsidR="00245585" w:rsidRDefault="00245585"/>
    <w:p w14:paraId="7A5EEA72" w14:textId="77777777" w:rsidR="00245585" w:rsidRDefault="00245585"/>
    <w:p w14:paraId="27613234" w14:textId="77777777" w:rsidR="00245585" w:rsidRDefault="00245585"/>
    <w:p w14:paraId="785845DC" w14:textId="77777777" w:rsidR="00245585" w:rsidRDefault="00245585"/>
    <w:p w14:paraId="6F331532" w14:textId="77777777" w:rsidR="00245585" w:rsidRDefault="00245585"/>
    <w:p w14:paraId="2C75AF8D" w14:textId="77777777" w:rsidR="00245585" w:rsidRDefault="00245585"/>
    <w:p w14:paraId="5D796B07" w14:textId="77777777" w:rsidR="00245585" w:rsidRDefault="00245585"/>
    <w:p w14:paraId="5C5275C4" w14:textId="77777777" w:rsidR="00245585" w:rsidRDefault="00245585"/>
    <w:p w14:paraId="6556310A" w14:textId="77777777" w:rsidR="00245585" w:rsidRDefault="00245585"/>
    <w:p w14:paraId="53089A42" w14:textId="77777777" w:rsidR="00245585" w:rsidRDefault="00245585"/>
    <w:p w14:paraId="43295F85" w14:textId="77777777" w:rsidR="00245585" w:rsidRDefault="00245585"/>
    <w:p w14:paraId="7D9754B0" w14:textId="77777777" w:rsidR="00245585" w:rsidRDefault="00245585"/>
    <w:p w14:paraId="51442D19" w14:textId="77777777" w:rsidR="00245585" w:rsidRDefault="00245585"/>
    <w:p w14:paraId="1E8D50A4" w14:textId="77777777" w:rsidR="00245585" w:rsidRDefault="00245585"/>
    <w:p w14:paraId="0260D7AA" w14:textId="77777777" w:rsidR="00245585" w:rsidRDefault="00245585"/>
    <w:p w14:paraId="6A0104FA" w14:textId="77777777" w:rsidR="00245585" w:rsidRDefault="00245585"/>
    <w:p w14:paraId="6C5ACA10" w14:textId="77777777" w:rsidR="00245585" w:rsidRDefault="00245585"/>
    <w:p w14:paraId="067C7280" w14:textId="77777777" w:rsidR="00245585" w:rsidRDefault="00245585"/>
    <w:p w14:paraId="3803BC5F" w14:textId="77777777" w:rsidR="00245585" w:rsidRDefault="00245585"/>
    <w:p w14:paraId="787FF8EB" w14:textId="77777777" w:rsidR="00245585" w:rsidRDefault="00245585"/>
    <w:p w14:paraId="40E17468" w14:textId="77777777" w:rsidR="00245585" w:rsidRDefault="00245585"/>
    <w:p w14:paraId="2E13D4EA" w14:textId="4639DD0D" w:rsidR="00245585" w:rsidRDefault="00245585">
      <w:r>
        <w:rPr>
          <w:noProof/>
        </w:rPr>
        <w:lastRenderedPageBreak/>
        <w:drawing>
          <wp:inline distT="0" distB="0" distL="0" distR="0" wp14:anchorId="34E208E6" wp14:editId="5E7C3CD7">
            <wp:extent cx="4572000" cy="2743200"/>
            <wp:effectExtent l="0" t="0" r="0" b="0"/>
            <wp:docPr id="30319243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548C096-F500-AA32-ECCD-4A066063238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5A43B28B" w14:textId="77777777" w:rsidR="00245585" w:rsidRDefault="00245585"/>
    <w:p w14:paraId="20752D7D" w14:textId="26E57F71" w:rsidR="00245585" w:rsidRPr="00245585" w:rsidRDefault="00245585">
      <w:pPr>
        <w:rPr>
          <w:rFonts w:ascii="Times New Roman" w:hAnsi="Times New Roman" w:cs="Times New Roman"/>
        </w:rPr>
      </w:pPr>
      <w:r w:rsidRPr="00245585">
        <w:rPr>
          <w:rFonts w:ascii="Times New Roman" w:hAnsi="Times New Roman" w:cs="Times New Roman"/>
          <w:b/>
          <w:bCs/>
        </w:rPr>
        <w:t>Figure S1:</w:t>
      </w:r>
      <w:r w:rsidRPr="00245585">
        <w:rPr>
          <w:rFonts w:ascii="Times New Roman" w:hAnsi="Times New Roman" w:cs="Times New Roman"/>
        </w:rPr>
        <w:t xml:space="preserve"> Nitrate adsorption trend by Pristine biochar made from pine bark nuggets</w:t>
      </w:r>
    </w:p>
    <w:sectPr w:rsidR="00245585" w:rsidRPr="002455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A64"/>
    <w:rsid w:val="000137ED"/>
    <w:rsid w:val="00076795"/>
    <w:rsid w:val="00245585"/>
    <w:rsid w:val="0041722A"/>
    <w:rsid w:val="005D5A64"/>
    <w:rsid w:val="008333B7"/>
    <w:rsid w:val="009F069A"/>
    <w:rsid w:val="00A7161A"/>
    <w:rsid w:val="00D74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0EFC6F"/>
  <w15:chartTrackingRefBased/>
  <w15:docId w15:val="{8EBE68B5-5F2C-42D8-B98A-04F72FDEB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5A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5A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5A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5A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5A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5A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5A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5A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5A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5A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5A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5A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5A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5A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5A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5A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5A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5A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5A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5A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5A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5A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5A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5A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5A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5A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5A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5A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5A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37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PB nitrate adsorption trend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strRef>
              <c:f>BC!$B$1</c:f>
              <c:strCache>
                <c:ptCount val="1"/>
                <c:pt idx="0">
                  <c:v>7 ppm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BC!$A$2:$A$20</c:f>
              <c:numCache>
                <c:formatCode>General</c:formatCode>
                <c:ptCount val="19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  <c:pt idx="5">
                  <c:v>10</c:v>
                </c:pt>
                <c:pt idx="6">
                  <c:v>12</c:v>
                </c:pt>
                <c:pt idx="7">
                  <c:v>14</c:v>
                </c:pt>
                <c:pt idx="8">
                  <c:v>16</c:v>
                </c:pt>
                <c:pt idx="9">
                  <c:v>18</c:v>
                </c:pt>
                <c:pt idx="10">
                  <c:v>20</c:v>
                </c:pt>
                <c:pt idx="11">
                  <c:v>22</c:v>
                </c:pt>
                <c:pt idx="12">
                  <c:v>24</c:v>
                </c:pt>
                <c:pt idx="13">
                  <c:v>26</c:v>
                </c:pt>
                <c:pt idx="14">
                  <c:v>28</c:v>
                </c:pt>
                <c:pt idx="15">
                  <c:v>30</c:v>
                </c:pt>
                <c:pt idx="16">
                  <c:v>32</c:v>
                </c:pt>
                <c:pt idx="17">
                  <c:v>34</c:v>
                </c:pt>
                <c:pt idx="18">
                  <c:v>36</c:v>
                </c:pt>
              </c:numCache>
            </c:numRef>
          </c:xVal>
          <c:yVal>
            <c:numRef>
              <c:f>BC!$B$2:$B$20</c:f>
              <c:numCache>
                <c:formatCode>General</c:formatCode>
                <c:ptCount val="19"/>
                <c:pt idx="0">
                  <c:v>6.3948571428571421</c:v>
                </c:pt>
                <c:pt idx="1">
                  <c:v>6.3062857142857141</c:v>
                </c:pt>
                <c:pt idx="2">
                  <c:v>6.6118571428571435</c:v>
                </c:pt>
                <c:pt idx="3">
                  <c:v>6.0892857142857144</c:v>
                </c:pt>
                <c:pt idx="4">
                  <c:v>6.5055714285714297</c:v>
                </c:pt>
                <c:pt idx="5">
                  <c:v>6.2752857142857144</c:v>
                </c:pt>
                <c:pt idx="6">
                  <c:v>6.4657142857142862</c:v>
                </c:pt>
                <c:pt idx="7">
                  <c:v>6.4967142857142859</c:v>
                </c:pt>
                <c:pt idx="8">
                  <c:v>6.51</c:v>
                </c:pt>
                <c:pt idx="9">
                  <c:v>6.6339999999999995</c:v>
                </c:pt>
                <c:pt idx="10">
                  <c:v>6.4967142857142859</c:v>
                </c:pt>
                <c:pt idx="11">
                  <c:v>6.7402857142857151</c:v>
                </c:pt>
                <c:pt idx="12">
                  <c:v>6.4922857142857149</c:v>
                </c:pt>
                <c:pt idx="13">
                  <c:v>6.4957000000000003</c:v>
                </c:pt>
                <c:pt idx="14">
                  <c:v>6.4621899999999997</c:v>
                </c:pt>
                <c:pt idx="15">
                  <c:v>6.5145200000000001</c:v>
                </c:pt>
                <c:pt idx="16">
                  <c:v>6.3856999999999999</c:v>
                </c:pt>
                <c:pt idx="17">
                  <c:v>6.2764300000000004</c:v>
                </c:pt>
                <c:pt idx="18">
                  <c:v>6.3754200000000001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19F1-48D6-BEEF-14471CAE4450}"/>
            </c:ext>
          </c:extLst>
        </c:ser>
        <c:ser>
          <c:idx val="1"/>
          <c:order val="1"/>
          <c:tx>
            <c:strRef>
              <c:f>BC!$C$1</c:f>
              <c:strCache>
                <c:ptCount val="1"/>
                <c:pt idx="0">
                  <c:v>16 ppm</c:v>
                </c:pt>
              </c:strCache>
            </c:strRef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BC!$A$2:$A$20</c:f>
              <c:numCache>
                <c:formatCode>General</c:formatCode>
                <c:ptCount val="19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  <c:pt idx="5">
                  <c:v>10</c:v>
                </c:pt>
                <c:pt idx="6">
                  <c:v>12</c:v>
                </c:pt>
                <c:pt idx="7">
                  <c:v>14</c:v>
                </c:pt>
                <c:pt idx="8">
                  <c:v>16</c:v>
                </c:pt>
                <c:pt idx="9">
                  <c:v>18</c:v>
                </c:pt>
                <c:pt idx="10">
                  <c:v>20</c:v>
                </c:pt>
                <c:pt idx="11">
                  <c:v>22</c:v>
                </c:pt>
                <c:pt idx="12">
                  <c:v>24</c:v>
                </c:pt>
                <c:pt idx="13">
                  <c:v>26</c:v>
                </c:pt>
                <c:pt idx="14">
                  <c:v>28</c:v>
                </c:pt>
                <c:pt idx="15">
                  <c:v>30</c:v>
                </c:pt>
                <c:pt idx="16">
                  <c:v>32</c:v>
                </c:pt>
                <c:pt idx="17">
                  <c:v>34</c:v>
                </c:pt>
                <c:pt idx="18">
                  <c:v>36</c:v>
                </c:pt>
              </c:numCache>
            </c:numRef>
          </c:xVal>
          <c:yVal>
            <c:numRef>
              <c:f>BC!$C$2:$C$20</c:f>
              <c:numCache>
                <c:formatCode>General</c:formatCode>
                <c:ptCount val="19"/>
                <c:pt idx="0">
                  <c:v>16.571714285714286</c:v>
                </c:pt>
                <c:pt idx="1">
                  <c:v>16.456571428571429</c:v>
                </c:pt>
                <c:pt idx="2">
                  <c:v>15.389285714285714</c:v>
                </c:pt>
                <c:pt idx="3">
                  <c:v>16.058</c:v>
                </c:pt>
                <c:pt idx="4">
                  <c:v>15.863142857142856</c:v>
                </c:pt>
                <c:pt idx="5">
                  <c:v>15.734714285714286</c:v>
                </c:pt>
                <c:pt idx="6">
                  <c:v>14.733857142857142</c:v>
                </c:pt>
                <c:pt idx="7">
                  <c:v>15.672714285714285</c:v>
                </c:pt>
                <c:pt idx="8">
                  <c:v>15.663857142857141</c:v>
                </c:pt>
                <c:pt idx="9">
                  <c:v>15.309571428571427</c:v>
                </c:pt>
                <c:pt idx="10">
                  <c:v>15.340571428571428</c:v>
                </c:pt>
                <c:pt idx="11">
                  <c:v>16.066857142857145</c:v>
                </c:pt>
                <c:pt idx="12">
                  <c:v>15.548714285714285</c:v>
                </c:pt>
                <c:pt idx="13">
                  <c:v>15.682230000000001</c:v>
                </c:pt>
                <c:pt idx="14">
                  <c:v>16.642975</c:v>
                </c:pt>
                <c:pt idx="15">
                  <c:v>15.23856</c:v>
                </c:pt>
                <c:pt idx="16">
                  <c:v>14.361050000000001</c:v>
                </c:pt>
                <c:pt idx="17">
                  <c:v>15.376910000000001</c:v>
                </c:pt>
                <c:pt idx="18">
                  <c:v>15.289009999999999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19F1-48D6-BEEF-14471CAE4450}"/>
            </c:ext>
          </c:extLst>
        </c:ser>
        <c:ser>
          <c:idx val="2"/>
          <c:order val="2"/>
          <c:tx>
            <c:strRef>
              <c:f>BC!$D$1</c:f>
              <c:strCache>
                <c:ptCount val="1"/>
                <c:pt idx="0">
                  <c:v>23 ppm</c:v>
                </c:pt>
              </c:strCache>
            </c:strRef>
          </c:tx>
          <c:spPr>
            <a:ln w="19050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xVal>
            <c:numRef>
              <c:f>BC!$A$2:$A$20</c:f>
              <c:numCache>
                <c:formatCode>General</c:formatCode>
                <c:ptCount val="19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  <c:pt idx="5">
                  <c:v>10</c:v>
                </c:pt>
                <c:pt idx="6">
                  <c:v>12</c:v>
                </c:pt>
                <c:pt idx="7">
                  <c:v>14</c:v>
                </c:pt>
                <c:pt idx="8">
                  <c:v>16</c:v>
                </c:pt>
                <c:pt idx="9">
                  <c:v>18</c:v>
                </c:pt>
                <c:pt idx="10">
                  <c:v>20</c:v>
                </c:pt>
                <c:pt idx="11">
                  <c:v>22</c:v>
                </c:pt>
                <c:pt idx="12">
                  <c:v>24</c:v>
                </c:pt>
                <c:pt idx="13">
                  <c:v>26</c:v>
                </c:pt>
                <c:pt idx="14">
                  <c:v>28</c:v>
                </c:pt>
                <c:pt idx="15">
                  <c:v>30</c:v>
                </c:pt>
                <c:pt idx="16">
                  <c:v>32</c:v>
                </c:pt>
                <c:pt idx="17">
                  <c:v>34</c:v>
                </c:pt>
                <c:pt idx="18">
                  <c:v>36</c:v>
                </c:pt>
              </c:numCache>
            </c:numRef>
          </c:xVal>
          <c:yVal>
            <c:numRef>
              <c:f>BC!$D$2:$D$20</c:f>
              <c:numCache>
                <c:formatCode>General</c:formatCode>
                <c:ptCount val="19"/>
                <c:pt idx="0">
                  <c:v>22.662649999999999</c:v>
                </c:pt>
                <c:pt idx="1">
                  <c:v>22.438649999999999</c:v>
                </c:pt>
                <c:pt idx="2">
                  <c:v>22.516390000000001</c:v>
                </c:pt>
                <c:pt idx="3">
                  <c:v>22.418530000000001</c:v>
                </c:pt>
                <c:pt idx="4">
                  <c:v>22.610620000000001</c:v>
                </c:pt>
                <c:pt idx="5">
                  <c:v>21.762653</c:v>
                </c:pt>
                <c:pt idx="6">
                  <c:v>21.361905</c:v>
                </c:pt>
                <c:pt idx="7">
                  <c:v>22.543800999999998</c:v>
                </c:pt>
                <c:pt idx="8">
                  <c:v>22.543790000000001</c:v>
                </c:pt>
                <c:pt idx="9">
                  <c:v>22.314920000000001</c:v>
                </c:pt>
                <c:pt idx="10">
                  <c:v>21.924160000000001</c:v>
                </c:pt>
                <c:pt idx="11">
                  <c:v>22.360135</c:v>
                </c:pt>
                <c:pt idx="12">
                  <c:v>22.472944999999999</c:v>
                </c:pt>
                <c:pt idx="13">
                  <c:v>21.82131</c:v>
                </c:pt>
                <c:pt idx="14">
                  <c:v>22.253740000000001</c:v>
                </c:pt>
                <c:pt idx="15">
                  <c:v>22.319520000000001</c:v>
                </c:pt>
                <c:pt idx="16">
                  <c:v>22.6123741</c:v>
                </c:pt>
                <c:pt idx="17">
                  <c:v>22.25679165</c:v>
                </c:pt>
                <c:pt idx="18">
                  <c:v>21.354179999999999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2-19F1-48D6-BEEF-14471CAE4450}"/>
            </c:ext>
          </c:extLst>
        </c:ser>
        <c:ser>
          <c:idx val="3"/>
          <c:order val="3"/>
          <c:tx>
            <c:strRef>
              <c:f>BC!$E$1</c:f>
              <c:strCache>
                <c:ptCount val="1"/>
                <c:pt idx="0">
                  <c:v>35 ppm</c:v>
                </c:pt>
              </c:strCache>
            </c:strRef>
          </c:tx>
          <c:spPr>
            <a:ln w="19050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xVal>
            <c:numRef>
              <c:f>BC!$A$2:$A$20</c:f>
              <c:numCache>
                <c:formatCode>General</c:formatCode>
                <c:ptCount val="19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  <c:pt idx="5">
                  <c:v>10</c:v>
                </c:pt>
                <c:pt idx="6">
                  <c:v>12</c:v>
                </c:pt>
                <c:pt idx="7">
                  <c:v>14</c:v>
                </c:pt>
                <c:pt idx="8">
                  <c:v>16</c:v>
                </c:pt>
                <c:pt idx="9">
                  <c:v>18</c:v>
                </c:pt>
                <c:pt idx="10">
                  <c:v>20</c:v>
                </c:pt>
                <c:pt idx="11">
                  <c:v>22</c:v>
                </c:pt>
                <c:pt idx="12">
                  <c:v>24</c:v>
                </c:pt>
                <c:pt idx="13">
                  <c:v>26</c:v>
                </c:pt>
                <c:pt idx="14">
                  <c:v>28</c:v>
                </c:pt>
                <c:pt idx="15">
                  <c:v>30</c:v>
                </c:pt>
                <c:pt idx="16">
                  <c:v>32</c:v>
                </c:pt>
                <c:pt idx="17">
                  <c:v>34</c:v>
                </c:pt>
                <c:pt idx="18">
                  <c:v>36</c:v>
                </c:pt>
              </c:numCache>
            </c:numRef>
          </c:xVal>
          <c:yVal>
            <c:numRef>
              <c:f>BC!$E$2:$E$20</c:f>
              <c:numCache>
                <c:formatCode>General</c:formatCode>
                <c:ptCount val="19"/>
                <c:pt idx="0">
                  <c:v>34.649142857142856</c:v>
                </c:pt>
                <c:pt idx="1">
                  <c:v>34.423285714285711</c:v>
                </c:pt>
                <c:pt idx="2">
                  <c:v>33.962714285714284</c:v>
                </c:pt>
                <c:pt idx="3">
                  <c:v>37.372714285714281</c:v>
                </c:pt>
                <c:pt idx="4">
                  <c:v>34.999000000000002</c:v>
                </c:pt>
                <c:pt idx="5">
                  <c:v>34.750999999999998</c:v>
                </c:pt>
                <c:pt idx="6">
                  <c:v>36.022000000000006</c:v>
                </c:pt>
                <c:pt idx="7">
                  <c:v>33.874142857142857</c:v>
                </c:pt>
                <c:pt idx="8">
                  <c:v>35.198285714285717</c:v>
                </c:pt>
                <c:pt idx="9">
                  <c:v>33.462285714285713</c:v>
                </c:pt>
                <c:pt idx="10">
                  <c:v>33.723571428571425</c:v>
                </c:pt>
                <c:pt idx="11">
                  <c:v>35.477285714285713</c:v>
                </c:pt>
                <c:pt idx="12">
                  <c:v>33.847571428571428</c:v>
                </c:pt>
                <c:pt idx="13">
                  <c:v>35.563200000000002</c:v>
                </c:pt>
                <c:pt idx="14">
                  <c:v>34.29645</c:v>
                </c:pt>
                <c:pt idx="15">
                  <c:v>34.174900000000001</c:v>
                </c:pt>
                <c:pt idx="16">
                  <c:v>34.296500000000002</c:v>
                </c:pt>
                <c:pt idx="17">
                  <c:v>33.865200999999999</c:v>
                </c:pt>
                <c:pt idx="18">
                  <c:v>34.512869999999999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3-19F1-48D6-BEEF-14471CAE445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87071471"/>
        <c:axId val="487069551"/>
      </c:scatterChart>
      <c:valAx>
        <c:axId val="487071471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400" b="1"/>
                  <a:t>Time (h)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87069551"/>
        <c:crosses val="autoZero"/>
        <c:crossBetween val="midCat"/>
      </c:valAx>
      <c:valAx>
        <c:axId val="487069551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400" b="1"/>
                  <a:t>Nitrate concentration (mg/L)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87071471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</Words>
  <Characters>193</Characters>
  <Application>Microsoft Office Word</Application>
  <DocSecurity>0</DocSecurity>
  <Lines>29</Lines>
  <Paragraphs>3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Nitesh Kasera</dc:creator>
  <cp:keywords/>
  <dc:description/>
  <cp:lastModifiedBy>Nitesh Kasera</cp:lastModifiedBy>
  <cp:revision>2</cp:revision>
  <dcterms:created xsi:type="dcterms:W3CDTF">2025-07-01T21:06:00Z</dcterms:created>
  <dcterms:modified xsi:type="dcterms:W3CDTF">2025-07-01T21:11:00Z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307a4951-7dfb-498a-8fff-bfe4ba9082ff</vt:lpwstr>
  </property>
</Properties>
</file>