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E58" w:rsidRPr="00BE5843" w:rsidRDefault="00B73E58" w:rsidP="00B73E58">
      <w:pPr>
        <w:ind w:left="360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BE5843">
        <w:rPr>
          <w:rFonts w:ascii="Times New Roman" w:hAnsi="Times New Roman" w:cs="Times New Roman"/>
          <w:sz w:val="18"/>
          <w:szCs w:val="18"/>
        </w:rPr>
        <w:t xml:space="preserve">Table </w:t>
      </w:r>
      <w:r w:rsidR="00E16F6A">
        <w:rPr>
          <w:rFonts w:ascii="Times New Roman" w:hAnsi="Times New Roman" w:cs="Times New Roman"/>
          <w:sz w:val="18"/>
          <w:szCs w:val="18"/>
        </w:rPr>
        <w:t>S</w:t>
      </w:r>
      <w:r w:rsidRPr="00BE5843">
        <w:rPr>
          <w:rFonts w:ascii="Times New Roman" w:hAnsi="Times New Roman" w:cs="Times New Roman"/>
          <w:sz w:val="18"/>
          <w:szCs w:val="18"/>
        </w:rPr>
        <w:t>1:</w:t>
      </w:r>
      <w:r>
        <w:rPr>
          <w:rFonts w:ascii="Times New Roman" w:hAnsi="Times New Roman" w:cs="Times New Roman"/>
          <w:sz w:val="18"/>
          <w:szCs w:val="18"/>
        </w:rPr>
        <w:t xml:space="preserve"> List of CMIP5 models used in this study. </w:t>
      </w:r>
    </w:p>
    <w:p w:rsidR="00B73E58" w:rsidRDefault="00B73E58" w:rsidP="00B73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E5843">
        <w:rPr>
          <w:rFonts w:ascii="Times New Roman" w:hAnsi="Times New Roman" w:cs="Times New Roman"/>
          <w:sz w:val="18"/>
          <w:szCs w:val="18"/>
        </w:rPr>
        <w:softHyphen/>
      </w:r>
      <w:r w:rsidRPr="00BE5843">
        <w:rPr>
          <w:rFonts w:ascii="Times New Roman" w:hAnsi="Times New Roman" w:cs="Times New Roman"/>
          <w:sz w:val="18"/>
          <w:szCs w:val="18"/>
        </w:rPr>
        <w:softHyphen/>
      </w:r>
      <w:r w:rsidRPr="00BE5843">
        <w:rPr>
          <w:rFonts w:ascii="Times New Roman" w:hAnsi="Times New Roman" w:cs="Times New Roman"/>
          <w:sz w:val="18"/>
          <w:szCs w:val="18"/>
        </w:rPr>
        <w:softHyphen/>
      </w:r>
      <w:r w:rsidRPr="00BE5843">
        <w:rPr>
          <w:rFonts w:ascii="Times New Roman" w:hAnsi="Times New Roman" w:cs="Times New Roman"/>
          <w:sz w:val="18"/>
          <w:szCs w:val="18"/>
        </w:rPr>
        <w:softHyphen/>
      </w:r>
      <w:r w:rsidRPr="00BE5843">
        <w:rPr>
          <w:rFonts w:ascii="Times New Roman" w:hAnsi="Times New Roman" w:cs="Times New Roman"/>
          <w:sz w:val="18"/>
          <w:szCs w:val="18"/>
        </w:rPr>
        <w:softHyphen/>
      </w:r>
      <w:r w:rsidRPr="00BE5843">
        <w:rPr>
          <w:rFonts w:ascii="Times New Roman" w:hAnsi="Times New Roman" w:cs="Times New Roman"/>
          <w:sz w:val="18"/>
          <w:szCs w:val="18"/>
        </w:rPr>
        <w:softHyphen/>
      </w:r>
      <w:r w:rsidRPr="00BE5843">
        <w:rPr>
          <w:rFonts w:ascii="Times New Roman" w:hAnsi="Times New Roman" w:cs="Times New Roman"/>
          <w:sz w:val="18"/>
          <w:szCs w:val="18"/>
        </w:rPr>
        <w:softHyphen/>
      </w:r>
    </w:p>
    <w:tbl>
      <w:tblPr>
        <w:tblStyle w:val="TableGrid"/>
        <w:tblpPr w:leftFromText="180" w:rightFromText="180" w:vertAnchor="text" w:horzAnchor="margin" w:tblpY="-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2302"/>
        <w:gridCol w:w="1811"/>
        <w:gridCol w:w="1233"/>
        <w:gridCol w:w="990"/>
        <w:gridCol w:w="1884"/>
      </w:tblGrid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Resolution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 xml:space="preserve">  RCP4.5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 xml:space="preserve">  RCP8.5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Country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ACCESS1.0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1.875◦ ×1.875◦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ACCESS1.3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1.875◦ ×1.875◦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BCC-CSM1.1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2.8◦ ×2.8◦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BCC-CSM1.1M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2.8◦ ×2.8◦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CanESM2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2.8◦ ×2.8◦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CCSM4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0.9◦x1.25◦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CESM1-BGC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0.9x1.24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CESM1-CAM5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0.9x1.25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CMCC-CM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0.75◦x0.75◦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CMCC-CMS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1.875◦ ×1.875◦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CSIRO-Mk3_0-6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1.875◦ ×1.875◦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EC-EARTH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2.8◦ ×2.8◦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Europe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FIO-ESM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2.8◦ ×2.8◦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</w:tr>
      <w:tr w:rsidR="00D87770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D87770" w:rsidRPr="00BE5843" w:rsidRDefault="003E5AAE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02" w:type="dxa"/>
            <w:noWrap/>
            <w:hideMark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GFDL-ESM2G</w:t>
            </w:r>
          </w:p>
        </w:tc>
        <w:tc>
          <w:tcPr>
            <w:tcW w:w="1811" w:type="dxa"/>
            <w:noWrap/>
            <w:hideMark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2.5◦ ×2.0◦</w:t>
            </w:r>
          </w:p>
        </w:tc>
        <w:tc>
          <w:tcPr>
            <w:tcW w:w="1233" w:type="dxa"/>
            <w:noWrap/>
            <w:hideMark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GFDL-ESM2M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2.5◦ ×2.0◦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HadGEM2-AO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1.875◦ ×1.25◦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South Korea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HadGEM2-CC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1.875◦ ×1.25◦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HadGEM2-ES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1.875◦ ×1.25◦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INMCM4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1.5◦ ×2◦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IPSL-CM5A-LR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2.5◦ ×1.25◦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France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IPSL-CM5A-MR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1.268◦ ×2.5◦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France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IPSL-CM5B-LR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1.9x3.75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France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MIROC5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1.4◦ ×1.4◦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MPI-ESM-LR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1.8◦ ×1.8◦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MPI-ESM-MR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1.8◦ ×1.8◦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MRI-CGCM3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1◦ ×1◦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</w:tr>
      <w:tr w:rsidR="00B73E58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302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NorESM1-M</w:t>
            </w:r>
          </w:p>
        </w:tc>
        <w:tc>
          <w:tcPr>
            <w:tcW w:w="1811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2.5◦ ×1.9◦</w:t>
            </w:r>
          </w:p>
        </w:tc>
        <w:tc>
          <w:tcPr>
            <w:tcW w:w="1233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Norway</w:t>
            </w:r>
          </w:p>
        </w:tc>
      </w:tr>
      <w:tr w:rsidR="00D87770" w:rsidRPr="00BE5843" w:rsidTr="00D339CF">
        <w:trPr>
          <w:trHeight w:val="300"/>
        </w:trPr>
        <w:tc>
          <w:tcPr>
            <w:tcW w:w="954" w:type="dxa"/>
            <w:noWrap/>
            <w:hideMark/>
          </w:tcPr>
          <w:p w:rsidR="00D87770" w:rsidRPr="00BE5843" w:rsidRDefault="003E5AAE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302" w:type="dxa"/>
            <w:noWrap/>
            <w:hideMark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NorESM1-ME</w:t>
            </w:r>
          </w:p>
        </w:tc>
        <w:tc>
          <w:tcPr>
            <w:tcW w:w="1811" w:type="dxa"/>
            <w:noWrap/>
            <w:hideMark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2.5◦ ×1.9◦</w:t>
            </w:r>
          </w:p>
        </w:tc>
        <w:tc>
          <w:tcPr>
            <w:tcW w:w="1233" w:type="dxa"/>
            <w:noWrap/>
            <w:hideMark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Norway</w:t>
            </w:r>
          </w:p>
        </w:tc>
      </w:tr>
      <w:tr w:rsidR="00D87770" w:rsidRPr="00BE5843" w:rsidTr="00D339CF">
        <w:trPr>
          <w:trHeight w:val="300"/>
        </w:trPr>
        <w:tc>
          <w:tcPr>
            <w:tcW w:w="954" w:type="dxa"/>
            <w:noWrap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noWrap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  <w:noWrap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noWrap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noWrap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770" w:rsidRPr="00BE5843" w:rsidTr="00D339CF">
        <w:trPr>
          <w:trHeight w:val="300"/>
        </w:trPr>
        <w:tc>
          <w:tcPr>
            <w:tcW w:w="954" w:type="dxa"/>
            <w:noWrap/>
          </w:tcPr>
          <w:p w:rsidR="00D87770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6F79" w:rsidRPr="00BE5843" w:rsidRDefault="00186F79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noWrap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  <w:noWrap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noWrap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noWrap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770" w:rsidRPr="00BE5843" w:rsidTr="00D339CF">
        <w:trPr>
          <w:trHeight w:val="300"/>
        </w:trPr>
        <w:tc>
          <w:tcPr>
            <w:tcW w:w="954" w:type="dxa"/>
            <w:noWrap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noWrap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  <w:noWrap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noWrap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noWrap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770" w:rsidRPr="00BE5843" w:rsidTr="00D339CF">
        <w:trPr>
          <w:trHeight w:val="300"/>
        </w:trPr>
        <w:tc>
          <w:tcPr>
            <w:tcW w:w="954" w:type="dxa"/>
            <w:noWrap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noWrap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  <w:noWrap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noWrap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noWrap/>
          </w:tcPr>
          <w:p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73E58" w:rsidRDefault="00B73E58" w:rsidP="00B73E58">
      <w:pPr>
        <w:rPr>
          <w:rFonts w:asciiTheme="majorBidi" w:hAnsiTheme="majorBidi" w:cstheme="majorBidi"/>
          <w:sz w:val="24"/>
          <w:szCs w:val="24"/>
        </w:rPr>
      </w:pPr>
    </w:p>
    <w:p w:rsidR="001E279B" w:rsidRDefault="001E279B" w:rsidP="00B73E58">
      <w:pPr>
        <w:rPr>
          <w:rFonts w:asciiTheme="majorBidi" w:hAnsiTheme="majorBidi" w:cstheme="majorBidi"/>
          <w:sz w:val="24"/>
          <w:szCs w:val="24"/>
        </w:rPr>
      </w:pPr>
    </w:p>
    <w:p w:rsidR="001E279B" w:rsidRDefault="001E279B" w:rsidP="00B73E58">
      <w:pPr>
        <w:rPr>
          <w:rFonts w:asciiTheme="majorBidi" w:hAnsiTheme="majorBidi" w:cstheme="majorBidi"/>
          <w:sz w:val="24"/>
          <w:szCs w:val="24"/>
        </w:rPr>
      </w:pPr>
    </w:p>
    <w:p w:rsidR="001E279B" w:rsidRPr="008F569D" w:rsidRDefault="001E279B" w:rsidP="001E279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69D">
        <w:rPr>
          <w:rFonts w:ascii="Times New Roman" w:hAnsi="Times New Roman" w:cs="Times New Roman"/>
          <w:sz w:val="24"/>
          <w:szCs w:val="24"/>
        </w:rPr>
        <w:lastRenderedPageBreak/>
        <w:t xml:space="preserve">Table S2: Same as Table 5 except showing the </w:t>
      </w:r>
      <w:r w:rsidRPr="008F569D">
        <w:rPr>
          <w:rFonts w:ascii="Times New Roman" w:eastAsia="Calibri" w:hAnsi="Times New Roman" w:cs="Times New Roman"/>
          <w:sz w:val="24"/>
          <w:szCs w:val="24"/>
        </w:rPr>
        <w:t>full range</w:t>
      </w:r>
      <w:r w:rsidR="00C268F2" w:rsidRPr="008F569D">
        <w:rPr>
          <w:rFonts w:ascii="Times New Roman" w:eastAsia="Calibri" w:hAnsi="Times New Roman" w:cs="Times New Roman"/>
          <w:sz w:val="24"/>
          <w:szCs w:val="24"/>
        </w:rPr>
        <w:t xml:space="preserve"> (i.e., data from all models)</w:t>
      </w:r>
      <w:r w:rsidRPr="008F569D">
        <w:rPr>
          <w:rFonts w:ascii="Times New Roman" w:eastAsia="Calibri" w:hAnsi="Times New Roman" w:cs="Times New Roman"/>
          <w:sz w:val="24"/>
          <w:szCs w:val="24"/>
        </w:rPr>
        <w:t xml:space="preserve"> of projected changes in temperature (˚C) and precipitation (%) over South Asia and its constituent countries for near (2030-2049); mid (2060-2079) and far (2080-2099) periods as compared to the reference period (1995-2014) under three SSP scenarios.  </w:t>
      </w:r>
    </w:p>
    <w:p w:rsidR="001E279B" w:rsidRDefault="001E279B" w:rsidP="00B73E58">
      <w:pPr>
        <w:rPr>
          <w:rFonts w:asciiTheme="majorBidi" w:hAnsiTheme="majorBidi" w:cstheme="majorBidi"/>
          <w:sz w:val="24"/>
          <w:szCs w:val="24"/>
        </w:rPr>
      </w:pPr>
    </w:p>
    <w:tbl>
      <w:tblPr>
        <w:tblW w:w="9488" w:type="dxa"/>
        <w:tblLook w:val="04A0" w:firstRow="1" w:lastRow="0" w:firstColumn="1" w:lastColumn="0" w:noHBand="0" w:noVBand="1"/>
      </w:tblPr>
      <w:tblGrid>
        <w:gridCol w:w="1087"/>
        <w:gridCol w:w="787"/>
        <w:gridCol w:w="552"/>
        <w:gridCol w:w="500"/>
        <w:gridCol w:w="485"/>
        <w:gridCol w:w="529"/>
        <w:gridCol w:w="500"/>
        <w:gridCol w:w="581"/>
        <w:gridCol w:w="544"/>
        <w:gridCol w:w="500"/>
        <w:gridCol w:w="515"/>
        <w:gridCol w:w="581"/>
        <w:gridCol w:w="486"/>
        <w:gridCol w:w="529"/>
        <w:gridCol w:w="672"/>
        <w:gridCol w:w="719"/>
      </w:tblGrid>
      <w:tr w:rsidR="00C268F2" w:rsidRPr="001E279B" w:rsidTr="00C268F2">
        <w:trPr>
          <w:trHeight w:val="330"/>
        </w:trPr>
        <w:tc>
          <w:tcPr>
            <w:tcW w:w="10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279B" w:rsidRPr="001E279B" w:rsidRDefault="001E279B" w:rsidP="001E2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7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279B" w:rsidRPr="001E279B" w:rsidRDefault="001E279B" w:rsidP="001E2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Scenario</w:t>
            </w:r>
          </w:p>
        </w:tc>
        <w:tc>
          <w:tcPr>
            <w:tcW w:w="10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BAN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BHU</w:t>
            </w:r>
          </w:p>
        </w:tc>
        <w:tc>
          <w:tcPr>
            <w:tcW w:w="10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IND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NEP</w:t>
            </w:r>
          </w:p>
        </w:tc>
        <w:tc>
          <w:tcPr>
            <w:tcW w:w="10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PAK</w:t>
            </w:r>
          </w:p>
        </w:tc>
        <w:tc>
          <w:tcPr>
            <w:tcW w:w="1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SRI</w:t>
            </w:r>
          </w:p>
        </w:tc>
        <w:tc>
          <w:tcPr>
            <w:tcW w:w="13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South-Asia</w:t>
            </w:r>
          </w:p>
        </w:tc>
      </w:tr>
      <w:tr w:rsidR="00C268F2" w:rsidRPr="001E279B" w:rsidTr="00C268F2">
        <w:trPr>
          <w:trHeight w:val="330"/>
        </w:trPr>
        <w:tc>
          <w:tcPr>
            <w:tcW w:w="10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79B" w:rsidRPr="001E279B" w:rsidRDefault="001E279B" w:rsidP="001E2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E279B" w:rsidRPr="001E279B" w:rsidRDefault="001E279B" w:rsidP="001E2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</w:t>
            </w:r>
          </w:p>
        </w:tc>
      </w:tr>
      <w:tr w:rsidR="00C268F2" w:rsidRPr="001E279B" w:rsidTr="00C268F2">
        <w:trPr>
          <w:trHeight w:val="330"/>
        </w:trPr>
        <w:tc>
          <w:tcPr>
            <w:tcW w:w="106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279B" w:rsidRPr="001E279B" w:rsidRDefault="001E279B" w:rsidP="001E2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Temperature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SSP126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2.1</w:t>
            </w:r>
          </w:p>
        </w:tc>
      </w:tr>
      <w:tr w:rsidR="00C268F2" w:rsidRPr="001E279B" w:rsidTr="00C268F2">
        <w:trPr>
          <w:trHeight w:val="330"/>
        </w:trPr>
        <w:tc>
          <w:tcPr>
            <w:tcW w:w="106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79B" w:rsidRPr="001E279B" w:rsidRDefault="001E279B" w:rsidP="001E2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SSP245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3.3</w:t>
            </w:r>
          </w:p>
        </w:tc>
      </w:tr>
      <w:tr w:rsidR="00C268F2" w:rsidRPr="001E279B" w:rsidTr="00C268F2">
        <w:trPr>
          <w:trHeight w:val="330"/>
        </w:trPr>
        <w:tc>
          <w:tcPr>
            <w:tcW w:w="106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279B" w:rsidRPr="001E279B" w:rsidRDefault="001E279B" w:rsidP="001E2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SSP858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6.6</w:t>
            </w:r>
          </w:p>
        </w:tc>
      </w:tr>
      <w:tr w:rsidR="00C268F2" w:rsidRPr="001E279B" w:rsidTr="00C268F2">
        <w:trPr>
          <w:trHeight w:val="330"/>
        </w:trPr>
        <w:tc>
          <w:tcPr>
            <w:tcW w:w="10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279B" w:rsidRPr="001E279B" w:rsidRDefault="001E279B" w:rsidP="001E2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E279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Precipitaton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SSP126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-12.6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-8.5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-10.5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43.6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-14.0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-20.3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42.7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-4.5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35.3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-11.4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37.6</w:t>
            </w:r>
          </w:p>
        </w:tc>
      </w:tr>
      <w:tr w:rsidR="00C268F2" w:rsidRPr="001E279B" w:rsidTr="00C268F2">
        <w:trPr>
          <w:trHeight w:val="330"/>
        </w:trPr>
        <w:tc>
          <w:tcPr>
            <w:tcW w:w="10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79B" w:rsidRPr="001E279B" w:rsidRDefault="001E279B" w:rsidP="001E2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SSP245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-12.6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-6.3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-12.4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63.4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-20.5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41.0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-10.4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54.2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-6.7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42.8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-10.2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57.0</w:t>
            </w:r>
          </w:p>
        </w:tc>
      </w:tr>
      <w:tr w:rsidR="00C268F2" w:rsidRPr="001E279B" w:rsidTr="00C268F2">
        <w:trPr>
          <w:trHeight w:val="330"/>
        </w:trPr>
        <w:tc>
          <w:tcPr>
            <w:tcW w:w="10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79B" w:rsidRPr="001E279B" w:rsidRDefault="001E279B" w:rsidP="001E27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1E27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SSP858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49.1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-4.9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160.5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-5.9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95.6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-6.4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159.7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-8.5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61.0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79B" w:rsidRPr="001E279B" w:rsidRDefault="001E279B" w:rsidP="00C268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E279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148.1</w:t>
            </w:r>
          </w:p>
        </w:tc>
      </w:tr>
    </w:tbl>
    <w:p w:rsidR="001E279B" w:rsidRDefault="001E279B" w:rsidP="00B73E58">
      <w:pPr>
        <w:rPr>
          <w:rFonts w:asciiTheme="majorBidi" w:hAnsiTheme="majorBidi" w:cstheme="majorBidi"/>
          <w:sz w:val="24"/>
          <w:szCs w:val="24"/>
        </w:rPr>
      </w:pPr>
    </w:p>
    <w:p w:rsidR="00B73E58" w:rsidRDefault="00B73E58" w:rsidP="00B73E58">
      <w:pPr>
        <w:rPr>
          <w:rFonts w:asciiTheme="majorBidi" w:hAnsiTheme="majorBidi" w:cstheme="majorBidi"/>
          <w:sz w:val="24"/>
          <w:szCs w:val="24"/>
        </w:rPr>
      </w:pPr>
    </w:p>
    <w:sectPr w:rsidR="00B73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Q2MDQwMzUwtLCwtDRU0lEKTi0uzszPAykwNKwFAHUzlectAAAA"/>
  </w:docVars>
  <w:rsids>
    <w:rsidRoot w:val="00965D3B"/>
    <w:rsid w:val="00173F74"/>
    <w:rsid w:val="001855EF"/>
    <w:rsid w:val="00186F79"/>
    <w:rsid w:val="001E279B"/>
    <w:rsid w:val="0034356B"/>
    <w:rsid w:val="003B05F0"/>
    <w:rsid w:val="003D1561"/>
    <w:rsid w:val="003E5AAE"/>
    <w:rsid w:val="004E4199"/>
    <w:rsid w:val="008F569D"/>
    <w:rsid w:val="00965D3B"/>
    <w:rsid w:val="009C0A2B"/>
    <w:rsid w:val="00A579BC"/>
    <w:rsid w:val="00B73E58"/>
    <w:rsid w:val="00BC1944"/>
    <w:rsid w:val="00C268F2"/>
    <w:rsid w:val="00D227E7"/>
    <w:rsid w:val="00D339CF"/>
    <w:rsid w:val="00D87770"/>
    <w:rsid w:val="00E1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B629F1-F8D6-4C61-B9C0-FD3566D0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E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E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5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KULeuven</Company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Sajjad</dc:creator>
  <cp:keywords/>
  <dc:description/>
  <cp:lastModifiedBy>Mansour</cp:lastModifiedBy>
  <cp:revision>21</cp:revision>
  <dcterms:created xsi:type="dcterms:W3CDTF">2017-01-19T12:04:00Z</dcterms:created>
  <dcterms:modified xsi:type="dcterms:W3CDTF">2020-04-22T17:32:00Z</dcterms:modified>
</cp:coreProperties>
</file>