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78A00" w14:textId="3B3DE208" w:rsidR="005673C8" w:rsidRPr="005673C8" w:rsidRDefault="005673C8" w:rsidP="005673C8">
      <w:pPr>
        <w:jc w:val="center"/>
        <w:rPr>
          <w:rFonts w:ascii="Times New Roman" w:hAnsi="Times New Roman" w:cs="Times New Roman"/>
          <w:noProof/>
          <w:sz w:val="40"/>
          <w:szCs w:val="40"/>
          <w:lang w:val="en-US"/>
        </w:rPr>
      </w:pPr>
      <w:r w:rsidRPr="005673C8">
        <w:rPr>
          <w:rFonts w:ascii="Times New Roman" w:hAnsi="Times New Roman" w:cs="Times New Roman"/>
          <w:b/>
          <w:bCs/>
          <w:sz w:val="40"/>
          <w:szCs w:val="40"/>
          <w:lang w:val="en-US"/>
        </w:rPr>
        <w:t>Graphic Abstract</w:t>
      </w:r>
    </w:p>
    <w:p w14:paraId="6FF05C8A" w14:textId="673608C8" w:rsidR="005673C8" w:rsidRDefault="00AA2862" w:rsidP="005673C8">
      <w:pPr>
        <w:jc w:val="center"/>
        <w:rPr>
          <w:rFonts w:ascii="Times New Roman" w:hAnsi="Times New Roman" w:cs="Times New Roman"/>
          <w:b/>
          <w:bCs/>
          <w:sz w:val="24"/>
          <w:szCs w:val="24"/>
          <w:lang w:val="en-US"/>
        </w:rPr>
      </w:pPr>
      <w:r>
        <w:rPr>
          <w:rFonts w:ascii="Times New Roman" w:hAnsi="Times New Roman" w:cs="Times New Roman"/>
          <w:noProof/>
          <w:sz w:val="24"/>
          <w:szCs w:val="24"/>
          <w:lang w:val="en-US"/>
        </w:rPr>
        <w:drawing>
          <wp:inline distT="0" distB="0" distL="0" distR="0" wp14:anchorId="791D08DF" wp14:editId="301755B9">
            <wp:extent cx="3600000" cy="4443896"/>
            <wp:effectExtent l="0" t="0" r="635" b="0"/>
            <wp:docPr id="2840745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0000" cy="4443896"/>
                    </a:xfrm>
                    <a:prstGeom prst="rect">
                      <a:avLst/>
                    </a:prstGeom>
                    <a:noFill/>
                    <a:ln>
                      <a:noFill/>
                    </a:ln>
                  </pic:spPr>
                </pic:pic>
              </a:graphicData>
            </a:graphic>
          </wp:inline>
        </w:drawing>
      </w:r>
    </w:p>
    <w:p w14:paraId="1EC0BE9C" w14:textId="67BAA7AC" w:rsidR="00A25D6B" w:rsidRPr="005673C8" w:rsidRDefault="005673C8" w:rsidP="008532A6">
      <w:pPr>
        <w:jc w:val="both"/>
        <w:rPr>
          <w:rFonts w:ascii="Times New Roman" w:hAnsi="Times New Roman" w:cs="Times New Roman"/>
          <w:sz w:val="24"/>
          <w:szCs w:val="24"/>
          <w:lang w:val="en-US"/>
        </w:rPr>
      </w:pPr>
      <w:r w:rsidRPr="005673C8">
        <w:rPr>
          <w:rFonts w:ascii="Times New Roman" w:hAnsi="Times New Roman" w:cs="Times New Roman"/>
          <w:b/>
          <w:bCs/>
          <w:sz w:val="24"/>
          <w:szCs w:val="24"/>
          <w:lang w:val="en-US"/>
        </w:rPr>
        <w:t>Descriptions of the Graphic Abstract:</w:t>
      </w:r>
      <w:r w:rsidR="008532A6">
        <w:rPr>
          <w:rFonts w:ascii="Times New Roman" w:hAnsi="Times New Roman" w:cs="Times New Roman"/>
          <w:b/>
          <w:bCs/>
          <w:sz w:val="24"/>
          <w:szCs w:val="24"/>
          <w:lang w:val="en-US"/>
        </w:rPr>
        <w:t xml:space="preserve"> </w:t>
      </w:r>
      <w:r w:rsidR="00E90B75" w:rsidRPr="005673C8">
        <w:rPr>
          <w:rFonts w:ascii="Times New Roman" w:hAnsi="Times New Roman" w:cs="Times New Roman"/>
          <w:sz w:val="24"/>
          <w:szCs w:val="24"/>
          <w:lang w:val="en-US"/>
        </w:rPr>
        <w:t xml:space="preserve">Reference evapotranspiration (ET₀) in southwestern </w:t>
      </w:r>
      <w:r w:rsidR="00F922FC">
        <w:rPr>
          <w:rFonts w:ascii="Times New Roman" w:hAnsi="Times New Roman" w:cs="Times New Roman"/>
          <w:sz w:val="24"/>
          <w:szCs w:val="24"/>
          <w:lang w:val="en-US"/>
        </w:rPr>
        <w:t xml:space="preserve">Legal </w:t>
      </w:r>
      <w:r w:rsidR="00E90B75" w:rsidRPr="005673C8">
        <w:rPr>
          <w:rFonts w:ascii="Times New Roman" w:hAnsi="Times New Roman" w:cs="Times New Roman"/>
          <w:sz w:val="24"/>
          <w:szCs w:val="24"/>
          <w:lang w:val="en-US"/>
        </w:rPr>
        <w:t xml:space="preserve">Amazon (Acre, Brazil) exhibits a significant long-term intensification from 1982 to 2020, marked by a positive trend of +0.400 mm year⁻¹ and a regime shift around 2000. Using an integrated framework of trend analysis, lagged correlations, composites, seasonal assessment, and wavelet coherence, this study reveals a clear hierarchy of oceanic controls on atmospheric water demand. Tropical Atlantic variability, particularly the Atlantic Multidecadal Oscillation (AMO) and the Tropical North Atlantic (TNA), emerges as the dominant and persistent driver of ET₀ variability, with strengthened coupling after the late 1990s. In contrast, Pacific influences associated with ENSO are secondary and episodic, characterized by delayed responses and a stronger sensitivity to central Pacific warming (NINO4; El Niño </w:t>
      </w:r>
      <w:proofErr w:type="spellStart"/>
      <w:r w:rsidR="00E90B75" w:rsidRPr="005673C8">
        <w:rPr>
          <w:rFonts w:ascii="Times New Roman" w:hAnsi="Times New Roman" w:cs="Times New Roman"/>
          <w:sz w:val="24"/>
          <w:szCs w:val="24"/>
          <w:lang w:val="en-US"/>
        </w:rPr>
        <w:t>Modoki</w:t>
      </w:r>
      <w:proofErr w:type="spellEnd"/>
      <w:r w:rsidR="00E90B75" w:rsidRPr="005673C8">
        <w:rPr>
          <w:rFonts w:ascii="Times New Roman" w:hAnsi="Times New Roman" w:cs="Times New Roman"/>
          <w:sz w:val="24"/>
          <w:szCs w:val="24"/>
          <w:lang w:val="en-US"/>
        </w:rPr>
        <w:t>). The results highlight the leading role of Atlantic warming in modulating hydroclimatic demand over southwestern Amazonia.</w:t>
      </w:r>
    </w:p>
    <w:sectPr w:rsidR="00A25D6B" w:rsidRPr="005673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75"/>
    <w:rsid w:val="000A7E6C"/>
    <w:rsid w:val="002B03C1"/>
    <w:rsid w:val="00516F51"/>
    <w:rsid w:val="005526A8"/>
    <w:rsid w:val="005673C8"/>
    <w:rsid w:val="005C16B1"/>
    <w:rsid w:val="00807286"/>
    <w:rsid w:val="008532A6"/>
    <w:rsid w:val="00A25D6B"/>
    <w:rsid w:val="00AA2862"/>
    <w:rsid w:val="00E90B75"/>
    <w:rsid w:val="00EB2B81"/>
    <w:rsid w:val="00F922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D216"/>
  <w15:chartTrackingRefBased/>
  <w15:docId w15:val="{0AF13142-6C34-45AF-906C-697DB831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9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9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90B7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90B7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90B7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90B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90B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90B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90B7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90B7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90B7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90B7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90B7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90B7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90B7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90B7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90B7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90B75"/>
    <w:rPr>
      <w:rFonts w:eastAsiaTheme="majorEastAsia" w:cstheme="majorBidi"/>
      <w:color w:val="272727" w:themeColor="text1" w:themeTint="D8"/>
    </w:rPr>
  </w:style>
  <w:style w:type="paragraph" w:styleId="Ttulo">
    <w:name w:val="Title"/>
    <w:basedOn w:val="Normal"/>
    <w:next w:val="Normal"/>
    <w:link w:val="TtuloChar"/>
    <w:uiPriority w:val="10"/>
    <w:qFormat/>
    <w:rsid w:val="00E90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90B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90B7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90B7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90B75"/>
    <w:pPr>
      <w:spacing w:before="160"/>
      <w:jc w:val="center"/>
    </w:pPr>
    <w:rPr>
      <w:i/>
      <w:iCs/>
      <w:color w:val="404040" w:themeColor="text1" w:themeTint="BF"/>
    </w:rPr>
  </w:style>
  <w:style w:type="character" w:customStyle="1" w:styleId="CitaoChar">
    <w:name w:val="Citação Char"/>
    <w:basedOn w:val="Fontepargpadro"/>
    <w:link w:val="Citao"/>
    <w:uiPriority w:val="29"/>
    <w:rsid w:val="00E90B75"/>
    <w:rPr>
      <w:i/>
      <w:iCs/>
      <w:color w:val="404040" w:themeColor="text1" w:themeTint="BF"/>
    </w:rPr>
  </w:style>
  <w:style w:type="paragraph" w:styleId="PargrafodaLista">
    <w:name w:val="List Paragraph"/>
    <w:basedOn w:val="Normal"/>
    <w:uiPriority w:val="34"/>
    <w:qFormat/>
    <w:rsid w:val="00E90B75"/>
    <w:pPr>
      <w:ind w:left="720"/>
      <w:contextualSpacing/>
    </w:pPr>
  </w:style>
  <w:style w:type="character" w:styleId="nfaseIntensa">
    <w:name w:val="Intense Emphasis"/>
    <w:basedOn w:val="Fontepargpadro"/>
    <w:uiPriority w:val="21"/>
    <w:qFormat/>
    <w:rsid w:val="00E90B75"/>
    <w:rPr>
      <w:i/>
      <w:iCs/>
      <w:color w:val="0F4761" w:themeColor="accent1" w:themeShade="BF"/>
    </w:rPr>
  </w:style>
  <w:style w:type="paragraph" w:styleId="CitaoIntensa">
    <w:name w:val="Intense Quote"/>
    <w:basedOn w:val="Normal"/>
    <w:next w:val="Normal"/>
    <w:link w:val="CitaoIntensaChar"/>
    <w:uiPriority w:val="30"/>
    <w:qFormat/>
    <w:rsid w:val="00E9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90B75"/>
    <w:rPr>
      <w:i/>
      <w:iCs/>
      <w:color w:val="0F4761" w:themeColor="accent1" w:themeShade="BF"/>
    </w:rPr>
  </w:style>
  <w:style w:type="character" w:styleId="RefernciaIntensa">
    <w:name w:val="Intense Reference"/>
    <w:basedOn w:val="Fontepargpadro"/>
    <w:uiPriority w:val="32"/>
    <w:qFormat/>
    <w:rsid w:val="00E90B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73</TotalTime>
  <Pages>1</Pages>
  <Words>164</Words>
  <Characters>890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4</cp:revision>
  <dcterms:created xsi:type="dcterms:W3CDTF">2026-01-20T13:30:00Z</dcterms:created>
  <dcterms:modified xsi:type="dcterms:W3CDTF">2026-01-23T14:34:00Z</dcterms:modified>
</cp:coreProperties>
</file>