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5C061" w14:textId="1FD1E287" w:rsidR="006F3B41" w:rsidRPr="006F3B41" w:rsidRDefault="006F3B41" w:rsidP="000C6EDE">
      <w:pPr>
        <w:spacing w:line="48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F3B41">
        <w:rPr>
          <w:rFonts w:ascii="Times New Roman" w:eastAsia="Times New Roman" w:hAnsi="Times New Roman" w:cs="Times New Roman"/>
          <w:i/>
          <w:iCs/>
          <w:sz w:val="24"/>
          <w:szCs w:val="24"/>
        </w:rPr>
        <w:t>Supplement 1</w:t>
      </w:r>
    </w:p>
    <w:p w14:paraId="2C522DE3" w14:textId="77E0B9D3" w:rsidR="000C6EDE" w:rsidRPr="001034FF" w:rsidRDefault="000C6EDE" w:rsidP="000C6EDE">
      <w:pPr>
        <w:spacing w:line="48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034FF">
        <w:rPr>
          <w:rFonts w:ascii="Times New Roman" w:eastAsia="Times New Roman" w:hAnsi="Times New Roman" w:cs="Times New Roman"/>
          <w:sz w:val="24"/>
          <w:szCs w:val="24"/>
        </w:rPr>
        <w:t>Key sleep parameters and their definitions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150"/>
        <w:gridCol w:w="6200"/>
      </w:tblGrid>
      <w:tr w:rsidR="000C6EDE" w:rsidRPr="001034FF" w14:paraId="0F57AD73" w14:textId="77777777" w:rsidTr="000C2C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67B71FC6" w14:textId="77777777" w:rsidR="000C6EDE" w:rsidRPr="001034FF" w:rsidRDefault="000C6EDE" w:rsidP="000C2CAD">
            <w:pPr>
              <w:spacing w:line="48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Sleep parameter</w:t>
            </w:r>
          </w:p>
        </w:tc>
        <w:tc>
          <w:tcPr>
            <w:tcW w:w="6200" w:type="dxa"/>
          </w:tcPr>
          <w:p w14:paraId="774AE59D" w14:textId="77777777" w:rsidR="000C6EDE" w:rsidRPr="001034FF" w:rsidRDefault="000C6EDE" w:rsidP="000C2CA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Definition</w:t>
            </w:r>
          </w:p>
        </w:tc>
      </w:tr>
      <w:tr w:rsidR="000C6EDE" w:rsidRPr="001034FF" w14:paraId="7473C97B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31A5E088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Time in bed (TIB)</w:t>
            </w:r>
          </w:p>
        </w:tc>
        <w:tc>
          <w:tcPr>
            <w:tcW w:w="6200" w:type="dxa"/>
          </w:tcPr>
          <w:p w14:paraId="43A38D62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The duration a participant spent in bed and is derived by subtracting the time the subject went to bed (in bed time) from the time the subject arose (get up time).</w:t>
            </w:r>
          </w:p>
        </w:tc>
      </w:tr>
      <w:tr w:rsidR="000C6EDE" w:rsidRPr="001034FF" w14:paraId="5180C2DE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19056E92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Total sleep time (TST)</w:t>
            </w:r>
          </w:p>
        </w:tc>
        <w:tc>
          <w:tcPr>
            <w:tcW w:w="6200" w:type="dxa"/>
          </w:tcPr>
          <w:p w14:paraId="006F8653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Total duration of time from sleep onset to final awakening. </w:t>
            </w:r>
          </w:p>
        </w:tc>
      </w:tr>
      <w:tr w:rsidR="000C6EDE" w:rsidRPr="001034FF" w14:paraId="5D283003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3C098A3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Sleep onset latency (SOL)</w:t>
            </w:r>
          </w:p>
        </w:tc>
        <w:tc>
          <w:tcPr>
            <w:tcW w:w="6200" w:type="dxa"/>
          </w:tcPr>
          <w:p w14:paraId="1EAC904A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The number of minutes it took a subject to fall asleep. Technically, it is the number of minutes from the time the subject reported going to bed (“lights out”/in bed time) to first two minutes of continuous sleep. </w:t>
            </w:r>
          </w:p>
        </w:tc>
      </w:tr>
      <w:tr w:rsidR="000C6EDE" w:rsidRPr="001034FF" w14:paraId="3F8829FF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69C6C7B7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Sleep efficiency (SE)</w:t>
            </w:r>
          </w:p>
        </w:tc>
        <w:tc>
          <w:tcPr>
            <w:tcW w:w="6200" w:type="dxa"/>
          </w:tcPr>
          <w:p w14:paraId="09E8B583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The percentage of time spent asleep during time in bed. SE is derived as follows: SE</w:t>
            </w:r>
            <w:proofErr w:type="gramStart"/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=(</w:t>
            </w:r>
            <w:proofErr w:type="gramEnd"/>
            <w:r w:rsidRPr="001034FF">
              <w:rPr>
                <w:rFonts w:ascii="Times New Roman" w:eastAsia="Times New Roman" w:hAnsi="Times New Roman" w:cs="Times New Roman"/>
                <w:sz w:val="19"/>
                <w:szCs w:val="19"/>
              </w:rPr>
              <w:t>TST/TIB)×100.</w:t>
            </w:r>
          </w:p>
        </w:tc>
      </w:tr>
    </w:tbl>
    <w:p w14:paraId="65BFF972" w14:textId="77777777" w:rsidR="000C6EDE" w:rsidRPr="001034FF" w:rsidRDefault="000C6EDE" w:rsidP="000C6ED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10D17424" w14:textId="77777777" w:rsidR="000C6EDE" w:rsidRPr="001034FF" w:rsidRDefault="000C6EDE" w:rsidP="000C6ED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ECB2AE" w14:textId="77777777" w:rsidR="000C6EDE" w:rsidRPr="001034FF" w:rsidRDefault="000C6EDE" w:rsidP="000C6ED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F8F89B6" w14:textId="77777777" w:rsidR="000C6EDE" w:rsidRPr="001034FF" w:rsidRDefault="000C6EDE" w:rsidP="000C6EDE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A2F66B" w14:textId="77777777" w:rsidR="000C6EDE" w:rsidRPr="001034FF" w:rsidRDefault="000C6EDE" w:rsidP="000C6EDE">
      <w:pPr>
        <w:spacing w:line="240" w:lineRule="auto"/>
        <w:sectPr w:rsidR="000C6EDE" w:rsidRPr="001034FF" w:rsidSect="00534E2D">
          <w:pgSz w:w="12240" w:h="15840"/>
          <w:pgMar w:top="1440" w:right="1440" w:bottom="1440" w:left="1440" w:header="720" w:footer="720" w:gutter="0"/>
          <w:cols w:space="720"/>
          <w:docGrid w:linePitch="299"/>
        </w:sectPr>
      </w:pPr>
    </w:p>
    <w:p w14:paraId="26D41E8B" w14:textId="77777777" w:rsidR="000C6EDE" w:rsidRPr="001034FF" w:rsidRDefault="000C6EDE" w:rsidP="000C6EDE">
      <w:pPr>
        <w:spacing w:line="240" w:lineRule="auto"/>
      </w:pPr>
    </w:p>
    <w:p w14:paraId="32A492C3" w14:textId="4DE70871" w:rsidR="000C6EDE" w:rsidRPr="001034FF" w:rsidRDefault="006F3B41" w:rsidP="000C6EDE">
      <w:pPr>
        <w:spacing w:line="48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Supplement 2</w:t>
      </w:r>
    </w:p>
    <w:p w14:paraId="6E9F1BA1" w14:textId="77777777" w:rsidR="000C6EDE" w:rsidRPr="001034FF" w:rsidRDefault="000C6EDE" w:rsidP="000C6ED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034FF">
        <w:rPr>
          <w:rFonts w:ascii="Times New Roman" w:eastAsia="Times New Roman" w:hAnsi="Times New Roman" w:cs="Times New Roman"/>
          <w:sz w:val="24"/>
          <w:szCs w:val="24"/>
        </w:rPr>
        <w:t xml:space="preserve">Bivariate correlations of sleep parameters, IPV, and mental health variables </w:t>
      </w:r>
    </w:p>
    <w:tbl>
      <w:tblPr>
        <w:tblStyle w:val="PlainTable2"/>
        <w:tblW w:w="13230" w:type="dxa"/>
        <w:tblLayout w:type="fixed"/>
        <w:tblLook w:val="04A0" w:firstRow="1" w:lastRow="0" w:firstColumn="1" w:lastColumn="0" w:noHBand="0" w:noVBand="1"/>
      </w:tblPr>
      <w:tblGrid>
        <w:gridCol w:w="1980"/>
        <w:gridCol w:w="1350"/>
        <w:gridCol w:w="720"/>
        <w:gridCol w:w="720"/>
        <w:gridCol w:w="630"/>
        <w:gridCol w:w="810"/>
        <w:gridCol w:w="720"/>
        <w:gridCol w:w="810"/>
        <w:gridCol w:w="630"/>
        <w:gridCol w:w="720"/>
        <w:gridCol w:w="720"/>
        <w:gridCol w:w="810"/>
        <w:gridCol w:w="630"/>
        <w:gridCol w:w="720"/>
        <w:gridCol w:w="720"/>
        <w:gridCol w:w="540"/>
      </w:tblGrid>
      <w:tr w:rsidR="000C6EDE" w:rsidRPr="001034FF" w14:paraId="5D9D757C" w14:textId="77777777" w:rsidTr="000C2C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8F3D2B1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1350" w:type="dxa"/>
          </w:tcPr>
          <w:p w14:paraId="6CE6BD05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M(SD)</w:t>
            </w:r>
          </w:p>
        </w:tc>
        <w:tc>
          <w:tcPr>
            <w:tcW w:w="720" w:type="dxa"/>
          </w:tcPr>
          <w:p w14:paraId="6AEE5828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4B8F396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30" w:type="dxa"/>
          </w:tcPr>
          <w:p w14:paraId="5665A179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10" w:type="dxa"/>
          </w:tcPr>
          <w:p w14:paraId="13F092F3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14:paraId="0F422EA6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10" w:type="dxa"/>
          </w:tcPr>
          <w:p w14:paraId="79045CE2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30" w:type="dxa"/>
          </w:tcPr>
          <w:p w14:paraId="376C4E5A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20" w:type="dxa"/>
          </w:tcPr>
          <w:p w14:paraId="51069D19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14:paraId="05C5B016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10" w:type="dxa"/>
            <w:tcBorders>
              <w:right w:val="nil"/>
            </w:tcBorders>
          </w:tcPr>
          <w:p w14:paraId="0C00F3F8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1B9C1882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4E64FB88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</w:tcPr>
          <w:p w14:paraId="1312751D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</w:tcBorders>
          </w:tcPr>
          <w:p w14:paraId="462391CE" w14:textId="77777777" w:rsidR="000C6EDE" w:rsidRPr="001034FF" w:rsidRDefault="000C6EDE" w:rsidP="000C2C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</w:tr>
      <w:tr w:rsidR="000C6EDE" w:rsidRPr="001034FF" w14:paraId="3FBC454E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CB0F43A" w14:textId="77777777" w:rsidR="000C6EDE" w:rsidRPr="001034FF" w:rsidRDefault="000C6EDE" w:rsidP="000C2CAD">
            <w:pPr>
              <w:rPr>
                <w:rFonts w:ascii="Batang" w:eastAsia="Batang" w:hAnsi="Batang" w:cs="Batang"/>
                <w:sz w:val="18"/>
                <w:szCs w:val="18"/>
                <w:lang w:val="en-US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 Physical assault</w:t>
            </w:r>
          </w:p>
        </w:tc>
        <w:tc>
          <w:tcPr>
            <w:tcW w:w="1350" w:type="dxa"/>
          </w:tcPr>
          <w:p w14:paraId="2B9661A3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10.51(38.88)</w:t>
            </w:r>
          </w:p>
        </w:tc>
        <w:tc>
          <w:tcPr>
            <w:tcW w:w="720" w:type="dxa"/>
          </w:tcPr>
          <w:p w14:paraId="432C7AC3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14:paraId="1C6E6EC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539D476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14:paraId="53C9E6BB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03A56E6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14:paraId="7C88159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BB03A77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02BF922B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0A57322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4E2C7E74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1BFC0904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EF2A3B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D7E6A7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65C7DED4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7440B9D2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4BB9675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2. Psychological aggression</w:t>
            </w:r>
          </w:p>
        </w:tc>
        <w:tc>
          <w:tcPr>
            <w:tcW w:w="1350" w:type="dxa"/>
          </w:tcPr>
          <w:p w14:paraId="1B87C72B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26.16 (38.07)</w:t>
            </w:r>
          </w:p>
        </w:tc>
        <w:tc>
          <w:tcPr>
            <w:tcW w:w="720" w:type="dxa"/>
          </w:tcPr>
          <w:p w14:paraId="42F08D1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0.78**</w:t>
            </w:r>
          </w:p>
        </w:tc>
        <w:tc>
          <w:tcPr>
            <w:tcW w:w="720" w:type="dxa"/>
          </w:tcPr>
          <w:p w14:paraId="2161AEB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630" w:type="dxa"/>
          </w:tcPr>
          <w:p w14:paraId="3B781931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14:paraId="096B3290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707F75E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14:paraId="64DB3CF1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9BDC689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10765F92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283D29C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4D795512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42C164D6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104642A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277E37F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7C5F6F60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197403FB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225A88B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3. Sexual coercion</w:t>
            </w:r>
          </w:p>
        </w:tc>
        <w:tc>
          <w:tcPr>
            <w:tcW w:w="1350" w:type="dxa"/>
          </w:tcPr>
          <w:p w14:paraId="29BFD50F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4.72(11.68)</w:t>
            </w:r>
          </w:p>
        </w:tc>
        <w:tc>
          <w:tcPr>
            <w:tcW w:w="720" w:type="dxa"/>
          </w:tcPr>
          <w:p w14:paraId="3F5D5DF7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0.46**</w:t>
            </w:r>
          </w:p>
        </w:tc>
        <w:tc>
          <w:tcPr>
            <w:tcW w:w="720" w:type="dxa"/>
          </w:tcPr>
          <w:p w14:paraId="7BEAAB7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0.54**</w:t>
            </w:r>
          </w:p>
        </w:tc>
        <w:tc>
          <w:tcPr>
            <w:tcW w:w="630" w:type="dxa"/>
          </w:tcPr>
          <w:p w14:paraId="74BFD84D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14:paraId="7EDA0279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0C9DC995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14:paraId="1C4B02B7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04B3F90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07664802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79E537D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699CE988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43B7F4ED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033BFED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FAD4B2A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26294CC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2E44F447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2C96DCE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4. Self-reported TIB</w:t>
            </w:r>
          </w:p>
        </w:tc>
        <w:tc>
          <w:tcPr>
            <w:tcW w:w="1350" w:type="dxa"/>
          </w:tcPr>
          <w:p w14:paraId="54864576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529.67(81.40)</w:t>
            </w:r>
          </w:p>
        </w:tc>
        <w:tc>
          <w:tcPr>
            <w:tcW w:w="720" w:type="dxa"/>
          </w:tcPr>
          <w:p w14:paraId="3E23A09A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-0.17</w:t>
            </w:r>
          </w:p>
        </w:tc>
        <w:tc>
          <w:tcPr>
            <w:tcW w:w="720" w:type="dxa"/>
          </w:tcPr>
          <w:p w14:paraId="77D4FA86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630" w:type="dxa"/>
          </w:tcPr>
          <w:p w14:paraId="409BEAEE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810" w:type="dxa"/>
          </w:tcPr>
          <w:p w14:paraId="389076DE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14:paraId="192CE44A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</w:tcPr>
          <w:p w14:paraId="6A3EA2DA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7FFA795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470DA08C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70D4FFA3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365FF5D2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1A66387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5E9098B3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6C3EEDB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45321B0F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1B5E6F26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5C1BDD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5. Self-reported TST</w:t>
            </w:r>
          </w:p>
        </w:tc>
        <w:tc>
          <w:tcPr>
            <w:tcW w:w="1350" w:type="dxa"/>
          </w:tcPr>
          <w:p w14:paraId="36A5BF7B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424.09(111.99)</w:t>
            </w:r>
          </w:p>
        </w:tc>
        <w:tc>
          <w:tcPr>
            <w:tcW w:w="720" w:type="dxa"/>
          </w:tcPr>
          <w:p w14:paraId="0FAFB57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720" w:type="dxa"/>
          </w:tcPr>
          <w:p w14:paraId="62D25426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30" w:type="dxa"/>
          </w:tcPr>
          <w:p w14:paraId="39F32A8B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-0.13</w:t>
            </w:r>
          </w:p>
        </w:tc>
        <w:tc>
          <w:tcPr>
            <w:tcW w:w="810" w:type="dxa"/>
          </w:tcPr>
          <w:p w14:paraId="40B3F02F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0.20</w:t>
            </w:r>
          </w:p>
        </w:tc>
        <w:tc>
          <w:tcPr>
            <w:tcW w:w="720" w:type="dxa"/>
          </w:tcPr>
          <w:p w14:paraId="5212252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810" w:type="dxa"/>
          </w:tcPr>
          <w:p w14:paraId="1D28EA9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</w:tcPr>
          <w:p w14:paraId="45BD7CE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116C702D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081816D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1F2FE056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0ABE149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3929AEEA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0F2825B8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23BCE1A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3397D3D5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0DAC505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6. Self-reported SOL</w:t>
            </w:r>
          </w:p>
        </w:tc>
        <w:tc>
          <w:tcPr>
            <w:tcW w:w="1350" w:type="dxa"/>
          </w:tcPr>
          <w:p w14:paraId="33C51DD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39.54(38.68)</w:t>
            </w:r>
          </w:p>
        </w:tc>
        <w:tc>
          <w:tcPr>
            <w:tcW w:w="720" w:type="dxa"/>
          </w:tcPr>
          <w:p w14:paraId="2C16B6D2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-0.12</w:t>
            </w:r>
          </w:p>
        </w:tc>
        <w:tc>
          <w:tcPr>
            <w:tcW w:w="720" w:type="dxa"/>
          </w:tcPr>
          <w:p w14:paraId="7E705779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-0.13</w:t>
            </w:r>
          </w:p>
        </w:tc>
        <w:tc>
          <w:tcPr>
            <w:tcW w:w="630" w:type="dxa"/>
          </w:tcPr>
          <w:p w14:paraId="36D8BE36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-0.27</w:t>
            </w:r>
          </w:p>
        </w:tc>
        <w:tc>
          <w:tcPr>
            <w:tcW w:w="810" w:type="dxa"/>
          </w:tcPr>
          <w:p w14:paraId="3405DDD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720" w:type="dxa"/>
          </w:tcPr>
          <w:p w14:paraId="601C0167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-0.22</w:t>
            </w:r>
          </w:p>
        </w:tc>
        <w:tc>
          <w:tcPr>
            <w:tcW w:w="810" w:type="dxa"/>
          </w:tcPr>
          <w:p w14:paraId="2D6EC222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630" w:type="dxa"/>
          </w:tcPr>
          <w:p w14:paraId="0D1A538B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4603B00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</w:tcPr>
          <w:p w14:paraId="16849652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77878DD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2659914E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55281E26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F197636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0ED8F0BA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511A82EA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</w:tcBorders>
          </w:tcPr>
          <w:p w14:paraId="62A6580F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7. Self-reported SE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228D34C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81.09(21.10)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E2F9842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22F0D227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0BBAE229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B82F705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-0.40**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A4B302B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0.74**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183A1B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-0.25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31DE9C07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44149023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63EA5AA7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right w:val="nil"/>
            </w:tcBorders>
          </w:tcPr>
          <w:p w14:paraId="30A4A949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right w:val="nil"/>
            </w:tcBorders>
          </w:tcPr>
          <w:p w14:paraId="37FF2F96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</w:tcPr>
          <w:p w14:paraId="53D14DB4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</w:tcPr>
          <w:p w14:paraId="1F9EE5C8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</w:tcBorders>
          </w:tcPr>
          <w:p w14:paraId="2DE1F902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5DA201D5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11D25E6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8. Objective TIB (min)</w:t>
            </w:r>
          </w:p>
        </w:tc>
        <w:tc>
          <w:tcPr>
            <w:tcW w:w="1350" w:type="dxa"/>
          </w:tcPr>
          <w:p w14:paraId="5643A8B1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501.06(63.34)</w:t>
            </w:r>
          </w:p>
        </w:tc>
        <w:tc>
          <w:tcPr>
            <w:tcW w:w="720" w:type="dxa"/>
          </w:tcPr>
          <w:p w14:paraId="7CAB7AB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720" w:type="dxa"/>
          </w:tcPr>
          <w:p w14:paraId="598FEA24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0.00</w:t>
            </w:r>
          </w:p>
        </w:tc>
        <w:tc>
          <w:tcPr>
            <w:tcW w:w="630" w:type="dxa"/>
          </w:tcPr>
          <w:p w14:paraId="01164651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810" w:type="dxa"/>
          </w:tcPr>
          <w:p w14:paraId="4E943FBB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0.31</w:t>
            </w:r>
          </w:p>
        </w:tc>
        <w:tc>
          <w:tcPr>
            <w:tcW w:w="720" w:type="dxa"/>
          </w:tcPr>
          <w:p w14:paraId="285DCC84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810" w:type="dxa"/>
          </w:tcPr>
          <w:p w14:paraId="317BB241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0.30</w:t>
            </w:r>
          </w:p>
        </w:tc>
        <w:tc>
          <w:tcPr>
            <w:tcW w:w="630" w:type="dxa"/>
          </w:tcPr>
          <w:p w14:paraId="71723A5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-0.19</w:t>
            </w:r>
          </w:p>
        </w:tc>
        <w:tc>
          <w:tcPr>
            <w:tcW w:w="720" w:type="dxa"/>
          </w:tcPr>
          <w:p w14:paraId="4634BD19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720" w:type="dxa"/>
          </w:tcPr>
          <w:p w14:paraId="70474969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10" w:type="dxa"/>
            <w:tcBorders>
              <w:right w:val="nil"/>
            </w:tcBorders>
          </w:tcPr>
          <w:p w14:paraId="79D83F7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7807E83C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6265398F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605E1537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460B8E6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230A058F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B2D1DA6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9. Objective TST (min)</w:t>
            </w:r>
          </w:p>
        </w:tc>
        <w:tc>
          <w:tcPr>
            <w:tcW w:w="1350" w:type="dxa"/>
          </w:tcPr>
          <w:p w14:paraId="7CD737E7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420.60(87.65)</w:t>
            </w:r>
          </w:p>
        </w:tc>
        <w:tc>
          <w:tcPr>
            <w:tcW w:w="720" w:type="dxa"/>
          </w:tcPr>
          <w:p w14:paraId="67888783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-0.25</w:t>
            </w:r>
          </w:p>
        </w:tc>
        <w:tc>
          <w:tcPr>
            <w:tcW w:w="720" w:type="dxa"/>
          </w:tcPr>
          <w:p w14:paraId="7BC38A52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-0.24</w:t>
            </w:r>
          </w:p>
        </w:tc>
        <w:tc>
          <w:tcPr>
            <w:tcW w:w="630" w:type="dxa"/>
          </w:tcPr>
          <w:p w14:paraId="179E74E9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-0.15</w:t>
            </w:r>
          </w:p>
        </w:tc>
        <w:tc>
          <w:tcPr>
            <w:tcW w:w="810" w:type="dxa"/>
          </w:tcPr>
          <w:p w14:paraId="34F7D18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0.62**</w:t>
            </w:r>
          </w:p>
        </w:tc>
        <w:tc>
          <w:tcPr>
            <w:tcW w:w="720" w:type="dxa"/>
          </w:tcPr>
          <w:p w14:paraId="222F164B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810" w:type="dxa"/>
          </w:tcPr>
          <w:p w14:paraId="03770FB2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0.44**</w:t>
            </w:r>
          </w:p>
        </w:tc>
        <w:tc>
          <w:tcPr>
            <w:tcW w:w="630" w:type="dxa"/>
          </w:tcPr>
          <w:p w14:paraId="09A1C7FB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-0.06</w:t>
            </w:r>
          </w:p>
        </w:tc>
        <w:tc>
          <w:tcPr>
            <w:tcW w:w="720" w:type="dxa"/>
          </w:tcPr>
          <w:p w14:paraId="1E819106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0.76**</w:t>
            </w:r>
          </w:p>
        </w:tc>
        <w:tc>
          <w:tcPr>
            <w:tcW w:w="720" w:type="dxa"/>
          </w:tcPr>
          <w:p w14:paraId="6BA5466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810" w:type="dxa"/>
            <w:tcBorders>
              <w:right w:val="nil"/>
            </w:tcBorders>
          </w:tcPr>
          <w:p w14:paraId="3E8BCD17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1447D13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230CC25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451479A3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D8B4605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7D645441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2840D53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10. Objective SOL (min)</w:t>
            </w:r>
          </w:p>
        </w:tc>
        <w:tc>
          <w:tcPr>
            <w:tcW w:w="1350" w:type="dxa"/>
          </w:tcPr>
          <w:p w14:paraId="2F0002D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10.88(22.85)</w:t>
            </w:r>
          </w:p>
        </w:tc>
        <w:tc>
          <w:tcPr>
            <w:tcW w:w="720" w:type="dxa"/>
          </w:tcPr>
          <w:p w14:paraId="2E79DC3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720" w:type="dxa"/>
          </w:tcPr>
          <w:p w14:paraId="14019886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630" w:type="dxa"/>
          </w:tcPr>
          <w:p w14:paraId="1C451A2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810" w:type="dxa"/>
          </w:tcPr>
          <w:p w14:paraId="22094354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720" w:type="dxa"/>
          </w:tcPr>
          <w:p w14:paraId="5868BC57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-0.22</w:t>
            </w:r>
          </w:p>
        </w:tc>
        <w:tc>
          <w:tcPr>
            <w:tcW w:w="810" w:type="dxa"/>
          </w:tcPr>
          <w:p w14:paraId="450E32BE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-0.39*</w:t>
            </w:r>
          </w:p>
        </w:tc>
        <w:tc>
          <w:tcPr>
            <w:tcW w:w="630" w:type="dxa"/>
          </w:tcPr>
          <w:p w14:paraId="4CBD746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-0.25</w:t>
            </w:r>
          </w:p>
        </w:tc>
        <w:tc>
          <w:tcPr>
            <w:tcW w:w="720" w:type="dxa"/>
          </w:tcPr>
          <w:p w14:paraId="1B272A93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720" w:type="dxa"/>
          </w:tcPr>
          <w:p w14:paraId="489901C0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-0.36*</w:t>
            </w:r>
          </w:p>
        </w:tc>
        <w:tc>
          <w:tcPr>
            <w:tcW w:w="810" w:type="dxa"/>
            <w:tcBorders>
              <w:right w:val="nil"/>
            </w:tcBorders>
          </w:tcPr>
          <w:p w14:paraId="30E4ED01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5965196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168D512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466FF860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50984A39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45E03197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D0142DE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11. Objective SE (%)</w:t>
            </w:r>
          </w:p>
        </w:tc>
        <w:tc>
          <w:tcPr>
            <w:tcW w:w="1350" w:type="dxa"/>
          </w:tcPr>
          <w:p w14:paraId="046EFED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83.88(14.14)</w:t>
            </w:r>
          </w:p>
        </w:tc>
        <w:tc>
          <w:tcPr>
            <w:tcW w:w="720" w:type="dxa"/>
          </w:tcPr>
          <w:p w14:paraId="3134315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-0.25</w:t>
            </w:r>
          </w:p>
        </w:tc>
        <w:tc>
          <w:tcPr>
            <w:tcW w:w="720" w:type="dxa"/>
          </w:tcPr>
          <w:p w14:paraId="3A54996A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-0.20</w:t>
            </w:r>
          </w:p>
        </w:tc>
        <w:tc>
          <w:tcPr>
            <w:tcW w:w="630" w:type="dxa"/>
          </w:tcPr>
          <w:p w14:paraId="5A8E38B2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810" w:type="dxa"/>
          </w:tcPr>
          <w:p w14:paraId="1D21DF8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720" w:type="dxa"/>
          </w:tcPr>
          <w:p w14:paraId="378A0ABA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0.81**</w:t>
            </w:r>
          </w:p>
        </w:tc>
        <w:tc>
          <w:tcPr>
            <w:tcW w:w="810" w:type="dxa"/>
          </w:tcPr>
          <w:p w14:paraId="45CA47A1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-0.40**</w:t>
            </w:r>
          </w:p>
        </w:tc>
        <w:tc>
          <w:tcPr>
            <w:tcW w:w="630" w:type="dxa"/>
          </w:tcPr>
          <w:p w14:paraId="7C2ABEF4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14:paraId="0EECA42F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720" w:type="dxa"/>
          </w:tcPr>
          <w:p w14:paraId="27635733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0.70**</w:t>
            </w:r>
          </w:p>
        </w:tc>
        <w:tc>
          <w:tcPr>
            <w:tcW w:w="810" w:type="dxa"/>
            <w:tcBorders>
              <w:right w:val="nil"/>
            </w:tcBorders>
          </w:tcPr>
          <w:p w14:paraId="2914F4E1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-0.58**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24031BC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64E6CED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29B597B1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368921BD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7D001473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4DB5734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12. Anxiety</w:t>
            </w:r>
          </w:p>
        </w:tc>
        <w:tc>
          <w:tcPr>
            <w:tcW w:w="1350" w:type="dxa"/>
          </w:tcPr>
          <w:p w14:paraId="2DAD4E91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6.36(6.12)</w:t>
            </w:r>
          </w:p>
        </w:tc>
        <w:tc>
          <w:tcPr>
            <w:tcW w:w="720" w:type="dxa"/>
          </w:tcPr>
          <w:p w14:paraId="6CABE0FF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720" w:type="dxa"/>
          </w:tcPr>
          <w:p w14:paraId="18E38C0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0.44**</w:t>
            </w:r>
          </w:p>
        </w:tc>
        <w:tc>
          <w:tcPr>
            <w:tcW w:w="630" w:type="dxa"/>
          </w:tcPr>
          <w:p w14:paraId="6C809A79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0.38*</w:t>
            </w:r>
          </w:p>
        </w:tc>
        <w:tc>
          <w:tcPr>
            <w:tcW w:w="810" w:type="dxa"/>
          </w:tcPr>
          <w:p w14:paraId="1CB3064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720" w:type="dxa"/>
          </w:tcPr>
          <w:p w14:paraId="1B05727F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-0.25</w:t>
            </w:r>
          </w:p>
        </w:tc>
        <w:tc>
          <w:tcPr>
            <w:tcW w:w="810" w:type="dxa"/>
          </w:tcPr>
          <w:p w14:paraId="3B06204B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630" w:type="dxa"/>
          </w:tcPr>
          <w:p w14:paraId="7511B2E3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-0.18</w:t>
            </w:r>
          </w:p>
        </w:tc>
        <w:tc>
          <w:tcPr>
            <w:tcW w:w="720" w:type="dxa"/>
          </w:tcPr>
          <w:p w14:paraId="43089FE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-0.14</w:t>
            </w:r>
          </w:p>
        </w:tc>
        <w:tc>
          <w:tcPr>
            <w:tcW w:w="720" w:type="dxa"/>
          </w:tcPr>
          <w:p w14:paraId="3CEB614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-0.23</w:t>
            </w:r>
          </w:p>
        </w:tc>
        <w:tc>
          <w:tcPr>
            <w:tcW w:w="810" w:type="dxa"/>
            <w:tcBorders>
              <w:right w:val="nil"/>
            </w:tcBorders>
          </w:tcPr>
          <w:p w14:paraId="2CFF73A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0.14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5F0584FE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-0.05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1CBF99C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3933C0BF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" w:type="dxa"/>
            <w:tcBorders>
              <w:left w:val="nil"/>
            </w:tcBorders>
          </w:tcPr>
          <w:p w14:paraId="11762898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15A98126" w14:textId="77777777" w:rsidTr="000C2C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71D79B1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13. Depression</w:t>
            </w:r>
          </w:p>
        </w:tc>
        <w:tc>
          <w:tcPr>
            <w:tcW w:w="1350" w:type="dxa"/>
          </w:tcPr>
          <w:p w14:paraId="10D21CC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16.64(9.34)</w:t>
            </w:r>
          </w:p>
        </w:tc>
        <w:tc>
          <w:tcPr>
            <w:tcW w:w="720" w:type="dxa"/>
          </w:tcPr>
          <w:p w14:paraId="67A77900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720" w:type="dxa"/>
          </w:tcPr>
          <w:p w14:paraId="1ED9EC5D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0.37*</w:t>
            </w:r>
          </w:p>
        </w:tc>
        <w:tc>
          <w:tcPr>
            <w:tcW w:w="630" w:type="dxa"/>
          </w:tcPr>
          <w:p w14:paraId="294D6CD3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810" w:type="dxa"/>
          </w:tcPr>
          <w:p w14:paraId="1A54A79B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0.08</w:t>
            </w:r>
          </w:p>
        </w:tc>
        <w:tc>
          <w:tcPr>
            <w:tcW w:w="720" w:type="dxa"/>
          </w:tcPr>
          <w:p w14:paraId="3CAEADB1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-0.02</w:t>
            </w:r>
          </w:p>
        </w:tc>
        <w:tc>
          <w:tcPr>
            <w:tcW w:w="810" w:type="dxa"/>
          </w:tcPr>
          <w:p w14:paraId="144A249D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630" w:type="dxa"/>
          </w:tcPr>
          <w:p w14:paraId="7B6B4F2F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-0.01</w:t>
            </w:r>
          </w:p>
        </w:tc>
        <w:tc>
          <w:tcPr>
            <w:tcW w:w="720" w:type="dxa"/>
          </w:tcPr>
          <w:p w14:paraId="5EC9A819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-0.13</w:t>
            </w:r>
          </w:p>
        </w:tc>
        <w:tc>
          <w:tcPr>
            <w:tcW w:w="720" w:type="dxa"/>
          </w:tcPr>
          <w:p w14:paraId="7942A1D1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-0.18</w:t>
            </w:r>
          </w:p>
        </w:tc>
        <w:tc>
          <w:tcPr>
            <w:tcW w:w="810" w:type="dxa"/>
            <w:tcBorders>
              <w:right w:val="nil"/>
            </w:tcBorders>
          </w:tcPr>
          <w:p w14:paraId="0C46CDD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-0.04</w:t>
            </w:r>
          </w:p>
        </w:tc>
        <w:tc>
          <w:tcPr>
            <w:tcW w:w="630" w:type="dxa"/>
            <w:tcBorders>
              <w:left w:val="nil"/>
              <w:right w:val="nil"/>
            </w:tcBorders>
          </w:tcPr>
          <w:p w14:paraId="135418DD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1C4A82A5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0.58**</w:t>
            </w: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182BBCC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540" w:type="dxa"/>
            <w:tcBorders>
              <w:left w:val="nil"/>
            </w:tcBorders>
          </w:tcPr>
          <w:p w14:paraId="3F6B625E" w14:textId="77777777" w:rsidR="000C6EDE" w:rsidRPr="001034FF" w:rsidRDefault="000C6EDE" w:rsidP="000C2C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0C6EDE" w:rsidRPr="001034FF" w14:paraId="392D2FF9" w14:textId="77777777" w:rsidTr="000C2C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2CC4FD8" w14:textId="77777777" w:rsidR="000C6EDE" w:rsidRPr="001034FF" w:rsidRDefault="000C6EDE" w:rsidP="000C2CA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14. PTSS</w:t>
            </w:r>
          </w:p>
        </w:tc>
        <w:tc>
          <w:tcPr>
            <w:tcW w:w="1350" w:type="dxa"/>
          </w:tcPr>
          <w:p w14:paraId="131FDE6C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20.93(16.78)</w:t>
            </w:r>
          </w:p>
        </w:tc>
        <w:tc>
          <w:tcPr>
            <w:tcW w:w="720" w:type="dxa"/>
          </w:tcPr>
          <w:p w14:paraId="48A49D9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0.37*</w:t>
            </w:r>
          </w:p>
        </w:tc>
        <w:tc>
          <w:tcPr>
            <w:tcW w:w="720" w:type="dxa"/>
          </w:tcPr>
          <w:p w14:paraId="6E3F7BB4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0.50**</w:t>
            </w:r>
          </w:p>
        </w:tc>
        <w:tc>
          <w:tcPr>
            <w:tcW w:w="630" w:type="dxa"/>
          </w:tcPr>
          <w:p w14:paraId="1479A945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810" w:type="dxa"/>
          </w:tcPr>
          <w:p w14:paraId="1A5F7FBB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720" w:type="dxa"/>
          </w:tcPr>
          <w:p w14:paraId="5CB3DD3B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-0.15</w:t>
            </w:r>
          </w:p>
        </w:tc>
        <w:tc>
          <w:tcPr>
            <w:tcW w:w="810" w:type="dxa"/>
          </w:tcPr>
          <w:p w14:paraId="7B3B1864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0.06</w:t>
            </w:r>
          </w:p>
        </w:tc>
        <w:tc>
          <w:tcPr>
            <w:tcW w:w="630" w:type="dxa"/>
          </w:tcPr>
          <w:p w14:paraId="2523AD1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-0.07</w:t>
            </w:r>
          </w:p>
        </w:tc>
        <w:tc>
          <w:tcPr>
            <w:tcW w:w="720" w:type="dxa"/>
          </w:tcPr>
          <w:p w14:paraId="64B503E1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-0.08</w:t>
            </w:r>
          </w:p>
        </w:tc>
        <w:tc>
          <w:tcPr>
            <w:tcW w:w="720" w:type="dxa"/>
          </w:tcPr>
          <w:p w14:paraId="0F62C07C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-0.29</w:t>
            </w:r>
          </w:p>
        </w:tc>
        <w:tc>
          <w:tcPr>
            <w:tcW w:w="810" w:type="dxa"/>
            <w:tcBorders>
              <w:bottom w:val="single" w:sz="4" w:space="0" w:color="7F7F7F" w:themeColor="text1" w:themeTint="80"/>
              <w:right w:val="nil"/>
            </w:tcBorders>
          </w:tcPr>
          <w:p w14:paraId="5A7EFE2E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-0.13</w:t>
            </w:r>
          </w:p>
        </w:tc>
        <w:tc>
          <w:tcPr>
            <w:tcW w:w="630" w:type="dxa"/>
            <w:tcBorders>
              <w:left w:val="nil"/>
              <w:bottom w:val="single" w:sz="4" w:space="0" w:color="7F7F7F" w:themeColor="text1" w:themeTint="80"/>
              <w:right w:val="nil"/>
            </w:tcBorders>
          </w:tcPr>
          <w:p w14:paraId="54EA2033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-0.19</w:t>
            </w:r>
          </w:p>
        </w:tc>
        <w:tc>
          <w:tcPr>
            <w:tcW w:w="720" w:type="dxa"/>
            <w:tcBorders>
              <w:left w:val="nil"/>
              <w:bottom w:val="single" w:sz="4" w:space="0" w:color="7F7F7F" w:themeColor="text1" w:themeTint="80"/>
              <w:right w:val="nil"/>
            </w:tcBorders>
          </w:tcPr>
          <w:p w14:paraId="34E2172D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0.65**</w:t>
            </w:r>
          </w:p>
        </w:tc>
        <w:tc>
          <w:tcPr>
            <w:tcW w:w="720" w:type="dxa"/>
            <w:tcBorders>
              <w:left w:val="nil"/>
              <w:bottom w:val="single" w:sz="4" w:space="0" w:color="7F7F7F" w:themeColor="text1" w:themeTint="80"/>
              <w:right w:val="nil"/>
            </w:tcBorders>
          </w:tcPr>
          <w:p w14:paraId="609FDA3C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0.68**</w:t>
            </w:r>
          </w:p>
        </w:tc>
        <w:tc>
          <w:tcPr>
            <w:tcW w:w="540" w:type="dxa"/>
            <w:tcBorders>
              <w:left w:val="nil"/>
              <w:bottom w:val="single" w:sz="4" w:space="0" w:color="7F7F7F" w:themeColor="text1" w:themeTint="80"/>
            </w:tcBorders>
          </w:tcPr>
          <w:p w14:paraId="6F84152C" w14:textId="77777777" w:rsidR="000C6EDE" w:rsidRPr="001034FF" w:rsidRDefault="000C6EDE" w:rsidP="000C2C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34FF">
              <w:rPr>
                <w:rFonts w:ascii="Times New Roman" w:eastAsia="Times New Roman" w:hAnsi="Times New Roman" w:cs="Times New Roman"/>
                <w:sz w:val="18"/>
                <w:szCs w:val="18"/>
              </w:rPr>
              <w:t>1.00</w:t>
            </w:r>
          </w:p>
        </w:tc>
      </w:tr>
    </w:tbl>
    <w:p w14:paraId="15962805" w14:textId="77777777" w:rsidR="000C6EDE" w:rsidRPr="001034FF" w:rsidRDefault="000C6EDE" w:rsidP="000C6EDE">
      <w:pPr>
        <w:spacing w:line="240" w:lineRule="auto"/>
        <w:rPr>
          <w:rFonts w:ascii="Times New Roman" w:eastAsia="Times New Roman" w:hAnsi="Times New Roman" w:cs="Times New Roman"/>
        </w:rPr>
      </w:pPr>
      <w:r w:rsidRPr="001034FF">
        <w:rPr>
          <w:rFonts w:ascii="Times New Roman" w:eastAsia="Times New Roman" w:hAnsi="Times New Roman" w:cs="Times New Roman"/>
        </w:rPr>
        <w:t xml:space="preserve">* </w:t>
      </w:r>
      <w:proofErr w:type="gramStart"/>
      <w:r w:rsidRPr="001034FF">
        <w:rPr>
          <w:rFonts w:ascii="Times New Roman" w:eastAsia="Times New Roman" w:hAnsi="Times New Roman" w:cs="Times New Roman"/>
          <w:i/>
          <w:iCs/>
        </w:rPr>
        <w:t>p</w:t>
      </w:r>
      <w:proofErr w:type="gramEnd"/>
      <w:r w:rsidRPr="001034FF">
        <w:rPr>
          <w:rFonts w:ascii="Times New Roman" w:eastAsia="Times New Roman" w:hAnsi="Times New Roman" w:cs="Times New Roman"/>
        </w:rPr>
        <w:t xml:space="preserve"> &lt; .05</w:t>
      </w:r>
    </w:p>
    <w:p w14:paraId="3C8A0303" w14:textId="77777777" w:rsidR="000C6EDE" w:rsidRPr="001034FF" w:rsidRDefault="000C6EDE" w:rsidP="000C6EDE">
      <w:pPr>
        <w:spacing w:line="240" w:lineRule="auto"/>
        <w:rPr>
          <w:rFonts w:ascii="Times New Roman" w:eastAsia="Times New Roman" w:hAnsi="Times New Roman" w:cs="Times New Roman"/>
        </w:rPr>
      </w:pPr>
      <w:r w:rsidRPr="001034FF">
        <w:rPr>
          <w:rFonts w:ascii="Times New Roman" w:eastAsia="Times New Roman" w:hAnsi="Times New Roman" w:cs="Times New Roman"/>
        </w:rPr>
        <w:t xml:space="preserve">** </w:t>
      </w:r>
      <w:proofErr w:type="gramStart"/>
      <w:r w:rsidRPr="001034FF">
        <w:rPr>
          <w:rFonts w:ascii="Times New Roman" w:eastAsia="Times New Roman" w:hAnsi="Times New Roman" w:cs="Times New Roman"/>
          <w:i/>
          <w:iCs/>
        </w:rPr>
        <w:t>p</w:t>
      </w:r>
      <w:proofErr w:type="gramEnd"/>
      <w:r w:rsidRPr="001034FF">
        <w:rPr>
          <w:rFonts w:ascii="Times New Roman" w:eastAsia="Times New Roman" w:hAnsi="Times New Roman" w:cs="Times New Roman"/>
        </w:rPr>
        <w:t xml:space="preserve"> &lt; .001</w:t>
      </w:r>
    </w:p>
    <w:p w14:paraId="15A2509A" w14:textId="40A16768" w:rsidR="000C6EDE" w:rsidRPr="00197A4F" w:rsidRDefault="000C6EDE" w:rsidP="000C6EDE">
      <w:pPr>
        <w:spacing w:line="240" w:lineRule="auto"/>
        <w:rPr>
          <w:rFonts w:ascii="Times New Roman" w:eastAsia="Times New Roman" w:hAnsi="Times New Roman" w:cs="Times New Roman"/>
        </w:rPr>
        <w:sectPr w:rsidR="000C6EDE" w:rsidRPr="00197A4F" w:rsidSect="00534E2D">
          <w:footerReference w:type="default" r:id="rId7"/>
          <w:pgSz w:w="15840" w:h="12240" w:orient="landscape"/>
          <w:pgMar w:top="1440" w:right="1440" w:bottom="1440" w:left="1440" w:header="720" w:footer="720" w:gutter="0"/>
          <w:cols w:space="720"/>
          <w:docGrid w:linePitch="299"/>
        </w:sectPr>
      </w:pPr>
      <w:r w:rsidRPr="001034FF">
        <w:rPr>
          <w:rFonts w:ascii="Times New Roman" w:eastAsia="Times New Roman" w:hAnsi="Times New Roman" w:cs="Times New Roman"/>
        </w:rPr>
        <w:t>NOTE: Non-parametric correlations were utilized because of non-normal distributions of CTS2, GAD-7, and the PCL</w:t>
      </w:r>
    </w:p>
    <w:p w14:paraId="0763EA69" w14:textId="333BB7B6" w:rsidR="00707C54" w:rsidRPr="001034FF" w:rsidRDefault="00707C54" w:rsidP="00707C54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Supplement 3</w:t>
      </w:r>
    </w:p>
    <w:p w14:paraId="1F247FA2" w14:textId="77777777" w:rsidR="00707C54" w:rsidRPr="001034FF" w:rsidRDefault="00707C54" w:rsidP="00707C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6413A40" w14:textId="150380BC" w:rsidR="00707C54" w:rsidRPr="001034FF" w:rsidRDefault="00707C54" w:rsidP="00707C5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34FF">
        <w:rPr>
          <w:rFonts w:ascii="Times New Roman" w:hAnsi="Times New Roman" w:cs="Times New Roman"/>
          <w:sz w:val="24"/>
          <w:szCs w:val="24"/>
        </w:rPr>
        <w:t>Cross-sectional (above) and Prospective (below) Mediation Pathways</w:t>
      </w:r>
    </w:p>
    <w:p w14:paraId="1F647F45" w14:textId="77777777" w:rsidR="00707C54" w:rsidRPr="001034FF" w:rsidRDefault="00707C54" w:rsidP="00707C54">
      <w:pPr>
        <w:spacing w:line="240" w:lineRule="auto"/>
        <w:jc w:val="center"/>
      </w:pPr>
      <w:r w:rsidRPr="001034FF">
        <w:rPr>
          <w:noProof/>
          <w:lang w:val="en-IN" w:eastAsia="en-IN"/>
        </w:rPr>
        <w:drawing>
          <wp:inline distT="0" distB="0" distL="0" distR="0" wp14:anchorId="6D73419F" wp14:editId="68CE9B34">
            <wp:extent cx="5124019" cy="6347012"/>
            <wp:effectExtent l="0" t="0" r="0" b="3175"/>
            <wp:docPr id="1953775509" name="Picture 1" descr="A diagram of a mental health condi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775509" name="Picture 1" descr="A diagram of a mental health condition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7" r="7365" b="9765"/>
                    <a:stretch/>
                  </pic:blipFill>
                  <pic:spPr bwMode="auto">
                    <a:xfrm>
                      <a:off x="0" y="0"/>
                      <a:ext cx="5183222" cy="6420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51194" w14:textId="77777777" w:rsidR="00161176" w:rsidRDefault="00161176" w:rsidP="0020041E">
      <w:pPr>
        <w:spacing w:line="480" w:lineRule="auto"/>
      </w:pPr>
    </w:p>
    <w:sectPr w:rsidR="00161176" w:rsidSect="00534E2D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A087B" w14:textId="77777777" w:rsidR="00D17DF6" w:rsidRDefault="00D17DF6">
      <w:pPr>
        <w:spacing w:line="240" w:lineRule="auto"/>
      </w:pPr>
      <w:r>
        <w:separator/>
      </w:r>
    </w:p>
  </w:endnote>
  <w:endnote w:type="continuationSeparator" w:id="0">
    <w:p w14:paraId="3369CD8F" w14:textId="77777777" w:rsidR="00D17DF6" w:rsidRDefault="00D17D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Times New Roman" w:hAnsi="Times New Roman" w:cs="Times New Roman"/>
      </w:rPr>
      <w:id w:val="-149896079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65E6E6" w14:textId="660162CC" w:rsidR="00262E8D" w:rsidRPr="00FA77A6" w:rsidRDefault="00546179" w:rsidP="00BA3707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</w:rPr>
        </w:pPr>
        <w:r w:rsidRPr="00FA77A6">
          <w:rPr>
            <w:rStyle w:val="PageNumber"/>
            <w:rFonts w:ascii="Times New Roman" w:hAnsi="Times New Roman" w:cs="Times New Roman"/>
          </w:rPr>
          <w:fldChar w:fldCharType="begin"/>
        </w:r>
        <w:r w:rsidRPr="00FA77A6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FA77A6">
          <w:rPr>
            <w:rStyle w:val="PageNumber"/>
            <w:rFonts w:ascii="Times New Roman" w:hAnsi="Times New Roman" w:cs="Times New Roman"/>
          </w:rPr>
          <w:fldChar w:fldCharType="separate"/>
        </w:r>
        <w:r w:rsidR="005725BC">
          <w:rPr>
            <w:rStyle w:val="PageNumber"/>
            <w:rFonts w:ascii="Times New Roman" w:hAnsi="Times New Roman" w:cs="Times New Roman"/>
            <w:noProof/>
          </w:rPr>
          <w:t>3</w:t>
        </w:r>
        <w:r w:rsidRPr="00FA77A6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0A57DEA6" w14:textId="77777777" w:rsidR="00262E8D" w:rsidRPr="00FA77A6" w:rsidRDefault="00262E8D" w:rsidP="00815464">
    <w:pPr>
      <w:pStyle w:val="Footer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8FAE7" w14:textId="77777777" w:rsidR="00D17DF6" w:rsidRDefault="00D17DF6">
      <w:pPr>
        <w:spacing w:line="240" w:lineRule="auto"/>
      </w:pPr>
      <w:r>
        <w:separator/>
      </w:r>
    </w:p>
  </w:footnote>
  <w:footnote w:type="continuationSeparator" w:id="0">
    <w:p w14:paraId="0C608A42" w14:textId="77777777" w:rsidR="00D17DF6" w:rsidRDefault="00D17D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6324"/>
    <w:multiLevelType w:val="hybridMultilevel"/>
    <w:tmpl w:val="599045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81BC3"/>
    <w:multiLevelType w:val="hybridMultilevel"/>
    <w:tmpl w:val="022832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06436"/>
    <w:multiLevelType w:val="hybridMultilevel"/>
    <w:tmpl w:val="6C2C2D8E"/>
    <w:lvl w:ilvl="0" w:tplc="FFFFFFFF">
      <w:start w:val="1"/>
      <w:numFmt w:val="decimal"/>
      <w:lvlText w:val="%1."/>
      <w:lvlJc w:val="left"/>
      <w:pPr>
        <w:ind w:left="3420" w:hanging="360"/>
      </w:pPr>
    </w:lvl>
    <w:lvl w:ilvl="1" w:tplc="FFFFFFFF" w:tentative="1">
      <w:start w:val="1"/>
      <w:numFmt w:val="lowerLetter"/>
      <w:lvlText w:val="%2."/>
      <w:lvlJc w:val="left"/>
      <w:pPr>
        <w:ind w:left="4140" w:hanging="360"/>
      </w:pPr>
    </w:lvl>
    <w:lvl w:ilvl="2" w:tplc="FFFFFFFF" w:tentative="1">
      <w:start w:val="1"/>
      <w:numFmt w:val="lowerRoman"/>
      <w:lvlText w:val="%3."/>
      <w:lvlJc w:val="right"/>
      <w:pPr>
        <w:ind w:left="4860" w:hanging="180"/>
      </w:pPr>
    </w:lvl>
    <w:lvl w:ilvl="3" w:tplc="FFFFFFFF" w:tentative="1">
      <w:start w:val="1"/>
      <w:numFmt w:val="decimal"/>
      <w:lvlText w:val="%4."/>
      <w:lvlJc w:val="left"/>
      <w:pPr>
        <w:ind w:left="5580" w:hanging="360"/>
      </w:pPr>
    </w:lvl>
    <w:lvl w:ilvl="4" w:tplc="FFFFFFFF" w:tentative="1">
      <w:start w:val="1"/>
      <w:numFmt w:val="lowerLetter"/>
      <w:lvlText w:val="%5."/>
      <w:lvlJc w:val="left"/>
      <w:pPr>
        <w:ind w:left="6300" w:hanging="360"/>
      </w:pPr>
    </w:lvl>
    <w:lvl w:ilvl="5" w:tplc="FFFFFFFF" w:tentative="1">
      <w:start w:val="1"/>
      <w:numFmt w:val="lowerRoman"/>
      <w:lvlText w:val="%6."/>
      <w:lvlJc w:val="right"/>
      <w:pPr>
        <w:ind w:left="7020" w:hanging="180"/>
      </w:pPr>
    </w:lvl>
    <w:lvl w:ilvl="6" w:tplc="FFFFFFFF" w:tentative="1">
      <w:start w:val="1"/>
      <w:numFmt w:val="decimal"/>
      <w:lvlText w:val="%7."/>
      <w:lvlJc w:val="left"/>
      <w:pPr>
        <w:ind w:left="7740" w:hanging="360"/>
      </w:pPr>
    </w:lvl>
    <w:lvl w:ilvl="7" w:tplc="FFFFFFFF" w:tentative="1">
      <w:start w:val="1"/>
      <w:numFmt w:val="lowerLetter"/>
      <w:lvlText w:val="%8."/>
      <w:lvlJc w:val="left"/>
      <w:pPr>
        <w:ind w:left="8460" w:hanging="360"/>
      </w:pPr>
    </w:lvl>
    <w:lvl w:ilvl="8" w:tplc="FFFFFFFF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3" w15:restartNumberingAfterBreak="0">
    <w:nsid w:val="13CE6781"/>
    <w:multiLevelType w:val="multilevel"/>
    <w:tmpl w:val="0DBC4F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0B7186"/>
    <w:multiLevelType w:val="multilevel"/>
    <w:tmpl w:val="0038B1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B8913B4"/>
    <w:multiLevelType w:val="hybridMultilevel"/>
    <w:tmpl w:val="495495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540A26"/>
    <w:multiLevelType w:val="multilevel"/>
    <w:tmpl w:val="E94E16DC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5B342F"/>
    <w:multiLevelType w:val="hybridMultilevel"/>
    <w:tmpl w:val="4254E14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901779"/>
    <w:multiLevelType w:val="multilevel"/>
    <w:tmpl w:val="82765E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613ADB"/>
    <w:multiLevelType w:val="hybridMultilevel"/>
    <w:tmpl w:val="6C2C2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279B8"/>
    <w:multiLevelType w:val="multilevel"/>
    <w:tmpl w:val="D264F6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A810B60"/>
    <w:multiLevelType w:val="hybridMultilevel"/>
    <w:tmpl w:val="05FC09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C39FA"/>
    <w:multiLevelType w:val="hybridMultilevel"/>
    <w:tmpl w:val="CD3056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E3A5D"/>
    <w:multiLevelType w:val="hybridMultilevel"/>
    <w:tmpl w:val="6C2C2D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16619"/>
    <w:multiLevelType w:val="multilevel"/>
    <w:tmpl w:val="52B2F36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9913F7B"/>
    <w:multiLevelType w:val="hybridMultilevel"/>
    <w:tmpl w:val="72B2A1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9D60D6"/>
    <w:multiLevelType w:val="hybridMultilevel"/>
    <w:tmpl w:val="1ACE9E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8A2AF2"/>
    <w:multiLevelType w:val="multilevel"/>
    <w:tmpl w:val="82765E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0D26EDB"/>
    <w:multiLevelType w:val="hybridMultilevel"/>
    <w:tmpl w:val="3482B3BE"/>
    <w:lvl w:ilvl="0" w:tplc="08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19" w15:restartNumberingAfterBreak="0">
    <w:nsid w:val="7C535CAB"/>
    <w:multiLevelType w:val="hybridMultilevel"/>
    <w:tmpl w:val="C54219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DA563F3"/>
    <w:multiLevelType w:val="hybridMultilevel"/>
    <w:tmpl w:val="1BEA27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3D31F2"/>
    <w:multiLevelType w:val="hybridMultilevel"/>
    <w:tmpl w:val="8202EF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E834BB1"/>
    <w:multiLevelType w:val="hybridMultilevel"/>
    <w:tmpl w:val="D52A5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7"/>
  </w:num>
  <w:num w:numId="4">
    <w:abstractNumId w:val="8"/>
  </w:num>
  <w:num w:numId="5">
    <w:abstractNumId w:val="9"/>
  </w:num>
  <w:num w:numId="6">
    <w:abstractNumId w:val="3"/>
  </w:num>
  <w:num w:numId="7">
    <w:abstractNumId w:val="13"/>
  </w:num>
  <w:num w:numId="8">
    <w:abstractNumId w:val="7"/>
  </w:num>
  <w:num w:numId="9">
    <w:abstractNumId w:val="2"/>
  </w:num>
  <w:num w:numId="10">
    <w:abstractNumId w:val="6"/>
  </w:num>
  <w:num w:numId="11">
    <w:abstractNumId w:val="21"/>
  </w:num>
  <w:num w:numId="12">
    <w:abstractNumId w:val="0"/>
  </w:num>
  <w:num w:numId="13">
    <w:abstractNumId w:val="11"/>
  </w:num>
  <w:num w:numId="14">
    <w:abstractNumId w:val="19"/>
  </w:num>
  <w:num w:numId="15">
    <w:abstractNumId w:val="4"/>
  </w:num>
  <w:num w:numId="16">
    <w:abstractNumId w:val="18"/>
  </w:num>
  <w:num w:numId="17">
    <w:abstractNumId w:val="22"/>
  </w:num>
  <w:num w:numId="18">
    <w:abstractNumId w:val="15"/>
  </w:num>
  <w:num w:numId="19">
    <w:abstractNumId w:val="12"/>
  </w:num>
  <w:num w:numId="20">
    <w:abstractNumId w:val="1"/>
  </w:num>
  <w:num w:numId="21">
    <w:abstractNumId w:val="20"/>
  </w:num>
  <w:num w:numId="22">
    <w:abstractNumId w:val="5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EDE"/>
    <w:rsid w:val="00096127"/>
    <w:rsid w:val="00097386"/>
    <w:rsid w:val="000C6EDE"/>
    <w:rsid w:val="000E2A59"/>
    <w:rsid w:val="00161176"/>
    <w:rsid w:val="0020041E"/>
    <w:rsid w:val="002260D2"/>
    <w:rsid w:val="00262E8D"/>
    <w:rsid w:val="00285FAF"/>
    <w:rsid w:val="003A688C"/>
    <w:rsid w:val="003D7637"/>
    <w:rsid w:val="004C0F15"/>
    <w:rsid w:val="00534E2D"/>
    <w:rsid w:val="00546179"/>
    <w:rsid w:val="005725BC"/>
    <w:rsid w:val="005B29E9"/>
    <w:rsid w:val="006F3B41"/>
    <w:rsid w:val="00707C54"/>
    <w:rsid w:val="00741AD3"/>
    <w:rsid w:val="007C421F"/>
    <w:rsid w:val="0080335F"/>
    <w:rsid w:val="00805F77"/>
    <w:rsid w:val="009F38C6"/>
    <w:rsid w:val="00A34805"/>
    <w:rsid w:val="00B47CA5"/>
    <w:rsid w:val="00B80C41"/>
    <w:rsid w:val="00C06E63"/>
    <w:rsid w:val="00C32067"/>
    <w:rsid w:val="00D1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6BBB7"/>
  <w15:chartTrackingRefBased/>
  <w15:docId w15:val="{D2A63FCF-83FF-8844-810D-3937478B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EDE"/>
    <w:pPr>
      <w:spacing w:after="0" w:line="276" w:lineRule="auto"/>
    </w:pPr>
    <w:rPr>
      <w:rFonts w:ascii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6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E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E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E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E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E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E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6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E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E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E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E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E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E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6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6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6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6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6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6E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6E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6E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6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6E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6EDE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6E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6EDE"/>
    <w:rPr>
      <w:rFonts w:ascii="Arial" w:hAnsi="Arial" w:cs="Arial"/>
      <w:kern w:val="0"/>
      <w:sz w:val="20"/>
      <w:szCs w:val="2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C6EDE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C6ED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6EDE"/>
    <w:rPr>
      <w:rFonts w:ascii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6ED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EDE"/>
    <w:rPr>
      <w:rFonts w:ascii="Arial" w:hAnsi="Arial" w:cs="Arial"/>
      <w:kern w:val="0"/>
      <w:sz w:val="22"/>
      <w:szCs w:val="22"/>
      <w:lang w:val="e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0C6EDE"/>
  </w:style>
  <w:style w:type="paragraph" w:styleId="TOCHeading">
    <w:name w:val="TOC Heading"/>
    <w:basedOn w:val="Heading1"/>
    <w:next w:val="Normal"/>
    <w:uiPriority w:val="39"/>
    <w:unhideWhenUsed/>
    <w:qFormat/>
    <w:rsid w:val="000C6EDE"/>
    <w:pPr>
      <w:spacing w:before="480" w:after="0"/>
      <w:outlineLvl w:val="9"/>
    </w:pPr>
    <w:rPr>
      <w:b/>
      <w:bCs/>
      <w:sz w:val="28"/>
      <w:szCs w:val="28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0C6EDE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0C6EDE"/>
    <w:pPr>
      <w:spacing w:before="240" w:after="120"/>
    </w:pPr>
    <w:rPr>
      <w:rFonts w:asciiTheme="minorHAnsi" w:hAnsi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0C6EDE"/>
    <w:pPr>
      <w:ind w:left="44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C6EDE"/>
    <w:pPr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C6EDE"/>
    <w:pPr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C6EDE"/>
    <w:pPr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C6EDE"/>
    <w:pPr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C6EDE"/>
    <w:pPr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C6EDE"/>
    <w:pPr>
      <w:ind w:left="1760"/>
    </w:pPr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E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EDE"/>
    <w:rPr>
      <w:rFonts w:ascii="Arial" w:hAnsi="Arial" w:cs="Arial"/>
      <w:b/>
      <w:bCs/>
      <w:kern w:val="0"/>
      <w:sz w:val="20"/>
      <w:szCs w:val="20"/>
      <w:lang w:val="en"/>
      <w14:ligatures w14:val="none"/>
    </w:rPr>
  </w:style>
  <w:style w:type="character" w:styleId="Emphasis">
    <w:name w:val="Emphasis"/>
    <w:basedOn w:val="DefaultParagraphFont"/>
    <w:uiPriority w:val="20"/>
    <w:qFormat/>
    <w:rsid w:val="000C6EDE"/>
    <w:rPr>
      <w:i/>
      <w:iCs/>
    </w:rPr>
  </w:style>
  <w:style w:type="character" w:styleId="Hyperlink">
    <w:name w:val="Hyperlink"/>
    <w:basedOn w:val="DefaultParagraphFont"/>
    <w:uiPriority w:val="99"/>
    <w:unhideWhenUsed/>
    <w:rsid w:val="000C6EDE"/>
    <w:rPr>
      <w:color w:val="0000FF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C6EDE"/>
  </w:style>
  <w:style w:type="character" w:customStyle="1" w:styleId="DateChar">
    <w:name w:val="Date Char"/>
    <w:basedOn w:val="DefaultParagraphFont"/>
    <w:link w:val="Date"/>
    <w:uiPriority w:val="99"/>
    <w:semiHidden/>
    <w:rsid w:val="000C6EDE"/>
    <w:rPr>
      <w:rFonts w:ascii="Arial" w:hAnsi="Arial" w:cs="Arial"/>
      <w:kern w:val="0"/>
      <w:sz w:val="22"/>
      <w:szCs w:val="22"/>
      <w:lang w:val="en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6ED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C6EDE"/>
    <w:pPr>
      <w:spacing w:after="0" w:line="240" w:lineRule="auto"/>
    </w:pPr>
    <w:rPr>
      <w:rFonts w:ascii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0C6EDE"/>
    <w:pPr>
      <w:spacing w:after="0" w:line="240" w:lineRule="auto"/>
    </w:pPr>
    <w:rPr>
      <w:rFonts w:ascii="Arial" w:hAnsi="Arial" w:cs="Arial"/>
      <w:kern w:val="0"/>
      <w:sz w:val="22"/>
      <w:szCs w:val="22"/>
      <w:lang w:val="e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0C6E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0C6EDE"/>
    <w:rPr>
      <w:color w:val="96607D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ED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EDE"/>
    <w:rPr>
      <w:rFonts w:ascii="Segoe UI" w:hAnsi="Segoe UI" w:cs="Segoe UI"/>
      <w:kern w:val="0"/>
      <w:sz w:val="18"/>
      <w:szCs w:val="18"/>
      <w:lang w:val="en"/>
      <w14:ligatures w14:val="none"/>
    </w:rPr>
  </w:style>
  <w:style w:type="paragraph" w:styleId="Revision">
    <w:name w:val="Revision"/>
    <w:hidden/>
    <w:uiPriority w:val="99"/>
    <w:semiHidden/>
    <w:rsid w:val="000C6EDE"/>
    <w:pPr>
      <w:spacing w:after="0" w:line="240" w:lineRule="auto"/>
    </w:pPr>
    <w:rPr>
      <w:rFonts w:ascii="Arial" w:hAnsi="Arial" w:cs="Arial"/>
      <w:kern w:val="0"/>
      <w:sz w:val="22"/>
      <w:szCs w:val="22"/>
      <w:lang w:val="en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C6EDE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0C6EDE"/>
  </w:style>
  <w:style w:type="character" w:styleId="PlaceholderText">
    <w:name w:val="Placeholder Text"/>
    <w:basedOn w:val="DefaultParagraphFont"/>
    <w:uiPriority w:val="99"/>
    <w:semiHidden/>
    <w:rsid w:val="000C6EDE"/>
    <w:rPr>
      <w:color w:val="80808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C6EDE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C6EDE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C6ED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6EDE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6EDE"/>
    <w:rPr>
      <w:rFonts w:ascii="Arial" w:hAnsi="Arial" w:cs="Arial"/>
      <w:kern w:val="0"/>
      <w:sz w:val="20"/>
      <w:szCs w:val="20"/>
      <w:lang w:val="e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C6E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Park, Jae eun</dc:creator>
  <cp:keywords/>
  <dc:description/>
  <cp:lastModifiedBy>Priyanka  Ravichandran</cp:lastModifiedBy>
  <cp:revision>9</cp:revision>
  <dcterms:created xsi:type="dcterms:W3CDTF">2024-03-14T15:46:00Z</dcterms:created>
  <dcterms:modified xsi:type="dcterms:W3CDTF">2025-04-22T02:21:00Z</dcterms:modified>
</cp:coreProperties>
</file>