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F2DA" w14:textId="5B3A5110" w:rsidR="00296801" w:rsidRPr="003374DA" w:rsidRDefault="00296801" w:rsidP="00296801">
      <w:pPr>
        <w:pStyle w:val="Encabezado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374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Information</w:t>
      </w:r>
    </w:p>
    <w:p w14:paraId="65FA10EE" w14:textId="77777777" w:rsidR="00D41C41" w:rsidRDefault="00D41C41" w:rsidP="00D41C41">
      <w:pPr>
        <w:pStyle w:val="Encabezad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389884" w14:textId="009818BF" w:rsidR="00D41C41" w:rsidRPr="00D41C41" w:rsidRDefault="00D41C41" w:rsidP="00D41C41">
      <w:pPr>
        <w:pStyle w:val="Encabezado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41C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Reconstructing skills and strategies of hominins during the early Acheulean: </w:t>
      </w:r>
      <w:proofErr w:type="spellStart"/>
      <w:r w:rsidRPr="00D41C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Behavioral</w:t>
      </w:r>
      <w:proofErr w:type="spellEnd"/>
      <w:r w:rsidRPr="00D41C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flexibility in handaxe production at Olduvai Gorge (Tanzania)</w:t>
      </w:r>
    </w:p>
    <w:p w14:paraId="63B44191" w14:textId="77777777" w:rsidR="00D41C41" w:rsidRPr="00D41C41" w:rsidRDefault="00D41C41" w:rsidP="00105AED">
      <w:pPr>
        <w:pStyle w:val="Encabezado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73ED119C" w14:textId="14823EEA" w:rsidR="00105AED" w:rsidRPr="00E905BA" w:rsidRDefault="00105AED" w:rsidP="00105AED">
      <w:pPr>
        <w:pStyle w:val="Encabezado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</w:pP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Kumar Akhilesh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1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, Susana Rubio-Jara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2,3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, Joaquín Panera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2,3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, Manuel Santonja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3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, Alfredo Pérez-González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3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, Manuel Domínguez-Rodrigo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3,4,5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; Patricia Bello-Alonso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6,7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; Shanti Pappu</w:t>
      </w:r>
      <w:r w:rsidRPr="00E905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s-ES"/>
        </w:rPr>
        <w:t>1,8</w:t>
      </w:r>
    </w:p>
    <w:p w14:paraId="185FF006" w14:textId="77777777" w:rsidR="00105AED" w:rsidRPr="00E905BA" w:rsidRDefault="00105AED" w:rsidP="00105AED">
      <w:pPr>
        <w:pStyle w:val="Encabezado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5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Corresponding author: </w:t>
      </w:r>
      <w:r w:rsidRPr="00E905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Joaquín Panera  </w:t>
      </w:r>
    </w:p>
    <w:p w14:paraId="3387C995" w14:textId="77777777" w:rsidR="00105AED" w:rsidRPr="00E905BA" w:rsidRDefault="00105AED" w:rsidP="00105AED">
      <w:pPr>
        <w:pStyle w:val="Encabezado"/>
        <w:spacing w:line="360" w:lineRule="auto"/>
        <w:jc w:val="both"/>
        <w:rPr>
          <w:rStyle w:val="Hipervnculo"/>
          <w:rFonts w:ascii="Times New Roman" w:hAnsi="Times New Roman" w:cs="Times New Roman"/>
          <w:color w:val="0563C1"/>
          <w:sz w:val="24"/>
          <w:szCs w:val="24"/>
          <w:shd w:val="clear" w:color="auto" w:fill="FFFFFF"/>
          <w:lang w:val="en-US"/>
        </w:rPr>
      </w:pPr>
      <w:r w:rsidRPr="00E905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Email</w:t>
      </w:r>
      <w:r w:rsidRPr="00E905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E905BA">
          <w:rPr>
            <w:rStyle w:val="Hipervnculo"/>
            <w:rFonts w:ascii="Times New Roman" w:hAnsi="Times New Roman" w:cs="Times New Roman"/>
            <w:color w:val="0563C1"/>
            <w:sz w:val="24"/>
            <w:szCs w:val="24"/>
            <w:shd w:val="clear" w:color="auto" w:fill="FFFFFF"/>
            <w:lang w:val="en-US"/>
          </w:rPr>
          <w:t>jpanera@ucm.es</w:t>
        </w:r>
      </w:hyperlink>
    </w:p>
    <w:p w14:paraId="7B4D23D4" w14:textId="77777777" w:rsidR="00105AED" w:rsidRPr="00E905BA" w:rsidRDefault="00105AED" w:rsidP="00105AED">
      <w:pPr>
        <w:pStyle w:val="Encabez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47FE3" w14:textId="77777777" w:rsidR="00105AED" w:rsidRPr="00E905BA" w:rsidRDefault="00105AED" w:rsidP="00105AED">
      <w:pPr>
        <w:pStyle w:val="Encabezado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5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Sharma Centre for Heritage Education, 4 School Road, </w:t>
      </w:r>
      <w:proofErr w:type="spellStart"/>
      <w:r w:rsidRPr="00E905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Sholinganallore</w:t>
      </w:r>
      <w:proofErr w:type="spellEnd"/>
      <w:r w:rsidRPr="00E905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Chennai 600119, Tamil Nadu, India. </w:t>
      </w:r>
    </w:p>
    <w:p w14:paraId="7F8B1BAD" w14:textId="77777777" w:rsidR="00105AED" w:rsidRPr="00E905BA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E905BA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Departamento de Prehistoria, Historia Antigua y Arqueología. Facultad de Geografía e Historia, Universidad Complutense de Madrid, Profesor Aranguren s/n Edificio B, 28040 Madrid, </w:t>
      </w:r>
      <w:proofErr w:type="spellStart"/>
      <w:r w:rsidRPr="00E905BA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Spain</w:t>
      </w:r>
      <w:proofErr w:type="spellEnd"/>
    </w:p>
    <w:p w14:paraId="16B1B17D" w14:textId="77777777" w:rsidR="00105AED" w:rsidRPr="00E905BA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</w:pPr>
      <w:r w:rsidRPr="00E905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Institute of Evolution in Africa (IDEA), University of Alcalá (UAH), Covarrubias 36, 28010 Madrid, Spain. </w:t>
      </w:r>
    </w:p>
    <w:p w14:paraId="39F2C2C8" w14:textId="77777777" w:rsidR="00105AED" w:rsidRPr="00E905BA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 w:eastAsia="es-ES"/>
        </w:rPr>
      </w:pPr>
      <w:r w:rsidRPr="00E905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 w:eastAsia="es-ES"/>
        </w:rPr>
        <w:t xml:space="preserve">Área de Prehistoria, Departamento de Historia y Filosofía. Universidad de Alcalá, Alcalá de Henares, </w:t>
      </w:r>
      <w:proofErr w:type="spellStart"/>
      <w:r w:rsidRPr="00E905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 w:eastAsia="es-ES"/>
        </w:rPr>
        <w:t>Spain</w:t>
      </w:r>
      <w:proofErr w:type="spellEnd"/>
    </w:p>
    <w:p w14:paraId="3127393D" w14:textId="77777777" w:rsidR="00105AED" w:rsidRPr="00E905BA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ES"/>
        </w:rPr>
      </w:pPr>
      <w:r w:rsidRPr="00E905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ES"/>
        </w:rPr>
        <w:t xml:space="preserve">Department of Anthropology, Rice University, 6100 Main St., Houston, TX 77005-1827. </w:t>
      </w:r>
    </w:p>
    <w:p w14:paraId="48CBB70C" w14:textId="77777777" w:rsidR="00105AED" w:rsidRPr="00E905BA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 w:eastAsia="es-ES"/>
        </w:rPr>
      </w:pPr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 xml:space="preserve">GEAAT, Grupo de </w:t>
      </w:r>
      <w:proofErr w:type="spellStart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Estudos</w:t>
      </w:r>
      <w:proofErr w:type="spellEnd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 xml:space="preserve"> de </w:t>
      </w:r>
      <w:proofErr w:type="spellStart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Arqueoloxía</w:t>
      </w:r>
      <w:proofErr w:type="spellEnd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 xml:space="preserve">, </w:t>
      </w:r>
      <w:proofErr w:type="spellStart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Antigüidade</w:t>
      </w:r>
      <w:proofErr w:type="spellEnd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 xml:space="preserve"> e Territorio. </w:t>
      </w:r>
      <w:proofErr w:type="spellStart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Universidade</w:t>
      </w:r>
      <w:proofErr w:type="spellEnd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 xml:space="preserve"> de Vigo, Facultade de Historia. Campus As </w:t>
      </w:r>
      <w:proofErr w:type="spellStart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Lagoas</w:t>
      </w:r>
      <w:proofErr w:type="spellEnd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 xml:space="preserve">, 32004, Ourense, </w:t>
      </w:r>
      <w:proofErr w:type="spellStart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Spain</w:t>
      </w:r>
      <w:proofErr w:type="spellEnd"/>
      <w:r w:rsidRPr="00E90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4A3A11B0" w14:textId="77777777" w:rsidR="00105AED" w:rsidRPr="00E905BA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ES"/>
        </w:rPr>
      </w:pPr>
      <w:proofErr w:type="spellStart"/>
      <w:r w:rsidRPr="00E905BA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es-ES"/>
        </w:rPr>
        <w:t>TraCEr</w:t>
      </w:r>
      <w:proofErr w:type="spellEnd"/>
      <w:r w:rsidRPr="00E905BA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es-ES"/>
        </w:rPr>
        <w:t xml:space="preserve">, </w:t>
      </w:r>
      <w:proofErr w:type="spellStart"/>
      <w:r w:rsidRPr="00E905BA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es-ES"/>
        </w:rPr>
        <w:t>Monrepos</w:t>
      </w:r>
      <w:proofErr w:type="spellEnd"/>
      <w:r w:rsidRPr="00E905BA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es-ES"/>
        </w:rPr>
        <w:t xml:space="preserve"> Archaeological Research Centre and Museum for Human Behavioural Evolution, RGZM, Mainz, Germany</w:t>
      </w:r>
    </w:p>
    <w:p w14:paraId="30C56DF9" w14:textId="77777777" w:rsidR="00105AED" w:rsidRPr="00200F3E" w:rsidRDefault="00105AED" w:rsidP="00105AED">
      <w:pPr>
        <w:pStyle w:val="Prrafodelista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200F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Visiting Professor, SIAS, Krea University, </w:t>
      </w:r>
      <w:r w:rsidRPr="00200F3E">
        <w:rPr>
          <w:rFonts w:ascii="Times New Roman" w:hAnsi="Times New Roman" w:cs="Times New Roman"/>
          <w:sz w:val="24"/>
          <w:szCs w:val="24"/>
          <w:shd w:val="clear" w:color="auto" w:fill="FFFFFF"/>
        </w:rPr>
        <w:t>5655, Central Expressway, Sri City, Andhra Pradesh 517646 India</w:t>
      </w:r>
    </w:p>
    <w:p w14:paraId="04B2ECA8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74AEAF53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5F8C0938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37B9F232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0B6F45F4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6A6B0E64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23C48C57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6DF6E054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76DA2606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365A5F87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2414B85B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461CDDB9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3F00180E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18A87406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38F8DB9D" w14:textId="77777777" w:rsidR="00105AED" w:rsidRDefault="00105AED">
      <w:pPr>
        <w:rPr>
          <w:rFonts w:ascii="Times New Roman" w:hAnsi="Times New Roman" w:cs="Times New Roman"/>
          <w:b/>
          <w:bCs/>
        </w:rPr>
      </w:pPr>
    </w:p>
    <w:p w14:paraId="3BFA2ED1" w14:textId="1177B8CA" w:rsidR="00093DE5" w:rsidRPr="003374DA" w:rsidRDefault="00296801">
      <w:pPr>
        <w:rPr>
          <w:rFonts w:ascii="Times New Roman" w:hAnsi="Times New Roman" w:cs="Times New Roman"/>
        </w:rPr>
      </w:pPr>
      <w:r w:rsidRPr="003374DA">
        <w:rPr>
          <w:rFonts w:ascii="Times New Roman" w:hAnsi="Times New Roman" w:cs="Times New Roman"/>
          <w:b/>
          <w:bCs/>
        </w:rPr>
        <w:t>Table S1</w:t>
      </w:r>
      <w:r w:rsidR="00553D74" w:rsidRPr="003374DA">
        <w:rPr>
          <w:rFonts w:ascii="Times New Roman" w:hAnsi="Times New Roman" w:cs="Times New Roman"/>
          <w:b/>
          <w:bCs/>
        </w:rPr>
        <w:t xml:space="preserve">: </w:t>
      </w:r>
      <w:r w:rsidRPr="003374DA">
        <w:rPr>
          <w:rFonts w:ascii="Times New Roman" w:hAnsi="Times New Roman" w:cs="Times New Roman"/>
        </w:rPr>
        <w:t xml:space="preserve">Data recording formats </w:t>
      </w:r>
      <w:r w:rsidR="00553D74" w:rsidRPr="003374DA">
        <w:rPr>
          <w:rFonts w:ascii="Times New Roman" w:hAnsi="Times New Roman" w:cs="Times New Roman"/>
        </w:rPr>
        <w:t>before</w:t>
      </w:r>
      <w:r w:rsidRPr="003374DA">
        <w:rPr>
          <w:rFonts w:ascii="Times New Roman" w:hAnsi="Times New Roman" w:cs="Times New Roman"/>
        </w:rPr>
        <w:t xml:space="preserve"> and during the experiments</w:t>
      </w:r>
      <w:r w:rsidR="00553D74" w:rsidRPr="003374DA">
        <w:rPr>
          <w:rFonts w:ascii="Times New Roman" w:hAnsi="Times New Roman" w:cs="Times New Roman"/>
        </w:rPr>
        <w:t>.</w:t>
      </w:r>
      <w:r w:rsidRPr="003374DA">
        <w:rPr>
          <w:rFonts w:ascii="Times New Roman" w:hAnsi="Times New Roman" w:cs="Times New Roman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96801" w:rsidRPr="003374DA" w14:paraId="12634D03" w14:textId="77777777" w:rsidTr="00296801">
        <w:tc>
          <w:tcPr>
            <w:tcW w:w="4508" w:type="dxa"/>
          </w:tcPr>
          <w:p w14:paraId="7E73EA0A" w14:textId="77777777" w:rsidR="00296801" w:rsidRPr="003374DA" w:rsidRDefault="00296801" w:rsidP="00296801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recorded for the slabs</w:t>
            </w:r>
          </w:p>
          <w:p w14:paraId="6551CCD9" w14:textId="2363531E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Experiment N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umber</w:t>
            </w:r>
          </w:p>
          <w:p w14:paraId="3E9B38AB" w14:textId="77777777" w:rsidR="003057AA" w:rsidRPr="003374DA" w:rsidRDefault="00296801" w:rsidP="003057AA">
            <w:pPr>
              <w:pStyle w:val="Prrafodelista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Slab 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Number</w:t>
            </w:r>
          </w:p>
          <w:p w14:paraId="5CC0FAC4" w14:textId="63D9CCF0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Raw Material</w:t>
            </w:r>
          </w:p>
          <w:p w14:paraId="726112E8" w14:textId="146A9FDD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</w:t>
            </w:r>
            <w:r w:rsidR="00B64DDE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ength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(mm)</w:t>
            </w:r>
          </w:p>
          <w:p w14:paraId="111F4918" w14:textId="32EB7B84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</w:t>
            </w:r>
            <w:r w:rsidR="00B64DDE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readth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(mm)</w:t>
            </w:r>
          </w:p>
          <w:p w14:paraId="7843C61A" w14:textId="53CF2C09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</w:t>
            </w:r>
            <w:r w:rsidR="00B64DDE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hickness 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(mm) </w:t>
            </w:r>
          </w:p>
          <w:p w14:paraId="221E7F77" w14:textId="119EE4B4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(g)</w:t>
            </w:r>
          </w:p>
          <w:p w14:paraId="070CC350" w14:textId="113AA083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Shape of 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the 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slab</w:t>
            </w:r>
          </w:p>
          <w:p w14:paraId="0FAD87B1" w14:textId="39F49C6C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umber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of slab edges </w:t>
            </w:r>
          </w:p>
          <w:p w14:paraId="0F3B4A8D" w14:textId="133B2AAF" w:rsidR="00296801" w:rsidRPr="003374DA" w:rsidRDefault="003057AA">
            <w:pPr>
              <w:pStyle w:val="Prrafodelista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Number</w:t>
            </w:r>
            <w:r w:rsidR="00296801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of penetrative structures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(PTPS)</w:t>
            </w:r>
          </w:p>
          <w:p w14:paraId="70A7AE01" w14:textId="1A60CB97" w:rsidR="00296801" w:rsidRPr="003374DA" w:rsidRDefault="003057AA">
            <w:pPr>
              <w:pStyle w:val="Prrafodelista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Number </w:t>
            </w:r>
            <w:r w:rsidR="00296801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of joints </w:t>
            </w:r>
          </w:p>
          <w:p w14:paraId="6BCB51B3" w14:textId="3CE5DC5F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Location of joints 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 relation 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to each other </w:t>
            </w:r>
          </w:p>
          <w:p w14:paraId="720A2B3F" w14:textId="77777777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Features of each face</w:t>
            </w:r>
          </w:p>
          <w:p w14:paraId="0B2A0D65" w14:textId="02BAC75E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Photo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number</w:t>
            </w:r>
          </w:p>
          <w:p w14:paraId="5DD22393" w14:textId="4CBFDBB6" w:rsidR="00296801" w:rsidRPr="003374DA" w:rsidRDefault="00296801" w:rsidP="00296801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Notes</w:t>
            </w:r>
          </w:p>
        </w:tc>
        <w:tc>
          <w:tcPr>
            <w:tcW w:w="4508" w:type="dxa"/>
          </w:tcPr>
          <w:p w14:paraId="783C17D3" w14:textId="77777777" w:rsidR="00296801" w:rsidRPr="003374DA" w:rsidRDefault="00296801" w:rsidP="00B64DDE">
            <w:pPr>
              <w:pStyle w:val="Prrafodelist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recorded for the hammerstones </w:t>
            </w:r>
          </w:p>
          <w:p w14:paraId="0A0A97DD" w14:textId="77777777" w:rsidR="003057AA" w:rsidRPr="003374DA" w:rsidRDefault="00296801" w:rsidP="003057AA">
            <w:pPr>
              <w:pStyle w:val="Prrafodelista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hAnsi="Times New Roman" w:cs="Times New Roman"/>
                <w:sz w:val="20"/>
                <w:szCs w:val="20"/>
              </w:rPr>
              <w:t xml:space="preserve">Hammerstone 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Number</w:t>
            </w:r>
          </w:p>
          <w:p w14:paraId="698AE0B9" w14:textId="14255F78" w:rsidR="003035BA" w:rsidRPr="003374DA" w:rsidRDefault="003035BA" w:rsidP="003057AA">
            <w:pPr>
              <w:pStyle w:val="Prrafodelista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hAnsi="Times New Roman" w:cs="Times New Roman"/>
                <w:sz w:val="20"/>
                <w:szCs w:val="20"/>
              </w:rPr>
              <w:t xml:space="preserve">Shape </w:t>
            </w:r>
          </w:p>
          <w:p w14:paraId="050BEED0" w14:textId="7B7805E3" w:rsidR="00296801" w:rsidRPr="003374DA" w:rsidRDefault="00296801" w:rsidP="00B64DDE">
            <w:pPr>
              <w:pStyle w:val="Prrafodelist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374DA">
              <w:rPr>
                <w:rFonts w:ascii="Times New Roman" w:hAnsi="Times New Roman" w:cs="Times New Roman"/>
                <w:sz w:val="20"/>
                <w:szCs w:val="20"/>
              </w:rPr>
              <w:t>Raw material</w:t>
            </w:r>
          </w:p>
          <w:p w14:paraId="4C75DDA6" w14:textId="77777777" w:rsidR="00B64DDE" w:rsidRPr="003374DA" w:rsidRDefault="00B64DDE" w:rsidP="00B64DDE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Length (mm)</w:t>
            </w:r>
          </w:p>
          <w:p w14:paraId="60C4FB33" w14:textId="77777777" w:rsidR="00B64DDE" w:rsidRPr="003374DA" w:rsidRDefault="00B64DDE" w:rsidP="00B64DDE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Breadth (mm)</w:t>
            </w:r>
          </w:p>
          <w:p w14:paraId="290B557D" w14:textId="20315588" w:rsidR="00296801" w:rsidRPr="003374DA" w:rsidRDefault="00296801" w:rsidP="00B64DDE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</w:t>
            </w:r>
            <w:r w:rsidR="00B64DDE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hickness</w:t>
            </w: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(mm) </w:t>
            </w:r>
          </w:p>
          <w:p w14:paraId="61ABAEF1" w14:textId="0EE40EDE" w:rsidR="00296801" w:rsidRPr="003374DA" w:rsidRDefault="00296801" w:rsidP="00B64DDE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(g)</w:t>
            </w:r>
          </w:p>
        </w:tc>
      </w:tr>
      <w:tr w:rsidR="00296801" w:rsidRPr="003374DA" w14:paraId="36CB741F" w14:textId="77777777">
        <w:trPr>
          <w:trHeight w:val="3573"/>
        </w:trPr>
        <w:tc>
          <w:tcPr>
            <w:tcW w:w="4508" w:type="dxa"/>
          </w:tcPr>
          <w:p w14:paraId="675CBF0F" w14:textId="77777777" w:rsidR="00B64DDE" w:rsidRPr="003374DA" w:rsidRDefault="00B64DDE" w:rsidP="00B64D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Attributes recorded for Anvils</w:t>
            </w:r>
          </w:p>
          <w:p w14:paraId="6C1A7FF5" w14:textId="5477ED01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Anvil </w:t>
            </w:r>
            <w:r w:rsidR="003057A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Number</w:t>
            </w:r>
          </w:p>
          <w:p w14:paraId="4FABCE38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Raw material </w:t>
            </w:r>
          </w:p>
          <w:p w14:paraId="0D1309B2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Length (mm)</w:t>
            </w:r>
          </w:p>
          <w:p w14:paraId="2E67B2DA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Breadth (mm)</w:t>
            </w:r>
          </w:p>
          <w:p w14:paraId="5B453015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Thickness (mm) </w:t>
            </w:r>
          </w:p>
          <w:p w14:paraId="08527C22" w14:textId="7041500E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(g)</w:t>
            </w:r>
          </w:p>
          <w:p w14:paraId="52386654" w14:textId="77777777" w:rsidR="00B64DDE" w:rsidRPr="003374DA" w:rsidRDefault="00B64DDE" w:rsidP="00B64DDE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Attributes recorded for Waste Flakes </w:t>
            </w:r>
          </w:p>
          <w:p w14:paraId="58BA75E3" w14:textId="77777777" w:rsidR="00B64DDE" w:rsidRPr="003374DA" w:rsidRDefault="00B64DDE" w:rsidP="00B64DDE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14:paraId="04496959" w14:textId="377F7AC4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Flake</w:t>
            </w:r>
            <w:r w:rsidR="003057AA"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</w:t>
            </w:r>
            <w:r w:rsidR="003057AA"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umber</w:t>
            </w:r>
          </w:p>
          <w:p w14:paraId="0F5B33AE" w14:textId="309592C3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539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State (complete/broken)</w:t>
            </w:r>
          </w:p>
          <w:p w14:paraId="38DA6477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Length (mm)</w:t>
            </w:r>
          </w:p>
          <w:p w14:paraId="2D4D034C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Breadth (mm)</w:t>
            </w:r>
          </w:p>
          <w:p w14:paraId="7E843AD2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Thickness (mm) </w:t>
            </w:r>
          </w:p>
          <w:p w14:paraId="3FEDD976" w14:textId="7D23F54C" w:rsidR="00396908" w:rsidRPr="003374DA" w:rsidRDefault="004570D4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(g)</w:t>
            </w:r>
            <w:r w:rsidR="009777AD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Reduction phase (</w:t>
            </w:r>
            <w:r w:rsidR="00577867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cortex &gt;</w:t>
            </w:r>
            <w:r w:rsidR="00985B97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2/3, cortex 1/3-2/3, cortex &lt; 1/3, </w:t>
            </w:r>
            <w:proofErr w:type="spellStart"/>
            <w:r w:rsidR="00D11EDA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decortical</w:t>
            </w:r>
            <w:proofErr w:type="spellEnd"/>
            <w:r w:rsidR="00985B97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  <w:p w14:paraId="52A4D670" w14:textId="77777777" w:rsidR="009D3F12" w:rsidRPr="003374DA" w:rsidRDefault="00A65193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Organization of the dorsal surface</w:t>
            </w:r>
            <w:r w:rsidR="009D3F12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: </w:t>
            </w:r>
          </w:p>
          <w:p w14:paraId="62C654D9" w14:textId="71A9E622" w:rsidR="00A65193" w:rsidRDefault="00A65193" w:rsidP="009D3F12">
            <w:pPr>
              <w:pStyle w:val="Prrafodelista"/>
              <w:ind w:left="8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(numbers of scars and polarity: </w:t>
            </w:r>
            <w:r w:rsidR="00285118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unipolarity, bipolarity and multipolarity)</w:t>
            </w:r>
            <w:r w:rsidR="00A45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67BCFD1A" w14:textId="77777777" w:rsidR="00A45173" w:rsidRPr="00724EC8" w:rsidRDefault="00A45173" w:rsidP="00A45173">
            <w:pPr>
              <w:pStyle w:val="Encabezado"/>
              <w:ind w:left="74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 have differentiated these polarities of scars as follows: </w:t>
            </w:r>
          </w:p>
          <w:p w14:paraId="5846B16D" w14:textId="77777777" w:rsidR="00A45173" w:rsidRPr="00724EC8" w:rsidRDefault="00A45173" w:rsidP="00A45173">
            <w:pPr>
              <w:pStyle w:val="Encabezado"/>
              <w:ind w:left="74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EC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a.</w:t>
            </w:r>
            <w:r w:rsidRPr="0072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unipolarity, when dorsal faces have scars with a single polarity following the flake’s technological </w:t>
            </w:r>
            <w:proofErr w:type="gramStart"/>
            <w:r w:rsidRPr="0072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axis;</w:t>
            </w:r>
            <w:proofErr w:type="gramEnd"/>
            <w:r w:rsidRPr="0072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117A6A" w14:textId="77777777" w:rsidR="00A45173" w:rsidRPr="00724EC8" w:rsidRDefault="00A45173" w:rsidP="00A45173">
            <w:pPr>
              <w:pStyle w:val="Encabezado"/>
              <w:ind w:left="74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EC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b. </w:t>
            </w:r>
            <w:r w:rsidRPr="0072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bipolarity, with at least one scar whose polarity does not coincide with the technological axis; and </w:t>
            </w:r>
          </w:p>
          <w:p w14:paraId="64BDFDC3" w14:textId="589209DA" w:rsidR="00A45173" w:rsidRPr="00724EC8" w:rsidRDefault="00A45173" w:rsidP="00A45173">
            <w:pPr>
              <w:pStyle w:val="Prrafodelista"/>
              <w:ind w:left="7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24EC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c. </w:t>
            </w:r>
            <w:r w:rsidRPr="0072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multipolarity, when dorsal faces with two or more scars do not coincide with the technological axes. </w:t>
            </w:r>
          </w:p>
          <w:p w14:paraId="71C77D42" w14:textId="72411DDF" w:rsidR="00D11EDA" w:rsidRPr="003374DA" w:rsidRDefault="00E037E7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Striking platforms</w:t>
            </w:r>
            <w:r w:rsidR="008D74B6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08074B79" w14:textId="23BA714A" w:rsidR="008D74B6" w:rsidRPr="003374DA" w:rsidRDefault="008D74B6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Butt</w:t>
            </w:r>
            <w:r w:rsidR="00257A8D"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</w:t>
            </w:r>
          </w:p>
          <w:p w14:paraId="7D0EF024" w14:textId="7EFC22E1" w:rsidR="00257A8D" w:rsidRPr="003374DA" w:rsidRDefault="00257A8D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Type of fractures</w:t>
            </w:r>
          </w:p>
          <w:p w14:paraId="148256B3" w14:textId="77777777" w:rsidR="00A27053" w:rsidRDefault="00A27053" w:rsidP="00D0122D">
            <w:pPr>
              <w:pStyle w:val="Prrafodelista"/>
              <w:ind w:left="47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8E306E" w14:textId="77777777" w:rsidR="00296468" w:rsidRPr="003374DA" w:rsidRDefault="00296468" w:rsidP="00D0122D">
            <w:pPr>
              <w:pStyle w:val="Prrafodelista"/>
              <w:ind w:left="47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</w:tcPr>
          <w:p w14:paraId="5A8D5CBA" w14:textId="77777777" w:rsidR="00B64DDE" w:rsidRPr="003374DA" w:rsidRDefault="00B64DDE" w:rsidP="00B64D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Attributes recorded for Handaxes </w:t>
            </w:r>
          </w:p>
          <w:p w14:paraId="7C2B251B" w14:textId="77777777" w:rsidR="00B64DDE" w:rsidRPr="003374DA" w:rsidRDefault="00B64DDE" w:rsidP="00B64D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  <w:p w14:paraId="1E3B7F56" w14:textId="0F43C5C4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Handaxe</w:t>
            </w:r>
            <w:r w:rsidR="003057AA"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Experiment Number</w:t>
            </w:r>
          </w:p>
          <w:p w14:paraId="6B90C9E6" w14:textId="3606BC8E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539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State (complete/broken)</w:t>
            </w:r>
          </w:p>
          <w:p w14:paraId="2C9E7D95" w14:textId="3B7C70F2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Raw material NS Quartzite grain size (fine, medium, coarse)</w:t>
            </w:r>
          </w:p>
          <w:p w14:paraId="57448EE0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Length (mm)</w:t>
            </w:r>
          </w:p>
          <w:p w14:paraId="7C2A07BB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Breadth (mm)</w:t>
            </w:r>
          </w:p>
          <w:p w14:paraId="73778166" w14:textId="77777777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Thickness (mm) </w:t>
            </w:r>
          </w:p>
          <w:p w14:paraId="4AAC189F" w14:textId="787F8C0A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(g)</w:t>
            </w:r>
          </w:p>
          <w:p w14:paraId="47395B43" w14:textId="4169C8FB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of the waste products arising from free-hand percussion (g)</w:t>
            </w:r>
          </w:p>
          <w:p w14:paraId="7E6EE876" w14:textId="25E2C4F1" w:rsidR="00B64DDE" w:rsidRPr="003374DA" w:rsidRDefault="00B64DDE" w:rsidP="00B64DDE">
            <w:pPr>
              <w:pStyle w:val="Prrafodelista"/>
              <w:numPr>
                <w:ilvl w:val="0"/>
                <w:numId w:val="12"/>
              </w:numPr>
              <w:tabs>
                <w:tab w:val="left" w:pos="3473"/>
                <w:tab w:val="left" w:pos="4434"/>
                <w:tab w:val="left" w:pos="5395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Weight of the waste products arising from bipolar knapping (g)</w:t>
            </w:r>
          </w:p>
          <w:p w14:paraId="3A6447D0" w14:textId="102F68B7" w:rsidR="00B64DDE" w:rsidRPr="003374DA" w:rsidRDefault="00B64DDE" w:rsidP="00B64DDE">
            <w:pPr>
              <w:tabs>
                <w:tab w:val="left" w:pos="3473"/>
                <w:tab w:val="left" w:pos="4434"/>
                <w:tab w:val="left" w:pos="5395"/>
              </w:tabs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ab/>
            </w:r>
          </w:p>
          <w:p w14:paraId="17E49241" w14:textId="29589B9C" w:rsidR="00296801" w:rsidRPr="003374DA" w:rsidRDefault="00296801" w:rsidP="00B64DDE">
            <w:pPr>
              <w:pStyle w:val="Prrafodelista"/>
              <w:ind w:left="8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4DA" w:rsidRPr="003374DA" w14:paraId="6A1DEF20" w14:textId="77777777" w:rsidTr="004032EF">
        <w:tc>
          <w:tcPr>
            <w:tcW w:w="9016" w:type="dxa"/>
            <w:gridSpan w:val="2"/>
          </w:tcPr>
          <w:p w14:paraId="28626E77" w14:textId="77777777" w:rsidR="003374DA" w:rsidRPr="003374DA" w:rsidRDefault="003374DA" w:rsidP="00B64D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 xml:space="preserve">Data recorded during knapping (in addition to photographic records) </w:t>
            </w:r>
          </w:p>
          <w:p w14:paraId="63349A34" w14:textId="77777777" w:rsidR="003374DA" w:rsidRPr="003374DA" w:rsidRDefault="003374DA" w:rsidP="00B64DDE">
            <w:pPr>
              <w:pStyle w:val="Prrafodelist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Date</w:t>
            </w:r>
          </w:p>
          <w:p w14:paraId="740CA7F6" w14:textId="77777777" w:rsidR="003374DA" w:rsidRPr="003374DA" w:rsidRDefault="003374DA" w:rsidP="00B64DDE">
            <w:pPr>
              <w:pStyle w:val="Prrafodelist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Experiment Number</w:t>
            </w:r>
          </w:p>
          <w:p w14:paraId="249477DD" w14:textId="77777777" w:rsidR="003374DA" w:rsidRPr="003374DA" w:rsidRDefault="003374DA" w:rsidP="00B64DDE">
            <w:pPr>
              <w:pStyle w:val="Prrafodelist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Slab Number </w:t>
            </w:r>
          </w:p>
          <w:p w14:paraId="6EC7178C" w14:textId="77777777" w:rsidR="003374DA" w:rsidRPr="003374DA" w:rsidRDefault="003374DA" w:rsidP="00B64DDE">
            <w:pPr>
              <w:pStyle w:val="Prrafodelist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Flake Number</w:t>
            </w:r>
          </w:p>
          <w:p w14:paraId="66DF53E3" w14:textId="77777777" w:rsidR="003374DA" w:rsidRPr="003374DA" w:rsidRDefault="003374DA" w:rsidP="00B64DDE">
            <w:pPr>
              <w:pStyle w:val="Prrafodelist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Hammerstone Number</w:t>
            </w:r>
          </w:p>
          <w:p w14:paraId="20A21963" w14:textId="77777777" w:rsidR="003374DA" w:rsidRPr="003374DA" w:rsidRDefault="003374DA" w:rsidP="00B64DDE">
            <w:pPr>
              <w:pStyle w:val="Prrafodelist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Striking Platform Face/Edge: This was recorded to mark the location from where the flake was struck  </w:t>
            </w:r>
          </w:p>
          <w:p w14:paraId="399D7F00" w14:textId="05B4B05A" w:rsidR="003374DA" w:rsidRPr="003374DA" w:rsidRDefault="003374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Freehand (FHP) or Bipolar Percussion (BP)</w:t>
            </w:r>
          </w:p>
        </w:tc>
      </w:tr>
    </w:tbl>
    <w:p w14:paraId="17DDE540" w14:textId="77777777" w:rsidR="00AD7A5B" w:rsidRPr="003374DA" w:rsidRDefault="00AD7A5B" w:rsidP="000571CB">
      <w:pPr>
        <w:rPr>
          <w:rFonts w:ascii="Times New Roman" w:hAnsi="Times New Roman" w:cs="Times New Roman"/>
          <w:b/>
          <w:bCs/>
        </w:rPr>
      </w:pPr>
    </w:p>
    <w:p w14:paraId="0170470C" w14:textId="2DD10E5B" w:rsidR="003374DA" w:rsidRDefault="003374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CB4E0C7" w14:textId="358D904B" w:rsidR="000571CB" w:rsidRPr="003374DA" w:rsidRDefault="000571CB" w:rsidP="000571CB">
      <w:pPr>
        <w:rPr>
          <w:rFonts w:ascii="Times New Roman" w:eastAsia="Times New Roman" w:hAnsi="Times New Roman" w:cs="Times New Roman"/>
          <w:color w:val="222222"/>
          <w:lang w:val="en-US" w:eastAsia="en-IN"/>
        </w:rPr>
      </w:pPr>
      <w:r w:rsidRPr="003374DA">
        <w:rPr>
          <w:rFonts w:ascii="Times New Roman" w:hAnsi="Times New Roman" w:cs="Times New Roman"/>
          <w:b/>
          <w:bCs/>
        </w:rPr>
        <w:lastRenderedPageBreak/>
        <w:t>Table S2</w:t>
      </w:r>
      <w:r w:rsidR="003057AA" w:rsidRPr="003374DA">
        <w:rPr>
          <w:rFonts w:ascii="Times New Roman" w:hAnsi="Times New Roman" w:cs="Times New Roman"/>
          <w:b/>
          <w:bCs/>
        </w:rPr>
        <w:t>:</w:t>
      </w:r>
      <w:r w:rsidRPr="003374DA">
        <w:rPr>
          <w:rFonts w:ascii="Times New Roman" w:hAnsi="Times New Roman" w:cs="Times New Roman"/>
          <w:b/>
          <w:bCs/>
        </w:rPr>
        <w:t xml:space="preserve"> 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Metrical 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>D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imensions of complete handaxes made on NSQ slabs at the TKLF site </w:t>
      </w:r>
    </w:p>
    <w:tbl>
      <w:tblPr>
        <w:tblW w:w="6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1010"/>
        <w:gridCol w:w="1010"/>
        <w:gridCol w:w="1011"/>
        <w:gridCol w:w="1495"/>
      </w:tblGrid>
      <w:tr w:rsidR="000571CB" w:rsidRPr="003374DA" w14:paraId="6C2FCAE8" w14:textId="77777777" w:rsidTr="008E0DEC">
        <w:trPr>
          <w:cantSplit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01619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3FC94D3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L (mm)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BE63106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B (mm)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F3B33B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T (mm)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2FC89B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Weight (g)</w:t>
            </w:r>
          </w:p>
        </w:tc>
      </w:tr>
      <w:tr w:rsidR="000571CB" w:rsidRPr="003374DA" w14:paraId="210DB0EB" w14:textId="77777777" w:rsidTr="008E0DEC">
        <w:trPr>
          <w:cantSplit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81601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0D13E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283029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C64D8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45850A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0571CB" w:rsidRPr="003374DA" w14:paraId="33103F00" w14:textId="77777777" w:rsidTr="008E0DEC">
        <w:trPr>
          <w:cantSplit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48EA82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594D79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232.40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FE0966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112.24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B845E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50.59</w:t>
            </w:r>
          </w:p>
        </w:tc>
        <w:tc>
          <w:tcPr>
            <w:tcW w:w="14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D1DCCB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1669.02</w:t>
            </w:r>
          </w:p>
        </w:tc>
      </w:tr>
      <w:tr w:rsidR="000571CB" w:rsidRPr="003374DA" w14:paraId="2B221B8B" w14:textId="77777777" w:rsidTr="008E0DEC">
        <w:trPr>
          <w:cantSplit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DA205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4D4413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3977D4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B6BB37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4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38CD1F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1750</w:t>
            </w:r>
          </w:p>
        </w:tc>
      </w:tr>
      <w:tr w:rsidR="000571CB" w:rsidRPr="003374DA" w14:paraId="02926BD9" w14:textId="77777777" w:rsidTr="008E0DEC">
        <w:trPr>
          <w:cantSplit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771F2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2B3193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199405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03F76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9F5BD2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</w:tr>
      <w:tr w:rsidR="000571CB" w:rsidRPr="003374DA" w14:paraId="5249D8CE" w14:textId="77777777" w:rsidTr="008E0DEC">
        <w:trPr>
          <w:cantSplit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400E2B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C5327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BECD3F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D4A7B4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4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32789C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3115</w:t>
            </w:r>
          </w:p>
        </w:tc>
      </w:tr>
      <w:tr w:rsidR="000571CB" w:rsidRPr="003374DA" w14:paraId="583D6437" w14:textId="77777777" w:rsidTr="008E0DEC">
        <w:trPr>
          <w:cantSplit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F3265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Std. Deviation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0D4B8C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49.48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80144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21.88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F56B84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11.16</w:t>
            </w:r>
          </w:p>
        </w:tc>
        <w:tc>
          <w:tcPr>
            <w:tcW w:w="14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A6A50" w14:textId="77777777" w:rsidR="000571CB" w:rsidRPr="003374DA" w:rsidRDefault="000571C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616.65</w:t>
            </w:r>
          </w:p>
        </w:tc>
      </w:tr>
    </w:tbl>
    <w:p w14:paraId="463A7410" w14:textId="77777777" w:rsidR="000571CB" w:rsidRPr="003374DA" w:rsidRDefault="000571CB" w:rsidP="00057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050643" w14:textId="4EE05E3C" w:rsidR="004509F9" w:rsidRPr="003374DA" w:rsidRDefault="00F37B5A" w:rsidP="004509F9">
      <w:pPr>
        <w:rPr>
          <w:rFonts w:ascii="Times New Roman" w:hAnsi="Times New Roman" w:cs="Times New Roman"/>
          <w:lang w:val="en-US"/>
        </w:rPr>
      </w:pPr>
      <w:r w:rsidRPr="003374DA">
        <w:rPr>
          <w:rFonts w:ascii="Times New Roman" w:eastAsia="Times New Roman" w:hAnsi="Times New Roman" w:cs="Times New Roman"/>
          <w:b/>
          <w:bCs/>
          <w:color w:val="222222"/>
          <w:lang w:val="en-US" w:eastAsia="en-IN"/>
        </w:rPr>
        <w:t xml:space="preserve">Table S3. 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Metrical Dimensions of the </w:t>
      </w:r>
      <w:r w:rsidR="006E16B0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complete 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experimental 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>handaxes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 (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marked 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Exp.) compared with the 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archaeological (TKLF) 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complete handaxes made on NSQ slabs.  </w:t>
      </w:r>
      <w:r w:rsidR="00AD7A5B" w:rsidRPr="003374DA">
        <w:rPr>
          <w:rFonts w:ascii="Times New Roman" w:hAnsi="Times New Roman" w:cs="Times New Roman"/>
          <w:lang w:val="en-US"/>
        </w:rPr>
        <w:t xml:space="preserve">Bifaces of all size ranges from TKLF are included here. </w:t>
      </w:r>
      <w:r w:rsidR="004509F9" w:rsidRPr="003374DA">
        <w:rPr>
          <w:rFonts w:ascii="Times New Roman" w:hAnsi="Times New Roman" w:cs="Times New Roman"/>
          <w:lang w:val="en-US"/>
        </w:rPr>
        <w:t xml:space="preserve"> </w:t>
      </w:r>
    </w:p>
    <w:p w14:paraId="116FFA92" w14:textId="62CDF82D" w:rsidR="00F37B5A" w:rsidRPr="003374DA" w:rsidRDefault="00F37B5A" w:rsidP="00F37B5A">
      <w:pPr>
        <w:rPr>
          <w:rFonts w:ascii="Times New Roman" w:eastAsia="Times New Roman" w:hAnsi="Times New Roman" w:cs="Times New Roman"/>
          <w:b/>
          <w:bCs/>
          <w:color w:val="222222"/>
          <w:lang w:val="en-US" w:eastAsia="en-I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3"/>
        <w:gridCol w:w="699"/>
        <w:gridCol w:w="141"/>
        <w:gridCol w:w="851"/>
        <w:gridCol w:w="141"/>
        <w:gridCol w:w="709"/>
        <w:gridCol w:w="141"/>
        <w:gridCol w:w="993"/>
        <w:gridCol w:w="141"/>
        <w:gridCol w:w="852"/>
        <w:gridCol w:w="141"/>
        <w:gridCol w:w="851"/>
        <w:gridCol w:w="141"/>
        <w:gridCol w:w="993"/>
        <w:gridCol w:w="141"/>
        <w:gridCol w:w="1135"/>
      </w:tblGrid>
      <w:tr w:rsidR="00F37B5A" w:rsidRPr="000F6601" w14:paraId="6E4504D9" w14:textId="77777777" w:rsidTr="008E0DEC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EC64B8" w14:textId="77777777" w:rsidR="00F37B5A" w:rsidRPr="003374DA" w:rsidRDefault="00F37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0AABA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L (mm)</w:t>
            </w:r>
          </w:p>
          <w:p w14:paraId="18029124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Exp.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86D763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L (mm)</w:t>
            </w:r>
          </w:p>
          <w:p w14:paraId="1101CB7B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TKLF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E7F159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B (mm)</w:t>
            </w:r>
          </w:p>
          <w:p w14:paraId="392297A2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Exp.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1FF372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B (mm)</w:t>
            </w:r>
          </w:p>
          <w:p w14:paraId="07CB5534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TKLF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057E0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 (mm)</w:t>
            </w:r>
          </w:p>
          <w:p w14:paraId="2287F7C1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Exp.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38769C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T (mm)</w:t>
            </w:r>
          </w:p>
          <w:p w14:paraId="722B3428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TKLF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7CDB89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Weight (g)</w:t>
            </w:r>
          </w:p>
          <w:p w14:paraId="16FF2476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Exp</w:t>
            </w: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2688ED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Weight (g)</w:t>
            </w:r>
          </w:p>
          <w:p w14:paraId="425FBF91" w14:textId="77777777" w:rsidR="00F37B5A" w:rsidRPr="000F6601" w:rsidRDefault="00F37B5A" w:rsidP="00AD7A5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6601">
              <w:rPr>
                <w:rFonts w:ascii="Times New Roman" w:hAnsi="Times New Roman" w:cs="Times New Roman"/>
                <w:b/>
                <w:bCs/>
                <w:color w:val="000000"/>
              </w:rPr>
              <w:t>TKLF</w:t>
            </w:r>
          </w:p>
        </w:tc>
      </w:tr>
      <w:tr w:rsidR="00F37B5A" w:rsidRPr="000F6601" w14:paraId="21F2FF13" w14:textId="77777777" w:rsidTr="008E0DEC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D7FD9A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8F80E" w14:textId="28377AD7" w:rsidR="00F37B5A" w:rsidRPr="000F6601" w:rsidRDefault="00F978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C0F545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E3D26" w14:textId="4CF20F66" w:rsidR="00F37B5A" w:rsidRPr="000F6601" w:rsidRDefault="00F978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FCC8F8E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AC0FA1" w14:textId="174E2F5C" w:rsidR="00F37B5A" w:rsidRPr="000F6601" w:rsidRDefault="00F978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4E0738C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D9673" w14:textId="6AB46476" w:rsidR="00F37B5A" w:rsidRPr="000F6601" w:rsidRDefault="00F978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141BCC1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F37B5A" w:rsidRPr="000F6601" w14:paraId="1B9715CA" w14:textId="77777777" w:rsidTr="008E0DEC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02FE8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AA8D02" w14:textId="2FB0FF31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241.12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2F04245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232.40</w:t>
            </w:r>
          </w:p>
        </w:tc>
        <w:tc>
          <w:tcPr>
            <w:tcW w:w="85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2B38EB" w14:textId="3BCE3FD6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133.11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3335FC5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112.24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EDDE95" w14:textId="3C8B1467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44.75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480E80C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50.59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53001C" w14:textId="62FB6D3C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1915.67</w:t>
            </w:r>
          </w:p>
        </w:tc>
        <w:tc>
          <w:tcPr>
            <w:tcW w:w="1276" w:type="dxa"/>
            <w:gridSpan w:val="2"/>
            <w:shd w:val="clear" w:color="auto" w:fill="FFFFFF"/>
          </w:tcPr>
          <w:p w14:paraId="2B37ED4B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1669.02</w:t>
            </w:r>
          </w:p>
        </w:tc>
      </w:tr>
      <w:tr w:rsidR="00F37B5A" w:rsidRPr="000F6601" w14:paraId="1E0DA4EC" w14:textId="77777777" w:rsidTr="008E0DEC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2B9B10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E85C86" w14:textId="01E6AFA2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244.00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23264DC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85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542025" w14:textId="6658589A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133.10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061E535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A3242E" w14:textId="012A910D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46.00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BAFE847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6ED777" w14:textId="22C7C8B1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1748.00</w:t>
            </w:r>
          </w:p>
        </w:tc>
        <w:tc>
          <w:tcPr>
            <w:tcW w:w="1276" w:type="dxa"/>
            <w:gridSpan w:val="2"/>
            <w:shd w:val="clear" w:color="auto" w:fill="FFFFFF"/>
          </w:tcPr>
          <w:p w14:paraId="754CCAD1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1750</w:t>
            </w:r>
          </w:p>
        </w:tc>
      </w:tr>
      <w:tr w:rsidR="00F37B5A" w:rsidRPr="000F6601" w14:paraId="271DEB20" w14:textId="77777777" w:rsidTr="008E0DEC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7CA1EB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5C5FFB" w14:textId="415C9590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213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6DAEF16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85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12DCBC" w14:textId="350B16D3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112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6AAE58D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35101E" w14:textId="20C33161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36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FB803B9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73AC38" w14:textId="2F246A5A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1380</w:t>
            </w:r>
          </w:p>
        </w:tc>
        <w:tc>
          <w:tcPr>
            <w:tcW w:w="1276" w:type="dxa"/>
            <w:gridSpan w:val="2"/>
            <w:shd w:val="clear" w:color="auto" w:fill="FFFFFF"/>
          </w:tcPr>
          <w:p w14:paraId="3DA2BC48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</w:tr>
      <w:tr w:rsidR="00F37B5A" w:rsidRPr="000F6601" w14:paraId="155E9812" w14:textId="77777777" w:rsidTr="008E0DEC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203B7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55C32" w14:textId="4FE65BBF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289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A0EC666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85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E27E5" w14:textId="15E19161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160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CAD6B2A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F4DE1B" w14:textId="62A5A02D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55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3F9A653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6E8302" w14:textId="01647E35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2488</w:t>
            </w:r>
          </w:p>
        </w:tc>
        <w:tc>
          <w:tcPr>
            <w:tcW w:w="1276" w:type="dxa"/>
            <w:gridSpan w:val="2"/>
            <w:shd w:val="clear" w:color="auto" w:fill="FFFFFF"/>
          </w:tcPr>
          <w:p w14:paraId="09A4E129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3115</w:t>
            </w:r>
          </w:p>
        </w:tc>
      </w:tr>
      <w:tr w:rsidR="00F37B5A" w:rsidRPr="003374DA" w14:paraId="0824903B" w14:textId="77777777" w:rsidTr="008E0DEC">
        <w:trPr>
          <w:cantSplit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FCAA87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Std. Deviation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6DB87" w14:textId="09CF96EF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21.624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DC0A5C2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49.48</w:t>
            </w:r>
          </w:p>
        </w:tc>
        <w:tc>
          <w:tcPr>
            <w:tcW w:w="85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3C38A" w14:textId="14FFEBDC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15.397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F916A95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21.88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B2D416" w14:textId="282BBDF7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5.195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F7F1081" w14:textId="77777777" w:rsidR="00F37B5A" w:rsidRPr="000F6601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11.16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A90DC4" w14:textId="263A7CD1" w:rsidR="00F37B5A" w:rsidRPr="000F6601" w:rsidRDefault="000F660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F6601">
              <w:rPr>
                <w:rFonts w:ascii="Times New Roman" w:hAnsi="Times New Roman" w:cs="Times New Roman"/>
                <w:i/>
                <w:iCs/>
                <w:color w:val="000000"/>
              </w:rPr>
              <w:t>389.281</w:t>
            </w:r>
          </w:p>
        </w:tc>
        <w:tc>
          <w:tcPr>
            <w:tcW w:w="1276" w:type="dxa"/>
            <w:gridSpan w:val="2"/>
            <w:shd w:val="clear" w:color="auto" w:fill="FFFFFF"/>
          </w:tcPr>
          <w:p w14:paraId="5881D711" w14:textId="77777777" w:rsidR="00F37B5A" w:rsidRPr="003374DA" w:rsidRDefault="00F37B5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F6601">
              <w:rPr>
                <w:rFonts w:ascii="Times New Roman" w:hAnsi="Times New Roman" w:cs="Times New Roman"/>
                <w:color w:val="000000"/>
              </w:rPr>
              <w:t>616.65</w:t>
            </w:r>
          </w:p>
        </w:tc>
      </w:tr>
    </w:tbl>
    <w:p w14:paraId="7DBDCDDE" w14:textId="3F38D26C" w:rsidR="00AD7A5B" w:rsidRPr="003374DA" w:rsidRDefault="00AD7A5B" w:rsidP="00F37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1ED49F0" w14:textId="77777777" w:rsidR="00AD7A5B" w:rsidRPr="003374DA" w:rsidRDefault="00AD7A5B">
      <w:pPr>
        <w:rPr>
          <w:rFonts w:ascii="Times New Roman" w:hAnsi="Times New Roman" w:cs="Times New Roman"/>
        </w:rPr>
      </w:pPr>
      <w:r w:rsidRPr="003374DA">
        <w:rPr>
          <w:rFonts w:ascii="Times New Roman" w:hAnsi="Times New Roman" w:cs="Times New Roman"/>
        </w:rPr>
        <w:br w:type="page"/>
      </w:r>
    </w:p>
    <w:p w14:paraId="073A215B" w14:textId="77777777" w:rsidR="00AD7A5B" w:rsidRPr="003374DA" w:rsidRDefault="00AD7A5B" w:rsidP="00AD7A5B">
      <w:pPr>
        <w:spacing w:before="100" w:beforeAutospacing="1"/>
        <w:jc w:val="both"/>
        <w:rPr>
          <w:rFonts w:ascii="Times New Roman" w:hAnsi="Times New Roman" w:cs="Times New Roman"/>
          <w:lang w:val="en-US"/>
        </w:rPr>
      </w:pPr>
      <w:r w:rsidRPr="003374DA">
        <w:rPr>
          <w:rFonts w:ascii="Times New Roman" w:hAnsi="Times New Roman" w:cs="Times New Roman"/>
          <w:b/>
          <w:bCs/>
          <w:lang w:val="en-US"/>
        </w:rPr>
        <w:lastRenderedPageBreak/>
        <w:t xml:space="preserve">Table S4. </w:t>
      </w:r>
      <w:r w:rsidRPr="003374DA">
        <w:rPr>
          <w:rFonts w:ascii="Times New Roman" w:hAnsi="Times New Roman" w:cs="Times New Roman"/>
          <w:lang w:val="en-US"/>
        </w:rPr>
        <w:t xml:space="preserve">Total weight (kg) in TKLF by </w:t>
      </w:r>
      <w:proofErr w:type="spellStart"/>
      <w:r w:rsidRPr="003374DA">
        <w:rPr>
          <w:rFonts w:ascii="Times New Roman" w:hAnsi="Times New Roman" w:cs="Times New Roman"/>
          <w:i/>
          <w:iCs/>
          <w:lang w:val="en-US"/>
        </w:rPr>
        <w:t>chaîne</w:t>
      </w:r>
      <w:proofErr w:type="spellEnd"/>
      <w:r w:rsidRPr="003374DA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374DA">
        <w:rPr>
          <w:rFonts w:ascii="Times New Roman" w:hAnsi="Times New Roman" w:cs="Times New Roman"/>
          <w:i/>
          <w:iCs/>
          <w:lang w:val="en-US"/>
        </w:rPr>
        <w:t>opératoire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 phase and raw material (NSQ= </w:t>
      </w:r>
      <w:proofErr w:type="spellStart"/>
      <w:r w:rsidRPr="003374DA">
        <w:rPr>
          <w:rFonts w:ascii="Times New Roman" w:hAnsi="Times New Roman" w:cs="Times New Roman"/>
          <w:lang w:val="en-US"/>
        </w:rPr>
        <w:t>Naibor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4DA">
        <w:rPr>
          <w:rFonts w:ascii="Times New Roman" w:hAnsi="Times New Roman" w:cs="Times New Roman"/>
          <w:lang w:val="en-US"/>
        </w:rPr>
        <w:t>Soit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4DA">
        <w:rPr>
          <w:rFonts w:ascii="Times New Roman" w:hAnsi="Times New Roman" w:cs="Times New Roman"/>
          <w:lang w:val="en-US"/>
        </w:rPr>
        <w:t>Quarzite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, VR= Volcanic Rocks, </w:t>
      </w:r>
      <w:proofErr w:type="spellStart"/>
      <w:r w:rsidRPr="003374DA">
        <w:rPr>
          <w:rFonts w:ascii="Times New Roman" w:hAnsi="Times New Roman" w:cs="Times New Roman"/>
          <w:lang w:val="en-US"/>
        </w:rPr>
        <w:t>nNSQ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= no </w:t>
      </w:r>
      <w:proofErr w:type="spellStart"/>
      <w:r w:rsidRPr="003374DA">
        <w:rPr>
          <w:rFonts w:ascii="Times New Roman" w:hAnsi="Times New Roman" w:cs="Times New Roman"/>
          <w:lang w:val="en-US"/>
        </w:rPr>
        <w:t>Naibor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4DA">
        <w:rPr>
          <w:rFonts w:ascii="Times New Roman" w:hAnsi="Times New Roman" w:cs="Times New Roman"/>
          <w:lang w:val="en-US"/>
        </w:rPr>
        <w:t>Soit</w:t>
      </w:r>
      <w:proofErr w:type="spellEnd"/>
      <w:r w:rsidRPr="003374D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4DA">
        <w:rPr>
          <w:rFonts w:ascii="Times New Roman" w:hAnsi="Times New Roman" w:cs="Times New Roman"/>
          <w:lang w:val="en-US"/>
        </w:rPr>
        <w:t>Quarzite</w:t>
      </w:r>
      <w:proofErr w:type="spellEnd"/>
      <w:r w:rsidRPr="003374DA">
        <w:rPr>
          <w:rFonts w:ascii="Times New Roman" w:hAnsi="Times New Roman" w:cs="Times New Roman"/>
          <w:lang w:val="en-US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025"/>
        <w:gridCol w:w="818"/>
        <w:gridCol w:w="798"/>
        <w:gridCol w:w="815"/>
        <w:gridCol w:w="851"/>
      </w:tblGrid>
      <w:tr w:rsidR="00AD7A5B" w:rsidRPr="003374DA" w14:paraId="7BD2AB30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E5722" w14:textId="77777777" w:rsidR="00AD7A5B" w:rsidRPr="003374DA" w:rsidRDefault="00AD7A5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301913B" w14:textId="77777777" w:rsidR="00AD7A5B" w:rsidRPr="003374DA" w:rsidRDefault="00AD7A5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NSQ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3E2D3F7A" w14:textId="77777777" w:rsidR="00AD7A5B" w:rsidRPr="003374DA" w:rsidRDefault="00AD7A5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VR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8E90A41" w14:textId="77777777" w:rsidR="00AD7A5B" w:rsidRPr="003374DA" w:rsidRDefault="00AD7A5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374DA">
              <w:rPr>
                <w:rFonts w:ascii="Times New Roman" w:hAnsi="Times New Roman" w:cs="Times New Roman"/>
                <w:color w:val="000000"/>
              </w:rPr>
              <w:t>nNSQ</w:t>
            </w:r>
            <w:proofErr w:type="spellEnd"/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3B3EC6" w14:textId="77777777" w:rsidR="00AD7A5B" w:rsidRPr="003374DA" w:rsidRDefault="00AD7A5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Gneiss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3FFA2" w14:textId="77777777" w:rsidR="00AD7A5B" w:rsidRPr="003374DA" w:rsidRDefault="00AD7A5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AD7A5B" w:rsidRPr="003374DA" w14:paraId="257E3AFB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E3943" w14:textId="77777777" w:rsidR="00AD7A5B" w:rsidRPr="003374DA" w:rsidRDefault="00AD7A5B">
            <w:pPr>
              <w:spacing w:before="100" w:beforeAutospacing="1"/>
              <w:rPr>
                <w:rFonts w:ascii="Times New Roman" w:hAnsi="Times New Roman" w:cs="Times New Roman"/>
                <w:lang w:val="en-US"/>
              </w:rPr>
            </w:pPr>
            <w:r w:rsidRPr="003374DA">
              <w:rPr>
                <w:rFonts w:ascii="Times New Roman" w:hAnsi="Times New Roman" w:cs="Times New Roman"/>
                <w:lang w:val="en-US"/>
              </w:rPr>
              <w:t>Acquisition phase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2E79DAD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4A98C39F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78.8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195996E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2BF5AA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C5965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83.2</w:t>
            </w:r>
          </w:p>
        </w:tc>
      </w:tr>
      <w:tr w:rsidR="00AD7A5B" w:rsidRPr="003374DA" w14:paraId="0F97375D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96701" w14:textId="77777777" w:rsidR="00AD7A5B" w:rsidRPr="003374DA" w:rsidRDefault="00AD7A5B">
            <w:pPr>
              <w:spacing w:before="100" w:beforeAutospacing="1"/>
              <w:rPr>
                <w:rFonts w:ascii="Times New Roman" w:hAnsi="Times New Roman" w:cs="Times New Roman"/>
                <w:lang w:val="en-US"/>
              </w:rPr>
            </w:pPr>
            <w:r w:rsidRPr="003374DA">
              <w:rPr>
                <w:rFonts w:ascii="Times New Roman" w:hAnsi="Times New Roman" w:cs="Times New Roman"/>
                <w:lang w:val="en-US"/>
              </w:rPr>
              <w:t xml:space="preserve">Production phase (flakes) 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BE17790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40.2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73B4C639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9255CA9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960A539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F4FD9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</w:tr>
      <w:tr w:rsidR="00AD7A5B" w:rsidRPr="003374DA" w14:paraId="13BEF926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3A442" w14:textId="77777777" w:rsidR="00AD7A5B" w:rsidRPr="003374DA" w:rsidRDefault="00AD7A5B">
            <w:pPr>
              <w:spacing w:before="100" w:beforeAutospacing="1"/>
              <w:rPr>
                <w:rFonts w:ascii="Times New Roman" w:hAnsi="Times New Roman" w:cs="Times New Roman"/>
                <w:lang w:val="en-US"/>
              </w:rPr>
            </w:pPr>
            <w:r w:rsidRPr="003374DA">
              <w:rPr>
                <w:rFonts w:ascii="Times New Roman" w:hAnsi="Times New Roman" w:cs="Times New Roman"/>
                <w:lang w:val="en-US"/>
              </w:rPr>
              <w:t>Production phase (cores)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33137AA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170.1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22315DBC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AE5BB21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A48C5EB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D958D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193.2</w:t>
            </w:r>
          </w:p>
        </w:tc>
      </w:tr>
      <w:tr w:rsidR="00AD7A5B" w:rsidRPr="003374DA" w14:paraId="6E5644F5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8DFC1" w14:textId="77777777" w:rsidR="00AD7A5B" w:rsidRPr="003374DA" w:rsidRDefault="00AD7A5B">
            <w:pPr>
              <w:spacing w:before="100" w:beforeAutospacing="1"/>
              <w:rPr>
                <w:rFonts w:ascii="Times New Roman" w:hAnsi="Times New Roman" w:cs="Times New Roman"/>
                <w:lang w:val="en-US"/>
              </w:rPr>
            </w:pPr>
            <w:r w:rsidRPr="003374DA">
              <w:rPr>
                <w:rFonts w:ascii="Times New Roman" w:hAnsi="Times New Roman" w:cs="Times New Roman"/>
                <w:i/>
                <w:iCs/>
                <w:lang w:val="en-US"/>
              </w:rPr>
              <w:t>Façonnage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25CA462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 xml:space="preserve">104.3 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671B496C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CDC9DF6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A4A528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0D19E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116.0</w:t>
            </w:r>
          </w:p>
        </w:tc>
      </w:tr>
      <w:tr w:rsidR="00AD7A5B" w:rsidRPr="003374DA" w14:paraId="43CD4927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04B6F" w14:textId="77777777" w:rsidR="00AD7A5B" w:rsidRPr="003374DA" w:rsidRDefault="00AD7A5B">
            <w:pPr>
              <w:spacing w:before="100" w:beforeAutospacing="1"/>
              <w:rPr>
                <w:rFonts w:ascii="Times New Roman" w:hAnsi="Times New Roman" w:cs="Times New Roman"/>
                <w:lang w:val="en-US"/>
              </w:rPr>
            </w:pPr>
            <w:r w:rsidRPr="003374DA">
              <w:rPr>
                <w:rFonts w:ascii="Times New Roman" w:hAnsi="Times New Roman" w:cs="Times New Roman"/>
                <w:lang w:val="en-US"/>
              </w:rPr>
              <w:t xml:space="preserve">Shatter 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67AD8D5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57.1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11DD58CB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3A42F6C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BC2D9A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E7863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57.6</w:t>
            </w:r>
          </w:p>
        </w:tc>
      </w:tr>
      <w:tr w:rsidR="00AD7A5B" w:rsidRPr="003374DA" w14:paraId="75A26C53" w14:textId="77777777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C392E" w14:textId="77777777" w:rsidR="00AD7A5B" w:rsidRPr="003374DA" w:rsidRDefault="00AD7A5B">
            <w:pPr>
              <w:spacing w:before="100" w:beforeAutospacing="1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374D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9AA75A5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372.5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1B703647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115.1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ADEF4AC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81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65D2AC7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EC1ED" w14:textId="77777777" w:rsidR="00AD7A5B" w:rsidRPr="003374DA" w:rsidRDefault="00AD7A5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494.3</w:t>
            </w:r>
          </w:p>
        </w:tc>
      </w:tr>
    </w:tbl>
    <w:p w14:paraId="73229413" w14:textId="77777777" w:rsidR="00AD7A5B" w:rsidRPr="003374DA" w:rsidRDefault="00AD7A5B" w:rsidP="00AD7A5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u w:val="single"/>
        </w:rPr>
      </w:pPr>
    </w:p>
    <w:p w14:paraId="10979AB6" w14:textId="392256CC" w:rsidR="00AD7A5B" w:rsidRPr="003374DA" w:rsidRDefault="00AD7A5B" w:rsidP="00AD7A5B">
      <w:pPr>
        <w:rPr>
          <w:rFonts w:ascii="Times New Roman" w:eastAsia="Times New Roman" w:hAnsi="Times New Roman" w:cs="Times New Roman"/>
          <w:color w:val="222222"/>
          <w:lang w:val="en-US" w:eastAsia="en-IN"/>
        </w:rPr>
      </w:pPr>
      <w:r w:rsidRPr="003374DA">
        <w:rPr>
          <w:rFonts w:ascii="Times New Roman" w:eastAsia="Times New Roman" w:hAnsi="Times New Roman" w:cs="Times New Roman"/>
          <w:b/>
          <w:bCs/>
          <w:color w:val="222222"/>
          <w:lang w:val="en-US" w:eastAsia="en-IN"/>
        </w:rPr>
        <w:t>Table S5.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 Metrical 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>d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imensions of complete hammerstones 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>on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 volcanic rocks </w:t>
      </w:r>
      <w:r w:rsidR="003057AA"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>at</w:t>
      </w:r>
      <w:r w:rsidRPr="003374DA">
        <w:rPr>
          <w:rFonts w:ascii="Times New Roman" w:eastAsia="Times New Roman" w:hAnsi="Times New Roman" w:cs="Times New Roman"/>
          <w:color w:val="222222"/>
          <w:lang w:val="en-US" w:eastAsia="en-IN"/>
        </w:rPr>
        <w:t xml:space="preserve"> TKLF.  </w:t>
      </w:r>
    </w:p>
    <w:tbl>
      <w:tblPr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3"/>
        <w:gridCol w:w="1010"/>
        <w:gridCol w:w="1010"/>
        <w:gridCol w:w="1011"/>
        <w:gridCol w:w="1070"/>
      </w:tblGrid>
      <w:tr w:rsidR="00AD7A5B" w:rsidRPr="003374DA" w14:paraId="031C8DDA" w14:textId="77777777" w:rsidTr="003057AA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16EAB2" w14:textId="77777777" w:rsidR="00AD7A5B" w:rsidRPr="003374DA" w:rsidRDefault="00AD7A5B" w:rsidP="00305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67971" w14:textId="77777777" w:rsidR="00AD7A5B" w:rsidRPr="003374DA" w:rsidRDefault="00AD7A5B" w:rsidP="003057A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L (mm)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DC887" w14:textId="77777777" w:rsidR="00AD7A5B" w:rsidRPr="003374DA" w:rsidRDefault="00AD7A5B" w:rsidP="003057A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B (mm)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2D324" w14:textId="77777777" w:rsidR="00AD7A5B" w:rsidRPr="003374DA" w:rsidRDefault="00AD7A5B" w:rsidP="003057A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T (mm)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4AB55D" w14:textId="77777777" w:rsidR="00AD7A5B" w:rsidRPr="003374DA" w:rsidRDefault="00AD7A5B" w:rsidP="003057A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74DA">
              <w:rPr>
                <w:rFonts w:ascii="Times New Roman" w:hAnsi="Times New Roman" w:cs="Times New Roman"/>
                <w:b/>
                <w:bCs/>
                <w:color w:val="000000"/>
              </w:rPr>
              <w:t>Weight (g)</w:t>
            </w:r>
          </w:p>
        </w:tc>
      </w:tr>
      <w:tr w:rsidR="00AD7A5B" w:rsidRPr="003374DA" w14:paraId="41F1D7EF" w14:textId="77777777" w:rsidTr="003057AA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7A883C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C94DCC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BA8087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1606E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3D4E4D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AD7A5B" w:rsidRPr="003374DA" w14:paraId="049FA5BF" w14:textId="77777777" w:rsidTr="003057AA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F5BE3E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0493B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91.59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64E41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74.87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04C3CB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57.5</w:t>
            </w:r>
          </w:p>
        </w:tc>
        <w:tc>
          <w:tcPr>
            <w:tcW w:w="10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D814B8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568.98</w:t>
            </w:r>
          </w:p>
        </w:tc>
      </w:tr>
      <w:tr w:rsidR="00AD7A5B" w:rsidRPr="003374DA" w14:paraId="6F5B32FC" w14:textId="77777777" w:rsidTr="003057AA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A64E20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10153E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BA97E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720291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58.83</w:t>
            </w:r>
          </w:p>
        </w:tc>
        <w:tc>
          <w:tcPr>
            <w:tcW w:w="10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94C92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460.5</w:t>
            </w:r>
          </w:p>
        </w:tc>
      </w:tr>
      <w:tr w:rsidR="00AD7A5B" w:rsidRPr="003374DA" w14:paraId="6C07A19A" w14:textId="77777777" w:rsidTr="003057AA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BFE55C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CEBEFC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184BD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CE3388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0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9BBF53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AD7A5B" w:rsidRPr="003374DA" w14:paraId="3958F441" w14:textId="77777777" w:rsidTr="003057AA">
        <w:trPr>
          <w:cantSplit/>
          <w:tblHeader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CF7199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60712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8A2D8E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028FA1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0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4CF4D3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1786</w:t>
            </w:r>
          </w:p>
        </w:tc>
      </w:tr>
      <w:tr w:rsidR="00AD7A5B" w:rsidRPr="003374DA" w14:paraId="339C1D9C" w14:textId="77777777" w:rsidTr="003057AA">
        <w:trPr>
          <w:cantSplit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F44E5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Std. Deviation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22D285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19.95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F2FD2E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18.67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77E6B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17.44</w:t>
            </w:r>
          </w:p>
        </w:tc>
        <w:tc>
          <w:tcPr>
            <w:tcW w:w="107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E984E5" w14:textId="77777777" w:rsidR="00AD7A5B" w:rsidRPr="003374DA" w:rsidRDefault="00AD7A5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4DA">
              <w:rPr>
                <w:rFonts w:ascii="Times New Roman" w:hAnsi="Times New Roman" w:cs="Times New Roman"/>
                <w:color w:val="000000"/>
              </w:rPr>
              <w:t>403.71</w:t>
            </w:r>
          </w:p>
        </w:tc>
      </w:tr>
    </w:tbl>
    <w:p w14:paraId="0728AA0A" w14:textId="77777777" w:rsidR="00AD7A5B" w:rsidRPr="003374DA" w:rsidRDefault="00AD7A5B" w:rsidP="00AD7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611D980" w14:textId="77777777" w:rsidR="00401A29" w:rsidRPr="003374DA" w:rsidRDefault="00401A29">
      <w:pPr>
        <w:rPr>
          <w:rFonts w:ascii="Times New Roman" w:eastAsia="Times New Roman" w:hAnsi="Times New Roman" w:cs="Times New Roman"/>
          <w:b/>
          <w:bCs/>
          <w:color w:val="222222"/>
          <w:lang w:val="en-US" w:eastAsia="en-IN"/>
        </w:rPr>
      </w:pPr>
      <w:r w:rsidRPr="003374DA">
        <w:rPr>
          <w:rFonts w:ascii="Times New Roman" w:eastAsia="Times New Roman" w:hAnsi="Times New Roman" w:cs="Times New Roman"/>
          <w:b/>
          <w:bCs/>
          <w:color w:val="222222"/>
          <w:lang w:val="en-US" w:eastAsia="en-IN"/>
        </w:rPr>
        <w:br w:type="page"/>
      </w:r>
    </w:p>
    <w:p w14:paraId="2BD647D2" w14:textId="77777777" w:rsidR="00347116" w:rsidRPr="003374DA" w:rsidRDefault="00347116" w:rsidP="00347116">
      <w:pPr>
        <w:pStyle w:val="Ttulo2"/>
        <w:spacing w:before="0"/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3374DA">
        <w:rPr>
          <w:rFonts w:ascii="Times New Roman" w:hAnsi="Times New Roman" w:cs="Times New Roman"/>
          <w:b/>
          <w:bCs/>
          <w:color w:val="222222"/>
          <w:sz w:val="22"/>
          <w:szCs w:val="22"/>
          <w:shd w:val="clear" w:color="auto" w:fill="FFFFFF"/>
        </w:rPr>
        <w:lastRenderedPageBreak/>
        <w:t>Fig. S1.</w:t>
      </w:r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 Handaxes on slabs at TKLF: </w:t>
      </w:r>
      <w:r w:rsidRPr="003374DA">
        <w:rPr>
          <w:rFonts w:ascii="Times New Roman" w:hAnsi="Times New Roman" w:cs="Times New Roman"/>
          <w:b/>
          <w:bCs/>
          <w:color w:val="222222"/>
          <w:sz w:val="22"/>
          <w:szCs w:val="22"/>
          <w:shd w:val="clear" w:color="auto" w:fill="FFFFFF"/>
        </w:rPr>
        <w:t>A and B</w:t>
      </w:r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. Handaxes with bilateral and bifacial shaping; </w:t>
      </w:r>
      <w:r w:rsidRPr="003374DA">
        <w:rPr>
          <w:rFonts w:ascii="Times New Roman" w:hAnsi="Times New Roman" w:cs="Times New Roman"/>
          <w:b/>
          <w:bCs/>
          <w:color w:val="222222"/>
          <w:sz w:val="22"/>
          <w:szCs w:val="22"/>
          <w:shd w:val="clear" w:color="auto" w:fill="FFFFFF"/>
        </w:rPr>
        <w:t>C and D.</w:t>
      </w:r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 Handaxes with one edge with bifacial reduction and the other edge unifacial; </w:t>
      </w:r>
      <w:r w:rsidRPr="003374DA">
        <w:rPr>
          <w:rFonts w:ascii="Times New Roman" w:hAnsi="Times New Roman" w:cs="Times New Roman"/>
          <w:b/>
          <w:bCs/>
          <w:color w:val="222222"/>
          <w:sz w:val="22"/>
          <w:szCs w:val="22"/>
          <w:shd w:val="clear" w:color="auto" w:fill="FFFFFF"/>
        </w:rPr>
        <w:t>E-H.</w:t>
      </w:r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 Handaxes with bifacial reduction along the apical third to shape the point, and basal area with two natural backs or natural back and knapping back </w:t>
      </w:r>
      <w:r w:rsidRPr="003374DA">
        <w:rPr>
          <w:rFonts w:ascii="Times New Roman" w:hAnsi="Times New Roman" w:cs="Times New Roman"/>
          <w:b/>
          <w:bCs/>
          <w:color w:val="222222"/>
          <w:sz w:val="22"/>
          <w:szCs w:val="22"/>
          <w:shd w:val="clear" w:color="auto" w:fill="FFFFFF"/>
        </w:rPr>
        <w:t>(E)</w:t>
      </w:r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. Drawings by R. Rojas-Mendoza. Modified from </w:t>
      </w:r>
      <w:proofErr w:type="spellStart"/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Santonja</w:t>
      </w:r>
      <w:proofErr w:type="spellEnd"/>
      <w:r w:rsidRPr="003374D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 et al., 2018.</w:t>
      </w:r>
    </w:p>
    <w:p w14:paraId="60EBF49E" w14:textId="77777777" w:rsidR="001202F5" w:rsidRPr="003374DA" w:rsidRDefault="001202F5" w:rsidP="001202F5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3374DA"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96D5689" wp14:editId="729DBD0D">
            <wp:extent cx="5142689" cy="7359640"/>
            <wp:effectExtent l="0" t="0" r="1270" b="0"/>
            <wp:docPr id="5812821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82152" name="Picture 5812821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592" cy="736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2F35" w14:textId="77777777" w:rsidR="001202F5" w:rsidRPr="003374DA" w:rsidRDefault="001202F5" w:rsidP="001202F5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C63EDFA" w14:textId="77777777" w:rsidR="001202F5" w:rsidRPr="003374DA" w:rsidRDefault="001202F5" w:rsidP="001202F5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7922D57" w14:textId="77777777" w:rsidR="00F37B5A" w:rsidRPr="003374DA" w:rsidRDefault="00F37B5A" w:rsidP="00F37B5A">
      <w:pPr>
        <w:rPr>
          <w:rFonts w:ascii="Times New Roman" w:hAnsi="Times New Roman" w:cs="Times New Roman"/>
        </w:rPr>
      </w:pPr>
    </w:p>
    <w:p w14:paraId="49818739" w14:textId="77777777" w:rsidR="00347116" w:rsidRPr="003374DA" w:rsidRDefault="00347116" w:rsidP="00F37B5A">
      <w:pPr>
        <w:rPr>
          <w:rFonts w:ascii="Times New Roman" w:hAnsi="Times New Roman" w:cs="Times New Roman"/>
        </w:rPr>
      </w:pPr>
    </w:p>
    <w:p w14:paraId="2EE681FD" w14:textId="77777777" w:rsidR="00347116" w:rsidRPr="003374DA" w:rsidRDefault="00347116" w:rsidP="00F37B5A">
      <w:pPr>
        <w:rPr>
          <w:rFonts w:ascii="Times New Roman" w:hAnsi="Times New Roman" w:cs="Times New Roman"/>
        </w:rPr>
      </w:pPr>
    </w:p>
    <w:p w14:paraId="3FDDB7FC" w14:textId="77777777" w:rsidR="00347116" w:rsidRPr="003374DA" w:rsidRDefault="00347116" w:rsidP="00347116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374DA">
        <w:rPr>
          <w:rFonts w:ascii="Times New Roman" w:hAnsi="Times New Roman" w:cs="Times New Roman"/>
          <w:b/>
          <w:bCs/>
        </w:rPr>
        <w:t>Fig. S2.</w:t>
      </w:r>
      <w:r w:rsidRPr="003374DA">
        <w:rPr>
          <w:rFonts w:ascii="Times New Roman" w:hAnsi="Times New Roman" w:cs="Times New Roman"/>
        </w:rPr>
        <w:t xml:space="preserve"> Handaxes on slabs and reduction sequence at TKLF: </w:t>
      </w:r>
      <w:r w:rsidRPr="003374DA">
        <w:rPr>
          <w:rFonts w:ascii="Times New Roman" w:hAnsi="Times New Roman" w:cs="Times New Roman"/>
          <w:b/>
          <w:bCs/>
        </w:rPr>
        <w:t>A.</w:t>
      </w:r>
      <w:r w:rsidRPr="003374DA">
        <w:rPr>
          <w:rFonts w:ascii="Times New Roman" w:hAnsi="Times New Roman" w:cs="Times New Roman"/>
        </w:rPr>
        <w:t xml:space="preserve"> Handaxe with bilateral and bifacial shaping and A1. Diacritic diagram showing the shaping sequence and the chronological order of flake removals; </w:t>
      </w:r>
      <w:r w:rsidRPr="003374DA">
        <w:rPr>
          <w:rFonts w:ascii="Times New Roman" w:hAnsi="Times New Roman" w:cs="Times New Roman"/>
          <w:b/>
          <w:bCs/>
        </w:rPr>
        <w:t>B.</w:t>
      </w:r>
      <w:r w:rsidRPr="003374DA">
        <w:rPr>
          <w:rFonts w:ascii="Times New Roman" w:hAnsi="Times New Roman" w:cs="Times New Roman"/>
        </w:rPr>
        <w:t xml:space="preserve"> Handaxe with </w:t>
      </w:r>
      <w:r w:rsidRPr="003374DA">
        <w:rPr>
          <w:rFonts w:ascii="Times New Roman" w:hAnsi="Times New Roman" w:cs="Times New Roman"/>
          <w:color w:val="000000" w:themeColor="text1"/>
          <w:lang w:val="en-US"/>
        </w:rPr>
        <w:t>one edge with bifacial reduction and the other edge unifacial</w:t>
      </w:r>
      <w:r w:rsidRPr="003374DA">
        <w:rPr>
          <w:rFonts w:ascii="Times New Roman" w:hAnsi="Times New Roman" w:cs="Times New Roman"/>
        </w:rPr>
        <w:t xml:space="preserve">, and B1. Diacritic diagram; </w:t>
      </w:r>
      <w:r w:rsidRPr="003374DA">
        <w:rPr>
          <w:rFonts w:ascii="Times New Roman" w:hAnsi="Times New Roman" w:cs="Times New Roman"/>
          <w:b/>
          <w:bCs/>
        </w:rPr>
        <w:t>C.</w:t>
      </w:r>
      <w:r w:rsidRPr="003374DA">
        <w:rPr>
          <w:rFonts w:ascii="Times New Roman" w:hAnsi="Times New Roman" w:cs="Times New Roman"/>
        </w:rPr>
        <w:t xml:space="preserve"> Handaxe with bifacial reduction along the apical third to shape the point, and basal area with two natural backs; </w:t>
      </w:r>
      <w:r w:rsidRPr="003374DA">
        <w:rPr>
          <w:rFonts w:ascii="Times New Roman" w:hAnsi="Times New Roman" w:cs="Times New Roman"/>
          <w:b/>
          <w:bCs/>
        </w:rPr>
        <w:t>D.</w:t>
      </w:r>
      <w:r w:rsidRPr="003374DA">
        <w:rPr>
          <w:rFonts w:ascii="Times New Roman" w:hAnsi="Times New Roman" w:cs="Times New Roman"/>
        </w:rPr>
        <w:t xml:space="preserve"> Handaxe with bifacial reduction along the apical third and basal area with </w:t>
      </w:r>
      <w:r w:rsidRPr="003374DA">
        <w:rPr>
          <w:rFonts w:ascii="Times New Roman" w:hAnsi="Times New Roman" w:cs="Times New Roman"/>
          <w:color w:val="000000" w:themeColor="text1"/>
          <w:lang w:val="en-US"/>
        </w:rPr>
        <w:t xml:space="preserve">a natural back and knapping back. Drawings by R. Rojas-Mendoza. Modified from </w:t>
      </w:r>
      <w:proofErr w:type="spellStart"/>
      <w:r w:rsidRPr="003374DA">
        <w:rPr>
          <w:rFonts w:ascii="Times New Roman" w:hAnsi="Times New Roman" w:cs="Times New Roman"/>
          <w:color w:val="000000" w:themeColor="text1"/>
          <w:lang w:val="en-US"/>
        </w:rPr>
        <w:t>Santonja</w:t>
      </w:r>
      <w:proofErr w:type="spellEnd"/>
      <w:r w:rsidRPr="003374DA">
        <w:rPr>
          <w:rFonts w:ascii="Times New Roman" w:hAnsi="Times New Roman" w:cs="Times New Roman"/>
          <w:color w:val="000000" w:themeColor="text1"/>
          <w:lang w:val="en-US"/>
        </w:rPr>
        <w:t xml:space="preserve"> et al., 2018. </w:t>
      </w:r>
    </w:p>
    <w:p w14:paraId="44EFD57B" w14:textId="77777777" w:rsidR="00347116" w:rsidRPr="003374DA" w:rsidRDefault="00347116" w:rsidP="00F37B5A">
      <w:pPr>
        <w:rPr>
          <w:rFonts w:ascii="Times New Roman" w:hAnsi="Times New Roman" w:cs="Times New Roman"/>
          <w:lang w:val="en-US"/>
        </w:rPr>
      </w:pPr>
    </w:p>
    <w:p w14:paraId="46C1254F" w14:textId="269C724E" w:rsidR="002972BB" w:rsidRPr="003374DA" w:rsidRDefault="002972BB">
      <w:pPr>
        <w:rPr>
          <w:rFonts w:ascii="Times New Roman" w:hAnsi="Times New Roman" w:cs="Times New Roman"/>
        </w:rPr>
      </w:pPr>
      <w:r w:rsidRPr="003374DA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42EF33D6" wp14:editId="2A40975C">
            <wp:extent cx="4556033" cy="6633656"/>
            <wp:effectExtent l="0" t="0" r="0" b="0"/>
            <wp:docPr id="212460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03733" name="Picture 21246037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133" cy="664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FB9AF" w14:textId="77777777" w:rsidR="00286967" w:rsidRDefault="00286967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br w:type="page"/>
      </w:r>
    </w:p>
    <w:p w14:paraId="71CE9FA8" w14:textId="77B975F9" w:rsidR="00BB3AE3" w:rsidRPr="003374DA" w:rsidRDefault="00BB3AE3" w:rsidP="00BB3AE3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3374D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Additional Information </w:t>
      </w:r>
    </w:p>
    <w:p w14:paraId="25E4B1B9" w14:textId="77777777" w:rsidR="00BB3AE3" w:rsidRPr="003374DA" w:rsidRDefault="00BB3AE3" w:rsidP="00BB3AE3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8C9A20A" w14:textId="4D93583A" w:rsidR="00BB3AE3" w:rsidRPr="003374DA" w:rsidRDefault="00BB3AE3" w:rsidP="00AD7A5B">
      <w:pPr>
        <w:pStyle w:val="Ttulo2"/>
        <w:spacing w:befor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374D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Spatial Distribution of Flakes:  </w:t>
      </w:r>
      <w:r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>It was observed that in all experiments the maximum concentration of debitage fell right at the knapper’s feet i.e. maximum at the junction between A1, B1</w:t>
      </w:r>
      <w:r w:rsidR="003057AA"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</w:t>
      </w:r>
      <w:r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A2 (Fig. </w:t>
      </w:r>
      <w:r w:rsidR="003057AA"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>S3</w:t>
      </w:r>
      <w:r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at a distance of maximum </w:t>
      </w:r>
      <w:r w:rsidR="003057AA"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>up to</w:t>
      </w:r>
      <w:r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50 cm with sparse flakes &lt;1 cm distributed </w:t>
      </w:r>
      <w:proofErr w:type="spellStart"/>
      <w:r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>upto</w:t>
      </w:r>
      <w:proofErr w:type="spellEnd"/>
      <w:r w:rsidRPr="003374D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B2. </w:t>
      </w:r>
    </w:p>
    <w:p w14:paraId="3A5A1414" w14:textId="77777777" w:rsidR="00BB3AE3" w:rsidRPr="003374DA" w:rsidRDefault="00BB3AE3" w:rsidP="00AD7A5B">
      <w:pPr>
        <w:pStyle w:val="Encabezado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36ADFB" w14:textId="0D9BA078" w:rsidR="000307D3" w:rsidRPr="003374DA" w:rsidRDefault="000307D3" w:rsidP="000307D3">
      <w:pPr>
        <w:pStyle w:val="Encabezado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374DA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Fig.</w:t>
      </w:r>
      <w:r w:rsidR="008244F9" w:rsidRPr="003374DA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S3.</w:t>
      </w:r>
      <w:r w:rsidRPr="003374DA">
        <w:rPr>
          <w:rFonts w:ascii="Times New Roman" w:hAnsi="Times New Roman" w:cs="Times New Roman"/>
          <w:noProof/>
          <w:color w:val="000000" w:themeColor="text1"/>
          <w:lang w:val="en-US"/>
        </w:rPr>
        <w:t xml:space="preserve"> </w:t>
      </w:r>
      <w:r w:rsidRPr="003374DA">
        <w:rPr>
          <w:rFonts w:ascii="Times New Roman" w:hAnsi="Times New Roman" w:cs="Times New Roman"/>
          <w:bCs/>
          <w:color w:val="000000" w:themeColor="text1"/>
        </w:rPr>
        <w:t xml:space="preserve">Spatial Distribution of Flakes. </w:t>
      </w:r>
      <w:r w:rsidRPr="003374DA">
        <w:rPr>
          <w:rFonts w:ascii="Times New Roman" w:hAnsi="Times New Roman" w:cs="Times New Roman"/>
          <w:color w:val="000000" w:themeColor="text1"/>
        </w:rPr>
        <w:t>Maximum concentration of pieces at the junction between A1, B1</w:t>
      </w:r>
      <w:r w:rsidR="003057AA" w:rsidRPr="003374DA">
        <w:rPr>
          <w:rFonts w:ascii="Times New Roman" w:hAnsi="Times New Roman" w:cs="Times New Roman"/>
          <w:color w:val="000000" w:themeColor="text1"/>
        </w:rPr>
        <w:t xml:space="preserve"> and </w:t>
      </w:r>
      <w:r w:rsidRPr="003374DA">
        <w:rPr>
          <w:rFonts w:ascii="Times New Roman" w:hAnsi="Times New Roman" w:cs="Times New Roman"/>
          <w:color w:val="000000" w:themeColor="text1"/>
        </w:rPr>
        <w:t>A2</w:t>
      </w:r>
      <w:r w:rsidR="00AD7A5B" w:rsidRPr="003374DA">
        <w:rPr>
          <w:rFonts w:ascii="Times New Roman" w:hAnsi="Times New Roman" w:cs="Times New Roman"/>
          <w:color w:val="000000" w:themeColor="text1"/>
        </w:rPr>
        <w:t>, lying at the feet of the knapper</w:t>
      </w:r>
      <w:r w:rsidRPr="003374DA">
        <w:rPr>
          <w:rFonts w:ascii="Times New Roman" w:hAnsi="Times New Roman" w:cs="Times New Roman"/>
          <w:color w:val="000000" w:themeColor="text1"/>
        </w:rPr>
        <w:t xml:space="preserve">. </w:t>
      </w:r>
    </w:p>
    <w:p w14:paraId="592038FA" w14:textId="32B0B289" w:rsidR="000307D3" w:rsidRDefault="000307D3" w:rsidP="00030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IN"/>
        </w:rPr>
      </w:pPr>
      <w:r w:rsidRPr="003374DA">
        <w:rPr>
          <w:rFonts w:ascii="Times New Roman" w:eastAsia="Times New Roman" w:hAnsi="Times New Roman" w:cs="Times New Roman"/>
          <w:b/>
          <w:bCs/>
          <w:noProof/>
          <w:color w:val="000000"/>
          <w:lang w:eastAsia="en-IN"/>
          <w14:ligatures w14:val="standardContextual"/>
        </w:rPr>
        <w:drawing>
          <wp:inline distT="0" distB="0" distL="0" distR="0" wp14:anchorId="3FBDFA60" wp14:editId="51000AAA">
            <wp:extent cx="3913337" cy="3785870"/>
            <wp:effectExtent l="0" t="0" r="0" b="5080"/>
            <wp:docPr id="1004180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80331" name="Picture 10041803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394" cy="378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77BAC" w14:textId="77777777" w:rsidR="000B0536" w:rsidRDefault="000B0536" w:rsidP="00030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IN"/>
        </w:rPr>
      </w:pPr>
    </w:p>
    <w:p w14:paraId="35B26EBC" w14:textId="77777777" w:rsidR="000B0536" w:rsidRPr="00A27053" w:rsidRDefault="000B0536" w:rsidP="000B0536">
      <w:pPr>
        <w:pStyle w:val="Ttulo2"/>
        <w:spacing w:befor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en-IN"/>
        </w:rPr>
      </w:pPr>
      <w:r w:rsidRPr="00A27053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Fig S4. Lengths and widths of the experimental flakes</w:t>
      </w:r>
      <w:r w:rsidRPr="00A27053">
        <w:rPr>
          <w:rFonts w:ascii="Times New Roman" w:eastAsia="Times New Roman" w:hAnsi="Times New Roman" w:cs="Times New Roman"/>
          <w:color w:val="auto"/>
          <w:sz w:val="22"/>
          <w:szCs w:val="22"/>
          <w:lang w:eastAsia="en-IN"/>
        </w:rPr>
        <w:t xml:space="preserve">: A comparative analysis of flake dimensions across six experimental series reveals a consistent pattern: flake widths are significantly greater than their lengths. This finding is supported by Wilcoxon signed-rank tests conducted for each experiment, all yielding p-values </w:t>
      </w:r>
      <w:r w:rsidRPr="00A27053">
        <w:rPr>
          <w:rFonts w:ascii="Times New Roman" w:eastAsia="Times New Roman" w:hAnsi="Times New Roman" w:cs="Times New Roman"/>
          <w:color w:val="000000"/>
          <w:sz w:val="22"/>
          <w:szCs w:val="22"/>
          <w:lang w:eastAsia="en-IN"/>
        </w:rPr>
        <w:t xml:space="preserve">&lt; 0.001, thereby rejecting the null hypothesis of equal or greater length. Boxplot visualizations reinforce this pattern, showing that in every case the median width exceeds the median length (S4). Additionally, a separate boxplot of the difference between width and length (W−L) per experiment confirms that these values are consistently positive. </w:t>
      </w:r>
      <w:bookmarkStart w:id="0" w:name="_Hlk195446092"/>
      <w:r w:rsidRPr="00A27053">
        <w:rPr>
          <w:rFonts w:ascii="Times New Roman" w:eastAsia="Times New Roman" w:hAnsi="Times New Roman" w:cs="Times New Roman"/>
          <w:color w:val="000000"/>
          <w:sz w:val="22"/>
          <w:szCs w:val="22"/>
          <w:lang w:eastAsia="en-IN"/>
        </w:rPr>
        <w:t>Together, the statistical tests and graphical analyses provide robust evidence of a morphological tendency toward broader-than-long flakes.</w:t>
      </w:r>
    </w:p>
    <w:bookmarkEnd w:id="0"/>
    <w:p w14:paraId="194EF399" w14:textId="77777777" w:rsidR="000B0536" w:rsidRDefault="000B0536" w:rsidP="000B0536">
      <w:pPr>
        <w:pStyle w:val="Ttulo2"/>
        <w:spacing w:before="0"/>
        <w:jc w:val="both"/>
        <w:rPr>
          <w:rFonts w:ascii="Times New Roman" w:eastAsia="Times New Roman" w:hAnsi="Times New Roman" w:cs="Times New Roman"/>
          <w:color w:val="000000"/>
          <w:lang w:eastAsia="en-IN"/>
        </w:rPr>
      </w:pPr>
      <w:r>
        <w:rPr>
          <w:rFonts w:ascii="Times New Roman" w:eastAsia="Times New Roman" w:hAnsi="Times New Roman" w:cs="Times New Roman"/>
          <w:color w:val="000000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Fig. S4a. </w:t>
      </w:r>
      <w:r w:rsidRPr="00B74F41">
        <w:rPr>
          <w:rFonts w:ascii="Times New Roman" w:eastAsia="Times New Roman" w:hAnsi="Times New Roman" w:cs="Times New Roman"/>
          <w:color w:val="000000"/>
          <w:lang w:eastAsia="en-IN"/>
        </w:rPr>
        <w:t>Box plot of the lengths and widths of the experimental flakes.</w:t>
      </w:r>
    </w:p>
    <w:p w14:paraId="04E3EB22" w14:textId="77777777" w:rsidR="000B0536" w:rsidRPr="003374DA" w:rsidRDefault="000B0536" w:rsidP="000B0536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6C033D2" w14:textId="77777777" w:rsidR="000B0536" w:rsidRDefault="000B0536" w:rsidP="000B0536">
      <w:pPr>
        <w:pStyle w:val="Ttulo2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0941897D" wp14:editId="140DD0AE">
            <wp:extent cx="5731510" cy="2844165"/>
            <wp:effectExtent l="0" t="0" r="2540" b="0"/>
            <wp:docPr id="1716643742" name="Picture 1" descr="Gráfico,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43742" name="Picture 1" descr="Gráfico, Gráfico de cajas y bigote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0C92C" w14:textId="77777777" w:rsidR="000B0536" w:rsidRDefault="000B0536" w:rsidP="000B0536">
      <w:pPr>
        <w:pStyle w:val="Ttulo2"/>
        <w:spacing w:before="0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14:ligatures w14:val="standardContextual"/>
        </w:rPr>
      </w:pPr>
    </w:p>
    <w:p w14:paraId="7B825434" w14:textId="77777777" w:rsidR="000B0536" w:rsidRDefault="000B0536" w:rsidP="000B053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Fig. S4b. </w:t>
      </w:r>
      <w:r w:rsidRPr="00B74F41">
        <w:rPr>
          <w:rFonts w:ascii="Times New Roman" w:eastAsia="Times New Roman" w:hAnsi="Times New Roman" w:cs="Times New Roman"/>
          <w:color w:val="000000"/>
          <w:lang w:eastAsia="en-IN"/>
        </w:rPr>
        <w:t xml:space="preserve">Box plot </w:t>
      </w:r>
      <w:r>
        <w:rPr>
          <w:rFonts w:ascii="Times New Roman" w:eastAsia="Times New Roman" w:hAnsi="Times New Roman" w:cs="Times New Roman"/>
          <w:color w:val="000000"/>
          <w:lang w:eastAsia="en-IN"/>
        </w:rPr>
        <w:t>with</w:t>
      </w:r>
      <w:r w:rsidRPr="00FA1F88">
        <w:rPr>
          <w:rFonts w:ascii="Times New Roman" w:eastAsia="Times New Roman" w:hAnsi="Times New Roman" w:cs="Times New Roman"/>
          <w:color w:val="000000"/>
          <w:lang w:eastAsia="en-IN"/>
        </w:rPr>
        <w:t xml:space="preserve"> </w:t>
      </w:r>
      <w:r w:rsidRPr="009828E3">
        <w:rPr>
          <w:rFonts w:ascii="Times New Roman" w:eastAsia="Times New Roman" w:hAnsi="Times New Roman" w:cs="Times New Roman"/>
          <w:color w:val="000000"/>
          <w:lang w:eastAsia="en-IN"/>
        </w:rPr>
        <w:t xml:space="preserve">the difference between width and length (W−L) </w:t>
      </w:r>
      <w:r w:rsidRPr="00B74F41">
        <w:rPr>
          <w:rFonts w:ascii="Times New Roman" w:eastAsia="Times New Roman" w:hAnsi="Times New Roman" w:cs="Times New Roman"/>
          <w:color w:val="000000"/>
          <w:lang w:eastAsia="en-IN"/>
        </w:rPr>
        <w:t>of the experimental flakes</w:t>
      </w:r>
      <w:r>
        <w:rPr>
          <w:rFonts w:ascii="Times New Roman" w:eastAsia="Times New Roman" w:hAnsi="Times New Roman" w:cs="Times New Roman"/>
          <w:color w:val="000000"/>
          <w:lang w:eastAsia="en-IN"/>
        </w:rPr>
        <w:t xml:space="preserve">.   </w:t>
      </w:r>
    </w:p>
    <w:p w14:paraId="51E54A12" w14:textId="77777777" w:rsidR="000B0536" w:rsidRDefault="000B0536" w:rsidP="000B053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</w:p>
    <w:p w14:paraId="6457860E" w14:textId="77777777" w:rsidR="000B0536" w:rsidRDefault="000B0536" w:rsidP="000B053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>
        <w:rPr>
          <w:rFonts w:ascii="Times New Roman" w:eastAsia="Times New Roman" w:hAnsi="Times New Roman" w:cs="Times New Roman"/>
          <w:color w:val="000000"/>
          <w:lang w:eastAsia="en-IN"/>
        </w:rPr>
        <w:t xml:space="preserve">   </w:t>
      </w:r>
    </w:p>
    <w:p w14:paraId="0CBEA80C" w14:textId="77777777" w:rsidR="000B0536" w:rsidRPr="0028456A" w:rsidRDefault="000B0536" w:rsidP="000B053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C484B7D" wp14:editId="474014DE">
            <wp:extent cx="4613216" cy="3365613"/>
            <wp:effectExtent l="0" t="0" r="0" b="6350"/>
            <wp:docPr id="454832878" name="Imagen 4" descr="Gráfico,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32878" name="Imagen 4" descr="Gráfico, Gráfico de cajas y bigot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201" cy="3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47B7E" w14:textId="77777777" w:rsidR="000B0536" w:rsidRPr="003057AA" w:rsidRDefault="000B0536" w:rsidP="00030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IN"/>
        </w:rPr>
      </w:pPr>
    </w:p>
    <w:sectPr w:rsidR="000B0536" w:rsidRPr="00305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1F2"/>
    <w:multiLevelType w:val="hybridMultilevel"/>
    <w:tmpl w:val="B0FA13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D2E52"/>
    <w:multiLevelType w:val="hybridMultilevel"/>
    <w:tmpl w:val="9690BCFE"/>
    <w:lvl w:ilvl="0" w:tplc="40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8D2104"/>
    <w:multiLevelType w:val="hybridMultilevel"/>
    <w:tmpl w:val="C226D0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B39A8"/>
    <w:multiLevelType w:val="hybridMultilevel"/>
    <w:tmpl w:val="553E9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42E78"/>
    <w:multiLevelType w:val="hybridMultilevel"/>
    <w:tmpl w:val="8D8EFF40"/>
    <w:lvl w:ilvl="0" w:tplc="61160652">
      <w:start w:val="1"/>
      <w:numFmt w:val="decimal"/>
      <w:lvlText w:val="%1."/>
      <w:lvlJc w:val="left"/>
      <w:pPr>
        <w:ind w:left="644" w:hanging="360"/>
      </w:pPr>
      <w:rPr>
        <w:rFonts w:hint="default"/>
        <w:vertAlign w:val="baseli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749A"/>
    <w:multiLevelType w:val="hybridMultilevel"/>
    <w:tmpl w:val="2BF23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95A47"/>
    <w:multiLevelType w:val="hybridMultilevel"/>
    <w:tmpl w:val="2696C5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B69BE"/>
    <w:multiLevelType w:val="hybridMultilevel"/>
    <w:tmpl w:val="923229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932ED"/>
    <w:multiLevelType w:val="hybridMultilevel"/>
    <w:tmpl w:val="B0FA13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03A67"/>
    <w:multiLevelType w:val="hybridMultilevel"/>
    <w:tmpl w:val="C0424F7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E7010"/>
    <w:multiLevelType w:val="hybridMultilevel"/>
    <w:tmpl w:val="CF9E58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A81E96"/>
    <w:multiLevelType w:val="hybridMultilevel"/>
    <w:tmpl w:val="37AA05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00C48"/>
    <w:multiLevelType w:val="hybridMultilevel"/>
    <w:tmpl w:val="9E1663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265002">
    <w:abstractNumId w:val="4"/>
  </w:num>
  <w:num w:numId="2" w16cid:durableId="1674797121">
    <w:abstractNumId w:val="8"/>
  </w:num>
  <w:num w:numId="3" w16cid:durableId="1277711805">
    <w:abstractNumId w:val="0"/>
  </w:num>
  <w:num w:numId="4" w16cid:durableId="540633185">
    <w:abstractNumId w:val="3"/>
  </w:num>
  <w:num w:numId="5" w16cid:durableId="42869815">
    <w:abstractNumId w:val="5"/>
  </w:num>
  <w:num w:numId="6" w16cid:durableId="1953783576">
    <w:abstractNumId w:val="9"/>
  </w:num>
  <w:num w:numId="7" w16cid:durableId="476074253">
    <w:abstractNumId w:val="11"/>
  </w:num>
  <w:num w:numId="8" w16cid:durableId="714964974">
    <w:abstractNumId w:val="6"/>
  </w:num>
  <w:num w:numId="9" w16cid:durableId="1926498225">
    <w:abstractNumId w:val="7"/>
  </w:num>
  <w:num w:numId="10" w16cid:durableId="386996168">
    <w:abstractNumId w:val="2"/>
  </w:num>
  <w:num w:numId="11" w16cid:durableId="77142250">
    <w:abstractNumId w:val="12"/>
  </w:num>
  <w:num w:numId="12" w16cid:durableId="2138522418">
    <w:abstractNumId w:val="1"/>
  </w:num>
  <w:num w:numId="13" w16cid:durableId="857349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0MDc3NzA3NTMzMDFW0lEKTi0uzszPAykwNKgFAGEzB94tAAAA"/>
  </w:docVars>
  <w:rsids>
    <w:rsidRoot w:val="00296801"/>
    <w:rsid w:val="00001030"/>
    <w:rsid w:val="00004C12"/>
    <w:rsid w:val="000307D3"/>
    <w:rsid w:val="00044BC8"/>
    <w:rsid w:val="0005154B"/>
    <w:rsid w:val="000556E4"/>
    <w:rsid w:val="000571CB"/>
    <w:rsid w:val="00077D8E"/>
    <w:rsid w:val="00093DE5"/>
    <w:rsid w:val="000A7FB3"/>
    <w:rsid w:val="000B0536"/>
    <w:rsid w:val="000F6601"/>
    <w:rsid w:val="00104E8C"/>
    <w:rsid w:val="00105AED"/>
    <w:rsid w:val="001202F5"/>
    <w:rsid w:val="001A4B68"/>
    <w:rsid w:val="001B34B4"/>
    <w:rsid w:val="001C6E77"/>
    <w:rsid w:val="001D45F8"/>
    <w:rsid w:val="001F21A2"/>
    <w:rsid w:val="00257A8D"/>
    <w:rsid w:val="0028456A"/>
    <w:rsid w:val="00285118"/>
    <w:rsid w:val="00286967"/>
    <w:rsid w:val="00296468"/>
    <w:rsid w:val="00296801"/>
    <w:rsid w:val="002972BB"/>
    <w:rsid w:val="002C4F31"/>
    <w:rsid w:val="003035BA"/>
    <w:rsid w:val="003057AA"/>
    <w:rsid w:val="00316A09"/>
    <w:rsid w:val="003374DA"/>
    <w:rsid w:val="00346C49"/>
    <w:rsid w:val="00347116"/>
    <w:rsid w:val="00396908"/>
    <w:rsid w:val="003C22D6"/>
    <w:rsid w:val="003E2824"/>
    <w:rsid w:val="00401A29"/>
    <w:rsid w:val="0040773B"/>
    <w:rsid w:val="0041110E"/>
    <w:rsid w:val="004509F9"/>
    <w:rsid w:val="004570D4"/>
    <w:rsid w:val="00477233"/>
    <w:rsid w:val="00484058"/>
    <w:rsid w:val="004F4E8D"/>
    <w:rsid w:val="004F7710"/>
    <w:rsid w:val="00525E18"/>
    <w:rsid w:val="00533495"/>
    <w:rsid w:val="00553D74"/>
    <w:rsid w:val="005728FF"/>
    <w:rsid w:val="00577867"/>
    <w:rsid w:val="005C7EC6"/>
    <w:rsid w:val="00666F92"/>
    <w:rsid w:val="006E16B0"/>
    <w:rsid w:val="006F1022"/>
    <w:rsid w:val="006F4D75"/>
    <w:rsid w:val="00724EC8"/>
    <w:rsid w:val="0077611E"/>
    <w:rsid w:val="008244F9"/>
    <w:rsid w:val="008D74B6"/>
    <w:rsid w:val="008E0DEC"/>
    <w:rsid w:val="009777AD"/>
    <w:rsid w:val="00977C7A"/>
    <w:rsid w:val="00985B97"/>
    <w:rsid w:val="009A6F10"/>
    <w:rsid w:val="009B36F5"/>
    <w:rsid w:val="009D3F12"/>
    <w:rsid w:val="00A27053"/>
    <w:rsid w:val="00A45173"/>
    <w:rsid w:val="00A65193"/>
    <w:rsid w:val="00AD7A5B"/>
    <w:rsid w:val="00AE61F3"/>
    <w:rsid w:val="00B113B8"/>
    <w:rsid w:val="00B64DDE"/>
    <w:rsid w:val="00B722FF"/>
    <w:rsid w:val="00B8405D"/>
    <w:rsid w:val="00B84ED0"/>
    <w:rsid w:val="00BA3FD2"/>
    <w:rsid w:val="00BB3AE3"/>
    <w:rsid w:val="00BD4599"/>
    <w:rsid w:val="00BF3B54"/>
    <w:rsid w:val="00C0608B"/>
    <w:rsid w:val="00C331EE"/>
    <w:rsid w:val="00C37FFE"/>
    <w:rsid w:val="00C415FC"/>
    <w:rsid w:val="00C508EC"/>
    <w:rsid w:val="00C550B1"/>
    <w:rsid w:val="00C718C4"/>
    <w:rsid w:val="00C71DDD"/>
    <w:rsid w:val="00CB0A09"/>
    <w:rsid w:val="00CE6175"/>
    <w:rsid w:val="00D0122D"/>
    <w:rsid w:val="00D06007"/>
    <w:rsid w:val="00D11EDA"/>
    <w:rsid w:val="00D41C41"/>
    <w:rsid w:val="00D650E9"/>
    <w:rsid w:val="00D82113"/>
    <w:rsid w:val="00DC3287"/>
    <w:rsid w:val="00DF73CF"/>
    <w:rsid w:val="00E037E7"/>
    <w:rsid w:val="00E82F40"/>
    <w:rsid w:val="00E9050C"/>
    <w:rsid w:val="00EE7D68"/>
    <w:rsid w:val="00F37B5A"/>
    <w:rsid w:val="00F91389"/>
    <w:rsid w:val="00F95C47"/>
    <w:rsid w:val="00F9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B7124"/>
  <w15:chartTrackingRefBased/>
  <w15:docId w15:val="{3BFBECF6-F596-4138-9C83-706968D9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967"/>
    <w:rPr>
      <w:kern w:val="0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B3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6801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29680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96801"/>
    <w:pPr>
      <w:ind w:left="720"/>
      <w:contextualSpacing/>
    </w:pPr>
  </w:style>
  <w:style w:type="table" w:styleId="Tablaconcuadrcula">
    <w:name w:val="Table Grid"/>
    <w:basedOn w:val="Tablanormal"/>
    <w:uiPriority w:val="39"/>
    <w:rsid w:val="00296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BB3AE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3035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35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35BA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35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35BA"/>
    <w:rPr>
      <w:b/>
      <w:bCs/>
      <w:kern w:val="0"/>
      <w:sz w:val="20"/>
      <w:szCs w:val="20"/>
      <w14:ligatures w14:val="none"/>
    </w:rPr>
  </w:style>
  <w:style w:type="paragraph" w:styleId="Revisin">
    <w:name w:val="Revision"/>
    <w:hidden/>
    <w:uiPriority w:val="99"/>
    <w:semiHidden/>
    <w:rsid w:val="00BA3FD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hyperlink" Target="mailto:jpanera@ucm.es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11</Pages>
  <Words>1156</Words>
  <Characters>6361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Links>
    <vt:vector size="6" baseType="variant">
      <vt:variant>
        <vt:i4>1048619</vt:i4>
      </vt:variant>
      <vt:variant>
        <vt:i4>0</vt:i4>
      </vt:variant>
      <vt:variant>
        <vt:i4>0</vt:i4>
      </vt:variant>
      <vt:variant>
        <vt:i4>5</vt:i4>
      </vt:variant>
      <vt:variant>
        <vt:lpwstr>mailto:jpanera@ucm.es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Shanti Pappu</dc:creator>
  <cp:keywords/>
  <dc:description/>
  <cp:lastModifiedBy>Susana</cp:lastModifiedBy>
  <cp:revision>34</cp:revision>
  <dcterms:created xsi:type="dcterms:W3CDTF">2024-06-11T04:50:00Z</dcterms:created>
  <dcterms:modified xsi:type="dcterms:W3CDTF">2025-05-06T08:43:00Z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c0be1266-2b75-4efb-8a9e-b38416f43154</vt:lpwstr>
  </property>
</Properties>
</file>