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C6A34" w14:textId="30BE9090" w:rsidR="00C32F9D" w:rsidRPr="002F7CB2" w:rsidRDefault="00C32F9D" w:rsidP="00C32F9D">
      <w:pPr>
        <w:spacing w:line="360" w:lineRule="auto"/>
        <w:rPr>
          <w:rFonts w:ascii="Arial" w:hAnsi="Arial" w:cs="Arial"/>
          <w:bCs/>
          <w:i/>
          <w:iCs/>
          <w:color w:val="000000" w:themeColor="text1"/>
          <w:sz w:val="22"/>
          <w:szCs w:val="22"/>
          <w:lang w:val="en-US"/>
        </w:rPr>
      </w:pPr>
      <w:r w:rsidRPr="002F7CB2">
        <w:rPr>
          <w:rFonts w:ascii="Arial" w:hAnsi="Arial" w:cs="Arial"/>
          <w:bCs/>
          <w:i/>
          <w:iCs/>
          <w:color w:val="000000" w:themeColor="text1"/>
          <w:sz w:val="22"/>
          <w:szCs w:val="22"/>
          <w:lang w:val="en-US"/>
        </w:rPr>
        <w:t>Title</w:t>
      </w:r>
    </w:p>
    <w:p w14:paraId="3DD52330" w14:textId="6062E873" w:rsidR="00C32F9D" w:rsidRPr="002F7CB2" w:rsidRDefault="00C32F9D" w:rsidP="00C32F9D">
      <w:pPr>
        <w:spacing w:line="360" w:lineRule="auto"/>
        <w:rPr>
          <w:rFonts w:ascii="Arial" w:hAnsi="Arial" w:cs="Arial"/>
          <w:b/>
          <w:color w:val="000000" w:themeColor="text1"/>
          <w:sz w:val="26"/>
          <w:szCs w:val="26"/>
          <w:lang w:val="en-US"/>
        </w:rPr>
      </w:pPr>
      <w:r w:rsidRPr="002F7CB2">
        <w:rPr>
          <w:rFonts w:ascii="Arial" w:hAnsi="Arial" w:cs="Arial"/>
          <w:b/>
          <w:color w:val="000000" w:themeColor="text1"/>
          <w:sz w:val="26"/>
          <w:szCs w:val="26"/>
          <w:lang w:val="en-US"/>
        </w:rPr>
        <w:t>Mobility outcomes and associated factors of acute geriatric care in hospitalized older patients: Results from the PAGER study</w:t>
      </w:r>
    </w:p>
    <w:p w14:paraId="186C8612" w14:textId="77777777" w:rsidR="00C32F9D" w:rsidRPr="002F7CB2" w:rsidRDefault="00C32F9D" w:rsidP="00C32F9D">
      <w:pPr>
        <w:spacing w:line="360" w:lineRule="auto"/>
        <w:rPr>
          <w:rFonts w:ascii="Arial" w:hAnsi="Arial" w:cs="Arial"/>
          <w:bCs/>
          <w:i/>
          <w:iCs/>
          <w:color w:val="000000" w:themeColor="text1"/>
          <w:sz w:val="22"/>
          <w:szCs w:val="22"/>
          <w:lang w:val="en-US"/>
        </w:rPr>
      </w:pPr>
    </w:p>
    <w:p w14:paraId="7D6F56C3" w14:textId="4AE398DF" w:rsidR="00C32F9D" w:rsidRPr="00404687" w:rsidRDefault="00C32F9D" w:rsidP="00C32F9D">
      <w:pPr>
        <w:spacing w:line="360" w:lineRule="auto"/>
        <w:rPr>
          <w:rFonts w:ascii="Arial" w:hAnsi="Arial" w:cs="Arial"/>
          <w:bCs/>
          <w:i/>
          <w:iCs/>
          <w:color w:val="000000" w:themeColor="text1"/>
          <w:sz w:val="22"/>
          <w:szCs w:val="22"/>
        </w:rPr>
      </w:pPr>
      <w:r w:rsidRPr="00404687">
        <w:rPr>
          <w:rFonts w:ascii="Arial" w:hAnsi="Arial" w:cs="Arial"/>
          <w:bCs/>
          <w:i/>
          <w:iCs/>
          <w:color w:val="000000" w:themeColor="text1"/>
          <w:sz w:val="22"/>
          <w:szCs w:val="22"/>
        </w:rPr>
        <w:t>Journal</w:t>
      </w:r>
    </w:p>
    <w:p w14:paraId="171CCED0" w14:textId="1D7659E2" w:rsidR="00C32F9D" w:rsidRPr="00404687" w:rsidRDefault="00C32F9D" w:rsidP="00C32F9D">
      <w:pPr>
        <w:spacing w:line="360" w:lineRule="auto"/>
        <w:rPr>
          <w:rFonts w:ascii="Arial" w:hAnsi="Arial" w:cs="Arial"/>
          <w:b/>
          <w:color w:val="000000" w:themeColor="text1"/>
          <w:sz w:val="22"/>
          <w:szCs w:val="22"/>
        </w:rPr>
      </w:pPr>
      <w:r w:rsidRPr="00404687">
        <w:rPr>
          <w:rFonts w:ascii="Arial" w:hAnsi="Arial" w:cs="Arial"/>
          <w:b/>
          <w:color w:val="000000" w:themeColor="text1"/>
          <w:sz w:val="22"/>
          <w:szCs w:val="22"/>
        </w:rPr>
        <w:t xml:space="preserve">European </w:t>
      </w:r>
      <w:proofErr w:type="spellStart"/>
      <w:r w:rsidRPr="00404687">
        <w:rPr>
          <w:rFonts w:ascii="Arial" w:hAnsi="Arial" w:cs="Arial"/>
          <w:b/>
          <w:color w:val="000000" w:themeColor="text1"/>
          <w:sz w:val="22"/>
          <w:szCs w:val="22"/>
        </w:rPr>
        <w:t>Geriatric</w:t>
      </w:r>
      <w:proofErr w:type="spellEnd"/>
      <w:r w:rsidRPr="00404687">
        <w:rPr>
          <w:rFonts w:ascii="Arial" w:hAnsi="Arial" w:cs="Arial"/>
          <w:b/>
          <w:color w:val="000000" w:themeColor="text1"/>
          <w:sz w:val="22"/>
          <w:szCs w:val="22"/>
        </w:rPr>
        <w:t xml:space="preserve"> Medicine</w:t>
      </w:r>
    </w:p>
    <w:p w14:paraId="34B3B58A" w14:textId="77777777" w:rsidR="00C32F9D" w:rsidRPr="00404687" w:rsidRDefault="00C32F9D" w:rsidP="00C32F9D">
      <w:pPr>
        <w:spacing w:line="360" w:lineRule="auto"/>
        <w:rPr>
          <w:rFonts w:ascii="Arial" w:hAnsi="Arial" w:cs="Arial"/>
          <w:b/>
          <w:color w:val="000000" w:themeColor="text1"/>
          <w:sz w:val="22"/>
          <w:szCs w:val="22"/>
        </w:rPr>
      </w:pPr>
    </w:p>
    <w:p w14:paraId="6D484573" w14:textId="77777777" w:rsidR="00C32F9D" w:rsidRPr="00404687" w:rsidRDefault="00C32F9D" w:rsidP="00C32F9D">
      <w:pPr>
        <w:spacing w:line="360" w:lineRule="auto"/>
        <w:rPr>
          <w:rFonts w:ascii="Arial" w:hAnsi="Arial" w:cs="Arial"/>
          <w:bCs/>
          <w:color w:val="000000" w:themeColor="text1"/>
          <w:sz w:val="22"/>
          <w:szCs w:val="22"/>
          <w:vertAlign w:val="superscript"/>
        </w:rPr>
      </w:pPr>
      <w:r w:rsidRPr="00404687">
        <w:rPr>
          <w:rFonts w:ascii="Arial" w:hAnsi="Arial" w:cs="Arial"/>
          <w:bCs/>
          <w:color w:val="000000" w:themeColor="text1"/>
          <w:sz w:val="22"/>
          <w:szCs w:val="22"/>
        </w:rPr>
        <w:t>Christian Werner,</w:t>
      </w:r>
      <w:r w:rsidRPr="00404687">
        <w:rPr>
          <w:rFonts w:ascii="Arial" w:hAnsi="Arial" w:cs="Arial"/>
          <w:color w:val="000000" w:themeColor="text1"/>
          <w:sz w:val="22"/>
          <w:szCs w:val="22"/>
          <w:vertAlign w:val="superscript"/>
        </w:rPr>
        <w:t>1,*</w:t>
      </w:r>
      <w:r w:rsidRPr="00404687">
        <w:rPr>
          <w:rFonts w:ascii="Arial" w:hAnsi="Arial" w:cs="Arial"/>
          <w:bCs/>
          <w:color w:val="000000" w:themeColor="text1"/>
          <w:sz w:val="22"/>
          <w:szCs w:val="22"/>
        </w:rPr>
        <w:t xml:space="preserve"> Laura Bauknecht,</w:t>
      </w:r>
      <w:r w:rsidRPr="00404687">
        <w:rPr>
          <w:rFonts w:ascii="Arial" w:hAnsi="Arial" w:cs="Arial"/>
          <w:bCs/>
          <w:color w:val="000000" w:themeColor="text1"/>
          <w:sz w:val="22"/>
          <w:szCs w:val="22"/>
          <w:vertAlign w:val="superscript"/>
        </w:rPr>
        <w:t>2</w:t>
      </w:r>
      <w:r w:rsidRPr="00404687">
        <w:rPr>
          <w:rFonts w:ascii="Arial" w:hAnsi="Arial" w:cs="Arial"/>
          <w:bCs/>
          <w:color w:val="000000" w:themeColor="text1"/>
          <w:sz w:val="22"/>
          <w:szCs w:val="22"/>
        </w:rPr>
        <w:t xml:space="preserve"> Patrick Heldmann,</w:t>
      </w:r>
      <w:r w:rsidRPr="00404687">
        <w:rPr>
          <w:rFonts w:ascii="Arial" w:hAnsi="Arial" w:cs="Arial"/>
          <w:bCs/>
          <w:color w:val="000000" w:themeColor="text1"/>
          <w:sz w:val="22"/>
          <w:szCs w:val="22"/>
          <w:vertAlign w:val="superscript"/>
        </w:rPr>
        <w:t>3,4</w:t>
      </w:r>
      <w:r w:rsidRPr="00404687">
        <w:rPr>
          <w:rFonts w:ascii="Arial" w:hAnsi="Arial" w:cs="Arial"/>
          <w:bCs/>
          <w:color w:val="000000" w:themeColor="text1"/>
          <w:sz w:val="22"/>
          <w:szCs w:val="22"/>
        </w:rPr>
        <w:t xml:space="preserve"> Saskia Hummel,</w:t>
      </w:r>
      <w:r w:rsidRPr="00404687">
        <w:rPr>
          <w:rFonts w:ascii="Arial" w:hAnsi="Arial" w:cs="Arial"/>
          <w:bCs/>
          <w:color w:val="000000" w:themeColor="text1"/>
          <w:sz w:val="22"/>
          <w:szCs w:val="22"/>
          <w:vertAlign w:val="superscript"/>
        </w:rPr>
        <w:t>2</w:t>
      </w:r>
      <w:r w:rsidRPr="00404687">
        <w:rPr>
          <w:rFonts w:ascii="Arial" w:hAnsi="Arial" w:cs="Arial"/>
          <w:bCs/>
          <w:color w:val="000000" w:themeColor="text1"/>
          <w:sz w:val="22"/>
          <w:szCs w:val="22"/>
        </w:rPr>
        <w:t xml:space="preserve"> Michaela Günther-Lange,</w:t>
      </w:r>
      <w:r w:rsidRPr="00404687">
        <w:rPr>
          <w:rFonts w:ascii="Arial" w:hAnsi="Arial" w:cs="Arial"/>
          <w:bCs/>
          <w:color w:val="000000" w:themeColor="text1"/>
          <w:sz w:val="22"/>
          <w:szCs w:val="22"/>
          <w:vertAlign w:val="superscript"/>
        </w:rPr>
        <w:t>1</w:t>
      </w:r>
      <w:r w:rsidRPr="00404687">
        <w:rPr>
          <w:rFonts w:ascii="Arial" w:hAnsi="Arial" w:cs="Arial"/>
          <w:bCs/>
          <w:color w:val="000000" w:themeColor="text1"/>
          <w:sz w:val="22"/>
          <w:szCs w:val="22"/>
        </w:rPr>
        <w:t xml:space="preserve"> Jürgen M, Bauer,</w:t>
      </w:r>
      <w:r w:rsidRPr="00404687">
        <w:rPr>
          <w:rFonts w:ascii="Arial" w:hAnsi="Arial" w:cs="Arial"/>
          <w:bCs/>
          <w:color w:val="000000" w:themeColor="text1"/>
          <w:sz w:val="22"/>
          <w:szCs w:val="22"/>
          <w:vertAlign w:val="superscript"/>
        </w:rPr>
        <w:t>1,3</w:t>
      </w:r>
      <w:r w:rsidRPr="00404687">
        <w:rPr>
          <w:rFonts w:ascii="Arial" w:hAnsi="Arial" w:cs="Arial"/>
          <w:bCs/>
          <w:color w:val="000000" w:themeColor="text1"/>
          <w:sz w:val="22"/>
          <w:szCs w:val="22"/>
        </w:rPr>
        <w:t xml:space="preserve"> Klaus Hauer</w:t>
      </w:r>
      <w:r w:rsidRPr="00404687">
        <w:rPr>
          <w:rFonts w:ascii="Arial" w:hAnsi="Arial" w:cs="Arial"/>
          <w:bCs/>
          <w:color w:val="000000" w:themeColor="text1"/>
          <w:sz w:val="22"/>
          <w:szCs w:val="22"/>
          <w:vertAlign w:val="superscript"/>
        </w:rPr>
        <w:t>1,5</w:t>
      </w:r>
    </w:p>
    <w:p w14:paraId="089D3036" w14:textId="77777777" w:rsidR="00C32F9D" w:rsidRPr="00404687" w:rsidRDefault="00C32F9D" w:rsidP="00C32F9D">
      <w:pPr>
        <w:spacing w:line="360" w:lineRule="auto"/>
        <w:rPr>
          <w:rFonts w:ascii="Arial" w:hAnsi="Arial" w:cs="Arial"/>
          <w:bCs/>
          <w:color w:val="000000" w:themeColor="text1"/>
          <w:sz w:val="22"/>
          <w:szCs w:val="22"/>
          <w:vertAlign w:val="superscript"/>
        </w:rPr>
      </w:pPr>
    </w:p>
    <w:p w14:paraId="114F3C98" w14:textId="77777777" w:rsidR="00C32F9D" w:rsidRPr="00404687" w:rsidRDefault="00C32F9D" w:rsidP="00C32F9D">
      <w:pPr>
        <w:spacing w:line="360" w:lineRule="auto"/>
        <w:rPr>
          <w:rFonts w:ascii="Arial" w:hAnsi="Arial" w:cs="Arial"/>
          <w:bCs/>
          <w:color w:val="000000" w:themeColor="text1"/>
          <w:sz w:val="22"/>
          <w:szCs w:val="22"/>
          <w:vertAlign w:val="superscript"/>
        </w:rPr>
      </w:pPr>
      <w:r w:rsidRPr="00404687">
        <w:rPr>
          <w:rFonts w:ascii="Arial" w:hAnsi="Arial" w:cs="Arial"/>
          <w:color w:val="000000" w:themeColor="text1"/>
          <w:sz w:val="22"/>
          <w:szCs w:val="22"/>
          <w:vertAlign w:val="superscript"/>
        </w:rPr>
        <w:t xml:space="preserve">1 </w:t>
      </w:r>
      <w:proofErr w:type="spellStart"/>
      <w:r w:rsidRPr="00404687">
        <w:rPr>
          <w:rFonts w:ascii="Arial" w:hAnsi="Arial" w:cs="Arial"/>
          <w:color w:val="000000" w:themeColor="text1"/>
          <w:sz w:val="22"/>
          <w:szCs w:val="22"/>
        </w:rPr>
        <w:t>Geriatric</w:t>
      </w:r>
      <w:proofErr w:type="spellEnd"/>
      <w:r w:rsidRPr="00404687">
        <w:rPr>
          <w:rFonts w:ascii="Arial" w:hAnsi="Arial" w:cs="Arial"/>
          <w:color w:val="000000" w:themeColor="text1"/>
          <w:sz w:val="22"/>
          <w:szCs w:val="22"/>
        </w:rPr>
        <w:t xml:space="preserve"> Center, Heidelberg University Hospital, Agaplesion Bethanien Hospital Heidelberg, Rohrbacher Str. 149, 69216 Heidelberg, Germany.</w:t>
      </w:r>
    </w:p>
    <w:p w14:paraId="27D456CE" w14:textId="77777777" w:rsidR="00C32F9D" w:rsidRPr="00404687" w:rsidRDefault="00C32F9D" w:rsidP="00C32F9D">
      <w:pPr>
        <w:spacing w:line="360" w:lineRule="auto"/>
        <w:rPr>
          <w:rStyle w:val="Zeilennummer"/>
          <w:rFonts w:ascii="Arial" w:hAnsi="Arial" w:cs="Arial"/>
          <w:bCs/>
          <w:color w:val="000000" w:themeColor="text1"/>
          <w:sz w:val="22"/>
          <w:szCs w:val="22"/>
          <w:vertAlign w:val="superscript"/>
        </w:rPr>
      </w:pPr>
      <w:r w:rsidRPr="00404687">
        <w:rPr>
          <w:rFonts w:ascii="Arial" w:hAnsi="Arial" w:cs="Arial"/>
          <w:color w:val="000000" w:themeColor="text1"/>
          <w:sz w:val="22"/>
          <w:szCs w:val="22"/>
          <w:vertAlign w:val="superscript"/>
        </w:rPr>
        <w:t xml:space="preserve">2 </w:t>
      </w:r>
      <w:r w:rsidRPr="00404687">
        <w:rPr>
          <w:rFonts w:ascii="Arial" w:hAnsi="Arial" w:cs="Arial"/>
          <w:color w:val="000000" w:themeColor="text1"/>
          <w:sz w:val="22"/>
          <w:szCs w:val="22"/>
        </w:rPr>
        <w:t>Medical Faculty Heidelberg, Heidelberg University, Im Neuenheimer Feld 672, 69120 Heidelberg, Germany.</w:t>
      </w:r>
    </w:p>
    <w:p w14:paraId="1812F089" w14:textId="77777777" w:rsidR="00C32F9D" w:rsidRPr="002F7CB2" w:rsidRDefault="00C32F9D" w:rsidP="00C32F9D">
      <w:pPr>
        <w:spacing w:line="360" w:lineRule="auto"/>
        <w:rPr>
          <w:rFonts w:ascii="Arial" w:hAnsi="Arial" w:cs="Arial"/>
          <w:bCs/>
          <w:color w:val="000000" w:themeColor="text1"/>
          <w:sz w:val="22"/>
          <w:szCs w:val="22"/>
          <w:vertAlign w:val="superscript"/>
          <w:lang w:val="en-US"/>
        </w:rPr>
      </w:pPr>
      <w:r w:rsidRPr="002F7CB2">
        <w:rPr>
          <w:rFonts w:ascii="Arial" w:hAnsi="Arial" w:cs="Arial"/>
          <w:bCs/>
          <w:color w:val="000000" w:themeColor="text1"/>
          <w:sz w:val="22"/>
          <w:szCs w:val="22"/>
          <w:vertAlign w:val="superscript"/>
          <w:lang w:val="en-US"/>
        </w:rPr>
        <w:t>3</w:t>
      </w:r>
      <w:r w:rsidRPr="002F7CB2">
        <w:rPr>
          <w:rFonts w:ascii="Arial" w:hAnsi="Arial" w:cs="Arial"/>
          <w:b/>
          <w:color w:val="000000" w:themeColor="text1"/>
          <w:sz w:val="22"/>
          <w:szCs w:val="22"/>
          <w:vertAlign w:val="superscript"/>
          <w:lang w:val="en-US"/>
        </w:rPr>
        <w:t xml:space="preserve"> </w:t>
      </w:r>
      <w:r w:rsidRPr="002F7CB2">
        <w:rPr>
          <w:rFonts w:ascii="Arial" w:hAnsi="Arial" w:cs="Arial"/>
          <w:color w:val="000000" w:themeColor="text1"/>
          <w:sz w:val="22"/>
          <w:szCs w:val="22"/>
          <w:lang w:val="en-US"/>
        </w:rPr>
        <w:t xml:space="preserve">Network Aging Research (NAR), Heidelberg University, </w:t>
      </w:r>
      <w:proofErr w:type="spellStart"/>
      <w:r w:rsidRPr="002F7CB2">
        <w:rPr>
          <w:rFonts w:ascii="Arial" w:hAnsi="Arial" w:cs="Arial"/>
          <w:color w:val="000000" w:themeColor="text1"/>
          <w:sz w:val="22"/>
          <w:szCs w:val="22"/>
          <w:lang w:val="en-US"/>
        </w:rPr>
        <w:t>Bergheimer</w:t>
      </w:r>
      <w:proofErr w:type="spellEnd"/>
      <w:r w:rsidRPr="002F7CB2">
        <w:rPr>
          <w:rFonts w:ascii="Arial" w:hAnsi="Arial" w:cs="Arial"/>
          <w:color w:val="000000" w:themeColor="text1"/>
          <w:sz w:val="22"/>
          <w:szCs w:val="22"/>
          <w:lang w:val="en-US"/>
        </w:rPr>
        <w:t xml:space="preserve"> Str. 20, 69115 Heidelberg, Germany.</w:t>
      </w:r>
    </w:p>
    <w:p w14:paraId="29A26720" w14:textId="77777777" w:rsidR="00C32F9D" w:rsidRPr="002F7CB2" w:rsidRDefault="00C32F9D" w:rsidP="00C32F9D">
      <w:pPr>
        <w:autoSpaceDE w:val="0"/>
        <w:autoSpaceDN w:val="0"/>
        <w:adjustRightInd w:val="0"/>
        <w:spacing w:line="360" w:lineRule="auto"/>
        <w:rPr>
          <w:rFonts w:ascii="Arial" w:hAnsi="Arial" w:cs="Arial"/>
          <w:color w:val="000000" w:themeColor="text1"/>
          <w:sz w:val="22"/>
          <w:szCs w:val="22"/>
          <w:lang w:val="en-US"/>
        </w:rPr>
      </w:pPr>
      <w:r w:rsidRPr="002F7CB2">
        <w:rPr>
          <w:rFonts w:ascii="Arial" w:hAnsi="Arial" w:cs="Arial"/>
          <w:color w:val="000000" w:themeColor="text1"/>
          <w:sz w:val="22"/>
          <w:szCs w:val="22"/>
          <w:vertAlign w:val="superscript"/>
          <w:lang w:val="en-US"/>
        </w:rPr>
        <w:t>4</w:t>
      </w:r>
      <w:r w:rsidRPr="002F7CB2">
        <w:rPr>
          <w:rFonts w:ascii="Arial" w:hAnsi="Arial" w:cs="Arial"/>
          <w:color w:val="000000" w:themeColor="text1"/>
          <w:sz w:val="22"/>
          <w:szCs w:val="22"/>
          <w:lang w:val="en-US"/>
        </w:rPr>
        <w:t xml:space="preserve"> Division of Physiotherapy, Department of Applied Health Sciences, Hochschule </w:t>
      </w:r>
      <w:proofErr w:type="spellStart"/>
      <w:r w:rsidRPr="002F7CB2">
        <w:rPr>
          <w:rFonts w:ascii="Arial" w:hAnsi="Arial" w:cs="Arial"/>
          <w:color w:val="000000" w:themeColor="text1"/>
          <w:sz w:val="22"/>
          <w:szCs w:val="22"/>
          <w:lang w:val="en-US"/>
        </w:rPr>
        <w:t>für</w:t>
      </w:r>
      <w:proofErr w:type="spellEnd"/>
      <w:r w:rsidRPr="002F7CB2">
        <w:rPr>
          <w:rFonts w:ascii="Arial" w:hAnsi="Arial" w:cs="Arial"/>
          <w:color w:val="000000" w:themeColor="text1"/>
          <w:sz w:val="22"/>
          <w:szCs w:val="22"/>
          <w:lang w:val="en-US"/>
        </w:rPr>
        <w:t xml:space="preserve"> Gesundheit (University of Applied Sciences), </w:t>
      </w:r>
      <w:proofErr w:type="spellStart"/>
      <w:r w:rsidRPr="002F7CB2">
        <w:rPr>
          <w:rFonts w:ascii="Arial" w:hAnsi="Arial" w:cs="Arial"/>
          <w:color w:val="000000" w:themeColor="text1"/>
          <w:sz w:val="22"/>
          <w:szCs w:val="22"/>
          <w:lang w:val="en-US"/>
        </w:rPr>
        <w:t>Gesundheitscampus</w:t>
      </w:r>
      <w:proofErr w:type="spellEnd"/>
      <w:r w:rsidRPr="002F7CB2">
        <w:rPr>
          <w:rFonts w:ascii="Arial" w:hAnsi="Arial" w:cs="Arial"/>
          <w:color w:val="000000" w:themeColor="text1"/>
          <w:sz w:val="22"/>
          <w:szCs w:val="22"/>
          <w:lang w:val="en-US"/>
        </w:rPr>
        <w:t xml:space="preserve"> 6-8, 44801 Bochum, Germany.</w:t>
      </w:r>
    </w:p>
    <w:p w14:paraId="565B08AC" w14:textId="77777777" w:rsidR="00C32F9D" w:rsidRPr="002F7CB2" w:rsidRDefault="00C32F9D" w:rsidP="00C32F9D">
      <w:pPr>
        <w:autoSpaceDE w:val="0"/>
        <w:autoSpaceDN w:val="0"/>
        <w:adjustRightInd w:val="0"/>
        <w:spacing w:line="360" w:lineRule="auto"/>
        <w:rPr>
          <w:rFonts w:ascii="Arial" w:hAnsi="Arial" w:cs="Arial"/>
          <w:color w:val="000000" w:themeColor="text1"/>
          <w:sz w:val="22"/>
          <w:szCs w:val="22"/>
          <w:lang w:val="en-US"/>
        </w:rPr>
      </w:pPr>
      <w:r w:rsidRPr="002F7CB2">
        <w:rPr>
          <w:rFonts w:ascii="Arial" w:hAnsi="Arial" w:cs="Arial"/>
          <w:color w:val="000000" w:themeColor="text1"/>
          <w:sz w:val="22"/>
          <w:szCs w:val="22"/>
          <w:vertAlign w:val="superscript"/>
          <w:lang w:val="en-US"/>
        </w:rPr>
        <w:t>5</w:t>
      </w:r>
      <w:r w:rsidRPr="002F7CB2">
        <w:rPr>
          <w:rFonts w:ascii="Arial" w:hAnsi="Arial" w:cs="Arial"/>
          <w:color w:val="000000" w:themeColor="text1"/>
          <w:sz w:val="22"/>
          <w:szCs w:val="22"/>
          <w:lang w:val="en-US"/>
        </w:rPr>
        <w:t xml:space="preserve"> Department of Clinical Gerontology, Robert-Bosch-Hospital, </w:t>
      </w:r>
      <w:proofErr w:type="spellStart"/>
      <w:r w:rsidRPr="002F7CB2">
        <w:rPr>
          <w:rFonts w:ascii="Arial" w:hAnsi="Arial" w:cs="Arial"/>
          <w:color w:val="000000" w:themeColor="text1"/>
          <w:sz w:val="22"/>
          <w:szCs w:val="22"/>
          <w:lang w:val="en-US"/>
        </w:rPr>
        <w:t>Auerbachstraße</w:t>
      </w:r>
      <w:proofErr w:type="spellEnd"/>
      <w:r w:rsidRPr="002F7CB2">
        <w:rPr>
          <w:rFonts w:ascii="Arial" w:hAnsi="Arial" w:cs="Arial"/>
          <w:color w:val="000000" w:themeColor="text1"/>
          <w:sz w:val="22"/>
          <w:szCs w:val="22"/>
          <w:lang w:val="en-US"/>
        </w:rPr>
        <w:t xml:space="preserve"> 110, 70376 Stuttgart, Germany.</w:t>
      </w:r>
    </w:p>
    <w:p w14:paraId="7D688459" w14:textId="77777777" w:rsidR="00C32F9D" w:rsidRPr="002F7CB2" w:rsidRDefault="00C32F9D" w:rsidP="00C32F9D">
      <w:pPr>
        <w:autoSpaceDE w:val="0"/>
        <w:autoSpaceDN w:val="0"/>
        <w:adjustRightInd w:val="0"/>
        <w:spacing w:line="360" w:lineRule="auto"/>
        <w:rPr>
          <w:rFonts w:ascii="Arial" w:hAnsi="Arial" w:cs="Arial"/>
          <w:color w:val="000000" w:themeColor="text1"/>
          <w:sz w:val="22"/>
          <w:szCs w:val="22"/>
          <w:lang w:val="en-US"/>
        </w:rPr>
      </w:pPr>
    </w:p>
    <w:p w14:paraId="2DAA50AE" w14:textId="77777777" w:rsidR="00C32F9D" w:rsidRPr="002F7CB2" w:rsidRDefault="00C32F9D" w:rsidP="00C32F9D">
      <w:pPr>
        <w:autoSpaceDE w:val="0"/>
        <w:autoSpaceDN w:val="0"/>
        <w:adjustRightInd w:val="0"/>
        <w:spacing w:line="360" w:lineRule="auto"/>
        <w:rPr>
          <w:rFonts w:ascii="Arial" w:hAnsi="Arial" w:cs="Arial"/>
          <w:color w:val="000000" w:themeColor="text1"/>
          <w:sz w:val="22"/>
          <w:szCs w:val="22"/>
          <w:lang w:val="en-US"/>
        </w:rPr>
      </w:pPr>
    </w:p>
    <w:p w14:paraId="79E5F0E9" w14:textId="77777777" w:rsidR="00C32F9D" w:rsidRPr="002F7CB2" w:rsidRDefault="00C32F9D" w:rsidP="00C32F9D">
      <w:pPr>
        <w:spacing w:line="360" w:lineRule="auto"/>
        <w:rPr>
          <w:rFonts w:ascii="Arial" w:hAnsi="Arial" w:cs="Arial"/>
          <w:b/>
          <w:color w:val="000000" w:themeColor="text1"/>
          <w:sz w:val="22"/>
          <w:szCs w:val="22"/>
          <w:lang w:val="en-US" w:bidi="en-US"/>
        </w:rPr>
      </w:pPr>
      <w:r w:rsidRPr="002F7CB2">
        <w:rPr>
          <w:rFonts w:ascii="Arial" w:hAnsi="Arial" w:cs="Arial"/>
          <w:b/>
          <w:color w:val="000000" w:themeColor="text1"/>
          <w:sz w:val="22"/>
          <w:szCs w:val="22"/>
          <w:lang w:val="en-US" w:bidi="en-US"/>
        </w:rPr>
        <w:t>*Corresponding author</w:t>
      </w:r>
    </w:p>
    <w:p w14:paraId="05580259" w14:textId="77777777" w:rsidR="00C32F9D" w:rsidRPr="002F7CB2" w:rsidRDefault="00C32F9D" w:rsidP="00C32F9D">
      <w:pPr>
        <w:spacing w:line="360" w:lineRule="auto"/>
        <w:rPr>
          <w:rFonts w:ascii="Arial" w:hAnsi="Arial" w:cs="Arial"/>
          <w:color w:val="000000" w:themeColor="text1"/>
          <w:sz w:val="22"/>
          <w:szCs w:val="22"/>
          <w:lang w:val="en-US" w:bidi="en-US"/>
        </w:rPr>
      </w:pPr>
      <w:r w:rsidRPr="002F7CB2">
        <w:rPr>
          <w:rFonts w:ascii="Arial" w:hAnsi="Arial" w:cs="Arial"/>
          <w:color w:val="000000" w:themeColor="text1"/>
          <w:sz w:val="22"/>
          <w:szCs w:val="22"/>
          <w:lang w:val="en-US" w:bidi="en-US"/>
        </w:rPr>
        <w:t>Dr. Christian Werner</w:t>
      </w:r>
    </w:p>
    <w:p w14:paraId="1C5ED2CC" w14:textId="77777777" w:rsidR="00C32F9D" w:rsidRPr="002F7CB2" w:rsidRDefault="00C32F9D" w:rsidP="00C32F9D">
      <w:pPr>
        <w:spacing w:line="360" w:lineRule="auto"/>
        <w:rPr>
          <w:rFonts w:ascii="Arial" w:hAnsi="Arial" w:cs="Arial"/>
          <w:color w:val="000000" w:themeColor="text1"/>
          <w:sz w:val="22"/>
          <w:szCs w:val="22"/>
          <w:lang w:val="en-US" w:bidi="en-US"/>
        </w:rPr>
      </w:pPr>
      <w:r w:rsidRPr="002F7CB2">
        <w:rPr>
          <w:rFonts w:ascii="Arial" w:hAnsi="Arial" w:cs="Arial"/>
          <w:color w:val="000000" w:themeColor="text1"/>
          <w:sz w:val="22"/>
          <w:szCs w:val="22"/>
          <w:lang w:val="en-US" w:bidi="en-US"/>
        </w:rPr>
        <w:t>Tel: +49 6221 319 1759</w:t>
      </w:r>
    </w:p>
    <w:p w14:paraId="7CC99401" w14:textId="276D90D7" w:rsidR="00C32F9D" w:rsidRPr="002F7CB2" w:rsidRDefault="00C32F9D" w:rsidP="00C32F9D">
      <w:pPr>
        <w:spacing w:line="360" w:lineRule="auto"/>
        <w:rPr>
          <w:rFonts w:ascii="Arial" w:hAnsi="Arial" w:cs="Arial"/>
          <w:color w:val="000000" w:themeColor="text1"/>
          <w:sz w:val="22"/>
          <w:szCs w:val="22"/>
          <w:lang w:val="en-US" w:bidi="en-US"/>
        </w:rPr>
      </w:pPr>
      <w:r w:rsidRPr="002F7CB2">
        <w:rPr>
          <w:rFonts w:ascii="Arial" w:hAnsi="Arial" w:cs="Arial"/>
          <w:color w:val="000000" w:themeColor="text1"/>
          <w:sz w:val="22"/>
          <w:szCs w:val="22"/>
          <w:lang w:val="en-US" w:bidi="en-US"/>
        </w:rPr>
        <w:t xml:space="preserve">E-mail: </w:t>
      </w:r>
      <w:hyperlink r:id="rId8" w:history="1">
        <w:r w:rsidRPr="002F7CB2">
          <w:rPr>
            <w:rStyle w:val="Hyperlink"/>
            <w:rFonts w:ascii="Arial" w:hAnsi="Arial" w:cs="Arial"/>
            <w:sz w:val="22"/>
            <w:szCs w:val="22"/>
            <w:lang w:val="en-US" w:bidi="en-US"/>
          </w:rPr>
          <w:t>christian.werner@agaplesion.de</w:t>
        </w:r>
      </w:hyperlink>
      <w:r w:rsidRPr="002F7CB2">
        <w:rPr>
          <w:rStyle w:val="Hyperlink"/>
          <w:rFonts w:ascii="Arial" w:hAnsi="Arial" w:cs="Arial"/>
          <w:color w:val="000000" w:themeColor="text1"/>
          <w:sz w:val="22"/>
          <w:szCs w:val="22"/>
          <w:lang w:val="en-US" w:bidi="en-US"/>
        </w:rPr>
        <w:t xml:space="preserve"> </w:t>
      </w:r>
    </w:p>
    <w:p w14:paraId="36828013" w14:textId="6C00962C" w:rsidR="00427AC4" w:rsidRPr="002F7CB2" w:rsidRDefault="00C32F9D" w:rsidP="00105436">
      <w:pPr>
        <w:spacing w:line="360" w:lineRule="auto"/>
        <w:rPr>
          <w:rFonts w:ascii="Arial" w:hAnsi="Arial" w:cs="Arial"/>
          <w:lang w:val="en-US"/>
        </w:rPr>
      </w:pPr>
      <w:r w:rsidRPr="002F7CB2">
        <w:rPr>
          <w:rFonts w:ascii="Arial" w:hAnsi="Arial" w:cs="Arial"/>
          <w:lang w:val="en-US"/>
        </w:rPr>
        <w:br w:type="page"/>
      </w:r>
    </w:p>
    <w:p w14:paraId="038D733C" w14:textId="6CAF3E64" w:rsidR="00105436" w:rsidRPr="002F7CB2" w:rsidRDefault="00105436" w:rsidP="00105436">
      <w:pPr>
        <w:spacing w:after="120"/>
        <w:rPr>
          <w:rFonts w:ascii="Arial" w:hAnsi="Arial" w:cs="Arial"/>
          <w:sz w:val="18"/>
          <w:szCs w:val="18"/>
          <w:lang w:val="en-US"/>
        </w:rPr>
      </w:pPr>
      <w:r w:rsidRPr="002F7CB2">
        <w:rPr>
          <w:rFonts w:ascii="Arial" w:hAnsi="Arial" w:cs="Arial"/>
          <w:b/>
          <w:bCs/>
          <w:sz w:val="18"/>
          <w:szCs w:val="18"/>
          <w:lang w:val="en-US"/>
        </w:rPr>
        <w:lastRenderedPageBreak/>
        <w:t>Supplementary Table 1.</w:t>
      </w:r>
      <w:r w:rsidRPr="002F7CB2">
        <w:rPr>
          <w:rFonts w:ascii="Arial" w:hAnsi="Arial" w:cs="Arial"/>
          <w:sz w:val="18"/>
          <w:szCs w:val="18"/>
          <w:lang w:val="en-US"/>
        </w:rPr>
        <w:t xml:space="preserve"> Description of the “early rehabilitative geriatric complex treatment” using the </w:t>
      </w:r>
      <w:proofErr w:type="spellStart"/>
      <w:r w:rsidRPr="002F7CB2">
        <w:rPr>
          <w:rFonts w:ascii="Arial" w:hAnsi="Arial" w:cs="Arial"/>
          <w:sz w:val="18"/>
          <w:szCs w:val="18"/>
          <w:lang w:val="en-US"/>
        </w:rPr>
        <w:t>TIDieR</w:t>
      </w:r>
      <w:proofErr w:type="spellEnd"/>
      <w:r w:rsidRPr="002F7CB2">
        <w:rPr>
          <w:rFonts w:ascii="Arial" w:hAnsi="Arial" w:cs="Arial"/>
          <w:sz w:val="18"/>
          <w:szCs w:val="18"/>
          <w:lang w:val="en-US"/>
        </w:rPr>
        <w:t xml:space="preserve"> checklist.</w:t>
      </w:r>
    </w:p>
    <w:tbl>
      <w:tblPr>
        <w:tblStyle w:val="Tabellenraster1"/>
        <w:tblpPr w:leftFromText="141" w:rightFromText="141" w:vertAnchor="text" w:tblpY="1"/>
        <w:tblOverlap w:val="never"/>
        <w:tblW w:w="50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701"/>
        <w:gridCol w:w="7503"/>
      </w:tblGrid>
      <w:tr w:rsidR="006244A8" w:rsidRPr="002F7CB2" w14:paraId="2197C6BD" w14:textId="77777777" w:rsidTr="00105436">
        <w:trPr>
          <w:trHeight w:val="232"/>
        </w:trPr>
        <w:tc>
          <w:tcPr>
            <w:tcW w:w="924" w:type="pct"/>
            <w:tcBorders>
              <w:top w:val="single" w:sz="4" w:space="0" w:color="auto"/>
              <w:bottom w:val="single" w:sz="4" w:space="0" w:color="auto"/>
            </w:tcBorders>
            <w:shd w:val="clear" w:color="auto" w:fill="BFBFBF" w:themeFill="background1" w:themeFillShade="BF"/>
            <w:vAlign w:val="center"/>
          </w:tcPr>
          <w:p w14:paraId="22D7EFFE" w14:textId="77777777" w:rsidR="00427AC4" w:rsidRPr="002F7CB2" w:rsidRDefault="00427AC4" w:rsidP="00404687">
            <w:pPr>
              <w:spacing w:before="60" w:after="60" w:line="264" w:lineRule="auto"/>
              <w:rPr>
                <w:rFonts w:ascii="Arial" w:hAnsi="Arial" w:cs="Arial"/>
                <w:b/>
                <w:sz w:val="18"/>
                <w:szCs w:val="18"/>
                <w:lang w:val="en-US"/>
              </w:rPr>
            </w:pPr>
            <w:r w:rsidRPr="002F7CB2">
              <w:rPr>
                <w:rFonts w:ascii="Arial" w:hAnsi="Arial" w:cs="Arial"/>
                <w:b/>
                <w:sz w:val="18"/>
                <w:szCs w:val="18"/>
                <w:lang w:val="en-US"/>
              </w:rPr>
              <w:t>Item</w:t>
            </w:r>
          </w:p>
        </w:tc>
        <w:tc>
          <w:tcPr>
            <w:tcW w:w="4076" w:type="pct"/>
            <w:tcBorders>
              <w:top w:val="single" w:sz="4" w:space="0" w:color="auto"/>
              <w:bottom w:val="single" w:sz="4" w:space="0" w:color="auto"/>
            </w:tcBorders>
            <w:shd w:val="clear" w:color="auto" w:fill="BFBFBF" w:themeFill="background1" w:themeFillShade="BF"/>
            <w:vAlign w:val="center"/>
          </w:tcPr>
          <w:p w14:paraId="511EB1CC" w14:textId="77777777" w:rsidR="00427AC4" w:rsidRPr="002F7CB2" w:rsidRDefault="00427AC4" w:rsidP="00404687">
            <w:pPr>
              <w:spacing w:before="60" w:after="60" w:line="264" w:lineRule="auto"/>
              <w:rPr>
                <w:rFonts w:ascii="Arial" w:hAnsi="Arial" w:cs="Arial"/>
                <w:b/>
                <w:sz w:val="18"/>
                <w:szCs w:val="18"/>
                <w:lang w:val="en-US"/>
              </w:rPr>
            </w:pPr>
            <w:r w:rsidRPr="002F7CB2">
              <w:rPr>
                <w:rFonts w:ascii="Arial" w:hAnsi="Arial" w:cs="Arial"/>
                <w:b/>
                <w:sz w:val="18"/>
                <w:szCs w:val="18"/>
                <w:lang w:val="en-US"/>
              </w:rPr>
              <w:t>Description</w:t>
            </w:r>
          </w:p>
        </w:tc>
      </w:tr>
      <w:tr w:rsidR="006244A8" w:rsidRPr="00455254" w14:paraId="39C455A8" w14:textId="77777777" w:rsidTr="00105436">
        <w:trPr>
          <w:trHeight w:val="227"/>
        </w:trPr>
        <w:tc>
          <w:tcPr>
            <w:tcW w:w="924" w:type="pct"/>
            <w:tcBorders>
              <w:top w:val="single" w:sz="4" w:space="0" w:color="auto"/>
            </w:tcBorders>
          </w:tcPr>
          <w:p w14:paraId="56AFFC27"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NAME</w:t>
            </w:r>
          </w:p>
        </w:tc>
        <w:tc>
          <w:tcPr>
            <w:tcW w:w="4076" w:type="pct"/>
            <w:tcBorders>
              <w:top w:val="single" w:sz="4" w:space="0" w:color="auto"/>
            </w:tcBorders>
          </w:tcPr>
          <w:p w14:paraId="3869468D" w14:textId="77777777" w:rsidR="00427AC4" w:rsidRPr="002F7CB2" w:rsidRDefault="00427AC4" w:rsidP="00404687">
            <w:pPr>
              <w:spacing w:before="60" w:after="60" w:line="264" w:lineRule="auto"/>
              <w:jc w:val="both"/>
              <w:rPr>
                <w:rFonts w:ascii="Arial" w:hAnsi="Arial" w:cs="Arial"/>
                <w:bCs/>
                <w:sz w:val="18"/>
                <w:szCs w:val="18"/>
                <w:lang w:val="en-US"/>
              </w:rPr>
            </w:pPr>
            <w:r w:rsidRPr="002F7CB2">
              <w:rPr>
                <w:rFonts w:ascii="Arial" w:hAnsi="Arial" w:cs="Arial"/>
                <w:bCs/>
                <w:sz w:val="18"/>
                <w:szCs w:val="18"/>
                <w:lang w:val="en-US"/>
              </w:rPr>
              <w:t xml:space="preserve">Early rehabilitative geriatric complex treatment </w:t>
            </w:r>
          </w:p>
        </w:tc>
      </w:tr>
      <w:tr w:rsidR="006244A8" w:rsidRPr="00455254" w14:paraId="4EC3480C" w14:textId="77777777" w:rsidTr="00105436">
        <w:trPr>
          <w:trHeight w:val="227"/>
        </w:trPr>
        <w:tc>
          <w:tcPr>
            <w:tcW w:w="924" w:type="pct"/>
          </w:tcPr>
          <w:p w14:paraId="3C16DDFB"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WHY</w:t>
            </w:r>
          </w:p>
        </w:tc>
        <w:tc>
          <w:tcPr>
            <w:tcW w:w="4076" w:type="pct"/>
          </w:tcPr>
          <w:p w14:paraId="4539A031" w14:textId="7635FD23" w:rsidR="00427AC4" w:rsidRPr="002F7CB2" w:rsidRDefault="00427AC4" w:rsidP="00404687">
            <w:pPr>
              <w:spacing w:before="60" w:after="60" w:line="264" w:lineRule="auto"/>
              <w:rPr>
                <w:rFonts w:ascii="Arial" w:hAnsi="Arial" w:cs="Arial"/>
                <w:iCs/>
                <w:sz w:val="18"/>
                <w:szCs w:val="18"/>
                <w:lang w:val="en-US"/>
              </w:rPr>
            </w:pPr>
            <w:r w:rsidRPr="002F7CB2">
              <w:rPr>
                <w:rFonts w:ascii="Arial" w:hAnsi="Arial" w:cs="Arial"/>
                <w:iCs/>
                <w:sz w:val="18"/>
                <w:szCs w:val="18"/>
                <w:lang w:val="en-US"/>
              </w:rPr>
              <w:t>Low physical activity (e.g.</w:t>
            </w:r>
            <w:r w:rsidR="002F7CB2" w:rsidRPr="002F7CB2">
              <w:rPr>
                <w:rFonts w:ascii="Arial" w:hAnsi="Arial" w:cs="Arial"/>
                <w:iCs/>
                <w:sz w:val="18"/>
                <w:szCs w:val="18"/>
                <w:lang w:val="en-US"/>
              </w:rPr>
              <w:t>, prolonged</w:t>
            </w:r>
            <w:r w:rsidRPr="002F7CB2">
              <w:rPr>
                <w:rFonts w:ascii="Arial" w:hAnsi="Arial" w:cs="Arial"/>
                <w:iCs/>
                <w:sz w:val="18"/>
                <w:szCs w:val="18"/>
                <w:lang w:val="en-US"/>
              </w:rPr>
              <w:t xml:space="preserve"> bed rest) is highly prevalent in older adults acutely admitted to hospital, and increases the risk of various negative outcomes, such as hospital-acquired functional decline, </w:t>
            </w:r>
            <w:r w:rsidR="002F7CB2" w:rsidRPr="002F7CB2">
              <w:rPr>
                <w:rFonts w:ascii="Arial" w:hAnsi="Arial" w:cs="Arial"/>
                <w:iCs/>
                <w:sz w:val="18"/>
                <w:szCs w:val="18"/>
                <w:lang w:val="en-US"/>
              </w:rPr>
              <w:t>longer</w:t>
            </w:r>
            <w:r w:rsidRPr="002F7CB2">
              <w:rPr>
                <w:rFonts w:ascii="Arial" w:hAnsi="Arial" w:cs="Arial"/>
                <w:iCs/>
                <w:sz w:val="18"/>
                <w:szCs w:val="18"/>
                <w:lang w:val="en-US"/>
              </w:rPr>
              <w:t xml:space="preserve"> hospital stay, readmission to hospital, institutionalization, and mortality. Acute geriatric care models such as the “early rehabilitative geriatric complex treatment” aim to maintain and enhance patients’ independence in activities of daily living and mobility, and to prevent hospital-acquired functional decline through early mobilization and rehabilitation. The benefits of </w:t>
            </w:r>
            <w:r w:rsidR="002F7CB2">
              <w:rPr>
                <w:rFonts w:ascii="Arial" w:hAnsi="Arial" w:cs="Arial"/>
                <w:iCs/>
                <w:sz w:val="18"/>
                <w:szCs w:val="18"/>
                <w:lang w:val="en-US"/>
              </w:rPr>
              <w:t>acute geriatric care</w:t>
            </w:r>
            <w:r w:rsidRPr="002F7CB2">
              <w:rPr>
                <w:rFonts w:ascii="Arial" w:hAnsi="Arial" w:cs="Arial"/>
                <w:iCs/>
                <w:sz w:val="18"/>
                <w:szCs w:val="18"/>
                <w:lang w:val="en-US"/>
              </w:rPr>
              <w:t xml:space="preserve"> models on functioning in activities of daily living have already been well documented; however, those on distinct mobility outcomes (locomotor capacity, physical activity, and life-space mobility) are not yet known.</w:t>
            </w:r>
            <w:r w:rsidRPr="002F7CB2">
              <w:rPr>
                <w:rFonts w:ascii="Arial" w:hAnsi="Arial" w:cs="Arial"/>
                <w:sz w:val="18"/>
                <w:szCs w:val="18"/>
                <w:lang w:val="en-US"/>
              </w:rPr>
              <w:t xml:space="preserve"> </w:t>
            </w:r>
          </w:p>
        </w:tc>
      </w:tr>
      <w:tr w:rsidR="00105436" w:rsidRPr="00455254" w14:paraId="4BC9D9D9" w14:textId="77777777" w:rsidTr="00105436">
        <w:trPr>
          <w:trHeight w:val="227"/>
        </w:trPr>
        <w:tc>
          <w:tcPr>
            <w:tcW w:w="924" w:type="pct"/>
          </w:tcPr>
          <w:p w14:paraId="34AFE2CE"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WHAT</w:t>
            </w:r>
          </w:p>
        </w:tc>
        <w:tc>
          <w:tcPr>
            <w:tcW w:w="4076" w:type="pct"/>
          </w:tcPr>
          <w:p w14:paraId="3307AC3C" w14:textId="5DFEFF7A" w:rsidR="000C5E4C" w:rsidRPr="002F7CB2" w:rsidRDefault="00427AC4" w:rsidP="00404687">
            <w:pPr>
              <w:spacing w:before="60" w:line="264" w:lineRule="auto"/>
              <w:rPr>
                <w:rFonts w:ascii="Arial" w:hAnsi="Arial" w:cs="Arial"/>
                <w:bCs/>
                <w:sz w:val="18"/>
                <w:szCs w:val="18"/>
                <w:lang w:val="en-US"/>
              </w:rPr>
            </w:pPr>
            <w:r w:rsidRPr="002F7CB2">
              <w:rPr>
                <w:rFonts w:ascii="Arial" w:hAnsi="Arial" w:cs="Arial"/>
                <w:sz w:val="18"/>
                <w:szCs w:val="18"/>
                <w:lang w:val="en-US"/>
              </w:rPr>
              <w:t>The main components of the “e</w:t>
            </w:r>
            <w:r w:rsidRPr="002F7CB2">
              <w:rPr>
                <w:rFonts w:ascii="Arial" w:hAnsi="Arial" w:cs="Arial"/>
                <w:bCs/>
                <w:sz w:val="18"/>
                <w:szCs w:val="18"/>
                <w:lang w:val="en-US"/>
              </w:rPr>
              <w:t xml:space="preserve">arly rehabilitative geriatric complex treatment” </w:t>
            </w:r>
            <w:r w:rsidR="006244A8" w:rsidRPr="002F7CB2">
              <w:rPr>
                <w:rFonts w:ascii="Arial" w:hAnsi="Arial" w:cs="Arial"/>
                <w:bCs/>
                <w:sz w:val="18"/>
                <w:szCs w:val="18"/>
                <w:lang w:val="en-US"/>
              </w:rPr>
              <w:t>included</w:t>
            </w:r>
            <w:r w:rsidRPr="002F7CB2">
              <w:rPr>
                <w:rFonts w:ascii="Arial" w:hAnsi="Arial" w:cs="Arial"/>
                <w:bCs/>
                <w:sz w:val="18"/>
                <w:szCs w:val="18"/>
                <w:lang w:val="en-US"/>
              </w:rPr>
              <w:t>:</w:t>
            </w:r>
          </w:p>
          <w:p w14:paraId="74DDA0D7" w14:textId="05C8420F" w:rsidR="000C5E4C" w:rsidRPr="002F7CB2" w:rsidRDefault="002F7CB2" w:rsidP="00404687">
            <w:pPr>
              <w:pStyle w:val="Listenabsatz"/>
              <w:numPr>
                <w:ilvl w:val="0"/>
                <w:numId w:val="1"/>
              </w:numPr>
              <w:spacing w:line="264" w:lineRule="auto"/>
              <w:ind w:left="170" w:hanging="170"/>
              <w:contextualSpacing w:val="0"/>
              <w:rPr>
                <w:rFonts w:ascii="Arial" w:hAnsi="Arial" w:cs="Arial"/>
                <w:bCs/>
                <w:sz w:val="18"/>
                <w:szCs w:val="18"/>
                <w:lang w:val="en-US"/>
              </w:rPr>
            </w:pPr>
            <w:r w:rsidRPr="002F7CB2">
              <w:rPr>
                <w:rFonts w:ascii="Arial" w:hAnsi="Arial" w:cs="Arial"/>
                <w:sz w:val="18"/>
                <w:szCs w:val="18"/>
                <w:lang w:val="en-US"/>
              </w:rPr>
              <w:t>Standardized</w:t>
            </w:r>
            <w:r w:rsidR="000C5E4C" w:rsidRPr="002F7CB2">
              <w:rPr>
                <w:rFonts w:ascii="Arial" w:hAnsi="Arial" w:cs="Arial"/>
                <w:sz w:val="18"/>
                <w:szCs w:val="18"/>
                <w:lang w:val="en-US"/>
              </w:rPr>
              <w:t xml:space="preserve"> geriatric assessment at the beginning and at the end of the treatment process in at least four domains (mobility, functional independence, mobility, cognition, emotions)</w:t>
            </w:r>
            <w:r w:rsidR="007F3526" w:rsidRPr="002F7CB2">
              <w:rPr>
                <w:rFonts w:ascii="Arial" w:hAnsi="Arial" w:cs="Arial"/>
                <w:sz w:val="18"/>
                <w:szCs w:val="18"/>
                <w:lang w:val="en-US"/>
              </w:rPr>
              <w:t>.</w:t>
            </w:r>
          </w:p>
          <w:p w14:paraId="20557F96" w14:textId="58A1E8B5" w:rsidR="000C5E4C" w:rsidRPr="002F7CB2" w:rsidRDefault="007F3526" w:rsidP="00404687">
            <w:pPr>
              <w:pStyle w:val="Listenabsatz"/>
              <w:numPr>
                <w:ilvl w:val="0"/>
                <w:numId w:val="1"/>
              </w:numPr>
              <w:spacing w:line="264" w:lineRule="auto"/>
              <w:ind w:left="170" w:hanging="170"/>
              <w:contextualSpacing w:val="0"/>
              <w:rPr>
                <w:rFonts w:ascii="Arial" w:hAnsi="Arial" w:cs="Arial"/>
                <w:bCs/>
                <w:sz w:val="18"/>
                <w:szCs w:val="18"/>
                <w:lang w:val="en-US"/>
              </w:rPr>
            </w:pPr>
            <w:r w:rsidRPr="002F7CB2">
              <w:rPr>
                <w:rFonts w:ascii="Arial" w:hAnsi="Arial" w:cs="Arial"/>
                <w:sz w:val="18"/>
                <w:szCs w:val="18"/>
                <w:lang w:val="en-US"/>
              </w:rPr>
              <w:t>S</w:t>
            </w:r>
            <w:r w:rsidR="000C5E4C" w:rsidRPr="002F7CB2">
              <w:rPr>
                <w:rFonts w:ascii="Arial" w:hAnsi="Arial" w:cs="Arial"/>
                <w:sz w:val="18"/>
                <w:szCs w:val="18"/>
                <w:lang w:val="en-US"/>
              </w:rPr>
              <w:t>o</w:t>
            </w:r>
            <w:r w:rsidR="00255781" w:rsidRPr="002F7CB2">
              <w:rPr>
                <w:rFonts w:ascii="Arial" w:hAnsi="Arial" w:cs="Arial"/>
                <w:sz w:val="18"/>
                <w:szCs w:val="18"/>
                <w:lang w:val="en-US"/>
              </w:rPr>
              <w:t>cial assessment on previous status in at least five domains (social environment, living environment, home/out-of-home activities, care/assistance needs, legal dispositions)</w:t>
            </w:r>
            <w:r w:rsidRPr="002F7CB2">
              <w:rPr>
                <w:rFonts w:ascii="Arial" w:hAnsi="Arial" w:cs="Arial"/>
                <w:sz w:val="18"/>
                <w:szCs w:val="18"/>
                <w:lang w:val="en-US"/>
              </w:rPr>
              <w:t>.</w:t>
            </w:r>
          </w:p>
          <w:p w14:paraId="3F45357A" w14:textId="2E2F4250" w:rsidR="007F3526" w:rsidRPr="002F7CB2" w:rsidRDefault="00255781" w:rsidP="00404687">
            <w:pPr>
              <w:pStyle w:val="Listenabsatz"/>
              <w:numPr>
                <w:ilvl w:val="0"/>
                <w:numId w:val="1"/>
              </w:numPr>
              <w:spacing w:line="264" w:lineRule="auto"/>
              <w:ind w:left="170" w:hanging="170"/>
              <w:contextualSpacing w:val="0"/>
              <w:rPr>
                <w:rFonts w:ascii="Arial" w:hAnsi="Arial" w:cs="Arial"/>
                <w:bCs/>
                <w:sz w:val="18"/>
                <w:szCs w:val="18"/>
                <w:lang w:val="en-US"/>
              </w:rPr>
            </w:pPr>
            <w:r w:rsidRPr="002F7CB2">
              <w:rPr>
                <w:rFonts w:ascii="Arial" w:hAnsi="Arial" w:cs="Arial"/>
                <w:bCs/>
                <w:sz w:val="18"/>
                <w:szCs w:val="18"/>
                <w:lang w:val="en-US"/>
              </w:rPr>
              <w:t xml:space="preserve">weekly </w:t>
            </w:r>
            <w:r w:rsidR="007F3526" w:rsidRPr="002F7CB2">
              <w:rPr>
                <w:rFonts w:ascii="Arial" w:hAnsi="Arial" w:cs="Arial"/>
                <w:bCs/>
                <w:sz w:val="18"/>
                <w:szCs w:val="18"/>
                <w:lang w:val="en-US"/>
              </w:rPr>
              <w:t xml:space="preserve">interdisciplinary </w:t>
            </w:r>
            <w:r w:rsidRPr="002F7CB2">
              <w:rPr>
                <w:rFonts w:ascii="Arial" w:hAnsi="Arial" w:cs="Arial"/>
                <w:bCs/>
                <w:sz w:val="18"/>
                <w:szCs w:val="18"/>
                <w:lang w:val="en-US"/>
              </w:rPr>
              <w:t>team meeting with the treatment-leading geriatrician and at least one representative of the nursing staff</w:t>
            </w:r>
            <w:r w:rsidR="007F3526" w:rsidRPr="002F7CB2">
              <w:rPr>
                <w:rFonts w:ascii="Arial" w:hAnsi="Arial" w:cs="Arial"/>
                <w:bCs/>
                <w:sz w:val="18"/>
                <w:szCs w:val="18"/>
                <w:lang w:val="en-US"/>
              </w:rPr>
              <w:t xml:space="preserve">, </w:t>
            </w:r>
            <w:r w:rsidRPr="002F7CB2">
              <w:rPr>
                <w:rFonts w:ascii="Arial" w:hAnsi="Arial" w:cs="Arial"/>
                <w:bCs/>
                <w:sz w:val="18"/>
                <w:szCs w:val="18"/>
                <w:lang w:val="en-US"/>
              </w:rPr>
              <w:t xml:space="preserve">and the therapeutic </w:t>
            </w:r>
            <w:r w:rsidR="006244A8" w:rsidRPr="002F7CB2">
              <w:rPr>
                <w:rFonts w:ascii="Arial" w:hAnsi="Arial" w:cs="Arial"/>
                <w:bCs/>
                <w:sz w:val="18"/>
                <w:szCs w:val="18"/>
                <w:lang w:val="en-US"/>
              </w:rPr>
              <w:t>domains</w:t>
            </w:r>
            <w:r w:rsidRPr="002F7CB2">
              <w:rPr>
                <w:rFonts w:ascii="Arial" w:hAnsi="Arial" w:cs="Arial"/>
                <w:bCs/>
                <w:sz w:val="18"/>
                <w:szCs w:val="18"/>
                <w:lang w:val="en-US"/>
              </w:rPr>
              <w:t xml:space="preserve"> of physiotherapy, occupational therapy, </w:t>
            </w:r>
            <w:r w:rsidRPr="002F7CB2">
              <w:rPr>
                <w:rFonts w:ascii="Arial" w:hAnsi="Arial" w:cs="Arial"/>
                <w:sz w:val="18"/>
                <w:szCs w:val="18"/>
                <w:lang w:val="en-US"/>
              </w:rPr>
              <w:t>s</w:t>
            </w:r>
            <w:r w:rsidRPr="002F7CB2">
              <w:rPr>
                <w:rFonts w:ascii="Arial" w:hAnsi="Arial" w:cs="Arial"/>
                <w:color w:val="000000" w:themeColor="text1"/>
                <w:sz w:val="18"/>
                <w:szCs w:val="18"/>
                <w:lang w:val="en-US"/>
              </w:rPr>
              <w:t>peech therapy/</w:t>
            </w:r>
            <w:proofErr w:type="spellStart"/>
            <w:r w:rsidRPr="002F7CB2">
              <w:rPr>
                <w:rFonts w:ascii="Arial" w:hAnsi="Arial" w:cs="Arial"/>
                <w:color w:val="000000" w:themeColor="text1"/>
                <w:sz w:val="18"/>
                <w:szCs w:val="18"/>
                <w:lang w:val="en-US"/>
              </w:rPr>
              <w:t>facio</w:t>
            </w:r>
            <w:proofErr w:type="spellEnd"/>
            <w:r w:rsidRPr="002F7CB2">
              <w:rPr>
                <w:rFonts w:ascii="Arial" w:hAnsi="Arial" w:cs="Arial"/>
                <w:color w:val="000000" w:themeColor="text1"/>
                <w:sz w:val="18"/>
                <w:szCs w:val="18"/>
                <w:lang w:val="en-US"/>
              </w:rPr>
              <w:t>-oral</w:t>
            </w:r>
            <w:r w:rsidR="002F7CB2">
              <w:rPr>
                <w:rFonts w:ascii="Arial" w:hAnsi="Arial" w:cs="Arial"/>
                <w:color w:val="000000" w:themeColor="text1"/>
                <w:sz w:val="18"/>
                <w:szCs w:val="18"/>
                <w:lang w:val="en-US"/>
              </w:rPr>
              <w:t xml:space="preserve"> tract</w:t>
            </w:r>
            <w:r w:rsidRPr="002F7CB2">
              <w:rPr>
                <w:rFonts w:ascii="Arial" w:hAnsi="Arial" w:cs="Arial"/>
                <w:color w:val="000000" w:themeColor="text1"/>
                <w:sz w:val="18"/>
                <w:szCs w:val="18"/>
                <w:lang w:val="en-US"/>
              </w:rPr>
              <w:t xml:space="preserve"> therapy</w:t>
            </w:r>
            <w:r w:rsidRPr="002F7CB2">
              <w:rPr>
                <w:rFonts w:ascii="Arial" w:eastAsiaTheme="minorHAnsi" w:hAnsi="Arial" w:cs="Arial"/>
                <w:color w:val="000000" w:themeColor="text1"/>
                <w:sz w:val="18"/>
                <w:szCs w:val="18"/>
                <w:lang w:val="en-US" w:eastAsia="en-US"/>
              </w:rPr>
              <w:t xml:space="preserve">, </w:t>
            </w:r>
            <w:r w:rsidRPr="002F7CB2">
              <w:rPr>
                <w:rFonts w:ascii="Arial" w:hAnsi="Arial" w:cs="Arial"/>
                <w:color w:val="000000" w:themeColor="text1"/>
                <w:sz w:val="18"/>
                <w:szCs w:val="18"/>
                <w:lang w:val="en-US"/>
              </w:rPr>
              <w:t>and(neuro-)</w:t>
            </w:r>
            <w:r w:rsidRPr="002F7CB2">
              <w:rPr>
                <w:rFonts w:ascii="Arial" w:eastAsiaTheme="minorHAnsi" w:hAnsi="Arial" w:cs="Arial"/>
                <w:color w:val="000000" w:themeColor="text1"/>
                <w:sz w:val="18"/>
                <w:szCs w:val="18"/>
                <w:lang w:val="en-US" w:eastAsia="en-US"/>
              </w:rPr>
              <w:t>psychology</w:t>
            </w:r>
            <w:r w:rsidR="007F3526" w:rsidRPr="002F7CB2">
              <w:rPr>
                <w:rFonts w:ascii="Arial" w:eastAsiaTheme="minorHAnsi" w:hAnsi="Arial" w:cs="Arial"/>
                <w:color w:val="000000" w:themeColor="text1"/>
                <w:sz w:val="18"/>
                <w:szCs w:val="18"/>
                <w:lang w:val="en-US" w:eastAsia="en-US"/>
              </w:rPr>
              <w:t>.</w:t>
            </w:r>
            <w:r w:rsidR="002F7CB2">
              <w:rPr>
                <w:rFonts w:ascii="Arial" w:eastAsiaTheme="minorHAnsi" w:hAnsi="Arial" w:cs="Arial"/>
                <w:color w:val="000000" w:themeColor="text1"/>
                <w:sz w:val="18"/>
                <w:szCs w:val="18"/>
                <w:lang w:val="en-US" w:eastAsia="en-US"/>
              </w:rPr>
              <w:t xml:space="preserve"> </w:t>
            </w:r>
            <w:r w:rsidR="007F3526" w:rsidRPr="002F7CB2">
              <w:rPr>
                <w:rFonts w:ascii="Arial" w:eastAsiaTheme="minorHAnsi" w:hAnsi="Arial" w:cs="Arial"/>
                <w:color w:val="000000" w:themeColor="text1"/>
                <w:sz w:val="18"/>
                <w:szCs w:val="18"/>
                <w:lang w:val="en-US" w:eastAsia="en-US"/>
              </w:rPr>
              <w:t>Here, the result of the previous treatment outcomes and the further treatment steps and goals were discussed.</w:t>
            </w:r>
          </w:p>
          <w:p w14:paraId="04FB343C" w14:textId="26357B5B" w:rsidR="007F3526" w:rsidRPr="002F7CB2" w:rsidRDefault="007F3526" w:rsidP="00404687">
            <w:pPr>
              <w:pStyle w:val="Listenabsatz"/>
              <w:numPr>
                <w:ilvl w:val="0"/>
                <w:numId w:val="1"/>
              </w:numPr>
              <w:spacing w:line="264" w:lineRule="auto"/>
              <w:ind w:left="170" w:hanging="170"/>
              <w:contextualSpacing w:val="0"/>
              <w:rPr>
                <w:rFonts w:ascii="Arial" w:hAnsi="Arial" w:cs="Arial"/>
                <w:bCs/>
                <w:sz w:val="18"/>
                <w:szCs w:val="18"/>
                <w:lang w:val="en-US"/>
              </w:rPr>
            </w:pPr>
            <w:r w:rsidRPr="002F7CB2">
              <w:rPr>
                <w:rFonts w:ascii="Arial" w:hAnsi="Arial" w:cs="Arial"/>
                <w:bCs/>
                <w:sz w:val="18"/>
                <w:szCs w:val="18"/>
                <w:lang w:val="en-US"/>
              </w:rPr>
              <w:t>Activating-therapeutic care by specially trained, geriatric nurses.</w:t>
            </w:r>
          </w:p>
          <w:p w14:paraId="5A9CC8A2" w14:textId="395CC98A" w:rsidR="00427AC4" w:rsidRPr="002F7CB2" w:rsidRDefault="006244A8" w:rsidP="00404687">
            <w:pPr>
              <w:pStyle w:val="Listenabsatz"/>
              <w:numPr>
                <w:ilvl w:val="0"/>
                <w:numId w:val="1"/>
              </w:numPr>
              <w:spacing w:after="60" w:line="264" w:lineRule="auto"/>
              <w:ind w:left="170" w:hanging="170"/>
              <w:contextualSpacing w:val="0"/>
              <w:rPr>
                <w:rFonts w:ascii="Arial" w:hAnsi="Arial" w:cs="Arial"/>
                <w:bCs/>
                <w:sz w:val="18"/>
                <w:szCs w:val="18"/>
                <w:lang w:val="en-US"/>
              </w:rPr>
            </w:pPr>
            <w:r w:rsidRPr="002F7CB2">
              <w:rPr>
                <w:rFonts w:ascii="Arial" w:hAnsi="Arial" w:cs="Arial"/>
                <w:bCs/>
                <w:sz w:val="18"/>
                <w:szCs w:val="18"/>
                <w:lang w:val="en-US"/>
              </w:rPr>
              <w:t>Multidimensional treatment plan of at least two of the following four therapeutic domains: physiotherapy, occupational therapy, speech therapy/</w:t>
            </w:r>
            <w:proofErr w:type="spellStart"/>
            <w:r w:rsidRPr="002F7CB2">
              <w:rPr>
                <w:rFonts w:ascii="Arial" w:hAnsi="Arial" w:cs="Arial"/>
                <w:bCs/>
                <w:sz w:val="18"/>
                <w:szCs w:val="18"/>
                <w:lang w:val="en-US"/>
              </w:rPr>
              <w:t>facio</w:t>
            </w:r>
            <w:proofErr w:type="spellEnd"/>
            <w:r w:rsidRPr="002F7CB2">
              <w:rPr>
                <w:rFonts w:ascii="Arial" w:hAnsi="Arial" w:cs="Arial"/>
                <w:bCs/>
                <w:sz w:val="18"/>
                <w:szCs w:val="18"/>
                <w:lang w:val="en-US"/>
              </w:rPr>
              <w:t xml:space="preserve">-oral </w:t>
            </w:r>
            <w:r w:rsidR="002F7CB2">
              <w:rPr>
                <w:rFonts w:ascii="Arial" w:hAnsi="Arial" w:cs="Arial"/>
                <w:bCs/>
                <w:sz w:val="18"/>
                <w:szCs w:val="18"/>
                <w:lang w:val="en-US"/>
              </w:rPr>
              <w:t xml:space="preserve">tract </w:t>
            </w:r>
            <w:r w:rsidRPr="002F7CB2">
              <w:rPr>
                <w:rFonts w:ascii="Arial" w:hAnsi="Arial" w:cs="Arial"/>
                <w:bCs/>
                <w:sz w:val="18"/>
                <w:szCs w:val="18"/>
                <w:lang w:val="en-US"/>
              </w:rPr>
              <w:t>therapy, and/or (neuro-)psychology.</w:t>
            </w:r>
          </w:p>
        </w:tc>
      </w:tr>
      <w:tr w:rsidR="006244A8" w:rsidRPr="00455254" w14:paraId="1F0F2D7E" w14:textId="77777777" w:rsidTr="00105436">
        <w:trPr>
          <w:trHeight w:val="227"/>
        </w:trPr>
        <w:tc>
          <w:tcPr>
            <w:tcW w:w="924" w:type="pct"/>
          </w:tcPr>
          <w:p w14:paraId="19B7425C"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WHO PROVIDED</w:t>
            </w:r>
          </w:p>
        </w:tc>
        <w:tc>
          <w:tcPr>
            <w:tcW w:w="4076" w:type="pct"/>
          </w:tcPr>
          <w:p w14:paraId="267985CF"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Interdisciplinary geriatric team led by a geriatrician and consisting of physiotherapists, occupational therapists, psychologists, geriatric nurses, and social workers.</w:t>
            </w:r>
          </w:p>
        </w:tc>
      </w:tr>
      <w:tr w:rsidR="006244A8" w:rsidRPr="00455254" w14:paraId="6F1C54E6" w14:textId="77777777" w:rsidTr="00105436">
        <w:trPr>
          <w:trHeight w:val="227"/>
        </w:trPr>
        <w:tc>
          <w:tcPr>
            <w:tcW w:w="924" w:type="pct"/>
          </w:tcPr>
          <w:p w14:paraId="245105B4"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HOW</w:t>
            </w:r>
          </w:p>
        </w:tc>
        <w:tc>
          <w:tcPr>
            <w:tcW w:w="4076" w:type="pct"/>
          </w:tcPr>
          <w:p w14:paraId="53549671"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At least 9 out of 10 (OPS code 8-550.0), ≥18 out of 20 (OPS code 8-550.1), or ≥27 out of 30 (OPS code 8-550.2), therapy sessions provided in 1:1 therapist-patient ratio.</w:t>
            </w:r>
          </w:p>
        </w:tc>
      </w:tr>
      <w:tr w:rsidR="006244A8" w:rsidRPr="00455254" w14:paraId="1FCA33D8" w14:textId="77777777" w:rsidTr="00105436">
        <w:trPr>
          <w:trHeight w:val="227"/>
        </w:trPr>
        <w:tc>
          <w:tcPr>
            <w:tcW w:w="924" w:type="pct"/>
          </w:tcPr>
          <w:p w14:paraId="2CF1F251"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WHERE</w:t>
            </w:r>
          </w:p>
        </w:tc>
        <w:tc>
          <w:tcPr>
            <w:tcW w:w="4076" w:type="pct"/>
          </w:tcPr>
          <w:p w14:paraId="58E9E384"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Three acute geriatric wards of the Agaplesion Bethanien Hospital Heidelberg, Geriatric Centre at Heidelberg University Hospital (Heidelberg, Baden-Württemberg, Germany).</w:t>
            </w:r>
          </w:p>
        </w:tc>
      </w:tr>
      <w:tr w:rsidR="006244A8" w:rsidRPr="00455254" w14:paraId="726C68C3" w14:textId="77777777" w:rsidTr="00105436">
        <w:trPr>
          <w:trHeight w:val="227"/>
        </w:trPr>
        <w:tc>
          <w:tcPr>
            <w:tcW w:w="924" w:type="pct"/>
          </w:tcPr>
          <w:p w14:paraId="2B33A6BC"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WHEN AND HOW MUCH</w:t>
            </w:r>
          </w:p>
        </w:tc>
        <w:tc>
          <w:tcPr>
            <w:tcW w:w="4076" w:type="pct"/>
          </w:tcPr>
          <w:p w14:paraId="779035C9" w14:textId="76B90FBA"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 xml:space="preserve">Therapy sessions were delivered on weekdays, and started as early as possible after hospital admission. Treatment lasted ≥7 days with 10 therapy sessions (OPS code 8-550.0), ≥14 days with 20 therapy sessions (OPS code 8-550.1), or ≥21 days with 30 therapy sessions (OPS code 8-550.2) until hospital discharge. Therapy sessions lasted on average 30 minutes and covered at least two of the following therapeutic areas, depending on the individual needs and goals of the patients: </w:t>
            </w:r>
            <w:r w:rsidRPr="002F7CB2">
              <w:rPr>
                <w:rFonts w:ascii="Arial" w:eastAsiaTheme="minorHAnsi" w:hAnsi="Arial" w:cs="Arial"/>
                <w:color w:val="000000" w:themeColor="text1"/>
                <w:sz w:val="18"/>
                <w:szCs w:val="18"/>
                <w:lang w:val="en-US" w:eastAsia="en-US"/>
              </w:rPr>
              <w:t>physiotherapy, occupational therapy,</w:t>
            </w:r>
            <w:r w:rsidR="006244A8" w:rsidRPr="002F7CB2">
              <w:rPr>
                <w:rFonts w:ascii="Arial" w:eastAsiaTheme="minorHAnsi" w:hAnsi="Arial" w:cs="Arial"/>
                <w:color w:val="000000" w:themeColor="text1"/>
                <w:sz w:val="18"/>
                <w:szCs w:val="18"/>
                <w:lang w:val="en-US" w:eastAsia="en-US"/>
              </w:rPr>
              <w:t xml:space="preserve"> </w:t>
            </w:r>
            <w:r w:rsidRPr="002F7CB2">
              <w:rPr>
                <w:rFonts w:ascii="Arial" w:hAnsi="Arial" w:cs="Arial"/>
                <w:sz w:val="18"/>
                <w:szCs w:val="18"/>
                <w:lang w:val="en-US"/>
              </w:rPr>
              <w:t>s</w:t>
            </w:r>
            <w:r w:rsidRPr="002F7CB2">
              <w:rPr>
                <w:rFonts w:ascii="Arial" w:hAnsi="Arial" w:cs="Arial"/>
                <w:color w:val="000000" w:themeColor="text1"/>
                <w:sz w:val="18"/>
                <w:szCs w:val="18"/>
                <w:lang w:val="en-US"/>
              </w:rPr>
              <w:t>peech therapy/</w:t>
            </w:r>
            <w:proofErr w:type="spellStart"/>
            <w:r w:rsidRPr="002F7CB2">
              <w:rPr>
                <w:rFonts w:ascii="Arial" w:hAnsi="Arial" w:cs="Arial"/>
                <w:color w:val="000000" w:themeColor="text1"/>
                <w:sz w:val="18"/>
                <w:szCs w:val="18"/>
                <w:lang w:val="en-US"/>
              </w:rPr>
              <w:t>facio</w:t>
            </w:r>
            <w:proofErr w:type="spellEnd"/>
            <w:r w:rsidRPr="002F7CB2">
              <w:rPr>
                <w:rFonts w:ascii="Arial" w:hAnsi="Arial" w:cs="Arial"/>
                <w:color w:val="000000" w:themeColor="text1"/>
                <w:sz w:val="18"/>
                <w:szCs w:val="18"/>
                <w:lang w:val="en-US"/>
              </w:rPr>
              <w:t xml:space="preserve">-oral </w:t>
            </w:r>
            <w:r w:rsidR="002F7CB2">
              <w:rPr>
                <w:rFonts w:ascii="Arial" w:hAnsi="Arial" w:cs="Arial"/>
                <w:color w:val="000000" w:themeColor="text1"/>
                <w:sz w:val="18"/>
                <w:szCs w:val="18"/>
                <w:lang w:val="en-US"/>
              </w:rPr>
              <w:t xml:space="preserve">tract </w:t>
            </w:r>
            <w:r w:rsidRPr="002F7CB2">
              <w:rPr>
                <w:rFonts w:ascii="Arial" w:hAnsi="Arial" w:cs="Arial"/>
                <w:color w:val="000000" w:themeColor="text1"/>
                <w:sz w:val="18"/>
                <w:szCs w:val="18"/>
                <w:lang w:val="en-US"/>
              </w:rPr>
              <w:t>therapy</w:t>
            </w:r>
            <w:r w:rsidRPr="002F7CB2">
              <w:rPr>
                <w:rFonts w:ascii="Arial" w:eastAsiaTheme="minorHAnsi" w:hAnsi="Arial" w:cs="Arial"/>
                <w:color w:val="000000" w:themeColor="text1"/>
                <w:sz w:val="18"/>
                <w:szCs w:val="18"/>
                <w:lang w:val="en-US" w:eastAsia="en-US"/>
              </w:rPr>
              <w:t xml:space="preserve">, </w:t>
            </w:r>
            <w:r w:rsidRPr="002F7CB2">
              <w:rPr>
                <w:rFonts w:ascii="Arial" w:hAnsi="Arial" w:cs="Arial"/>
                <w:color w:val="000000" w:themeColor="text1"/>
                <w:sz w:val="18"/>
                <w:szCs w:val="18"/>
                <w:lang w:val="en-US"/>
              </w:rPr>
              <w:t>and/or (neuro-)</w:t>
            </w:r>
            <w:r w:rsidRPr="002F7CB2">
              <w:rPr>
                <w:rFonts w:ascii="Arial" w:eastAsiaTheme="minorHAnsi" w:hAnsi="Arial" w:cs="Arial"/>
                <w:color w:val="000000" w:themeColor="text1"/>
                <w:sz w:val="18"/>
                <w:szCs w:val="18"/>
                <w:lang w:val="en-US" w:eastAsia="en-US"/>
              </w:rPr>
              <w:t>psychology.</w:t>
            </w:r>
          </w:p>
        </w:tc>
      </w:tr>
      <w:tr w:rsidR="006244A8" w:rsidRPr="00455254" w14:paraId="1EB7A598" w14:textId="77777777" w:rsidTr="00105436">
        <w:trPr>
          <w:trHeight w:val="227"/>
        </w:trPr>
        <w:tc>
          <w:tcPr>
            <w:tcW w:w="924" w:type="pct"/>
          </w:tcPr>
          <w:p w14:paraId="43FBEDB6"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TAILORING</w:t>
            </w:r>
          </w:p>
        </w:tc>
        <w:tc>
          <w:tcPr>
            <w:tcW w:w="4076" w:type="pct"/>
          </w:tcPr>
          <w:p w14:paraId="32DB361C" w14:textId="6EDFC205" w:rsidR="00427AC4" w:rsidRPr="002F7CB2" w:rsidRDefault="00427AC4" w:rsidP="00404687">
            <w:pPr>
              <w:shd w:val="clear" w:color="auto" w:fill="FFFFFF"/>
              <w:spacing w:before="60" w:after="60" w:line="264" w:lineRule="auto"/>
              <w:rPr>
                <w:rFonts w:ascii="Arial" w:hAnsi="Arial" w:cs="Arial"/>
                <w:bCs/>
                <w:sz w:val="18"/>
                <w:szCs w:val="18"/>
                <w:lang w:val="en-US"/>
              </w:rPr>
            </w:pPr>
            <w:r w:rsidRPr="002F7CB2">
              <w:rPr>
                <w:rFonts w:ascii="Arial" w:hAnsi="Arial" w:cs="Arial"/>
                <w:bCs/>
                <w:sz w:val="18"/>
                <w:szCs w:val="18"/>
                <w:lang w:val="en-US"/>
              </w:rPr>
              <w:t>Early rehabilitative geriatric complex treatment as the official acute geriatric care model according to the OPS in the German inpatient sector was standardized but its implementation was tailored to the individual needs and goals of the patients. The comprehensive geriatric assessment was used to identify functional deficits and to develop and implement a specifically tailored, coordinated and integrated treatment plan.</w:t>
            </w:r>
          </w:p>
        </w:tc>
      </w:tr>
      <w:tr w:rsidR="006244A8" w:rsidRPr="002F7CB2" w14:paraId="6E7869B1" w14:textId="77777777" w:rsidTr="00105436">
        <w:trPr>
          <w:trHeight w:val="227"/>
        </w:trPr>
        <w:tc>
          <w:tcPr>
            <w:tcW w:w="924" w:type="pct"/>
          </w:tcPr>
          <w:p w14:paraId="06586E65"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MODIFICATIONS</w:t>
            </w:r>
          </w:p>
        </w:tc>
        <w:tc>
          <w:tcPr>
            <w:tcW w:w="4076" w:type="pct"/>
          </w:tcPr>
          <w:p w14:paraId="098FD8AF" w14:textId="77777777" w:rsidR="00427AC4" w:rsidRPr="002F7CB2" w:rsidRDefault="00427AC4" w:rsidP="00404687">
            <w:pPr>
              <w:spacing w:before="60" w:after="60" w:line="264" w:lineRule="auto"/>
              <w:rPr>
                <w:rFonts w:ascii="Arial" w:hAnsi="Arial" w:cs="Arial"/>
                <w:sz w:val="18"/>
                <w:szCs w:val="18"/>
                <w:highlight w:val="red"/>
                <w:lang w:val="en-US"/>
              </w:rPr>
            </w:pPr>
            <w:r w:rsidRPr="002F7CB2">
              <w:rPr>
                <w:rFonts w:ascii="Arial" w:hAnsi="Arial" w:cs="Arial"/>
                <w:sz w:val="18"/>
                <w:szCs w:val="18"/>
                <w:lang w:val="en-US"/>
              </w:rPr>
              <w:t>N/A</w:t>
            </w:r>
          </w:p>
        </w:tc>
      </w:tr>
      <w:tr w:rsidR="006244A8" w:rsidRPr="00455254" w14:paraId="3FABC96D" w14:textId="77777777" w:rsidTr="00105436">
        <w:trPr>
          <w:trHeight w:val="227"/>
        </w:trPr>
        <w:tc>
          <w:tcPr>
            <w:tcW w:w="924" w:type="pct"/>
            <w:tcBorders>
              <w:bottom w:val="single" w:sz="4" w:space="0" w:color="auto"/>
            </w:tcBorders>
          </w:tcPr>
          <w:p w14:paraId="1C7BAD61" w14:textId="77777777" w:rsidR="00427AC4" w:rsidRPr="002F7CB2" w:rsidRDefault="00427AC4" w:rsidP="00404687">
            <w:pPr>
              <w:spacing w:before="60" w:after="60" w:line="264" w:lineRule="auto"/>
              <w:rPr>
                <w:rFonts w:ascii="Arial" w:hAnsi="Arial" w:cs="Arial"/>
                <w:sz w:val="18"/>
                <w:szCs w:val="18"/>
                <w:lang w:val="en-US"/>
              </w:rPr>
            </w:pPr>
            <w:r w:rsidRPr="002F7CB2">
              <w:rPr>
                <w:rFonts w:ascii="Arial" w:hAnsi="Arial" w:cs="Arial"/>
                <w:sz w:val="18"/>
                <w:szCs w:val="18"/>
                <w:lang w:val="en-US"/>
              </w:rPr>
              <w:t>HOW WELL</w:t>
            </w:r>
          </w:p>
        </w:tc>
        <w:tc>
          <w:tcPr>
            <w:tcW w:w="4076" w:type="pct"/>
            <w:tcBorders>
              <w:bottom w:val="single" w:sz="4" w:space="0" w:color="auto"/>
            </w:tcBorders>
          </w:tcPr>
          <w:p w14:paraId="4FB7224D" w14:textId="2A57E1BA" w:rsidR="00427AC4" w:rsidRPr="00404687" w:rsidRDefault="00427AC4" w:rsidP="00404687">
            <w:pPr>
              <w:shd w:val="clear" w:color="auto" w:fill="FFFFFF"/>
              <w:spacing w:before="60" w:after="60" w:line="264" w:lineRule="auto"/>
              <w:rPr>
                <w:rFonts w:ascii="Arial" w:hAnsi="Arial" w:cs="Arial"/>
                <w:bCs/>
                <w:sz w:val="18"/>
                <w:szCs w:val="18"/>
                <w:lang w:val="en-US"/>
              </w:rPr>
            </w:pPr>
            <w:r w:rsidRPr="002F7CB2">
              <w:rPr>
                <w:rFonts w:ascii="Arial" w:hAnsi="Arial" w:cs="Arial"/>
                <w:sz w:val="18"/>
                <w:szCs w:val="18"/>
                <w:lang w:val="en-US"/>
              </w:rPr>
              <w:t>Length of hospital stay was a median of 20 days [IQR 16-21], and therapy minutes received up to the assessment at hospital discharge was a median of 600 minutes [IQR 540-690], as documented in the electronic hospital records.</w:t>
            </w:r>
            <w:r w:rsidR="00404687">
              <w:rPr>
                <w:rFonts w:ascii="Arial" w:hAnsi="Arial" w:cs="Arial"/>
                <w:sz w:val="18"/>
                <w:szCs w:val="18"/>
                <w:lang w:val="en-US"/>
              </w:rPr>
              <w:t xml:space="preserve"> </w:t>
            </w:r>
            <w:r w:rsidR="00404687" w:rsidRPr="00404687">
              <w:rPr>
                <w:rFonts w:ascii="Arial" w:hAnsi="Arial" w:cs="Arial"/>
                <w:sz w:val="18"/>
                <w:szCs w:val="18"/>
                <w:lang w:val="en-US"/>
              </w:rPr>
              <w:t xml:space="preserve">Ninety-one </w:t>
            </w:r>
            <w:r w:rsidR="00404687">
              <w:rPr>
                <w:rFonts w:ascii="Arial" w:hAnsi="Arial" w:cs="Arial"/>
                <w:sz w:val="18"/>
                <w:szCs w:val="18"/>
                <w:lang w:val="en-US"/>
              </w:rPr>
              <w:t xml:space="preserve">(85.0%) </w:t>
            </w:r>
            <w:r w:rsidR="00404687" w:rsidRPr="00404687">
              <w:rPr>
                <w:rFonts w:ascii="Arial" w:hAnsi="Arial" w:cs="Arial"/>
                <w:sz w:val="18"/>
                <w:szCs w:val="18"/>
                <w:lang w:val="en-US"/>
              </w:rPr>
              <w:t xml:space="preserve">patients received </w:t>
            </w:r>
            <w:r w:rsidR="00404687">
              <w:rPr>
                <w:rFonts w:ascii="Arial" w:hAnsi="Arial" w:cs="Arial"/>
                <w:sz w:val="18"/>
                <w:szCs w:val="18"/>
                <w:lang w:val="en-US"/>
              </w:rPr>
              <w:t xml:space="preserve">the </w:t>
            </w:r>
            <w:r w:rsidR="00404687" w:rsidRPr="00404687">
              <w:rPr>
                <w:rFonts w:ascii="Arial" w:hAnsi="Arial" w:cs="Arial"/>
                <w:sz w:val="18"/>
                <w:szCs w:val="18"/>
                <w:lang w:val="en-US"/>
              </w:rPr>
              <w:t>"</w:t>
            </w:r>
            <w:r w:rsidR="00404687">
              <w:rPr>
                <w:rFonts w:ascii="Arial" w:hAnsi="Arial" w:cs="Arial"/>
                <w:sz w:val="18"/>
                <w:szCs w:val="18"/>
                <w:lang w:val="en-US"/>
              </w:rPr>
              <w:t>e</w:t>
            </w:r>
            <w:r w:rsidR="00404687" w:rsidRPr="002F7CB2">
              <w:rPr>
                <w:rFonts w:ascii="Arial" w:hAnsi="Arial" w:cs="Arial"/>
                <w:bCs/>
                <w:sz w:val="18"/>
                <w:szCs w:val="18"/>
                <w:lang w:val="en-US"/>
              </w:rPr>
              <w:t xml:space="preserve">arly rehabilitative geriatric complex treatment </w:t>
            </w:r>
            <w:r w:rsidR="00404687" w:rsidRPr="00404687">
              <w:rPr>
                <w:rFonts w:ascii="Arial" w:hAnsi="Arial" w:cs="Arial"/>
                <w:sz w:val="18"/>
                <w:szCs w:val="18"/>
                <w:lang w:val="en-US"/>
              </w:rPr>
              <w:t>" according to OPS code 8-550.</w:t>
            </w:r>
            <w:r w:rsidR="00404687">
              <w:rPr>
                <w:rFonts w:ascii="Arial" w:hAnsi="Arial" w:cs="Arial"/>
                <w:sz w:val="18"/>
                <w:szCs w:val="18"/>
                <w:lang w:val="en-US"/>
              </w:rPr>
              <w:t>1</w:t>
            </w:r>
            <w:r w:rsidR="00404687" w:rsidRPr="00404687">
              <w:rPr>
                <w:rFonts w:ascii="Arial" w:hAnsi="Arial" w:cs="Arial"/>
                <w:sz w:val="18"/>
                <w:szCs w:val="18"/>
                <w:lang w:val="en-US"/>
              </w:rPr>
              <w:t>, 13 (12.1%) patients according to OPS code 8-550.0</w:t>
            </w:r>
            <w:r w:rsidR="00404687">
              <w:rPr>
                <w:rFonts w:ascii="Arial" w:hAnsi="Arial" w:cs="Arial"/>
                <w:sz w:val="18"/>
                <w:szCs w:val="18"/>
                <w:lang w:val="en-US"/>
              </w:rPr>
              <w:t>,</w:t>
            </w:r>
            <w:r w:rsidR="00404687" w:rsidRPr="00404687">
              <w:rPr>
                <w:rFonts w:ascii="Arial" w:hAnsi="Arial" w:cs="Arial"/>
                <w:sz w:val="18"/>
                <w:szCs w:val="18"/>
                <w:lang w:val="en-US"/>
              </w:rPr>
              <w:t xml:space="preserve"> and 3</w:t>
            </w:r>
            <w:r w:rsidR="00404687">
              <w:rPr>
                <w:rFonts w:ascii="Arial" w:hAnsi="Arial" w:cs="Arial"/>
                <w:sz w:val="18"/>
                <w:szCs w:val="18"/>
                <w:lang w:val="en-US"/>
              </w:rPr>
              <w:t xml:space="preserve"> (2.8%)</w:t>
            </w:r>
            <w:r w:rsidR="00404687" w:rsidRPr="00404687">
              <w:rPr>
                <w:rFonts w:ascii="Arial" w:hAnsi="Arial" w:cs="Arial"/>
                <w:sz w:val="18"/>
                <w:szCs w:val="18"/>
                <w:lang w:val="en-US"/>
              </w:rPr>
              <w:t xml:space="preserve"> patients according to OPS code 8-550.</w:t>
            </w:r>
            <w:r w:rsidR="00404687">
              <w:rPr>
                <w:rFonts w:ascii="Arial" w:hAnsi="Arial" w:cs="Arial"/>
                <w:sz w:val="18"/>
                <w:szCs w:val="18"/>
                <w:lang w:val="en-US"/>
              </w:rPr>
              <w:t>2</w:t>
            </w:r>
            <w:r w:rsidR="00404687" w:rsidRPr="00404687">
              <w:rPr>
                <w:rFonts w:ascii="Arial" w:hAnsi="Arial" w:cs="Arial"/>
                <w:sz w:val="18"/>
                <w:szCs w:val="18"/>
                <w:lang w:val="en-US"/>
              </w:rPr>
              <w:t>.</w:t>
            </w:r>
          </w:p>
        </w:tc>
      </w:tr>
      <w:tr w:rsidR="00427AC4" w:rsidRPr="00455254" w14:paraId="11A1423E" w14:textId="77777777" w:rsidTr="00105436">
        <w:trPr>
          <w:trHeight w:val="227"/>
        </w:trPr>
        <w:tc>
          <w:tcPr>
            <w:tcW w:w="5000" w:type="pct"/>
            <w:gridSpan w:val="2"/>
            <w:tcBorders>
              <w:top w:val="single" w:sz="4" w:space="0" w:color="auto"/>
            </w:tcBorders>
          </w:tcPr>
          <w:p w14:paraId="3C5B3230" w14:textId="349D3AB9" w:rsidR="00105436" w:rsidRPr="002F7CB2" w:rsidRDefault="00427AC4" w:rsidP="00404687">
            <w:pPr>
              <w:spacing w:line="264" w:lineRule="auto"/>
              <w:rPr>
                <w:rFonts w:ascii="Arial" w:hAnsi="Arial" w:cs="Arial"/>
                <w:sz w:val="18"/>
                <w:szCs w:val="18"/>
                <w:lang w:val="en-US"/>
              </w:rPr>
            </w:pPr>
            <w:r w:rsidRPr="002F7CB2">
              <w:rPr>
                <w:rFonts w:ascii="Arial" w:hAnsi="Arial" w:cs="Arial"/>
                <w:sz w:val="18"/>
                <w:szCs w:val="18"/>
                <w:lang w:val="en-US"/>
              </w:rPr>
              <w:t>OPS, Operation and Procedure Classification System; IQR, interquartile range.</w:t>
            </w:r>
          </w:p>
        </w:tc>
      </w:tr>
    </w:tbl>
    <w:p w14:paraId="5B7B6626" w14:textId="3B0E1118" w:rsidR="00105436" w:rsidRPr="002F7CB2" w:rsidRDefault="00105436" w:rsidP="00105436">
      <w:pPr>
        <w:pStyle w:val="Beschriftung"/>
        <w:keepNext/>
        <w:spacing w:after="120"/>
        <w:rPr>
          <w:rFonts w:ascii="Arial" w:hAnsi="Arial" w:cs="Arial"/>
          <w:b/>
          <w:bCs/>
          <w:i w:val="0"/>
          <w:iCs w:val="0"/>
          <w:color w:val="000000" w:themeColor="text1"/>
          <w:lang w:val="en-US"/>
        </w:rPr>
      </w:pPr>
      <w:r w:rsidRPr="002F7CB2">
        <w:rPr>
          <w:rFonts w:ascii="Arial" w:hAnsi="Arial" w:cs="Arial"/>
          <w:b/>
          <w:bCs/>
          <w:i w:val="0"/>
          <w:iCs w:val="0"/>
          <w:color w:val="000000" w:themeColor="text1"/>
          <w:lang w:val="en-US"/>
        </w:rPr>
        <w:br w:type="page"/>
      </w:r>
    </w:p>
    <w:p w14:paraId="3FFAFB28" w14:textId="5F4434CD" w:rsidR="00FB2318" w:rsidRPr="002F7CB2" w:rsidRDefault="00105436" w:rsidP="00105436">
      <w:pPr>
        <w:pStyle w:val="Beschriftung"/>
        <w:keepNext/>
        <w:spacing w:after="120"/>
        <w:rPr>
          <w:rFonts w:ascii="Arial" w:hAnsi="Arial" w:cs="Arial"/>
          <w:b/>
          <w:bCs/>
          <w:i w:val="0"/>
          <w:iCs w:val="0"/>
          <w:color w:val="000000" w:themeColor="text1"/>
          <w:lang w:val="en-US"/>
        </w:rPr>
      </w:pPr>
      <w:r w:rsidRPr="002F7CB2">
        <w:rPr>
          <w:rFonts w:ascii="Arial" w:hAnsi="Arial" w:cs="Arial"/>
          <w:b/>
          <w:bCs/>
          <w:i w:val="0"/>
          <w:iCs w:val="0"/>
          <w:color w:val="000000" w:themeColor="text1"/>
          <w:lang w:val="en-US"/>
        </w:rPr>
        <w:lastRenderedPageBreak/>
        <w:t xml:space="preserve">Supplementary Table 2. </w:t>
      </w:r>
      <w:r w:rsidRPr="002F7CB2">
        <w:rPr>
          <w:rFonts w:ascii="Arial" w:hAnsi="Arial" w:cs="Arial"/>
          <w:i w:val="0"/>
          <w:iCs w:val="0"/>
          <w:color w:val="000000" w:themeColor="text1"/>
          <w:lang w:val="en-US"/>
        </w:rPr>
        <w:t>Changes in functional, cognitive and psychological outcomes over acute geriatric care.</w:t>
      </w:r>
    </w:p>
    <w:tbl>
      <w:tblPr>
        <w:tblStyle w:val="Tabellenraster"/>
        <w:tblW w:w="48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28" w:type="dxa"/>
        </w:tblCellMar>
        <w:tblLook w:val="04A0" w:firstRow="1" w:lastRow="0" w:firstColumn="1" w:lastColumn="0" w:noHBand="0" w:noVBand="1"/>
      </w:tblPr>
      <w:tblGrid>
        <w:gridCol w:w="2278"/>
        <w:gridCol w:w="1545"/>
        <w:gridCol w:w="1644"/>
        <w:gridCol w:w="1540"/>
        <w:gridCol w:w="873"/>
        <w:gridCol w:w="829"/>
      </w:tblGrid>
      <w:tr w:rsidR="00FB2318" w:rsidRPr="002F7CB2" w14:paraId="7785919B" w14:textId="77777777" w:rsidTr="00417331">
        <w:trPr>
          <w:trHeight w:val="283"/>
        </w:trPr>
        <w:tc>
          <w:tcPr>
            <w:tcW w:w="1308" w:type="pct"/>
            <w:tcBorders>
              <w:top w:val="single" w:sz="4" w:space="0" w:color="auto"/>
              <w:bottom w:val="single" w:sz="4" w:space="0" w:color="auto"/>
            </w:tcBorders>
            <w:shd w:val="clear" w:color="auto" w:fill="A6A6A6" w:themeFill="background1" w:themeFillShade="A6"/>
            <w:vAlign w:val="center"/>
          </w:tcPr>
          <w:p w14:paraId="1A82031A" w14:textId="77777777" w:rsidR="00FB2318" w:rsidRPr="002F7CB2" w:rsidRDefault="00FB2318" w:rsidP="00583FF7">
            <w:pPr>
              <w:suppressLineNumbers/>
              <w:rPr>
                <w:rFonts w:ascii="Arial" w:hAnsi="Arial" w:cs="Arial"/>
                <w:b/>
                <w:bCs/>
                <w:color w:val="000000" w:themeColor="text1"/>
                <w:sz w:val="18"/>
                <w:szCs w:val="18"/>
                <w:lang w:val="en-US"/>
              </w:rPr>
            </w:pPr>
            <w:r w:rsidRPr="002F7CB2">
              <w:rPr>
                <w:rFonts w:ascii="Arial" w:hAnsi="Arial" w:cs="Arial"/>
                <w:b/>
                <w:bCs/>
                <w:color w:val="000000" w:themeColor="text1"/>
                <w:sz w:val="18"/>
                <w:szCs w:val="18"/>
                <w:lang w:val="en-US"/>
              </w:rPr>
              <w:t>Variable</w:t>
            </w:r>
          </w:p>
        </w:tc>
        <w:tc>
          <w:tcPr>
            <w:tcW w:w="887" w:type="pct"/>
            <w:tcBorders>
              <w:top w:val="single" w:sz="4" w:space="0" w:color="auto"/>
              <w:bottom w:val="single" w:sz="4" w:space="0" w:color="auto"/>
            </w:tcBorders>
            <w:shd w:val="clear" w:color="auto" w:fill="A6A6A6" w:themeFill="background1" w:themeFillShade="A6"/>
            <w:vAlign w:val="center"/>
          </w:tcPr>
          <w:p w14:paraId="08BDC08F" w14:textId="77777777" w:rsidR="00FB2318" w:rsidRPr="002F7CB2" w:rsidRDefault="00FB2318" w:rsidP="00583FF7">
            <w:pPr>
              <w:suppressLineNumbers/>
              <w:jc w:val="center"/>
              <w:rPr>
                <w:rFonts w:ascii="Arial" w:hAnsi="Arial" w:cs="Arial"/>
                <w:b/>
                <w:bCs/>
                <w:color w:val="000000" w:themeColor="text1"/>
                <w:sz w:val="18"/>
                <w:szCs w:val="18"/>
                <w:lang w:val="en-US"/>
              </w:rPr>
            </w:pPr>
            <w:r w:rsidRPr="002F7CB2">
              <w:rPr>
                <w:rFonts w:ascii="Arial" w:hAnsi="Arial" w:cs="Arial"/>
                <w:b/>
                <w:bCs/>
                <w:color w:val="000000" w:themeColor="text1"/>
                <w:sz w:val="18"/>
                <w:szCs w:val="18"/>
                <w:lang w:val="en-US"/>
              </w:rPr>
              <w:t>Admission</w:t>
            </w:r>
          </w:p>
        </w:tc>
        <w:tc>
          <w:tcPr>
            <w:tcW w:w="944" w:type="pct"/>
            <w:tcBorders>
              <w:top w:val="single" w:sz="4" w:space="0" w:color="auto"/>
              <w:bottom w:val="single" w:sz="4" w:space="0" w:color="auto"/>
            </w:tcBorders>
            <w:shd w:val="clear" w:color="auto" w:fill="A6A6A6" w:themeFill="background1" w:themeFillShade="A6"/>
            <w:vAlign w:val="center"/>
          </w:tcPr>
          <w:p w14:paraId="7290E5B1" w14:textId="77777777" w:rsidR="00FB2318" w:rsidRPr="002F7CB2" w:rsidRDefault="00FB2318" w:rsidP="00583FF7">
            <w:pPr>
              <w:suppressLineNumbers/>
              <w:jc w:val="center"/>
              <w:rPr>
                <w:rFonts w:ascii="Arial" w:hAnsi="Arial" w:cs="Arial"/>
                <w:b/>
                <w:bCs/>
                <w:color w:val="000000" w:themeColor="text1"/>
                <w:sz w:val="18"/>
                <w:szCs w:val="18"/>
                <w:lang w:val="en-US"/>
              </w:rPr>
            </w:pPr>
            <w:r w:rsidRPr="002F7CB2">
              <w:rPr>
                <w:rFonts w:ascii="Arial" w:hAnsi="Arial" w:cs="Arial"/>
                <w:b/>
                <w:bCs/>
                <w:color w:val="000000" w:themeColor="text1"/>
                <w:sz w:val="18"/>
                <w:szCs w:val="18"/>
                <w:lang w:val="en-US"/>
              </w:rPr>
              <w:t>Discharge</w:t>
            </w:r>
          </w:p>
        </w:tc>
        <w:tc>
          <w:tcPr>
            <w:tcW w:w="884" w:type="pct"/>
            <w:tcBorders>
              <w:top w:val="single" w:sz="4" w:space="0" w:color="auto"/>
              <w:bottom w:val="single" w:sz="4" w:space="0" w:color="auto"/>
            </w:tcBorders>
            <w:shd w:val="clear" w:color="auto" w:fill="A6A6A6" w:themeFill="background1" w:themeFillShade="A6"/>
            <w:vAlign w:val="center"/>
          </w:tcPr>
          <w:p w14:paraId="3BC8BCE6" w14:textId="77777777" w:rsidR="00FB2318" w:rsidRPr="002F7CB2" w:rsidRDefault="00FB2318" w:rsidP="00583FF7">
            <w:pPr>
              <w:suppressLineNumbers/>
              <w:jc w:val="center"/>
              <w:rPr>
                <w:rFonts w:ascii="Arial" w:hAnsi="Arial" w:cs="Arial"/>
                <w:b/>
                <w:bCs/>
                <w:color w:val="000000" w:themeColor="text1"/>
                <w:sz w:val="18"/>
                <w:szCs w:val="18"/>
                <w:lang w:val="en-US"/>
              </w:rPr>
            </w:pPr>
            <w:r w:rsidRPr="002F7CB2">
              <w:rPr>
                <w:rFonts w:ascii="Arial" w:hAnsi="Arial" w:cs="Arial"/>
                <w:b/>
                <w:bCs/>
                <w:color w:val="000000" w:themeColor="text1"/>
                <w:sz w:val="18"/>
                <w:szCs w:val="18"/>
                <w:lang w:val="en-US"/>
              </w:rPr>
              <w:sym w:font="Symbol" w:char="F044"/>
            </w:r>
          </w:p>
        </w:tc>
        <w:tc>
          <w:tcPr>
            <w:tcW w:w="501" w:type="pct"/>
            <w:tcBorders>
              <w:top w:val="single" w:sz="4" w:space="0" w:color="auto"/>
              <w:bottom w:val="single" w:sz="4" w:space="0" w:color="auto"/>
            </w:tcBorders>
            <w:shd w:val="clear" w:color="auto" w:fill="A6A6A6" w:themeFill="background1" w:themeFillShade="A6"/>
            <w:vAlign w:val="center"/>
          </w:tcPr>
          <w:p w14:paraId="1F03984D" w14:textId="77777777" w:rsidR="00FB2318" w:rsidRPr="002F7CB2" w:rsidRDefault="00FB2318" w:rsidP="00583FF7">
            <w:pPr>
              <w:suppressLineNumbers/>
              <w:jc w:val="center"/>
              <w:rPr>
                <w:rFonts w:ascii="Arial" w:hAnsi="Arial" w:cs="Arial"/>
                <w:b/>
                <w:bCs/>
                <w:i/>
                <w:iCs/>
                <w:color w:val="000000" w:themeColor="text1"/>
                <w:sz w:val="18"/>
                <w:szCs w:val="18"/>
                <w:lang w:val="en-US"/>
              </w:rPr>
            </w:pPr>
            <w:r w:rsidRPr="002F7CB2">
              <w:rPr>
                <w:rFonts w:ascii="Arial" w:hAnsi="Arial" w:cs="Arial"/>
                <w:b/>
                <w:bCs/>
                <w:i/>
                <w:iCs/>
                <w:color w:val="000000" w:themeColor="text1"/>
                <w:sz w:val="18"/>
                <w:szCs w:val="18"/>
                <w:lang w:val="en-US"/>
              </w:rPr>
              <w:t>p</w:t>
            </w:r>
          </w:p>
        </w:tc>
        <w:tc>
          <w:tcPr>
            <w:tcW w:w="476" w:type="pct"/>
            <w:tcBorders>
              <w:top w:val="single" w:sz="4" w:space="0" w:color="auto"/>
              <w:bottom w:val="single" w:sz="4" w:space="0" w:color="auto"/>
            </w:tcBorders>
            <w:shd w:val="clear" w:color="auto" w:fill="A6A6A6" w:themeFill="background1" w:themeFillShade="A6"/>
            <w:vAlign w:val="center"/>
          </w:tcPr>
          <w:p w14:paraId="67F68628" w14:textId="77777777" w:rsidR="00FB2318" w:rsidRPr="002F7CB2" w:rsidRDefault="00FB2318" w:rsidP="00583FF7">
            <w:pPr>
              <w:suppressLineNumbers/>
              <w:jc w:val="center"/>
              <w:rPr>
                <w:rFonts w:ascii="Arial" w:hAnsi="Arial" w:cs="Arial"/>
                <w:b/>
                <w:bCs/>
                <w:color w:val="000000" w:themeColor="text1"/>
                <w:sz w:val="18"/>
                <w:szCs w:val="18"/>
                <w:lang w:val="en-US"/>
              </w:rPr>
            </w:pPr>
            <w:r w:rsidRPr="002F7CB2">
              <w:rPr>
                <w:rFonts w:ascii="Arial" w:hAnsi="Arial" w:cs="Arial"/>
                <w:b/>
                <w:bCs/>
                <w:color w:val="000000" w:themeColor="text1"/>
                <w:sz w:val="18"/>
                <w:szCs w:val="18"/>
                <w:lang w:val="en-US"/>
              </w:rPr>
              <w:t>Effect</w:t>
            </w:r>
          </w:p>
        </w:tc>
      </w:tr>
      <w:tr w:rsidR="00FB2318" w:rsidRPr="002F7CB2" w14:paraId="670A872E" w14:textId="77777777" w:rsidTr="00417331">
        <w:trPr>
          <w:trHeight w:val="283"/>
        </w:trPr>
        <w:tc>
          <w:tcPr>
            <w:tcW w:w="1308" w:type="pct"/>
            <w:tcBorders>
              <w:top w:val="single" w:sz="4" w:space="0" w:color="auto"/>
            </w:tcBorders>
            <w:vAlign w:val="center"/>
          </w:tcPr>
          <w:p w14:paraId="5A2FE8C9" w14:textId="77777777" w:rsidR="00FB2318" w:rsidRPr="002F7CB2" w:rsidRDefault="00FB2318" w:rsidP="00583FF7">
            <w:pPr>
              <w:suppressLineNumbers/>
              <w:rPr>
                <w:rFonts w:ascii="Arial" w:hAnsi="Arial" w:cs="Arial"/>
                <w:color w:val="000000" w:themeColor="text1"/>
                <w:sz w:val="18"/>
                <w:szCs w:val="18"/>
                <w:lang w:val="en-US"/>
              </w:rPr>
            </w:pPr>
            <w:r w:rsidRPr="002F7CB2">
              <w:rPr>
                <w:rFonts w:ascii="Arial" w:hAnsi="Arial" w:cs="Arial"/>
                <w:color w:val="000000" w:themeColor="text1"/>
                <w:sz w:val="18"/>
                <w:szCs w:val="18"/>
                <w:lang w:val="en-US"/>
              </w:rPr>
              <w:t>Barthel Index, pt. (</w:t>
            </w:r>
            <w:r w:rsidRPr="002F7CB2">
              <w:rPr>
                <w:rFonts w:ascii="Arial" w:hAnsi="Arial" w:cs="Arial"/>
                <w:i/>
                <w:color w:val="000000" w:themeColor="text1"/>
                <w:sz w:val="18"/>
                <w:szCs w:val="18"/>
                <w:lang w:val="en-US"/>
              </w:rPr>
              <w:t>n</w:t>
            </w:r>
            <w:r w:rsidRPr="002F7CB2">
              <w:rPr>
                <w:rFonts w:ascii="Arial" w:hAnsi="Arial" w:cs="Arial"/>
                <w:color w:val="000000" w:themeColor="text1"/>
                <w:sz w:val="18"/>
                <w:szCs w:val="18"/>
                <w:lang w:val="en-US"/>
              </w:rPr>
              <w:t xml:space="preserve"> = 107)</w:t>
            </w:r>
          </w:p>
        </w:tc>
        <w:tc>
          <w:tcPr>
            <w:tcW w:w="887" w:type="pct"/>
            <w:tcBorders>
              <w:top w:val="single" w:sz="4" w:space="0" w:color="auto"/>
            </w:tcBorders>
            <w:vAlign w:val="center"/>
          </w:tcPr>
          <w:p w14:paraId="33056CC2" w14:textId="3EF51C97" w:rsidR="00FB2318" w:rsidRPr="002F7CB2" w:rsidRDefault="00FB2318"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55 [45-70]</w:t>
            </w:r>
          </w:p>
        </w:tc>
        <w:tc>
          <w:tcPr>
            <w:tcW w:w="944" w:type="pct"/>
            <w:tcBorders>
              <w:top w:val="single" w:sz="4" w:space="0" w:color="auto"/>
            </w:tcBorders>
            <w:vAlign w:val="center"/>
          </w:tcPr>
          <w:p w14:paraId="531AC279" w14:textId="77777777" w:rsidR="00FB2318" w:rsidRPr="002F7CB2" w:rsidRDefault="00FB2318"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70 [50-85]</w:t>
            </w:r>
          </w:p>
        </w:tc>
        <w:tc>
          <w:tcPr>
            <w:tcW w:w="884" w:type="pct"/>
            <w:tcBorders>
              <w:top w:val="single" w:sz="4" w:space="0" w:color="auto"/>
            </w:tcBorders>
            <w:vAlign w:val="center"/>
          </w:tcPr>
          <w:p w14:paraId="084B1815" w14:textId="36427456" w:rsidR="00FB2318" w:rsidRPr="002F7CB2" w:rsidRDefault="00FB2318" w:rsidP="00583FF7">
            <w:pPr>
              <w:suppressLineNumbers/>
              <w:snapToGrid w:val="0"/>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5 [0-20]</w:t>
            </w:r>
          </w:p>
        </w:tc>
        <w:tc>
          <w:tcPr>
            <w:tcW w:w="501" w:type="pct"/>
            <w:tcBorders>
              <w:top w:val="single" w:sz="4" w:space="0" w:color="auto"/>
            </w:tcBorders>
            <w:vAlign w:val="center"/>
          </w:tcPr>
          <w:p w14:paraId="43E78C3C" w14:textId="114C2611" w:rsidR="00FB2318" w:rsidRPr="002F7CB2" w:rsidRDefault="00FB2318"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&lt;</w:t>
            </w:r>
            <w:r w:rsidR="0063365C" w:rsidRPr="002F7CB2">
              <w:rPr>
                <w:rFonts w:ascii="Arial" w:hAnsi="Arial" w:cs="Arial"/>
                <w:color w:val="000000" w:themeColor="text1"/>
                <w:sz w:val="18"/>
                <w:szCs w:val="18"/>
                <w:lang w:val="en-US"/>
              </w:rPr>
              <w:t>0</w:t>
            </w:r>
            <w:r w:rsidRPr="002F7CB2">
              <w:rPr>
                <w:rFonts w:ascii="Arial" w:hAnsi="Arial" w:cs="Arial"/>
                <w:color w:val="000000" w:themeColor="text1"/>
                <w:sz w:val="18"/>
                <w:szCs w:val="18"/>
                <w:lang w:val="en-US"/>
              </w:rPr>
              <w:t>.001</w:t>
            </w:r>
          </w:p>
        </w:tc>
        <w:tc>
          <w:tcPr>
            <w:tcW w:w="476" w:type="pct"/>
            <w:tcBorders>
              <w:top w:val="single" w:sz="4" w:space="0" w:color="auto"/>
            </w:tcBorders>
            <w:vAlign w:val="center"/>
          </w:tcPr>
          <w:p w14:paraId="24FBB2E3" w14:textId="3AE830E9" w:rsidR="00FB2318" w:rsidRPr="002F7CB2" w:rsidRDefault="0063365C"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FB2318" w:rsidRPr="002F7CB2">
              <w:rPr>
                <w:rFonts w:ascii="Arial" w:hAnsi="Arial" w:cs="Arial"/>
                <w:color w:val="000000" w:themeColor="text1"/>
                <w:sz w:val="18"/>
                <w:szCs w:val="18"/>
                <w:lang w:val="en-US"/>
              </w:rPr>
              <w:t>.464</w:t>
            </w:r>
          </w:p>
        </w:tc>
      </w:tr>
      <w:tr w:rsidR="00FB2318" w:rsidRPr="002F7CB2" w14:paraId="7F60C5E1" w14:textId="77777777" w:rsidTr="00417331">
        <w:trPr>
          <w:trHeight w:val="283"/>
        </w:trPr>
        <w:tc>
          <w:tcPr>
            <w:tcW w:w="1308" w:type="pct"/>
            <w:vAlign w:val="center"/>
          </w:tcPr>
          <w:p w14:paraId="19F0CBF3" w14:textId="77777777" w:rsidR="00FB2318" w:rsidRPr="002F7CB2" w:rsidRDefault="00FB2318" w:rsidP="00583FF7">
            <w:pPr>
              <w:suppressLineNumbers/>
              <w:rPr>
                <w:rFonts w:ascii="Arial" w:hAnsi="Arial" w:cs="Arial"/>
                <w:color w:val="000000" w:themeColor="text1"/>
                <w:sz w:val="18"/>
                <w:szCs w:val="18"/>
                <w:lang w:val="en-US"/>
              </w:rPr>
            </w:pPr>
            <w:r w:rsidRPr="002F7CB2">
              <w:rPr>
                <w:rFonts w:ascii="Arial" w:hAnsi="Arial" w:cs="Arial"/>
                <w:color w:val="000000" w:themeColor="text1"/>
                <w:sz w:val="18"/>
                <w:szCs w:val="18"/>
                <w:lang w:val="en-US"/>
              </w:rPr>
              <w:t>MMSE, pt. (</w:t>
            </w:r>
            <w:r w:rsidRPr="002F7CB2">
              <w:rPr>
                <w:rFonts w:ascii="Arial" w:hAnsi="Arial" w:cs="Arial"/>
                <w:i/>
                <w:color w:val="000000" w:themeColor="text1"/>
                <w:sz w:val="18"/>
                <w:szCs w:val="18"/>
                <w:lang w:val="en-US"/>
              </w:rPr>
              <w:t>n</w:t>
            </w:r>
            <w:r w:rsidRPr="002F7CB2">
              <w:rPr>
                <w:rFonts w:ascii="Arial" w:hAnsi="Arial" w:cs="Arial"/>
                <w:color w:val="000000" w:themeColor="text1"/>
                <w:sz w:val="18"/>
                <w:szCs w:val="18"/>
                <w:lang w:val="en-US"/>
              </w:rPr>
              <w:t xml:space="preserve"> = 103)</w:t>
            </w:r>
          </w:p>
        </w:tc>
        <w:tc>
          <w:tcPr>
            <w:tcW w:w="887" w:type="pct"/>
            <w:vAlign w:val="center"/>
          </w:tcPr>
          <w:p w14:paraId="1A1859D8" w14:textId="5C56A3B2" w:rsidR="00FB2318" w:rsidRPr="002F7CB2" w:rsidRDefault="00FB2318"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23 [19-26]</w:t>
            </w:r>
          </w:p>
        </w:tc>
        <w:tc>
          <w:tcPr>
            <w:tcW w:w="944" w:type="pct"/>
            <w:vAlign w:val="center"/>
          </w:tcPr>
          <w:p w14:paraId="0CE8758D" w14:textId="77777777" w:rsidR="00FB2318" w:rsidRPr="002F7CB2" w:rsidRDefault="00FB2318"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24 [21-27]</w:t>
            </w:r>
          </w:p>
        </w:tc>
        <w:tc>
          <w:tcPr>
            <w:tcW w:w="884" w:type="pct"/>
            <w:vAlign w:val="center"/>
          </w:tcPr>
          <w:p w14:paraId="192A37A2" w14:textId="0EE304F9" w:rsidR="00FB2318" w:rsidRPr="002F7CB2" w:rsidRDefault="00FB2318" w:rsidP="00583FF7">
            <w:pPr>
              <w:suppressLineNumbers/>
              <w:snapToGrid w:val="0"/>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0.5 [</w:t>
            </w: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1.0, 3.0]</w:t>
            </w:r>
          </w:p>
        </w:tc>
        <w:tc>
          <w:tcPr>
            <w:tcW w:w="501" w:type="pct"/>
            <w:vAlign w:val="center"/>
          </w:tcPr>
          <w:p w14:paraId="03A505BE" w14:textId="315D209D" w:rsidR="00FB2318" w:rsidRPr="002F7CB2" w:rsidRDefault="0063365C"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FB2318" w:rsidRPr="002F7CB2">
              <w:rPr>
                <w:rFonts w:ascii="Arial" w:hAnsi="Arial" w:cs="Arial"/>
                <w:color w:val="000000" w:themeColor="text1"/>
                <w:sz w:val="18"/>
                <w:szCs w:val="18"/>
                <w:lang w:val="en-US"/>
              </w:rPr>
              <w:t>.022</w:t>
            </w:r>
          </w:p>
        </w:tc>
        <w:tc>
          <w:tcPr>
            <w:tcW w:w="476" w:type="pct"/>
            <w:vAlign w:val="center"/>
          </w:tcPr>
          <w:p w14:paraId="6CD9ECDD" w14:textId="14FCA239" w:rsidR="00FB2318" w:rsidRPr="002F7CB2" w:rsidRDefault="0063365C"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FB2318" w:rsidRPr="002F7CB2">
              <w:rPr>
                <w:rFonts w:ascii="Arial" w:hAnsi="Arial" w:cs="Arial"/>
                <w:color w:val="000000" w:themeColor="text1"/>
                <w:sz w:val="18"/>
                <w:szCs w:val="18"/>
                <w:lang w:val="en-US"/>
              </w:rPr>
              <w:t>.125</w:t>
            </w:r>
          </w:p>
        </w:tc>
      </w:tr>
      <w:tr w:rsidR="00FB2318" w:rsidRPr="002F7CB2" w14:paraId="33D5DB8A" w14:textId="77777777" w:rsidTr="00417331">
        <w:trPr>
          <w:trHeight w:val="283"/>
        </w:trPr>
        <w:tc>
          <w:tcPr>
            <w:tcW w:w="1308" w:type="pct"/>
            <w:vAlign w:val="center"/>
          </w:tcPr>
          <w:p w14:paraId="3E9442A6" w14:textId="77777777" w:rsidR="00FB2318" w:rsidRPr="002F7CB2" w:rsidRDefault="00FB2318" w:rsidP="00583FF7">
            <w:pPr>
              <w:suppressLineNumbers/>
              <w:rPr>
                <w:rFonts w:ascii="Arial" w:hAnsi="Arial" w:cs="Arial"/>
                <w:color w:val="000000" w:themeColor="text1"/>
                <w:sz w:val="18"/>
                <w:szCs w:val="18"/>
                <w:lang w:val="en-US"/>
              </w:rPr>
            </w:pPr>
            <w:r w:rsidRPr="002F7CB2">
              <w:rPr>
                <w:rFonts w:ascii="Arial" w:hAnsi="Arial" w:cs="Arial"/>
                <w:color w:val="000000" w:themeColor="text1"/>
                <w:sz w:val="18"/>
                <w:szCs w:val="18"/>
                <w:lang w:val="en-US"/>
              </w:rPr>
              <w:t>GDS-15, pt. (</w:t>
            </w:r>
            <w:r w:rsidRPr="002F7CB2">
              <w:rPr>
                <w:rFonts w:ascii="Arial" w:hAnsi="Arial" w:cs="Arial"/>
                <w:i/>
                <w:color w:val="000000" w:themeColor="text1"/>
                <w:sz w:val="18"/>
                <w:szCs w:val="18"/>
                <w:lang w:val="en-US"/>
              </w:rPr>
              <w:t>n</w:t>
            </w:r>
            <w:r w:rsidRPr="002F7CB2">
              <w:rPr>
                <w:rFonts w:ascii="Arial" w:hAnsi="Arial" w:cs="Arial"/>
                <w:color w:val="000000" w:themeColor="text1"/>
                <w:sz w:val="18"/>
                <w:szCs w:val="18"/>
                <w:lang w:val="en-US"/>
              </w:rPr>
              <w:t xml:space="preserve"> = 99)</w:t>
            </w:r>
          </w:p>
        </w:tc>
        <w:tc>
          <w:tcPr>
            <w:tcW w:w="887" w:type="pct"/>
            <w:vAlign w:val="center"/>
          </w:tcPr>
          <w:p w14:paraId="2BEE092B" w14:textId="02D2D183" w:rsidR="00FB2318" w:rsidRPr="002F7CB2" w:rsidRDefault="00FB2318" w:rsidP="00583FF7">
            <w:pPr>
              <w:suppressLineNumbers/>
              <w:jc w:val="right"/>
              <w:rPr>
                <w:rFonts w:ascii="Arial" w:eastAsiaTheme="minorEastAsia" w:hAnsi="Arial" w:cs="Arial"/>
                <w:color w:val="000000" w:themeColor="text1"/>
                <w:sz w:val="18"/>
                <w:szCs w:val="18"/>
                <w:lang w:val="en-US"/>
              </w:rPr>
            </w:pPr>
            <w:r w:rsidRPr="002F7CB2">
              <w:rPr>
                <w:rFonts w:ascii="Arial" w:eastAsiaTheme="minorEastAsia" w:hAnsi="Arial" w:cs="Arial"/>
                <w:color w:val="000000" w:themeColor="text1"/>
                <w:sz w:val="18"/>
                <w:szCs w:val="18"/>
                <w:lang w:val="en-US"/>
              </w:rPr>
              <w:t>5 [2-7]</w:t>
            </w:r>
          </w:p>
        </w:tc>
        <w:tc>
          <w:tcPr>
            <w:tcW w:w="944" w:type="pct"/>
            <w:vAlign w:val="center"/>
          </w:tcPr>
          <w:p w14:paraId="3C155B59" w14:textId="77777777" w:rsidR="00FB2318" w:rsidRPr="002F7CB2" w:rsidRDefault="00FB2318" w:rsidP="00583FF7">
            <w:pPr>
              <w:suppressLineNumbers/>
              <w:jc w:val="right"/>
              <w:rPr>
                <w:rFonts w:ascii="Arial" w:hAnsi="Arial" w:cs="Arial"/>
                <w:color w:val="000000" w:themeColor="text1"/>
                <w:sz w:val="18"/>
                <w:szCs w:val="18"/>
                <w:lang w:val="en-US"/>
              </w:rPr>
            </w:pPr>
            <w:r w:rsidRPr="002F7CB2">
              <w:rPr>
                <w:rFonts w:ascii="Arial" w:eastAsiaTheme="minorEastAsia" w:hAnsi="Arial" w:cs="Arial"/>
                <w:color w:val="000000" w:themeColor="text1"/>
                <w:sz w:val="18"/>
                <w:szCs w:val="18"/>
                <w:lang w:val="en-US"/>
              </w:rPr>
              <w:t>4 [2-7]</w:t>
            </w:r>
          </w:p>
        </w:tc>
        <w:tc>
          <w:tcPr>
            <w:tcW w:w="884" w:type="pct"/>
            <w:vAlign w:val="center"/>
          </w:tcPr>
          <w:p w14:paraId="3E3541E6" w14:textId="6CBC4D01" w:rsidR="00FB2318" w:rsidRPr="002F7CB2" w:rsidRDefault="00FB2318" w:rsidP="00583FF7">
            <w:pPr>
              <w:suppressLineNumbers/>
              <w:snapToGrid w:val="0"/>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 [</w:t>
            </w: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2, 1]</w:t>
            </w:r>
          </w:p>
        </w:tc>
        <w:tc>
          <w:tcPr>
            <w:tcW w:w="501" w:type="pct"/>
            <w:vAlign w:val="center"/>
          </w:tcPr>
          <w:p w14:paraId="1C2DD838" w14:textId="5CB8E79F" w:rsidR="00FB2318" w:rsidRPr="002F7CB2" w:rsidRDefault="0063365C"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FB2318" w:rsidRPr="002F7CB2">
              <w:rPr>
                <w:rFonts w:ascii="Arial" w:hAnsi="Arial" w:cs="Arial"/>
                <w:color w:val="000000" w:themeColor="text1"/>
                <w:sz w:val="18"/>
                <w:szCs w:val="18"/>
                <w:lang w:val="en-US"/>
              </w:rPr>
              <w:t>.202</w:t>
            </w:r>
          </w:p>
        </w:tc>
        <w:tc>
          <w:tcPr>
            <w:tcW w:w="476" w:type="pct"/>
            <w:vAlign w:val="center"/>
          </w:tcPr>
          <w:p w14:paraId="25CC90A5" w14:textId="0FA3ABA5" w:rsidR="00FB2318" w:rsidRPr="002F7CB2" w:rsidRDefault="0063365C"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FB2318" w:rsidRPr="002F7CB2">
              <w:rPr>
                <w:rFonts w:ascii="Arial" w:hAnsi="Arial" w:cs="Arial"/>
                <w:color w:val="000000" w:themeColor="text1"/>
                <w:sz w:val="18"/>
                <w:szCs w:val="18"/>
                <w:lang w:val="en-US"/>
              </w:rPr>
              <w:t>.097</w:t>
            </w:r>
          </w:p>
        </w:tc>
      </w:tr>
      <w:tr w:rsidR="00FB2318" w:rsidRPr="002F7CB2" w14:paraId="0890A179" w14:textId="77777777" w:rsidTr="00417331">
        <w:trPr>
          <w:trHeight w:val="283"/>
        </w:trPr>
        <w:tc>
          <w:tcPr>
            <w:tcW w:w="1308" w:type="pct"/>
            <w:tcBorders>
              <w:bottom w:val="single" w:sz="4" w:space="0" w:color="auto"/>
            </w:tcBorders>
            <w:vAlign w:val="center"/>
          </w:tcPr>
          <w:p w14:paraId="2E540F8E" w14:textId="77777777" w:rsidR="00FB2318" w:rsidRPr="002F7CB2" w:rsidRDefault="00FB2318" w:rsidP="00583FF7">
            <w:pPr>
              <w:suppressLineNumbers/>
              <w:rPr>
                <w:rFonts w:ascii="Arial" w:hAnsi="Arial" w:cs="Arial"/>
                <w:color w:val="000000" w:themeColor="text1"/>
                <w:sz w:val="18"/>
                <w:szCs w:val="18"/>
                <w:lang w:val="en-US"/>
              </w:rPr>
            </w:pPr>
            <w:r w:rsidRPr="002F7CB2">
              <w:rPr>
                <w:rFonts w:ascii="Arial" w:hAnsi="Arial" w:cs="Arial"/>
                <w:color w:val="000000" w:themeColor="text1"/>
                <w:sz w:val="18"/>
                <w:szCs w:val="18"/>
                <w:lang w:val="en-US"/>
              </w:rPr>
              <w:t>FES-I, pt. (</w:t>
            </w:r>
            <w:r w:rsidRPr="002F7CB2">
              <w:rPr>
                <w:rFonts w:ascii="Arial" w:hAnsi="Arial" w:cs="Arial"/>
                <w:i/>
                <w:color w:val="000000" w:themeColor="text1"/>
                <w:sz w:val="18"/>
                <w:szCs w:val="18"/>
                <w:lang w:val="en-US"/>
              </w:rPr>
              <w:t>n</w:t>
            </w:r>
            <w:r w:rsidRPr="002F7CB2">
              <w:rPr>
                <w:rFonts w:ascii="Arial" w:hAnsi="Arial" w:cs="Arial"/>
                <w:color w:val="000000" w:themeColor="text1"/>
                <w:sz w:val="18"/>
                <w:szCs w:val="18"/>
                <w:lang w:val="en-US"/>
              </w:rPr>
              <w:t xml:space="preserve"> = 101)</w:t>
            </w:r>
          </w:p>
        </w:tc>
        <w:tc>
          <w:tcPr>
            <w:tcW w:w="887" w:type="pct"/>
            <w:tcBorders>
              <w:bottom w:val="single" w:sz="4" w:space="0" w:color="auto"/>
            </w:tcBorders>
            <w:vAlign w:val="center"/>
          </w:tcPr>
          <w:p w14:paraId="265C7834" w14:textId="77777777" w:rsidR="00FB2318" w:rsidRPr="002F7CB2" w:rsidRDefault="00FB2318" w:rsidP="00583FF7">
            <w:pPr>
              <w:suppressLineNumbers/>
              <w:jc w:val="right"/>
              <w:rPr>
                <w:rFonts w:ascii="Arial" w:eastAsiaTheme="minorEastAsia" w:hAnsi="Arial" w:cs="Arial"/>
                <w:color w:val="000000" w:themeColor="text1"/>
                <w:sz w:val="18"/>
                <w:szCs w:val="18"/>
                <w:lang w:val="en-US"/>
              </w:rPr>
            </w:pPr>
            <w:r w:rsidRPr="002F7CB2">
              <w:rPr>
                <w:rFonts w:ascii="Arial" w:eastAsiaTheme="minorEastAsia" w:hAnsi="Arial" w:cs="Arial"/>
                <w:color w:val="000000" w:themeColor="text1"/>
                <w:sz w:val="18"/>
                <w:szCs w:val="18"/>
                <w:lang w:val="en-US"/>
              </w:rPr>
              <w:t>11 [8-17]</w:t>
            </w:r>
          </w:p>
        </w:tc>
        <w:tc>
          <w:tcPr>
            <w:tcW w:w="944" w:type="pct"/>
            <w:tcBorders>
              <w:bottom w:val="single" w:sz="4" w:space="0" w:color="auto"/>
            </w:tcBorders>
            <w:vAlign w:val="center"/>
          </w:tcPr>
          <w:p w14:paraId="6BA5F573" w14:textId="77777777" w:rsidR="00FB2318" w:rsidRPr="002F7CB2" w:rsidRDefault="00FB2318"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10 [8-13]</w:t>
            </w:r>
          </w:p>
        </w:tc>
        <w:tc>
          <w:tcPr>
            <w:tcW w:w="884" w:type="pct"/>
            <w:tcBorders>
              <w:bottom w:val="single" w:sz="4" w:space="0" w:color="auto"/>
            </w:tcBorders>
            <w:vAlign w:val="center"/>
          </w:tcPr>
          <w:p w14:paraId="470A4758" w14:textId="77777777" w:rsidR="00FB2318" w:rsidRPr="002F7CB2" w:rsidRDefault="00FB2318" w:rsidP="00583FF7">
            <w:pPr>
              <w:suppressLineNumbers/>
              <w:snapToGrid w:val="0"/>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1 [</w:t>
            </w: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4, 2]</w:t>
            </w:r>
          </w:p>
        </w:tc>
        <w:tc>
          <w:tcPr>
            <w:tcW w:w="501" w:type="pct"/>
            <w:tcBorders>
              <w:bottom w:val="single" w:sz="4" w:space="0" w:color="auto"/>
            </w:tcBorders>
            <w:vAlign w:val="center"/>
          </w:tcPr>
          <w:p w14:paraId="705FE750" w14:textId="3C9AAEA1" w:rsidR="00FB2318" w:rsidRPr="002F7CB2" w:rsidRDefault="0063365C"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FB2318" w:rsidRPr="002F7CB2">
              <w:rPr>
                <w:rFonts w:ascii="Arial" w:hAnsi="Arial" w:cs="Arial"/>
                <w:color w:val="000000" w:themeColor="text1"/>
                <w:sz w:val="18"/>
                <w:szCs w:val="18"/>
                <w:lang w:val="en-US"/>
              </w:rPr>
              <w:t>.008</w:t>
            </w:r>
          </w:p>
        </w:tc>
        <w:tc>
          <w:tcPr>
            <w:tcW w:w="476" w:type="pct"/>
            <w:tcBorders>
              <w:bottom w:val="single" w:sz="4" w:space="0" w:color="auto"/>
            </w:tcBorders>
            <w:vAlign w:val="center"/>
          </w:tcPr>
          <w:p w14:paraId="2A39DAEE" w14:textId="152A3799" w:rsidR="00FB2318" w:rsidRPr="002F7CB2" w:rsidRDefault="0063365C" w:rsidP="00583FF7">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FB2318" w:rsidRPr="002F7CB2">
              <w:rPr>
                <w:rFonts w:ascii="Arial" w:hAnsi="Arial" w:cs="Arial"/>
                <w:color w:val="000000" w:themeColor="text1"/>
                <w:sz w:val="18"/>
                <w:szCs w:val="18"/>
                <w:lang w:val="en-US"/>
              </w:rPr>
              <w:t>.283</w:t>
            </w:r>
          </w:p>
        </w:tc>
      </w:tr>
      <w:tr w:rsidR="00FB2318" w:rsidRPr="00455254" w14:paraId="2A068ABA" w14:textId="77777777" w:rsidTr="00527461">
        <w:trPr>
          <w:trHeight w:val="423"/>
        </w:trPr>
        <w:tc>
          <w:tcPr>
            <w:tcW w:w="5000" w:type="pct"/>
            <w:gridSpan w:val="6"/>
            <w:tcBorders>
              <w:top w:val="single" w:sz="4" w:space="0" w:color="auto"/>
            </w:tcBorders>
          </w:tcPr>
          <w:p w14:paraId="2F8F5D99" w14:textId="35F54CF0" w:rsidR="00FB2318" w:rsidRPr="002F7CB2" w:rsidRDefault="00FB2318" w:rsidP="000469FE">
            <w:pPr>
              <w:suppressLineNumbers/>
              <w:rPr>
                <w:rFonts w:ascii="Arial" w:hAnsi="Arial" w:cs="Arial"/>
                <w:color w:val="000000" w:themeColor="text1"/>
                <w:sz w:val="18"/>
                <w:szCs w:val="18"/>
                <w:lang w:val="en-US"/>
              </w:rPr>
            </w:pPr>
            <w:r w:rsidRPr="002F7CB2">
              <w:rPr>
                <w:rFonts w:ascii="Arial" w:hAnsi="Arial" w:cs="Arial"/>
                <w:color w:val="000000" w:themeColor="text1"/>
                <w:sz w:val="16"/>
                <w:szCs w:val="16"/>
                <w:lang w:val="en-US"/>
              </w:rPr>
              <w:t xml:space="preserve">Data are presented as median and interquartile ranges. </w:t>
            </w:r>
            <w:r w:rsidRPr="002F7CB2">
              <w:rPr>
                <w:rFonts w:ascii="Arial" w:hAnsi="Arial" w:cs="Arial"/>
                <w:i/>
                <w:iCs/>
                <w:color w:val="000000" w:themeColor="text1"/>
                <w:sz w:val="16"/>
                <w:szCs w:val="16"/>
                <w:lang w:val="en-US"/>
              </w:rPr>
              <w:t>p</w:t>
            </w:r>
            <w:r w:rsidRPr="002F7CB2">
              <w:rPr>
                <w:rFonts w:ascii="Arial" w:hAnsi="Arial" w:cs="Arial"/>
                <w:color w:val="000000" w:themeColor="text1"/>
                <w:sz w:val="16"/>
                <w:szCs w:val="16"/>
                <w:lang w:val="en-US"/>
              </w:rPr>
              <w:t xml:space="preserve">-values are given for </w:t>
            </w:r>
            <w:r w:rsidRPr="002F7CB2">
              <w:rPr>
                <w:rFonts w:ascii="Arial" w:eastAsiaTheme="minorHAnsi" w:hAnsi="Arial" w:cs="Arial"/>
                <w:color w:val="000000" w:themeColor="text1"/>
                <w:sz w:val="16"/>
                <w:szCs w:val="16"/>
                <w:lang w:val="en-US" w:eastAsia="en-US"/>
              </w:rPr>
              <w:t>Wilcoxon signed-rank tests</w:t>
            </w:r>
            <w:r w:rsidRPr="002F7CB2">
              <w:rPr>
                <w:rFonts w:ascii="Arial" w:hAnsi="Arial" w:cs="Arial"/>
                <w:color w:val="000000" w:themeColor="text1"/>
                <w:sz w:val="16"/>
                <w:szCs w:val="16"/>
                <w:lang w:val="en-US"/>
              </w:rPr>
              <w:t xml:space="preserve">. Effect sizes </w:t>
            </w:r>
            <w:r w:rsidRPr="002F7CB2">
              <w:rPr>
                <w:rFonts w:ascii="Arial" w:eastAsiaTheme="minorHAnsi" w:hAnsi="Arial" w:cs="Arial"/>
                <w:color w:val="000000" w:themeColor="text1"/>
                <w:sz w:val="16"/>
                <w:szCs w:val="16"/>
                <w:lang w:val="en-US" w:eastAsia="en-US"/>
              </w:rPr>
              <w:t>were calculated as</w:t>
            </w:r>
            <w:r w:rsidRPr="002F7CB2">
              <w:rPr>
                <w:rFonts w:ascii="Arial" w:eastAsiaTheme="minorHAnsi" w:hAnsi="Arial" w:cs="Arial"/>
                <w:i/>
                <w:iCs/>
                <w:color w:val="000000" w:themeColor="text1"/>
                <w:sz w:val="16"/>
                <w:szCs w:val="16"/>
                <w:lang w:val="en-US" w:eastAsia="en-US"/>
              </w:rPr>
              <w:t xml:space="preserve"> r = </w:t>
            </w:r>
            <w:r w:rsidRPr="002F7CB2">
              <w:rPr>
                <w:rFonts w:ascii="Arial" w:eastAsiaTheme="minorHAnsi" w:hAnsi="Arial" w:cs="Arial"/>
                <w:color w:val="000000" w:themeColor="text1"/>
                <w:sz w:val="16"/>
                <w:szCs w:val="16"/>
                <w:lang w:val="en-US" w:eastAsia="en-US"/>
              </w:rPr>
              <w:t>(z</w:t>
            </w:r>
            <w:r w:rsidRPr="002F7CB2">
              <w:rPr>
                <w:rFonts w:ascii="Arial" w:hAnsi="Arial" w:cs="Arial"/>
                <w:color w:val="000000" w:themeColor="text1"/>
                <w:sz w:val="16"/>
                <w:szCs w:val="16"/>
                <w:shd w:val="clear" w:color="auto" w:fill="FFFFFF"/>
                <w:lang w:val="en-US"/>
              </w:rPr>
              <w:t>/√</w:t>
            </w:r>
            <w:r w:rsidRPr="002F7CB2">
              <w:rPr>
                <w:rFonts w:ascii="Arial" w:hAnsi="Arial" w:cs="Arial"/>
                <w:i/>
                <w:iCs/>
                <w:color w:val="000000" w:themeColor="text1"/>
                <w:sz w:val="16"/>
                <w:szCs w:val="16"/>
                <w:shd w:val="clear" w:color="auto" w:fill="FFFFFF"/>
                <w:lang w:val="en-US"/>
              </w:rPr>
              <w:t>n</w:t>
            </w:r>
            <w:r w:rsidRPr="002F7CB2">
              <w:rPr>
                <w:rFonts w:ascii="Arial" w:hAnsi="Arial" w:cs="Arial"/>
                <w:color w:val="000000" w:themeColor="text1"/>
                <w:sz w:val="16"/>
                <w:szCs w:val="16"/>
                <w:shd w:val="clear" w:color="auto" w:fill="FFFFFF"/>
                <w:lang w:val="en-US"/>
              </w:rPr>
              <w:t xml:space="preserve">). MMSE, Mini-Mental State Examination; </w:t>
            </w:r>
            <w:r w:rsidRPr="002F7CB2">
              <w:rPr>
                <w:rFonts w:ascii="Arial" w:hAnsi="Arial" w:cs="Arial"/>
                <w:color w:val="000000" w:themeColor="text1"/>
                <w:sz w:val="16"/>
                <w:szCs w:val="16"/>
                <w:lang w:val="en-US"/>
              </w:rPr>
              <w:t>GDS-15, Geriatric Depression Scale-15 item version; FES-I, Falls Efficacy Scale-International.</w:t>
            </w:r>
          </w:p>
        </w:tc>
      </w:tr>
    </w:tbl>
    <w:p w14:paraId="513FCA5B" w14:textId="77777777" w:rsidR="002678FA" w:rsidRPr="002F7CB2" w:rsidRDefault="002678FA">
      <w:pPr>
        <w:rPr>
          <w:rFonts w:ascii="Arial" w:hAnsi="Arial" w:cs="Arial"/>
          <w:sz w:val="18"/>
          <w:szCs w:val="18"/>
          <w:lang w:val="en-US"/>
        </w:rPr>
      </w:pPr>
    </w:p>
    <w:p w14:paraId="63C380AD" w14:textId="77777777" w:rsidR="002678FA" w:rsidRPr="002F7CB2" w:rsidRDefault="002678FA">
      <w:pPr>
        <w:rPr>
          <w:rFonts w:ascii="Arial" w:hAnsi="Arial" w:cs="Arial"/>
          <w:sz w:val="18"/>
          <w:szCs w:val="18"/>
          <w:lang w:val="en-US"/>
        </w:rPr>
      </w:pPr>
    </w:p>
    <w:p w14:paraId="0FE30180" w14:textId="77777777" w:rsidR="002678FA" w:rsidRPr="002F7CB2" w:rsidRDefault="002678FA">
      <w:pPr>
        <w:rPr>
          <w:rFonts w:ascii="Arial" w:hAnsi="Arial" w:cs="Arial"/>
          <w:sz w:val="18"/>
          <w:szCs w:val="18"/>
          <w:lang w:val="en-US"/>
        </w:rPr>
      </w:pPr>
    </w:p>
    <w:p w14:paraId="5D9011FE" w14:textId="6929F773" w:rsidR="00B52798" w:rsidRPr="002F7CB2" w:rsidRDefault="0069480B" w:rsidP="005408F3">
      <w:pPr>
        <w:spacing w:after="120"/>
        <w:rPr>
          <w:rFonts w:ascii="Arial" w:hAnsi="Arial" w:cs="Arial"/>
          <w:sz w:val="18"/>
          <w:szCs w:val="18"/>
          <w:lang w:val="en-US"/>
        </w:rPr>
      </w:pPr>
      <w:r w:rsidRPr="002F7CB2">
        <w:rPr>
          <w:rFonts w:ascii="Arial" w:hAnsi="Arial" w:cs="Arial"/>
          <w:b/>
          <w:bCs/>
          <w:color w:val="000000" w:themeColor="text1"/>
          <w:sz w:val="18"/>
          <w:szCs w:val="18"/>
          <w:lang w:val="en-US"/>
        </w:rPr>
        <w:t xml:space="preserve">Supplementary </w:t>
      </w:r>
      <w:r w:rsidR="00B52798" w:rsidRPr="002F7CB2">
        <w:rPr>
          <w:rFonts w:ascii="Arial" w:hAnsi="Arial" w:cs="Arial"/>
          <w:b/>
          <w:bCs/>
          <w:color w:val="000000" w:themeColor="text1"/>
          <w:sz w:val="18"/>
          <w:szCs w:val="18"/>
          <w:lang w:val="en-US"/>
        </w:rPr>
        <w:t xml:space="preserve">Table </w:t>
      </w:r>
      <w:r w:rsidR="00105436" w:rsidRPr="002F7CB2">
        <w:rPr>
          <w:rFonts w:ascii="Arial" w:hAnsi="Arial" w:cs="Arial"/>
          <w:b/>
          <w:bCs/>
          <w:color w:val="000000" w:themeColor="text1"/>
          <w:sz w:val="18"/>
          <w:szCs w:val="18"/>
          <w:lang w:val="en-US"/>
        </w:rPr>
        <w:t>3</w:t>
      </w:r>
      <w:r w:rsidR="00B52798" w:rsidRPr="002F7CB2">
        <w:rPr>
          <w:rFonts w:ascii="Arial" w:hAnsi="Arial" w:cs="Arial"/>
          <w:b/>
          <w:bCs/>
          <w:color w:val="000000" w:themeColor="text1"/>
          <w:sz w:val="18"/>
          <w:szCs w:val="18"/>
          <w:lang w:val="en-US"/>
        </w:rPr>
        <w:t xml:space="preserve">. </w:t>
      </w:r>
      <w:r w:rsidR="00B52798" w:rsidRPr="002F7CB2">
        <w:rPr>
          <w:rFonts w:ascii="Arial" w:hAnsi="Arial" w:cs="Arial"/>
          <w:sz w:val="18"/>
          <w:szCs w:val="18"/>
          <w:lang w:val="en-US"/>
        </w:rPr>
        <w:t xml:space="preserve">Multivariable regression analysis for </w:t>
      </w:r>
      <w:r w:rsidR="00527461" w:rsidRPr="002F7CB2">
        <w:rPr>
          <w:rFonts w:ascii="Arial" w:hAnsi="Arial" w:cs="Arial"/>
          <w:sz w:val="18"/>
          <w:szCs w:val="18"/>
          <w:lang w:val="en-US"/>
        </w:rPr>
        <w:t>locomotor capacity</w:t>
      </w:r>
      <w:r w:rsidR="00B52798" w:rsidRPr="002F7CB2">
        <w:rPr>
          <w:rFonts w:ascii="Arial" w:hAnsi="Arial" w:cs="Arial"/>
          <w:sz w:val="18"/>
          <w:szCs w:val="18"/>
          <w:lang w:val="en-US"/>
        </w:rPr>
        <w:t xml:space="preserve"> at discharge that includes candidate variables identified in the univariable analysis and adjusted for primary diagnosis for admission.</w:t>
      </w:r>
    </w:p>
    <w:tbl>
      <w:tblPr>
        <w:tblStyle w:val="Tabellenraster"/>
        <w:tblpPr w:leftFromText="141" w:rightFromText="141"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779"/>
        <w:gridCol w:w="1646"/>
        <w:gridCol w:w="1647"/>
      </w:tblGrid>
      <w:tr w:rsidR="0063365C" w:rsidRPr="002F7CB2" w14:paraId="3CD466BE" w14:textId="77777777" w:rsidTr="00417331">
        <w:trPr>
          <w:trHeight w:val="227"/>
        </w:trPr>
        <w:tc>
          <w:tcPr>
            <w:tcW w:w="3185" w:type="pct"/>
            <w:vMerge w:val="restart"/>
            <w:tcBorders>
              <w:top w:val="single" w:sz="4" w:space="0" w:color="auto"/>
              <w:bottom w:val="single" w:sz="4" w:space="0" w:color="auto"/>
            </w:tcBorders>
            <w:shd w:val="clear" w:color="auto" w:fill="A6A6A6"/>
            <w:vAlign w:val="center"/>
          </w:tcPr>
          <w:p w14:paraId="4DAD5E64" w14:textId="60BBD722" w:rsidR="0063365C" w:rsidRPr="002F7CB2" w:rsidRDefault="005639F5" w:rsidP="00417331">
            <w:pPr>
              <w:suppressLineNumbers/>
              <w:rPr>
                <w:rFonts w:ascii="Arial" w:hAnsi="Arial" w:cs="Arial"/>
                <w:b/>
                <w:bCs/>
                <w:color w:val="000000"/>
                <w:sz w:val="18"/>
                <w:szCs w:val="18"/>
                <w:lang w:val="en-US"/>
              </w:rPr>
            </w:pPr>
            <w:r w:rsidRPr="002F7CB2">
              <w:rPr>
                <w:rFonts w:ascii="Arial" w:hAnsi="Arial" w:cs="Arial"/>
                <w:b/>
                <w:bCs/>
                <w:color w:val="000000"/>
                <w:sz w:val="18"/>
                <w:szCs w:val="18"/>
                <w:lang w:val="en-US"/>
              </w:rPr>
              <w:t>Variable</w:t>
            </w:r>
          </w:p>
        </w:tc>
        <w:tc>
          <w:tcPr>
            <w:tcW w:w="1815" w:type="pct"/>
            <w:gridSpan w:val="2"/>
            <w:tcBorders>
              <w:top w:val="single" w:sz="4" w:space="0" w:color="auto"/>
              <w:bottom w:val="single" w:sz="4" w:space="0" w:color="auto"/>
            </w:tcBorders>
            <w:shd w:val="clear" w:color="auto" w:fill="A6A6A6"/>
            <w:vAlign w:val="center"/>
          </w:tcPr>
          <w:p w14:paraId="0F0AF74D" w14:textId="253562C3" w:rsidR="0063365C" w:rsidRPr="002F7CB2" w:rsidRDefault="0063365C" w:rsidP="00417331">
            <w:pPr>
              <w:suppressLineNumbers/>
              <w:jc w:val="center"/>
              <w:rPr>
                <w:rFonts w:ascii="Arial" w:hAnsi="Arial" w:cs="Arial"/>
                <w:b/>
                <w:bCs/>
                <w:color w:val="000000"/>
                <w:sz w:val="18"/>
                <w:szCs w:val="18"/>
                <w:lang w:val="en-US"/>
              </w:rPr>
            </w:pPr>
            <w:r w:rsidRPr="002F7CB2">
              <w:rPr>
                <w:rFonts w:ascii="Arial" w:hAnsi="Arial" w:cs="Arial"/>
                <w:b/>
                <w:bCs/>
                <w:color w:val="000000"/>
                <w:sz w:val="18"/>
                <w:szCs w:val="18"/>
                <w:lang w:val="en-US"/>
              </w:rPr>
              <w:t>Multivariable analysis</w:t>
            </w:r>
          </w:p>
        </w:tc>
      </w:tr>
      <w:tr w:rsidR="0063365C" w:rsidRPr="002F7CB2" w14:paraId="632D39EE" w14:textId="77777777" w:rsidTr="00417331">
        <w:trPr>
          <w:trHeight w:val="227"/>
        </w:trPr>
        <w:tc>
          <w:tcPr>
            <w:tcW w:w="3185" w:type="pct"/>
            <w:vMerge/>
            <w:tcBorders>
              <w:top w:val="single" w:sz="4" w:space="0" w:color="auto"/>
              <w:bottom w:val="single" w:sz="4" w:space="0" w:color="auto"/>
            </w:tcBorders>
            <w:shd w:val="clear" w:color="auto" w:fill="A6A6A6"/>
            <w:vAlign w:val="center"/>
          </w:tcPr>
          <w:p w14:paraId="3B766343" w14:textId="77777777" w:rsidR="0063365C" w:rsidRPr="002F7CB2" w:rsidRDefault="0063365C" w:rsidP="00417331">
            <w:pPr>
              <w:suppressLineNumbers/>
              <w:rPr>
                <w:rFonts w:ascii="Arial" w:hAnsi="Arial" w:cs="Arial"/>
                <w:color w:val="000000"/>
                <w:sz w:val="18"/>
                <w:szCs w:val="18"/>
                <w:lang w:val="en-US"/>
              </w:rPr>
            </w:pPr>
          </w:p>
        </w:tc>
        <w:tc>
          <w:tcPr>
            <w:tcW w:w="907" w:type="pct"/>
            <w:tcBorders>
              <w:top w:val="single" w:sz="4" w:space="0" w:color="auto"/>
              <w:bottom w:val="single" w:sz="4" w:space="0" w:color="auto"/>
            </w:tcBorders>
            <w:shd w:val="clear" w:color="auto" w:fill="A6A6A6"/>
            <w:vAlign w:val="center"/>
          </w:tcPr>
          <w:p w14:paraId="47CACBD2" w14:textId="77777777" w:rsidR="0063365C" w:rsidRPr="002F7CB2" w:rsidRDefault="0063365C" w:rsidP="00417331">
            <w:pPr>
              <w:suppressLineNumbers/>
              <w:jc w:val="center"/>
              <w:rPr>
                <w:rFonts w:ascii="Arial" w:hAnsi="Arial" w:cs="Arial"/>
                <w:i/>
                <w:iCs/>
                <w:color w:val="000000"/>
                <w:sz w:val="18"/>
                <w:szCs w:val="18"/>
                <w:lang w:val="en-US"/>
              </w:rPr>
            </w:pPr>
            <w:r w:rsidRPr="002F7CB2">
              <w:rPr>
                <w:rFonts w:ascii="Arial" w:hAnsi="Arial" w:cs="Arial"/>
                <w:i/>
                <w:iCs/>
                <w:color w:val="000000"/>
                <w:sz w:val="18"/>
                <w:szCs w:val="18"/>
                <w:lang w:val="en-US"/>
              </w:rPr>
              <w:t>ß</w:t>
            </w:r>
          </w:p>
        </w:tc>
        <w:tc>
          <w:tcPr>
            <w:tcW w:w="908" w:type="pct"/>
            <w:tcBorders>
              <w:top w:val="single" w:sz="4" w:space="0" w:color="auto"/>
              <w:bottom w:val="single" w:sz="4" w:space="0" w:color="auto"/>
            </w:tcBorders>
            <w:shd w:val="clear" w:color="auto" w:fill="A6A6A6"/>
            <w:vAlign w:val="center"/>
          </w:tcPr>
          <w:p w14:paraId="49F9FFE5" w14:textId="77777777" w:rsidR="0063365C" w:rsidRPr="002F7CB2" w:rsidRDefault="0063365C" w:rsidP="00417331">
            <w:pPr>
              <w:suppressLineNumbers/>
              <w:jc w:val="center"/>
              <w:rPr>
                <w:rFonts w:ascii="Arial" w:hAnsi="Arial" w:cs="Arial"/>
                <w:color w:val="000000"/>
                <w:sz w:val="18"/>
                <w:szCs w:val="18"/>
                <w:lang w:val="en-US"/>
              </w:rPr>
            </w:pPr>
            <w:r w:rsidRPr="002F7CB2">
              <w:rPr>
                <w:rFonts w:ascii="Arial" w:hAnsi="Arial" w:cs="Arial"/>
                <w:i/>
                <w:iCs/>
                <w:color w:val="000000"/>
                <w:sz w:val="18"/>
                <w:szCs w:val="18"/>
                <w:lang w:val="en-US"/>
              </w:rPr>
              <w:t>p</w:t>
            </w:r>
          </w:p>
        </w:tc>
      </w:tr>
      <w:tr w:rsidR="0063365C" w:rsidRPr="002F7CB2" w14:paraId="0B64BD65" w14:textId="77777777" w:rsidTr="00417331">
        <w:trPr>
          <w:trHeight w:val="283"/>
        </w:trPr>
        <w:tc>
          <w:tcPr>
            <w:tcW w:w="3185" w:type="pct"/>
            <w:tcBorders>
              <w:top w:val="single" w:sz="4" w:space="0" w:color="auto"/>
            </w:tcBorders>
            <w:vAlign w:val="center"/>
          </w:tcPr>
          <w:p w14:paraId="02C8CC8D" w14:textId="59F52312" w:rsidR="0063365C" w:rsidRPr="002F7CB2" w:rsidRDefault="0063365C" w:rsidP="00417331">
            <w:pPr>
              <w:suppressLineNumbers/>
              <w:rPr>
                <w:rFonts w:ascii="Arial" w:hAnsi="Arial" w:cs="Arial"/>
                <w:color w:val="000000"/>
                <w:sz w:val="18"/>
                <w:szCs w:val="18"/>
                <w:lang w:val="en-US"/>
              </w:rPr>
            </w:pPr>
            <w:proofErr w:type="spellStart"/>
            <w:r w:rsidRPr="002F7CB2">
              <w:rPr>
                <w:rFonts w:ascii="Arial" w:hAnsi="Arial" w:cs="Arial"/>
                <w:color w:val="000000"/>
                <w:sz w:val="18"/>
                <w:szCs w:val="18"/>
                <w:lang w:val="en-US"/>
              </w:rPr>
              <w:t>Gender</w:t>
            </w:r>
            <w:r w:rsidRPr="002F7CB2">
              <w:rPr>
                <w:rFonts w:ascii="Arial" w:hAnsi="Arial" w:cs="Arial"/>
                <w:color w:val="000000"/>
                <w:sz w:val="18"/>
                <w:szCs w:val="18"/>
                <w:vertAlign w:val="superscript"/>
                <w:lang w:val="en-US"/>
              </w:rPr>
              <w:t>a</w:t>
            </w:r>
            <w:proofErr w:type="spellEnd"/>
          </w:p>
        </w:tc>
        <w:tc>
          <w:tcPr>
            <w:tcW w:w="907" w:type="pct"/>
            <w:tcBorders>
              <w:top w:val="single" w:sz="4" w:space="0" w:color="auto"/>
            </w:tcBorders>
            <w:vAlign w:val="center"/>
          </w:tcPr>
          <w:p w14:paraId="6C5BFE56" w14:textId="4E787C64" w:rsidR="0063365C" w:rsidRPr="002F7CB2" w:rsidRDefault="0063365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0.</w:t>
            </w:r>
            <w:r w:rsidR="007D1CF2" w:rsidRPr="002F7CB2">
              <w:rPr>
                <w:rFonts w:ascii="Arial" w:hAnsi="Arial" w:cs="Arial"/>
                <w:color w:val="000000" w:themeColor="text1"/>
                <w:sz w:val="18"/>
                <w:szCs w:val="18"/>
                <w:lang w:val="en-US"/>
              </w:rPr>
              <w:t>578</w:t>
            </w:r>
          </w:p>
        </w:tc>
        <w:tc>
          <w:tcPr>
            <w:tcW w:w="908" w:type="pct"/>
            <w:tcBorders>
              <w:top w:val="single" w:sz="4" w:space="0" w:color="auto"/>
            </w:tcBorders>
            <w:vAlign w:val="center"/>
          </w:tcPr>
          <w:p w14:paraId="20390B8A" w14:textId="04B995DD" w:rsidR="0063365C" w:rsidRPr="002F7CB2" w:rsidRDefault="0063365C"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Pr="002F7CB2">
              <w:rPr>
                <w:rFonts w:ascii="Arial" w:eastAsia="Arial" w:hAnsi="Arial" w:cs="Arial"/>
                <w:color w:val="000000" w:themeColor="text1"/>
                <w:sz w:val="18"/>
                <w:szCs w:val="18"/>
                <w:lang w:val="en-US"/>
              </w:rPr>
              <w:t>.</w:t>
            </w:r>
            <w:r w:rsidR="007D1CF2" w:rsidRPr="002F7CB2">
              <w:rPr>
                <w:rFonts w:ascii="Arial" w:eastAsia="Arial" w:hAnsi="Arial" w:cs="Arial"/>
                <w:color w:val="000000" w:themeColor="text1"/>
                <w:sz w:val="18"/>
                <w:szCs w:val="18"/>
                <w:lang w:val="en-US"/>
              </w:rPr>
              <w:t>129</w:t>
            </w:r>
          </w:p>
        </w:tc>
      </w:tr>
      <w:tr w:rsidR="0063365C" w:rsidRPr="002F7CB2" w14:paraId="19A7B060" w14:textId="77777777" w:rsidTr="00417331">
        <w:trPr>
          <w:trHeight w:val="283"/>
        </w:trPr>
        <w:tc>
          <w:tcPr>
            <w:tcW w:w="3185" w:type="pct"/>
            <w:vAlign w:val="center"/>
          </w:tcPr>
          <w:p w14:paraId="32C295A6" w14:textId="77777777" w:rsidR="0063365C" w:rsidRPr="002F7CB2" w:rsidRDefault="0063365C" w:rsidP="00417331">
            <w:pPr>
              <w:suppressLineNumbers/>
              <w:rPr>
                <w:rFonts w:ascii="Arial" w:hAnsi="Arial" w:cs="Arial"/>
                <w:color w:val="000000"/>
                <w:sz w:val="18"/>
                <w:szCs w:val="18"/>
                <w:lang w:val="en-US"/>
              </w:rPr>
            </w:pPr>
            <w:r w:rsidRPr="002F7CB2">
              <w:rPr>
                <w:rFonts w:ascii="Arial" w:hAnsi="Arial" w:cs="Arial"/>
                <w:color w:val="000000"/>
                <w:sz w:val="18"/>
                <w:szCs w:val="18"/>
                <w:lang w:val="en-US"/>
              </w:rPr>
              <w:t>BMI</w:t>
            </w:r>
          </w:p>
        </w:tc>
        <w:tc>
          <w:tcPr>
            <w:tcW w:w="907" w:type="pct"/>
            <w:vAlign w:val="center"/>
          </w:tcPr>
          <w:p w14:paraId="6DF3BF7E" w14:textId="77777777" w:rsidR="0063365C" w:rsidRPr="002F7CB2" w:rsidRDefault="0063365C" w:rsidP="00417331">
            <w:pPr>
              <w:suppressLineNumbers/>
              <w:jc w:val="right"/>
              <w:rPr>
                <w:rFonts w:ascii="Arial" w:hAnsi="Arial" w:cs="Arial"/>
                <w:color w:val="000000"/>
                <w:sz w:val="18"/>
                <w:szCs w:val="18"/>
                <w:lang w:val="en-US"/>
              </w:rPr>
            </w:pPr>
          </w:p>
        </w:tc>
        <w:tc>
          <w:tcPr>
            <w:tcW w:w="908" w:type="pct"/>
            <w:vAlign w:val="center"/>
          </w:tcPr>
          <w:p w14:paraId="3B063BD6" w14:textId="77777777" w:rsidR="0063365C" w:rsidRPr="002F7CB2" w:rsidRDefault="0063365C" w:rsidP="00417331">
            <w:pPr>
              <w:suppressLineNumbers/>
              <w:jc w:val="right"/>
              <w:rPr>
                <w:rFonts w:ascii="Arial" w:hAnsi="Arial" w:cs="Arial"/>
                <w:color w:val="000000" w:themeColor="text1"/>
                <w:sz w:val="18"/>
                <w:szCs w:val="18"/>
                <w:lang w:val="en-US"/>
              </w:rPr>
            </w:pPr>
          </w:p>
        </w:tc>
      </w:tr>
      <w:tr w:rsidR="0063365C" w:rsidRPr="002F7CB2" w14:paraId="5D595373" w14:textId="77777777" w:rsidTr="00417331">
        <w:trPr>
          <w:trHeight w:val="283"/>
        </w:trPr>
        <w:tc>
          <w:tcPr>
            <w:tcW w:w="3185" w:type="pct"/>
            <w:vAlign w:val="center"/>
          </w:tcPr>
          <w:p w14:paraId="512615A3" w14:textId="77777777" w:rsidR="0063365C" w:rsidRPr="002F7CB2" w:rsidRDefault="0063365C" w:rsidP="00417331">
            <w:pPr>
              <w:suppressLineNumbers/>
              <w:ind w:firstLine="103"/>
              <w:rPr>
                <w:rFonts w:ascii="Arial" w:hAnsi="Arial" w:cs="Arial"/>
                <w:color w:val="000000"/>
                <w:sz w:val="18"/>
                <w:szCs w:val="18"/>
                <w:lang w:val="en-US"/>
              </w:rPr>
            </w:pPr>
            <w:r w:rsidRPr="002F7CB2">
              <w:rPr>
                <w:rFonts w:ascii="Arial" w:hAnsi="Arial" w:cs="Arial"/>
                <w:color w:val="000000"/>
                <w:sz w:val="18"/>
                <w:szCs w:val="18"/>
                <w:lang w:val="en-US"/>
              </w:rPr>
              <w:t>Normal (ref.)</w:t>
            </w:r>
          </w:p>
        </w:tc>
        <w:tc>
          <w:tcPr>
            <w:tcW w:w="907" w:type="pct"/>
            <w:vAlign w:val="center"/>
          </w:tcPr>
          <w:p w14:paraId="3D18E1FC" w14:textId="77777777" w:rsidR="0063365C" w:rsidRPr="002F7CB2" w:rsidRDefault="0063365C"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w:t>
            </w:r>
          </w:p>
        </w:tc>
        <w:tc>
          <w:tcPr>
            <w:tcW w:w="908" w:type="pct"/>
            <w:vAlign w:val="center"/>
          </w:tcPr>
          <w:p w14:paraId="7EA25D3B" w14:textId="77777777" w:rsidR="0063365C" w:rsidRPr="002F7CB2" w:rsidRDefault="0063365C"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w:t>
            </w:r>
          </w:p>
        </w:tc>
      </w:tr>
      <w:tr w:rsidR="0063365C" w:rsidRPr="002F7CB2" w14:paraId="07F9CF9C" w14:textId="77777777" w:rsidTr="00417331">
        <w:trPr>
          <w:trHeight w:val="283"/>
        </w:trPr>
        <w:tc>
          <w:tcPr>
            <w:tcW w:w="3185" w:type="pct"/>
            <w:vAlign w:val="center"/>
          </w:tcPr>
          <w:p w14:paraId="46E33F3D" w14:textId="77777777" w:rsidR="0063365C" w:rsidRPr="002F7CB2" w:rsidRDefault="0063365C" w:rsidP="00417331">
            <w:pPr>
              <w:suppressLineNumbers/>
              <w:ind w:firstLine="103"/>
              <w:rPr>
                <w:rFonts w:ascii="Arial" w:hAnsi="Arial" w:cs="Arial"/>
                <w:color w:val="000000"/>
                <w:sz w:val="18"/>
                <w:szCs w:val="18"/>
                <w:lang w:val="en-US"/>
              </w:rPr>
            </w:pPr>
            <w:r w:rsidRPr="002F7CB2">
              <w:rPr>
                <w:rFonts w:ascii="Arial" w:hAnsi="Arial" w:cs="Arial"/>
                <w:color w:val="000000"/>
                <w:sz w:val="18"/>
                <w:szCs w:val="18"/>
                <w:lang w:val="en-US"/>
              </w:rPr>
              <w:t>Underweight</w:t>
            </w:r>
          </w:p>
        </w:tc>
        <w:tc>
          <w:tcPr>
            <w:tcW w:w="907" w:type="pct"/>
            <w:vAlign w:val="center"/>
          </w:tcPr>
          <w:p w14:paraId="16FDE68C" w14:textId="724AAD43" w:rsidR="0063365C" w:rsidRPr="002F7CB2" w:rsidRDefault="0063365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0.</w:t>
            </w:r>
            <w:r w:rsidR="007D1CF2" w:rsidRPr="002F7CB2">
              <w:rPr>
                <w:rFonts w:ascii="Arial" w:hAnsi="Arial" w:cs="Arial"/>
                <w:color w:val="000000" w:themeColor="text1"/>
                <w:sz w:val="18"/>
                <w:szCs w:val="18"/>
                <w:lang w:val="en-US"/>
              </w:rPr>
              <w:t>666</w:t>
            </w:r>
          </w:p>
        </w:tc>
        <w:tc>
          <w:tcPr>
            <w:tcW w:w="908" w:type="pct"/>
            <w:vAlign w:val="center"/>
          </w:tcPr>
          <w:p w14:paraId="2582451B" w14:textId="4D3EC709" w:rsidR="0063365C" w:rsidRPr="002F7CB2" w:rsidRDefault="0063365C"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7D1CF2" w:rsidRPr="002F7CB2">
              <w:rPr>
                <w:rFonts w:ascii="Arial" w:hAnsi="Arial" w:cs="Arial"/>
                <w:color w:val="000000" w:themeColor="text1"/>
                <w:sz w:val="18"/>
                <w:szCs w:val="18"/>
                <w:lang w:val="en-US"/>
              </w:rPr>
              <w:t>109</w:t>
            </w:r>
          </w:p>
        </w:tc>
      </w:tr>
      <w:tr w:rsidR="0063365C" w:rsidRPr="002F7CB2" w14:paraId="5D6A9255" w14:textId="77777777" w:rsidTr="00417331">
        <w:trPr>
          <w:trHeight w:val="283"/>
        </w:trPr>
        <w:tc>
          <w:tcPr>
            <w:tcW w:w="3185" w:type="pct"/>
            <w:vAlign w:val="center"/>
          </w:tcPr>
          <w:p w14:paraId="159E4102" w14:textId="77777777" w:rsidR="0063365C" w:rsidRPr="002F7CB2" w:rsidRDefault="0063365C" w:rsidP="00417331">
            <w:pPr>
              <w:suppressLineNumbers/>
              <w:ind w:firstLine="103"/>
              <w:rPr>
                <w:rFonts w:ascii="Arial" w:hAnsi="Arial" w:cs="Arial"/>
                <w:color w:val="000000"/>
                <w:sz w:val="18"/>
                <w:szCs w:val="18"/>
                <w:lang w:val="en-US"/>
              </w:rPr>
            </w:pPr>
            <w:r w:rsidRPr="002F7CB2">
              <w:rPr>
                <w:rFonts w:ascii="Arial" w:hAnsi="Arial" w:cs="Arial"/>
                <w:color w:val="000000"/>
                <w:sz w:val="18"/>
                <w:szCs w:val="18"/>
                <w:lang w:val="en-US"/>
              </w:rPr>
              <w:t>Overweight</w:t>
            </w:r>
          </w:p>
        </w:tc>
        <w:tc>
          <w:tcPr>
            <w:tcW w:w="907" w:type="pct"/>
            <w:vAlign w:val="center"/>
          </w:tcPr>
          <w:p w14:paraId="73309914" w14:textId="0ACE9EDE" w:rsidR="0063365C" w:rsidRPr="002F7CB2" w:rsidRDefault="0063365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0.</w:t>
            </w:r>
            <w:r w:rsidR="007D1CF2" w:rsidRPr="002F7CB2">
              <w:rPr>
                <w:rFonts w:ascii="Arial" w:hAnsi="Arial" w:cs="Arial"/>
                <w:color w:val="000000" w:themeColor="text1"/>
                <w:sz w:val="18"/>
                <w:szCs w:val="18"/>
                <w:lang w:val="en-US"/>
              </w:rPr>
              <w:t>227</w:t>
            </w:r>
          </w:p>
        </w:tc>
        <w:tc>
          <w:tcPr>
            <w:tcW w:w="908" w:type="pct"/>
            <w:vAlign w:val="center"/>
          </w:tcPr>
          <w:p w14:paraId="2A6D8CAD" w14:textId="2B7FA911" w:rsidR="0063365C" w:rsidRPr="002F7CB2" w:rsidRDefault="0063365C"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7D1CF2" w:rsidRPr="002F7CB2">
              <w:rPr>
                <w:rFonts w:ascii="Arial" w:hAnsi="Arial" w:cs="Arial"/>
                <w:color w:val="000000" w:themeColor="text1"/>
                <w:sz w:val="18"/>
                <w:szCs w:val="18"/>
                <w:lang w:val="en-US"/>
              </w:rPr>
              <w:t>636</w:t>
            </w:r>
          </w:p>
        </w:tc>
      </w:tr>
      <w:tr w:rsidR="0063365C" w:rsidRPr="002F7CB2" w14:paraId="4F1BFD60" w14:textId="77777777" w:rsidTr="00417331">
        <w:trPr>
          <w:trHeight w:val="283"/>
        </w:trPr>
        <w:tc>
          <w:tcPr>
            <w:tcW w:w="3185" w:type="pct"/>
            <w:vAlign w:val="center"/>
          </w:tcPr>
          <w:p w14:paraId="6F500F6B" w14:textId="77777777" w:rsidR="0063365C" w:rsidRPr="002F7CB2" w:rsidRDefault="0063365C" w:rsidP="00417331">
            <w:pPr>
              <w:suppressLineNumbers/>
              <w:rPr>
                <w:rFonts w:ascii="Arial" w:hAnsi="Arial" w:cs="Arial"/>
                <w:color w:val="000000"/>
                <w:sz w:val="18"/>
                <w:szCs w:val="18"/>
                <w:lang w:val="en-US"/>
              </w:rPr>
            </w:pPr>
            <w:r w:rsidRPr="002F7CB2">
              <w:rPr>
                <w:rFonts w:ascii="Arial" w:hAnsi="Arial" w:cs="Arial"/>
                <w:color w:val="000000"/>
                <w:sz w:val="18"/>
                <w:szCs w:val="18"/>
                <w:lang w:val="en-US"/>
              </w:rPr>
              <w:t>Frailty</w:t>
            </w:r>
          </w:p>
        </w:tc>
        <w:tc>
          <w:tcPr>
            <w:tcW w:w="907" w:type="pct"/>
            <w:vAlign w:val="center"/>
          </w:tcPr>
          <w:p w14:paraId="6D6C6DE9" w14:textId="066B3E8C" w:rsidR="0063365C" w:rsidRPr="002F7CB2" w:rsidRDefault="0063365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1.1</w:t>
            </w:r>
            <w:r w:rsidR="007D1CF2" w:rsidRPr="002F7CB2">
              <w:rPr>
                <w:rFonts w:ascii="Arial" w:hAnsi="Arial" w:cs="Arial"/>
                <w:color w:val="000000" w:themeColor="text1"/>
                <w:sz w:val="18"/>
                <w:szCs w:val="18"/>
                <w:lang w:val="en-US"/>
              </w:rPr>
              <w:t>79</w:t>
            </w:r>
          </w:p>
        </w:tc>
        <w:tc>
          <w:tcPr>
            <w:tcW w:w="908" w:type="pct"/>
            <w:vAlign w:val="center"/>
          </w:tcPr>
          <w:p w14:paraId="73C16F2A" w14:textId="36852D3B" w:rsidR="0063365C" w:rsidRPr="002F7CB2" w:rsidRDefault="0063365C"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0.00</w:t>
            </w:r>
            <w:r w:rsidR="007D1CF2" w:rsidRPr="002F7CB2">
              <w:rPr>
                <w:rFonts w:ascii="Arial" w:hAnsi="Arial" w:cs="Arial"/>
                <w:color w:val="000000" w:themeColor="text1"/>
                <w:sz w:val="18"/>
                <w:szCs w:val="18"/>
                <w:lang w:val="en-US"/>
              </w:rPr>
              <w:t>5</w:t>
            </w:r>
          </w:p>
        </w:tc>
      </w:tr>
      <w:tr w:rsidR="0063365C" w:rsidRPr="002F7CB2" w14:paraId="1EC4F994" w14:textId="77777777" w:rsidTr="00417331">
        <w:trPr>
          <w:trHeight w:val="283"/>
        </w:trPr>
        <w:tc>
          <w:tcPr>
            <w:tcW w:w="3185" w:type="pct"/>
            <w:vAlign w:val="center"/>
          </w:tcPr>
          <w:p w14:paraId="18D16BEA" w14:textId="49346C04" w:rsidR="0063365C" w:rsidRPr="002F7CB2" w:rsidRDefault="0063365C" w:rsidP="00417331">
            <w:pPr>
              <w:suppressLineNumbers/>
              <w:rPr>
                <w:rFonts w:ascii="Arial" w:hAnsi="Arial" w:cs="Arial"/>
                <w:color w:val="000000"/>
                <w:sz w:val="18"/>
                <w:szCs w:val="18"/>
                <w:lang w:val="en-US"/>
              </w:rPr>
            </w:pPr>
            <w:r w:rsidRPr="002F7CB2">
              <w:rPr>
                <w:rFonts w:ascii="Arial" w:hAnsi="Arial" w:cs="Arial"/>
                <w:color w:val="000000"/>
                <w:sz w:val="18"/>
                <w:szCs w:val="18"/>
                <w:lang w:val="en-US"/>
              </w:rPr>
              <w:t xml:space="preserve">Mean daily PA </w:t>
            </w:r>
            <w:proofErr w:type="spellStart"/>
            <w:r w:rsidRPr="002F7CB2">
              <w:rPr>
                <w:rFonts w:ascii="Arial" w:hAnsi="Arial" w:cs="Arial"/>
                <w:color w:val="000000"/>
                <w:sz w:val="18"/>
                <w:szCs w:val="18"/>
                <w:lang w:val="en-US"/>
              </w:rPr>
              <w:t>level</w:t>
            </w:r>
            <w:r w:rsidR="007D1CF2" w:rsidRPr="002F7CB2">
              <w:rPr>
                <w:rFonts w:ascii="Arial" w:hAnsi="Arial" w:cs="Arial"/>
                <w:color w:val="000000"/>
                <w:sz w:val="18"/>
                <w:szCs w:val="18"/>
                <w:vertAlign w:val="superscript"/>
                <w:lang w:val="en-US"/>
              </w:rPr>
              <w:t>b</w:t>
            </w:r>
            <w:proofErr w:type="spellEnd"/>
          </w:p>
        </w:tc>
        <w:tc>
          <w:tcPr>
            <w:tcW w:w="907" w:type="pct"/>
            <w:vAlign w:val="center"/>
          </w:tcPr>
          <w:p w14:paraId="3525A236" w14:textId="1C791109" w:rsidR="0063365C" w:rsidRPr="002F7CB2" w:rsidRDefault="0063365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t>0.</w:t>
            </w:r>
            <w:r w:rsidR="007D1CF2" w:rsidRPr="002F7CB2">
              <w:rPr>
                <w:rFonts w:ascii="Arial" w:hAnsi="Arial" w:cs="Arial"/>
                <w:color w:val="000000" w:themeColor="text1"/>
                <w:sz w:val="18"/>
                <w:szCs w:val="18"/>
                <w:lang w:val="en-US"/>
              </w:rPr>
              <w:t>817</w:t>
            </w:r>
          </w:p>
        </w:tc>
        <w:tc>
          <w:tcPr>
            <w:tcW w:w="908" w:type="pct"/>
            <w:vAlign w:val="center"/>
          </w:tcPr>
          <w:p w14:paraId="7FCCBFEA" w14:textId="107191F5" w:rsidR="0063365C" w:rsidRPr="002F7CB2" w:rsidRDefault="0063365C"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0.0</w:t>
            </w:r>
            <w:r w:rsidR="007D1CF2" w:rsidRPr="002F7CB2">
              <w:rPr>
                <w:rFonts w:ascii="Arial" w:hAnsi="Arial" w:cs="Arial"/>
                <w:color w:val="000000" w:themeColor="text1"/>
                <w:sz w:val="18"/>
                <w:szCs w:val="18"/>
                <w:lang w:val="en-US"/>
              </w:rPr>
              <w:t>07</w:t>
            </w:r>
          </w:p>
        </w:tc>
      </w:tr>
      <w:tr w:rsidR="0063365C" w:rsidRPr="002F7CB2" w14:paraId="03194A0D" w14:textId="77777777" w:rsidTr="00417331">
        <w:trPr>
          <w:trHeight w:val="283"/>
        </w:trPr>
        <w:tc>
          <w:tcPr>
            <w:tcW w:w="3185" w:type="pct"/>
            <w:vAlign w:val="center"/>
          </w:tcPr>
          <w:p w14:paraId="2EE32393" w14:textId="77777777" w:rsidR="0063365C" w:rsidRPr="002F7CB2" w:rsidRDefault="0063365C" w:rsidP="00417331">
            <w:pPr>
              <w:suppressLineNumbers/>
              <w:rPr>
                <w:rFonts w:ascii="Arial" w:hAnsi="Arial" w:cs="Arial"/>
                <w:color w:val="000000"/>
                <w:sz w:val="18"/>
                <w:szCs w:val="18"/>
                <w:lang w:val="en-US"/>
              </w:rPr>
            </w:pPr>
            <w:r w:rsidRPr="002F7CB2">
              <w:rPr>
                <w:rFonts w:ascii="Arial" w:hAnsi="Arial" w:cs="Arial"/>
                <w:color w:val="000000"/>
                <w:sz w:val="18"/>
                <w:szCs w:val="18"/>
                <w:lang w:val="en-US"/>
              </w:rPr>
              <w:t>SPPB at admission</w:t>
            </w:r>
          </w:p>
        </w:tc>
        <w:tc>
          <w:tcPr>
            <w:tcW w:w="907" w:type="pct"/>
            <w:vAlign w:val="center"/>
          </w:tcPr>
          <w:p w14:paraId="5AD88E59" w14:textId="528DAA38" w:rsidR="0063365C" w:rsidRPr="002F7CB2" w:rsidRDefault="0063365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t>0.</w:t>
            </w:r>
            <w:r w:rsidR="007D1CF2" w:rsidRPr="002F7CB2">
              <w:rPr>
                <w:rFonts w:ascii="Arial" w:hAnsi="Arial" w:cs="Arial"/>
                <w:color w:val="000000" w:themeColor="text1"/>
                <w:sz w:val="18"/>
                <w:szCs w:val="18"/>
                <w:lang w:val="en-US"/>
              </w:rPr>
              <w:t>715</w:t>
            </w:r>
          </w:p>
        </w:tc>
        <w:tc>
          <w:tcPr>
            <w:tcW w:w="908" w:type="pct"/>
            <w:vAlign w:val="center"/>
          </w:tcPr>
          <w:p w14:paraId="40D9E544" w14:textId="4C9912AE" w:rsidR="0063365C" w:rsidRPr="002F7CB2" w:rsidRDefault="0063365C"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&lt;0.001</w:t>
            </w:r>
          </w:p>
        </w:tc>
      </w:tr>
      <w:tr w:rsidR="0063365C" w:rsidRPr="002F7CB2" w14:paraId="6B4B4120" w14:textId="77777777" w:rsidTr="00417331">
        <w:trPr>
          <w:trHeight w:val="283"/>
        </w:trPr>
        <w:tc>
          <w:tcPr>
            <w:tcW w:w="3185" w:type="pct"/>
            <w:vAlign w:val="center"/>
          </w:tcPr>
          <w:p w14:paraId="298D4314" w14:textId="7A72B3DD" w:rsidR="0063365C" w:rsidRPr="002F7CB2" w:rsidRDefault="0063365C" w:rsidP="00417331">
            <w:pPr>
              <w:suppressLineNumbers/>
              <w:rPr>
                <w:rFonts w:ascii="Arial" w:hAnsi="Arial" w:cs="Arial"/>
                <w:color w:val="000000"/>
                <w:sz w:val="18"/>
                <w:szCs w:val="18"/>
                <w:lang w:val="en-US"/>
              </w:rPr>
            </w:pPr>
            <w:r w:rsidRPr="002F7CB2">
              <w:rPr>
                <w:rFonts w:ascii="Arial" w:hAnsi="Arial" w:cs="Arial"/>
                <w:color w:val="000000"/>
                <w:sz w:val="18"/>
                <w:szCs w:val="18"/>
                <w:lang w:val="en-US"/>
              </w:rPr>
              <w:t>Primary diagnosis for admission</w:t>
            </w:r>
          </w:p>
        </w:tc>
        <w:tc>
          <w:tcPr>
            <w:tcW w:w="907" w:type="pct"/>
            <w:vAlign w:val="center"/>
          </w:tcPr>
          <w:p w14:paraId="2B531F9F" w14:textId="77777777" w:rsidR="0063365C" w:rsidRPr="002F7CB2" w:rsidRDefault="0063365C" w:rsidP="00417331">
            <w:pPr>
              <w:suppressLineNumbers/>
              <w:jc w:val="right"/>
              <w:rPr>
                <w:rFonts w:ascii="Arial" w:hAnsi="Arial" w:cs="Arial"/>
                <w:color w:val="000000"/>
                <w:sz w:val="18"/>
                <w:szCs w:val="18"/>
                <w:lang w:val="en-US"/>
              </w:rPr>
            </w:pPr>
          </w:p>
        </w:tc>
        <w:tc>
          <w:tcPr>
            <w:tcW w:w="908" w:type="pct"/>
            <w:vAlign w:val="center"/>
          </w:tcPr>
          <w:p w14:paraId="2EF0E9EF" w14:textId="77777777" w:rsidR="0063365C" w:rsidRPr="002F7CB2" w:rsidRDefault="0063365C" w:rsidP="00417331">
            <w:pPr>
              <w:suppressLineNumbers/>
              <w:jc w:val="right"/>
              <w:rPr>
                <w:rFonts w:ascii="Arial" w:hAnsi="Arial" w:cs="Arial"/>
                <w:color w:val="000000" w:themeColor="text1"/>
                <w:sz w:val="18"/>
                <w:szCs w:val="18"/>
                <w:lang w:val="en-US"/>
              </w:rPr>
            </w:pPr>
          </w:p>
        </w:tc>
      </w:tr>
      <w:tr w:rsidR="007D1CF2" w:rsidRPr="002F7CB2" w14:paraId="11D22159" w14:textId="77777777" w:rsidTr="00417331">
        <w:trPr>
          <w:trHeight w:val="283"/>
        </w:trPr>
        <w:tc>
          <w:tcPr>
            <w:tcW w:w="3185" w:type="pct"/>
            <w:vAlign w:val="center"/>
          </w:tcPr>
          <w:p w14:paraId="3A3A88E7" w14:textId="1D6B24D1" w:rsidR="007D1CF2" w:rsidRPr="002F7CB2" w:rsidRDefault="007D1CF2"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Musculoskeletal (ref.)</w:t>
            </w:r>
          </w:p>
        </w:tc>
        <w:tc>
          <w:tcPr>
            <w:tcW w:w="907" w:type="pct"/>
            <w:vAlign w:val="center"/>
          </w:tcPr>
          <w:p w14:paraId="72A2D989" w14:textId="2130B6CE" w:rsidR="007D1CF2" w:rsidRPr="002F7CB2" w:rsidRDefault="007D1CF2"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w:t>
            </w:r>
          </w:p>
        </w:tc>
        <w:tc>
          <w:tcPr>
            <w:tcW w:w="908" w:type="pct"/>
            <w:vAlign w:val="center"/>
          </w:tcPr>
          <w:p w14:paraId="6C8051E1" w14:textId="64E1CCEF" w:rsidR="007D1CF2" w:rsidRPr="002F7CB2" w:rsidRDefault="007D1CF2"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w:t>
            </w:r>
          </w:p>
        </w:tc>
      </w:tr>
      <w:tr w:rsidR="0063365C" w:rsidRPr="002F7CB2" w14:paraId="2337E82C" w14:textId="77777777" w:rsidTr="00417331">
        <w:trPr>
          <w:trHeight w:val="283"/>
        </w:trPr>
        <w:tc>
          <w:tcPr>
            <w:tcW w:w="3185" w:type="pct"/>
            <w:vAlign w:val="center"/>
          </w:tcPr>
          <w:p w14:paraId="2D855CF2" w14:textId="32701F66" w:rsidR="0063365C" w:rsidRPr="002F7CB2" w:rsidRDefault="0063365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Neurological</w:t>
            </w:r>
          </w:p>
        </w:tc>
        <w:tc>
          <w:tcPr>
            <w:tcW w:w="907" w:type="pct"/>
            <w:vAlign w:val="center"/>
          </w:tcPr>
          <w:p w14:paraId="704B6FFA" w14:textId="04F82C14" w:rsidR="0063365C"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007D1CF2" w:rsidRPr="002F7CB2">
              <w:rPr>
                <w:rFonts w:ascii="Arial" w:hAnsi="Arial" w:cs="Arial"/>
                <w:color w:val="000000"/>
                <w:sz w:val="18"/>
                <w:szCs w:val="18"/>
                <w:lang w:val="en-US"/>
              </w:rPr>
              <w:t>0.266</w:t>
            </w:r>
          </w:p>
        </w:tc>
        <w:tc>
          <w:tcPr>
            <w:tcW w:w="908" w:type="pct"/>
            <w:vAlign w:val="center"/>
          </w:tcPr>
          <w:p w14:paraId="1913AF47" w14:textId="3428B6F4" w:rsidR="0063365C" w:rsidRPr="002F7CB2" w:rsidRDefault="007D1CF2"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0.625</w:t>
            </w:r>
          </w:p>
        </w:tc>
      </w:tr>
      <w:tr w:rsidR="0063365C" w:rsidRPr="002F7CB2" w14:paraId="789AC637" w14:textId="77777777" w:rsidTr="00417331">
        <w:trPr>
          <w:trHeight w:val="283"/>
        </w:trPr>
        <w:tc>
          <w:tcPr>
            <w:tcW w:w="3185" w:type="pct"/>
            <w:vAlign w:val="center"/>
          </w:tcPr>
          <w:p w14:paraId="09C4C5B4" w14:textId="12714BBF" w:rsidR="0063365C" w:rsidRPr="002F7CB2" w:rsidRDefault="0063365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Infectious</w:t>
            </w:r>
          </w:p>
        </w:tc>
        <w:tc>
          <w:tcPr>
            <w:tcW w:w="907" w:type="pct"/>
            <w:vAlign w:val="center"/>
          </w:tcPr>
          <w:p w14:paraId="5CE13180" w14:textId="39BBE862" w:rsidR="0063365C"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007D1CF2" w:rsidRPr="002F7CB2">
              <w:rPr>
                <w:rFonts w:ascii="Arial" w:hAnsi="Arial" w:cs="Arial"/>
                <w:color w:val="000000"/>
                <w:sz w:val="18"/>
                <w:szCs w:val="18"/>
                <w:lang w:val="en-US"/>
              </w:rPr>
              <w:t>0.178</w:t>
            </w:r>
          </w:p>
        </w:tc>
        <w:tc>
          <w:tcPr>
            <w:tcW w:w="908" w:type="pct"/>
            <w:vAlign w:val="center"/>
          </w:tcPr>
          <w:p w14:paraId="4634F4A9" w14:textId="542EE220" w:rsidR="0063365C" w:rsidRPr="002F7CB2" w:rsidRDefault="007D1CF2"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0.777</w:t>
            </w:r>
          </w:p>
        </w:tc>
      </w:tr>
      <w:tr w:rsidR="0063365C" w:rsidRPr="002F7CB2" w14:paraId="6D9AD289" w14:textId="77777777" w:rsidTr="00417331">
        <w:trPr>
          <w:trHeight w:val="283"/>
        </w:trPr>
        <w:tc>
          <w:tcPr>
            <w:tcW w:w="3185" w:type="pct"/>
            <w:vAlign w:val="center"/>
          </w:tcPr>
          <w:p w14:paraId="66530354" w14:textId="1F73A100" w:rsidR="0063365C" w:rsidRPr="002F7CB2" w:rsidRDefault="0063365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Cardiovascular</w:t>
            </w:r>
          </w:p>
        </w:tc>
        <w:tc>
          <w:tcPr>
            <w:tcW w:w="907" w:type="pct"/>
            <w:vAlign w:val="center"/>
          </w:tcPr>
          <w:p w14:paraId="19B39E83" w14:textId="3014FB6F" w:rsidR="0063365C"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007D1CF2" w:rsidRPr="002F7CB2">
              <w:rPr>
                <w:rFonts w:ascii="Arial" w:hAnsi="Arial" w:cs="Arial"/>
                <w:color w:val="000000"/>
                <w:sz w:val="18"/>
                <w:szCs w:val="18"/>
                <w:lang w:val="en-US"/>
              </w:rPr>
              <w:t>1.635</w:t>
            </w:r>
          </w:p>
        </w:tc>
        <w:tc>
          <w:tcPr>
            <w:tcW w:w="908" w:type="pct"/>
            <w:vAlign w:val="center"/>
          </w:tcPr>
          <w:p w14:paraId="1AD4B7C5" w14:textId="3037D0F1" w:rsidR="0063365C" w:rsidRPr="002F7CB2" w:rsidRDefault="007D1CF2"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0.020</w:t>
            </w:r>
          </w:p>
        </w:tc>
      </w:tr>
      <w:tr w:rsidR="0063365C" w:rsidRPr="002F7CB2" w14:paraId="6A48EFCE" w14:textId="77777777" w:rsidTr="00417331">
        <w:trPr>
          <w:trHeight w:val="283"/>
        </w:trPr>
        <w:tc>
          <w:tcPr>
            <w:tcW w:w="3185" w:type="pct"/>
            <w:vAlign w:val="center"/>
          </w:tcPr>
          <w:p w14:paraId="60EE89C0" w14:textId="31F442D6" w:rsidR="0063365C" w:rsidRPr="002F7CB2" w:rsidRDefault="0063365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Gastrointestinal</w:t>
            </w:r>
          </w:p>
        </w:tc>
        <w:tc>
          <w:tcPr>
            <w:tcW w:w="907" w:type="pct"/>
            <w:vAlign w:val="center"/>
          </w:tcPr>
          <w:p w14:paraId="3A276663" w14:textId="54616550" w:rsidR="0063365C"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007D1CF2" w:rsidRPr="002F7CB2">
              <w:rPr>
                <w:rFonts w:ascii="Arial" w:hAnsi="Arial" w:cs="Arial"/>
                <w:color w:val="000000"/>
                <w:sz w:val="18"/>
                <w:szCs w:val="18"/>
                <w:lang w:val="en-US"/>
              </w:rPr>
              <w:t>1.224</w:t>
            </w:r>
          </w:p>
        </w:tc>
        <w:tc>
          <w:tcPr>
            <w:tcW w:w="908" w:type="pct"/>
            <w:vAlign w:val="center"/>
          </w:tcPr>
          <w:p w14:paraId="148FC36D" w14:textId="2339ABED" w:rsidR="0063365C" w:rsidRPr="002F7CB2" w:rsidRDefault="007D1CF2"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0.102</w:t>
            </w:r>
          </w:p>
        </w:tc>
      </w:tr>
      <w:tr w:rsidR="0063365C" w:rsidRPr="002F7CB2" w14:paraId="366C45D1" w14:textId="77777777" w:rsidTr="00417331">
        <w:trPr>
          <w:trHeight w:val="283"/>
        </w:trPr>
        <w:tc>
          <w:tcPr>
            <w:tcW w:w="3185" w:type="pct"/>
            <w:vAlign w:val="center"/>
          </w:tcPr>
          <w:p w14:paraId="7BCB8EB2" w14:textId="02B4CA50" w:rsidR="0063365C" w:rsidRPr="002F7CB2" w:rsidRDefault="0063365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Neuromusculoskeletal</w:t>
            </w:r>
          </w:p>
        </w:tc>
        <w:tc>
          <w:tcPr>
            <w:tcW w:w="907" w:type="pct"/>
            <w:vAlign w:val="center"/>
          </w:tcPr>
          <w:p w14:paraId="4B2E3CF2" w14:textId="3F0CA6A7" w:rsidR="0063365C" w:rsidRPr="002F7CB2" w:rsidRDefault="007D1CF2"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0.107</w:t>
            </w:r>
          </w:p>
        </w:tc>
        <w:tc>
          <w:tcPr>
            <w:tcW w:w="908" w:type="pct"/>
            <w:vAlign w:val="center"/>
          </w:tcPr>
          <w:p w14:paraId="47E4FA89" w14:textId="26D31D3C" w:rsidR="0063365C" w:rsidRPr="002F7CB2" w:rsidRDefault="007D1CF2"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0.888</w:t>
            </w:r>
          </w:p>
        </w:tc>
      </w:tr>
      <w:tr w:rsidR="0063365C" w:rsidRPr="002F7CB2" w14:paraId="3E9EB184" w14:textId="77777777" w:rsidTr="00417331">
        <w:trPr>
          <w:trHeight w:val="283"/>
        </w:trPr>
        <w:tc>
          <w:tcPr>
            <w:tcW w:w="3185" w:type="pct"/>
            <w:vAlign w:val="center"/>
          </w:tcPr>
          <w:p w14:paraId="439AA3B9" w14:textId="6CC205DF" w:rsidR="0063365C" w:rsidRPr="002F7CB2" w:rsidRDefault="0063365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General health deterioration</w:t>
            </w:r>
          </w:p>
        </w:tc>
        <w:tc>
          <w:tcPr>
            <w:tcW w:w="907" w:type="pct"/>
            <w:vAlign w:val="center"/>
          </w:tcPr>
          <w:p w14:paraId="1E87CEB2" w14:textId="28192289" w:rsidR="0063365C"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007D1CF2" w:rsidRPr="002F7CB2">
              <w:rPr>
                <w:rFonts w:ascii="Arial" w:hAnsi="Arial" w:cs="Arial"/>
                <w:color w:val="000000"/>
                <w:sz w:val="18"/>
                <w:szCs w:val="18"/>
                <w:lang w:val="en-US"/>
              </w:rPr>
              <w:t>0.994</w:t>
            </w:r>
          </w:p>
        </w:tc>
        <w:tc>
          <w:tcPr>
            <w:tcW w:w="908" w:type="pct"/>
            <w:vAlign w:val="center"/>
          </w:tcPr>
          <w:p w14:paraId="5B113803" w14:textId="469440F0" w:rsidR="0063365C" w:rsidRPr="002F7CB2" w:rsidRDefault="007D1CF2"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0.185</w:t>
            </w:r>
          </w:p>
        </w:tc>
      </w:tr>
      <w:tr w:rsidR="0063365C" w:rsidRPr="002F7CB2" w14:paraId="4922A203" w14:textId="77777777" w:rsidTr="00417331">
        <w:trPr>
          <w:trHeight w:val="283"/>
        </w:trPr>
        <w:tc>
          <w:tcPr>
            <w:tcW w:w="3185" w:type="pct"/>
            <w:tcBorders>
              <w:bottom w:val="single" w:sz="4" w:space="0" w:color="auto"/>
            </w:tcBorders>
            <w:vAlign w:val="center"/>
          </w:tcPr>
          <w:p w14:paraId="52820CFE" w14:textId="6A683FA9" w:rsidR="0063365C" w:rsidRPr="002F7CB2" w:rsidRDefault="0063365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Others</w:t>
            </w:r>
          </w:p>
        </w:tc>
        <w:tc>
          <w:tcPr>
            <w:tcW w:w="907" w:type="pct"/>
            <w:tcBorders>
              <w:bottom w:val="single" w:sz="4" w:space="0" w:color="auto"/>
            </w:tcBorders>
            <w:vAlign w:val="center"/>
          </w:tcPr>
          <w:p w14:paraId="6239559F" w14:textId="528BA0D3" w:rsidR="0063365C"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007D1CF2" w:rsidRPr="002F7CB2">
              <w:rPr>
                <w:rFonts w:ascii="Arial" w:hAnsi="Arial" w:cs="Arial"/>
                <w:color w:val="000000"/>
                <w:sz w:val="18"/>
                <w:szCs w:val="18"/>
                <w:lang w:val="en-US"/>
              </w:rPr>
              <w:t>0.716</w:t>
            </w:r>
          </w:p>
        </w:tc>
        <w:tc>
          <w:tcPr>
            <w:tcW w:w="908" w:type="pct"/>
            <w:tcBorders>
              <w:bottom w:val="single" w:sz="4" w:space="0" w:color="auto"/>
            </w:tcBorders>
            <w:vAlign w:val="center"/>
          </w:tcPr>
          <w:p w14:paraId="4C969D70" w14:textId="00F9A930" w:rsidR="0063365C" w:rsidRPr="002F7CB2" w:rsidRDefault="007D1CF2"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0.246</w:t>
            </w:r>
          </w:p>
        </w:tc>
      </w:tr>
      <w:tr w:rsidR="005639F5" w:rsidRPr="002F7CB2" w14:paraId="2C881B03" w14:textId="77777777" w:rsidTr="00417331">
        <w:trPr>
          <w:trHeight w:val="283"/>
        </w:trPr>
        <w:tc>
          <w:tcPr>
            <w:tcW w:w="5000" w:type="pct"/>
            <w:gridSpan w:val="3"/>
            <w:tcBorders>
              <w:top w:val="single" w:sz="4" w:space="0" w:color="auto"/>
              <w:bottom w:val="single" w:sz="4" w:space="0" w:color="auto"/>
            </w:tcBorders>
          </w:tcPr>
          <w:p w14:paraId="69318A00" w14:textId="0C9FE032" w:rsidR="0063365C" w:rsidRPr="002F7CB2" w:rsidRDefault="00455254" w:rsidP="00455254">
            <w:pPr>
              <w:suppressLineNumbers/>
              <w:jc w:val="right"/>
              <w:rPr>
                <w:rFonts w:ascii="Arial" w:hAnsi="Arial" w:cs="Arial"/>
                <w:color w:val="000000" w:themeColor="text1"/>
                <w:sz w:val="18"/>
                <w:szCs w:val="18"/>
                <w:lang w:val="en-US"/>
              </w:rPr>
            </w:pPr>
            <w:r>
              <w:rPr>
                <w:rFonts w:ascii="Arial" w:hAnsi="Arial" w:cs="Arial"/>
                <w:color w:val="000000" w:themeColor="text1"/>
                <w:sz w:val="18"/>
                <w:szCs w:val="18"/>
                <w:lang w:val="en-US"/>
              </w:rPr>
              <w:t>A</w:t>
            </w:r>
            <w:r w:rsidR="0063365C" w:rsidRPr="002F7CB2">
              <w:rPr>
                <w:rFonts w:ascii="Arial" w:hAnsi="Arial" w:cs="Arial"/>
                <w:color w:val="000000" w:themeColor="text1"/>
                <w:sz w:val="18"/>
                <w:szCs w:val="18"/>
                <w:lang w:val="en-US"/>
              </w:rPr>
              <w:t xml:space="preserve">djusted </w:t>
            </w:r>
            <w:r w:rsidR="0063365C" w:rsidRPr="002F7CB2">
              <w:rPr>
                <w:rFonts w:ascii="Arial" w:hAnsi="Arial" w:cs="Arial"/>
                <w:i/>
                <w:iCs/>
                <w:color w:val="000000" w:themeColor="text1"/>
                <w:sz w:val="18"/>
                <w:szCs w:val="18"/>
                <w:lang w:val="en-US"/>
              </w:rPr>
              <w:t>R</w:t>
            </w:r>
            <w:r w:rsidR="0063365C" w:rsidRPr="002F7CB2">
              <w:rPr>
                <w:rFonts w:ascii="Arial" w:hAnsi="Arial" w:cs="Arial"/>
                <w:i/>
                <w:iCs/>
                <w:color w:val="000000" w:themeColor="text1"/>
                <w:sz w:val="18"/>
                <w:szCs w:val="18"/>
                <w:vertAlign w:val="superscript"/>
                <w:lang w:val="en-US"/>
              </w:rPr>
              <w:t>2</w:t>
            </w:r>
            <w:r>
              <w:rPr>
                <w:rFonts w:ascii="Arial" w:hAnsi="Arial" w:cs="Arial"/>
                <w:i/>
                <w:iCs/>
                <w:color w:val="000000" w:themeColor="text1"/>
                <w:sz w:val="18"/>
                <w:szCs w:val="18"/>
                <w:vertAlign w:val="superscript"/>
                <w:lang w:val="en-US"/>
              </w:rPr>
              <w:t xml:space="preserve"> </w:t>
            </w:r>
            <w:r>
              <w:rPr>
                <w:rFonts w:ascii="Arial" w:hAnsi="Arial" w:cs="Arial"/>
                <w:color w:val="000000" w:themeColor="text1"/>
                <w:sz w:val="18"/>
                <w:szCs w:val="18"/>
                <w:lang w:val="en-US"/>
              </w:rPr>
              <w:t xml:space="preserve">= </w:t>
            </w:r>
            <w:r w:rsidR="0063365C" w:rsidRPr="002F7CB2">
              <w:rPr>
                <w:rFonts w:ascii="Arial" w:hAnsi="Arial" w:cs="Arial"/>
                <w:color w:val="000000" w:themeColor="text1"/>
                <w:sz w:val="18"/>
                <w:szCs w:val="18"/>
                <w:lang w:val="en-US"/>
              </w:rPr>
              <w:t>0.6</w:t>
            </w:r>
            <w:r w:rsidR="005639F5" w:rsidRPr="002F7CB2">
              <w:rPr>
                <w:rFonts w:ascii="Arial" w:hAnsi="Arial" w:cs="Arial"/>
                <w:color w:val="000000" w:themeColor="text1"/>
                <w:sz w:val="18"/>
                <w:szCs w:val="18"/>
                <w:lang w:val="en-US"/>
              </w:rPr>
              <w:t>12</w:t>
            </w:r>
          </w:p>
        </w:tc>
      </w:tr>
      <w:tr w:rsidR="0063365C" w:rsidRPr="00455254" w14:paraId="1AE49687" w14:textId="77777777" w:rsidTr="00417331">
        <w:trPr>
          <w:trHeight w:val="283"/>
        </w:trPr>
        <w:tc>
          <w:tcPr>
            <w:tcW w:w="5000" w:type="pct"/>
            <w:gridSpan w:val="3"/>
            <w:tcBorders>
              <w:top w:val="single" w:sz="4" w:space="0" w:color="auto"/>
            </w:tcBorders>
          </w:tcPr>
          <w:p w14:paraId="3DC71E5C" w14:textId="43A0471F" w:rsidR="0063365C" w:rsidRPr="002F7CB2" w:rsidRDefault="007D1CF2" w:rsidP="00417331">
            <w:pPr>
              <w:suppressLineNumbers/>
              <w:jc w:val="both"/>
              <w:rPr>
                <w:rFonts w:ascii="Arial" w:hAnsi="Arial" w:cs="Arial"/>
                <w:color w:val="000000" w:themeColor="text1"/>
                <w:sz w:val="16"/>
                <w:szCs w:val="16"/>
                <w:lang w:val="en-US"/>
              </w:rPr>
            </w:pPr>
            <w:proofErr w:type="spellStart"/>
            <w:r w:rsidRPr="002F7CB2">
              <w:rPr>
                <w:rFonts w:ascii="Arial" w:hAnsi="Arial" w:cs="Arial"/>
                <w:color w:val="000000" w:themeColor="text1"/>
                <w:sz w:val="16"/>
                <w:szCs w:val="16"/>
                <w:vertAlign w:val="superscript"/>
                <w:lang w:val="en-US"/>
              </w:rPr>
              <w:t>a</w:t>
            </w:r>
            <w:r w:rsidR="005639F5" w:rsidRPr="002F7CB2">
              <w:rPr>
                <w:rFonts w:ascii="Arial" w:hAnsi="Arial" w:cs="Arial"/>
                <w:color w:val="000000" w:themeColor="text1"/>
                <w:sz w:val="16"/>
                <w:szCs w:val="16"/>
                <w:lang w:val="en-US"/>
              </w:rPr>
              <w:t>F</w:t>
            </w:r>
            <w:r w:rsidR="0063365C" w:rsidRPr="002F7CB2">
              <w:rPr>
                <w:rFonts w:ascii="Arial" w:hAnsi="Arial" w:cs="Arial"/>
                <w:color w:val="000000" w:themeColor="text1"/>
                <w:sz w:val="16"/>
                <w:szCs w:val="16"/>
                <w:lang w:val="en-US"/>
              </w:rPr>
              <w:t>emale</w:t>
            </w:r>
            <w:proofErr w:type="spellEnd"/>
            <w:r w:rsidR="0063365C" w:rsidRPr="002F7CB2">
              <w:rPr>
                <w:rFonts w:ascii="Arial" w:hAnsi="Arial" w:cs="Arial"/>
                <w:color w:val="000000" w:themeColor="text1"/>
                <w:sz w:val="16"/>
                <w:szCs w:val="16"/>
                <w:lang w:val="en-US"/>
              </w:rPr>
              <w:t>=0, male=1.</w:t>
            </w:r>
            <w:r w:rsidR="005639F5" w:rsidRPr="002F7CB2">
              <w:rPr>
                <w:rFonts w:ascii="Arial" w:hAnsi="Arial" w:cs="Arial"/>
                <w:color w:val="000000" w:themeColor="text1"/>
                <w:sz w:val="16"/>
                <w:szCs w:val="16"/>
                <w:lang w:val="en-US"/>
              </w:rPr>
              <w:t xml:space="preserve"> </w:t>
            </w:r>
            <w:proofErr w:type="spellStart"/>
            <w:r w:rsidRPr="002F7CB2">
              <w:rPr>
                <w:rFonts w:ascii="Arial" w:hAnsi="Arial" w:cs="Arial"/>
                <w:color w:val="000000" w:themeColor="text1"/>
                <w:sz w:val="16"/>
                <w:szCs w:val="16"/>
                <w:vertAlign w:val="superscript"/>
                <w:lang w:val="en-US"/>
              </w:rPr>
              <w:t>b</w:t>
            </w:r>
            <w:r w:rsidR="0063365C" w:rsidRPr="002F7CB2">
              <w:rPr>
                <w:rFonts w:ascii="Arial" w:hAnsi="Arial" w:cs="Arial"/>
                <w:i/>
                <w:iCs/>
                <w:color w:val="000000" w:themeColor="text1"/>
                <w:sz w:val="16"/>
                <w:szCs w:val="16"/>
                <w:lang w:val="en-US"/>
              </w:rPr>
              <w:t>ß</w:t>
            </w:r>
            <w:proofErr w:type="spellEnd"/>
            <w:r w:rsidR="0063365C" w:rsidRPr="002F7CB2">
              <w:rPr>
                <w:rFonts w:ascii="Arial" w:hAnsi="Arial" w:cs="Arial"/>
                <w:color w:val="000000" w:themeColor="text1"/>
                <w:sz w:val="16"/>
                <w:szCs w:val="16"/>
                <w:lang w:val="en-US"/>
              </w:rPr>
              <w:t xml:space="preserve"> given for an increase of 0.01 METs.</w:t>
            </w:r>
            <w:r w:rsidR="0063365C" w:rsidRPr="002F7CB2">
              <w:rPr>
                <w:rFonts w:ascii="Arial" w:hAnsi="Arial" w:cs="Arial"/>
                <w:color w:val="000000" w:themeColor="text1"/>
                <w:sz w:val="16"/>
                <w:szCs w:val="16"/>
                <w:vertAlign w:val="superscript"/>
                <w:lang w:val="en-US"/>
              </w:rPr>
              <w:t xml:space="preserve"> </w:t>
            </w:r>
            <w:r w:rsidRPr="002F7CB2">
              <w:rPr>
                <w:rFonts w:ascii="Arial" w:hAnsi="Arial" w:cs="Arial"/>
                <w:color w:val="000000" w:themeColor="text1"/>
                <w:sz w:val="16"/>
                <w:szCs w:val="16"/>
                <w:lang w:val="en-US"/>
              </w:rPr>
              <w:t xml:space="preserve">BMI, </w:t>
            </w:r>
            <w:r w:rsidR="0047249E" w:rsidRPr="002F7CB2">
              <w:rPr>
                <w:rFonts w:ascii="Arial" w:hAnsi="Arial" w:cs="Arial"/>
                <w:color w:val="000000" w:themeColor="text1"/>
                <w:sz w:val="16"/>
                <w:szCs w:val="16"/>
                <w:lang w:val="en-US"/>
              </w:rPr>
              <w:t>B</w:t>
            </w:r>
            <w:r w:rsidRPr="002F7CB2">
              <w:rPr>
                <w:rFonts w:ascii="Arial" w:hAnsi="Arial" w:cs="Arial"/>
                <w:color w:val="000000" w:themeColor="text1"/>
                <w:sz w:val="16"/>
                <w:szCs w:val="16"/>
                <w:lang w:val="en-US"/>
              </w:rPr>
              <w:t xml:space="preserve">ody </w:t>
            </w:r>
            <w:r w:rsidR="0047249E" w:rsidRPr="002F7CB2">
              <w:rPr>
                <w:rFonts w:ascii="Arial" w:hAnsi="Arial" w:cs="Arial"/>
                <w:color w:val="000000" w:themeColor="text1"/>
                <w:sz w:val="16"/>
                <w:szCs w:val="16"/>
                <w:lang w:val="en-US"/>
              </w:rPr>
              <w:t>M</w:t>
            </w:r>
            <w:r w:rsidRPr="002F7CB2">
              <w:rPr>
                <w:rFonts w:ascii="Arial" w:hAnsi="Arial" w:cs="Arial"/>
                <w:color w:val="000000" w:themeColor="text1"/>
                <w:sz w:val="16"/>
                <w:szCs w:val="16"/>
                <w:lang w:val="en-US"/>
              </w:rPr>
              <w:t xml:space="preserve">ass </w:t>
            </w:r>
            <w:r w:rsidR="0047249E" w:rsidRPr="002F7CB2">
              <w:rPr>
                <w:rFonts w:ascii="Arial" w:hAnsi="Arial" w:cs="Arial"/>
                <w:color w:val="000000" w:themeColor="text1"/>
                <w:sz w:val="16"/>
                <w:szCs w:val="16"/>
                <w:lang w:val="en-US"/>
              </w:rPr>
              <w:t>I</w:t>
            </w:r>
            <w:r w:rsidRPr="002F7CB2">
              <w:rPr>
                <w:rFonts w:ascii="Arial" w:hAnsi="Arial" w:cs="Arial"/>
                <w:color w:val="000000" w:themeColor="text1"/>
                <w:sz w:val="16"/>
                <w:szCs w:val="16"/>
                <w:lang w:val="en-US"/>
              </w:rPr>
              <w:t>ndex; PA, physical activity</w:t>
            </w:r>
            <w:r w:rsidR="0063365C" w:rsidRPr="002F7CB2">
              <w:rPr>
                <w:rFonts w:ascii="Arial" w:hAnsi="Arial" w:cs="Arial"/>
                <w:color w:val="000000" w:themeColor="text1"/>
                <w:sz w:val="16"/>
                <w:szCs w:val="16"/>
                <w:lang w:val="en-US"/>
              </w:rPr>
              <w:t>; SPPB, Short Physical Performance Battery.</w:t>
            </w:r>
          </w:p>
        </w:tc>
      </w:tr>
    </w:tbl>
    <w:p w14:paraId="223814AF" w14:textId="04AC65E3" w:rsidR="002678FA" w:rsidRPr="002F7CB2" w:rsidRDefault="002678FA">
      <w:pPr>
        <w:rPr>
          <w:rFonts w:ascii="Arial" w:hAnsi="Arial" w:cs="Arial"/>
          <w:sz w:val="18"/>
          <w:szCs w:val="18"/>
          <w:lang w:val="en-US"/>
        </w:rPr>
      </w:pPr>
      <w:r w:rsidRPr="002F7CB2">
        <w:rPr>
          <w:rFonts w:ascii="Arial" w:hAnsi="Arial" w:cs="Arial"/>
          <w:sz w:val="18"/>
          <w:szCs w:val="18"/>
          <w:lang w:val="en-US"/>
        </w:rPr>
        <w:br w:type="page"/>
      </w:r>
    </w:p>
    <w:p w14:paraId="0A65B246" w14:textId="46B11EB4" w:rsidR="005639F5" w:rsidRPr="002F7CB2" w:rsidRDefault="0069480B" w:rsidP="005408F3">
      <w:pPr>
        <w:spacing w:after="120"/>
        <w:rPr>
          <w:rFonts w:ascii="Arial" w:hAnsi="Arial" w:cs="Arial"/>
          <w:sz w:val="18"/>
          <w:szCs w:val="18"/>
          <w:lang w:val="en-US"/>
        </w:rPr>
      </w:pPr>
      <w:r w:rsidRPr="002F7CB2">
        <w:rPr>
          <w:rFonts w:ascii="Arial" w:hAnsi="Arial" w:cs="Arial"/>
          <w:b/>
          <w:bCs/>
          <w:color w:val="000000" w:themeColor="text1"/>
          <w:sz w:val="18"/>
          <w:szCs w:val="18"/>
          <w:lang w:val="en-US"/>
        </w:rPr>
        <w:lastRenderedPageBreak/>
        <w:t>Supplementary</w:t>
      </w:r>
      <w:r w:rsidR="005639F5" w:rsidRPr="002F7CB2">
        <w:rPr>
          <w:rFonts w:ascii="Arial" w:hAnsi="Arial" w:cs="Arial"/>
          <w:b/>
          <w:bCs/>
          <w:color w:val="000000" w:themeColor="text1"/>
          <w:sz w:val="18"/>
          <w:szCs w:val="18"/>
          <w:lang w:val="en-US"/>
        </w:rPr>
        <w:t xml:space="preserve"> </w:t>
      </w:r>
      <w:r w:rsidRPr="002F7CB2">
        <w:rPr>
          <w:rFonts w:ascii="Arial" w:hAnsi="Arial" w:cs="Arial"/>
          <w:b/>
          <w:bCs/>
          <w:color w:val="000000" w:themeColor="text1"/>
          <w:sz w:val="18"/>
          <w:szCs w:val="18"/>
          <w:lang w:val="en-US"/>
        </w:rPr>
        <w:t xml:space="preserve">Table </w:t>
      </w:r>
      <w:r w:rsidR="00105436" w:rsidRPr="002F7CB2">
        <w:rPr>
          <w:rFonts w:ascii="Arial" w:hAnsi="Arial" w:cs="Arial"/>
          <w:b/>
          <w:bCs/>
          <w:color w:val="000000" w:themeColor="text1"/>
          <w:sz w:val="18"/>
          <w:szCs w:val="18"/>
          <w:lang w:val="en-US"/>
        </w:rPr>
        <w:t>4</w:t>
      </w:r>
      <w:r w:rsidR="005639F5" w:rsidRPr="002F7CB2">
        <w:rPr>
          <w:rFonts w:ascii="Arial" w:hAnsi="Arial" w:cs="Arial"/>
          <w:b/>
          <w:bCs/>
          <w:color w:val="000000" w:themeColor="text1"/>
          <w:sz w:val="18"/>
          <w:szCs w:val="18"/>
          <w:lang w:val="en-US"/>
        </w:rPr>
        <w:t xml:space="preserve">. </w:t>
      </w:r>
      <w:r w:rsidR="005639F5" w:rsidRPr="002F7CB2">
        <w:rPr>
          <w:rFonts w:ascii="Arial" w:hAnsi="Arial" w:cs="Arial"/>
          <w:sz w:val="18"/>
          <w:szCs w:val="18"/>
          <w:lang w:val="en-US"/>
        </w:rPr>
        <w:t xml:space="preserve">Multivariable regression analysis for </w:t>
      </w:r>
      <w:r w:rsidR="00527461" w:rsidRPr="002F7CB2">
        <w:rPr>
          <w:rFonts w:ascii="Arial" w:hAnsi="Arial" w:cs="Arial"/>
          <w:sz w:val="18"/>
          <w:szCs w:val="18"/>
          <w:lang w:val="en-US"/>
        </w:rPr>
        <w:t>physical activity</w:t>
      </w:r>
      <w:r w:rsidR="005639F5" w:rsidRPr="002F7CB2">
        <w:rPr>
          <w:rFonts w:ascii="Arial" w:hAnsi="Arial" w:cs="Arial"/>
          <w:sz w:val="18"/>
          <w:szCs w:val="18"/>
          <w:lang w:val="en-US"/>
        </w:rPr>
        <w:t xml:space="preserve"> at discharge that includes candidate variables identified in the univariable analysis and adjusted for primary diagnosis for admission.</w:t>
      </w:r>
    </w:p>
    <w:tbl>
      <w:tblPr>
        <w:tblStyle w:val="Tabellenraster"/>
        <w:tblpPr w:leftFromText="141" w:rightFromText="141"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779"/>
        <w:gridCol w:w="1646"/>
        <w:gridCol w:w="1647"/>
      </w:tblGrid>
      <w:tr w:rsidR="005639F5" w:rsidRPr="002F7CB2" w14:paraId="78984EBF" w14:textId="77777777" w:rsidTr="00417331">
        <w:trPr>
          <w:trHeight w:val="227"/>
        </w:trPr>
        <w:tc>
          <w:tcPr>
            <w:tcW w:w="3185" w:type="pct"/>
            <w:vMerge w:val="restart"/>
            <w:tcBorders>
              <w:top w:val="single" w:sz="4" w:space="0" w:color="auto"/>
              <w:bottom w:val="single" w:sz="4" w:space="0" w:color="auto"/>
            </w:tcBorders>
            <w:shd w:val="clear" w:color="auto" w:fill="A6A6A6"/>
            <w:vAlign w:val="center"/>
          </w:tcPr>
          <w:p w14:paraId="7A74E4CB" w14:textId="77777777" w:rsidR="005639F5" w:rsidRPr="002F7CB2" w:rsidRDefault="005639F5" w:rsidP="00417331">
            <w:pPr>
              <w:suppressLineNumbers/>
              <w:rPr>
                <w:rFonts w:ascii="Arial" w:hAnsi="Arial" w:cs="Arial"/>
                <w:b/>
                <w:bCs/>
                <w:color w:val="000000"/>
                <w:sz w:val="18"/>
                <w:szCs w:val="18"/>
                <w:lang w:val="en-US"/>
              </w:rPr>
            </w:pPr>
            <w:r w:rsidRPr="002F7CB2">
              <w:rPr>
                <w:rFonts w:ascii="Arial" w:hAnsi="Arial" w:cs="Arial"/>
                <w:b/>
                <w:bCs/>
                <w:color w:val="000000"/>
                <w:sz w:val="18"/>
                <w:szCs w:val="18"/>
                <w:lang w:val="en-US"/>
              </w:rPr>
              <w:t>Variable</w:t>
            </w:r>
          </w:p>
        </w:tc>
        <w:tc>
          <w:tcPr>
            <w:tcW w:w="1815" w:type="pct"/>
            <w:gridSpan w:val="2"/>
            <w:tcBorders>
              <w:top w:val="single" w:sz="4" w:space="0" w:color="auto"/>
              <w:bottom w:val="single" w:sz="4" w:space="0" w:color="auto"/>
            </w:tcBorders>
            <w:shd w:val="clear" w:color="auto" w:fill="A6A6A6"/>
            <w:vAlign w:val="center"/>
          </w:tcPr>
          <w:p w14:paraId="717A36E1" w14:textId="77777777" w:rsidR="005639F5" w:rsidRPr="002F7CB2" w:rsidRDefault="005639F5" w:rsidP="00417331">
            <w:pPr>
              <w:suppressLineNumbers/>
              <w:jc w:val="center"/>
              <w:rPr>
                <w:rFonts w:ascii="Arial" w:hAnsi="Arial" w:cs="Arial"/>
                <w:b/>
                <w:bCs/>
                <w:color w:val="000000"/>
                <w:sz w:val="18"/>
                <w:szCs w:val="18"/>
                <w:lang w:val="en-US"/>
              </w:rPr>
            </w:pPr>
            <w:r w:rsidRPr="002F7CB2">
              <w:rPr>
                <w:rFonts w:ascii="Arial" w:hAnsi="Arial" w:cs="Arial"/>
                <w:b/>
                <w:bCs/>
                <w:color w:val="000000"/>
                <w:sz w:val="18"/>
                <w:szCs w:val="18"/>
                <w:lang w:val="en-US"/>
              </w:rPr>
              <w:t>Multivariable analysis</w:t>
            </w:r>
          </w:p>
        </w:tc>
      </w:tr>
      <w:tr w:rsidR="005639F5" w:rsidRPr="002F7CB2" w14:paraId="23286646" w14:textId="77777777" w:rsidTr="00417331">
        <w:trPr>
          <w:trHeight w:val="227"/>
        </w:trPr>
        <w:tc>
          <w:tcPr>
            <w:tcW w:w="3185" w:type="pct"/>
            <w:vMerge/>
            <w:tcBorders>
              <w:top w:val="single" w:sz="4" w:space="0" w:color="auto"/>
              <w:bottom w:val="single" w:sz="4" w:space="0" w:color="auto"/>
            </w:tcBorders>
            <w:shd w:val="clear" w:color="auto" w:fill="A6A6A6"/>
            <w:vAlign w:val="center"/>
          </w:tcPr>
          <w:p w14:paraId="0611DCB7" w14:textId="77777777" w:rsidR="005639F5" w:rsidRPr="002F7CB2" w:rsidRDefault="005639F5" w:rsidP="00417331">
            <w:pPr>
              <w:suppressLineNumbers/>
              <w:rPr>
                <w:rFonts w:ascii="Arial" w:hAnsi="Arial" w:cs="Arial"/>
                <w:color w:val="000000"/>
                <w:sz w:val="18"/>
                <w:szCs w:val="18"/>
                <w:lang w:val="en-US"/>
              </w:rPr>
            </w:pPr>
          </w:p>
        </w:tc>
        <w:tc>
          <w:tcPr>
            <w:tcW w:w="907" w:type="pct"/>
            <w:tcBorders>
              <w:top w:val="single" w:sz="4" w:space="0" w:color="auto"/>
              <w:bottom w:val="single" w:sz="4" w:space="0" w:color="auto"/>
            </w:tcBorders>
            <w:shd w:val="clear" w:color="auto" w:fill="A6A6A6"/>
            <w:vAlign w:val="center"/>
          </w:tcPr>
          <w:p w14:paraId="764D1E89" w14:textId="77777777" w:rsidR="005639F5" w:rsidRPr="002F7CB2" w:rsidRDefault="005639F5" w:rsidP="00417331">
            <w:pPr>
              <w:suppressLineNumbers/>
              <w:jc w:val="center"/>
              <w:rPr>
                <w:rFonts w:ascii="Arial" w:hAnsi="Arial" w:cs="Arial"/>
                <w:i/>
                <w:iCs/>
                <w:color w:val="000000"/>
                <w:sz w:val="18"/>
                <w:szCs w:val="18"/>
                <w:lang w:val="en-US"/>
              </w:rPr>
            </w:pPr>
            <w:r w:rsidRPr="002F7CB2">
              <w:rPr>
                <w:rFonts w:ascii="Arial" w:hAnsi="Arial" w:cs="Arial"/>
                <w:i/>
                <w:iCs/>
                <w:color w:val="000000"/>
                <w:sz w:val="18"/>
                <w:szCs w:val="18"/>
                <w:lang w:val="en-US"/>
              </w:rPr>
              <w:t>ß</w:t>
            </w:r>
          </w:p>
        </w:tc>
        <w:tc>
          <w:tcPr>
            <w:tcW w:w="908" w:type="pct"/>
            <w:tcBorders>
              <w:top w:val="single" w:sz="4" w:space="0" w:color="auto"/>
              <w:bottom w:val="single" w:sz="4" w:space="0" w:color="auto"/>
            </w:tcBorders>
            <w:shd w:val="clear" w:color="auto" w:fill="A6A6A6"/>
            <w:vAlign w:val="center"/>
          </w:tcPr>
          <w:p w14:paraId="0799679B" w14:textId="77777777" w:rsidR="005639F5" w:rsidRPr="002F7CB2" w:rsidRDefault="005639F5" w:rsidP="00417331">
            <w:pPr>
              <w:suppressLineNumbers/>
              <w:jc w:val="center"/>
              <w:rPr>
                <w:rFonts w:ascii="Arial" w:hAnsi="Arial" w:cs="Arial"/>
                <w:color w:val="000000"/>
                <w:sz w:val="18"/>
                <w:szCs w:val="18"/>
                <w:lang w:val="en-US"/>
              </w:rPr>
            </w:pPr>
            <w:r w:rsidRPr="002F7CB2">
              <w:rPr>
                <w:rFonts w:ascii="Arial" w:hAnsi="Arial" w:cs="Arial"/>
                <w:i/>
                <w:iCs/>
                <w:color w:val="000000"/>
                <w:sz w:val="18"/>
                <w:szCs w:val="18"/>
                <w:lang w:val="en-US"/>
              </w:rPr>
              <w:t>p</w:t>
            </w:r>
          </w:p>
        </w:tc>
      </w:tr>
      <w:tr w:rsidR="005639F5" w:rsidRPr="002F7CB2" w14:paraId="0EB51838" w14:textId="77777777" w:rsidTr="00417331">
        <w:trPr>
          <w:trHeight w:val="283"/>
        </w:trPr>
        <w:tc>
          <w:tcPr>
            <w:tcW w:w="3185" w:type="pct"/>
            <w:tcBorders>
              <w:top w:val="single" w:sz="4" w:space="0" w:color="auto"/>
            </w:tcBorders>
            <w:vAlign w:val="center"/>
          </w:tcPr>
          <w:p w14:paraId="5FE85169" w14:textId="0D0ECE42" w:rsidR="005639F5" w:rsidRPr="002F7CB2" w:rsidRDefault="005639F5" w:rsidP="00417331">
            <w:pPr>
              <w:suppressLineNumbers/>
              <w:rPr>
                <w:rFonts w:ascii="Arial" w:hAnsi="Arial" w:cs="Arial"/>
                <w:color w:val="000000"/>
                <w:sz w:val="18"/>
                <w:szCs w:val="18"/>
                <w:lang w:val="en-US"/>
              </w:rPr>
            </w:pPr>
            <w:r w:rsidRPr="002F7CB2">
              <w:rPr>
                <w:rFonts w:ascii="Arial" w:hAnsi="Arial" w:cs="Arial"/>
                <w:color w:val="000000" w:themeColor="text1"/>
                <w:sz w:val="18"/>
                <w:szCs w:val="18"/>
                <w:lang w:val="en-US"/>
              </w:rPr>
              <w:t>Primary locomotion mode</w:t>
            </w:r>
          </w:p>
        </w:tc>
        <w:tc>
          <w:tcPr>
            <w:tcW w:w="907" w:type="pct"/>
            <w:tcBorders>
              <w:top w:val="single" w:sz="4" w:space="0" w:color="auto"/>
            </w:tcBorders>
            <w:vAlign w:val="center"/>
          </w:tcPr>
          <w:p w14:paraId="6E881C02" w14:textId="01D3E09E" w:rsidR="005639F5" w:rsidRPr="002F7CB2" w:rsidRDefault="005639F5" w:rsidP="00417331">
            <w:pPr>
              <w:suppressLineNumbers/>
              <w:jc w:val="right"/>
              <w:rPr>
                <w:rFonts w:ascii="Arial" w:hAnsi="Arial" w:cs="Arial"/>
                <w:color w:val="000000"/>
                <w:sz w:val="18"/>
                <w:szCs w:val="18"/>
                <w:lang w:val="en-US"/>
              </w:rPr>
            </w:pPr>
          </w:p>
        </w:tc>
        <w:tc>
          <w:tcPr>
            <w:tcW w:w="908" w:type="pct"/>
            <w:tcBorders>
              <w:top w:val="single" w:sz="4" w:space="0" w:color="auto"/>
            </w:tcBorders>
            <w:vAlign w:val="center"/>
          </w:tcPr>
          <w:p w14:paraId="76A76405" w14:textId="00741EF2" w:rsidR="005639F5" w:rsidRPr="002F7CB2" w:rsidRDefault="005639F5" w:rsidP="00417331">
            <w:pPr>
              <w:suppressLineNumbers/>
              <w:jc w:val="right"/>
              <w:rPr>
                <w:rFonts w:ascii="Arial" w:hAnsi="Arial" w:cs="Arial"/>
                <w:color w:val="000000" w:themeColor="text1"/>
                <w:sz w:val="18"/>
                <w:szCs w:val="18"/>
                <w:lang w:val="en-US"/>
              </w:rPr>
            </w:pPr>
          </w:p>
        </w:tc>
      </w:tr>
      <w:tr w:rsidR="007061C6" w:rsidRPr="002F7CB2" w14:paraId="6ED316A5" w14:textId="77777777" w:rsidTr="00417331">
        <w:trPr>
          <w:trHeight w:val="283"/>
        </w:trPr>
        <w:tc>
          <w:tcPr>
            <w:tcW w:w="3185" w:type="pct"/>
            <w:vAlign w:val="center"/>
          </w:tcPr>
          <w:p w14:paraId="546ECE52" w14:textId="30F0C498" w:rsidR="007061C6" w:rsidRPr="002F7CB2" w:rsidRDefault="007061C6" w:rsidP="00417331">
            <w:pPr>
              <w:suppressLineNumbers/>
              <w:ind w:firstLine="110"/>
              <w:rPr>
                <w:rFonts w:ascii="Arial" w:hAnsi="Arial" w:cs="Arial"/>
                <w:color w:val="000000"/>
                <w:sz w:val="18"/>
                <w:szCs w:val="18"/>
                <w:lang w:val="en-US"/>
              </w:rPr>
            </w:pPr>
            <w:r w:rsidRPr="002F7CB2">
              <w:rPr>
                <w:rFonts w:ascii="Arial" w:hAnsi="Arial" w:cs="Arial"/>
                <w:color w:val="000000" w:themeColor="text1"/>
                <w:sz w:val="18"/>
                <w:szCs w:val="18"/>
                <w:lang w:val="en-US"/>
              </w:rPr>
              <w:t>Independent walking (ref.)</w:t>
            </w:r>
          </w:p>
        </w:tc>
        <w:tc>
          <w:tcPr>
            <w:tcW w:w="907" w:type="pct"/>
            <w:vAlign w:val="center"/>
          </w:tcPr>
          <w:p w14:paraId="39EDFF8C" w14:textId="4622D626" w:rsidR="007061C6" w:rsidRPr="002F7CB2" w:rsidRDefault="007061C6"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w:t>
            </w:r>
          </w:p>
        </w:tc>
        <w:tc>
          <w:tcPr>
            <w:tcW w:w="908" w:type="pct"/>
            <w:vAlign w:val="center"/>
          </w:tcPr>
          <w:p w14:paraId="7A717CF1" w14:textId="417E3843" w:rsidR="007061C6" w:rsidRPr="002F7CB2" w:rsidRDefault="007061C6"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w:t>
            </w:r>
          </w:p>
        </w:tc>
      </w:tr>
      <w:tr w:rsidR="007061C6" w:rsidRPr="002F7CB2" w14:paraId="1535EF10" w14:textId="77777777" w:rsidTr="00417331">
        <w:trPr>
          <w:trHeight w:val="283"/>
        </w:trPr>
        <w:tc>
          <w:tcPr>
            <w:tcW w:w="3185" w:type="pct"/>
            <w:vAlign w:val="center"/>
          </w:tcPr>
          <w:p w14:paraId="3318A3C4" w14:textId="283A6DEE" w:rsidR="007061C6" w:rsidRPr="002F7CB2" w:rsidRDefault="007061C6" w:rsidP="00417331">
            <w:pPr>
              <w:suppressLineNumbers/>
              <w:ind w:firstLine="110"/>
              <w:rPr>
                <w:rFonts w:ascii="Arial" w:hAnsi="Arial" w:cs="Arial"/>
                <w:color w:val="000000"/>
                <w:sz w:val="18"/>
                <w:szCs w:val="18"/>
                <w:lang w:val="en-US"/>
              </w:rPr>
            </w:pPr>
            <w:r w:rsidRPr="002F7CB2">
              <w:rPr>
                <w:rFonts w:ascii="Arial" w:hAnsi="Arial" w:cs="Arial"/>
                <w:color w:val="000000" w:themeColor="text1"/>
                <w:sz w:val="18"/>
                <w:szCs w:val="18"/>
                <w:lang w:val="en-US"/>
              </w:rPr>
              <w:t xml:space="preserve">Walking with AMD </w:t>
            </w:r>
          </w:p>
        </w:tc>
        <w:tc>
          <w:tcPr>
            <w:tcW w:w="907" w:type="pct"/>
            <w:vAlign w:val="center"/>
          </w:tcPr>
          <w:p w14:paraId="534F585D" w14:textId="3C06F1C9" w:rsidR="007061C6" w:rsidRPr="002F7CB2" w:rsidRDefault="007061C6"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0.485</w:t>
            </w:r>
          </w:p>
        </w:tc>
        <w:tc>
          <w:tcPr>
            <w:tcW w:w="908" w:type="pct"/>
            <w:vAlign w:val="center"/>
          </w:tcPr>
          <w:p w14:paraId="25FDD089" w14:textId="0AEC7536" w:rsidR="007061C6" w:rsidRPr="002F7CB2" w:rsidRDefault="007061C6"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Pr="002F7CB2">
              <w:rPr>
                <w:rFonts w:ascii="Arial" w:eastAsia="Arial" w:hAnsi="Arial" w:cs="Arial"/>
                <w:color w:val="000000" w:themeColor="text1"/>
                <w:sz w:val="18"/>
                <w:szCs w:val="18"/>
                <w:lang w:val="en-US"/>
              </w:rPr>
              <w:t>.322</w:t>
            </w:r>
          </w:p>
        </w:tc>
      </w:tr>
      <w:tr w:rsidR="005639F5" w:rsidRPr="002F7CB2" w14:paraId="65B7B8A9" w14:textId="77777777" w:rsidTr="00417331">
        <w:trPr>
          <w:trHeight w:val="283"/>
        </w:trPr>
        <w:tc>
          <w:tcPr>
            <w:tcW w:w="3185" w:type="pct"/>
            <w:vAlign w:val="center"/>
          </w:tcPr>
          <w:p w14:paraId="512103BD" w14:textId="3564C14D" w:rsidR="005639F5" w:rsidRPr="002F7CB2" w:rsidRDefault="005639F5" w:rsidP="00417331">
            <w:pPr>
              <w:suppressLineNumbers/>
              <w:ind w:firstLine="110"/>
              <w:rPr>
                <w:rFonts w:ascii="Arial" w:hAnsi="Arial" w:cs="Arial"/>
                <w:color w:val="000000"/>
                <w:sz w:val="18"/>
                <w:szCs w:val="18"/>
                <w:lang w:val="en-US"/>
              </w:rPr>
            </w:pPr>
            <w:r w:rsidRPr="002F7CB2">
              <w:rPr>
                <w:rFonts w:ascii="Arial" w:hAnsi="Arial" w:cs="Arial"/>
                <w:color w:val="000000" w:themeColor="text1"/>
                <w:sz w:val="18"/>
                <w:szCs w:val="18"/>
                <w:lang w:val="en-US"/>
              </w:rPr>
              <w:t>Wheelchair dependent</w:t>
            </w:r>
          </w:p>
        </w:tc>
        <w:tc>
          <w:tcPr>
            <w:tcW w:w="907" w:type="pct"/>
            <w:vAlign w:val="center"/>
          </w:tcPr>
          <w:p w14:paraId="7A995C13" w14:textId="56D0A3A8"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007061C6" w:rsidRPr="002F7CB2">
              <w:rPr>
                <w:rFonts w:ascii="Arial" w:hAnsi="Arial" w:cs="Arial"/>
                <w:color w:val="000000" w:themeColor="text1"/>
                <w:sz w:val="18"/>
                <w:szCs w:val="18"/>
                <w:lang w:val="en-US"/>
              </w:rPr>
              <w:t>2</w:t>
            </w:r>
            <w:r w:rsidRPr="002F7CB2">
              <w:rPr>
                <w:rFonts w:ascii="Arial" w:hAnsi="Arial" w:cs="Arial"/>
                <w:color w:val="000000" w:themeColor="text1"/>
                <w:sz w:val="18"/>
                <w:szCs w:val="18"/>
                <w:lang w:val="en-US"/>
              </w:rPr>
              <w:t>.</w:t>
            </w:r>
            <w:r w:rsidR="007061C6" w:rsidRPr="002F7CB2">
              <w:rPr>
                <w:rFonts w:ascii="Arial" w:hAnsi="Arial" w:cs="Arial"/>
                <w:color w:val="000000" w:themeColor="text1"/>
                <w:sz w:val="18"/>
                <w:szCs w:val="18"/>
                <w:lang w:val="en-US"/>
              </w:rPr>
              <w:t>233</w:t>
            </w:r>
          </w:p>
        </w:tc>
        <w:tc>
          <w:tcPr>
            <w:tcW w:w="908" w:type="pct"/>
            <w:vAlign w:val="center"/>
          </w:tcPr>
          <w:p w14:paraId="686E2CC0" w14:textId="173E1993" w:rsidR="005639F5" w:rsidRPr="002F7CB2" w:rsidRDefault="005639F5"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7061C6" w:rsidRPr="002F7CB2">
              <w:rPr>
                <w:rFonts w:ascii="Arial" w:hAnsi="Arial" w:cs="Arial"/>
                <w:color w:val="000000" w:themeColor="text1"/>
                <w:sz w:val="18"/>
                <w:szCs w:val="18"/>
                <w:lang w:val="en-US"/>
              </w:rPr>
              <w:t>005</w:t>
            </w:r>
          </w:p>
        </w:tc>
      </w:tr>
      <w:tr w:rsidR="005639F5" w:rsidRPr="002F7CB2" w14:paraId="7CFA8124" w14:textId="77777777" w:rsidTr="00417331">
        <w:trPr>
          <w:trHeight w:val="283"/>
        </w:trPr>
        <w:tc>
          <w:tcPr>
            <w:tcW w:w="3185" w:type="pct"/>
            <w:vAlign w:val="center"/>
          </w:tcPr>
          <w:p w14:paraId="54340F59" w14:textId="7E575461" w:rsidR="005639F5" w:rsidRPr="002F7CB2" w:rsidRDefault="005639F5" w:rsidP="00417331">
            <w:pPr>
              <w:suppressLineNumbers/>
              <w:rPr>
                <w:rFonts w:ascii="Arial" w:hAnsi="Arial" w:cs="Arial"/>
                <w:color w:val="000000"/>
                <w:sz w:val="18"/>
                <w:szCs w:val="18"/>
                <w:lang w:val="en-US"/>
              </w:rPr>
            </w:pPr>
            <w:r w:rsidRPr="002F7CB2">
              <w:rPr>
                <w:rFonts w:ascii="Arial" w:hAnsi="Arial" w:cs="Arial"/>
                <w:color w:val="000000" w:themeColor="text1"/>
                <w:sz w:val="18"/>
                <w:szCs w:val="18"/>
                <w:lang w:val="en-US"/>
              </w:rPr>
              <w:t>Frailty</w:t>
            </w:r>
          </w:p>
        </w:tc>
        <w:tc>
          <w:tcPr>
            <w:tcW w:w="907" w:type="pct"/>
            <w:vAlign w:val="center"/>
          </w:tcPr>
          <w:p w14:paraId="6C3DAF02" w14:textId="6A48C0B8"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0.</w:t>
            </w:r>
            <w:r w:rsidR="007061C6" w:rsidRPr="002F7CB2">
              <w:rPr>
                <w:rFonts w:ascii="Arial" w:hAnsi="Arial" w:cs="Arial"/>
                <w:color w:val="000000" w:themeColor="text1"/>
                <w:sz w:val="18"/>
                <w:szCs w:val="18"/>
                <w:lang w:val="en-US"/>
              </w:rPr>
              <w:t>664</w:t>
            </w:r>
          </w:p>
        </w:tc>
        <w:tc>
          <w:tcPr>
            <w:tcW w:w="908" w:type="pct"/>
            <w:vAlign w:val="center"/>
          </w:tcPr>
          <w:p w14:paraId="156FCC3A" w14:textId="059BE6FC" w:rsidR="005639F5" w:rsidRPr="002F7CB2" w:rsidRDefault="005639F5"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7061C6" w:rsidRPr="002F7CB2">
              <w:rPr>
                <w:rFonts w:ascii="Arial" w:hAnsi="Arial" w:cs="Arial"/>
                <w:color w:val="000000" w:themeColor="text1"/>
                <w:sz w:val="18"/>
                <w:szCs w:val="18"/>
                <w:lang w:val="en-US"/>
              </w:rPr>
              <w:t>035</w:t>
            </w:r>
          </w:p>
        </w:tc>
      </w:tr>
      <w:tr w:rsidR="005639F5" w:rsidRPr="002F7CB2" w14:paraId="7BA323E0" w14:textId="77777777" w:rsidTr="00417331">
        <w:trPr>
          <w:trHeight w:val="283"/>
        </w:trPr>
        <w:tc>
          <w:tcPr>
            <w:tcW w:w="3185" w:type="pct"/>
            <w:vAlign w:val="center"/>
          </w:tcPr>
          <w:p w14:paraId="31394B7F" w14:textId="620979CC" w:rsidR="005639F5" w:rsidRPr="002F7CB2" w:rsidRDefault="005639F5" w:rsidP="00417331">
            <w:pPr>
              <w:suppressLineNumbers/>
              <w:rPr>
                <w:rFonts w:ascii="Arial" w:hAnsi="Arial" w:cs="Arial"/>
                <w:color w:val="000000"/>
                <w:sz w:val="18"/>
                <w:szCs w:val="18"/>
                <w:lang w:val="en-US"/>
              </w:rPr>
            </w:pPr>
            <w:r w:rsidRPr="002F7CB2">
              <w:rPr>
                <w:rFonts w:ascii="Arial" w:hAnsi="Arial" w:cs="Arial"/>
                <w:color w:val="000000" w:themeColor="text1"/>
                <w:sz w:val="18"/>
                <w:szCs w:val="18"/>
                <w:lang w:val="en-US"/>
              </w:rPr>
              <w:t>Barthel Index</w:t>
            </w:r>
          </w:p>
        </w:tc>
        <w:tc>
          <w:tcPr>
            <w:tcW w:w="907" w:type="pct"/>
            <w:vAlign w:val="center"/>
          </w:tcPr>
          <w:p w14:paraId="7E122611" w14:textId="0173C1FB" w:rsidR="005639F5" w:rsidRPr="002F7CB2" w:rsidRDefault="007061C6"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t>0</w:t>
            </w:r>
            <w:r w:rsidR="005639F5" w:rsidRPr="002F7CB2">
              <w:rPr>
                <w:rFonts w:ascii="Arial" w:hAnsi="Arial" w:cs="Arial"/>
                <w:color w:val="000000" w:themeColor="text1"/>
                <w:sz w:val="18"/>
                <w:szCs w:val="18"/>
                <w:lang w:val="en-US"/>
              </w:rPr>
              <w:t>.</w:t>
            </w:r>
            <w:r w:rsidRPr="002F7CB2">
              <w:rPr>
                <w:rFonts w:ascii="Arial" w:hAnsi="Arial" w:cs="Arial"/>
                <w:color w:val="000000" w:themeColor="text1"/>
                <w:sz w:val="18"/>
                <w:szCs w:val="18"/>
                <w:lang w:val="en-US"/>
              </w:rPr>
              <w:t>021</w:t>
            </w:r>
          </w:p>
        </w:tc>
        <w:tc>
          <w:tcPr>
            <w:tcW w:w="908" w:type="pct"/>
            <w:vAlign w:val="center"/>
          </w:tcPr>
          <w:p w14:paraId="194B5FB3" w14:textId="201183DA" w:rsidR="005639F5" w:rsidRPr="002F7CB2" w:rsidRDefault="005639F5"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0.0</w:t>
            </w:r>
            <w:r w:rsidR="007061C6" w:rsidRPr="002F7CB2">
              <w:rPr>
                <w:rFonts w:ascii="Arial" w:hAnsi="Arial" w:cs="Arial"/>
                <w:color w:val="000000" w:themeColor="text1"/>
                <w:sz w:val="18"/>
                <w:szCs w:val="18"/>
                <w:lang w:val="en-US"/>
              </w:rPr>
              <w:t>18</w:t>
            </w:r>
          </w:p>
        </w:tc>
      </w:tr>
      <w:tr w:rsidR="005639F5" w:rsidRPr="002F7CB2" w14:paraId="2B96EDAF" w14:textId="77777777" w:rsidTr="00417331">
        <w:trPr>
          <w:trHeight w:val="283"/>
        </w:trPr>
        <w:tc>
          <w:tcPr>
            <w:tcW w:w="3185" w:type="pct"/>
            <w:vAlign w:val="center"/>
          </w:tcPr>
          <w:p w14:paraId="3CA43E03" w14:textId="2B9B1092" w:rsidR="005639F5" w:rsidRPr="002F7CB2" w:rsidRDefault="005639F5" w:rsidP="00417331">
            <w:pPr>
              <w:suppressLineNumbers/>
              <w:rPr>
                <w:rFonts w:ascii="Arial" w:hAnsi="Arial" w:cs="Arial"/>
                <w:color w:val="000000"/>
                <w:sz w:val="18"/>
                <w:szCs w:val="18"/>
                <w:lang w:val="en-US"/>
              </w:rPr>
            </w:pPr>
            <w:r w:rsidRPr="002F7CB2">
              <w:rPr>
                <w:rFonts w:ascii="Arial" w:hAnsi="Arial" w:cs="Arial"/>
                <w:color w:val="000000" w:themeColor="text1"/>
                <w:sz w:val="18"/>
                <w:szCs w:val="18"/>
                <w:lang w:val="en-US"/>
              </w:rPr>
              <w:t>SPPB</w:t>
            </w:r>
          </w:p>
        </w:tc>
        <w:tc>
          <w:tcPr>
            <w:tcW w:w="907" w:type="pct"/>
            <w:vAlign w:val="center"/>
          </w:tcPr>
          <w:p w14:paraId="03EBD9D4" w14:textId="77777777"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t>0.817</w:t>
            </w:r>
          </w:p>
        </w:tc>
        <w:tc>
          <w:tcPr>
            <w:tcW w:w="908" w:type="pct"/>
            <w:vAlign w:val="center"/>
          </w:tcPr>
          <w:p w14:paraId="0A103A3D" w14:textId="3A87DA2F" w:rsidR="005639F5" w:rsidRPr="002F7CB2" w:rsidRDefault="005639F5"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w:t>
            </w:r>
            <w:r w:rsidR="007061C6" w:rsidRPr="002F7CB2">
              <w:rPr>
                <w:rFonts w:ascii="Arial" w:hAnsi="Arial" w:cs="Arial"/>
                <w:color w:val="000000" w:themeColor="text1"/>
                <w:sz w:val="18"/>
                <w:szCs w:val="18"/>
                <w:lang w:val="en-US"/>
              </w:rPr>
              <w:t>868</w:t>
            </w:r>
          </w:p>
        </w:tc>
      </w:tr>
      <w:tr w:rsidR="007061C6" w:rsidRPr="002F7CB2" w14:paraId="7944A70D" w14:textId="77777777" w:rsidTr="00417331">
        <w:trPr>
          <w:trHeight w:val="283"/>
        </w:trPr>
        <w:tc>
          <w:tcPr>
            <w:tcW w:w="3185" w:type="pct"/>
            <w:vAlign w:val="center"/>
          </w:tcPr>
          <w:p w14:paraId="6EEEC775" w14:textId="1F201E76" w:rsidR="007061C6" w:rsidRPr="002F7CB2" w:rsidRDefault="007061C6" w:rsidP="00417331">
            <w:pPr>
              <w:suppressLineNumbers/>
              <w:rPr>
                <w:rFonts w:ascii="Arial" w:hAnsi="Arial" w:cs="Arial"/>
                <w:color w:val="000000"/>
                <w:sz w:val="18"/>
                <w:szCs w:val="18"/>
                <w:lang w:val="en-US"/>
              </w:rPr>
            </w:pPr>
            <w:r w:rsidRPr="002F7CB2">
              <w:rPr>
                <w:rFonts w:ascii="Arial" w:hAnsi="Arial" w:cs="Arial"/>
                <w:color w:val="000000"/>
                <w:sz w:val="18"/>
                <w:szCs w:val="18"/>
                <w:lang w:val="en-US"/>
              </w:rPr>
              <w:t xml:space="preserve">Step count at </w:t>
            </w:r>
            <w:proofErr w:type="spellStart"/>
            <w:r w:rsidRPr="002F7CB2">
              <w:rPr>
                <w:rFonts w:ascii="Arial" w:hAnsi="Arial" w:cs="Arial"/>
                <w:color w:val="000000"/>
                <w:sz w:val="18"/>
                <w:szCs w:val="18"/>
                <w:lang w:val="en-US"/>
              </w:rPr>
              <w:t>admission</w:t>
            </w:r>
            <w:r w:rsidRPr="002F7CB2">
              <w:rPr>
                <w:rFonts w:ascii="Arial" w:hAnsi="Arial" w:cs="Arial"/>
                <w:color w:val="000000"/>
                <w:sz w:val="18"/>
                <w:szCs w:val="18"/>
                <w:vertAlign w:val="superscript"/>
                <w:lang w:val="en-US"/>
              </w:rPr>
              <w:t>a</w:t>
            </w:r>
            <w:proofErr w:type="spellEnd"/>
          </w:p>
        </w:tc>
        <w:tc>
          <w:tcPr>
            <w:tcW w:w="907" w:type="pct"/>
            <w:vAlign w:val="center"/>
          </w:tcPr>
          <w:p w14:paraId="5966BF1A" w14:textId="26647FCA" w:rsidR="007061C6" w:rsidRPr="002F7CB2" w:rsidRDefault="007061C6"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t>0.364</w:t>
            </w:r>
          </w:p>
        </w:tc>
        <w:tc>
          <w:tcPr>
            <w:tcW w:w="908" w:type="pct"/>
            <w:vAlign w:val="center"/>
          </w:tcPr>
          <w:p w14:paraId="55BE1BFD" w14:textId="3A1E3927" w:rsidR="007061C6" w:rsidRPr="002F7CB2" w:rsidRDefault="007061C6"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&lt;0.001</w:t>
            </w:r>
          </w:p>
        </w:tc>
      </w:tr>
      <w:tr w:rsidR="005639F5" w:rsidRPr="002F7CB2" w14:paraId="4AA510AF" w14:textId="77777777" w:rsidTr="00417331">
        <w:trPr>
          <w:trHeight w:val="283"/>
        </w:trPr>
        <w:tc>
          <w:tcPr>
            <w:tcW w:w="3185" w:type="pct"/>
            <w:vAlign w:val="center"/>
          </w:tcPr>
          <w:p w14:paraId="010211EF" w14:textId="77777777" w:rsidR="005639F5" w:rsidRPr="002F7CB2" w:rsidRDefault="005639F5" w:rsidP="00417331">
            <w:pPr>
              <w:suppressLineNumbers/>
              <w:rPr>
                <w:rFonts w:ascii="Arial" w:hAnsi="Arial" w:cs="Arial"/>
                <w:color w:val="000000"/>
                <w:sz w:val="18"/>
                <w:szCs w:val="18"/>
                <w:lang w:val="en-US"/>
              </w:rPr>
            </w:pPr>
            <w:r w:rsidRPr="002F7CB2">
              <w:rPr>
                <w:rFonts w:ascii="Arial" w:hAnsi="Arial" w:cs="Arial"/>
                <w:color w:val="000000"/>
                <w:sz w:val="18"/>
                <w:szCs w:val="18"/>
                <w:lang w:val="en-US"/>
              </w:rPr>
              <w:t>Primary diagnosis for admission</w:t>
            </w:r>
          </w:p>
        </w:tc>
        <w:tc>
          <w:tcPr>
            <w:tcW w:w="907" w:type="pct"/>
            <w:vAlign w:val="center"/>
          </w:tcPr>
          <w:p w14:paraId="4776B160" w14:textId="77777777" w:rsidR="005639F5" w:rsidRPr="002F7CB2" w:rsidRDefault="005639F5" w:rsidP="00417331">
            <w:pPr>
              <w:suppressLineNumbers/>
              <w:jc w:val="right"/>
              <w:rPr>
                <w:rFonts w:ascii="Arial" w:hAnsi="Arial" w:cs="Arial"/>
                <w:color w:val="000000"/>
                <w:sz w:val="18"/>
                <w:szCs w:val="18"/>
                <w:lang w:val="en-US"/>
              </w:rPr>
            </w:pPr>
          </w:p>
        </w:tc>
        <w:tc>
          <w:tcPr>
            <w:tcW w:w="908" w:type="pct"/>
            <w:vAlign w:val="center"/>
          </w:tcPr>
          <w:p w14:paraId="2F7F8885" w14:textId="77777777" w:rsidR="005639F5" w:rsidRPr="002F7CB2" w:rsidRDefault="005639F5" w:rsidP="00417331">
            <w:pPr>
              <w:suppressLineNumbers/>
              <w:jc w:val="right"/>
              <w:rPr>
                <w:rFonts w:ascii="Arial" w:hAnsi="Arial" w:cs="Arial"/>
                <w:color w:val="000000" w:themeColor="text1"/>
                <w:sz w:val="18"/>
                <w:szCs w:val="18"/>
                <w:lang w:val="en-US"/>
              </w:rPr>
            </w:pPr>
          </w:p>
        </w:tc>
      </w:tr>
      <w:tr w:rsidR="005639F5" w:rsidRPr="002F7CB2" w14:paraId="00AF6061" w14:textId="77777777" w:rsidTr="00417331">
        <w:trPr>
          <w:trHeight w:val="283"/>
        </w:trPr>
        <w:tc>
          <w:tcPr>
            <w:tcW w:w="3185" w:type="pct"/>
            <w:vAlign w:val="center"/>
          </w:tcPr>
          <w:p w14:paraId="397DF685" w14:textId="77777777" w:rsidR="005639F5" w:rsidRPr="002F7CB2" w:rsidRDefault="005639F5"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Musculoskeletal (ref.)</w:t>
            </w:r>
          </w:p>
        </w:tc>
        <w:tc>
          <w:tcPr>
            <w:tcW w:w="907" w:type="pct"/>
            <w:vAlign w:val="center"/>
          </w:tcPr>
          <w:p w14:paraId="30672A34" w14:textId="77777777"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w:t>
            </w:r>
          </w:p>
        </w:tc>
        <w:tc>
          <w:tcPr>
            <w:tcW w:w="908" w:type="pct"/>
            <w:vAlign w:val="center"/>
          </w:tcPr>
          <w:p w14:paraId="00CAD739" w14:textId="77777777" w:rsidR="005639F5" w:rsidRPr="002F7CB2" w:rsidRDefault="005639F5"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w:t>
            </w:r>
          </w:p>
        </w:tc>
      </w:tr>
      <w:tr w:rsidR="005639F5" w:rsidRPr="002F7CB2" w14:paraId="79D64058" w14:textId="77777777" w:rsidTr="00417331">
        <w:trPr>
          <w:trHeight w:val="283"/>
        </w:trPr>
        <w:tc>
          <w:tcPr>
            <w:tcW w:w="3185" w:type="pct"/>
            <w:vAlign w:val="center"/>
          </w:tcPr>
          <w:p w14:paraId="63112555" w14:textId="77777777" w:rsidR="005639F5" w:rsidRPr="002F7CB2" w:rsidRDefault="005639F5"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Neurological</w:t>
            </w:r>
          </w:p>
        </w:tc>
        <w:tc>
          <w:tcPr>
            <w:tcW w:w="907" w:type="pct"/>
            <w:vAlign w:val="center"/>
          </w:tcPr>
          <w:p w14:paraId="23D206C8" w14:textId="42EBAEE4"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w:t>
            </w:r>
            <w:r w:rsidR="007061C6" w:rsidRPr="002F7CB2">
              <w:rPr>
                <w:rFonts w:ascii="Arial" w:hAnsi="Arial" w:cs="Arial"/>
                <w:color w:val="000000"/>
                <w:sz w:val="18"/>
                <w:szCs w:val="18"/>
                <w:lang w:val="en-US"/>
              </w:rPr>
              <w:t>449</w:t>
            </w:r>
          </w:p>
        </w:tc>
        <w:tc>
          <w:tcPr>
            <w:tcW w:w="908" w:type="pct"/>
            <w:vAlign w:val="center"/>
          </w:tcPr>
          <w:p w14:paraId="4B5AEA2B" w14:textId="741D9DEA"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w:t>
            </w:r>
            <w:r w:rsidR="007061C6" w:rsidRPr="002F7CB2">
              <w:rPr>
                <w:rFonts w:ascii="Arial" w:hAnsi="Arial" w:cs="Arial"/>
                <w:color w:val="000000"/>
                <w:sz w:val="18"/>
                <w:szCs w:val="18"/>
                <w:lang w:val="en-US"/>
              </w:rPr>
              <w:t>287</w:t>
            </w:r>
          </w:p>
        </w:tc>
      </w:tr>
      <w:tr w:rsidR="005639F5" w:rsidRPr="002F7CB2" w14:paraId="31873680" w14:textId="77777777" w:rsidTr="00417331">
        <w:trPr>
          <w:trHeight w:val="283"/>
        </w:trPr>
        <w:tc>
          <w:tcPr>
            <w:tcW w:w="3185" w:type="pct"/>
            <w:vAlign w:val="center"/>
          </w:tcPr>
          <w:p w14:paraId="2B6F702C" w14:textId="77777777" w:rsidR="005639F5" w:rsidRPr="002F7CB2" w:rsidRDefault="005639F5"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Infectious</w:t>
            </w:r>
          </w:p>
        </w:tc>
        <w:tc>
          <w:tcPr>
            <w:tcW w:w="907" w:type="pct"/>
            <w:vAlign w:val="center"/>
          </w:tcPr>
          <w:p w14:paraId="6D2F19BB" w14:textId="165A898E"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w:t>
            </w:r>
            <w:r w:rsidR="007061C6" w:rsidRPr="002F7CB2">
              <w:rPr>
                <w:rFonts w:ascii="Arial" w:hAnsi="Arial" w:cs="Arial"/>
                <w:color w:val="000000"/>
                <w:sz w:val="18"/>
                <w:szCs w:val="18"/>
                <w:lang w:val="en-US"/>
              </w:rPr>
              <w:t>344</w:t>
            </w:r>
          </w:p>
        </w:tc>
        <w:tc>
          <w:tcPr>
            <w:tcW w:w="908" w:type="pct"/>
            <w:vAlign w:val="center"/>
          </w:tcPr>
          <w:p w14:paraId="42FAFB4B" w14:textId="3B8CD5C8"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w:t>
            </w:r>
            <w:r w:rsidR="007061C6" w:rsidRPr="002F7CB2">
              <w:rPr>
                <w:rFonts w:ascii="Arial" w:hAnsi="Arial" w:cs="Arial"/>
                <w:color w:val="000000"/>
                <w:sz w:val="18"/>
                <w:szCs w:val="18"/>
                <w:lang w:val="en-US"/>
              </w:rPr>
              <w:t>469</w:t>
            </w:r>
          </w:p>
        </w:tc>
      </w:tr>
      <w:tr w:rsidR="005639F5" w:rsidRPr="002F7CB2" w14:paraId="780863E8" w14:textId="77777777" w:rsidTr="00417331">
        <w:trPr>
          <w:trHeight w:val="283"/>
        </w:trPr>
        <w:tc>
          <w:tcPr>
            <w:tcW w:w="3185" w:type="pct"/>
            <w:vAlign w:val="center"/>
          </w:tcPr>
          <w:p w14:paraId="2B42A691" w14:textId="77777777" w:rsidR="005639F5" w:rsidRPr="002F7CB2" w:rsidRDefault="005639F5"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Cardiovascular</w:t>
            </w:r>
          </w:p>
        </w:tc>
        <w:tc>
          <w:tcPr>
            <w:tcW w:w="907" w:type="pct"/>
            <w:vAlign w:val="center"/>
          </w:tcPr>
          <w:p w14:paraId="36FCC8E4" w14:textId="16A47CBE"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007061C6" w:rsidRPr="002F7CB2">
              <w:rPr>
                <w:rFonts w:ascii="Arial" w:hAnsi="Arial" w:cs="Arial"/>
                <w:color w:val="000000" w:themeColor="text1"/>
                <w:sz w:val="18"/>
                <w:szCs w:val="18"/>
                <w:lang w:val="en-US"/>
              </w:rPr>
              <w:t>0</w:t>
            </w:r>
            <w:r w:rsidRPr="002F7CB2">
              <w:rPr>
                <w:rFonts w:ascii="Arial" w:hAnsi="Arial" w:cs="Arial"/>
                <w:color w:val="000000"/>
                <w:sz w:val="18"/>
                <w:szCs w:val="18"/>
                <w:lang w:val="en-US"/>
              </w:rPr>
              <w:t>.</w:t>
            </w:r>
            <w:r w:rsidR="007061C6" w:rsidRPr="002F7CB2">
              <w:rPr>
                <w:rFonts w:ascii="Arial" w:hAnsi="Arial" w:cs="Arial"/>
                <w:color w:val="000000"/>
                <w:sz w:val="18"/>
                <w:szCs w:val="18"/>
                <w:lang w:val="en-US"/>
              </w:rPr>
              <w:t>555</w:t>
            </w:r>
          </w:p>
        </w:tc>
        <w:tc>
          <w:tcPr>
            <w:tcW w:w="908" w:type="pct"/>
            <w:vAlign w:val="center"/>
          </w:tcPr>
          <w:p w14:paraId="1AB39FDB" w14:textId="13C22B3D"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w:t>
            </w:r>
            <w:r w:rsidR="007061C6" w:rsidRPr="002F7CB2">
              <w:rPr>
                <w:rFonts w:ascii="Arial" w:hAnsi="Arial" w:cs="Arial"/>
                <w:color w:val="000000"/>
                <w:sz w:val="18"/>
                <w:szCs w:val="18"/>
                <w:lang w:val="en-US"/>
              </w:rPr>
              <w:t>335</w:t>
            </w:r>
          </w:p>
        </w:tc>
      </w:tr>
      <w:tr w:rsidR="005639F5" w:rsidRPr="002F7CB2" w14:paraId="4FFB65F7" w14:textId="77777777" w:rsidTr="00417331">
        <w:trPr>
          <w:trHeight w:val="283"/>
        </w:trPr>
        <w:tc>
          <w:tcPr>
            <w:tcW w:w="3185" w:type="pct"/>
            <w:vAlign w:val="center"/>
          </w:tcPr>
          <w:p w14:paraId="74EDA2D4" w14:textId="77777777" w:rsidR="005639F5" w:rsidRPr="002F7CB2" w:rsidRDefault="005639F5"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Gastrointestinal</w:t>
            </w:r>
          </w:p>
        </w:tc>
        <w:tc>
          <w:tcPr>
            <w:tcW w:w="907" w:type="pct"/>
            <w:vAlign w:val="center"/>
          </w:tcPr>
          <w:p w14:paraId="5B8CA06A" w14:textId="17870051"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sz w:val="18"/>
                <w:szCs w:val="18"/>
                <w:lang w:val="en-US"/>
              </w:rPr>
              <w:t>1.</w:t>
            </w:r>
            <w:r w:rsidR="007061C6" w:rsidRPr="002F7CB2">
              <w:rPr>
                <w:rFonts w:ascii="Arial" w:hAnsi="Arial" w:cs="Arial"/>
                <w:color w:val="000000"/>
                <w:sz w:val="18"/>
                <w:szCs w:val="18"/>
                <w:lang w:val="en-US"/>
              </w:rPr>
              <w:t>36</w:t>
            </w:r>
            <w:r w:rsidRPr="002F7CB2">
              <w:rPr>
                <w:rFonts w:ascii="Arial" w:hAnsi="Arial" w:cs="Arial"/>
                <w:color w:val="000000"/>
                <w:sz w:val="18"/>
                <w:szCs w:val="18"/>
                <w:lang w:val="en-US"/>
              </w:rPr>
              <w:t>4</w:t>
            </w:r>
          </w:p>
        </w:tc>
        <w:tc>
          <w:tcPr>
            <w:tcW w:w="908" w:type="pct"/>
            <w:vAlign w:val="center"/>
          </w:tcPr>
          <w:p w14:paraId="3CF2F706" w14:textId="7E255C26"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w:t>
            </w:r>
            <w:r w:rsidR="007061C6" w:rsidRPr="002F7CB2">
              <w:rPr>
                <w:rFonts w:ascii="Arial" w:hAnsi="Arial" w:cs="Arial"/>
                <w:color w:val="000000"/>
                <w:sz w:val="18"/>
                <w:szCs w:val="18"/>
                <w:lang w:val="en-US"/>
              </w:rPr>
              <w:t>011</w:t>
            </w:r>
          </w:p>
        </w:tc>
      </w:tr>
      <w:tr w:rsidR="005639F5" w:rsidRPr="002F7CB2" w14:paraId="2FB65A18" w14:textId="77777777" w:rsidTr="00417331">
        <w:trPr>
          <w:trHeight w:val="283"/>
        </w:trPr>
        <w:tc>
          <w:tcPr>
            <w:tcW w:w="3185" w:type="pct"/>
            <w:vAlign w:val="center"/>
          </w:tcPr>
          <w:p w14:paraId="7A8384D3" w14:textId="77777777" w:rsidR="005639F5" w:rsidRPr="002F7CB2" w:rsidRDefault="005639F5"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Neuromusculoskeletal</w:t>
            </w:r>
          </w:p>
        </w:tc>
        <w:tc>
          <w:tcPr>
            <w:tcW w:w="907" w:type="pct"/>
            <w:vAlign w:val="center"/>
          </w:tcPr>
          <w:p w14:paraId="228B9986" w14:textId="7B8789C2"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0.1</w:t>
            </w:r>
            <w:r w:rsidR="007061C6" w:rsidRPr="002F7CB2">
              <w:rPr>
                <w:rFonts w:ascii="Arial" w:hAnsi="Arial" w:cs="Arial"/>
                <w:color w:val="000000"/>
                <w:sz w:val="18"/>
                <w:szCs w:val="18"/>
                <w:lang w:val="en-US"/>
              </w:rPr>
              <w:t>70</w:t>
            </w:r>
          </w:p>
        </w:tc>
        <w:tc>
          <w:tcPr>
            <w:tcW w:w="908" w:type="pct"/>
            <w:vAlign w:val="center"/>
          </w:tcPr>
          <w:p w14:paraId="608D81B8" w14:textId="0525014D"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w:t>
            </w:r>
            <w:r w:rsidR="007061C6" w:rsidRPr="002F7CB2">
              <w:rPr>
                <w:rFonts w:ascii="Arial" w:hAnsi="Arial" w:cs="Arial"/>
                <w:color w:val="000000"/>
                <w:sz w:val="18"/>
                <w:szCs w:val="18"/>
                <w:lang w:val="en-US"/>
              </w:rPr>
              <w:t>785</w:t>
            </w:r>
          </w:p>
        </w:tc>
      </w:tr>
      <w:tr w:rsidR="005639F5" w:rsidRPr="002F7CB2" w14:paraId="0CC43463" w14:textId="77777777" w:rsidTr="00417331">
        <w:trPr>
          <w:trHeight w:val="283"/>
        </w:trPr>
        <w:tc>
          <w:tcPr>
            <w:tcW w:w="3185" w:type="pct"/>
            <w:vAlign w:val="center"/>
          </w:tcPr>
          <w:p w14:paraId="01AB13EE" w14:textId="77777777" w:rsidR="005639F5" w:rsidRPr="002F7CB2" w:rsidRDefault="005639F5"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General health deterioration</w:t>
            </w:r>
          </w:p>
        </w:tc>
        <w:tc>
          <w:tcPr>
            <w:tcW w:w="907" w:type="pct"/>
            <w:vAlign w:val="center"/>
          </w:tcPr>
          <w:p w14:paraId="1B283055" w14:textId="45D2FCFD"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sz w:val="18"/>
                <w:szCs w:val="18"/>
                <w:lang w:val="en-US"/>
              </w:rPr>
              <w:t>0.</w:t>
            </w:r>
            <w:r w:rsidR="007061C6" w:rsidRPr="002F7CB2">
              <w:rPr>
                <w:rFonts w:ascii="Arial" w:hAnsi="Arial" w:cs="Arial"/>
                <w:color w:val="000000"/>
                <w:sz w:val="18"/>
                <w:szCs w:val="18"/>
                <w:lang w:val="en-US"/>
              </w:rPr>
              <w:t>617</w:t>
            </w:r>
          </w:p>
        </w:tc>
        <w:tc>
          <w:tcPr>
            <w:tcW w:w="908" w:type="pct"/>
            <w:vAlign w:val="center"/>
          </w:tcPr>
          <w:p w14:paraId="6FD3006C" w14:textId="2EC389C9"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w:t>
            </w:r>
            <w:r w:rsidR="007061C6" w:rsidRPr="002F7CB2">
              <w:rPr>
                <w:rFonts w:ascii="Arial" w:hAnsi="Arial" w:cs="Arial"/>
                <w:color w:val="000000"/>
                <w:sz w:val="18"/>
                <w:szCs w:val="18"/>
                <w:lang w:val="en-US"/>
              </w:rPr>
              <w:t>299</w:t>
            </w:r>
          </w:p>
        </w:tc>
      </w:tr>
      <w:tr w:rsidR="005639F5" w:rsidRPr="002F7CB2" w14:paraId="5A58EFB1" w14:textId="77777777" w:rsidTr="00417331">
        <w:trPr>
          <w:trHeight w:val="283"/>
        </w:trPr>
        <w:tc>
          <w:tcPr>
            <w:tcW w:w="3185" w:type="pct"/>
            <w:tcBorders>
              <w:bottom w:val="single" w:sz="4" w:space="0" w:color="auto"/>
            </w:tcBorders>
            <w:vAlign w:val="center"/>
          </w:tcPr>
          <w:p w14:paraId="5E1A64E6" w14:textId="77777777" w:rsidR="005639F5" w:rsidRPr="002F7CB2" w:rsidRDefault="005639F5"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Others</w:t>
            </w:r>
          </w:p>
        </w:tc>
        <w:tc>
          <w:tcPr>
            <w:tcW w:w="907" w:type="pct"/>
            <w:tcBorders>
              <w:bottom w:val="single" w:sz="4" w:space="0" w:color="auto"/>
            </w:tcBorders>
            <w:vAlign w:val="center"/>
          </w:tcPr>
          <w:p w14:paraId="359DA877" w14:textId="41753650"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007061C6" w:rsidRPr="002F7CB2">
              <w:rPr>
                <w:rFonts w:ascii="Arial" w:hAnsi="Arial" w:cs="Arial"/>
                <w:color w:val="000000" w:themeColor="text1"/>
                <w:sz w:val="18"/>
                <w:szCs w:val="18"/>
                <w:lang w:val="en-US"/>
              </w:rPr>
              <w:t>1</w:t>
            </w:r>
            <w:r w:rsidRPr="002F7CB2">
              <w:rPr>
                <w:rFonts w:ascii="Arial" w:hAnsi="Arial" w:cs="Arial"/>
                <w:color w:val="000000"/>
                <w:sz w:val="18"/>
                <w:szCs w:val="18"/>
                <w:lang w:val="en-US"/>
              </w:rPr>
              <w:t>.</w:t>
            </w:r>
            <w:r w:rsidR="007061C6" w:rsidRPr="002F7CB2">
              <w:rPr>
                <w:rFonts w:ascii="Arial" w:hAnsi="Arial" w:cs="Arial"/>
                <w:color w:val="000000"/>
                <w:sz w:val="18"/>
                <w:szCs w:val="18"/>
                <w:lang w:val="en-US"/>
              </w:rPr>
              <w:t>430</w:t>
            </w:r>
          </w:p>
        </w:tc>
        <w:tc>
          <w:tcPr>
            <w:tcW w:w="908" w:type="pct"/>
            <w:tcBorders>
              <w:bottom w:val="single" w:sz="4" w:space="0" w:color="auto"/>
            </w:tcBorders>
            <w:vAlign w:val="center"/>
          </w:tcPr>
          <w:p w14:paraId="7C54C00F" w14:textId="2AB64F98" w:rsidR="005639F5" w:rsidRPr="002F7CB2" w:rsidRDefault="005639F5"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w:t>
            </w:r>
            <w:r w:rsidR="007061C6" w:rsidRPr="002F7CB2">
              <w:rPr>
                <w:rFonts w:ascii="Arial" w:hAnsi="Arial" w:cs="Arial"/>
                <w:color w:val="000000"/>
                <w:sz w:val="18"/>
                <w:szCs w:val="18"/>
                <w:lang w:val="en-US"/>
              </w:rPr>
              <w:t>005</w:t>
            </w:r>
          </w:p>
        </w:tc>
      </w:tr>
      <w:tr w:rsidR="005639F5" w:rsidRPr="002F7CB2" w14:paraId="4A57CA74" w14:textId="77777777" w:rsidTr="00417331">
        <w:trPr>
          <w:trHeight w:val="283"/>
        </w:trPr>
        <w:tc>
          <w:tcPr>
            <w:tcW w:w="5000" w:type="pct"/>
            <w:gridSpan w:val="3"/>
            <w:tcBorders>
              <w:top w:val="single" w:sz="4" w:space="0" w:color="auto"/>
              <w:bottom w:val="single" w:sz="4" w:space="0" w:color="auto"/>
            </w:tcBorders>
            <w:vAlign w:val="center"/>
          </w:tcPr>
          <w:p w14:paraId="3A7C3707" w14:textId="1334A6A8" w:rsidR="00455254" w:rsidRPr="002F7CB2" w:rsidRDefault="00455254" w:rsidP="00455254">
            <w:pPr>
              <w:suppressLineNumbers/>
              <w:jc w:val="right"/>
              <w:rPr>
                <w:rFonts w:ascii="Arial" w:hAnsi="Arial" w:cs="Arial"/>
                <w:color w:val="000000" w:themeColor="text1"/>
                <w:sz w:val="18"/>
                <w:szCs w:val="18"/>
                <w:lang w:val="en-US"/>
              </w:rPr>
            </w:pPr>
            <w:r>
              <w:rPr>
                <w:rFonts w:ascii="Arial" w:hAnsi="Arial" w:cs="Arial"/>
                <w:color w:val="000000" w:themeColor="text1"/>
                <w:sz w:val="18"/>
                <w:szCs w:val="18"/>
                <w:lang w:val="en-US"/>
              </w:rPr>
              <w:t>A</w:t>
            </w:r>
            <w:r w:rsidR="005639F5" w:rsidRPr="002F7CB2">
              <w:rPr>
                <w:rFonts w:ascii="Arial" w:hAnsi="Arial" w:cs="Arial"/>
                <w:color w:val="000000" w:themeColor="text1"/>
                <w:sz w:val="18"/>
                <w:szCs w:val="18"/>
                <w:lang w:val="en-US"/>
              </w:rPr>
              <w:t xml:space="preserve">djusted </w:t>
            </w:r>
            <w:r w:rsidR="005639F5" w:rsidRPr="002F7CB2">
              <w:rPr>
                <w:rFonts w:ascii="Arial" w:hAnsi="Arial" w:cs="Arial"/>
                <w:i/>
                <w:iCs/>
                <w:color w:val="000000" w:themeColor="text1"/>
                <w:sz w:val="18"/>
                <w:szCs w:val="18"/>
                <w:lang w:val="en-US"/>
              </w:rPr>
              <w:t>R</w:t>
            </w:r>
            <w:r w:rsidR="005639F5" w:rsidRPr="002F7CB2">
              <w:rPr>
                <w:rFonts w:ascii="Arial" w:hAnsi="Arial" w:cs="Arial"/>
                <w:i/>
                <w:iCs/>
                <w:color w:val="000000" w:themeColor="text1"/>
                <w:sz w:val="18"/>
                <w:szCs w:val="18"/>
                <w:vertAlign w:val="superscript"/>
                <w:lang w:val="en-US"/>
              </w:rPr>
              <w:t>2</w:t>
            </w:r>
            <w:r>
              <w:rPr>
                <w:rFonts w:ascii="Arial" w:hAnsi="Arial" w:cs="Arial"/>
                <w:i/>
                <w:iCs/>
                <w:color w:val="000000" w:themeColor="text1"/>
                <w:sz w:val="18"/>
                <w:szCs w:val="18"/>
                <w:vertAlign w:val="superscript"/>
                <w:lang w:val="en-US"/>
              </w:rPr>
              <w:t xml:space="preserve"> </w:t>
            </w:r>
            <w:r w:rsidRPr="00455254">
              <w:rPr>
                <w:rFonts w:ascii="Arial" w:hAnsi="Arial" w:cs="Arial"/>
                <w:color w:val="000000" w:themeColor="text1"/>
                <w:sz w:val="18"/>
                <w:szCs w:val="18"/>
                <w:lang w:val="en-US"/>
              </w:rPr>
              <w:t>=</w:t>
            </w:r>
            <w:r>
              <w:rPr>
                <w:rFonts w:ascii="Arial" w:hAnsi="Arial" w:cs="Arial"/>
                <w:color w:val="000000" w:themeColor="text1"/>
                <w:sz w:val="18"/>
                <w:szCs w:val="18"/>
                <w:lang w:val="en-US"/>
              </w:rPr>
              <w:t xml:space="preserve"> </w:t>
            </w:r>
            <w:r w:rsidRPr="00455254">
              <w:rPr>
                <w:rFonts w:ascii="Arial" w:hAnsi="Arial" w:cs="Arial"/>
                <w:color w:val="000000" w:themeColor="text1"/>
                <w:sz w:val="18"/>
                <w:szCs w:val="18"/>
                <w:lang w:val="en-US"/>
              </w:rPr>
              <w:t>0.563</w:t>
            </w:r>
          </w:p>
        </w:tc>
      </w:tr>
      <w:tr w:rsidR="005639F5" w:rsidRPr="00455254" w14:paraId="582D4A46" w14:textId="77777777" w:rsidTr="00417331">
        <w:trPr>
          <w:trHeight w:val="283"/>
        </w:trPr>
        <w:tc>
          <w:tcPr>
            <w:tcW w:w="5000" w:type="pct"/>
            <w:gridSpan w:val="3"/>
            <w:tcBorders>
              <w:top w:val="single" w:sz="4" w:space="0" w:color="auto"/>
            </w:tcBorders>
          </w:tcPr>
          <w:p w14:paraId="24FEA5D9" w14:textId="3F5D26E3" w:rsidR="005639F5" w:rsidRPr="002F7CB2" w:rsidRDefault="00533D2C" w:rsidP="00417331">
            <w:pPr>
              <w:suppressLineNumbers/>
              <w:jc w:val="both"/>
              <w:rPr>
                <w:rFonts w:ascii="Arial" w:hAnsi="Arial" w:cs="Arial"/>
                <w:color w:val="000000" w:themeColor="text1"/>
                <w:sz w:val="16"/>
                <w:szCs w:val="16"/>
                <w:lang w:val="en-US"/>
              </w:rPr>
            </w:pPr>
            <w:proofErr w:type="spellStart"/>
            <w:r w:rsidRPr="002F7CB2">
              <w:rPr>
                <w:rFonts w:ascii="Arial" w:hAnsi="Arial" w:cs="Arial"/>
                <w:color w:val="000000" w:themeColor="text1"/>
                <w:sz w:val="16"/>
                <w:szCs w:val="16"/>
                <w:vertAlign w:val="superscript"/>
                <w:lang w:val="en-US"/>
              </w:rPr>
              <w:t>a</w:t>
            </w:r>
            <w:r w:rsidRPr="002F7CB2">
              <w:rPr>
                <w:rFonts w:ascii="Arial" w:hAnsi="Arial" w:cs="Arial"/>
                <w:color w:val="000000" w:themeColor="text1"/>
                <w:sz w:val="16"/>
                <w:szCs w:val="16"/>
                <w:lang w:val="en-US"/>
              </w:rPr>
              <w:t>Natural</w:t>
            </w:r>
            <w:proofErr w:type="spellEnd"/>
            <w:r w:rsidRPr="002F7CB2">
              <w:rPr>
                <w:rFonts w:ascii="Arial" w:hAnsi="Arial" w:cs="Arial"/>
                <w:color w:val="000000" w:themeColor="text1"/>
                <w:sz w:val="16"/>
                <w:szCs w:val="16"/>
                <w:lang w:val="en-US"/>
              </w:rPr>
              <w:t xml:space="preserve"> log-transformed. </w:t>
            </w:r>
            <w:r w:rsidR="007061C6" w:rsidRPr="002F7CB2">
              <w:rPr>
                <w:rFonts w:ascii="Arial" w:hAnsi="Arial" w:cs="Arial"/>
                <w:color w:val="000000" w:themeColor="text1"/>
                <w:sz w:val="16"/>
                <w:szCs w:val="16"/>
                <w:lang w:val="en-US"/>
              </w:rPr>
              <w:t>AMD</w:t>
            </w:r>
            <w:r w:rsidR="005639F5" w:rsidRPr="002F7CB2">
              <w:rPr>
                <w:rFonts w:ascii="Arial" w:hAnsi="Arial" w:cs="Arial"/>
                <w:color w:val="000000" w:themeColor="text1"/>
                <w:sz w:val="16"/>
                <w:szCs w:val="16"/>
                <w:lang w:val="en-US"/>
              </w:rPr>
              <w:t xml:space="preserve">, </w:t>
            </w:r>
            <w:r w:rsidR="007061C6" w:rsidRPr="002F7CB2">
              <w:rPr>
                <w:rFonts w:ascii="Arial" w:hAnsi="Arial" w:cs="Arial"/>
                <w:color w:val="000000" w:themeColor="text1"/>
                <w:sz w:val="16"/>
                <w:szCs w:val="16"/>
                <w:lang w:val="en-US"/>
              </w:rPr>
              <w:t>assistive mobility de</w:t>
            </w:r>
            <w:r w:rsidRPr="002F7CB2">
              <w:rPr>
                <w:rFonts w:ascii="Arial" w:hAnsi="Arial" w:cs="Arial"/>
                <w:color w:val="000000" w:themeColor="text1"/>
                <w:sz w:val="16"/>
                <w:szCs w:val="16"/>
                <w:lang w:val="en-US"/>
              </w:rPr>
              <w:t>v</w:t>
            </w:r>
            <w:r w:rsidR="007061C6" w:rsidRPr="002F7CB2">
              <w:rPr>
                <w:rFonts w:ascii="Arial" w:hAnsi="Arial" w:cs="Arial"/>
                <w:color w:val="000000" w:themeColor="text1"/>
                <w:sz w:val="16"/>
                <w:szCs w:val="16"/>
                <w:lang w:val="en-US"/>
              </w:rPr>
              <w:t>i</w:t>
            </w:r>
            <w:r w:rsidRPr="002F7CB2">
              <w:rPr>
                <w:rFonts w:ascii="Arial" w:hAnsi="Arial" w:cs="Arial"/>
                <w:color w:val="000000" w:themeColor="text1"/>
                <w:sz w:val="16"/>
                <w:szCs w:val="16"/>
                <w:lang w:val="en-US"/>
              </w:rPr>
              <w:t>c</w:t>
            </w:r>
            <w:r w:rsidR="007061C6" w:rsidRPr="002F7CB2">
              <w:rPr>
                <w:rFonts w:ascii="Arial" w:hAnsi="Arial" w:cs="Arial"/>
                <w:color w:val="000000" w:themeColor="text1"/>
                <w:sz w:val="16"/>
                <w:szCs w:val="16"/>
                <w:lang w:val="en-US"/>
              </w:rPr>
              <w:t>e</w:t>
            </w:r>
            <w:r w:rsidR="005639F5" w:rsidRPr="002F7CB2">
              <w:rPr>
                <w:rFonts w:ascii="Arial" w:hAnsi="Arial" w:cs="Arial"/>
                <w:color w:val="000000" w:themeColor="text1"/>
                <w:sz w:val="16"/>
                <w:szCs w:val="16"/>
                <w:lang w:val="en-US"/>
              </w:rPr>
              <w:t>; SPPB, Short Physical Performance Battery.</w:t>
            </w:r>
          </w:p>
        </w:tc>
      </w:tr>
    </w:tbl>
    <w:p w14:paraId="58299B3D" w14:textId="77777777" w:rsidR="00B52798" w:rsidRPr="002F7CB2" w:rsidRDefault="00B52798">
      <w:pPr>
        <w:rPr>
          <w:rFonts w:ascii="Arial" w:hAnsi="Arial" w:cs="Arial"/>
          <w:sz w:val="18"/>
          <w:szCs w:val="18"/>
          <w:lang w:val="en-US"/>
        </w:rPr>
      </w:pPr>
    </w:p>
    <w:p w14:paraId="7EB378A9" w14:textId="77777777" w:rsidR="002678FA" w:rsidRPr="002F7CB2" w:rsidRDefault="002678FA">
      <w:pPr>
        <w:rPr>
          <w:rFonts w:ascii="Arial" w:hAnsi="Arial" w:cs="Arial"/>
          <w:sz w:val="18"/>
          <w:szCs w:val="18"/>
          <w:lang w:val="en-US"/>
        </w:rPr>
      </w:pPr>
    </w:p>
    <w:p w14:paraId="6D7DDE2E" w14:textId="77777777" w:rsidR="00417331" w:rsidRPr="002F7CB2" w:rsidRDefault="00417331">
      <w:pPr>
        <w:rPr>
          <w:rFonts w:ascii="Arial" w:hAnsi="Arial" w:cs="Arial"/>
          <w:sz w:val="18"/>
          <w:szCs w:val="18"/>
          <w:lang w:val="en-US"/>
        </w:rPr>
      </w:pPr>
    </w:p>
    <w:p w14:paraId="3A7884CB" w14:textId="0701EA86" w:rsidR="00533D2C" w:rsidRPr="002F7CB2" w:rsidRDefault="0069480B" w:rsidP="005408F3">
      <w:pPr>
        <w:spacing w:after="120"/>
        <w:rPr>
          <w:rFonts w:ascii="Arial" w:hAnsi="Arial" w:cs="Arial"/>
          <w:sz w:val="18"/>
          <w:szCs w:val="18"/>
          <w:lang w:val="en-US"/>
        </w:rPr>
      </w:pPr>
      <w:r w:rsidRPr="002F7CB2">
        <w:rPr>
          <w:rFonts w:ascii="Arial" w:hAnsi="Arial" w:cs="Arial"/>
          <w:b/>
          <w:bCs/>
          <w:color w:val="000000" w:themeColor="text1"/>
          <w:sz w:val="18"/>
          <w:szCs w:val="18"/>
          <w:lang w:val="en-US"/>
        </w:rPr>
        <w:t>Supplementary Table</w:t>
      </w:r>
      <w:r w:rsidR="00533D2C" w:rsidRPr="002F7CB2">
        <w:rPr>
          <w:rFonts w:ascii="Arial" w:hAnsi="Arial" w:cs="Arial"/>
          <w:b/>
          <w:bCs/>
          <w:color w:val="000000" w:themeColor="text1"/>
          <w:sz w:val="18"/>
          <w:szCs w:val="18"/>
          <w:lang w:val="en-US"/>
        </w:rPr>
        <w:t xml:space="preserve"> </w:t>
      </w:r>
      <w:r w:rsidR="00105436" w:rsidRPr="002F7CB2">
        <w:rPr>
          <w:rFonts w:ascii="Arial" w:hAnsi="Arial" w:cs="Arial"/>
          <w:b/>
          <w:bCs/>
          <w:color w:val="000000" w:themeColor="text1"/>
          <w:sz w:val="18"/>
          <w:szCs w:val="18"/>
          <w:lang w:val="en-US"/>
        </w:rPr>
        <w:t>5</w:t>
      </w:r>
      <w:r w:rsidR="00533D2C" w:rsidRPr="002F7CB2">
        <w:rPr>
          <w:rFonts w:ascii="Arial" w:hAnsi="Arial" w:cs="Arial"/>
          <w:b/>
          <w:bCs/>
          <w:color w:val="000000" w:themeColor="text1"/>
          <w:sz w:val="18"/>
          <w:szCs w:val="18"/>
          <w:lang w:val="en-US"/>
        </w:rPr>
        <w:t xml:space="preserve">. </w:t>
      </w:r>
      <w:r w:rsidR="00533D2C" w:rsidRPr="002F7CB2">
        <w:rPr>
          <w:rFonts w:ascii="Arial" w:hAnsi="Arial" w:cs="Arial"/>
          <w:sz w:val="18"/>
          <w:szCs w:val="18"/>
          <w:lang w:val="en-US"/>
        </w:rPr>
        <w:t>Multivariable regression analysis for life-space mobility at discharge that includes candidate variables identified in the univariable analysis and adjusted for primary diagnosis for admission.</w:t>
      </w:r>
    </w:p>
    <w:tbl>
      <w:tblPr>
        <w:tblStyle w:val="Tabellenraster"/>
        <w:tblpPr w:leftFromText="141" w:rightFromText="141"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779"/>
        <w:gridCol w:w="1646"/>
        <w:gridCol w:w="1647"/>
      </w:tblGrid>
      <w:tr w:rsidR="00533D2C" w:rsidRPr="002F7CB2" w14:paraId="395BECC3" w14:textId="77777777" w:rsidTr="00417331">
        <w:trPr>
          <w:trHeight w:val="227"/>
        </w:trPr>
        <w:tc>
          <w:tcPr>
            <w:tcW w:w="3185" w:type="pct"/>
            <w:vMerge w:val="restart"/>
            <w:tcBorders>
              <w:top w:val="single" w:sz="4" w:space="0" w:color="auto"/>
              <w:bottom w:val="single" w:sz="4" w:space="0" w:color="auto"/>
            </w:tcBorders>
            <w:shd w:val="clear" w:color="auto" w:fill="A6A6A6"/>
            <w:vAlign w:val="center"/>
          </w:tcPr>
          <w:p w14:paraId="3C8B2701" w14:textId="77777777" w:rsidR="00533D2C" w:rsidRPr="002F7CB2" w:rsidRDefault="00533D2C" w:rsidP="00417331">
            <w:pPr>
              <w:suppressLineNumbers/>
              <w:rPr>
                <w:rFonts w:ascii="Arial" w:hAnsi="Arial" w:cs="Arial"/>
                <w:b/>
                <w:bCs/>
                <w:color w:val="000000"/>
                <w:sz w:val="18"/>
                <w:szCs w:val="18"/>
                <w:lang w:val="en-US"/>
              </w:rPr>
            </w:pPr>
            <w:r w:rsidRPr="002F7CB2">
              <w:rPr>
                <w:rFonts w:ascii="Arial" w:hAnsi="Arial" w:cs="Arial"/>
                <w:b/>
                <w:bCs/>
                <w:color w:val="000000"/>
                <w:sz w:val="18"/>
                <w:szCs w:val="18"/>
                <w:lang w:val="en-US"/>
              </w:rPr>
              <w:t>Variable</w:t>
            </w:r>
          </w:p>
        </w:tc>
        <w:tc>
          <w:tcPr>
            <w:tcW w:w="1815" w:type="pct"/>
            <w:gridSpan w:val="2"/>
            <w:tcBorders>
              <w:top w:val="single" w:sz="4" w:space="0" w:color="auto"/>
              <w:bottom w:val="single" w:sz="4" w:space="0" w:color="auto"/>
            </w:tcBorders>
            <w:shd w:val="clear" w:color="auto" w:fill="A6A6A6"/>
            <w:vAlign w:val="center"/>
          </w:tcPr>
          <w:p w14:paraId="4164213D" w14:textId="77777777" w:rsidR="00533D2C" w:rsidRPr="002F7CB2" w:rsidRDefault="00533D2C" w:rsidP="00417331">
            <w:pPr>
              <w:suppressLineNumbers/>
              <w:jc w:val="center"/>
              <w:rPr>
                <w:rFonts w:ascii="Arial" w:hAnsi="Arial" w:cs="Arial"/>
                <w:b/>
                <w:bCs/>
                <w:color w:val="000000"/>
                <w:sz w:val="18"/>
                <w:szCs w:val="18"/>
                <w:lang w:val="en-US"/>
              </w:rPr>
            </w:pPr>
            <w:r w:rsidRPr="002F7CB2">
              <w:rPr>
                <w:rFonts w:ascii="Arial" w:hAnsi="Arial" w:cs="Arial"/>
                <w:b/>
                <w:bCs/>
                <w:color w:val="000000"/>
                <w:sz w:val="18"/>
                <w:szCs w:val="18"/>
                <w:lang w:val="en-US"/>
              </w:rPr>
              <w:t>Multivariable analysis</w:t>
            </w:r>
          </w:p>
        </w:tc>
      </w:tr>
      <w:tr w:rsidR="00533D2C" w:rsidRPr="002F7CB2" w14:paraId="6B096196" w14:textId="77777777" w:rsidTr="00417331">
        <w:trPr>
          <w:trHeight w:val="227"/>
        </w:trPr>
        <w:tc>
          <w:tcPr>
            <w:tcW w:w="3185" w:type="pct"/>
            <w:vMerge/>
            <w:tcBorders>
              <w:top w:val="single" w:sz="4" w:space="0" w:color="auto"/>
              <w:bottom w:val="single" w:sz="4" w:space="0" w:color="auto"/>
            </w:tcBorders>
            <w:shd w:val="clear" w:color="auto" w:fill="A6A6A6"/>
            <w:vAlign w:val="center"/>
          </w:tcPr>
          <w:p w14:paraId="1696D93F" w14:textId="77777777" w:rsidR="00533D2C" w:rsidRPr="002F7CB2" w:rsidRDefault="00533D2C" w:rsidP="00417331">
            <w:pPr>
              <w:suppressLineNumbers/>
              <w:jc w:val="center"/>
              <w:rPr>
                <w:rFonts w:ascii="Arial" w:hAnsi="Arial" w:cs="Arial"/>
                <w:color w:val="000000"/>
                <w:sz w:val="18"/>
                <w:szCs w:val="18"/>
                <w:lang w:val="en-US"/>
              </w:rPr>
            </w:pPr>
          </w:p>
        </w:tc>
        <w:tc>
          <w:tcPr>
            <w:tcW w:w="907" w:type="pct"/>
            <w:tcBorders>
              <w:top w:val="single" w:sz="4" w:space="0" w:color="auto"/>
              <w:bottom w:val="single" w:sz="4" w:space="0" w:color="auto"/>
            </w:tcBorders>
            <w:shd w:val="clear" w:color="auto" w:fill="A6A6A6"/>
            <w:vAlign w:val="center"/>
          </w:tcPr>
          <w:p w14:paraId="341908A6" w14:textId="77777777" w:rsidR="00533D2C" w:rsidRPr="002F7CB2" w:rsidRDefault="00533D2C" w:rsidP="00417331">
            <w:pPr>
              <w:suppressLineNumbers/>
              <w:jc w:val="center"/>
              <w:rPr>
                <w:rFonts w:ascii="Arial" w:hAnsi="Arial" w:cs="Arial"/>
                <w:i/>
                <w:iCs/>
                <w:color w:val="000000"/>
                <w:sz w:val="18"/>
                <w:szCs w:val="18"/>
                <w:lang w:val="en-US"/>
              </w:rPr>
            </w:pPr>
            <w:r w:rsidRPr="002F7CB2">
              <w:rPr>
                <w:rFonts w:ascii="Arial" w:hAnsi="Arial" w:cs="Arial"/>
                <w:i/>
                <w:iCs/>
                <w:color w:val="000000"/>
                <w:sz w:val="18"/>
                <w:szCs w:val="18"/>
                <w:lang w:val="en-US"/>
              </w:rPr>
              <w:t>ß</w:t>
            </w:r>
          </w:p>
        </w:tc>
        <w:tc>
          <w:tcPr>
            <w:tcW w:w="908" w:type="pct"/>
            <w:tcBorders>
              <w:top w:val="single" w:sz="4" w:space="0" w:color="auto"/>
              <w:bottom w:val="single" w:sz="4" w:space="0" w:color="auto"/>
            </w:tcBorders>
            <w:shd w:val="clear" w:color="auto" w:fill="A6A6A6"/>
            <w:vAlign w:val="center"/>
          </w:tcPr>
          <w:p w14:paraId="3F6D9C13" w14:textId="77777777" w:rsidR="00533D2C" w:rsidRPr="002F7CB2" w:rsidRDefault="00533D2C" w:rsidP="00417331">
            <w:pPr>
              <w:suppressLineNumbers/>
              <w:jc w:val="center"/>
              <w:rPr>
                <w:rFonts w:ascii="Arial" w:hAnsi="Arial" w:cs="Arial"/>
                <w:color w:val="000000"/>
                <w:sz w:val="18"/>
                <w:szCs w:val="18"/>
                <w:lang w:val="en-US"/>
              </w:rPr>
            </w:pPr>
            <w:r w:rsidRPr="002F7CB2">
              <w:rPr>
                <w:rFonts w:ascii="Arial" w:hAnsi="Arial" w:cs="Arial"/>
                <w:i/>
                <w:iCs/>
                <w:color w:val="000000"/>
                <w:sz w:val="18"/>
                <w:szCs w:val="18"/>
                <w:lang w:val="en-US"/>
              </w:rPr>
              <w:t>p</w:t>
            </w:r>
          </w:p>
        </w:tc>
      </w:tr>
      <w:tr w:rsidR="00533D2C" w:rsidRPr="002F7CB2" w14:paraId="4AB911D6" w14:textId="77777777" w:rsidTr="00417331">
        <w:trPr>
          <w:trHeight w:val="283"/>
        </w:trPr>
        <w:tc>
          <w:tcPr>
            <w:tcW w:w="3185" w:type="pct"/>
            <w:tcBorders>
              <w:top w:val="single" w:sz="4" w:space="0" w:color="auto"/>
            </w:tcBorders>
            <w:vAlign w:val="center"/>
          </w:tcPr>
          <w:p w14:paraId="61F1ABC7" w14:textId="1DE3E4DF" w:rsidR="00533D2C" w:rsidRPr="002F7CB2" w:rsidRDefault="00533D2C" w:rsidP="00417331">
            <w:pPr>
              <w:suppressLineNumbers/>
              <w:rPr>
                <w:rFonts w:ascii="Arial" w:hAnsi="Arial" w:cs="Arial"/>
                <w:color w:val="000000"/>
                <w:sz w:val="18"/>
                <w:szCs w:val="18"/>
                <w:lang w:val="en-US"/>
              </w:rPr>
            </w:pPr>
            <w:r w:rsidRPr="002F7CB2">
              <w:rPr>
                <w:rFonts w:ascii="Arial" w:hAnsi="Arial" w:cs="Arial"/>
                <w:color w:val="000000" w:themeColor="text1"/>
                <w:sz w:val="18"/>
                <w:szCs w:val="18"/>
                <w:lang w:val="en-US"/>
              </w:rPr>
              <w:t>Cognitive impairment</w:t>
            </w:r>
          </w:p>
        </w:tc>
        <w:tc>
          <w:tcPr>
            <w:tcW w:w="907" w:type="pct"/>
            <w:tcBorders>
              <w:top w:val="single" w:sz="4" w:space="0" w:color="auto"/>
            </w:tcBorders>
            <w:vAlign w:val="center"/>
          </w:tcPr>
          <w:p w14:paraId="0F57EDE7" w14:textId="5FA6ABB0"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2.869</w:t>
            </w:r>
          </w:p>
        </w:tc>
        <w:tc>
          <w:tcPr>
            <w:tcW w:w="908" w:type="pct"/>
            <w:tcBorders>
              <w:top w:val="single" w:sz="4" w:space="0" w:color="auto"/>
            </w:tcBorders>
            <w:vAlign w:val="center"/>
          </w:tcPr>
          <w:p w14:paraId="3B4E6D04" w14:textId="61F59E02" w:rsidR="00533D2C" w:rsidRPr="002F7CB2" w:rsidRDefault="00533D2C"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0.145</w:t>
            </w:r>
          </w:p>
        </w:tc>
      </w:tr>
      <w:tr w:rsidR="00533D2C" w:rsidRPr="002F7CB2" w14:paraId="2F4265EF" w14:textId="77777777" w:rsidTr="00417331">
        <w:trPr>
          <w:trHeight w:val="283"/>
        </w:trPr>
        <w:tc>
          <w:tcPr>
            <w:tcW w:w="3185" w:type="pct"/>
            <w:vAlign w:val="center"/>
          </w:tcPr>
          <w:p w14:paraId="50636F0E" w14:textId="77777777" w:rsidR="00533D2C" w:rsidRPr="002F7CB2" w:rsidRDefault="00533D2C" w:rsidP="00417331">
            <w:pPr>
              <w:suppressLineNumbers/>
              <w:rPr>
                <w:rFonts w:ascii="Arial" w:hAnsi="Arial" w:cs="Arial"/>
                <w:color w:val="000000"/>
                <w:sz w:val="18"/>
                <w:szCs w:val="18"/>
                <w:lang w:val="en-US"/>
              </w:rPr>
            </w:pPr>
            <w:r w:rsidRPr="002F7CB2">
              <w:rPr>
                <w:rFonts w:ascii="Arial" w:hAnsi="Arial" w:cs="Arial"/>
                <w:color w:val="000000" w:themeColor="text1"/>
                <w:sz w:val="18"/>
                <w:szCs w:val="18"/>
                <w:lang w:val="en-US"/>
              </w:rPr>
              <w:t>Frailty</w:t>
            </w:r>
          </w:p>
        </w:tc>
        <w:tc>
          <w:tcPr>
            <w:tcW w:w="907" w:type="pct"/>
            <w:vAlign w:val="center"/>
          </w:tcPr>
          <w:p w14:paraId="11A852F7" w14:textId="7B867D93"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6.302</w:t>
            </w:r>
          </w:p>
        </w:tc>
        <w:tc>
          <w:tcPr>
            <w:tcW w:w="908" w:type="pct"/>
            <w:vAlign w:val="center"/>
          </w:tcPr>
          <w:p w14:paraId="01839045" w14:textId="18866875" w:rsidR="00533D2C" w:rsidRPr="002F7CB2" w:rsidRDefault="00533D2C"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0.005</w:t>
            </w:r>
          </w:p>
        </w:tc>
      </w:tr>
      <w:tr w:rsidR="00533D2C" w:rsidRPr="002F7CB2" w14:paraId="6E77AB5E" w14:textId="77777777" w:rsidTr="00417331">
        <w:trPr>
          <w:trHeight w:val="283"/>
        </w:trPr>
        <w:tc>
          <w:tcPr>
            <w:tcW w:w="3185" w:type="pct"/>
            <w:vAlign w:val="center"/>
          </w:tcPr>
          <w:p w14:paraId="0EF48082" w14:textId="3FEE6F23" w:rsidR="00533D2C" w:rsidRPr="002F7CB2" w:rsidRDefault="00533D2C" w:rsidP="00417331">
            <w:pPr>
              <w:suppressLineNumbers/>
              <w:rPr>
                <w:rFonts w:ascii="Arial" w:hAnsi="Arial" w:cs="Arial"/>
                <w:color w:val="000000"/>
                <w:sz w:val="18"/>
                <w:szCs w:val="18"/>
                <w:lang w:val="en-US"/>
              </w:rPr>
            </w:pPr>
            <w:r w:rsidRPr="002F7CB2">
              <w:rPr>
                <w:rFonts w:ascii="Arial" w:hAnsi="Arial" w:cs="Arial"/>
                <w:color w:val="000000"/>
                <w:sz w:val="18"/>
                <w:szCs w:val="18"/>
                <w:lang w:val="en-US"/>
              </w:rPr>
              <w:t>LS</w:t>
            </w:r>
            <w:r w:rsidR="00455254">
              <w:rPr>
                <w:rFonts w:ascii="Arial" w:hAnsi="Arial" w:cs="Arial"/>
                <w:color w:val="000000"/>
                <w:sz w:val="18"/>
                <w:szCs w:val="18"/>
                <w:lang w:val="en-US"/>
              </w:rPr>
              <w:t>A</w:t>
            </w:r>
            <w:r w:rsidRPr="002F7CB2">
              <w:rPr>
                <w:rFonts w:ascii="Arial" w:hAnsi="Arial" w:cs="Arial"/>
                <w:color w:val="000000"/>
                <w:sz w:val="18"/>
                <w:szCs w:val="18"/>
                <w:lang w:val="en-US"/>
              </w:rPr>
              <w:t>-IS-T at admission</w:t>
            </w:r>
          </w:p>
        </w:tc>
        <w:tc>
          <w:tcPr>
            <w:tcW w:w="907" w:type="pct"/>
            <w:vAlign w:val="center"/>
          </w:tcPr>
          <w:p w14:paraId="54F2A2F0" w14:textId="44FBBE54"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t>0.659</w:t>
            </w:r>
          </w:p>
        </w:tc>
        <w:tc>
          <w:tcPr>
            <w:tcW w:w="908" w:type="pct"/>
            <w:vAlign w:val="center"/>
          </w:tcPr>
          <w:p w14:paraId="7B61B55D" w14:textId="16E8A4A5" w:rsidR="00533D2C" w:rsidRPr="002F7CB2" w:rsidRDefault="00533D2C"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&lt;0.001</w:t>
            </w:r>
          </w:p>
        </w:tc>
      </w:tr>
      <w:tr w:rsidR="00533D2C" w:rsidRPr="002F7CB2" w14:paraId="48C37333" w14:textId="77777777" w:rsidTr="00417331">
        <w:trPr>
          <w:trHeight w:val="283"/>
        </w:trPr>
        <w:tc>
          <w:tcPr>
            <w:tcW w:w="3185" w:type="pct"/>
            <w:vAlign w:val="center"/>
          </w:tcPr>
          <w:p w14:paraId="210A3553" w14:textId="77777777" w:rsidR="00533D2C" w:rsidRPr="002F7CB2" w:rsidRDefault="00533D2C" w:rsidP="00417331">
            <w:pPr>
              <w:suppressLineNumbers/>
              <w:rPr>
                <w:rFonts w:ascii="Arial" w:hAnsi="Arial" w:cs="Arial"/>
                <w:color w:val="000000"/>
                <w:sz w:val="18"/>
                <w:szCs w:val="18"/>
                <w:lang w:val="en-US"/>
              </w:rPr>
            </w:pPr>
            <w:r w:rsidRPr="002F7CB2">
              <w:rPr>
                <w:rFonts w:ascii="Arial" w:hAnsi="Arial" w:cs="Arial"/>
                <w:color w:val="000000"/>
                <w:sz w:val="18"/>
                <w:szCs w:val="18"/>
                <w:lang w:val="en-US"/>
              </w:rPr>
              <w:t>Primary diagnosis for admission</w:t>
            </w:r>
          </w:p>
        </w:tc>
        <w:tc>
          <w:tcPr>
            <w:tcW w:w="907" w:type="pct"/>
            <w:vAlign w:val="center"/>
          </w:tcPr>
          <w:p w14:paraId="1FAC7890" w14:textId="77777777" w:rsidR="00533D2C" w:rsidRPr="002F7CB2" w:rsidRDefault="00533D2C" w:rsidP="00417331">
            <w:pPr>
              <w:suppressLineNumbers/>
              <w:jc w:val="right"/>
              <w:rPr>
                <w:rFonts w:ascii="Arial" w:hAnsi="Arial" w:cs="Arial"/>
                <w:color w:val="000000"/>
                <w:sz w:val="18"/>
                <w:szCs w:val="18"/>
                <w:lang w:val="en-US"/>
              </w:rPr>
            </w:pPr>
          </w:p>
        </w:tc>
        <w:tc>
          <w:tcPr>
            <w:tcW w:w="908" w:type="pct"/>
            <w:vAlign w:val="center"/>
          </w:tcPr>
          <w:p w14:paraId="3699E3C3" w14:textId="77777777" w:rsidR="00533D2C" w:rsidRPr="002F7CB2" w:rsidRDefault="00533D2C" w:rsidP="00417331">
            <w:pPr>
              <w:suppressLineNumbers/>
              <w:jc w:val="right"/>
              <w:rPr>
                <w:rFonts w:ascii="Arial" w:hAnsi="Arial" w:cs="Arial"/>
                <w:color w:val="000000" w:themeColor="text1"/>
                <w:sz w:val="18"/>
                <w:szCs w:val="18"/>
                <w:lang w:val="en-US"/>
              </w:rPr>
            </w:pPr>
          </w:p>
        </w:tc>
      </w:tr>
      <w:tr w:rsidR="00533D2C" w:rsidRPr="002F7CB2" w14:paraId="4CA0550E" w14:textId="77777777" w:rsidTr="00417331">
        <w:trPr>
          <w:trHeight w:val="283"/>
        </w:trPr>
        <w:tc>
          <w:tcPr>
            <w:tcW w:w="3185" w:type="pct"/>
            <w:vAlign w:val="center"/>
          </w:tcPr>
          <w:p w14:paraId="0D2750AF" w14:textId="77777777" w:rsidR="00533D2C" w:rsidRPr="002F7CB2" w:rsidRDefault="00533D2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Musculoskeletal (ref.)</w:t>
            </w:r>
          </w:p>
        </w:tc>
        <w:tc>
          <w:tcPr>
            <w:tcW w:w="907" w:type="pct"/>
            <w:vAlign w:val="center"/>
          </w:tcPr>
          <w:p w14:paraId="384F054B" w14:textId="77777777"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w:t>
            </w:r>
          </w:p>
        </w:tc>
        <w:tc>
          <w:tcPr>
            <w:tcW w:w="908" w:type="pct"/>
            <w:vAlign w:val="center"/>
          </w:tcPr>
          <w:p w14:paraId="4A8ADF2B" w14:textId="77777777" w:rsidR="00533D2C" w:rsidRPr="002F7CB2" w:rsidRDefault="00533D2C" w:rsidP="00417331">
            <w:pPr>
              <w:suppressLineNumbers/>
              <w:jc w:val="right"/>
              <w:rPr>
                <w:rFonts w:ascii="Arial" w:hAnsi="Arial" w:cs="Arial"/>
                <w:color w:val="000000" w:themeColor="text1"/>
                <w:sz w:val="18"/>
                <w:szCs w:val="18"/>
                <w:lang w:val="en-US"/>
              </w:rPr>
            </w:pPr>
            <w:r w:rsidRPr="002F7CB2">
              <w:rPr>
                <w:rFonts w:ascii="Arial" w:hAnsi="Arial" w:cs="Arial"/>
                <w:color w:val="000000" w:themeColor="text1"/>
                <w:sz w:val="18"/>
                <w:szCs w:val="18"/>
                <w:lang w:val="en-US"/>
              </w:rPr>
              <w:t>-</w:t>
            </w:r>
          </w:p>
        </w:tc>
      </w:tr>
      <w:tr w:rsidR="00533D2C" w:rsidRPr="002F7CB2" w14:paraId="0FCFDF82" w14:textId="77777777" w:rsidTr="00417331">
        <w:trPr>
          <w:trHeight w:val="283"/>
        </w:trPr>
        <w:tc>
          <w:tcPr>
            <w:tcW w:w="3185" w:type="pct"/>
            <w:vAlign w:val="center"/>
          </w:tcPr>
          <w:p w14:paraId="3DEBCB29" w14:textId="77777777" w:rsidR="00533D2C" w:rsidRPr="002F7CB2" w:rsidRDefault="00533D2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Neurological</w:t>
            </w:r>
          </w:p>
        </w:tc>
        <w:tc>
          <w:tcPr>
            <w:tcW w:w="907" w:type="pct"/>
            <w:vAlign w:val="center"/>
          </w:tcPr>
          <w:p w14:paraId="19DDABE7" w14:textId="5D78D0AB"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2.856</w:t>
            </w:r>
          </w:p>
        </w:tc>
        <w:tc>
          <w:tcPr>
            <w:tcW w:w="908" w:type="pct"/>
            <w:vAlign w:val="center"/>
          </w:tcPr>
          <w:p w14:paraId="681885BF" w14:textId="207952C2"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0.337</w:t>
            </w:r>
          </w:p>
        </w:tc>
      </w:tr>
      <w:tr w:rsidR="00533D2C" w:rsidRPr="002F7CB2" w14:paraId="5204AAD9" w14:textId="77777777" w:rsidTr="00417331">
        <w:trPr>
          <w:trHeight w:val="283"/>
        </w:trPr>
        <w:tc>
          <w:tcPr>
            <w:tcW w:w="3185" w:type="pct"/>
            <w:vAlign w:val="center"/>
          </w:tcPr>
          <w:p w14:paraId="34BE4004" w14:textId="77777777" w:rsidR="00533D2C" w:rsidRPr="002F7CB2" w:rsidRDefault="00533D2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Infectious</w:t>
            </w:r>
          </w:p>
        </w:tc>
        <w:tc>
          <w:tcPr>
            <w:tcW w:w="907" w:type="pct"/>
            <w:vAlign w:val="center"/>
          </w:tcPr>
          <w:p w14:paraId="01AA9F5E" w14:textId="4FCA172B"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2.313</w:t>
            </w:r>
          </w:p>
        </w:tc>
        <w:tc>
          <w:tcPr>
            <w:tcW w:w="908" w:type="pct"/>
            <w:vAlign w:val="center"/>
          </w:tcPr>
          <w:p w14:paraId="09B07852" w14:textId="2506D260"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0.465</w:t>
            </w:r>
          </w:p>
        </w:tc>
      </w:tr>
      <w:tr w:rsidR="00533D2C" w:rsidRPr="002F7CB2" w14:paraId="08530E01" w14:textId="77777777" w:rsidTr="00417331">
        <w:trPr>
          <w:trHeight w:val="283"/>
        </w:trPr>
        <w:tc>
          <w:tcPr>
            <w:tcW w:w="3185" w:type="pct"/>
            <w:vAlign w:val="center"/>
          </w:tcPr>
          <w:p w14:paraId="181B1520" w14:textId="77777777" w:rsidR="00533D2C" w:rsidRPr="002F7CB2" w:rsidRDefault="00533D2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Cardiovascular</w:t>
            </w:r>
          </w:p>
        </w:tc>
        <w:tc>
          <w:tcPr>
            <w:tcW w:w="907" w:type="pct"/>
            <w:vAlign w:val="center"/>
          </w:tcPr>
          <w:p w14:paraId="6206300F" w14:textId="3C98A0EF"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5.158</w:t>
            </w:r>
          </w:p>
        </w:tc>
        <w:tc>
          <w:tcPr>
            <w:tcW w:w="908" w:type="pct"/>
            <w:vAlign w:val="center"/>
          </w:tcPr>
          <w:p w14:paraId="226E9B93" w14:textId="16127A20"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0.179</w:t>
            </w:r>
          </w:p>
        </w:tc>
      </w:tr>
      <w:tr w:rsidR="00533D2C" w:rsidRPr="002F7CB2" w14:paraId="06472BB0" w14:textId="77777777" w:rsidTr="00417331">
        <w:trPr>
          <w:trHeight w:val="283"/>
        </w:trPr>
        <w:tc>
          <w:tcPr>
            <w:tcW w:w="3185" w:type="pct"/>
            <w:vAlign w:val="center"/>
          </w:tcPr>
          <w:p w14:paraId="754CE74B" w14:textId="77777777" w:rsidR="00533D2C" w:rsidRPr="002F7CB2" w:rsidRDefault="00533D2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Gastrointestinal</w:t>
            </w:r>
          </w:p>
        </w:tc>
        <w:tc>
          <w:tcPr>
            <w:tcW w:w="907" w:type="pct"/>
            <w:vAlign w:val="center"/>
          </w:tcPr>
          <w:p w14:paraId="22522B86" w14:textId="72D0BBCA"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3.947</w:t>
            </w:r>
          </w:p>
        </w:tc>
        <w:tc>
          <w:tcPr>
            <w:tcW w:w="908" w:type="pct"/>
            <w:vAlign w:val="center"/>
          </w:tcPr>
          <w:p w14:paraId="455C7026" w14:textId="2A268B22"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0.274</w:t>
            </w:r>
          </w:p>
        </w:tc>
      </w:tr>
      <w:tr w:rsidR="00533D2C" w:rsidRPr="002F7CB2" w14:paraId="24C831D0" w14:textId="77777777" w:rsidTr="00417331">
        <w:trPr>
          <w:trHeight w:val="283"/>
        </w:trPr>
        <w:tc>
          <w:tcPr>
            <w:tcW w:w="3185" w:type="pct"/>
            <w:vAlign w:val="center"/>
          </w:tcPr>
          <w:p w14:paraId="7363B628" w14:textId="139C18A2" w:rsidR="00533D2C" w:rsidRPr="002F7CB2" w:rsidRDefault="00533D2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Neuromusculoskeletal</w:t>
            </w:r>
            <w:r w:rsidR="005408F3" w:rsidRPr="002F7CB2">
              <w:rPr>
                <w:rFonts w:ascii="Arial" w:hAnsi="Arial" w:cs="Arial"/>
                <w:color w:val="000000"/>
                <w:sz w:val="18"/>
                <w:szCs w:val="18"/>
                <w:lang w:val="en-US"/>
              </w:rPr>
              <w:t>´</w:t>
            </w:r>
          </w:p>
        </w:tc>
        <w:tc>
          <w:tcPr>
            <w:tcW w:w="907" w:type="pct"/>
            <w:vAlign w:val="center"/>
          </w:tcPr>
          <w:p w14:paraId="535017B6" w14:textId="16CA5E7C"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0.415</w:t>
            </w:r>
          </w:p>
        </w:tc>
        <w:tc>
          <w:tcPr>
            <w:tcW w:w="908" w:type="pct"/>
            <w:vAlign w:val="center"/>
          </w:tcPr>
          <w:p w14:paraId="42AA92A2" w14:textId="24F07BC1"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0.918</w:t>
            </w:r>
          </w:p>
        </w:tc>
      </w:tr>
      <w:tr w:rsidR="00533D2C" w:rsidRPr="002F7CB2" w14:paraId="6D3C4C41" w14:textId="77777777" w:rsidTr="00417331">
        <w:trPr>
          <w:trHeight w:val="283"/>
        </w:trPr>
        <w:tc>
          <w:tcPr>
            <w:tcW w:w="3185" w:type="pct"/>
            <w:vAlign w:val="center"/>
          </w:tcPr>
          <w:p w14:paraId="2F2BADB0" w14:textId="77777777" w:rsidR="00533D2C" w:rsidRPr="002F7CB2" w:rsidRDefault="00533D2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General health deterioration</w:t>
            </w:r>
          </w:p>
        </w:tc>
        <w:tc>
          <w:tcPr>
            <w:tcW w:w="907" w:type="pct"/>
            <w:vAlign w:val="center"/>
          </w:tcPr>
          <w:p w14:paraId="39B30A76" w14:textId="78D5B18C"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7.712</w:t>
            </w:r>
          </w:p>
        </w:tc>
        <w:tc>
          <w:tcPr>
            <w:tcW w:w="908" w:type="pct"/>
            <w:vAlign w:val="center"/>
          </w:tcPr>
          <w:p w14:paraId="24A51C52" w14:textId="21F732F6"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0.059</w:t>
            </w:r>
          </w:p>
        </w:tc>
      </w:tr>
      <w:tr w:rsidR="00533D2C" w:rsidRPr="002F7CB2" w14:paraId="333BA66D" w14:textId="77777777" w:rsidTr="00417331">
        <w:trPr>
          <w:trHeight w:val="283"/>
        </w:trPr>
        <w:tc>
          <w:tcPr>
            <w:tcW w:w="3185" w:type="pct"/>
            <w:tcBorders>
              <w:bottom w:val="single" w:sz="4" w:space="0" w:color="auto"/>
            </w:tcBorders>
            <w:vAlign w:val="center"/>
          </w:tcPr>
          <w:p w14:paraId="3D464AFB" w14:textId="77777777" w:rsidR="00533D2C" w:rsidRPr="002F7CB2" w:rsidRDefault="00533D2C" w:rsidP="00417331">
            <w:pPr>
              <w:suppressLineNumbers/>
              <w:ind w:firstLine="104"/>
              <w:rPr>
                <w:rFonts w:ascii="Arial" w:hAnsi="Arial" w:cs="Arial"/>
                <w:color w:val="000000"/>
                <w:sz w:val="18"/>
                <w:szCs w:val="18"/>
                <w:lang w:val="en-US"/>
              </w:rPr>
            </w:pPr>
            <w:r w:rsidRPr="002F7CB2">
              <w:rPr>
                <w:rFonts w:ascii="Arial" w:hAnsi="Arial" w:cs="Arial"/>
                <w:color w:val="000000"/>
                <w:sz w:val="18"/>
                <w:szCs w:val="18"/>
                <w:lang w:val="en-US"/>
              </w:rPr>
              <w:t>Others</w:t>
            </w:r>
          </w:p>
        </w:tc>
        <w:tc>
          <w:tcPr>
            <w:tcW w:w="907" w:type="pct"/>
            <w:tcBorders>
              <w:bottom w:val="single" w:sz="4" w:space="0" w:color="auto"/>
            </w:tcBorders>
            <w:vAlign w:val="center"/>
          </w:tcPr>
          <w:p w14:paraId="4CB75247" w14:textId="20C725F7"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themeColor="text1"/>
                <w:sz w:val="18"/>
                <w:szCs w:val="18"/>
                <w:lang w:val="en-US"/>
              </w:rPr>
              <w:sym w:font="Symbol" w:char="F02D"/>
            </w:r>
            <w:r w:rsidRPr="002F7CB2">
              <w:rPr>
                <w:rFonts w:ascii="Arial" w:hAnsi="Arial" w:cs="Arial"/>
                <w:color w:val="000000" w:themeColor="text1"/>
                <w:sz w:val="18"/>
                <w:szCs w:val="18"/>
                <w:lang w:val="en-US"/>
              </w:rPr>
              <w:t>3.336</w:t>
            </w:r>
          </w:p>
        </w:tc>
        <w:tc>
          <w:tcPr>
            <w:tcW w:w="908" w:type="pct"/>
            <w:tcBorders>
              <w:bottom w:val="single" w:sz="4" w:space="0" w:color="auto"/>
            </w:tcBorders>
            <w:vAlign w:val="center"/>
          </w:tcPr>
          <w:p w14:paraId="2FDC587E" w14:textId="2EBAC2D7" w:rsidR="00533D2C" w:rsidRPr="002F7CB2" w:rsidRDefault="00533D2C" w:rsidP="00417331">
            <w:pPr>
              <w:suppressLineNumbers/>
              <w:jc w:val="right"/>
              <w:rPr>
                <w:rFonts w:ascii="Arial" w:hAnsi="Arial" w:cs="Arial"/>
                <w:color w:val="000000"/>
                <w:sz w:val="18"/>
                <w:szCs w:val="18"/>
                <w:lang w:val="en-US"/>
              </w:rPr>
            </w:pPr>
            <w:r w:rsidRPr="002F7CB2">
              <w:rPr>
                <w:rFonts w:ascii="Arial" w:hAnsi="Arial" w:cs="Arial"/>
                <w:color w:val="000000"/>
                <w:sz w:val="18"/>
                <w:szCs w:val="18"/>
                <w:lang w:val="en-US"/>
              </w:rPr>
              <w:t>0.265</w:t>
            </w:r>
          </w:p>
        </w:tc>
      </w:tr>
      <w:tr w:rsidR="00533D2C" w:rsidRPr="002F7CB2" w14:paraId="1C9A41FB" w14:textId="77777777" w:rsidTr="00417331">
        <w:trPr>
          <w:trHeight w:val="283"/>
        </w:trPr>
        <w:tc>
          <w:tcPr>
            <w:tcW w:w="5000" w:type="pct"/>
            <w:gridSpan w:val="3"/>
            <w:tcBorders>
              <w:top w:val="single" w:sz="4" w:space="0" w:color="auto"/>
              <w:bottom w:val="single" w:sz="4" w:space="0" w:color="auto"/>
            </w:tcBorders>
            <w:vAlign w:val="center"/>
          </w:tcPr>
          <w:p w14:paraId="6609AF62" w14:textId="748906FE" w:rsidR="00533D2C" w:rsidRPr="002F7CB2" w:rsidRDefault="00455254" w:rsidP="00455254">
            <w:pPr>
              <w:suppressLineNumbers/>
              <w:jc w:val="right"/>
              <w:rPr>
                <w:rFonts w:ascii="Arial" w:hAnsi="Arial" w:cs="Arial"/>
                <w:color w:val="000000" w:themeColor="text1"/>
                <w:sz w:val="18"/>
                <w:szCs w:val="18"/>
                <w:lang w:val="en-US"/>
              </w:rPr>
            </w:pPr>
            <w:r>
              <w:rPr>
                <w:rFonts w:ascii="Arial" w:hAnsi="Arial" w:cs="Arial"/>
                <w:color w:val="000000" w:themeColor="text1"/>
                <w:sz w:val="18"/>
                <w:szCs w:val="18"/>
                <w:lang w:val="en-US"/>
              </w:rPr>
              <w:t>A</w:t>
            </w:r>
            <w:r w:rsidR="00533D2C" w:rsidRPr="002F7CB2">
              <w:rPr>
                <w:rFonts w:ascii="Arial" w:hAnsi="Arial" w:cs="Arial"/>
                <w:color w:val="000000" w:themeColor="text1"/>
                <w:sz w:val="18"/>
                <w:szCs w:val="18"/>
                <w:lang w:val="en-US"/>
              </w:rPr>
              <w:t xml:space="preserve">djusted </w:t>
            </w:r>
            <w:r w:rsidR="00533D2C" w:rsidRPr="002F7CB2">
              <w:rPr>
                <w:rFonts w:ascii="Arial" w:hAnsi="Arial" w:cs="Arial"/>
                <w:i/>
                <w:iCs/>
                <w:color w:val="000000" w:themeColor="text1"/>
                <w:sz w:val="18"/>
                <w:szCs w:val="18"/>
                <w:lang w:val="en-US"/>
              </w:rPr>
              <w:t>R</w:t>
            </w:r>
            <w:r w:rsidR="00533D2C" w:rsidRPr="002F7CB2">
              <w:rPr>
                <w:rFonts w:ascii="Arial" w:hAnsi="Arial" w:cs="Arial"/>
                <w:i/>
                <w:iCs/>
                <w:color w:val="000000" w:themeColor="text1"/>
                <w:sz w:val="18"/>
                <w:szCs w:val="18"/>
                <w:vertAlign w:val="superscript"/>
                <w:lang w:val="en-US"/>
              </w:rPr>
              <w:t>2</w:t>
            </w:r>
            <w:r>
              <w:rPr>
                <w:rFonts w:ascii="Arial" w:hAnsi="Arial" w:cs="Arial"/>
                <w:i/>
                <w:iCs/>
                <w:color w:val="000000" w:themeColor="text1"/>
                <w:sz w:val="18"/>
                <w:szCs w:val="18"/>
                <w:vertAlign w:val="superscript"/>
                <w:lang w:val="en-US"/>
              </w:rPr>
              <w:t xml:space="preserve"> </w:t>
            </w:r>
            <w:r w:rsidRPr="00455254">
              <w:rPr>
                <w:rFonts w:ascii="Arial" w:hAnsi="Arial" w:cs="Arial"/>
                <w:color w:val="000000" w:themeColor="text1"/>
                <w:sz w:val="18"/>
                <w:szCs w:val="18"/>
                <w:lang w:val="en-US"/>
              </w:rPr>
              <w:t>=</w:t>
            </w:r>
            <w:r>
              <w:rPr>
                <w:rFonts w:ascii="Arial" w:hAnsi="Arial" w:cs="Arial"/>
                <w:color w:val="000000" w:themeColor="text1"/>
                <w:sz w:val="18"/>
                <w:szCs w:val="18"/>
                <w:lang w:val="en-US"/>
              </w:rPr>
              <w:t xml:space="preserve"> 0.312</w:t>
            </w:r>
          </w:p>
        </w:tc>
      </w:tr>
      <w:tr w:rsidR="00533D2C" w:rsidRPr="00455254" w14:paraId="4EF089D1" w14:textId="77777777" w:rsidTr="00417331">
        <w:trPr>
          <w:trHeight w:val="283"/>
        </w:trPr>
        <w:tc>
          <w:tcPr>
            <w:tcW w:w="5000" w:type="pct"/>
            <w:gridSpan w:val="3"/>
            <w:tcBorders>
              <w:top w:val="single" w:sz="4" w:space="0" w:color="auto"/>
            </w:tcBorders>
          </w:tcPr>
          <w:p w14:paraId="64E20BEE" w14:textId="44AF1224" w:rsidR="00533D2C" w:rsidRPr="002F7CB2" w:rsidRDefault="00533D2C" w:rsidP="00417331">
            <w:pPr>
              <w:suppressLineNumbers/>
              <w:jc w:val="both"/>
              <w:rPr>
                <w:rFonts w:ascii="Arial" w:hAnsi="Arial" w:cs="Arial"/>
                <w:color w:val="000000" w:themeColor="text1"/>
                <w:sz w:val="16"/>
                <w:szCs w:val="16"/>
                <w:lang w:val="en-US"/>
              </w:rPr>
            </w:pPr>
            <w:r w:rsidRPr="002F7CB2">
              <w:rPr>
                <w:rFonts w:ascii="Arial" w:hAnsi="Arial" w:cs="Arial"/>
                <w:color w:val="000000" w:themeColor="text1"/>
                <w:sz w:val="16"/>
                <w:szCs w:val="16"/>
                <w:lang w:val="en-US"/>
              </w:rPr>
              <w:t>LS</w:t>
            </w:r>
            <w:r w:rsidR="00455254">
              <w:rPr>
                <w:rFonts w:ascii="Arial" w:hAnsi="Arial" w:cs="Arial"/>
                <w:color w:val="000000" w:themeColor="text1"/>
                <w:sz w:val="16"/>
                <w:szCs w:val="16"/>
                <w:lang w:val="en-US"/>
              </w:rPr>
              <w:t>A</w:t>
            </w:r>
            <w:r w:rsidRPr="002F7CB2">
              <w:rPr>
                <w:rFonts w:ascii="Arial" w:hAnsi="Arial" w:cs="Arial"/>
                <w:color w:val="000000" w:themeColor="text1"/>
                <w:sz w:val="16"/>
                <w:szCs w:val="16"/>
                <w:lang w:val="en-US"/>
              </w:rPr>
              <w:t>-IS-T, Life-Space Assessment in Institutionalized Settings, total score.</w:t>
            </w:r>
          </w:p>
        </w:tc>
      </w:tr>
    </w:tbl>
    <w:p w14:paraId="78FCAC51" w14:textId="76D23617" w:rsidR="0063365C" w:rsidRPr="002F7CB2" w:rsidRDefault="0063365C">
      <w:pPr>
        <w:rPr>
          <w:rFonts w:ascii="Arial" w:hAnsi="Arial" w:cs="Arial"/>
          <w:lang w:val="en-US"/>
        </w:rPr>
      </w:pPr>
    </w:p>
    <w:sectPr w:rsidR="0063365C" w:rsidRPr="002F7CB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F89CE" w14:textId="77777777" w:rsidR="001604CE" w:rsidRDefault="001604CE" w:rsidP="00427AC4">
      <w:r>
        <w:separator/>
      </w:r>
    </w:p>
  </w:endnote>
  <w:endnote w:type="continuationSeparator" w:id="0">
    <w:p w14:paraId="507250D9" w14:textId="77777777" w:rsidR="001604CE" w:rsidRDefault="001604CE" w:rsidP="00427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57FB8" w14:textId="77777777" w:rsidR="001604CE" w:rsidRDefault="001604CE" w:rsidP="00427AC4">
      <w:r>
        <w:separator/>
      </w:r>
    </w:p>
  </w:footnote>
  <w:footnote w:type="continuationSeparator" w:id="0">
    <w:p w14:paraId="53214A34" w14:textId="77777777" w:rsidR="001604CE" w:rsidRDefault="001604CE" w:rsidP="00427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A16DCA"/>
    <w:multiLevelType w:val="hybridMultilevel"/>
    <w:tmpl w:val="4704D26A"/>
    <w:lvl w:ilvl="0" w:tplc="4D8AFF1A">
      <w:start w:val="5"/>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6204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318"/>
    <w:rsid w:val="000C5E4C"/>
    <w:rsid w:val="00105436"/>
    <w:rsid w:val="001604CE"/>
    <w:rsid w:val="00230A5E"/>
    <w:rsid w:val="00255781"/>
    <w:rsid w:val="002678FA"/>
    <w:rsid w:val="002943EF"/>
    <w:rsid w:val="002F7CB2"/>
    <w:rsid w:val="00404687"/>
    <w:rsid w:val="00417331"/>
    <w:rsid w:val="00427AC4"/>
    <w:rsid w:val="00455254"/>
    <w:rsid w:val="0047249E"/>
    <w:rsid w:val="00527461"/>
    <w:rsid w:val="00533D2C"/>
    <w:rsid w:val="005408F3"/>
    <w:rsid w:val="005639F5"/>
    <w:rsid w:val="00583FF7"/>
    <w:rsid w:val="005D0CFD"/>
    <w:rsid w:val="006244A8"/>
    <w:rsid w:val="0063365C"/>
    <w:rsid w:val="0069480B"/>
    <w:rsid w:val="007061C6"/>
    <w:rsid w:val="007D1CF2"/>
    <w:rsid w:val="007F3526"/>
    <w:rsid w:val="00912A3B"/>
    <w:rsid w:val="00B52798"/>
    <w:rsid w:val="00C32F9D"/>
    <w:rsid w:val="00E2112A"/>
    <w:rsid w:val="00FB2318"/>
    <w:rsid w:val="00FE5D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E9E4C"/>
  <w15:chartTrackingRefBased/>
  <w15:docId w15:val="{17B0B1CB-A6AD-4A5C-B5C8-4A70ABB3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2318"/>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B2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FB2318"/>
    <w:pPr>
      <w:spacing w:after="200"/>
    </w:pPr>
    <w:rPr>
      <w:i/>
      <w:iCs/>
      <w:color w:val="44546A" w:themeColor="text2"/>
      <w:sz w:val="18"/>
      <w:szCs w:val="18"/>
    </w:rPr>
  </w:style>
  <w:style w:type="character" w:styleId="Zeilennummer">
    <w:name w:val="line number"/>
    <w:basedOn w:val="Absatz-Standardschriftart"/>
    <w:uiPriority w:val="99"/>
    <w:semiHidden/>
    <w:unhideWhenUsed/>
    <w:rsid w:val="00C32F9D"/>
  </w:style>
  <w:style w:type="character" w:styleId="Hyperlink">
    <w:name w:val="Hyperlink"/>
    <w:basedOn w:val="Absatz-Standardschriftart"/>
    <w:uiPriority w:val="99"/>
    <w:unhideWhenUsed/>
    <w:rsid w:val="00C32F9D"/>
    <w:rPr>
      <w:color w:val="0000FF"/>
      <w:u w:val="single"/>
    </w:rPr>
  </w:style>
  <w:style w:type="character" w:styleId="NichtaufgelsteErwhnung">
    <w:name w:val="Unresolved Mention"/>
    <w:basedOn w:val="Absatz-Standardschriftart"/>
    <w:uiPriority w:val="99"/>
    <w:semiHidden/>
    <w:unhideWhenUsed/>
    <w:rsid w:val="00C32F9D"/>
    <w:rPr>
      <w:color w:val="605E5C"/>
      <w:shd w:val="clear" w:color="auto" w:fill="E1DFDD"/>
    </w:rPr>
  </w:style>
  <w:style w:type="table" w:customStyle="1" w:styleId="Tabellenraster1">
    <w:name w:val="Tabellenraster1"/>
    <w:basedOn w:val="NormaleTabelle"/>
    <w:next w:val="Tabellenraster"/>
    <w:uiPriority w:val="39"/>
    <w:unhideWhenUsed/>
    <w:rsid w:val="0042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C5E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an.werner@agaplesion.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C2FF2-A26A-6B48-8654-FFB231B0D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1173</Words>
  <Characters>7390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Christian</dc:creator>
  <cp:keywords/>
  <dc:description/>
  <cp:lastModifiedBy>Christian Werner</cp:lastModifiedBy>
  <cp:revision>2</cp:revision>
  <dcterms:created xsi:type="dcterms:W3CDTF">2023-09-27T19:15:00Z</dcterms:created>
  <dcterms:modified xsi:type="dcterms:W3CDTF">2023-09-27T19:15:00Z</dcterms:modified>
</cp:coreProperties>
</file>