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B51" w:rsidRPr="00576A6B" w:rsidRDefault="00322B51" w:rsidP="00322B51">
      <w:pPr>
        <w:spacing w:line="360" w:lineRule="auto"/>
        <w:jc w:val="center"/>
      </w:pPr>
      <w:r w:rsidRPr="00576A6B">
        <w:rPr>
          <w:b/>
          <w:bCs/>
          <w:lang w:eastAsia="zh-TW"/>
        </w:rPr>
        <w:t>Appendix A: Search strategies</w:t>
      </w:r>
    </w:p>
    <w:p w:rsidR="00322B51" w:rsidRPr="00576A6B" w:rsidRDefault="00322B51" w:rsidP="00322B51">
      <w:pPr>
        <w:numPr>
          <w:ilvl w:val="0"/>
          <w:numId w:val="1"/>
        </w:numPr>
        <w:spacing w:line="360" w:lineRule="auto"/>
        <w:contextualSpacing/>
        <w:rPr>
          <w:b/>
          <w:bCs/>
        </w:rPr>
      </w:pPr>
      <w:r w:rsidRPr="00576A6B">
        <w:rPr>
          <w:b/>
          <w:bCs/>
          <w:lang w:eastAsia="zh-TW"/>
        </w:rPr>
        <w:t>PubMed</w:t>
      </w:r>
    </w:p>
    <w:p w:rsidR="00322B51" w:rsidRPr="00576A6B" w:rsidRDefault="00322B51" w:rsidP="00322B51">
      <w:pPr>
        <w:spacing w:line="360" w:lineRule="auto"/>
      </w:pPr>
      <w:r w:rsidRPr="00576A6B">
        <w:t>(dysphagia OR “swallowing disorders” OR deglutition OR aspiration) AND (dementia) AND (dementia OR alzheimer</w:t>
      </w:r>
      <w:r>
        <w:t>’</w:t>
      </w:r>
      <w:r w:rsidRPr="00576A6B">
        <w:t>s OR vascular OR “lewy body” OR frontotemporal OR “cognitive impairment”) AND (dysphagia treatment OR intervention OR therapy) AND (swallowing function OR swallowing safety OR swallowing efficiency OR quality of life)</w:t>
      </w:r>
    </w:p>
    <w:p w:rsidR="00322B51" w:rsidRPr="00576A6B" w:rsidRDefault="00322B51" w:rsidP="00322B51">
      <w:pPr>
        <w:spacing w:before="15" w:line="360" w:lineRule="auto"/>
      </w:pPr>
      <w:r w:rsidRPr="00576A6B">
        <w:rPr>
          <w:lang w:eastAsia="zh-TW"/>
        </w:rPr>
        <w:t>Filters: case reports, clinical study, clinical trial, comparative study, controlled clinical trial, observational study, randomized controlled trial</w:t>
      </w:r>
    </w:p>
    <w:p w:rsidR="00322B51" w:rsidRPr="00576A6B" w:rsidRDefault="00322B51" w:rsidP="00322B51">
      <w:pPr>
        <w:numPr>
          <w:ilvl w:val="0"/>
          <w:numId w:val="1"/>
        </w:numPr>
        <w:spacing w:line="360" w:lineRule="auto"/>
        <w:contextualSpacing/>
        <w:rPr>
          <w:b/>
          <w:bCs/>
        </w:rPr>
      </w:pPr>
      <w:r w:rsidRPr="00576A6B">
        <w:rPr>
          <w:b/>
          <w:bCs/>
          <w:lang w:eastAsia="zh-TW"/>
        </w:rPr>
        <w:t>CINAHL</w:t>
      </w:r>
    </w:p>
    <w:p w:rsidR="00322B51" w:rsidRPr="00576A6B" w:rsidRDefault="00322B51" w:rsidP="00322B51">
      <w:pPr>
        <w:spacing w:line="360" w:lineRule="auto"/>
      </w:pPr>
      <w:r w:rsidRPr="00576A6B">
        <w:t>(dysphagia OR “swallowing disorders” OR deglutition OR aspiration) AND (dementia OR alzheimer</w:t>
      </w:r>
      <w:r>
        <w:t>’</w:t>
      </w:r>
      <w:r w:rsidRPr="00576A6B">
        <w:t>s OR vascular OR “lewy body” OR frontotemporal OR “cognitive impairment”) AND (dysphagia treatment OR intervention OR therapy) AND (swallowing function OR swallowing safety OR swallowing efficiency OR quality of life)</w:t>
      </w:r>
    </w:p>
    <w:p w:rsidR="00322B51" w:rsidRPr="00576A6B" w:rsidRDefault="00322B51" w:rsidP="00322B51">
      <w:pPr>
        <w:numPr>
          <w:ilvl w:val="0"/>
          <w:numId w:val="1"/>
        </w:numPr>
        <w:spacing w:line="360" w:lineRule="auto"/>
        <w:contextualSpacing/>
        <w:rPr>
          <w:b/>
          <w:bCs/>
        </w:rPr>
      </w:pPr>
      <w:r w:rsidRPr="00576A6B">
        <w:rPr>
          <w:b/>
          <w:bCs/>
          <w:lang w:eastAsia="zh-TW"/>
        </w:rPr>
        <w:t>Embase</w:t>
      </w:r>
    </w:p>
    <w:p w:rsidR="00322B51" w:rsidRPr="00576A6B" w:rsidRDefault="00322B51" w:rsidP="00322B51">
      <w:pPr>
        <w:spacing w:line="360" w:lineRule="auto"/>
      </w:pPr>
      <w:r w:rsidRPr="00576A6B">
        <w:rPr>
          <w:lang w:eastAsia="zh-TW"/>
        </w:rPr>
        <w:t xml:space="preserve">(dysphagia OR </w:t>
      </w:r>
      <w:r>
        <w:rPr>
          <w:lang w:eastAsia="zh-TW"/>
        </w:rPr>
        <w:t>“</w:t>
      </w:r>
      <w:r w:rsidRPr="00576A6B">
        <w:rPr>
          <w:lang w:eastAsia="zh-TW"/>
        </w:rPr>
        <w:t>swallowing disorders</w:t>
      </w:r>
      <w:r>
        <w:rPr>
          <w:lang w:eastAsia="zh-TW"/>
        </w:rPr>
        <w:t>”</w:t>
      </w:r>
      <w:r w:rsidRPr="00576A6B">
        <w:rPr>
          <w:lang w:eastAsia="zh-TW"/>
        </w:rPr>
        <w:t xml:space="preserve"> OR deglutition OR aspiration) AND dementia AND (dementia OR alzheimer</w:t>
      </w:r>
      <w:r>
        <w:rPr>
          <w:lang w:eastAsia="zh-TW"/>
        </w:rPr>
        <w:t>’</w:t>
      </w:r>
      <w:r w:rsidRPr="00576A6B">
        <w:rPr>
          <w:lang w:eastAsia="zh-TW"/>
        </w:rPr>
        <w:t xml:space="preserve">s OR vascular OR </w:t>
      </w:r>
      <w:r>
        <w:rPr>
          <w:lang w:eastAsia="zh-TW"/>
        </w:rPr>
        <w:t>“</w:t>
      </w:r>
      <w:r w:rsidRPr="00576A6B">
        <w:rPr>
          <w:lang w:eastAsia="zh-TW"/>
        </w:rPr>
        <w:t>lewy body</w:t>
      </w:r>
      <w:r>
        <w:rPr>
          <w:lang w:eastAsia="zh-TW"/>
        </w:rPr>
        <w:t>”</w:t>
      </w:r>
      <w:r w:rsidRPr="00576A6B">
        <w:rPr>
          <w:lang w:eastAsia="zh-TW"/>
        </w:rPr>
        <w:t xml:space="preserve"> OR frontotemporal OR </w:t>
      </w:r>
      <w:r>
        <w:rPr>
          <w:lang w:eastAsia="zh-TW"/>
        </w:rPr>
        <w:t>“</w:t>
      </w:r>
      <w:r w:rsidRPr="00576A6B">
        <w:rPr>
          <w:lang w:eastAsia="zh-TW"/>
        </w:rPr>
        <w:t>cognitive impairment</w:t>
      </w:r>
      <w:r>
        <w:rPr>
          <w:lang w:eastAsia="zh-TW"/>
        </w:rPr>
        <w:t>”</w:t>
      </w:r>
      <w:r w:rsidRPr="00576A6B">
        <w:rPr>
          <w:lang w:eastAsia="zh-TW"/>
        </w:rPr>
        <w:t xml:space="preserve">) AND (dysphagia treatment or intervention or therapy) AND (swallowing function OR swallowing safety OR swallowing efficiency OR </w:t>
      </w:r>
      <w:r>
        <w:rPr>
          <w:lang w:eastAsia="zh-TW"/>
        </w:rPr>
        <w:t>“</w:t>
      </w:r>
      <w:r w:rsidRPr="00576A6B">
        <w:rPr>
          <w:lang w:eastAsia="zh-TW"/>
        </w:rPr>
        <w:t>quality of life</w:t>
      </w:r>
      <w:r>
        <w:rPr>
          <w:lang w:eastAsia="zh-TW"/>
        </w:rPr>
        <w:t>”</w:t>
      </w:r>
      <w:r w:rsidRPr="00576A6B">
        <w:rPr>
          <w:lang w:eastAsia="zh-TW"/>
        </w:rPr>
        <w:t>)</w:t>
      </w:r>
    </w:p>
    <w:p w:rsidR="00322B51" w:rsidRPr="00576A6B" w:rsidRDefault="00322B51" w:rsidP="00322B51">
      <w:pPr>
        <w:spacing w:line="360" w:lineRule="auto"/>
      </w:pPr>
      <w:r w:rsidRPr="00576A6B">
        <w:rPr>
          <w:lang w:eastAsia="zh-TW"/>
        </w:rPr>
        <w:t>Filters: Full Text, Human, English Language</w:t>
      </w:r>
    </w:p>
    <w:p w:rsidR="00322B51" w:rsidRPr="00576A6B" w:rsidRDefault="00322B51" w:rsidP="00322B51">
      <w:pPr>
        <w:numPr>
          <w:ilvl w:val="0"/>
          <w:numId w:val="1"/>
        </w:numPr>
        <w:spacing w:line="360" w:lineRule="auto"/>
        <w:contextualSpacing/>
        <w:rPr>
          <w:b/>
          <w:bCs/>
        </w:rPr>
      </w:pPr>
      <w:r w:rsidRPr="00576A6B">
        <w:rPr>
          <w:b/>
          <w:bCs/>
          <w:lang w:eastAsia="zh-TW"/>
        </w:rPr>
        <w:t>Cochrane Library</w:t>
      </w:r>
    </w:p>
    <w:p w:rsidR="00322B51" w:rsidRPr="00576A6B" w:rsidRDefault="00322B51" w:rsidP="00322B51">
      <w:pPr>
        <w:spacing w:line="360" w:lineRule="auto"/>
      </w:pPr>
      <w:r w:rsidRPr="00576A6B">
        <w:rPr>
          <w:lang w:eastAsia="zh-TW"/>
        </w:rPr>
        <w:t>(dysphagia OR “swallowing disorders” OR deglutition OR aspiration) AND (dementia OR alzheimer</w:t>
      </w:r>
      <w:r>
        <w:rPr>
          <w:lang w:eastAsia="zh-TW"/>
        </w:rPr>
        <w:t>’</w:t>
      </w:r>
      <w:r w:rsidRPr="00576A6B">
        <w:rPr>
          <w:lang w:eastAsia="zh-TW"/>
        </w:rPr>
        <w:t>s OR vascular OR “lewy body” OR frontotemporal OR “cognitive impairment”) AND (dysphagia treatment OR intervention OR therapy) AND (swallowing function OR swallowing safety OR swallowing efficiency OR quality of life)</w:t>
      </w:r>
    </w:p>
    <w:p w:rsidR="00322B51" w:rsidRPr="00576A6B" w:rsidRDefault="00322B51" w:rsidP="00322B51">
      <w:pPr>
        <w:spacing w:line="360" w:lineRule="auto"/>
      </w:pPr>
      <w:r w:rsidRPr="00576A6B">
        <w:rPr>
          <w:lang w:eastAsia="zh-TW"/>
        </w:rPr>
        <w:t>(Word variations have been searched)</w:t>
      </w:r>
    </w:p>
    <w:p w:rsidR="00322B51" w:rsidRPr="00576A6B" w:rsidRDefault="00322B51" w:rsidP="00322B51">
      <w:pPr>
        <w:spacing w:line="360" w:lineRule="auto"/>
      </w:pPr>
      <w:r w:rsidRPr="00576A6B">
        <w:rPr>
          <w:lang w:eastAsia="zh-TW"/>
        </w:rPr>
        <w:t>Filter: Trials</w:t>
      </w:r>
    </w:p>
    <w:p w:rsidR="00322B51" w:rsidRPr="00576A6B" w:rsidRDefault="00322B51" w:rsidP="00322B51">
      <w:pPr>
        <w:numPr>
          <w:ilvl w:val="0"/>
          <w:numId w:val="1"/>
        </w:numPr>
        <w:spacing w:line="360" w:lineRule="auto"/>
        <w:contextualSpacing/>
        <w:rPr>
          <w:b/>
          <w:bCs/>
        </w:rPr>
      </w:pPr>
      <w:r w:rsidRPr="00576A6B">
        <w:rPr>
          <w:b/>
          <w:bCs/>
          <w:lang w:eastAsia="zh-TW"/>
        </w:rPr>
        <w:t>Web of Science</w:t>
      </w:r>
    </w:p>
    <w:p w:rsidR="002B7AF4" w:rsidRDefault="00322B51" w:rsidP="00322B51">
      <w:pPr>
        <w:spacing w:line="360" w:lineRule="auto"/>
        <w:jc w:val="center"/>
      </w:pPr>
      <w:r w:rsidRPr="00576A6B">
        <w:rPr>
          <w:lang w:eastAsia="zh-TW"/>
        </w:rPr>
        <w:t>(dysphagia OR “swallowing disorders” OR deglutition OR aspiration) AND (dementia) AND (dementia OR alzheimer</w:t>
      </w:r>
      <w:r>
        <w:rPr>
          <w:lang w:eastAsia="zh-TW"/>
        </w:rPr>
        <w:t>’</w:t>
      </w:r>
      <w:r w:rsidRPr="00576A6B">
        <w:rPr>
          <w:lang w:eastAsia="zh-TW"/>
        </w:rPr>
        <w:t>s OR vascular OR “lewy body” OR frontotemporal OR “cognitive impairment”) AND (dysphagia treatment OR intervention OR therapy) AND (swallowing function OR swallowing safety OR swallowing efficiency OR quality of life)</w:t>
      </w:r>
      <w:bookmarkStart w:id="0" w:name="_GoBack"/>
      <w:bookmarkEnd w:id="0"/>
    </w:p>
    <w:sectPr w:rsidR="002B7AF4" w:rsidSect="0073444B"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B1E667"/>
    <w:multiLevelType w:val="hybridMultilevel"/>
    <w:tmpl w:val="51DCFAB6"/>
    <w:lvl w:ilvl="0" w:tplc="9CD8A866">
      <w:start w:val="1"/>
      <w:numFmt w:val="decimal"/>
      <w:lvlText w:val="%1."/>
      <w:lvlJc w:val="left"/>
      <w:pPr>
        <w:ind w:left="720" w:hanging="360"/>
      </w:pPr>
    </w:lvl>
    <w:lvl w:ilvl="1" w:tplc="D2BC2DA8">
      <w:start w:val="1"/>
      <w:numFmt w:val="lowerLetter"/>
      <w:lvlText w:val="%2."/>
      <w:lvlJc w:val="left"/>
      <w:pPr>
        <w:ind w:left="1440" w:hanging="360"/>
      </w:pPr>
    </w:lvl>
    <w:lvl w:ilvl="2" w:tplc="D340E770">
      <w:start w:val="1"/>
      <w:numFmt w:val="lowerRoman"/>
      <w:lvlText w:val="%3."/>
      <w:lvlJc w:val="right"/>
      <w:pPr>
        <w:ind w:left="2160" w:hanging="180"/>
      </w:pPr>
    </w:lvl>
    <w:lvl w:ilvl="3" w:tplc="57642E1C">
      <w:start w:val="1"/>
      <w:numFmt w:val="decimal"/>
      <w:lvlText w:val="%4."/>
      <w:lvlJc w:val="left"/>
      <w:pPr>
        <w:ind w:left="2880" w:hanging="360"/>
      </w:pPr>
    </w:lvl>
    <w:lvl w:ilvl="4" w:tplc="5D8AD366">
      <w:start w:val="1"/>
      <w:numFmt w:val="lowerLetter"/>
      <w:lvlText w:val="%5."/>
      <w:lvlJc w:val="left"/>
      <w:pPr>
        <w:ind w:left="3600" w:hanging="360"/>
      </w:pPr>
    </w:lvl>
    <w:lvl w:ilvl="5" w:tplc="ADE005F2">
      <w:start w:val="1"/>
      <w:numFmt w:val="lowerRoman"/>
      <w:lvlText w:val="%6."/>
      <w:lvlJc w:val="right"/>
      <w:pPr>
        <w:ind w:left="4320" w:hanging="180"/>
      </w:pPr>
    </w:lvl>
    <w:lvl w:ilvl="6" w:tplc="5B7ADB4E">
      <w:start w:val="1"/>
      <w:numFmt w:val="decimal"/>
      <w:lvlText w:val="%7."/>
      <w:lvlJc w:val="left"/>
      <w:pPr>
        <w:ind w:left="5040" w:hanging="360"/>
      </w:pPr>
    </w:lvl>
    <w:lvl w:ilvl="7" w:tplc="00925A4E">
      <w:start w:val="1"/>
      <w:numFmt w:val="lowerLetter"/>
      <w:lvlText w:val="%8."/>
      <w:lvlJc w:val="left"/>
      <w:pPr>
        <w:ind w:left="5760" w:hanging="360"/>
      </w:pPr>
    </w:lvl>
    <w:lvl w:ilvl="8" w:tplc="D9C4CB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1D"/>
    <w:rsid w:val="00002285"/>
    <w:rsid w:val="000868CB"/>
    <w:rsid w:val="000A76B4"/>
    <w:rsid w:val="001D782F"/>
    <w:rsid w:val="00216AC4"/>
    <w:rsid w:val="00235FCE"/>
    <w:rsid w:val="00251AC5"/>
    <w:rsid w:val="00280770"/>
    <w:rsid w:val="002824F8"/>
    <w:rsid w:val="002B7AF4"/>
    <w:rsid w:val="00322B51"/>
    <w:rsid w:val="003C3540"/>
    <w:rsid w:val="0046692A"/>
    <w:rsid w:val="004D0E75"/>
    <w:rsid w:val="00580830"/>
    <w:rsid w:val="006810F8"/>
    <w:rsid w:val="006B72B6"/>
    <w:rsid w:val="0071531D"/>
    <w:rsid w:val="007719F6"/>
    <w:rsid w:val="007732C1"/>
    <w:rsid w:val="007E1A48"/>
    <w:rsid w:val="00833732"/>
    <w:rsid w:val="0087780B"/>
    <w:rsid w:val="009F7AB3"/>
    <w:rsid w:val="00B24DA1"/>
    <w:rsid w:val="00B62EFF"/>
    <w:rsid w:val="00C95907"/>
    <w:rsid w:val="00CD3446"/>
    <w:rsid w:val="00D2118D"/>
    <w:rsid w:val="00E526AC"/>
    <w:rsid w:val="00E8203D"/>
    <w:rsid w:val="00EA17A9"/>
    <w:rsid w:val="00EA5754"/>
    <w:rsid w:val="00EC4EA8"/>
    <w:rsid w:val="00F7240A"/>
    <w:rsid w:val="00FE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121D18-135F-4248-9C36-AEF57A61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Tejaswani M T</dc:creator>
  <cp:keywords/>
  <dc:description/>
  <cp:lastModifiedBy>Tejaswani M T</cp:lastModifiedBy>
  <cp:revision>2</cp:revision>
  <dcterms:created xsi:type="dcterms:W3CDTF">2024-11-18T03:47:00Z</dcterms:created>
  <dcterms:modified xsi:type="dcterms:W3CDTF">2024-11-18T03:47:00Z</dcterms:modified>
</cp:coreProperties>
</file>