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F4BC8">
      <w:pPr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>Title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: </w:t>
      </w:r>
      <w:r>
        <w:rPr>
          <w:rFonts w:hint="default" w:ascii="Times New Roman" w:hAnsi="Times New Roman" w:cs="Times New Roman"/>
        </w:rPr>
        <w:t>Sex differences in the association between sarcopenia index and sarcopenia: a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cross-sectional study from a Chinese community-based population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F636466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4DFC3A7F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Author information：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Hong Yang</w:t>
      </w:r>
      <w:bookmarkStart w:id="0" w:name="OLE_LINK33"/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  <w:t>1</w:t>
      </w:r>
      <w:bookmarkEnd w:id="0"/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  <w:t>a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Yunda Huang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  <w:t>1a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Guihua Jiang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  <w:t>a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Zhiping Duan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Runfen Du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Yinan Hao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Wei Huang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  <w:t>*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Xiaoling Liu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  <w:t>*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baseline"/>
          <w:lang w:val="en-US" w:eastAsia="zh-CN" w:bidi="ar"/>
        </w:rPr>
        <w:t>.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baseline"/>
          <w:lang w:bidi="ar"/>
        </w:rPr>
        <w:t xml:space="preserve"> </w:t>
      </w:r>
    </w:p>
    <w:p w14:paraId="1AE29995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vertAlign w:val="superscript"/>
          <w:lang w:bidi="ar"/>
        </w:rPr>
      </w:pPr>
    </w:p>
    <w:p w14:paraId="68687F35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Department of Geriatrics, The Third People's Hospital of Yunnan Province, Kunming, China;</w:t>
      </w:r>
    </w:p>
    <w:p w14:paraId="1849E5EF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Radiotherapy Department, Yunnan Cancer Hospital, Kunming, China.</w:t>
      </w:r>
    </w:p>
    <w:p w14:paraId="467EBD84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</w:pPr>
    </w:p>
    <w:p w14:paraId="0958F11F">
      <w:pPr>
        <w:widowControl/>
        <w:jc w:val="left"/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0"/>
          <w:szCs w:val="20"/>
          <w:highlight w:val="none"/>
          <w:vertAlign w:val="superscript"/>
          <w:lang w:val="en-US" w:eastAsia="zh-CN" w:bidi="ar"/>
        </w:rPr>
        <w:t>a</w:t>
      </w:r>
      <w:r>
        <w:rPr>
          <w:rFonts w:hint="default" w:ascii="Times New Roman" w:hAnsi="Times New Roman" w:eastAsia="URWPalladioL-Bold" w:cs="Times New Roman"/>
          <w:b w:val="0"/>
          <w:bCs w:val="0"/>
          <w:color w:val="000000"/>
          <w:kern w:val="0"/>
          <w:sz w:val="20"/>
          <w:szCs w:val="20"/>
          <w:highlight w:val="none"/>
          <w:lang w:bidi="ar"/>
        </w:rPr>
        <w:t>These authors contributed equally to this work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: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 xml:space="preserve">Hong Yang, Yunda Huang,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Guihua Jiang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.</w:t>
      </w:r>
    </w:p>
    <w:p w14:paraId="6EEE1E12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</w:pPr>
    </w:p>
    <w:p w14:paraId="54D2E11F">
      <w:pPr>
        <w:widowControl/>
        <w:jc w:val="left"/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*Corresponding authors: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 X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iaoling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L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iu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Wei Huang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.</w:t>
      </w:r>
    </w:p>
    <w:p w14:paraId="068517A2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Address correspondence to: </w:t>
      </w:r>
    </w:p>
    <w:p w14:paraId="7D957709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X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iaoling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L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iu,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Radiotherapy Department, Yunnan Cancer Hospital, No. 519 Kunzhou Road, Kunming, Yunnan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, 650118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, China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. Tel: +86 18387143003. Email: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instrText xml:space="preserve"> HYPERLINK "mailto:liuxiaoling0725@126.com" </w:instrTex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fldChar w:fldCharType="separate"/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liuxiaoling0725@126.com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; </w:t>
      </w:r>
    </w:p>
    <w:p w14:paraId="448D517E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Wei Huang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, Department of Geriatrics, The Third People's Hospital of Yunnan Province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292 Beijing Road, Kunming, Yunnan,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650011,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China. Tel: +86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13888111601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. Email: </w:t>
      </w:r>
      <w:r>
        <w:rPr>
          <w:rStyle w:val="9"/>
          <w:rFonts w:hint="eastAsia" w:ascii="Times New Roman" w:hAnsi="Times New Roman" w:eastAsia="URWPalladioL-Bold" w:cs="Times New Roman"/>
          <w:color w:val="auto"/>
          <w:kern w:val="0"/>
          <w:sz w:val="20"/>
          <w:szCs w:val="20"/>
          <w:highlight w:val="none"/>
          <w:u w:val="none"/>
          <w:lang w:val="en-US" w:eastAsia="zh-CN" w:bidi="ar"/>
        </w:rPr>
        <w:t>Huangwei797@126.com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 </w:t>
      </w:r>
    </w:p>
    <w:p w14:paraId="3CBDB038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</w:p>
    <w:p w14:paraId="3A46949C">
      <w:pPr>
        <w:spacing w:line="240" w:lineRule="auto"/>
        <w:jc w:val="left"/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ORCID：</w:t>
      </w:r>
    </w:p>
    <w:p w14:paraId="46FE585E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Hong Yang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: 0009-0003-0842-828X</w:t>
      </w:r>
    </w:p>
    <w:p w14:paraId="7C01411B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Yunda Huang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: 0009-0005-8892-8202</w:t>
      </w:r>
    </w:p>
    <w:p w14:paraId="2D19BB29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highlight w:val="none"/>
          <w:lang w:bidi="ar"/>
        </w:rPr>
        <w:t>Xiaoling Liu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highlight w:val="none"/>
          <w:lang w:val="en-US" w:eastAsia="zh-CN" w:bidi="ar"/>
        </w:rPr>
        <w:t>: 0009-0000-3353-084X</w:t>
      </w:r>
    </w:p>
    <w:p w14:paraId="77D19646">
      <w:pPr>
        <w:widowControl/>
        <w:jc w:val="left"/>
        <w:rPr>
          <w:rFonts w:hint="default" w:ascii="Times New Roman" w:hAnsi="Times New Roman" w:eastAsia="URWPalladioL-Bold" w:cs="Times New Roman"/>
          <w:b/>
          <w:bCs/>
          <w:color w:val="000000"/>
          <w:kern w:val="0"/>
          <w:sz w:val="16"/>
          <w:szCs w:val="16"/>
          <w:lang w:bidi="ar"/>
        </w:rPr>
      </w:pPr>
    </w:p>
    <w:p w14:paraId="7BC59A40">
      <w:pPr>
        <w:widowControl/>
        <w:jc w:val="left"/>
        <w:rPr>
          <w:rFonts w:hint="eastAsia" w:ascii="Times New Roman" w:hAnsi="Times New Roman" w:eastAsia="URWPalladioL-Bold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b/>
          <w:bCs/>
          <w:color w:val="000000"/>
          <w:kern w:val="0"/>
          <w:sz w:val="16"/>
          <w:szCs w:val="16"/>
          <w:lang w:bidi="ar"/>
        </w:rPr>
        <w:t>Supplementary Table 1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 xml:space="preserve">. </w:t>
      </w:r>
      <w:r>
        <w:rPr>
          <w:rFonts w:hint="eastAsia" w:ascii="Times New Roman" w:hAnsi="Times New Roman" w:eastAsia="URWPalladioL-Bold" w:cs="Times New Roman"/>
          <w:color w:val="000000"/>
          <w:kern w:val="0"/>
          <w:sz w:val="16"/>
          <w:szCs w:val="16"/>
          <w:lang w:val="en-US" w:eastAsia="zh-CN" w:bidi="ar"/>
        </w:rPr>
        <w:t>D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val="en-US" w:eastAsia="zh-CN" w:bidi="ar"/>
        </w:rPr>
        <w:t>emographic characteristics between excluded and included participants</w:t>
      </w:r>
      <w:r>
        <w:rPr>
          <w:rFonts w:hint="eastAsia" w:ascii="Times New Roman" w:hAnsi="Times New Roman" w:eastAsia="URWPalladioL-Bold" w:cs="Times New Roman"/>
          <w:color w:val="000000"/>
          <w:kern w:val="0"/>
          <w:sz w:val="16"/>
          <w:szCs w:val="16"/>
          <w:lang w:val="en-US" w:eastAsia="zh-CN" w:bidi="ar"/>
        </w:rPr>
        <w:t>.</w:t>
      </w:r>
    </w:p>
    <w:tbl>
      <w:tblPr>
        <w:tblStyle w:val="6"/>
        <w:tblpPr w:leftFromText="180" w:rightFromText="180" w:vertAnchor="text" w:horzAnchor="page" w:tblpX="710" w:tblpY="305"/>
        <w:tblOverlap w:val="never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2285"/>
        <w:gridCol w:w="2285"/>
        <w:gridCol w:w="2287"/>
        <w:gridCol w:w="1070"/>
      </w:tblGrid>
      <w:tr w14:paraId="166EC4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7C3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20" w:firstLineChars="20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bookmarkStart w:id="1" w:name="OLE_LINK1"/>
          </w:p>
        </w:tc>
        <w:tc>
          <w:tcPr>
            <w:tcW w:w="1069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DDAB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Total</w:t>
            </w:r>
          </w:p>
          <w:p w14:paraId="3DA32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 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17708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1069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4876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xcluded </w:t>
            </w:r>
          </w:p>
          <w:p w14:paraId="0FE46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10590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1070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6EF9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Included</w:t>
            </w:r>
          </w:p>
          <w:p w14:paraId="7FA6E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7118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)</w:t>
            </w:r>
          </w:p>
        </w:tc>
        <w:tc>
          <w:tcPr>
            <w:tcW w:w="500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E851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textAlignment w:val="auto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P-value</w:t>
            </w:r>
          </w:p>
        </w:tc>
      </w:tr>
      <w:tr w14:paraId="192208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9" w:type="pct"/>
            <w:tcBorders>
              <w:top w:val="single" w:color="auto" w:sz="12" w:space="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37832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Sex, n (%)</w:t>
            </w:r>
          </w:p>
        </w:tc>
        <w:tc>
          <w:tcPr>
            <w:tcW w:w="2285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0438C">
            <w:pP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87232">
            <w:pP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7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BE4E6">
            <w:pP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070" w:type="dxa"/>
            <w:tcBorders>
              <w:top w:val="single" w:color="auto" w:sz="12" w:space="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17E56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0.003</w:t>
            </w:r>
          </w:p>
        </w:tc>
      </w:tr>
      <w:tr w14:paraId="14160C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9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0B938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 Female</w:t>
            </w:r>
          </w:p>
        </w:tc>
        <w:tc>
          <w:tcPr>
            <w:tcW w:w="22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7F5BF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8947 (52.1)</w:t>
            </w:r>
          </w:p>
        </w:tc>
        <w:tc>
          <w:tcPr>
            <w:tcW w:w="22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0192D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5144 (51.1)</w:t>
            </w:r>
          </w:p>
        </w:tc>
        <w:tc>
          <w:tcPr>
            <w:tcW w:w="2287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8846F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3803 (53.4)</w:t>
            </w:r>
          </w:p>
        </w:tc>
        <w:tc>
          <w:tcPr>
            <w:tcW w:w="107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0F4A5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2C956C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9" w:type="pc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A7AEE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 Male</w:t>
            </w:r>
          </w:p>
        </w:tc>
        <w:tc>
          <w:tcPr>
            <w:tcW w:w="22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9F4C7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8231 (47.9)</w:t>
            </w:r>
          </w:p>
        </w:tc>
        <w:tc>
          <w:tcPr>
            <w:tcW w:w="22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C70FC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4916 (48.9)</w:t>
            </w:r>
          </w:p>
        </w:tc>
        <w:tc>
          <w:tcPr>
            <w:tcW w:w="2287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6C40F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3315 (46.6)</w:t>
            </w:r>
          </w:p>
        </w:tc>
        <w:tc>
          <w:tcPr>
            <w:tcW w:w="107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90E1C">
            <w:pPr>
              <w:jc w:val="left"/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2F1553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89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B63E7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Age,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year</w:t>
            </w:r>
          </w:p>
        </w:tc>
        <w:tc>
          <w:tcPr>
            <w:tcW w:w="2285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74E32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59.2 ± 10.2</w:t>
            </w:r>
          </w:p>
        </w:tc>
        <w:tc>
          <w:tcPr>
            <w:tcW w:w="2285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19EA1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58.2 ± 10.0</w:t>
            </w:r>
          </w:p>
        </w:tc>
        <w:tc>
          <w:tcPr>
            <w:tcW w:w="2287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A7EBB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60.6 ± 10.1</w:t>
            </w:r>
          </w:p>
        </w:tc>
        <w:tc>
          <w:tcPr>
            <w:tcW w:w="500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02AB9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</w:tr>
      <w:tr w14:paraId="5645A5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CA2BF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Education, n (%)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268A8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0DB41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F1F4E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41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</w:tr>
      <w:tr w14:paraId="6D9CB7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AFF31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Primary school or below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688C5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11442 (66.7)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450D6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6317 (62.9)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A91E0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5125 (72)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A3498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10AC49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1800C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Middle school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8DED6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3541 (20.6)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F8C41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2222 (22.1)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9ED47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1319 (18.5)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0C275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7573E2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D21B2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High school or above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FF425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2181 (12.7)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1F4DF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1507 (15)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BCA2F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674 (9.5)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3422B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2D5636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2C427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Marital, n (%)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BD8CC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F3F7C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163F1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4A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</w:tr>
      <w:tr w14:paraId="4DC4DD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AA050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Other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B3794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2119 (12.3)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41CEA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1162 (11.6)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B4A0A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957 (13.4)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D2597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4DD3E8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EC69D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Married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6F919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15043 (87.7)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C9FAC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8882 (88.4)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82B50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6161 (86.6)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55BB4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0D26CF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88C92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Residence, n (%)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0BF92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329CB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EC957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A3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</w:tr>
      <w:tr w14:paraId="7C5D59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41433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Urban areas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75973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4318 (24.5)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6575B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3077 (29.2)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D7E2A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1241 (17.4)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3A206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tr w14:paraId="2B95C9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6F60A">
            <w:pPr>
              <w:ind w:firstLine="160" w:firstLineChars="100"/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Rural areas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75DD3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13331 (75.5)</w:t>
            </w:r>
          </w:p>
        </w:tc>
        <w:tc>
          <w:tcPr>
            <w:tcW w:w="22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143C9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7456 (70.8)</w:t>
            </w:r>
          </w:p>
        </w:tc>
        <w:tc>
          <w:tcPr>
            <w:tcW w:w="22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A4C2E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5875 (82.6)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4E13B">
            <w:pPr>
              <w:jc w:val="left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</w:tc>
      </w:tr>
      <w:bookmarkEnd w:id="1"/>
    </w:tbl>
    <w:p w14:paraId="6E3EB6B2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</w:p>
    <w:p w14:paraId="5E833042">
      <w:pPr>
        <w:widowControl/>
        <w:jc w:val="left"/>
        <w:rPr>
          <w:rFonts w:hint="eastAsia" w:ascii="Times New Roman" w:hAnsi="Times New Roman" w:eastAsia="URWPalladioL-Roma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eastAsia" w:ascii="Times New Roman" w:hAnsi="Times New Roman" w:eastAsia="URWPalladioL-Roma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Supplementary Table 2.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16"/>
          <w:szCs w:val="16"/>
          <w:lang w:val="en-US" w:eastAsia="zh-CN" w:bidi="ar"/>
        </w:rPr>
        <w:t xml:space="preserve"> High-risk cut-off points for blood test data.</w:t>
      </w:r>
    </w:p>
    <w:tbl>
      <w:tblPr>
        <w:tblStyle w:val="6"/>
        <w:tblW w:w="298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4577"/>
      </w:tblGrid>
      <w:tr w14:paraId="0A9FD8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260EFF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3584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C70014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URWPalladioL-Roma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High-risk cut-off points</w:t>
            </w:r>
          </w:p>
        </w:tc>
      </w:tr>
      <w:tr w14:paraId="7DA196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5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90EE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BUN</w:t>
            </w:r>
          </w:p>
        </w:tc>
        <w:tc>
          <w:tcPr>
            <w:tcW w:w="3584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AEC80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&gt;20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  <w:tr w14:paraId="013F25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4DAE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AA97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≥240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  <w:tr w14:paraId="552143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BB0A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HDL-cl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FB93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&lt;40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  <w:tr w14:paraId="51F73A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933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BD5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&gt;160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  <w:tr w14:paraId="28086D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BC8B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3AF6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&gt;3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  <w:tr w14:paraId="44E2A2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F66F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E6CB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&lt;13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g/dl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for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males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; &lt;12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g/dl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for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females</w:t>
            </w:r>
          </w:p>
        </w:tc>
      </w:tr>
      <w:tr w14:paraId="374777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DECD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creatinine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A965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&gt;1.4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  <w:tr w14:paraId="21DE82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A38F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Cystatin C</w:t>
            </w:r>
          </w:p>
        </w:tc>
        <w:tc>
          <w:tcPr>
            <w:tcW w:w="35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5449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&gt;1.44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</w:tr>
    </w:tbl>
    <w:p w14:paraId="44012F25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Abbreviations: BUN,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blood urea nitrogen;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t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otal triglycerides;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HDL-c, high-density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LDL-c, low-density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CRP, high sensitivity C-reactive protein;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hemoglobin.</w:t>
      </w:r>
    </w:p>
    <w:p w14:paraId="506391A8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</w:p>
    <w:p w14:paraId="569A6D41">
      <w:pPr>
        <w:widowControl/>
        <w:jc w:val="left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</w:p>
    <w:p w14:paraId="2DEC0746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</w:pPr>
      <w:r>
        <w:rPr>
          <w:rFonts w:hint="default" w:ascii="Times New Roman" w:hAnsi="Times New Roman" w:eastAsia="URWPalladioL-Bold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3</w:t>
      </w:r>
      <w:r>
        <w:rPr>
          <w:rFonts w:hint="default" w:ascii="Times New Roman" w:hAnsi="Times New Roman" w:eastAsia="URWPalladioL-Bold" w:cs="Times New Roman"/>
          <w:b/>
          <w:bCs/>
          <w:color w:val="000000"/>
          <w:kern w:val="0"/>
          <w:sz w:val="16"/>
          <w:szCs w:val="16"/>
          <w:lang w:bidi="ar"/>
        </w:rPr>
        <w:t xml:space="preserve">. 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16"/>
          <w:szCs w:val="16"/>
          <w:lang w:bidi="ar"/>
        </w:rPr>
        <w:t xml:space="preserve">Baseline characteristics of males according to quartiles of </w:t>
      </w:r>
      <w:r>
        <w:rPr>
          <w:rFonts w:hint="eastAsia" w:ascii="Times New Roman" w:hAnsi="Times New Roman" w:eastAsia="宋体" w:cs="Times New Roman"/>
          <w:color w:val="000000"/>
          <w:sz w:val="16"/>
          <w:szCs w:val="16"/>
          <w:lang w:val="en-US" w:eastAsia="zh-CN"/>
        </w:rPr>
        <w:t>SI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16"/>
          <w:szCs w:val="16"/>
          <w:lang w:bidi="ar"/>
        </w:rPr>
        <w:t xml:space="preserve">. </w:t>
      </w:r>
    </w:p>
    <w:tbl>
      <w:tblPr>
        <w:tblStyle w:val="6"/>
        <w:tblW w:w="4997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1485"/>
        <w:gridCol w:w="1485"/>
        <w:gridCol w:w="1485"/>
        <w:gridCol w:w="1485"/>
        <w:gridCol w:w="1572"/>
        <w:gridCol w:w="769"/>
      </w:tblGrid>
      <w:tr w14:paraId="290EED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AD7B5CD">
            <w:pPr>
              <w:ind w:firstLine="320" w:firstLineChars="20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9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788DE69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Total</w:t>
            </w:r>
          </w:p>
          <w:p w14:paraId="3905CE08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15)</w:t>
            </w:r>
          </w:p>
        </w:tc>
        <w:tc>
          <w:tcPr>
            <w:tcW w:w="69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A89A3F1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(≤72.19)</w:t>
            </w:r>
          </w:p>
          <w:p w14:paraId="30193757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9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B88152F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(72.20-82.95)</w:t>
            </w:r>
          </w:p>
          <w:p w14:paraId="01CF73BA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9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5BCDDAB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(82.96-94.83)</w:t>
            </w:r>
          </w:p>
          <w:p w14:paraId="2F7D1502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736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A2B28B0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Q4</w:t>
            </w:r>
            <w:bookmarkStart w:id="2" w:name="OLE_LINK14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(≥94.84)</w:t>
            </w:r>
          </w:p>
          <w:bookmarkEnd w:id="2"/>
          <w:p w14:paraId="6BE667E8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360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E9F5C82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P-value</w:t>
            </w:r>
          </w:p>
        </w:tc>
      </w:tr>
      <w:tr w14:paraId="1DAF09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CCF7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Age,year</w:t>
            </w:r>
          </w:p>
        </w:tc>
        <w:tc>
          <w:tcPr>
            <w:tcW w:w="695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CD61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61.7 ± 9.8</w:t>
            </w:r>
          </w:p>
        </w:tc>
        <w:tc>
          <w:tcPr>
            <w:tcW w:w="695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2DC7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66.0 ± 10.1</w:t>
            </w:r>
          </w:p>
        </w:tc>
        <w:tc>
          <w:tcPr>
            <w:tcW w:w="695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B374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62.8 ± 9.5</w:t>
            </w:r>
          </w:p>
        </w:tc>
        <w:tc>
          <w:tcPr>
            <w:tcW w:w="695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8704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60.2 ± 8.9</w:t>
            </w:r>
          </w:p>
        </w:tc>
        <w:tc>
          <w:tcPr>
            <w:tcW w:w="736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4653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57.7 ± 8.6</w:t>
            </w:r>
          </w:p>
        </w:tc>
        <w:tc>
          <w:tcPr>
            <w:tcW w:w="360" w:type="pct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BB3D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7FFC04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458E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Education,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B929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0589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E4B6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7C57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778C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41A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0609A0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99CD8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Primary school or below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BA3A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2105 (63.5)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BA15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593 (71.6)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A0FB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542 (65.4)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D983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506 (61.2)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192D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464 (55.8)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7420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4DC759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13AA1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Middle school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F14E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796 (24.0)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612D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154 (18.6)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9E4D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198 (23.9)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1946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200 (24.2)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0343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244 (29.4)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A585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5C5060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3F1AB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 school or above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41D2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414 (12.5)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A03E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81 (9.8)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74AA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89 (10.7)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3F75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121 (14.6)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2DA7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123 (14.8)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F931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41DFF9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66C3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Marital,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4AC8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CD83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1DEF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7850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B2D9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42A8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3D7378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A3CD0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Other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9822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326 ( 9.8)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F8D0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111 (13.4)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0EE0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97 (11.7)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F098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68 (8.2)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315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50 (6)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BAF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9EEC1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BD2BF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Married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1466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2989 (90.2)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C6F6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717 (86.6)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6DE3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732 (88.3)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D65B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759 (91.8)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1CFB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781 (94)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0D9E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317D35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32FA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Residence,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964B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904B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7911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2ED8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30AA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DC86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15F618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B58B4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Urban areas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B8A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530 (16.0)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4A86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77 (9.3)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06A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110 (13.3)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6387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157 (19)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8874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186 (22.4)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4395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7A5A11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E650B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Rural areas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7653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2784 (84.0)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4514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751 (90.7)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9355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719 (86.7)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172F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669 (81)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2AC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645 (77.6)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06AC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22AC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1903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Smoking status, n (%)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A229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C123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FCB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082F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43D5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0AFE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0.002</w:t>
            </w:r>
          </w:p>
        </w:tc>
      </w:tr>
      <w:tr w14:paraId="7893DE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44F3A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 Never smoked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0A7F5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843 (25.6)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3B22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184 (22.5)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6F493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201 (24.4)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BB2E1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214 (26.1)</w:t>
            </w:r>
          </w:p>
        </w:tc>
        <w:tc>
          <w:tcPr>
            <w:tcW w:w="15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1AF00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244 (29.4)</w:t>
            </w:r>
          </w:p>
        </w:tc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8F2F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4494DD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0583E">
            <w:pPr>
              <w:ind w:firstLine="160" w:firstLineChars="1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Former smoker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88C8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558 (17.0)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DD6D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140 (17.1)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E7236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126 (15.3)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3D272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132 (16.1)</w:t>
            </w:r>
          </w:p>
        </w:tc>
        <w:tc>
          <w:tcPr>
            <w:tcW w:w="15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6D99A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160 (19.3)</w:t>
            </w:r>
          </w:p>
        </w:tc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9A9DF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319A7B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3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0A371">
            <w:pPr>
              <w:ind w:firstLine="160" w:firstLineChars="1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Current smoker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0991A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1888 (57.4)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01786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493 (60.3)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B9B49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497 (60.3)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10197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473 (57.8)</w:t>
            </w:r>
          </w:p>
        </w:tc>
        <w:tc>
          <w:tcPr>
            <w:tcW w:w="15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830C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425 (51.3)</w:t>
            </w:r>
          </w:p>
        </w:tc>
        <w:tc>
          <w:tcPr>
            <w:tcW w:w="7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6C65B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254326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CAA8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lcohol consumption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7D52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F6A9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FE8E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61A7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C6D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F2AC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0.059</w:t>
            </w:r>
          </w:p>
        </w:tc>
      </w:tr>
      <w:tr w14:paraId="2C2722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2F558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Never or rarely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9B00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1113 (59.7)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6C7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316 (63.6)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37AF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296 (60.3)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DD3D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258 (59)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72EF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243 (55.4)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F592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1BEE6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A3182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Less than once a month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BE5F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349 (18.7)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5058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90 (18.1)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48AA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100 (20.4)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3591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73 (16.7)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C6E0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86 (19.6)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0B7A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4DA4F7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6F513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More than once a month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6F8C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402 (21.6)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FDE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91 (18.3)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EF37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95 (19.3)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1BEA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106 (24.3)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725A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110 (25.1)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62A3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77BD56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8F30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Hypertension,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34C9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805 (24.4)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B693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183 (22.2)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24F6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213 (25.8)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81A4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200 (24.4)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FA4B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209 (25.3)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AE9A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0.341</w:t>
            </w:r>
          </w:p>
        </w:tc>
      </w:tr>
      <w:tr w14:paraId="27B1A8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8216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Dyslipidemia,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050C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281 ( 8.7)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D32E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54 (6.7)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DB46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60 (7.4)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B584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76 (9.4)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FFED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91 (11.2)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C87E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0.005</w:t>
            </w:r>
          </w:p>
        </w:tc>
      </w:tr>
      <w:tr w14:paraId="79230F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5E2F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Diabetes,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B227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168 ( 5.1)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986F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28 (3.4)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A5A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37 (4.5)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70C0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47 (5.8)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AD69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56 (6.8)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216B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0.013</w:t>
            </w:r>
          </w:p>
        </w:tc>
      </w:tr>
      <w:tr w14:paraId="3E5A76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3D12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Cancer,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1E3C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 ( 0.7)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850C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 (0.9)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597B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 (0.7)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5768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 (0.5)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047E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 (0.6)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8BF3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0.822</w:t>
            </w:r>
          </w:p>
        </w:tc>
      </w:tr>
      <w:tr w14:paraId="54345D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A8C4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Chronic lung diseases,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B5C9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436 (13.2)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B065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130 (15.8)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C925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111 (13.4)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B89F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100 (12.2)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274D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95 (11.5)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A5B1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0.057</w:t>
            </w:r>
          </w:p>
        </w:tc>
      </w:tr>
      <w:tr w14:paraId="6C2A30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C87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Liver disease,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9B2E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141 ( 4.3)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B5A1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38 (4.6)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64D3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39 (4.7)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8B12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34 (4.2)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2FE4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30 (3.7)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6839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0.691</w:t>
            </w:r>
          </w:p>
        </w:tc>
      </w:tr>
      <w:tr w14:paraId="6C7D11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1AE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Heart disease,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AA26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355 (10.8)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E22D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93 (11.3)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7F3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87 (10.5)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75EA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87 (10.6)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1F12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88 (10.6)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64AD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0.949</w:t>
            </w:r>
          </w:p>
        </w:tc>
      </w:tr>
      <w:tr w14:paraId="0D27A8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6EFF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Stroke,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F014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87 ( 2.6)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AC4E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 (1.8)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2B1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 (2.7)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DBD2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 (3.3)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DB07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23 (2.8)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FF3C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0.313</w:t>
            </w:r>
          </w:p>
        </w:tc>
      </w:tr>
      <w:tr w14:paraId="511594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DF92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Kidney di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ease,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2F68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241 ( 7.3)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020C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48 (5.9)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2FD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60 (7.3)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48E9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74 (9)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A5A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59 (7.2)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0FBF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0.103</w:t>
            </w:r>
          </w:p>
        </w:tc>
      </w:tr>
      <w:tr w14:paraId="7AA7D4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4C5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Digestive disease,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7E60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732 (22.2)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FEDC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174 (21.1)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DDE4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176 (21.3)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D0BC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205 (25)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C52B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177 (21.4)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C9A8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0.175</w:t>
            </w:r>
          </w:p>
        </w:tc>
      </w:tr>
      <w:tr w14:paraId="515E26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1FC0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Emotional disease,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B5F7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35 ( 1.1)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C0A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 (1.5)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62AE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 (0.8)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6721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 (1.2)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EC60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 (0.7)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DAD8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0.441</w:t>
            </w:r>
          </w:p>
        </w:tc>
      </w:tr>
      <w:tr w14:paraId="557F36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9B33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Memory-related disease,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6A61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54 ( 1.6)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E7F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 (2.4)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449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 (1.6)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4F98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 (1.6)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DFC9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 (1)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496E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0.136</w:t>
            </w:r>
          </w:p>
        </w:tc>
      </w:tr>
      <w:tr w14:paraId="73A10E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F238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Arthritis,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DB4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1062 (32.2)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A24D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297 (36)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47CB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248 (30)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ECB0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262 (31.8)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2D92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255 (30.8)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D22E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0.04</w:t>
            </w:r>
          </w:p>
        </w:tc>
      </w:tr>
      <w:tr w14:paraId="0DC73C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1141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Asthma,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EEBB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157 ( 4.8)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23E8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51 (6.2)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2D8A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47 (5.7)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B05F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36 (4.4)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964C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23 (2.8)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2F8C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0.005</w:t>
            </w:r>
          </w:p>
        </w:tc>
      </w:tr>
      <w:tr w14:paraId="7CAD75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80A8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BUN,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2891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16.7 ± 4.8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6DAE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16.8 ± 4.8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20F9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16.4 ± 4.6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1663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16.6 ± 4.6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D5C7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16.8 ± 5.2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05F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0.305</w:t>
            </w:r>
          </w:p>
        </w:tc>
      </w:tr>
      <w:tr w14:paraId="2261A0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745E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7166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96.5 (69.9, 146.0)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9839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84.5 (64.6, 114.2)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D63F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95.6 (69.0, 133.6)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2C46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97.3 (69.0, 141.6)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23E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122.1 (80.5, 197.4)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BC77C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3521C5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E39D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3CC9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50.7 ± 16.2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2165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53.0 ± 16.8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343F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51.0 ± 15.9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78B1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50.9 ± 15.6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0CF0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47.8 ± 16.0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041E3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5C8F2E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DC2F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AF11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112.7 ± 34.6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1A00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106.0 ± 33.0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BEA2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111.8 ± 33.3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CA8A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115.5 ± 34.5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EF19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117.6 ± 36.6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7CD16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3F1828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02CD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62A4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 (0.6, 2.3)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0DB9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(0.6, 3.4)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A096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 (0.6, 2.5)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4D10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(0.5, 1.9)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5E2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 (0.6, 2.0)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22D7F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3CE38F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9A19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UA,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4E4E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5.0 ± 1.3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7B0A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4.8 ± 1.2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45D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4.9 ± 1.3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207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5.0 ± 1.2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AC62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5.3 ± 1.3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19EFE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1A0EF2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18FC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1BF5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15.1 ± 2.2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C1D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14.7 ± 2.5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70E2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15.0 ± 2.0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3AEC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15.3 ± 2.1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6620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15.4 ± 2.0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0EE24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337B56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333B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eGFR,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mL/(min×1.73m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3D9B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103.6 ± 27.5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A665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120.6 ± 34.0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7B47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104.4 ± 23.8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F9B5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98.4 ± 20.6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EF49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91.2 ± 20.3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D6A28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0342A3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E6F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creatinine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6C90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± 0.3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7C7D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0.8 ± 0.2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DFE7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± 0.2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6ADB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± 0.2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6DD1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 ± 0.5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7DAC6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03E2FA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08E0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Cystatin C,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E6E0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 ± 0.3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3F1C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 ± 0.3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B003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 ± 0.2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9CE9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 ± 0.2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C5CF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± 0.4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2F38E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385FFD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28C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ASM,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kg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2488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20.4 ± 2.9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DADF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19.2 ± 2.9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8B42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20.0 ± 2.7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5623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20.8 ± 2.6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0535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21.4 ± 2.8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ED128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17EEE8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CACA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SMI,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D018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7.6 ± 0.8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C2D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7.3 ± 0.8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3C4A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7.5 ± 0.7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EFDF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7.7 ± 0.7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129B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7.9 ± 0.7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0EF77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010331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087F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Gait Speed,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m/s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34AD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1.4 ± 0.5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4C60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± 0.5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1241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± 0.4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4C94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1.4 ± 0.5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101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1.5 ± 0.5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AC2D1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7988B6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6804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4F94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10.6 ± 4.1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F66D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11.6 ± 4.9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5584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10.8 ± 3.8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7D7B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10.2 ± 3.7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5F12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9.7 ± 3.4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C4719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3ED8AC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ACBD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Handgrip strength,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kg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3A9A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38.2 ± 9.6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954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34.4 ± 9.6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BA6D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37.1 ± 9.1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F73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39.7 ± 9.2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37BC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41.7 ± 8.6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8D099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  <w:tr w14:paraId="4B1FCA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0FB1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Sarcopenia, n (%)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395A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354 (10.7)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D38F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203 (24.5)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6E99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88 (10.6)</w:t>
            </w:r>
          </w:p>
        </w:tc>
        <w:tc>
          <w:tcPr>
            <w:tcW w:w="69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6B81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42 (5.1)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A46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 (2.5)</w:t>
            </w:r>
          </w:p>
        </w:tc>
        <w:tc>
          <w:tcPr>
            <w:tcW w:w="36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56028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&lt; 0.001</w:t>
            </w:r>
          </w:p>
        </w:tc>
      </w:tr>
    </w:tbl>
    <w:p w14:paraId="20AF55CD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lang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blood urea nitrogen;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t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otal triglycerides;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HDL-c, high-density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LDL-c, low-density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CRP, high sensitivity C-reactive protein;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uric acid;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hemoglobin;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eGFR, estimated glomerular filtration rate;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ASM,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appendicular skeletal muscle mass;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SMI, skeletal muscle mass index.</w:t>
      </w:r>
    </w:p>
    <w:p w14:paraId="37727E70">
      <w:pPr>
        <w:widowControl/>
        <w:jc w:val="left"/>
        <w:rPr>
          <w:rFonts w:hint="default" w:ascii="Times New Roman" w:hAnsi="Times New Roman" w:eastAsia="URWPalladioL-Roma" w:cs="Times New Roman"/>
          <w:color w:val="000000"/>
          <w:kern w:val="0"/>
          <w:sz w:val="16"/>
          <w:szCs w:val="16"/>
          <w:lang w:bidi="ar"/>
        </w:rPr>
      </w:pPr>
    </w:p>
    <w:p w14:paraId="276A3C13">
      <w:pPr>
        <w:widowControl/>
        <w:jc w:val="left"/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eastAsia="zh-CN" w:bidi="ar"/>
        </w:rPr>
      </w:pPr>
      <w:r>
        <w:rPr>
          <w:rFonts w:hint="default" w:ascii="Times New Roman" w:hAnsi="Times New Roman" w:eastAsia="URWPalladioL-Roma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</w:t>
      </w:r>
      <w:r>
        <w:rPr>
          <w:rFonts w:hint="eastAsia" w:ascii="Times New Roman" w:hAnsi="Times New Roman" w:eastAsia="URWPalladioL-Roma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4</w:t>
      </w:r>
      <w:r>
        <w:rPr>
          <w:rFonts w:hint="default" w:ascii="Times New Roman" w:hAnsi="Times New Roman" w:eastAsia="URWPalladioL-Roma" w:cs="Times New Roman"/>
          <w:b/>
          <w:bCs/>
          <w:color w:val="000000"/>
          <w:kern w:val="0"/>
          <w:sz w:val="16"/>
          <w:szCs w:val="16"/>
          <w:lang w:bidi="ar"/>
        </w:rPr>
        <w:t xml:space="preserve">. 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16"/>
          <w:szCs w:val="16"/>
          <w:lang w:bidi="ar"/>
        </w:rPr>
        <w:t xml:space="preserve">Baseline characteristics of females according to quartiles of </w:t>
      </w:r>
      <w:r>
        <w:rPr>
          <w:rFonts w:hint="default" w:ascii="Times New Roman" w:hAnsi="Times New Roman" w:eastAsia="宋体" w:cs="Times New Roman"/>
          <w:color w:val="000000"/>
          <w:sz w:val="16"/>
          <w:szCs w:val="16"/>
        </w:rPr>
        <w:t>S</w:t>
      </w:r>
      <w:r>
        <w:rPr>
          <w:rFonts w:hint="eastAsia" w:ascii="Times New Roman" w:hAnsi="Times New Roman" w:eastAsia="宋体" w:cs="Times New Roman"/>
          <w:color w:val="000000"/>
          <w:sz w:val="16"/>
          <w:szCs w:val="16"/>
          <w:lang w:val="en-US" w:eastAsia="zh-CN"/>
        </w:rPr>
        <w:t>I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1467"/>
        <w:gridCol w:w="1467"/>
        <w:gridCol w:w="1467"/>
        <w:gridCol w:w="1467"/>
        <w:gridCol w:w="1471"/>
        <w:gridCol w:w="844"/>
      </w:tblGrid>
      <w:tr w14:paraId="26932F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69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54597F1">
            <w:pPr>
              <w:ind w:firstLine="320" w:firstLineChars="20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686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19DE911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Total</w:t>
            </w:r>
          </w:p>
          <w:p w14:paraId="06ACC3FA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803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86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BEC1D43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(≤62.78)</w:t>
            </w:r>
          </w:p>
          <w:p w14:paraId="56FDFB53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86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0184B0F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(62.79-72.19)</w:t>
            </w:r>
          </w:p>
          <w:p w14:paraId="2631162B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86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09E7B0D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(72.20-82.04)</w:t>
            </w:r>
          </w:p>
          <w:p w14:paraId="5C31A7D5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688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5C64E737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(≥82.05)</w:t>
            </w:r>
          </w:p>
          <w:p w14:paraId="3224FF6A">
            <w:pPr>
              <w:ind w:left="0" w:leftChars="0" w:firstLine="0" w:firstLineChars="0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(n = 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53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39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61D7718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P-value</w:t>
            </w:r>
          </w:p>
        </w:tc>
      </w:tr>
      <w:tr w14:paraId="21ADF6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94C31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bookmarkStart w:id="3" w:name="OLE_LINK6" w:colFirst="0" w:colLast="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Age,year</w:t>
            </w:r>
          </w:p>
        </w:tc>
        <w:tc>
          <w:tcPr>
            <w:tcW w:w="1467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C15D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59.7 ± 10.4</w:t>
            </w:r>
          </w:p>
        </w:tc>
        <w:tc>
          <w:tcPr>
            <w:tcW w:w="1467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E597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64.6 ± 10.9</w:t>
            </w:r>
          </w:p>
        </w:tc>
        <w:tc>
          <w:tcPr>
            <w:tcW w:w="1467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EECA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60.9 ± 9.8</w:t>
            </w:r>
          </w:p>
        </w:tc>
        <w:tc>
          <w:tcPr>
            <w:tcW w:w="1467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B2E8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57.4 ± 9.1</w:t>
            </w:r>
          </w:p>
        </w:tc>
        <w:tc>
          <w:tcPr>
            <w:tcW w:w="147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1BDA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56.0 ± 9.4</w:t>
            </w:r>
          </w:p>
        </w:tc>
        <w:tc>
          <w:tcPr>
            <w:tcW w:w="844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6ED6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58C059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E5957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Education,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97F4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3496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918A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597E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DF12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F0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77F34B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0983F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Primary school or below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2B50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3020 (79.4)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1712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832 (87.7)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A915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807 (84.9)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4F99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722 (76)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1EF7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659 (69.2)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F92B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50BBE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5A826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Middle school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6AC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523 (13.8)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980A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81 (8.5)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A170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94 (9.9)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C3F8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154 (16.2)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957E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194 (20.4)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1084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5C848D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6BDB9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 school or above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FA89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260 ( 6.8)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6D31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36 (3.8)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A10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50 (5.3)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C06B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74 (7.8)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DC1E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100 (10.5)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BF93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5956F6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E6A64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Marital,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F774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F467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FC4C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B5B4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56BA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5F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120032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7D535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Other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AFB1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631 (16.6)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410A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261 (27.5)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2329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152 (16)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304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107 (11.3)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BEF7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111 (11.6)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1936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64352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5C4D1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Married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EB51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3172 (83.4)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E6E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688 (72.5)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6B49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799 (84)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9609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843 (88.7)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931D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842 (88.4)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826D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F51A9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41212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Residence,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9517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14E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6C70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B20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65B0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70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5A2BB8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35991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Urban areas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6477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711 (18.7)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A884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152 (16)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7B24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159 (16.7)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8EBB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173 (18.2)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80E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227 (23.8)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8364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1C045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618A6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Rural areas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1F5F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3091 (81.3)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BF30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796 (84)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EC6E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792 (83.3)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819D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777 (81.8)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D493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726 (76.2)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95C6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117501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9D823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Smoking status,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020A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BCEC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157C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CEE5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955C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D4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0.037</w:t>
            </w:r>
          </w:p>
        </w:tc>
      </w:tr>
      <w:tr w14:paraId="172E55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09A9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 Never smoked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78D7E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3491 (92.0)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5E39C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851 (89.8)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BE47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867 (91.6)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CE24A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881 (92.8)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E2AAB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892 (93.9)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E65AC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3AC31C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FB099">
            <w:pPr>
              <w:ind w:firstLine="160" w:firstLineChars="1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Former smoker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E1E6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81 ( 2.1)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B829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 (2.5)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7BA73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 (2.5)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A57F5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16 (1.7)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9998A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17 (1.8)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1E3D4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0A6B5D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011CC">
            <w:pPr>
              <w:ind w:firstLine="160" w:firstLineChars="1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Current smoker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AB8E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222 ( 5.9)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AE84B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73 (7.7)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BF888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56 (5.9)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AD1FC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52 (5.5)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8DDFC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41 (4.3)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78B84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6DD632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ECF58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lcohol consumption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B3D5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F9EE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0CDC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86AF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129A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4E3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0.908</w:t>
            </w:r>
          </w:p>
        </w:tc>
      </w:tr>
      <w:tr w14:paraId="5C6F1F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CD4F6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Never or rarely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36C7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3239 (91.5)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A33A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796 (91.8)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98DE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811 (91)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4681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810 (91)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BA7A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822 (92.2)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E83E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2028F4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F16F4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Less than once a month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1C25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206 ( 5.8)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F0D7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47 (5.4)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246E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53 (5.9)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21CC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58 (6.5)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3C2C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48 (5.4)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1395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751221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BD745">
            <w:pPr>
              <w:widowControl/>
              <w:ind w:firstLine="160" w:firstLineChars="100"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More than once a month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218D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95 ( 2.7)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9BC3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 (2.8)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2BF3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 (3)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6A1A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 (2.5)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D0D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 (2.5)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2F1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</w:tc>
      </w:tr>
      <w:tr w14:paraId="4AC59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3F21C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Hypertension,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02CC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1036 (27.4)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8FE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264 (28.1)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1C2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278 (29.4)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2963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231 (24.4)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A822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263 (27.7)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BDD4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0.091</w:t>
            </w:r>
          </w:p>
        </w:tc>
      </w:tr>
      <w:tr w14:paraId="3085B6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E84C4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Dyslipidemia,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6136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376 (10.1)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9A25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86 (9.4)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E913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85 (9.1)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2F59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92 (9.9)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D330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113 (12.1)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1DB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0.136</w:t>
            </w:r>
          </w:p>
        </w:tc>
      </w:tr>
      <w:tr w14:paraId="3357B8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04558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Diabetes,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8593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257 ( 6.8)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D3D5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46 (4.9)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660E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61 (6.5)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4D8A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72 (7.7)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B21C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78 (8.2)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6579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0.023</w:t>
            </w:r>
          </w:p>
        </w:tc>
      </w:tr>
      <w:tr w14:paraId="00705A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4F43A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Cancer,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EDD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38 ( 1.0)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7A09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 (1)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B5E1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 (1.1)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261D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 (0.8)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5B63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 (1.2)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3965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0.914</w:t>
            </w:r>
          </w:p>
        </w:tc>
      </w:tr>
      <w:tr w14:paraId="7690CD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47988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Chronic lung diseases,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5E40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342 ( 9.0)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A2DF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102 (10.8)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8B89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83 (8.8)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4FB4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83 (8.8)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8A95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74 (7.8)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BA90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0.136</w:t>
            </w:r>
          </w:p>
        </w:tc>
      </w:tr>
      <w:tr w14:paraId="238ABF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6B09D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Liver disease,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52AE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129 ( 3.4)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C22A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 (2.9)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870F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36 (3.8)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409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28 (3)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B55D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38 (4)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0561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0.412</w:t>
            </w:r>
          </w:p>
        </w:tc>
      </w:tr>
      <w:tr w14:paraId="31AC3B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B0DC8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Heart disease,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7019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531 (14.0)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DA2D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136 (14.5)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D44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151 (15.9)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922B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122 (12.9)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245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122 (12.9)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5910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0.17</w:t>
            </w:r>
          </w:p>
        </w:tc>
      </w:tr>
      <w:tr w14:paraId="6BBE09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DA52D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Stroke,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AB3F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71 ( 1.9)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F66D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29 (3.1)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6BD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17 (1.8)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71C7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18 (1.9)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599A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 (0.7)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07DE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0.003</w:t>
            </w:r>
          </w:p>
        </w:tc>
      </w:tr>
      <w:tr w14:paraId="4A4C46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BD584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Kidney di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ease,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19A5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216 ( 5.7)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B052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60 (6.4)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EDB1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54 (5.7)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4357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58 (6.1)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C1E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44 (4.6)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8B07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0.379</w:t>
            </w:r>
          </w:p>
        </w:tc>
      </w:tr>
      <w:tr w14:paraId="18E9C0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7B9D0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Digestive disease,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62B4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959 (25.3)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7751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230 (24.3)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B3DA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261 (27.5)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2365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243 (25.6)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EFD6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225 (23.7)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87EE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0.233</w:t>
            </w:r>
          </w:p>
        </w:tc>
      </w:tr>
      <w:tr w14:paraId="2CD419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6DFB5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Emotional disease,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EBEB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67 ( 1.8)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CD95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 (1.4)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923F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 (2.9)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4453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 (1.5)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3D56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 (1.4)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6FD5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0.036</w:t>
            </w:r>
          </w:p>
        </w:tc>
      </w:tr>
      <w:tr w14:paraId="28A4FD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71B79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Memory-related disease,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85A5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35 ( 0.9)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A99F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 (0.9)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5C1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 (1.4)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DB72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 (0.7)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13F1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 (0.6)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70E3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0.345</w:t>
            </w:r>
          </w:p>
        </w:tc>
      </w:tr>
      <w:tr w14:paraId="17B555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A0B05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Arthritis,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7CAA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1515 (39.9)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6B77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423 (44.7)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D5F2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373 (39.3)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1414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359 (37.8)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FC1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360 (38)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A67D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0.006</w:t>
            </w:r>
          </w:p>
        </w:tc>
      </w:tr>
      <w:tr w14:paraId="4786A3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D9872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Asthma,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665F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122 ( 3.2)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50A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48 (5.1)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8835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32 (3.4)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4C1B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 (2.3)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C4A1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20 (2.1)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5FB7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3869C1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AE1B2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BUN,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CD17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15.1 ± 4.3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00CD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15.1 ± 4.5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BE4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15.3 ± 4.2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4255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15.0 ± 4.2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BF19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14.9 ± 4.5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E6D5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0.273</w:t>
            </w:r>
          </w:p>
        </w:tc>
      </w:tr>
      <w:tr w14:paraId="4BDF22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F1CE4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3D84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114.2 (81.4, 162.8)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378F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105.3 (78.8, 138.9)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B3E9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112.4 (80.5, 153.1)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DDC9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114.2 (77.0, 164.6)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97FA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137.2 (91.2, 209.7)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2250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38222C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3E88A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D3E6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51.1 ± 14.1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B955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52.7 ± 14.7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C1D2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52.0 ± 13.5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2DBD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51.1 ± 14.0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BCFD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48.5 ± 13.8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69A2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02602C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31DA4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CACA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120.5 ± 35.7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54F6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117.0 ± 34.1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91BC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123.1 ± 36.6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AE51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120.6 ± 33.8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2530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121.4 ± 37.9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123B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0.002</w:t>
            </w:r>
          </w:p>
        </w:tc>
      </w:tr>
      <w:tr w14:paraId="56C78E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34257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C108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 (0.5, 2.1)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AFD8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 (0.6, 2.4)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D6D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 (0.6, 2.3)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4C35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(0.5, 1.9)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B4E8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(0.5, 1.9)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E17B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36B1A3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CDE99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UA,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A8F3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4.0 ± 1.1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1899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4.0 ± 1.1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1808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4.0 ± 1.1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09BC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4.0 ± 1.1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BE8E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4.2 ± 1.1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D6E4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4459DA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6EFB2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E6B23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13.6 ± 2.0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B3DE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13.5 ± 2.1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6581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13.7 ± 2.0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E0D9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13.7 ± 2.1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749C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13.8 ± 1.9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1ED9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0.004</w:t>
            </w:r>
          </w:p>
        </w:tc>
      </w:tr>
      <w:tr w14:paraId="5EDA19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BBDC1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eGFR,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mL/(min×1.73m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A088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110.6 ± 30.6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B1D0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128.0 ± 41.4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2743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110.1 ± 24.7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33C3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106.5 ± 22.1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1DE0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97.8 ± 21.5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FFD3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2C20A1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2B06B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creatinine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53A4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 ± 0.2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F837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0.6 ± 0.2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4756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 ± 0.1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9746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 ± 0.1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6F87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0.8 ± 0.2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3CD1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066EC9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478E4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Cystatin C,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mg/dl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CF7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 ± 0.3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91F8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 ± 0.3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4432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 ± 0.2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3BCC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 ± 0.2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BF99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0.8 ± 0.2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B69D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2A7078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A2DD1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ASM,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kg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EBF2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14.1 ± 2.7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C69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13.3 ± 2.8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FA5A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13.9 ± 2.6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1BBD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14.4 ± 2.5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1AE5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14.6 ± 2.5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1D6E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714040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4618F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SMI,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:lang w:bidi="ar"/>
              </w:rPr>
              <w:t>2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6F48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6.0 ± 0.9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C2ED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5.8 ± 1.0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3E6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5.9 ± 0.8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BC60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6.1 ± 0.8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0E96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6.2 ± 0.8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2E6E9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76AE5D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ADE41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Gait Speed,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m/s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F6DC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± 0.4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37D7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 ± 0.4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3B63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± 0.4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EC084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± 0.4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E53C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1.3 ± 0.5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BDD2C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25FDEF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B9C4D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9DEF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11.5 ± 4.8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81E4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13.0 ± 6.1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63811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11.7 ± 5.0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6858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10.8 ± 3.4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69A6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10.8 ± 4.2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E22E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58C721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E5706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Handgrip strength,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kg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948E8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26.5 ± 7.5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CA59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23.9 ± 7.3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FE0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26.4 ± 7.2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6F95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27.7 ± 7.4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263D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28.1 ± 7.3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3B35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 w14:paraId="6FB16C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DBD08">
            <w:pPr>
              <w:widowControl/>
              <w:textAlignment w:val="center"/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Sarcopenia, n (%)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51C87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480 (12.6)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AE3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214 (22.6)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2459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135 (14.2)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C7B0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72 (7.6)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E56B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59 (6.2)</w:t>
            </w:r>
          </w:p>
        </w:tc>
        <w:tc>
          <w:tcPr>
            <w:tcW w:w="84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4538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bookmarkEnd w:id="3"/>
    </w:tbl>
    <w:p w14:paraId="434C9ABF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lang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blood urea nitrogen;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t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otal triglycerides;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HDL-c, high-density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LDL-c, low-density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CRP, high sensitivity C-reactive protein;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uric acid;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hemoglobin;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eGFR, estimated glomerular filtration rate;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ASM,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appendicular skeletal muscle mass;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SMI, skeletal muscle mass index.</w:t>
      </w:r>
    </w:p>
    <w:p w14:paraId="4AB979CB">
      <w:pP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03069F71">
      <w:pPr>
        <w:rPr>
          <w:rFonts w:hint="default" w:ascii="Times New Roman" w:hAnsi="Times New Roman" w:eastAsia="URWPalladioL-Bold" w:cs="Times New Roman"/>
          <w:color w:val="000000"/>
          <w:kern w:val="0"/>
          <w:sz w:val="20"/>
          <w:szCs w:val="20"/>
          <w:lang w:bidi="ar"/>
        </w:rPr>
      </w:pP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5</w:t>
      </w: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 xml:space="preserve">.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ORs, βs, and 95% CIs for sarcopenia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(OR)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SMI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1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gait speed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5-time chair stand test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3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and handgrip strength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4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, with the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SI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 as a continuous variable (per 10) and a categorical variable in univariate analys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is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.</w:t>
      </w:r>
    </w:p>
    <w:tbl>
      <w:tblPr>
        <w:tblStyle w:val="7"/>
        <w:tblpPr w:leftFromText="180" w:rightFromText="180" w:vertAnchor="text" w:horzAnchor="page" w:tblpX="722" w:tblpY="239"/>
        <w:tblOverlap w:val="never"/>
        <w:tblW w:w="4999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940"/>
        <w:gridCol w:w="1592"/>
        <w:gridCol w:w="1592"/>
        <w:gridCol w:w="1592"/>
        <w:gridCol w:w="1754"/>
        <w:gridCol w:w="1604"/>
      </w:tblGrid>
      <w:tr w14:paraId="459B4A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vAlign w:val="center"/>
          </w:tcPr>
          <w:p w14:paraId="45D7A30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40" w:type="pct"/>
            <w:vAlign w:val="center"/>
          </w:tcPr>
          <w:p w14:paraId="4BFED25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Cases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(%)</w:t>
            </w:r>
          </w:p>
        </w:tc>
        <w:tc>
          <w:tcPr>
            <w:tcW w:w="3807" w:type="pct"/>
            <w:gridSpan w:val="5"/>
            <w:tcBorders>
              <w:bottom w:val="single" w:color="auto" w:sz="12" w:space="0"/>
            </w:tcBorders>
            <w:vAlign w:val="center"/>
          </w:tcPr>
          <w:p w14:paraId="62FDB031">
            <w:pPr>
              <w:tabs>
                <w:tab w:val="center" w:pos="696"/>
              </w:tabs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Univariate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ab/>
            </w:r>
          </w:p>
        </w:tc>
      </w:tr>
      <w:tr w14:paraId="3445D4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bottom w:val="single" w:color="auto" w:sz="12" w:space="0"/>
            </w:tcBorders>
            <w:vAlign w:val="center"/>
          </w:tcPr>
          <w:p w14:paraId="0A5F313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bookmarkStart w:id="4" w:name="OLE_LINK13" w:colFirst="2" w:colLast="3"/>
          </w:p>
        </w:tc>
        <w:tc>
          <w:tcPr>
            <w:tcW w:w="440" w:type="pct"/>
            <w:tcBorders>
              <w:bottom w:val="single" w:color="auto" w:sz="12" w:space="0"/>
            </w:tcBorders>
            <w:vAlign w:val="center"/>
          </w:tcPr>
          <w:p w14:paraId="2615427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3B8C5E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OR (95 % CI)</w:t>
            </w: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26CE5A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97FC8A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82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271331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75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707723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</w:tr>
      <w:bookmarkEnd w:id="4"/>
      <w:tr w14:paraId="6FF247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7E3EAD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Male</w:t>
            </w:r>
          </w:p>
        </w:tc>
        <w:tc>
          <w:tcPr>
            <w:tcW w:w="4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429650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D9BB21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7B1693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4B0142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821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56A0D8A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5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3A267ED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11E09B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71D48A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bookmarkStart w:id="5" w:name="OLE_LINK16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Continuous Variable</w:t>
            </w:r>
          </w:p>
          <w:bookmarkEnd w:id="5"/>
          <w:p w14:paraId="661FB0C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(per 10)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515579E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354 (10.7)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505D18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0.59 (0.55~0.64)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0C5B204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0.11 (0.09~0.12)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4E0D22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0.03 (0.02~0.04)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1943B73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-0.33 (-0.4~-0.26)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12D1530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1.27 (1.11~1.43)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1F8114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3FBEF1A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4DE6B71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(≤72.19)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4DA0637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203 (24.5)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09F17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1(Ref)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18F9C02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D3F076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4EED5AF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77027FB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</w:tr>
      <w:tr w14:paraId="5433BA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C540DF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5997028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(72.20-82.95)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0188152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88 (10.6)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FD9657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0.37 (0.28~0.48)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1116619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0.21 (0.14~0.28)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454DDF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(-0.04~0.08)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483051A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-0.86 (-1.25~-0.46)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7F64A7C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2.72 (1.84~3.61)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2711C9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31FD32C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2EA9E5B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(82.96-94.83)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4F0A8D9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42 (5.1)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07B331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0.16 (0.12~0.23)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64F92F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0.39 (0.32~0.46)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FC789A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0.09 (0.03~0.15)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09BE9C0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-1.4 (-1.8~-1)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179613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5.34 (4.45~6.22)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0E0CDC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15A0B29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29561D5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(≥94.84)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635E6EC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21 (2.5)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E34B02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0.08 (0.05~0.13)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7C2C61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0.56 (0.49~0.63)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F36D92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0.19 (0.12~0.25)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0199DCE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-1.89 (-2.29~-1.49)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2B730AC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7.33 (6.44~8.22)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2F8FD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32B2219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Trend.test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1DCDB4D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354 (10.7)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B44A9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0.41 (0.37~0.47)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247C665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0.19 (0.16~0.21)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39DB2F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0.06 (0.04~0.08)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28B15BC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-0.62 (-0.75~-0.49)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1AE9267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2.46 (2.18~2.74)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1E14BC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5C828C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Female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36F23B4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883924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C29130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5B7986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3154A4F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222AACD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3DC319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0AB318B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Continuous Variable</w:t>
            </w:r>
          </w:p>
          <w:p w14:paraId="118D34A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(per 10)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673EA4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480 (12.6)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5DCA5AB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0.7 (0.66~0.75)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5FF85E5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0.07 (0.05~0.08)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27B2B7C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(0.01~0.03)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1760EF1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-0.31 (-0.4~-0.23)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1CCDBCC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0.71 (0.59~0.84)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60FAFD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58B2E35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0522019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(≤62.78)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72A69A5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214 (22.6)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7101E3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1(Ref)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0DB3898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10B2BC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51C3F40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641CA60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</w:tr>
      <w:tr w14:paraId="338DE2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A5B0EC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1CC7B28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(62.79-72.19)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705C65C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135 (14.2)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16FC64F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0.57 (0.45~0.72)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0DC6DB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0.16 (0.09~0.24)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907754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0.11 (0.06~0.16)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394DAE6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-1.33 (-1.78~-0.88)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7D63F91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2.46 (1.8~3.12)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69FF88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03B23DA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38B3136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(72.20-82.04)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06F6A0E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72 (7.6)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AFEC06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0.28 (0.21~0.37)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55BEED1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0.34 (0.26~0.41)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A3BFBA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0.15 (0.09~0.21)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45CA4CC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-2.16 (-2.61~-1.72)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45E6294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3.78 (3.11~4.44)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587BFC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19DCA17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22BDF99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(≥82.05)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512B918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59 (6.2)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31FF4E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0.23 (0.17~0.31)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08CE016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0.37 (0.29~0.45)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1DD9D9F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0.17 (0.11~0.23)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05CBA42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-2.21 (-2.65~-1.76)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50FDFAA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4.19 (3.53~4.85)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3B02C4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C6AC0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Trend.test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0DAAC99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480 (12.6)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0F8D81C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0.58 (0.53~0.64)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90E4CE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0.13 (0.1~0.15)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5033DA4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0.06 (0.04~0.08)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246B151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-0.74 (-0.88~-0.6)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6D9E787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1.39 (1.18~1.6)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</w:tbl>
    <w:p w14:paraId="7C9CD416">
      <w:pPr>
        <w:jc w:val="both"/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OR,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odds ratio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CI,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confidence interval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SMI, skeletal muscle mass index.</w:t>
      </w:r>
    </w:p>
    <w:p w14:paraId="7E90FD51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0.05</w:t>
      </w:r>
    </w:p>
    <w:p w14:paraId="70546B0E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0.01</w:t>
      </w:r>
    </w:p>
    <w:p w14:paraId="31A3C834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***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0.001</w:t>
      </w:r>
    </w:p>
    <w:p w14:paraId="0357B2DB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</w:p>
    <w:p w14:paraId="47E9EC9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>Supplementary Table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 xml:space="preserve"> 6.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Results of inflection point analysis after adjusting for all covariates.</w:t>
      </w:r>
    </w:p>
    <w:tbl>
      <w:tblPr>
        <w:tblStyle w:val="6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092"/>
        <w:gridCol w:w="754"/>
        <w:gridCol w:w="235"/>
        <w:gridCol w:w="2092"/>
        <w:gridCol w:w="754"/>
        <w:gridCol w:w="235"/>
        <w:gridCol w:w="2092"/>
        <w:gridCol w:w="754"/>
      </w:tblGrid>
      <w:tr w14:paraId="40A0CB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8A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32" w:type="pct"/>
            <w:gridSpan w:val="2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A8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handgrip strength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for males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F5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32" w:type="pct"/>
            <w:gridSpan w:val="2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02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URWPalladioL-Ital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for females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F5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32" w:type="pct"/>
            <w:gridSpan w:val="2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99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handgrip strength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for females</w:t>
            </w:r>
          </w:p>
        </w:tc>
      </w:tr>
      <w:tr w14:paraId="4DE765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93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99D6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inflection point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. </w:t>
            </w:r>
            <w:r>
              <w:rPr>
                <w:rFonts w:hint="default" w:ascii="Times New Roman" w:hAnsi="Times New Roman" w:eastAsia="URWPalladioL-Ital" w:cs="Times New Roman"/>
                <w:color w:val="000000"/>
                <w:kern w:val="0"/>
                <w:sz w:val="16"/>
                <w:szCs w:val="16"/>
                <w:lang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(95%CI)</w:t>
            </w:r>
          </w:p>
        </w:tc>
        <w:tc>
          <w:tcPr>
            <w:tcW w:w="35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FBF9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value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B1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5A776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inflection point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. </w:t>
            </w:r>
            <w:r>
              <w:rPr>
                <w:rFonts w:hint="default" w:ascii="Times New Roman" w:hAnsi="Times New Roman" w:eastAsia="URWPalladioL-Ital" w:cs="Times New Roman"/>
                <w:color w:val="000000"/>
                <w:kern w:val="0"/>
                <w:sz w:val="16"/>
                <w:szCs w:val="16"/>
                <w:lang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(95%CI)</w:t>
            </w:r>
          </w:p>
        </w:tc>
        <w:tc>
          <w:tcPr>
            <w:tcW w:w="35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E710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value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DF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</w:p>
        </w:tc>
        <w:tc>
          <w:tcPr>
            <w:tcW w:w="979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53E3A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inflection point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. </w:t>
            </w:r>
            <w:r>
              <w:rPr>
                <w:rFonts w:hint="default" w:ascii="Times New Roman" w:hAnsi="Times New Roman" w:eastAsia="URWPalladioL-Ital" w:cs="Times New Roman"/>
                <w:color w:val="000000"/>
                <w:kern w:val="0"/>
                <w:sz w:val="16"/>
                <w:szCs w:val="16"/>
                <w:lang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(95%CI)</w:t>
            </w:r>
          </w:p>
        </w:tc>
        <w:tc>
          <w:tcPr>
            <w:tcW w:w="35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5E39E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value</w:t>
            </w:r>
          </w:p>
        </w:tc>
      </w:tr>
      <w:tr w14:paraId="64B104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53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SI</w:t>
            </w: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BA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35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23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95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77F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89.27(88.6~89.9)</w:t>
            </w:r>
          </w:p>
        </w:tc>
        <w:tc>
          <w:tcPr>
            <w:tcW w:w="35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8F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40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C6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35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0B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164100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DC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slope1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(per 10)</w:t>
            </w: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AD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01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41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FC0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~-0.1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35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0A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12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92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E3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0.023</w:t>
            </w:r>
          </w:p>
        </w:tc>
      </w:tr>
      <w:tr w14:paraId="47849B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74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slope2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(per 10)</w:t>
            </w: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88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2F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0.635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A0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657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35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CA1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FC0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A9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~0.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B5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0.603</w:t>
            </w:r>
          </w:p>
        </w:tc>
      </w:tr>
      <w:tr w14:paraId="76D9F6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73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Likelihood Ratio test</w:t>
            </w: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12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B1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0.032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CB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8C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5C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0.016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AD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40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C9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0.035</w:t>
            </w:r>
          </w:p>
        </w:tc>
      </w:tr>
      <w:tr w14:paraId="0DF3DD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86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Non-linear Test*1</w:t>
            </w: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E8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46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0.043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36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85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63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0.002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89F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41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7E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0.013</w:t>
            </w:r>
          </w:p>
        </w:tc>
      </w:tr>
      <w:tr w14:paraId="4D69C7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10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Non-linear Test*2</w:t>
            </w: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45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CC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0.023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90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9D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3B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0.002</w:t>
            </w:r>
          </w:p>
        </w:tc>
        <w:tc>
          <w:tcPr>
            <w:tcW w:w="1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863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1B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7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20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0.013</w:t>
            </w:r>
          </w:p>
        </w:tc>
      </w:tr>
    </w:tbl>
    <w:p w14:paraId="7649BB46">
      <w:pPr>
        <w:rPr>
          <w:rFonts w:hint="default"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:lang w:val="en-US" w:eastAsia="zh-CN" w:bidi="ar"/>
        </w:rPr>
      </w:pP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djusted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for all covariates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: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age,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education, marital, residence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,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smok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ing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eastAsia="zh-CN" w:bidi="ar"/>
        </w:rPr>
        <w:t>alcohol consumption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, h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ypertension,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yslipidemia,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iabetes,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ancer,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hronic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ung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iver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heart disease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troke,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k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idney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igestive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motional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p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roblems,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m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emory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elated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rthritis,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sthma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,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CRP,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eGFR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.</w:t>
      </w:r>
    </w:p>
    <w:p w14:paraId="0DB52541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CI,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confidence interval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blood urea nitrogen;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t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otal triglycerides;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HDL-c, high-density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LDL-c, low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CRP, high sensitivity C-reactive protein;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uric acid;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hemoglobin;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eGFR, estimated glomerular filtration rate.</w:t>
      </w:r>
    </w:p>
    <w:p w14:paraId="6C338DAF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</w:p>
    <w:p w14:paraId="2D0AF543">
      <w:pP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</w:t>
      </w:r>
      <w:r>
        <w:rPr>
          <w:rFonts w:hint="eastAsia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7</w:t>
      </w: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>.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Linear regression modeling of sex-based differences in SI across sarcopenia traits.</w:t>
      </w:r>
    </w:p>
    <w:tbl>
      <w:tblPr>
        <w:tblStyle w:val="7"/>
        <w:tblW w:w="499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718"/>
        <w:gridCol w:w="2427"/>
        <w:gridCol w:w="968"/>
        <w:gridCol w:w="250"/>
        <w:gridCol w:w="1991"/>
        <w:gridCol w:w="968"/>
      </w:tblGrid>
      <w:tr w14:paraId="172E7A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7B6D33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336" w:type="pct"/>
            <w:vMerge w:val="restart"/>
            <w:tcBorders>
              <w:tl2br w:val="nil"/>
              <w:tr2bl w:val="nil"/>
            </w:tcBorders>
            <w:vAlign w:val="center"/>
          </w:tcPr>
          <w:p w14:paraId="2934A5CF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n</w:t>
            </w:r>
          </w:p>
        </w:tc>
        <w:tc>
          <w:tcPr>
            <w:tcW w:w="1136" w:type="pct"/>
            <w:tcBorders>
              <w:bottom w:val="single" w:color="auto" w:sz="12" w:space="0"/>
            </w:tcBorders>
            <w:vAlign w:val="center"/>
          </w:tcPr>
          <w:p w14:paraId="7F12B3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Univariate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ab/>
            </w:r>
          </w:p>
        </w:tc>
        <w:tc>
          <w:tcPr>
            <w:tcW w:w="453" w:type="pct"/>
            <w:tcBorders>
              <w:bottom w:val="single" w:color="auto" w:sz="12" w:space="0"/>
            </w:tcBorders>
            <w:vAlign w:val="center"/>
          </w:tcPr>
          <w:p w14:paraId="7F6DB2C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17" w:type="pct"/>
            <w:tcBorders>
              <w:bottom w:val="nil"/>
            </w:tcBorders>
            <w:vAlign w:val="center"/>
          </w:tcPr>
          <w:p w14:paraId="4D5905E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bottom w:val="single" w:color="auto" w:sz="12" w:space="0"/>
            </w:tcBorders>
            <w:vAlign w:val="center"/>
          </w:tcPr>
          <w:p w14:paraId="1169FDA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Multivariate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ab/>
            </w:r>
          </w:p>
        </w:tc>
        <w:tc>
          <w:tcPr>
            <w:tcW w:w="453" w:type="pct"/>
            <w:tcBorders>
              <w:bottom w:val="single" w:color="auto" w:sz="12" w:space="0"/>
            </w:tcBorders>
            <w:vAlign w:val="center"/>
          </w:tcPr>
          <w:p w14:paraId="02CA718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</w:tr>
      <w:tr w14:paraId="567C8E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3C6E510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336" w:type="pct"/>
            <w:vMerge w:val="continue"/>
            <w:tcBorders>
              <w:tl2br w:val="nil"/>
              <w:tr2bl w:val="nil"/>
            </w:tcBorders>
            <w:vAlign w:val="center"/>
          </w:tcPr>
          <w:p w14:paraId="15C103A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1136" w:type="pct"/>
            <w:tcBorders>
              <w:top w:val="single" w:color="auto" w:sz="12" w:space="0"/>
            </w:tcBorders>
            <w:vAlign w:val="center"/>
          </w:tcPr>
          <w:p w14:paraId="34A0A6B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 xml:space="preserve"> (95 % CI)</w:t>
            </w:r>
          </w:p>
        </w:tc>
        <w:tc>
          <w:tcPr>
            <w:tcW w:w="453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5342A0B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P-value</w:t>
            </w:r>
          </w:p>
        </w:tc>
        <w:tc>
          <w:tcPr>
            <w:tcW w:w="117" w:type="pct"/>
            <w:tcBorders>
              <w:top w:val="nil"/>
            </w:tcBorders>
            <w:vAlign w:val="center"/>
          </w:tcPr>
          <w:p w14:paraId="642EE46B">
            <w:pP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32" w:type="pct"/>
            <w:tcBorders>
              <w:top w:val="single" w:color="auto" w:sz="12" w:space="0"/>
            </w:tcBorders>
            <w:vAlign w:val="center"/>
          </w:tcPr>
          <w:p w14:paraId="6D5CC0F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 xml:space="preserve"> (95 % CI)</w:t>
            </w:r>
          </w:p>
        </w:tc>
        <w:tc>
          <w:tcPr>
            <w:tcW w:w="453" w:type="pct"/>
            <w:tcBorders>
              <w:top w:val="single" w:color="auto" w:sz="12" w:space="0"/>
            </w:tcBorders>
            <w:vAlign w:val="center"/>
          </w:tcPr>
          <w:p w14:paraId="588273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URWPalladioL-Bold" w:cs="Times New Roman"/>
                <w:color w:val="000000"/>
                <w:kern w:val="0"/>
                <w:sz w:val="16"/>
                <w:szCs w:val="16"/>
                <w:lang w:bidi="ar"/>
              </w:rPr>
              <w:t>P-value</w:t>
            </w:r>
          </w:p>
        </w:tc>
      </w:tr>
      <w:tr w14:paraId="4D4A00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10037F2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Male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4698DB5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35FB6BA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0AB72F1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3527F91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788FA8F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21CC8E5A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6019F2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70B27D37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Normal SMI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5110C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2746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1BCD8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25D6E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47936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13527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29C79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120A9B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1E245817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Low SMI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62E3B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569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535E4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-12.91 (-14.67~-11.16)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617A1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0BB7B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035A9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-3.55 (-5.7~-1.4)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BB80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</w:tr>
      <w:tr w14:paraId="3C4723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0F020C4E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&lt;12s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27261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2284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12162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7F345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709B3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5B6A1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75E52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71CDC4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6892C233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6"/>
                <w:szCs w:val="16"/>
                <w:u w:val="none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6"/>
                <w:szCs w:val="16"/>
                <w:u w:val="none"/>
                <w:lang w:val="en-US" w:eastAsia="zh-CN"/>
              </w:rPr>
              <w:t>12s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7E2F2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866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093E5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-5.74 (-7.28~-4.2)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614F0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1B8E5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0602C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-1.37 (-3.03~0.29)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A910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0.106</w:t>
            </w:r>
          </w:p>
        </w:tc>
      </w:tr>
      <w:tr w14:paraId="6275A0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1452DDF5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Normal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alk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peed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209A9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1401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3FDD7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B7AF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64209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4BD6F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07944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44E050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7173869B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Low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alk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peed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695CE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357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2FB15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-4.98 (-7.02~-2.93)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47641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4CE5B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1B4B5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-1.86 (-4.22~0.5)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D0D4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0.123</w:t>
            </w:r>
          </w:p>
        </w:tc>
      </w:tr>
      <w:tr w14:paraId="464497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5E75498A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Normal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uscle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trength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07117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2843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13CF6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085E9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67030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22A7F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65860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1C113D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2461E453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Low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uscle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trength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3561C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428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22B43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-11.28 (-13.28~-9.28)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3D933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0D2A0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74443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-2.5 (-4.69~-0.31)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19A8C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0.026</w:t>
            </w:r>
          </w:p>
        </w:tc>
      </w:tr>
      <w:tr w14:paraId="2E673B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vAlign w:val="center"/>
          </w:tcPr>
          <w:p w14:paraId="735DDF2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Female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2B3E317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1C2E6A2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34A3ECF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39838AD6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26C3653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13ABE01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1184BA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BF0345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Normal SMI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50B22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3168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7B723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2E079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0E302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2E39B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7E4FE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3AE8FD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409590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Low SMI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29613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635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06EEF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-8.25 (-9.83~-6.67)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0B4B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20B8A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3321A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 (-0.33~3)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26E28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0.116</w:t>
            </w:r>
          </w:p>
        </w:tc>
      </w:tr>
      <w:tr w14:paraId="5B2F99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EBD7E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&lt;12s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64E4F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2255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23B62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D03E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2388C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6750D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3EB30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4E120A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9DF52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5-Time Chair Stand Test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6"/>
                <w:szCs w:val="16"/>
                <w:u w:val="none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6"/>
                <w:szCs w:val="16"/>
                <w:u w:val="none"/>
                <w:lang w:val="en-US" w:eastAsia="zh-CN"/>
              </w:rPr>
              <w:t>12s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342B3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1308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2DCB9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-4.65 (-5.9~-3.4)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4DC68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6FA1C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0145E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-0.99 (-2.14~0.16)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29779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0.093</w:t>
            </w:r>
          </w:p>
        </w:tc>
      </w:tr>
      <w:tr w14:paraId="4A8043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64CB4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Normal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alk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peed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022A3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1227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540ED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15B13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3B8CA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26D39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566A7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66394F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4CF785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Low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alk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peed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169EE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498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6D9B6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-2.06 (-3.96~-0.16)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4E306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0.034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03CF4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13EBC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-0.82 (-2.61~0.98)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08584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0.372</w:t>
            </w:r>
          </w:p>
        </w:tc>
      </w:tr>
      <w:tr w14:paraId="4280EA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F748E5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 xml:space="preserve">Normal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uscle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trength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2995F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3327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1E29D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4E138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5E377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71D2C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7F054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7A1DEE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0F8ED">
            <w:pPr>
              <w:ind w:firstLine="160" w:firstLineChars="100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Low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uscle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trength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74220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416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vAlign w:val="center"/>
          </w:tcPr>
          <w:p w14:paraId="58ED0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-7.22 (-9.12~-5.32)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35D47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7" w:type="pct"/>
            <w:tcBorders>
              <w:tl2br w:val="nil"/>
              <w:tr2bl w:val="nil"/>
            </w:tcBorders>
            <w:vAlign w:val="center"/>
          </w:tcPr>
          <w:p w14:paraId="34478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32" w:type="pct"/>
            <w:tcBorders>
              <w:tl2br w:val="nil"/>
              <w:tr2bl w:val="nil"/>
            </w:tcBorders>
            <w:vAlign w:val="center"/>
          </w:tcPr>
          <w:p w14:paraId="7BBE0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-0.8 (-2.57~0.96)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vAlign w:val="center"/>
          </w:tcPr>
          <w:p w14:paraId="3FB5C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0.374</w:t>
            </w:r>
          </w:p>
        </w:tc>
      </w:tr>
    </w:tbl>
    <w:p w14:paraId="0B864DBB">
      <w:pPr>
        <w:rPr>
          <w:rFonts w:hint="default"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bidi="ar"/>
        </w:rPr>
        <w:t>Multivariate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>: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bidi="ar"/>
        </w:rPr>
        <w:tab/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>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djusted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for all covariates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: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age,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education, marital, residence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,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smok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ing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eastAsia="zh-CN" w:bidi="ar"/>
        </w:rPr>
        <w:t>alcohol consumption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, h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ypertension,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yslipidemia,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iabetes,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ancer,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hronic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ung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iver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heart disease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troke,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k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idney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igestive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motional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p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roblems,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m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emory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elated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rthritis,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sthma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,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CRP,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eGFR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.</w:t>
      </w:r>
    </w:p>
    <w:p w14:paraId="26D2A573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CI,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confidence interval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SMI, skeletal muscle mass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blood urea nitrogen;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t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otal triglycerides;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HDL-c, high-density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LDL-c, low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CRP, high sensitivity C-reactive protein;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uric acid;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hemoglobin;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eGFR, estimated glomerular filtration rate.</w:t>
      </w:r>
    </w:p>
    <w:p w14:paraId="3F0C0B34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</w:p>
    <w:p w14:paraId="5BBE2722">
      <w:pP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>Supplementary Table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 xml:space="preserve"> 8</w:t>
      </w: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 xml:space="preserve">.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ORs, βs, and 95% CIs for sarcopenia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(OR)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SMI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1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gait speed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5-time chair stand test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3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and handgrip strength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4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, with the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SI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 as a continuous variable (per 10) and a categorical variable in univariate analys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is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After excluding participants with eGFR &lt;30 ml/min/1.73 m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vertAlign w:val="super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or kidney disease.</w:t>
      </w:r>
    </w:p>
    <w:tbl>
      <w:tblPr>
        <w:tblStyle w:val="7"/>
        <w:tblpPr w:leftFromText="180" w:rightFromText="180" w:vertAnchor="text" w:horzAnchor="page" w:tblpX="722" w:tblpY="239"/>
        <w:tblOverlap w:val="never"/>
        <w:tblW w:w="4999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940"/>
        <w:gridCol w:w="1592"/>
        <w:gridCol w:w="1592"/>
        <w:gridCol w:w="1592"/>
        <w:gridCol w:w="1754"/>
        <w:gridCol w:w="1604"/>
      </w:tblGrid>
      <w:tr w14:paraId="7E3778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vAlign w:val="center"/>
          </w:tcPr>
          <w:p w14:paraId="4C89C81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40" w:type="pct"/>
            <w:vAlign w:val="center"/>
          </w:tcPr>
          <w:p w14:paraId="0808E2C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Cases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(%)</w:t>
            </w:r>
          </w:p>
        </w:tc>
        <w:tc>
          <w:tcPr>
            <w:tcW w:w="3807" w:type="pct"/>
            <w:gridSpan w:val="5"/>
            <w:tcBorders>
              <w:bottom w:val="single" w:color="auto" w:sz="12" w:space="0"/>
            </w:tcBorders>
            <w:vAlign w:val="center"/>
          </w:tcPr>
          <w:p w14:paraId="608A299F">
            <w:pPr>
              <w:tabs>
                <w:tab w:val="center" w:pos="696"/>
              </w:tabs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Univariate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ab/>
            </w:r>
          </w:p>
        </w:tc>
      </w:tr>
      <w:tr w14:paraId="1AA725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bottom w:val="single" w:color="auto" w:sz="12" w:space="0"/>
            </w:tcBorders>
            <w:vAlign w:val="center"/>
          </w:tcPr>
          <w:p w14:paraId="0ACC570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40" w:type="pct"/>
            <w:tcBorders>
              <w:bottom w:val="single" w:color="auto" w:sz="12" w:space="0"/>
            </w:tcBorders>
            <w:vAlign w:val="center"/>
          </w:tcPr>
          <w:p w14:paraId="60145A2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0CF438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OR (95 % CI)</w:t>
            </w: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D5C8CC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16D11B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82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5DE20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75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95967C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</w:tr>
      <w:tr w14:paraId="386A14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302FF9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Male</w:t>
            </w:r>
          </w:p>
        </w:tc>
        <w:tc>
          <w:tcPr>
            <w:tcW w:w="4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0CFA43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2D3C86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2BCA67A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3E2F6ED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821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3696C57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5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57EE7CE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28021A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50FC3C3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Continuous Variable</w:t>
            </w:r>
          </w:p>
          <w:p w14:paraId="7B7A87E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(per 10)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155F675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323 (10.6)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07F842E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0.58 (0.54~0.63)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388283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0.11 (0.1~0.12)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389FFB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0.03 (0.02~0.05)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5B26D07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-0.34 (-0.41~-0.27)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1A31120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1.3 (1.14~1.47)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619106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577E29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33801F8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(≤72.19)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0B93CAE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188 (24.4)</w:t>
            </w: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BF305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09A8D8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99DC8C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63B675B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655E071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</w:tr>
      <w:tr w14:paraId="1F2D88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7583D9B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48FBC17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(72.20-82.95)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762DA32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78 (10.2)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C324E3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0.35 (0.27~0.47)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90B82A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0.23 (0.16~0.31)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FA0EDA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(-0.04~0.08)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4395D71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-0.83 (-1.24~-0.41)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7EC3FF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2.85 (1.93~3.77)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4EF6C6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4E5279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12B65BB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(82.96-94.83)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70FB66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40 (5.4)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B30F74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0.18 (0.12~0.25)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CD2B88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0.4 (0.32~0.47)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E3150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 (0.03~0.16)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5F401F7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-1.41 (-1.82~-0.99)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714FADB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5.39 (4.46~6.32)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4A0D2E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E35C4E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34078ED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(≥94.84)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189EF99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17 (2.2)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A8A390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0.07 (0.04~0.12)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D1BAFF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0.59 (0.51~0.66)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8DEC2C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0.19 (0.12~0.26)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1AE3E4A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-1.91 (-2.32~-1.49)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6AEE065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7.45 (6.52~8.37)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23A47E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5EB3CF5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Trend.test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6802996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323 (10.6)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543C34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0.41 (0.36~0.47)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757208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0.19 (0.17~0.21)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4F1097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0.06 (0.04~0.08)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0A24B68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-0.63 (-0.76~-0.5)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205A0A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2.49 (2.2~2.78)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2EFEE3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0A045C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Female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1C5EFE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439269B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6F403E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0C2FB36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573D36B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27C811A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272E91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2003524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Continuous Variable</w:t>
            </w:r>
          </w:p>
          <w:p w14:paraId="07C3E00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(per 10)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72D449D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450 (12.6)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8238DB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0.69 (0.64~0.74)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E6F4F6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0.07 (0.05~0.08)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14:paraId="2BC3A46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(0.01~0.04)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788EEE0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-0.33 (-0.42~-0.24)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30E94A1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0.72 (0.59~0.85)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077B11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5D5947F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408D1CD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(≤62.78)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2E95F5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202 (22.9)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98528F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21FEFC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14:paraId="0179207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3BA2460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7233A4E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</w:tr>
      <w:tr w14:paraId="510968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1D5478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2C20795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(62.79-72.19)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2D9EF5F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123 (13.9)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7E31FD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0.54 (0.42~0.69)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336917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0.17 (0.09~0.25)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14:paraId="5E44A83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0.11 (0.06~0.17)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113D05D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-1.45 (-1.92~-0.99)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6B3D79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2.6 (1.91~3.29)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712690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2B5AEE2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6044AF2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(72.20-82.04)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0CD214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69 (7.8)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E1B58F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0.28 (0.21~0.38)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B7DA59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0.35 (0.28~0.43)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14:paraId="091319C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0.14 (0.08~0.2)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3708718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-2.24 (-2.7~-1.77)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3B0E72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3.77 (3.08~4.46)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4D29A5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98AB1A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04306A9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(≥82.05)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2BDC019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56 (6.2)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5C1A64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0.22 (0.16~0.3)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68FEEB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0.38 (0.3~0.46)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14:paraId="271FC62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0.17 (0.1~0.23)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2576FF6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-2.29 (-2.75~-1.83)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5F620D7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4.21 (3.53~4.9)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  <w:tr w14:paraId="6E1A80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3745DC5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Trend.test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EBE335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450 (12.6)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8A6305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0.58 (0.53~0.64)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2A9CEF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0.13 (0.11~0.16)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vAlign w:val="center"/>
          </w:tcPr>
          <w:p w14:paraId="586CA75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0.06 (0.04~0.08)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106E402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-0.76 (-0.9~-0.61)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75D61C5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1.38 (1.16~1.59)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</w:tr>
    </w:tbl>
    <w:p w14:paraId="433B7CA8">
      <w:pPr>
        <w:jc w:val="both"/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OR,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odds ratio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CI,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confidence interval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SMI, skeletal muscle mass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eGFR, estimated glomerular filtration rate.</w:t>
      </w:r>
    </w:p>
    <w:p w14:paraId="0FFD2F2D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0.05</w:t>
      </w:r>
    </w:p>
    <w:p w14:paraId="1069F433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0.01</w:t>
      </w:r>
    </w:p>
    <w:p w14:paraId="0C912629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***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0.001</w:t>
      </w:r>
    </w:p>
    <w:p w14:paraId="5EFB3497">
      <w:pPr>
        <w:numPr>
          <w:ilvl w:val="0"/>
          <w:numId w:val="0"/>
        </w:num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71340E9B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9</w:t>
      </w:r>
      <w:bookmarkStart w:id="6" w:name="_GoBack"/>
      <w:bookmarkEnd w:id="6"/>
      <w:r>
        <w:rPr>
          <w:rFonts w:hint="default" w:ascii="Times New Roman" w:hAnsi="Times New Roman" w:eastAsia="URWPalladioL-Ital" w:cs="Times New Roman"/>
          <w:b/>
          <w:bCs/>
          <w:color w:val="000000"/>
          <w:kern w:val="0"/>
          <w:sz w:val="16"/>
          <w:szCs w:val="16"/>
          <w:lang w:bidi="ar"/>
        </w:rPr>
        <w:t xml:space="preserve">.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ORs, βs, and 95% CIs for sarcopenia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(OR)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SMI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1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gait speed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5-time chair stand test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3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 and handgrip strength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(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β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vertAlign w:val="subscript"/>
          <w:lang w:val="en-US" w:eastAsia="zh-CN" w:bidi="ar"/>
        </w:rPr>
        <w:t>4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)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, with the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SI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 as a continuous variable (per 10) and a categorical variable in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ultivariate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analys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is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After excluding participants with eGFR &lt;30 ml/min/1.73 m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vertAlign w:val="super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or kidney disease.</w:t>
      </w:r>
    </w:p>
    <w:tbl>
      <w:tblPr>
        <w:tblStyle w:val="7"/>
        <w:tblpPr w:leftFromText="180" w:rightFromText="180" w:vertAnchor="text" w:horzAnchor="page" w:tblpX="722" w:tblpY="239"/>
        <w:tblOverlap w:val="never"/>
        <w:tblW w:w="4999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940"/>
        <w:gridCol w:w="1592"/>
        <w:gridCol w:w="1592"/>
        <w:gridCol w:w="1592"/>
        <w:gridCol w:w="1754"/>
        <w:gridCol w:w="1604"/>
      </w:tblGrid>
      <w:tr w14:paraId="17BB5B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vAlign w:val="center"/>
          </w:tcPr>
          <w:p w14:paraId="65EF1A8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40" w:type="pct"/>
            <w:vAlign w:val="center"/>
          </w:tcPr>
          <w:p w14:paraId="4E5E3CC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Cases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(%)</w:t>
            </w:r>
          </w:p>
        </w:tc>
        <w:tc>
          <w:tcPr>
            <w:tcW w:w="3807" w:type="pct"/>
            <w:gridSpan w:val="5"/>
            <w:tcBorders>
              <w:bottom w:val="single" w:color="auto" w:sz="12" w:space="0"/>
            </w:tcBorders>
            <w:vAlign w:val="center"/>
          </w:tcPr>
          <w:p w14:paraId="50F03279">
            <w:pPr>
              <w:tabs>
                <w:tab w:val="center" w:pos="696"/>
              </w:tabs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ultivariate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ab/>
            </w:r>
          </w:p>
        </w:tc>
      </w:tr>
      <w:tr w14:paraId="29D6B4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bottom w:val="single" w:color="auto" w:sz="12" w:space="0"/>
            </w:tcBorders>
            <w:vAlign w:val="center"/>
          </w:tcPr>
          <w:p w14:paraId="22813D9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440" w:type="pct"/>
            <w:tcBorders>
              <w:bottom w:val="single" w:color="auto" w:sz="12" w:space="0"/>
            </w:tcBorders>
            <w:vAlign w:val="center"/>
          </w:tcPr>
          <w:p w14:paraId="3698297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0333DA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OR (95 % CI)</w:t>
            </w: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5998CA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745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2A1F6F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82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CAF844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  <w:tc>
          <w:tcPr>
            <w:tcW w:w="750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AC6724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vertAlign w:val="sub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eastAsia="en-US" w:bidi="ar"/>
              </w:rPr>
              <w:t>(95 % CI)</w:t>
            </w:r>
          </w:p>
        </w:tc>
      </w:tr>
      <w:tr w14:paraId="7E4B7A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33513C6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Male</w:t>
            </w:r>
          </w:p>
        </w:tc>
        <w:tc>
          <w:tcPr>
            <w:tcW w:w="44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343621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64AE20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9AEA20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5B67D42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821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5D64B50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50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333E0D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070F62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72F3A84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Continuous Variable</w:t>
            </w:r>
          </w:p>
          <w:p w14:paraId="51D4163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(per 10)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3252B1C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323 (10.6)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4AC84B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0.73 (0.62~0.85)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DCF3B5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0.04 (0.02~0.06)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C1C1D1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(0~0.05)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507277A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-0.14 (-0.28~0)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755888A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0.35 (0.08~0.61)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</w:tr>
      <w:tr w14:paraId="68BA77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21D383F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4814EDC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(≤72.19)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73A2E8B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188 (24.4)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9B932B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6945439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66F2A2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789C5D3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4F7F451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</w:tr>
      <w:tr w14:paraId="702CB0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CFE45E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0F3062D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(72.20-82.95)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27B7B9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78 (10.2)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8BB144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0.39 (0.25~0.63)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6CCF2DE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0.12 (0.03~0.21)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2A11B8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(-0.07~0.11)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0E6AC99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-0.55 (-1.14~0.04)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1F400C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0.8 (-0.34~1.94)</w:t>
            </w:r>
          </w:p>
        </w:tc>
      </w:tr>
      <w:tr w14:paraId="5E8296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0685EA4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7A9E49A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(82.96-94.83)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0491BC4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40 (5.4)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CA04E7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0.31 (0.18~0.55)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969193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0.16 (0.06~0.26)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B50EAD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0.04 (-0.05~0.14)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6FA9D7F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-0.79 (-1.44~-0.14)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5D8E59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2.02 (0.77~3.28)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</w:tr>
      <w:tr w14:paraId="344112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01A76A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4554760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(≥94.84)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26483EB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17 (2.2)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1AC008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0.18 (0.08~0.41)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63348A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0.19 (0.09~0.3)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EF217D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0.13 (0.01~0.24)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787B4A8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-0.88 (-1.59~-0.16)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1CF17EF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2.15 (0.77~3.53)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</w:tr>
      <w:tr w14:paraId="0BD14D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2770B39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Trend.test</w:t>
            </w:r>
          </w:p>
        </w:tc>
        <w:tc>
          <w:tcPr>
            <w:tcW w:w="940" w:type="dxa"/>
            <w:tcBorders>
              <w:tl2br w:val="nil"/>
              <w:tr2bl w:val="nil"/>
            </w:tcBorders>
            <w:vAlign w:val="center"/>
          </w:tcPr>
          <w:p w14:paraId="6300E5C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323 (10.6)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977E35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0.56 (0.44~0.7)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1484A0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0.06 (0.03~0.1)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BC9DF9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0.04 (0~0.07)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18EB389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-0.28 (-0.51~-0.06)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74D0DB0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0.77 (0.33~1.21)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</w:tr>
      <w:tr w14:paraId="25144B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244B14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highlight w:val="none"/>
                <w:lang w:bidi="ar"/>
              </w:rPr>
              <w:t>Female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7598630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6C7394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3414B31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6BBC1FD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821" w:type="pct"/>
            <w:tcBorders>
              <w:tl2br w:val="nil"/>
              <w:tr2bl w:val="nil"/>
            </w:tcBorders>
            <w:vAlign w:val="center"/>
          </w:tcPr>
          <w:p w14:paraId="467B794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  <w:tc>
          <w:tcPr>
            <w:tcW w:w="750" w:type="pct"/>
            <w:tcBorders>
              <w:tl2br w:val="nil"/>
              <w:tr2bl w:val="nil"/>
            </w:tcBorders>
            <w:vAlign w:val="center"/>
          </w:tcPr>
          <w:p w14:paraId="557CBC2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</w:p>
        </w:tc>
      </w:tr>
      <w:tr w14:paraId="1FAEF8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20BFE0C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Continuous Variable</w:t>
            </w:r>
          </w:p>
          <w:p w14:paraId="5DB5C6A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(per 10)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17BA8954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480 (12.6)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7930B36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0.96 (0.87~1.06)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6BEF2A9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-0.02 (-0.04~-0.01)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0CEF26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(0~0.03)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7062DEB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-0.05 (-0.16~0.06)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63F44DF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 (-0.05~0.26)</w:t>
            </w:r>
          </w:p>
        </w:tc>
      </w:tr>
      <w:tr w14:paraId="4E20F5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5C6C1F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308E40B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(≤62.78)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17E23B2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214 (22.6)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0961B41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5EF8111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3C5CB8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57CA5E6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634F6F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0(Ref)</w:t>
            </w:r>
          </w:p>
        </w:tc>
      </w:tr>
      <w:tr w14:paraId="3E3CB2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7D18D30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14DC4BE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(62.79-72.19)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37E88517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135 (14.2)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157120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1.13 (0.81~1.59)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16398B5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-0.04 (-0.11~0.04)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D42E37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0.08 (0.02~0.15)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7FD7ACD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-0.93 (-1.44~-0.42)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5C16CF3E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1.17 (0.45~1.88)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</w:tr>
      <w:tr w14:paraId="4D661C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471F22A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6DC2882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(72.20-82.04)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75B2A4A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72 (7.6)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D0005E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0.68 (0.45~1.02)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6C39B4EA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0.02 (-0.06~0.09)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73DB560C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 (0.03~0.17)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7BC5913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-1.25 (-1.79~-0.72)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1A0308A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1.13 (0.37~1.89)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</w:tr>
      <w:tr w14:paraId="4B2901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6B34D77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Q4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</w:p>
          <w:p w14:paraId="4EFCD57F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(≥82.05)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5C3E64E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59 (6.2)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9F0569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0.95 (0.61~1.49)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652DA1C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-0.14 (-0.23~-0.06)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47C7066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0.12 (0.05~0.2)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25332BF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-0.97 (-1.56~-0.39)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46C12D4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0.76 (-0.07~1.58)</w:t>
            </w:r>
          </w:p>
        </w:tc>
      </w:tr>
      <w:tr w14:paraId="3E1C4B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52" w:type="pct"/>
            <w:tcBorders>
              <w:tl2br w:val="nil"/>
              <w:tr2bl w:val="nil"/>
            </w:tcBorders>
            <w:vAlign w:val="center"/>
          </w:tcPr>
          <w:p w14:paraId="78223293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Trend.test</w:t>
            </w:r>
          </w:p>
        </w:tc>
        <w:tc>
          <w:tcPr>
            <w:tcW w:w="440" w:type="pct"/>
            <w:tcBorders>
              <w:tl2br w:val="nil"/>
              <w:tr2bl w:val="nil"/>
            </w:tcBorders>
            <w:vAlign w:val="center"/>
          </w:tcPr>
          <w:p w14:paraId="0CF5C171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480 (12.6)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FC209A9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0.92 (0.8~1.06)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310BE7F2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-0.04 (-0.07~-0.01)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592" w:type="dxa"/>
            <w:tcBorders>
              <w:tl2br w:val="nil"/>
              <w:tr2bl w:val="nil"/>
            </w:tcBorders>
            <w:vAlign w:val="center"/>
          </w:tcPr>
          <w:p w14:paraId="25DB5A65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0.04 (0.02~0.06)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754" w:type="dxa"/>
            <w:tcBorders>
              <w:tl2br w:val="nil"/>
              <w:tr2bl w:val="nil"/>
            </w:tcBorders>
            <w:vAlign w:val="center"/>
          </w:tcPr>
          <w:p w14:paraId="5D54DA8D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-0.29 (-0.48~-0.11)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bidi="ar"/>
              </w:rPr>
              <w:t>**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vAlign w:val="center"/>
          </w:tcPr>
          <w:p w14:paraId="0FA0796B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0.18 (-0.08~0.45)</w:t>
            </w:r>
          </w:p>
        </w:tc>
      </w:tr>
    </w:tbl>
    <w:p w14:paraId="4308549D">
      <w:pPr>
        <w:rPr>
          <w:rFonts w:hint="default"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bidi="ar"/>
        </w:rPr>
        <w:t>Multivariate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>: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bidi="ar"/>
        </w:rPr>
        <w:tab/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>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 xml:space="preserve">djusted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for all covariates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: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age,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education, marital, residence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eastAsia="zh-CN" w:bidi="ar"/>
        </w:rPr>
        <w:t>smoking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eastAsia="zh-CN" w:bidi="ar"/>
        </w:rPr>
        <w:t>alcohol consumption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, h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ypertension,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yslipidemia,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iabetes,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ancer,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hronic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ung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iver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heart disease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troke,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k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idney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s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igestive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e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motional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p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roblems,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m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emory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elated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d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isease,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rthritis,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sthma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,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CRP,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bidi="ar"/>
        </w:rPr>
        <w:t>eGFR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lang w:val="en-US" w:eastAsia="zh-CN" w:bidi="ar"/>
        </w:rPr>
        <w:t>.</w:t>
      </w:r>
    </w:p>
    <w:p w14:paraId="4F3033EA">
      <w:pPr>
        <w:jc w:val="both"/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</w:pP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SI,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Sarcopenia Index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CI,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confidence interval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BUN,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blood urea nitrogen;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TG,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t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otal triglycerides;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HDL-c, high-density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LDL-c, low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density lipoprotein cholesterol;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CRP, high sensitivity C-reactive protein;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UA,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uric acid;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HB,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hemoglobin;</w:t>
      </w:r>
      <w:r>
        <w:rPr>
          <w:rFonts w:hint="default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Bold" w:cs="Times New Roman"/>
          <w:color w:val="000000"/>
          <w:kern w:val="0"/>
          <w:sz w:val="16"/>
          <w:szCs w:val="16"/>
          <w:lang w:bidi="ar"/>
        </w:rPr>
        <w:t>eGFR, estimated glomerular filtration rate.</w:t>
      </w:r>
    </w:p>
    <w:p w14:paraId="63251424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0.05</w:t>
      </w:r>
    </w:p>
    <w:p w14:paraId="69EB8F51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0.01</w:t>
      </w:r>
    </w:p>
    <w:p w14:paraId="196392BA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***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  <w:t>P &lt; 0.001</w:t>
      </w:r>
    </w:p>
    <w:p w14:paraId="3574C37D">
      <w:pPr>
        <w:widowControl/>
        <w:jc w:val="left"/>
        <w:rPr>
          <w:rFonts w:hint="default" w:ascii="Times New Roman" w:hAnsi="Times New Roman" w:eastAsia="URWPalladioL-Ital" w:cs="Times New Roman"/>
          <w:color w:val="000000"/>
          <w:kern w:val="0"/>
          <w:sz w:val="16"/>
          <w:szCs w:val="16"/>
          <w:highlight w:val="none"/>
          <w:lang w:bidi="ar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URWPalladioL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eXGyrePagella-Regular-Identit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PalladioL-It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eXGyrePagella-Regular-Identity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jMDJiMmZhYWMxMDIwYTQ1MjRiYWUyMDJhNTM5ZjkifQ=="/>
  </w:docVars>
  <w:rsids>
    <w:rsidRoot w:val="6D2801B8"/>
    <w:rsid w:val="00112C8C"/>
    <w:rsid w:val="002747C7"/>
    <w:rsid w:val="00305066"/>
    <w:rsid w:val="007E4BF6"/>
    <w:rsid w:val="007F4450"/>
    <w:rsid w:val="00816418"/>
    <w:rsid w:val="008F4E97"/>
    <w:rsid w:val="008F7D37"/>
    <w:rsid w:val="00931D26"/>
    <w:rsid w:val="00A01147"/>
    <w:rsid w:val="00A11C39"/>
    <w:rsid w:val="00B97675"/>
    <w:rsid w:val="00C1318E"/>
    <w:rsid w:val="00C679D6"/>
    <w:rsid w:val="00E16FE2"/>
    <w:rsid w:val="00E40CE6"/>
    <w:rsid w:val="00EA36E4"/>
    <w:rsid w:val="00EF7B8A"/>
    <w:rsid w:val="00F17893"/>
    <w:rsid w:val="02225B04"/>
    <w:rsid w:val="02DC547D"/>
    <w:rsid w:val="03F177C9"/>
    <w:rsid w:val="05015EA4"/>
    <w:rsid w:val="06662200"/>
    <w:rsid w:val="06E62C47"/>
    <w:rsid w:val="071579E5"/>
    <w:rsid w:val="07EA0E72"/>
    <w:rsid w:val="08672900"/>
    <w:rsid w:val="0B2475C4"/>
    <w:rsid w:val="0BB974D9"/>
    <w:rsid w:val="0BF87240"/>
    <w:rsid w:val="0D540B35"/>
    <w:rsid w:val="0DFA2C9C"/>
    <w:rsid w:val="0E3453C5"/>
    <w:rsid w:val="10FC355F"/>
    <w:rsid w:val="11201B2B"/>
    <w:rsid w:val="11616E90"/>
    <w:rsid w:val="12BE4CF0"/>
    <w:rsid w:val="145974E1"/>
    <w:rsid w:val="14924554"/>
    <w:rsid w:val="159A25EA"/>
    <w:rsid w:val="15E548B3"/>
    <w:rsid w:val="15F335E7"/>
    <w:rsid w:val="16351E52"/>
    <w:rsid w:val="17570C28"/>
    <w:rsid w:val="17C74D2B"/>
    <w:rsid w:val="18217889"/>
    <w:rsid w:val="18BA0349"/>
    <w:rsid w:val="19626CBB"/>
    <w:rsid w:val="1A0C310C"/>
    <w:rsid w:val="1A2875B5"/>
    <w:rsid w:val="1AA25EA9"/>
    <w:rsid w:val="1B1E2EB4"/>
    <w:rsid w:val="1B3B746D"/>
    <w:rsid w:val="1B741A4D"/>
    <w:rsid w:val="1C454165"/>
    <w:rsid w:val="1CF928A3"/>
    <w:rsid w:val="1CFC5477"/>
    <w:rsid w:val="1D8F0099"/>
    <w:rsid w:val="1DCA4D12"/>
    <w:rsid w:val="1DFE0D7B"/>
    <w:rsid w:val="1F7D16D2"/>
    <w:rsid w:val="20E55C49"/>
    <w:rsid w:val="20EF5444"/>
    <w:rsid w:val="212A1E87"/>
    <w:rsid w:val="21CB366A"/>
    <w:rsid w:val="2247129B"/>
    <w:rsid w:val="2313475E"/>
    <w:rsid w:val="24043BB9"/>
    <w:rsid w:val="24D740D4"/>
    <w:rsid w:val="250C7F48"/>
    <w:rsid w:val="257E14B7"/>
    <w:rsid w:val="25904C70"/>
    <w:rsid w:val="260F1DEA"/>
    <w:rsid w:val="265C1CFC"/>
    <w:rsid w:val="26C202DB"/>
    <w:rsid w:val="27377CE9"/>
    <w:rsid w:val="27910EB2"/>
    <w:rsid w:val="283563B2"/>
    <w:rsid w:val="29A35F15"/>
    <w:rsid w:val="29D032EE"/>
    <w:rsid w:val="2A620C5C"/>
    <w:rsid w:val="2B157704"/>
    <w:rsid w:val="2C592C5E"/>
    <w:rsid w:val="2C7C5C8D"/>
    <w:rsid w:val="2CDE6947"/>
    <w:rsid w:val="2DA411A5"/>
    <w:rsid w:val="2E4722CA"/>
    <w:rsid w:val="2F001F7D"/>
    <w:rsid w:val="2F8816DF"/>
    <w:rsid w:val="3001439B"/>
    <w:rsid w:val="30024B6A"/>
    <w:rsid w:val="30112B90"/>
    <w:rsid w:val="309C13D9"/>
    <w:rsid w:val="30AB6EC5"/>
    <w:rsid w:val="30B9442F"/>
    <w:rsid w:val="314A31F7"/>
    <w:rsid w:val="3160044C"/>
    <w:rsid w:val="31A24386"/>
    <w:rsid w:val="31AE3A33"/>
    <w:rsid w:val="3207424B"/>
    <w:rsid w:val="3370626C"/>
    <w:rsid w:val="34312ADA"/>
    <w:rsid w:val="35011425"/>
    <w:rsid w:val="357F234A"/>
    <w:rsid w:val="35DC154A"/>
    <w:rsid w:val="361E7DB5"/>
    <w:rsid w:val="37CD3124"/>
    <w:rsid w:val="37D1076D"/>
    <w:rsid w:val="37DF4407"/>
    <w:rsid w:val="37F45271"/>
    <w:rsid w:val="38BF503B"/>
    <w:rsid w:val="39235CD0"/>
    <w:rsid w:val="39D67EBF"/>
    <w:rsid w:val="39E772B4"/>
    <w:rsid w:val="3B702E61"/>
    <w:rsid w:val="3D19738D"/>
    <w:rsid w:val="3D4E0F7F"/>
    <w:rsid w:val="3D842BF3"/>
    <w:rsid w:val="3DDD2303"/>
    <w:rsid w:val="3EE304BE"/>
    <w:rsid w:val="3FAF4101"/>
    <w:rsid w:val="3FB9564B"/>
    <w:rsid w:val="4077259B"/>
    <w:rsid w:val="407F1637"/>
    <w:rsid w:val="410B0DAF"/>
    <w:rsid w:val="4119266A"/>
    <w:rsid w:val="41452699"/>
    <w:rsid w:val="420D71AC"/>
    <w:rsid w:val="42CB6868"/>
    <w:rsid w:val="42FD0335"/>
    <w:rsid w:val="43547D6C"/>
    <w:rsid w:val="43F10DD0"/>
    <w:rsid w:val="43F852F5"/>
    <w:rsid w:val="44405F14"/>
    <w:rsid w:val="44ED01AE"/>
    <w:rsid w:val="459552ED"/>
    <w:rsid w:val="45B44292"/>
    <w:rsid w:val="462A0762"/>
    <w:rsid w:val="46B8390E"/>
    <w:rsid w:val="4725740E"/>
    <w:rsid w:val="47DD6487"/>
    <w:rsid w:val="48202F63"/>
    <w:rsid w:val="49517021"/>
    <w:rsid w:val="499033FC"/>
    <w:rsid w:val="49EF447C"/>
    <w:rsid w:val="4A0F7CE8"/>
    <w:rsid w:val="4A412B6B"/>
    <w:rsid w:val="4B1D6F30"/>
    <w:rsid w:val="4B6E6C91"/>
    <w:rsid w:val="4C020AA1"/>
    <w:rsid w:val="4C781A7F"/>
    <w:rsid w:val="4C837A8E"/>
    <w:rsid w:val="4CE07ADB"/>
    <w:rsid w:val="4D587BF8"/>
    <w:rsid w:val="4D88228C"/>
    <w:rsid w:val="4DE374C2"/>
    <w:rsid w:val="4FED4628"/>
    <w:rsid w:val="500B4671"/>
    <w:rsid w:val="50BA0944"/>
    <w:rsid w:val="52965A5B"/>
    <w:rsid w:val="535A1DC4"/>
    <w:rsid w:val="53CF538E"/>
    <w:rsid w:val="54CD593C"/>
    <w:rsid w:val="54D61DED"/>
    <w:rsid w:val="55911EF9"/>
    <w:rsid w:val="55F0088B"/>
    <w:rsid w:val="56024BA5"/>
    <w:rsid w:val="560E1C6B"/>
    <w:rsid w:val="56535F4D"/>
    <w:rsid w:val="566F140E"/>
    <w:rsid w:val="56EA70B5"/>
    <w:rsid w:val="576176AA"/>
    <w:rsid w:val="576E23B2"/>
    <w:rsid w:val="57831D16"/>
    <w:rsid w:val="578C0BCA"/>
    <w:rsid w:val="580F7BDF"/>
    <w:rsid w:val="582A1AAE"/>
    <w:rsid w:val="5855422E"/>
    <w:rsid w:val="59900C4D"/>
    <w:rsid w:val="5AB10D16"/>
    <w:rsid w:val="5B7E5C6C"/>
    <w:rsid w:val="5BF958C7"/>
    <w:rsid w:val="5C7F4152"/>
    <w:rsid w:val="5DC7295C"/>
    <w:rsid w:val="5EA44A4C"/>
    <w:rsid w:val="5EAF5F88"/>
    <w:rsid w:val="5EBD0377"/>
    <w:rsid w:val="5FBC2465"/>
    <w:rsid w:val="5FD84A33"/>
    <w:rsid w:val="60096FFB"/>
    <w:rsid w:val="612F1BEA"/>
    <w:rsid w:val="61D513C0"/>
    <w:rsid w:val="62165C60"/>
    <w:rsid w:val="621F0CFD"/>
    <w:rsid w:val="62273B05"/>
    <w:rsid w:val="633914D9"/>
    <w:rsid w:val="652B50F1"/>
    <w:rsid w:val="65E9368C"/>
    <w:rsid w:val="66AA03D9"/>
    <w:rsid w:val="672941E7"/>
    <w:rsid w:val="673821D5"/>
    <w:rsid w:val="673F4D2C"/>
    <w:rsid w:val="676C2670"/>
    <w:rsid w:val="683A37BC"/>
    <w:rsid w:val="684F0414"/>
    <w:rsid w:val="68556441"/>
    <w:rsid w:val="69492010"/>
    <w:rsid w:val="69E3035B"/>
    <w:rsid w:val="6C03179A"/>
    <w:rsid w:val="6D2801B8"/>
    <w:rsid w:val="6DE25953"/>
    <w:rsid w:val="6EC57F69"/>
    <w:rsid w:val="6F1A58D5"/>
    <w:rsid w:val="6F243938"/>
    <w:rsid w:val="711413E0"/>
    <w:rsid w:val="72905547"/>
    <w:rsid w:val="736C0355"/>
    <w:rsid w:val="73981CB2"/>
    <w:rsid w:val="73B61051"/>
    <w:rsid w:val="73C20358"/>
    <w:rsid w:val="745440B7"/>
    <w:rsid w:val="76782C10"/>
    <w:rsid w:val="769D2E63"/>
    <w:rsid w:val="772C1A1F"/>
    <w:rsid w:val="783F155F"/>
    <w:rsid w:val="78D35FFB"/>
    <w:rsid w:val="78D47868"/>
    <w:rsid w:val="79997DE2"/>
    <w:rsid w:val="7A32234E"/>
    <w:rsid w:val="7A730AD5"/>
    <w:rsid w:val="7AA27DCF"/>
    <w:rsid w:val="7ABC1261"/>
    <w:rsid w:val="7AE04E89"/>
    <w:rsid w:val="7AED5333"/>
    <w:rsid w:val="7B556E51"/>
    <w:rsid w:val="7BB120FE"/>
    <w:rsid w:val="7C280612"/>
    <w:rsid w:val="7C352D2F"/>
    <w:rsid w:val="7D1939D7"/>
    <w:rsid w:val="7D422BBE"/>
    <w:rsid w:val="7D780418"/>
    <w:rsid w:val="7DDB50BF"/>
    <w:rsid w:val="7DE93DD1"/>
    <w:rsid w:val="7E414AB1"/>
    <w:rsid w:val="7FA9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15AB59-CAC2-DD41-8D78-A37D31B9DF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1247</Words>
  <Characters>5775</Characters>
  <Lines>467</Lines>
  <Paragraphs>131</Paragraphs>
  <TotalTime>0</TotalTime>
  <ScaleCrop>false</ScaleCrop>
  <LinksUpToDate>false</LinksUpToDate>
  <CharactersWithSpaces>6605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2024-07-17T05:41:00Z</dcterms:created>
  <dc:creator>杨红</dc:creator>
  <cp:lastModifiedBy>杨红</cp:lastModifiedBy>
  <cp:lastPrinted>2024-07-17T04:55:00Z</cp:lastPrinted>
  <dcterms:modified xsi:type="dcterms:W3CDTF">2024-10-23T04:05:49Z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9C92F370DA174EB78CF5A9E3C67A5089_13</vt:lpwstr>
  </property>
</Properties>
</file>