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99D2" w14:textId="71CE00CB" w:rsidR="00E53067" w:rsidRDefault="00E53067" w:rsidP="00E53067">
      <w:pPr>
        <w:spacing w:line="360" w:lineRule="auto"/>
        <w:jc w:val="both"/>
        <w:rPr>
          <w:rFonts w:ascii="Times New Roman" w:eastAsia="Times New Roman" w:hAnsi="Times New Roman" w:cs="Times New Roman"/>
          <w:b/>
          <w:bCs/>
        </w:rPr>
      </w:pPr>
      <w:bookmarkStart w:id="0" w:name="_Hlk216706843"/>
      <w:r w:rsidRPr="009754FE">
        <w:rPr>
          <w:rFonts w:ascii="Times New Roman" w:eastAsia="Times New Roman" w:hAnsi="Times New Roman" w:cs="Times New Roman"/>
          <w:b/>
          <w:bCs/>
        </w:rPr>
        <w:t>Perceived educational needs in geriatric medicine</w:t>
      </w:r>
      <w:r>
        <w:rPr>
          <w:rFonts w:ascii="Times New Roman" w:eastAsia="Times New Roman" w:hAnsi="Times New Roman" w:cs="Times New Roman"/>
          <w:b/>
          <w:bCs/>
        </w:rPr>
        <w:t xml:space="preserve"> of professionals: a</w:t>
      </w:r>
      <w:r w:rsidR="00D023D3">
        <w:rPr>
          <w:rFonts w:ascii="Times New Roman" w:eastAsia="Times New Roman" w:hAnsi="Times New Roman" w:cs="Times New Roman"/>
          <w:b/>
          <w:bCs/>
        </w:rPr>
        <w:t xml:space="preserve"> </w:t>
      </w:r>
      <w:r>
        <w:rPr>
          <w:rFonts w:ascii="Times New Roman" w:eastAsia="Times New Roman" w:hAnsi="Times New Roman" w:cs="Times New Roman"/>
          <w:b/>
          <w:bCs/>
        </w:rPr>
        <w:t xml:space="preserve">multinational </w:t>
      </w:r>
      <w:r w:rsidR="00D023D3">
        <w:rPr>
          <w:rFonts w:ascii="Times New Roman" w:eastAsia="Times New Roman" w:hAnsi="Times New Roman" w:cs="Times New Roman"/>
          <w:b/>
          <w:bCs/>
        </w:rPr>
        <w:t xml:space="preserve">multilingual </w:t>
      </w:r>
      <w:r>
        <w:rPr>
          <w:rFonts w:ascii="Times New Roman" w:eastAsia="Times New Roman" w:hAnsi="Times New Roman" w:cs="Times New Roman"/>
          <w:b/>
          <w:bCs/>
        </w:rPr>
        <w:t>open online</w:t>
      </w:r>
      <w:r w:rsidRPr="009754FE">
        <w:rPr>
          <w:rFonts w:ascii="Times New Roman" w:eastAsia="Times New Roman" w:hAnsi="Times New Roman" w:cs="Times New Roman"/>
          <w:b/>
          <w:bCs/>
        </w:rPr>
        <w:t xml:space="preserve"> survey</w:t>
      </w:r>
    </w:p>
    <w:bookmarkEnd w:id="0"/>
    <w:p w14:paraId="4B3B24A7" w14:textId="27E420CE" w:rsidR="004163D3" w:rsidRDefault="004163D3" w:rsidP="009666A5">
      <w:pPr>
        <w:spacing w:line="360" w:lineRule="auto"/>
        <w:jc w:val="both"/>
        <w:rPr>
          <w:rFonts w:ascii="Times New Roman" w:hAnsi="Times New Roman" w:cs="Times New Roman"/>
        </w:rPr>
      </w:pPr>
      <w:r>
        <w:rPr>
          <w:rFonts w:ascii="Times New Roman" w:hAnsi="Times New Roman" w:cs="Times New Roman"/>
        </w:rPr>
        <w:t>Giulia Ogliari</w:t>
      </w:r>
      <w:r w:rsidRPr="005E0BD1">
        <w:rPr>
          <w:rFonts w:ascii="Times New Roman" w:hAnsi="Times New Roman" w:cs="Times New Roman"/>
          <w:b/>
          <w:bCs/>
          <w:vertAlign w:val="superscript"/>
        </w:rPr>
        <w:t>1</w:t>
      </w:r>
      <w:r w:rsidRPr="005E0BD1">
        <w:rPr>
          <w:rFonts w:ascii="Times New Roman" w:hAnsi="Times New Roman" w:cs="Times New Roman"/>
        </w:rPr>
        <w:t>*</w:t>
      </w:r>
      <w:r>
        <w:rPr>
          <w:rFonts w:ascii="Times New Roman" w:hAnsi="Times New Roman" w:cs="Times New Roman"/>
        </w:rPr>
        <w:t>, Marina Kotsani</w:t>
      </w:r>
      <w:r w:rsidRPr="005E0BD1">
        <w:rPr>
          <w:rFonts w:ascii="Times New Roman" w:hAnsi="Times New Roman" w:cs="Times New Roman"/>
          <w:b/>
          <w:bCs/>
          <w:vertAlign w:val="superscript"/>
        </w:rPr>
        <w:t>2</w:t>
      </w:r>
      <w:r w:rsidRPr="00CB06B9">
        <w:rPr>
          <w:rFonts w:ascii="Times New Roman" w:hAnsi="Times New Roman" w:cs="Times New Roman"/>
        </w:rPr>
        <w:t>*</w:t>
      </w:r>
      <w:r>
        <w:rPr>
          <w:rFonts w:ascii="Times New Roman" w:hAnsi="Times New Roman" w:cs="Times New Roman"/>
        </w:rPr>
        <w:t xml:space="preserve">, </w:t>
      </w:r>
      <w:r w:rsidRPr="00295DF4">
        <w:rPr>
          <w:rFonts w:ascii="Times New Roman" w:hAnsi="Times New Roman" w:cs="Times New Roman"/>
        </w:rPr>
        <w:t>Athanase Benetos</w:t>
      </w:r>
      <w:r w:rsidRPr="005E0BD1">
        <w:rPr>
          <w:rFonts w:ascii="Times New Roman" w:hAnsi="Times New Roman" w:cs="Times New Roman"/>
          <w:b/>
          <w:bCs/>
          <w:vertAlign w:val="superscript"/>
        </w:rPr>
        <w:t>3</w:t>
      </w:r>
      <w:r>
        <w:rPr>
          <w:rFonts w:ascii="Times New Roman" w:hAnsi="Times New Roman" w:cs="Times New Roman"/>
        </w:rPr>
        <w:t xml:space="preserve">, </w:t>
      </w:r>
      <w:r w:rsidRPr="00295DF4">
        <w:rPr>
          <w:rFonts w:ascii="Times New Roman" w:hAnsi="Times New Roman" w:cs="Times New Roman"/>
        </w:rPr>
        <w:t>Nenad Bogdanovic</w:t>
      </w:r>
      <w:r w:rsidRPr="004B376F">
        <w:rPr>
          <w:rFonts w:ascii="Times New Roman" w:hAnsi="Times New Roman" w:cs="Times New Roman"/>
          <w:b/>
          <w:bCs/>
          <w:vertAlign w:val="superscript"/>
        </w:rPr>
        <w:t>4</w:t>
      </w:r>
      <w:r>
        <w:rPr>
          <w:rFonts w:ascii="Times New Roman" w:hAnsi="Times New Roman" w:cs="Times New Roman"/>
        </w:rPr>
        <w:t xml:space="preserve">, </w:t>
      </w:r>
      <w:r w:rsidRPr="005D3869">
        <w:rPr>
          <w:rFonts w:ascii="Times New Roman" w:hAnsi="Times New Roman" w:cs="Times New Roman"/>
        </w:rPr>
        <w:t>Sylvie Bonin-Guillaume</w:t>
      </w:r>
      <w:r w:rsidRPr="005E0BD1">
        <w:rPr>
          <w:rFonts w:ascii="Times New Roman" w:hAnsi="Times New Roman" w:cs="Times New Roman"/>
          <w:b/>
          <w:bCs/>
          <w:vertAlign w:val="superscript"/>
        </w:rPr>
        <w:t>5</w:t>
      </w:r>
      <w:r>
        <w:rPr>
          <w:rFonts w:ascii="Times New Roman" w:hAnsi="Times New Roman" w:cs="Times New Roman"/>
        </w:rPr>
        <w:t>, Rui Buzaco</w:t>
      </w:r>
      <w:r w:rsidRPr="005E0BD1">
        <w:rPr>
          <w:rFonts w:ascii="Times New Roman" w:hAnsi="Times New Roman" w:cs="Times New Roman"/>
          <w:b/>
          <w:bCs/>
          <w:vertAlign w:val="superscript"/>
        </w:rPr>
        <w:t>6</w:t>
      </w:r>
      <w:r>
        <w:rPr>
          <w:rFonts w:ascii="Times New Roman" w:hAnsi="Times New Roman" w:cs="Times New Roman"/>
        </w:rPr>
        <w:t xml:space="preserve">, </w:t>
      </w:r>
      <w:r w:rsidRPr="00295DF4">
        <w:rPr>
          <w:rFonts w:ascii="Times New Roman" w:hAnsi="Times New Roman" w:cs="Times New Roman"/>
        </w:rPr>
        <w:t>Sofia Duque</w:t>
      </w:r>
      <w:r w:rsidRPr="005E0BD1">
        <w:rPr>
          <w:rFonts w:ascii="Times New Roman" w:hAnsi="Times New Roman" w:cs="Times New Roman"/>
          <w:b/>
          <w:bCs/>
          <w:vertAlign w:val="superscript"/>
        </w:rPr>
        <w:t>7</w:t>
      </w:r>
      <w:r>
        <w:rPr>
          <w:rFonts w:ascii="Times New Roman" w:hAnsi="Times New Roman" w:cs="Times New Roman"/>
          <w:b/>
          <w:bCs/>
          <w:vertAlign w:val="superscript"/>
        </w:rPr>
        <w:t>,8</w:t>
      </w:r>
      <w:r>
        <w:rPr>
          <w:rFonts w:ascii="Times New Roman" w:hAnsi="Times New Roman" w:cs="Times New Roman"/>
        </w:rPr>
        <w:t xml:space="preserve">, </w:t>
      </w:r>
      <w:r w:rsidRPr="00CB06B9">
        <w:rPr>
          <w:rFonts w:ascii="Times New Roman" w:hAnsi="Times New Roman" w:cs="Times New Roman"/>
        </w:rPr>
        <w:t>Anne Wissendorff Ekdahl</w:t>
      </w:r>
      <w:r>
        <w:rPr>
          <w:rFonts w:ascii="Times New Roman" w:hAnsi="Times New Roman" w:cs="Times New Roman"/>
          <w:b/>
          <w:bCs/>
          <w:vertAlign w:val="superscript"/>
        </w:rPr>
        <w:t>9</w:t>
      </w:r>
      <w:r>
        <w:rPr>
          <w:rFonts w:ascii="Times New Roman" w:hAnsi="Times New Roman" w:cs="Times New Roman"/>
        </w:rPr>
        <w:t xml:space="preserve">, </w:t>
      </w:r>
      <w:r w:rsidRPr="00CB06B9">
        <w:rPr>
          <w:rFonts w:ascii="Times New Roman" w:hAnsi="Times New Roman" w:cs="Times New Roman"/>
        </w:rPr>
        <w:t>Rachael Frost</w:t>
      </w:r>
      <w:r>
        <w:rPr>
          <w:rFonts w:ascii="Times New Roman" w:hAnsi="Times New Roman" w:cs="Times New Roman"/>
          <w:b/>
          <w:bCs/>
          <w:vertAlign w:val="superscript"/>
        </w:rPr>
        <w:t>10</w:t>
      </w:r>
      <w:r>
        <w:rPr>
          <w:rFonts w:ascii="Times New Roman" w:hAnsi="Times New Roman" w:cs="Times New Roman"/>
        </w:rPr>
        <w:t xml:space="preserve">, </w:t>
      </w:r>
      <w:r w:rsidRPr="005D3869">
        <w:rPr>
          <w:rFonts w:ascii="Times New Roman" w:hAnsi="Times New Roman" w:cs="Times New Roman"/>
        </w:rPr>
        <w:t>Anna Marie Herghelegiu</w:t>
      </w:r>
      <w:r w:rsidRPr="004B376F">
        <w:rPr>
          <w:rFonts w:ascii="Times New Roman" w:hAnsi="Times New Roman" w:cs="Times New Roman"/>
          <w:b/>
          <w:bCs/>
          <w:vertAlign w:val="superscript"/>
        </w:rPr>
        <w:t>1</w:t>
      </w:r>
      <w:r>
        <w:rPr>
          <w:rFonts w:ascii="Times New Roman" w:hAnsi="Times New Roman" w:cs="Times New Roman"/>
          <w:b/>
          <w:bCs/>
          <w:vertAlign w:val="superscript"/>
        </w:rPr>
        <w:t>1</w:t>
      </w:r>
      <w:r w:rsidRPr="004B376F">
        <w:rPr>
          <w:rFonts w:ascii="Times New Roman" w:hAnsi="Times New Roman" w:cs="Times New Roman"/>
          <w:b/>
          <w:bCs/>
          <w:vertAlign w:val="superscript"/>
        </w:rPr>
        <w:t>,1</w:t>
      </w:r>
      <w:r>
        <w:rPr>
          <w:rFonts w:ascii="Times New Roman" w:hAnsi="Times New Roman" w:cs="Times New Roman"/>
          <w:b/>
          <w:bCs/>
          <w:vertAlign w:val="superscript"/>
        </w:rPr>
        <w:t>2</w:t>
      </w:r>
      <w:r>
        <w:rPr>
          <w:rFonts w:ascii="Times New Roman" w:hAnsi="Times New Roman" w:cs="Times New Roman"/>
        </w:rPr>
        <w:t xml:space="preserve">, </w:t>
      </w:r>
      <w:r w:rsidRPr="00CB06B9">
        <w:rPr>
          <w:rFonts w:ascii="Times New Roman" w:hAnsi="Times New Roman" w:cs="Times New Roman"/>
        </w:rPr>
        <w:t>Meltem</w:t>
      </w:r>
      <w:r>
        <w:rPr>
          <w:rFonts w:ascii="Times New Roman" w:hAnsi="Times New Roman" w:cs="Times New Roman"/>
        </w:rPr>
        <w:t xml:space="preserve"> </w:t>
      </w:r>
      <w:r w:rsidRPr="00CB06B9">
        <w:rPr>
          <w:rFonts w:ascii="Times New Roman" w:hAnsi="Times New Roman" w:cs="Times New Roman"/>
        </w:rPr>
        <w:t>Koca</w:t>
      </w:r>
      <w:r w:rsidRPr="004B376F">
        <w:rPr>
          <w:rFonts w:ascii="Times New Roman" w:hAnsi="Times New Roman" w:cs="Times New Roman"/>
          <w:b/>
          <w:bCs/>
          <w:vertAlign w:val="superscript"/>
        </w:rPr>
        <w:t>1</w:t>
      </w:r>
      <w:r>
        <w:rPr>
          <w:rFonts w:ascii="Times New Roman" w:hAnsi="Times New Roman" w:cs="Times New Roman"/>
          <w:b/>
          <w:bCs/>
          <w:vertAlign w:val="superscript"/>
        </w:rPr>
        <w:t>3</w:t>
      </w:r>
      <w:r>
        <w:rPr>
          <w:rFonts w:ascii="Times New Roman" w:hAnsi="Times New Roman" w:cs="Times New Roman"/>
        </w:rPr>
        <w:t xml:space="preserve">, </w:t>
      </w:r>
      <w:r w:rsidRPr="00CB06B9">
        <w:rPr>
          <w:rFonts w:ascii="Times New Roman" w:hAnsi="Times New Roman" w:cs="Times New Roman"/>
        </w:rPr>
        <w:t>Anastassia Kossioni</w:t>
      </w:r>
      <w:r w:rsidRPr="004B376F">
        <w:rPr>
          <w:rFonts w:ascii="Times New Roman" w:hAnsi="Times New Roman" w:cs="Times New Roman"/>
          <w:b/>
          <w:bCs/>
          <w:vertAlign w:val="superscript"/>
        </w:rPr>
        <w:t>1</w:t>
      </w:r>
      <w:r>
        <w:rPr>
          <w:rFonts w:ascii="Times New Roman" w:hAnsi="Times New Roman" w:cs="Times New Roman"/>
          <w:b/>
          <w:bCs/>
          <w:vertAlign w:val="superscript"/>
        </w:rPr>
        <w:t>4</w:t>
      </w:r>
      <w:r>
        <w:rPr>
          <w:rFonts w:ascii="Times New Roman" w:hAnsi="Times New Roman" w:cs="Times New Roman"/>
        </w:rPr>
        <w:t xml:space="preserve">, </w:t>
      </w:r>
      <w:r w:rsidRPr="00CB06B9">
        <w:rPr>
          <w:rFonts w:ascii="Times New Roman" w:hAnsi="Times New Roman" w:cs="Times New Roman"/>
        </w:rPr>
        <w:t>Evrydiki Kravvariti</w:t>
      </w:r>
      <w:r w:rsidRPr="004B376F">
        <w:rPr>
          <w:rFonts w:ascii="Times New Roman" w:hAnsi="Times New Roman" w:cs="Times New Roman"/>
          <w:b/>
          <w:bCs/>
          <w:vertAlign w:val="superscript"/>
        </w:rPr>
        <w:t>1</w:t>
      </w:r>
      <w:r>
        <w:rPr>
          <w:rFonts w:ascii="Times New Roman" w:hAnsi="Times New Roman" w:cs="Times New Roman"/>
          <w:b/>
          <w:bCs/>
          <w:vertAlign w:val="superscript"/>
        </w:rPr>
        <w:t>5</w:t>
      </w:r>
      <w:r>
        <w:rPr>
          <w:rFonts w:ascii="Times New Roman" w:hAnsi="Times New Roman" w:cs="Times New Roman"/>
        </w:rPr>
        <w:t xml:space="preserve">, Jurate </w:t>
      </w:r>
      <w:r w:rsidRPr="00876675">
        <w:rPr>
          <w:rFonts w:ascii="Times New Roman" w:hAnsi="Times New Roman" w:cs="Times New Roman"/>
        </w:rPr>
        <w:t>Macijauskiene</w:t>
      </w:r>
      <w:r w:rsidRPr="004B376F">
        <w:rPr>
          <w:rFonts w:ascii="Times New Roman" w:hAnsi="Times New Roman" w:cs="Times New Roman"/>
          <w:b/>
          <w:bCs/>
          <w:vertAlign w:val="superscript"/>
        </w:rPr>
        <w:t>1</w:t>
      </w:r>
      <w:r>
        <w:rPr>
          <w:rFonts w:ascii="Times New Roman" w:hAnsi="Times New Roman" w:cs="Times New Roman"/>
          <w:b/>
          <w:bCs/>
          <w:vertAlign w:val="superscript"/>
        </w:rPr>
        <w:t>6</w:t>
      </w:r>
      <w:r>
        <w:rPr>
          <w:rFonts w:ascii="Times New Roman" w:hAnsi="Times New Roman" w:cs="Times New Roman"/>
        </w:rPr>
        <w:t xml:space="preserve">, </w:t>
      </w:r>
      <w:r w:rsidRPr="00CB06B9">
        <w:rPr>
          <w:rFonts w:ascii="Times New Roman" w:hAnsi="Times New Roman" w:cs="Times New Roman"/>
        </w:rPr>
        <w:t>Nicolas Martínez-Velill</w:t>
      </w:r>
      <w:r>
        <w:rPr>
          <w:rFonts w:ascii="Times New Roman" w:hAnsi="Times New Roman" w:cs="Times New Roman"/>
        </w:rPr>
        <w:t>a</w:t>
      </w:r>
      <w:r w:rsidRPr="004B376F">
        <w:rPr>
          <w:rFonts w:ascii="Times New Roman" w:hAnsi="Times New Roman" w:cs="Times New Roman"/>
          <w:b/>
          <w:bCs/>
          <w:vertAlign w:val="superscript"/>
        </w:rPr>
        <w:t>1</w:t>
      </w:r>
      <w:r>
        <w:rPr>
          <w:rFonts w:ascii="Times New Roman" w:hAnsi="Times New Roman" w:cs="Times New Roman"/>
          <w:b/>
          <w:bCs/>
          <w:vertAlign w:val="superscript"/>
        </w:rPr>
        <w:t>7</w:t>
      </w:r>
      <w:r w:rsidRPr="004B376F">
        <w:rPr>
          <w:rFonts w:ascii="Times New Roman" w:hAnsi="Times New Roman" w:cs="Times New Roman"/>
          <w:b/>
          <w:bCs/>
          <w:vertAlign w:val="superscript"/>
        </w:rPr>
        <w:t>,1</w:t>
      </w:r>
      <w:r>
        <w:rPr>
          <w:rFonts w:ascii="Times New Roman" w:hAnsi="Times New Roman" w:cs="Times New Roman"/>
          <w:b/>
          <w:bCs/>
          <w:vertAlign w:val="superscript"/>
        </w:rPr>
        <w:t>8</w:t>
      </w:r>
      <w:r>
        <w:rPr>
          <w:rFonts w:ascii="Times New Roman" w:hAnsi="Times New Roman" w:cs="Times New Roman"/>
        </w:rPr>
        <w:t xml:space="preserve">, </w:t>
      </w:r>
      <w:r w:rsidRPr="005D3869">
        <w:rPr>
          <w:rFonts w:ascii="Times New Roman" w:hAnsi="Times New Roman" w:cs="Times New Roman"/>
        </w:rPr>
        <w:t>Tahir Masud</w:t>
      </w:r>
      <w:r w:rsidRPr="004B376F">
        <w:rPr>
          <w:rFonts w:ascii="Times New Roman" w:hAnsi="Times New Roman" w:cs="Times New Roman"/>
          <w:b/>
          <w:bCs/>
          <w:vertAlign w:val="superscript"/>
        </w:rPr>
        <w:t>1</w:t>
      </w:r>
      <w:r>
        <w:rPr>
          <w:rFonts w:ascii="Times New Roman" w:hAnsi="Times New Roman" w:cs="Times New Roman"/>
          <w:b/>
          <w:bCs/>
          <w:vertAlign w:val="superscript"/>
        </w:rPr>
        <w:t>9</w:t>
      </w:r>
      <w:r>
        <w:rPr>
          <w:rFonts w:ascii="Times New Roman" w:hAnsi="Times New Roman" w:cs="Times New Roman"/>
        </w:rPr>
        <w:t xml:space="preserve">, </w:t>
      </w:r>
      <w:r w:rsidRPr="005D3869">
        <w:rPr>
          <w:rFonts w:ascii="Times New Roman" w:hAnsi="Times New Roman" w:cs="Times New Roman"/>
        </w:rPr>
        <w:t>Tajana Pavic</w:t>
      </w:r>
      <w:r>
        <w:rPr>
          <w:rFonts w:ascii="Times New Roman" w:hAnsi="Times New Roman" w:cs="Times New Roman"/>
          <w:b/>
          <w:bCs/>
          <w:vertAlign w:val="superscript"/>
        </w:rPr>
        <w:t>20</w:t>
      </w:r>
      <w:r>
        <w:rPr>
          <w:rFonts w:ascii="Times New Roman" w:hAnsi="Times New Roman" w:cs="Times New Roman"/>
        </w:rPr>
        <w:t xml:space="preserve">, </w:t>
      </w:r>
      <w:r w:rsidRPr="005D3869">
        <w:rPr>
          <w:rFonts w:ascii="Times New Roman" w:hAnsi="Times New Roman" w:cs="Times New Roman"/>
        </w:rPr>
        <w:t>Karolina Piotrowicz</w:t>
      </w:r>
      <w:r w:rsidRPr="004B376F">
        <w:rPr>
          <w:rFonts w:ascii="Times New Roman" w:hAnsi="Times New Roman" w:cs="Times New Roman"/>
          <w:b/>
          <w:bCs/>
          <w:vertAlign w:val="superscript"/>
        </w:rPr>
        <w:t>2</w:t>
      </w:r>
      <w:r>
        <w:rPr>
          <w:rFonts w:ascii="Times New Roman" w:hAnsi="Times New Roman" w:cs="Times New Roman"/>
          <w:b/>
          <w:bCs/>
          <w:vertAlign w:val="superscript"/>
        </w:rPr>
        <w:t>1</w:t>
      </w:r>
      <w:r>
        <w:rPr>
          <w:rFonts w:ascii="Times New Roman" w:hAnsi="Times New Roman" w:cs="Times New Roman"/>
        </w:rPr>
        <w:t xml:space="preserve">, </w:t>
      </w:r>
      <w:r w:rsidRPr="00CB06B9">
        <w:rPr>
          <w:rFonts w:ascii="Times New Roman" w:hAnsi="Times New Roman" w:cs="Times New Roman"/>
        </w:rPr>
        <w:t>Regina Roller-Wirnsberger</w:t>
      </w:r>
      <w:r w:rsidRPr="004B376F">
        <w:rPr>
          <w:rFonts w:ascii="Times New Roman" w:hAnsi="Times New Roman" w:cs="Times New Roman"/>
          <w:b/>
          <w:bCs/>
          <w:vertAlign w:val="superscript"/>
        </w:rPr>
        <w:t>2</w:t>
      </w:r>
      <w:r>
        <w:rPr>
          <w:rFonts w:ascii="Times New Roman" w:hAnsi="Times New Roman" w:cs="Times New Roman"/>
          <w:b/>
          <w:bCs/>
          <w:vertAlign w:val="superscript"/>
        </w:rPr>
        <w:t>2</w:t>
      </w:r>
      <w:r>
        <w:rPr>
          <w:rFonts w:ascii="Times New Roman" w:hAnsi="Times New Roman" w:cs="Times New Roman"/>
        </w:rPr>
        <w:t xml:space="preserve">, </w:t>
      </w:r>
      <w:r w:rsidRPr="00CB06B9">
        <w:rPr>
          <w:rFonts w:ascii="Times New Roman" w:hAnsi="Times New Roman" w:cs="Times New Roman"/>
        </w:rPr>
        <w:t>Sumru Savas</w:t>
      </w:r>
      <w:r w:rsidRPr="004B376F">
        <w:rPr>
          <w:rFonts w:ascii="Times New Roman" w:hAnsi="Times New Roman" w:cs="Times New Roman"/>
          <w:b/>
          <w:bCs/>
          <w:vertAlign w:val="superscript"/>
        </w:rPr>
        <w:t>2</w:t>
      </w:r>
      <w:r>
        <w:rPr>
          <w:rFonts w:ascii="Times New Roman" w:hAnsi="Times New Roman" w:cs="Times New Roman"/>
          <w:b/>
          <w:bCs/>
          <w:vertAlign w:val="superscript"/>
        </w:rPr>
        <w:t>3</w:t>
      </w:r>
      <w:r>
        <w:rPr>
          <w:rFonts w:ascii="Times New Roman" w:hAnsi="Times New Roman" w:cs="Times New Roman"/>
        </w:rPr>
        <w:t>, Luca Soraci</w:t>
      </w:r>
      <w:r w:rsidRPr="004B376F">
        <w:rPr>
          <w:rFonts w:ascii="Times New Roman" w:hAnsi="Times New Roman" w:cs="Times New Roman"/>
          <w:b/>
          <w:bCs/>
          <w:vertAlign w:val="superscript"/>
        </w:rPr>
        <w:t>2</w:t>
      </w:r>
      <w:r>
        <w:rPr>
          <w:rFonts w:ascii="Times New Roman" w:hAnsi="Times New Roman" w:cs="Times New Roman"/>
          <w:b/>
          <w:bCs/>
          <w:vertAlign w:val="superscript"/>
        </w:rPr>
        <w:t>4</w:t>
      </w:r>
      <w:r>
        <w:rPr>
          <w:rFonts w:ascii="Times New Roman" w:hAnsi="Times New Roman" w:cs="Times New Roman"/>
        </w:rPr>
        <w:t>, George Soulis</w:t>
      </w:r>
      <w:r w:rsidRPr="004B376F">
        <w:rPr>
          <w:rFonts w:ascii="Times New Roman" w:hAnsi="Times New Roman" w:cs="Times New Roman"/>
          <w:b/>
          <w:bCs/>
          <w:vertAlign w:val="superscript"/>
        </w:rPr>
        <w:t>2</w:t>
      </w:r>
      <w:r>
        <w:rPr>
          <w:rFonts w:ascii="Times New Roman" w:hAnsi="Times New Roman" w:cs="Times New Roman"/>
        </w:rPr>
        <w:t xml:space="preserve">, </w:t>
      </w:r>
      <w:r w:rsidRPr="00CB06B9">
        <w:rPr>
          <w:rFonts w:ascii="Times New Roman" w:hAnsi="Times New Roman" w:cs="Times New Roman"/>
        </w:rPr>
        <w:t>Michael</w:t>
      </w:r>
      <w:r>
        <w:rPr>
          <w:rFonts w:ascii="Times New Roman" w:hAnsi="Times New Roman" w:cs="Times New Roman"/>
        </w:rPr>
        <w:t xml:space="preserve"> </w:t>
      </w:r>
      <w:r w:rsidRPr="00CB06B9">
        <w:rPr>
          <w:rFonts w:ascii="Times New Roman" w:hAnsi="Times New Roman" w:cs="Times New Roman"/>
        </w:rPr>
        <w:t>Vassallo</w:t>
      </w:r>
      <w:r w:rsidRPr="004B376F">
        <w:rPr>
          <w:rFonts w:ascii="Times New Roman" w:hAnsi="Times New Roman" w:cs="Times New Roman"/>
          <w:b/>
          <w:bCs/>
          <w:vertAlign w:val="superscript"/>
        </w:rPr>
        <w:t>2</w:t>
      </w:r>
      <w:r>
        <w:rPr>
          <w:rFonts w:ascii="Times New Roman" w:hAnsi="Times New Roman" w:cs="Times New Roman"/>
          <w:b/>
          <w:bCs/>
          <w:vertAlign w:val="superscript"/>
        </w:rPr>
        <w:t>5</w:t>
      </w:r>
      <w:r>
        <w:rPr>
          <w:rFonts w:ascii="Times New Roman" w:hAnsi="Times New Roman" w:cs="Times New Roman"/>
        </w:rPr>
        <w:t xml:space="preserve">, </w:t>
      </w:r>
      <w:r w:rsidRPr="00CB06B9">
        <w:rPr>
          <w:rFonts w:ascii="Times New Roman" w:hAnsi="Times New Roman" w:cs="Times New Roman"/>
        </w:rPr>
        <w:t>Tamar Yellon</w:t>
      </w:r>
      <w:r w:rsidRPr="004B376F">
        <w:rPr>
          <w:rFonts w:ascii="Times New Roman" w:hAnsi="Times New Roman" w:cs="Times New Roman"/>
          <w:b/>
          <w:bCs/>
          <w:vertAlign w:val="superscript"/>
        </w:rPr>
        <w:t>2</w:t>
      </w:r>
      <w:r>
        <w:rPr>
          <w:rFonts w:ascii="Times New Roman" w:hAnsi="Times New Roman" w:cs="Times New Roman"/>
          <w:b/>
          <w:bCs/>
          <w:vertAlign w:val="superscript"/>
        </w:rPr>
        <w:t>6</w:t>
      </w:r>
      <w:r w:rsidRPr="004B376F">
        <w:rPr>
          <w:rFonts w:ascii="Times New Roman" w:hAnsi="Times New Roman" w:cs="Times New Roman"/>
          <w:b/>
          <w:bCs/>
          <w:vertAlign w:val="superscript"/>
        </w:rPr>
        <w:t>,2</w:t>
      </w:r>
      <w:r>
        <w:rPr>
          <w:rFonts w:ascii="Times New Roman" w:hAnsi="Times New Roman" w:cs="Times New Roman"/>
          <w:b/>
          <w:bCs/>
          <w:vertAlign w:val="superscript"/>
        </w:rPr>
        <w:t>7</w:t>
      </w:r>
      <w:r>
        <w:rPr>
          <w:rFonts w:ascii="Times New Roman" w:hAnsi="Times New Roman" w:cs="Times New Roman"/>
        </w:rPr>
        <w:t xml:space="preserve">, </w:t>
      </w:r>
      <w:r w:rsidRPr="00CB06B9">
        <w:rPr>
          <w:rFonts w:ascii="Times New Roman" w:hAnsi="Times New Roman" w:cs="Times New Roman"/>
        </w:rPr>
        <w:t>Mirko Petrovic</w:t>
      </w:r>
      <w:r w:rsidRPr="004B376F">
        <w:rPr>
          <w:rFonts w:ascii="Times New Roman" w:hAnsi="Times New Roman" w:cs="Times New Roman"/>
          <w:b/>
          <w:bCs/>
          <w:vertAlign w:val="superscript"/>
        </w:rPr>
        <w:t>2</w:t>
      </w:r>
      <w:r>
        <w:rPr>
          <w:rFonts w:ascii="Times New Roman" w:hAnsi="Times New Roman" w:cs="Times New Roman"/>
          <w:b/>
          <w:bCs/>
          <w:vertAlign w:val="superscript"/>
        </w:rPr>
        <w:t>8</w:t>
      </w:r>
      <w:r>
        <w:rPr>
          <w:rFonts w:ascii="Times New Roman" w:hAnsi="Times New Roman" w:cs="Times New Roman"/>
        </w:rPr>
        <w:t xml:space="preserve"> and </w:t>
      </w:r>
      <w:r w:rsidRPr="00CB06B9">
        <w:rPr>
          <w:rFonts w:ascii="Times New Roman" w:hAnsi="Times New Roman" w:cs="Times New Roman"/>
        </w:rPr>
        <w:t xml:space="preserve">Collaborators </w:t>
      </w:r>
      <w:r w:rsidRPr="00CF561E">
        <w:rPr>
          <w:rFonts w:ascii="Times New Roman" w:hAnsi="Times New Roman" w:cs="Times New Roman"/>
        </w:rPr>
        <w:t xml:space="preserve">of the global summary paper of </w:t>
      </w:r>
      <w:r w:rsidRPr="00CB06B9">
        <w:rPr>
          <w:rFonts w:ascii="Times New Roman" w:hAnsi="Times New Roman" w:cs="Times New Roman"/>
        </w:rPr>
        <w:t>the PROGRAMMING survey on educational needs</w:t>
      </w:r>
      <w:r w:rsidRPr="00EC11F5">
        <w:rPr>
          <w:rFonts w:ascii="Times New Roman" w:hAnsi="Times New Roman" w:cs="Times New Roman"/>
          <w:b/>
          <w:bCs/>
          <w:vertAlign w:val="superscript"/>
        </w:rPr>
        <w:t>2</w:t>
      </w:r>
      <w:r>
        <w:rPr>
          <w:rFonts w:ascii="Times New Roman" w:hAnsi="Times New Roman" w:cs="Times New Roman"/>
          <w:b/>
          <w:bCs/>
          <w:vertAlign w:val="superscript"/>
        </w:rPr>
        <w:t>9</w:t>
      </w:r>
    </w:p>
    <w:p w14:paraId="36F9F9E7" w14:textId="77777777" w:rsidR="004163D3" w:rsidRDefault="004163D3" w:rsidP="009666A5">
      <w:pPr>
        <w:spacing w:line="360" w:lineRule="auto"/>
        <w:jc w:val="both"/>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equally</w:t>
      </w:r>
      <w:proofErr w:type="gramEnd"/>
      <w:r>
        <w:rPr>
          <w:rFonts w:ascii="Times New Roman" w:hAnsi="Times New Roman" w:cs="Times New Roman"/>
        </w:rPr>
        <w:t xml:space="preserve"> contributed to this manuscript</w:t>
      </w:r>
    </w:p>
    <w:p w14:paraId="3632E277" w14:textId="7A723494" w:rsidR="009666A5" w:rsidRDefault="009666A5" w:rsidP="009666A5">
      <w:pPr>
        <w:spacing w:line="360" w:lineRule="auto"/>
        <w:jc w:val="both"/>
        <w:rPr>
          <w:rFonts w:ascii="Times New Roman" w:hAnsi="Times New Roman" w:cs="Times New Roman"/>
        </w:rPr>
      </w:pPr>
      <w:r w:rsidRPr="009666A5">
        <w:rPr>
          <w:rFonts w:ascii="Times New Roman" w:hAnsi="Times New Roman" w:cs="Times New Roman"/>
          <w:b/>
          <w:bCs/>
        </w:rPr>
        <w:t>Journal</w:t>
      </w:r>
      <w:r>
        <w:rPr>
          <w:rFonts w:ascii="Times New Roman" w:hAnsi="Times New Roman" w:cs="Times New Roman"/>
        </w:rPr>
        <w:t>: European Geriatric Medicine</w:t>
      </w:r>
    </w:p>
    <w:p w14:paraId="695646D3" w14:textId="77777777" w:rsidR="004163D3" w:rsidRPr="00EA5A41" w:rsidRDefault="004163D3" w:rsidP="009666A5">
      <w:pPr>
        <w:spacing w:line="360" w:lineRule="auto"/>
        <w:jc w:val="both"/>
        <w:rPr>
          <w:rFonts w:ascii="Times New Roman" w:hAnsi="Times New Roman" w:cs="Times New Roman"/>
        </w:rPr>
      </w:pPr>
      <w:r w:rsidRPr="0057720B">
        <w:rPr>
          <w:rFonts w:ascii="Times New Roman" w:hAnsi="Times New Roman" w:cs="Times New Roman"/>
          <w:b/>
          <w:bCs/>
        </w:rPr>
        <w:t>Corresponding author</w:t>
      </w:r>
      <w:r>
        <w:rPr>
          <w:rFonts w:ascii="Times New Roman" w:hAnsi="Times New Roman" w:cs="Times New Roman"/>
        </w:rPr>
        <w:t xml:space="preserve">: Giulia Ogliari, </w:t>
      </w:r>
      <w:r w:rsidRPr="0057720B">
        <w:rPr>
          <w:rFonts w:ascii="Times New Roman" w:hAnsi="Times New Roman" w:cs="Times New Roman"/>
        </w:rPr>
        <w:t xml:space="preserve">Giulia Ogliari, MD, PhD, National Institute for Health and Care Research (NIHR) Health Determinants Research Collaboration (HDRC) Leicestershire, </w:t>
      </w:r>
      <w:r w:rsidRPr="00EA5A41">
        <w:rPr>
          <w:rFonts w:ascii="Times New Roman" w:hAnsi="Times New Roman" w:cs="Times New Roman"/>
        </w:rPr>
        <w:t xml:space="preserve">Leicestershire County Council, County Hall, Leicester Road, Glenfield, Leicestershire, LE3 8RA, United Kingdom. ORCID 0000-0001-8273-3619 Email: </w:t>
      </w:r>
      <w:hyperlink r:id="rId7" w:history="1">
        <w:r w:rsidRPr="00EA5A41">
          <w:rPr>
            <w:rStyle w:val="Hyperlink"/>
            <w:rFonts w:ascii="Times New Roman" w:hAnsi="Times New Roman" w:cs="Times New Roman"/>
          </w:rPr>
          <w:t>Giulia.Ogliari1@nottingham.ac.uk</w:t>
        </w:r>
      </w:hyperlink>
      <w:r>
        <w:rPr>
          <w:rFonts w:ascii="Times New Roman" w:hAnsi="Times New Roman" w:cs="Times New Roman"/>
        </w:rPr>
        <w:t xml:space="preserve"> or </w:t>
      </w:r>
      <w:hyperlink r:id="rId8" w:history="1">
        <w:r w:rsidRPr="00B41B3B">
          <w:rPr>
            <w:rStyle w:val="Hyperlink"/>
            <w:rFonts w:ascii="Times New Roman" w:hAnsi="Times New Roman" w:cs="Times New Roman"/>
          </w:rPr>
          <w:t>giulietta.ogliari@gmail.com</w:t>
        </w:r>
      </w:hyperlink>
      <w:r>
        <w:rPr>
          <w:rFonts w:ascii="Times New Roman" w:hAnsi="Times New Roman" w:cs="Times New Roman"/>
        </w:rPr>
        <w:t xml:space="preserve"> or </w:t>
      </w:r>
      <w:hyperlink r:id="rId9" w:history="1">
        <w:r w:rsidRPr="00C01768">
          <w:rPr>
            <w:rStyle w:val="Hyperlink"/>
            <w:rFonts w:ascii="Times New Roman" w:hAnsi="Times New Roman" w:cs="Times New Roman"/>
          </w:rPr>
          <w:t>giulia.ogliari@virgilio.it</w:t>
        </w:r>
      </w:hyperlink>
      <w:r>
        <w:rPr>
          <w:rFonts w:ascii="Times New Roman" w:hAnsi="Times New Roman" w:cs="Times New Roman"/>
        </w:rPr>
        <w:t xml:space="preserve"> </w:t>
      </w:r>
    </w:p>
    <w:p w14:paraId="5BD6B540" w14:textId="77777777" w:rsidR="004163D3" w:rsidRPr="004163D3" w:rsidRDefault="004163D3">
      <w:pPr>
        <w:spacing w:line="278" w:lineRule="auto"/>
        <w:rPr>
          <w:rFonts w:ascii="Times New Roman" w:eastAsia="Times New Roman" w:hAnsi="Times New Roman" w:cs="Times New Roman"/>
        </w:rPr>
      </w:pPr>
    </w:p>
    <w:p w14:paraId="70909F02" w14:textId="77777777" w:rsidR="009666A5" w:rsidRDefault="009666A5">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7AB4CC08" w14:textId="0A5817AB" w:rsidR="009A40F1" w:rsidRDefault="00000000" w:rsidP="009666A5">
      <w:pPr>
        <w:spacing w:after="0" w:line="278" w:lineRule="auto"/>
        <w:rPr>
          <w:rFonts w:ascii="Times New Roman" w:eastAsia="Times New Roman" w:hAnsi="Times New Roman" w:cs="Times New Roman"/>
        </w:rPr>
      </w:pPr>
      <w:r>
        <w:rPr>
          <w:rFonts w:ascii="Times New Roman" w:eastAsia="Times New Roman" w:hAnsi="Times New Roman" w:cs="Times New Roman"/>
          <w:b/>
          <w:bCs/>
        </w:rPr>
        <w:lastRenderedPageBreak/>
        <w:t>Supplementary Fig</w:t>
      </w:r>
      <w:r w:rsidR="00F771E2">
        <w:rPr>
          <w:rFonts w:ascii="Times New Roman" w:eastAsia="Times New Roman" w:hAnsi="Times New Roman" w:cs="Times New Roman"/>
          <w:b/>
          <w:bCs/>
        </w:rPr>
        <w:t>.</w:t>
      </w:r>
      <w:r>
        <w:rPr>
          <w:rFonts w:ascii="Times New Roman" w:eastAsia="Times New Roman" w:hAnsi="Times New Roman" w:cs="Times New Roman"/>
          <w:b/>
          <w:bCs/>
        </w:rPr>
        <w:t xml:space="preserve"> 1 </w:t>
      </w:r>
      <w:r>
        <w:rPr>
          <w:rFonts w:ascii="Times New Roman" w:eastAsia="Times New Roman" w:hAnsi="Times New Roman" w:cs="Times New Roman"/>
        </w:rPr>
        <w:t>Overall knowledge of professionals by country of work</w:t>
      </w:r>
    </w:p>
    <w:p w14:paraId="40736519" w14:textId="77777777" w:rsidR="002A0B9D" w:rsidRDefault="002A0B9D" w:rsidP="009666A5">
      <w:pPr>
        <w:spacing w:after="0" w:line="278" w:lineRule="auto"/>
        <w:rPr>
          <w:rFonts w:ascii="Times New Roman" w:eastAsia="Times New Roman" w:hAnsi="Times New Roman" w:cs="Times New Roman"/>
          <w:b/>
          <w:bCs/>
        </w:rPr>
      </w:pPr>
    </w:p>
    <w:p w14:paraId="05044872" w14:textId="16934B78" w:rsidR="009A40F1" w:rsidRDefault="00CB7934" w:rsidP="00CB7934">
      <w:pPr>
        <w:spacing w:line="278" w:lineRule="auto"/>
        <w:jc w:val="center"/>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2BC2EDB2" wp14:editId="57BFF963">
            <wp:extent cx="5637600" cy="6573600"/>
            <wp:effectExtent l="0" t="0" r="1270" b="0"/>
            <wp:docPr id="1349634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34386" name="Picture 1349634386"/>
                    <pic:cNvPicPr/>
                  </pic:nvPicPr>
                  <pic:blipFill>
                    <a:blip r:embed="rId10">
                      <a:extLst>
                        <a:ext uri="{28A0092B-C50C-407E-A947-70E740481C1C}">
                          <a14:useLocalDpi xmlns:a14="http://schemas.microsoft.com/office/drawing/2010/main" val="0"/>
                        </a:ext>
                      </a:extLst>
                    </a:blip>
                    <a:stretch>
                      <a:fillRect/>
                    </a:stretch>
                  </pic:blipFill>
                  <pic:spPr>
                    <a:xfrm>
                      <a:off x="0" y="0"/>
                      <a:ext cx="5637600" cy="6573600"/>
                    </a:xfrm>
                    <a:prstGeom prst="rect">
                      <a:avLst/>
                    </a:prstGeom>
                  </pic:spPr>
                </pic:pic>
              </a:graphicData>
            </a:graphic>
          </wp:inline>
        </w:drawing>
      </w:r>
    </w:p>
    <w:p w14:paraId="12067E37" w14:textId="2D8301FB" w:rsidR="00FB6398" w:rsidRPr="004064F4" w:rsidRDefault="00FB6398" w:rsidP="00CB7934">
      <w:pPr>
        <w:spacing w:after="0" w:line="240" w:lineRule="auto"/>
        <w:jc w:val="both"/>
        <w:rPr>
          <w:rFonts w:ascii="Times New Roman" w:eastAsia="Times New Roman" w:hAnsi="Times New Roman" w:cs="Times New Roman"/>
          <w:sz w:val="20"/>
          <w:szCs w:val="20"/>
        </w:rPr>
      </w:pPr>
      <w:r w:rsidRPr="004064F4">
        <w:rPr>
          <w:rFonts w:ascii="Times New Roman" w:eastAsia="Times New Roman" w:hAnsi="Times New Roman" w:cs="Times New Roman"/>
          <w:sz w:val="20"/>
          <w:szCs w:val="20"/>
        </w:rPr>
        <w:t xml:space="preserve">Figure notes: </w:t>
      </w:r>
      <w:proofErr w:type="gramStart"/>
      <w:r w:rsidRPr="004064F4">
        <w:rPr>
          <w:rFonts w:ascii="Times New Roman" w:eastAsia="Times New Roman" w:hAnsi="Times New Roman" w:cs="Times New Roman"/>
          <w:sz w:val="20"/>
          <w:szCs w:val="20"/>
        </w:rPr>
        <w:t>displayed countries</w:t>
      </w:r>
      <w:proofErr w:type="gramEnd"/>
      <w:r w:rsidRPr="004064F4">
        <w:rPr>
          <w:rFonts w:ascii="Times New Roman" w:eastAsia="Times New Roman" w:hAnsi="Times New Roman" w:cs="Times New Roman"/>
          <w:sz w:val="20"/>
          <w:szCs w:val="20"/>
        </w:rPr>
        <w:t xml:space="preserve"> are limited to those with at least </w:t>
      </w:r>
      <w:r w:rsidR="00276E65">
        <w:rPr>
          <w:rFonts w:ascii="Times New Roman" w:eastAsia="Times New Roman" w:hAnsi="Times New Roman" w:cs="Times New Roman"/>
          <w:sz w:val="20"/>
          <w:szCs w:val="20"/>
        </w:rPr>
        <w:t>10</w:t>
      </w:r>
      <w:r w:rsidRPr="004064F4">
        <w:rPr>
          <w:rFonts w:ascii="Times New Roman" w:eastAsia="Times New Roman" w:hAnsi="Times New Roman" w:cs="Times New Roman"/>
          <w:sz w:val="20"/>
          <w:szCs w:val="20"/>
        </w:rPr>
        <w:t xml:space="preserve"> respondents. </w:t>
      </w:r>
      <w:r w:rsidR="00AA3C46" w:rsidRPr="00AA3C46">
        <w:rPr>
          <w:rFonts w:ascii="Times New Roman" w:eastAsia="Times New Roman" w:hAnsi="Times New Roman" w:cs="Times New Roman"/>
          <w:sz w:val="20"/>
          <w:szCs w:val="20"/>
        </w:rPr>
        <w:t>Abbreviations: n: number; SD: standard deviation</w:t>
      </w:r>
    </w:p>
    <w:p w14:paraId="62F785C1" w14:textId="77777777" w:rsidR="009666A5" w:rsidRDefault="009666A5" w:rsidP="00CB7934">
      <w:pPr>
        <w:spacing w:after="0" w:line="240" w:lineRule="auto"/>
        <w:jc w:val="both"/>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br w:type="page"/>
      </w:r>
    </w:p>
    <w:p w14:paraId="6E036AB9" w14:textId="3BAFD126" w:rsidR="00FB6398" w:rsidRDefault="00FB6398" w:rsidP="00FB6398">
      <w:pPr>
        <w:spacing w:line="278" w:lineRule="auto"/>
        <w:rPr>
          <w:rFonts w:ascii="Times New Roman" w:eastAsia="Times New Roman" w:hAnsi="Times New Roman" w:cs="Times New Roman"/>
        </w:rPr>
      </w:pPr>
      <w:r>
        <w:rPr>
          <w:rFonts w:ascii="Times New Roman" w:eastAsia="Times New Roman" w:hAnsi="Times New Roman" w:cs="Times New Roman"/>
          <w:b/>
          <w:bCs/>
          <w:color w:val="000000" w:themeColor="text1"/>
        </w:rPr>
        <w:lastRenderedPageBreak/>
        <w:t>Supplementary Fig</w:t>
      </w:r>
      <w:r w:rsidR="00F771E2">
        <w:rPr>
          <w:rFonts w:ascii="Times New Roman" w:eastAsia="Times New Roman" w:hAnsi="Times New Roman" w:cs="Times New Roman"/>
          <w:b/>
          <w:bCs/>
          <w:color w:val="000000" w:themeColor="text1"/>
        </w:rPr>
        <w:t>.</w:t>
      </w:r>
      <w:r>
        <w:rPr>
          <w:rFonts w:ascii="Times New Roman" w:eastAsia="Times New Roman" w:hAnsi="Times New Roman" w:cs="Times New Roman"/>
          <w:b/>
          <w:bCs/>
          <w:color w:val="000000" w:themeColor="text1"/>
        </w:rPr>
        <w:t xml:space="preserve"> 2 </w:t>
      </w:r>
      <w:r>
        <w:rPr>
          <w:rFonts w:ascii="Times New Roman" w:eastAsia="Times New Roman" w:hAnsi="Times New Roman" w:cs="Times New Roman"/>
        </w:rPr>
        <w:t xml:space="preserve">Overall knowledge of professionals by EU-27 </w:t>
      </w:r>
      <w:proofErr w:type="gramStart"/>
      <w:r>
        <w:rPr>
          <w:rFonts w:ascii="Times New Roman" w:eastAsia="Times New Roman" w:hAnsi="Times New Roman" w:cs="Times New Roman"/>
        </w:rPr>
        <w:t>country</w:t>
      </w:r>
      <w:proofErr w:type="gramEnd"/>
      <w:r>
        <w:rPr>
          <w:rFonts w:ascii="Times New Roman" w:eastAsia="Times New Roman" w:hAnsi="Times New Roman" w:cs="Times New Roman"/>
        </w:rPr>
        <w:t xml:space="preserve"> of work</w:t>
      </w:r>
    </w:p>
    <w:p w14:paraId="4F4B86E5" w14:textId="7A7F118F" w:rsidR="002A0B9D" w:rsidRDefault="002A0B9D" w:rsidP="002A0B9D">
      <w:pPr>
        <w:spacing w:line="278" w:lineRule="auto"/>
        <w:rPr>
          <w:rFonts w:ascii="Times New Roman" w:eastAsia="Times New Roman" w:hAnsi="Times New Roman" w:cs="Times New Roman"/>
          <w:b/>
          <w:bCs/>
        </w:rPr>
      </w:pPr>
      <w:r>
        <w:rPr>
          <w:rFonts w:ascii="Times New Roman" w:eastAsia="Times New Roman" w:hAnsi="Times New Roman" w:cs="Times New Roman"/>
          <w:b/>
          <w:bCs/>
          <w:noProof/>
        </w:rPr>
        <w:drawing>
          <wp:inline distT="0" distB="0" distL="0" distR="0" wp14:anchorId="77D18160" wp14:editId="74044524">
            <wp:extent cx="5529600" cy="6454800"/>
            <wp:effectExtent l="0" t="0" r="0" b="3175"/>
            <wp:docPr id="67545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5910" name="Picture 675459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9600" cy="6454800"/>
                    </a:xfrm>
                    <a:prstGeom prst="rect">
                      <a:avLst/>
                    </a:prstGeom>
                  </pic:spPr>
                </pic:pic>
              </a:graphicData>
            </a:graphic>
          </wp:inline>
        </w:drawing>
      </w:r>
    </w:p>
    <w:p w14:paraId="105BE282" w14:textId="05D09B45" w:rsidR="009A40F1" w:rsidRDefault="004E1917" w:rsidP="00C84006">
      <w:pPr>
        <w:spacing w:line="276" w:lineRule="auto"/>
        <w:jc w:val="both"/>
        <w:rPr>
          <w:rFonts w:ascii="Times New Roman" w:eastAsia="Times New Roman" w:hAnsi="Times New Roman" w:cs="Times New Roman"/>
        </w:rPr>
      </w:pPr>
      <w:r w:rsidRPr="004E1917">
        <w:rPr>
          <w:rFonts w:ascii="Times New Roman" w:eastAsia="Times New Roman" w:hAnsi="Times New Roman" w:cs="Times New Roman"/>
          <w:color w:val="000000" w:themeColor="text1"/>
        </w:rPr>
        <w:t>Abbreviations: n: number; SD: standard deviation</w:t>
      </w:r>
      <w:r w:rsidR="004064F4">
        <w:rPr>
          <w:rFonts w:ascii="Times New Roman" w:eastAsia="Times New Roman" w:hAnsi="Times New Roman" w:cs="Times New Roman"/>
          <w:b/>
          <w:bCs/>
          <w:color w:val="000000" w:themeColor="text1"/>
        </w:rPr>
        <w:br w:type="page"/>
      </w:r>
      <w:r w:rsidR="004064F4">
        <w:rPr>
          <w:rFonts w:ascii="Times New Roman" w:eastAsia="Times New Roman" w:hAnsi="Times New Roman" w:cs="Times New Roman"/>
          <w:b/>
          <w:bCs/>
          <w:color w:val="000000" w:themeColor="text1"/>
        </w:rPr>
        <w:lastRenderedPageBreak/>
        <w:t>Supplementary Fig</w:t>
      </w:r>
      <w:r w:rsidR="00F771E2">
        <w:rPr>
          <w:rFonts w:ascii="Times New Roman" w:eastAsia="Times New Roman" w:hAnsi="Times New Roman" w:cs="Times New Roman"/>
          <w:b/>
          <w:bCs/>
          <w:color w:val="000000" w:themeColor="text1"/>
        </w:rPr>
        <w:t>.</w:t>
      </w:r>
      <w:r w:rsidR="00FB6398">
        <w:rPr>
          <w:rFonts w:ascii="Times New Roman" w:eastAsia="Times New Roman" w:hAnsi="Times New Roman" w:cs="Times New Roman"/>
          <w:b/>
          <w:bCs/>
          <w:color w:val="000000" w:themeColor="text1"/>
        </w:rPr>
        <w:t xml:space="preserve"> 3</w:t>
      </w:r>
      <w:r w:rsidR="004064F4">
        <w:rPr>
          <w:rFonts w:ascii="Times New Roman" w:eastAsia="Times New Roman" w:hAnsi="Times New Roman" w:cs="Times New Roman"/>
          <w:b/>
          <w:bCs/>
          <w:color w:val="000000" w:themeColor="text1"/>
        </w:rPr>
        <w:t xml:space="preserve"> </w:t>
      </w:r>
      <w:r w:rsidR="004064F4">
        <w:rPr>
          <w:rFonts w:ascii="Times New Roman" w:eastAsia="Times New Roman" w:hAnsi="Times New Roman" w:cs="Times New Roman"/>
        </w:rPr>
        <w:t>Distributions of professionals’ responses on their perceived knowledge, relevance and interest, respectively, in topics and skills related to the care of older people, as based on the five options (from very low to very high)</w:t>
      </w:r>
    </w:p>
    <w:p w14:paraId="3285A6B7" w14:textId="23768125" w:rsidR="002A0B9D" w:rsidRPr="004064F4" w:rsidRDefault="002A0B9D" w:rsidP="002A0B9D">
      <w:pPr>
        <w:jc w:val="both"/>
        <w:rPr>
          <w:rFonts w:ascii="Times New Roman" w:eastAsia="Times New Roman" w:hAnsi="Times New Roman" w:cs="Times New Roman"/>
          <w:b/>
          <w:bCs/>
          <w:color w:val="000000" w:themeColor="text1"/>
        </w:rPr>
      </w:pPr>
      <w:r>
        <w:rPr>
          <w:rFonts w:ascii="Times New Roman" w:eastAsia="Times New Roman" w:hAnsi="Times New Roman" w:cs="Times New Roman"/>
          <w:b/>
          <w:bCs/>
          <w:noProof/>
          <w:color w:val="000000" w:themeColor="text1"/>
        </w:rPr>
        <w:drawing>
          <wp:inline distT="0" distB="0" distL="0" distR="0" wp14:anchorId="14452AAE" wp14:editId="3D42DE22">
            <wp:extent cx="5731510" cy="2914015"/>
            <wp:effectExtent l="0" t="0" r="2540" b="635"/>
            <wp:docPr id="1830622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22946" name="Picture 18306229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914015"/>
                    </a:xfrm>
                    <a:prstGeom prst="rect">
                      <a:avLst/>
                    </a:prstGeom>
                  </pic:spPr>
                </pic:pic>
              </a:graphicData>
            </a:graphic>
          </wp:inline>
        </w:drawing>
      </w:r>
    </w:p>
    <w:p w14:paraId="5D064843" w14:textId="550F13F8" w:rsidR="00C84006" w:rsidRDefault="00C84006">
      <w:pPr>
        <w:spacing w:after="0" w:line="240" w:lineRule="auto"/>
        <w:rPr>
          <w:rFonts w:ascii="Times New Roman" w:eastAsia="Times New Roman" w:hAnsi="Times New Roman" w:cs="Times New Roman"/>
          <w:b/>
          <w:bCs/>
        </w:rPr>
      </w:pPr>
    </w:p>
    <w:p w14:paraId="039017A0" w14:textId="77777777" w:rsidR="00C84006" w:rsidRDefault="00C84006">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7F82F033" w14:textId="3E7E04EF" w:rsidR="00276E65" w:rsidRDefault="00276E65" w:rsidP="004D3C75">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lastRenderedPageBreak/>
        <w:t xml:space="preserve">Supplementary Figure 4 Fig. 5 </w:t>
      </w:r>
      <w:r>
        <w:rPr>
          <w:rFonts w:ascii="Times New Roman" w:eastAsia="Times New Roman" w:hAnsi="Times New Roman" w:cs="Times New Roman"/>
        </w:rPr>
        <w:t>Standardized Z scores for global topic scores among professionals working outside Türkiye</w:t>
      </w:r>
    </w:p>
    <w:p w14:paraId="4D6B17AB" w14:textId="1467345B" w:rsidR="00276E65" w:rsidRDefault="004D3C75" w:rsidP="00276E65">
      <w:pPr>
        <w:spacing w:line="48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65047A5" wp14:editId="74E443A7">
            <wp:extent cx="5680800" cy="4644000"/>
            <wp:effectExtent l="0" t="0" r="0" b="4445"/>
            <wp:docPr id="1332608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08683" name="Picture 13326086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0800" cy="4644000"/>
                    </a:xfrm>
                    <a:prstGeom prst="rect">
                      <a:avLst/>
                    </a:prstGeom>
                  </pic:spPr>
                </pic:pic>
              </a:graphicData>
            </a:graphic>
          </wp:inline>
        </w:drawing>
      </w:r>
    </w:p>
    <w:p w14:paraId="40B18161" w14:textId="12D99F30" w:rsidR="00276E65" w:rsidRDefault="00276E65" w:rsidP="004D3C75">
      <w:pPr>
        <w:spacing w:line="276" w:lineRule="auto"/>
        <w:jc w:val="both"/>
        <w:rPr>
          <w:rFonts w:ascii="Times New Roman" w:eastAsia="Times New Roman" w:hAnsi="Times New Roman" w:cs="Times New Roman"/>
          <w:b/>
          <w:bCs/>
        </w:rPr>
      </w:pPr>
      <w:r>
        <w:rPr>
          <w:rFonts w:ascii="Times New Roman" w:eastAsia="Times New Roman" w:hAnsi="Times New Roman" w:cs="Times New Roman"/>
        </w:rPr>
        <w:t xml:space="preserve">Abbreviations: </w:t>
      </w:r>
      <w:r w:rsidRPr="007C381F">
        <w:rPr>
          <w:rFonts w:ascii="Times New Roman" w:eastAsia="Times New Roman" w:hAnsi="Times New Roman" w:cs="Times New Roman"/>
        </w:rPr>
        <w:t xml:space="preserve">BPSD: </w:t>
      </w:r>
      <w:proofErr w:type="spellStart"/>
      <w:r w:rsidRPr="007C381F">
        <w:rPr>
          <w:rFonts w:ascii="Times New Roman" w:eastAsia="Times New Roman" w:hAnsi="Times New Roman" w:cs="Times New Roman"/>
        </w:rPr>
        <w:t>behavioural</w:t>
      </w:r>
      <w:proofErr w:type="spellEnd"/>
      <w:r w:rsidRPr="007C381F">
        <w:rPr>
          <w:rFonts w:ascii="Times New Roman" w:eastAsia="Times New Roman" w:hAnsi="Times New Roman" w:cs="Times New Roman"/>
        </w:rPr>
        <w:t xml:space="preserve"> and psychiatric symptoms of dementia; CGA: Comprehensive Geriatric Assessment; ED: Emergency Department; MCI: mild cognitive impairment</w:t>
      </w:r>
      <w:r>
        <w:rPr>
          <w:rFonts w:ascii="Times New Roman" w:eastAsia="Times New Roman" w:hAnsi="Times New Roman" w:cs="Times New Roman"/>
        </w:rPr>
        <w:t>; Q: quartile</w:t>
      </w:r>
    </w:p>
    <w:p w14:paraId="24B53F27" w14:textId="74BD41CC" w:rsidR="001E7493" w:rsidRDefault="001E7493">
      <w:pPr>
        <w:spacing w:after="0" w:line="240" w:lineRule="auto"/>
        <w:rPr>
          <w:rFonts w:ascii="Times New Roman" w:eastAsia="Times New Roman" w:hAnsi="Times New Roman" w:cs="Times New Roman"/>
          <w:b/>
          <w:bCs/>
        </w:rPr>
      </w:pPr>
    </w:p>
    <w:sectPr w:rsidR="001E7493" w:rsidSect="004163D3">
      <w:pgSz w:w="11906" w:h="16838"/>
      <w:pgMar w:top="1440" w:right="1440" w:bottom="1440" w:left="1440" w:header="1021" w:footer="340" w:gutter="0"/>
      <w:cols w:space="708"/>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9566F" w14:textId="77777777" w:rsidR="00E870F7" w:rsidRDefault="00E870F7">
      <w:pPr>
        <w:spacing w:line="240" w:lineRule="auto"/>
      </w:pPr>
      <w:r>
        <w:separator/>
      </w:r>
    </w:p>
  </w:endnote>
  <w:endnote w:type="continuationSeparator" w:id="0">
    <w:p w14:paraId="67B917A6" w14:textId="77777777" w:rsidR="00E870F7" w:rsidRDefault="00E87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5D45E" w14:textId="77777777" w:rsidR="00E870F7" w:rsidRDefault="00E870F7">
      <w:pPr>
        <w:spacing w:after="0"/>
      </w:pPr>
      <w:r>
        <w:separator/>
      </w:r>
    </w:p>
  </w:footnote>
  <w:footnote w:type="continuationSeparator" w:id="0">
    <w:p w14:paraId="543F3650" w14:textId="77777777" w:rsidR="00E870F7" w:rsidRDefault="00E870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141E8"/>
    <w:multiLevelType w:val="hybridMultilevel"/>
    <w:tmpl w:val="2DC087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12821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2D"/>
    <w:rsid w:val="00007D1D"/>
    <w:rsid w:val="000213F1"/>
    <w:rsid w:val="00042246"/>
    <w:rsid w:val="00057678"/>
    <w:rsid w:val="000C3D2C"/>
    <w:rsid w:val="000E654E"/>
    <w:rsid w:val="000E6702"/>
    <w:rsid w:val="00122D0A"/>
    <w:rsid w:val="00136F38"/>
    <w:rsid w:val="0017076E"/>
    <w:rsid w:val="0019404B"/>
    <w:rsid w:val="001A0E1A"/>
    <w:rsid w:val="001C14D6"/>
    <w:rsid w:val="001C43C2"/>
    <w:rsid w:val="001D2D9B"/>
    <w:rsid w:val="001E7493"/>
    <w:rsid w:val="001F3771"/>
    <w:rsid w:val="002004E6"/>
    <w:rsid w:val="002127C4"/>
    <w:rsid w:val="002578F5"/>
    <w:rsid w:val="00276E65"/>
    <w:rsid w:val="002A0B9D"/>
    <w:rsid w:val="002A0F10"/>
    <w:rsid w:val="002A4700"/>
    <w:rsid w:val="002B234F"/>
    <w:rsid w:val="002B29FB"/>
    <w:rsid w:val="002C1B1C"/>
    <w:rsid w:val="002D2C2A"/>
    <w:rsid w:val="002D7663"/>
    <w:rsid w:val="002E0540"/>
    <w:rsid w:val="00320B60"/>
    <w:rsid w:val="003270A7"/>
    <w:rsid w:val="00327417"/>
    <w:rsid w:val="003323B5"/>
    <w:rsid w:val="0036717A"/>
    <w:rsid w:val="00381EFC"/>
    <w:rsid w:val="00385C9B"/>
    <w:rsid w:val="00393D26"/>
    <w:rsid w:val="00394EFB"/>
    <w:rsid w:val="003A1F8C"/>
    <w:rsid w:val="003B30DC"/>
    <w:rsid w:val="003D0C63"/>
    <w:rsid w:val="003E32E7"/>
    <w:rsid w:val="004064F4"/>
    <w:rsid w:val="004163D3"/>
    <w:rsid w:val="00443551"/>
    <w:rsid w:val="00446ADC"/>
    <w:rsid w:val="004602B5"/>
    <w:rsid w:val="00497725"/>
    <w:rsid w:val="004A2990"/>
    <w:rsid w:val="004A7487"/>
    <w:rsid w:val="004B3771"/>
    <w:rsid w:val="004C03FC"/>
    <w:rsid w:val="004D3C75"/>
    <w:rsid w:val="004D6025"/>
    <w:rsid w:val="004E1917"/>
    <w:rsid w:val="004F6C7B"/>
    <w:rsid w:val="0051469C"/>
    <w:rsid w:val="00526F53"/>
    <w:rsid w:val="00543198"/>
    <w:rsid w:val="00590DB5"/>
    <w:rsid w:val="005D3B91"/>
    <w:rsid w:val="005E720F"/>
    <w:rsid w:val="00621E6A"/>
    <w:rsid w:val="006A0A2B"/>
    <w:rsid w:val="006B700D"/>
    <w:rsid w:val="007132C3"/>
    <w:rsid w:val="00724491"/>
    <w:rsid w:val="00742060"/>
    <w:rsid w:val="00754CB2"/>
    <w:rsid w:val="007613E5"/>
    <w:rsid w:val="00761750"/>
    <w:rsid w:val="00763143"/>
    <w:rsid w:val="0076328C"/>
    <w:rsid w:val="00764A47"/>
    <w:rsid w:val="00773D28"/>
    <w:rsid w:val="007A0EA1"/>
    <w:rsid w:val="007A7601"/>
    <w:rsid w:val="007B2FB9"/>
    <w:rsid w:val="007C15EA"/>
    <w:rsid w:val="007E247E"/>
    <w:rsid w:val="007E73F5"/>
    <w:rsid w:val="00820D07"/>
    <w:rsid w:val="008276EA"/>
    <w:rsid w:val="00891DC8"/>
    <w:rsid w:val="00896D75"/>
    <w:rsid w:val="008E6B30"/>
    <w:rsid w:val="00941A15"/>
    <w:rsid w:val="00960F52"/>
    <w:rsid w:val="0096571D"/>
    <w:rsid w:val="009666A5"/>
    <w:rsid w:val="00992001"/>
    <w:rsid w:val="00996B0B"/>
    <w:rsid w:val="009A40F1"/>
    <w:rsid w:val="009E0F76"/>
    <w:rsid w:val="00A01D9E"/>
    <w:rsid w:val="00A33ACB"/>
    <w:rsid w:val="00A86E0A"/>
    <w:rsid w:val="00A91C85"/>
    <w:rsid w:val="00AA3C46"/>
    <w:rsid w:val="00AB2690"/>
    <w:rsid w:val="00AD2842"/>
    <w:rsid w:val="00AD7D84"/>
    <w:rsid w:val="00AF0E3E"/>
    <w:rsid w:val="00AF2EE4"/>
    <w:rsid w:val="00AF3A22"/>
    <w:rsid w:val="00B0645A"/>
    <w:rsid w:val="00B669F5"/>
    <w:rsid w:val="00B66C1D"/>
    <w:rsid w:val="00BC49C5"/>
    <w:rsid w:val="00BF2C81"/>
    <w:rsid w:val="00C11056"/>
    <w:rsid w:val="00C3241E"/>
    <w:rsid w:val="00C42BBF"/>
    <w:rsid w:val="00C84006"/>
    <w:rsid w:val="00C90AEF"/>
    <w:rsid w:val="00CA0F55"/>
    <w:rsid w:val="00CB7934"/>
    <w:rsid w:val="00CE0EB2"/>
    <w:rsid w:val="00CE15E4"/>
    <w:rsid w:val="00CE253E"/>
    <w:rsid w:val="00CE4B0E"/>
    <w:rsid w:val="00D023D3"/>
    <w:rsid w:val="00D13FBF"/>
    <w:rsid w:val="00D22AC7"/>
    <w:rsid w:val="00D657BF"/>
    <w:rsid w:val="00D65A54"/>
    <w:rsid w:val="00D6710E"/>
    <w:rsid w:val="00DB56F3"/>
    <w:rsid w:val="00DE20E8"/>
    <w:rsid w:val="00DE4A06"/>
    <w:rsid w:val="00E4415A"/>
    <w:rsid w:val="00E4655C"/>
    <w:rsid w:val="00E53067"/>
    <w:rsid w:val="00E632CC"/>
    <w:rsid w:val="00E870F7"/>
    <w:rsid w:val="00EA6F72"/>
    <w:rsid w:val="00EC75C9"/>
    <w:rsid w:val="00ED2021"/>
    <w:rsid w:val="00F30244"/>
    <w:rsid w:val="00F52728"/>
    <w:rsid w:val="00F62C2D"/>
    <w:rsid w:val="00F720EE"/>
    <w:rsid w:val="00F771E2"/>
    <w:rsid w:val="00FB4372"/>
    <w:rsid w:val="00FB6398"/>
    <w:rsid w:val="00FB7BD2"/>
    <w:rsid w:val="080B724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C973"/>
  <w15:docId w15:val="{19CEAE1C-E780-4AF1-87E8-75F4F66C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9" w:lineRule="auto"/>
    </w:pPr>
    <w:rPr>
      <w:rFonts w:eastAsiaTheme="minorEastAsia"/>
      <w:sz w:val="24"/>
      <w:szCs w:val="24"/>
      <w:lang w:val="en-US" w:eastAsia="ja-JP"/>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lang w:val="it-IT" w:eastAsia="en-US"/>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lang w:val="it-IT" w:eastAsia="en-US"/>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lang w:val="it-IT" w:eastAsia="en-US"/>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lang w:val="it-IT" w:eastAsia="en-US"/>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lang w:val="it-IT" w:eastAsia="en-US"/>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lang w:val="it-IT" w:eastAsia="en-US"/>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lang w:val="it-I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lang w:val="it-IT" w:eastAsia="en-US"/>
      <w14:ligatures w14:val="standardContextual"/>
    </w:rPr>
  </w:style>
  <w:style w:type="table" w:styleId="TableGrid">
    <w:name w:val="Table Grid"/>
    <w:basedOn w:val="TableNormal"/>
    <w:uiPriority w:val="59"/>
    <w:qFormat/>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line="278" w:lineRule="auto"/>
      <w:jc w:val="center"/>
    </w:pPr>
    <w:rPr>
      <w:rFonts w:eastAsiaTheme="minorHAnsi"/>
      <w:i/>
      <w:iCs/>
      <w:color w:val="404040" w:themeColor="text1" w:themeTint="BF"/>
      <w:kern w:val="2"/>
      <w:lang w:val="it-IT" w:eastAsia="en-US"/>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line="278" w:lineRule="auto"/>
      <w:ind w:left="720"/>
      <w:contextualSpacing/>
    </w:pPr>
    <w:rPr>
      <w:rFonts w:eastAsiaTheme="minorHAnsi"/>
      <w:kern w:val="2"/>
      <w:lang w:val="it-IT" w:eastAsia="en-US"/>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it-IT" w:eastAsia="en-US"/>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rFonts w:eastAsiaTheme="minorEastAsia"/>
      <w:kern w:val="0"/>
      <w:sz w:val="20"/>
      <w:szCs w:val="20"/>
      <w:lang w:val="en-US" w:eastAsia="ja-JP"/>
      <w14:ligatures w14:val="none"/>
    </w:rPr>
  </w:style>
  <w:style w:type="character" w:customStyle="1" w:styleId="CommentSubjectChar">
    <w:name w:val="Comment Subject Char"/>
    <w:basedOn w:val="CommentTextChar"/>
    <w:link w:val="CommentSubject"/>
    <w:uiPriority w:val="99"/>
    <w:semiHidden/>
    <w:qFormat/>
    <w:rPr>
      <w:rFonts w:eastAsiaTheme="minorEastAsia"/>
      <w:b/>
      <w:bCs/>
      <w:kern w:val="0"/>
      <w:sz w:val="20"/>
      <w:szCs w:val="20"/>
      <w:lang w:val="en-US" w:eastAsia="ja-JP"/>
      <w14:ligatures w14:val="none"/>
    </w:rPr>
  </w:style>
  <w:style w:type="character" w:styleId="Hyperlink">
    <w:name w:val="Hyperlink"/>
    <w:basedOn w:val="DefaultParagraphFont"/>
    <w:uiPriority w:val="99"/>
    <w:unhideWhenUsed/>
    <w:rsid w:val="004163D3"/>
    <w:rPr>
      <w:color w:val="467886"/>
      <w:u w:val="single"/>
    </w:rPr>
  </w:style>
  <w:style w:type="paragraph" w:styleId="Revision">
    <w:name w:val="Revision"/>
    <w:hidden/>
    <w:uiPriority w:val="99"/>
    <w:unhideWhenUsed/>
    <w:rsid w:val="00276E65"/>
    <w:rPr>
      <w:rFonts w:eastAsiaTheme="minorEastAsia"/>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ulietta.ogliari@gmail.com" TargetMode="External"/><Relationship Id="rId13"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hyperlink" Target="mailto:Giulia.Ogliari1@nottingham.ac.uk"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mailto:giulia.ogliari@virgilio.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256</Words>
  <Characters>1844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Soraci</dc:creator>
  <cp:lastModifiedBy>Giulia Ogliari</cp:lastModifiedBy>
  <cp:revision>2</cp:revision>
  <dcterms:created xsi:type="dcterms:W3CDTF">2026-03-01T11:15:00Z</dcterms:created>
  <dcterms:modified xsi:type="dcterms:W3CDTF">2026-03-01T11:15:00Z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ACDE6323A3484B5B9B1E17DAA6AE5EF6_12</vt:lpwstr>
  </property>
</Properties>
</file>