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B48F2" w14:textId="1BDA5C4F" w:rsidR="00CD1F86" w:rsidRPr="00CD1F86" w:rsidRDefault="00CD1F86" w:rsidP="00E1684F">
      <w:pPr>
        <w:rPr>
          <w:rFonts w:asciiTheme="minorHAnsi" w:hAnsiTheme="minorHAnsi" w:cstheme="minorHAnsi"/>
          <w:lang w:val="en-US"/>
        </w:rPr>
      </w:pPr>
      <w:r w:rsidRPr="00CD1F86">
        <w:rPr>
          <w:rFonts w:asciiTheme="minorHAnsi" w:hAnsiTheme="minorHAnsi" w:cstheme="minorHAnsi"/>
          <w:b/>
          <w:bCs/>
          <w:lang w:val="en-US"/>
        </w:rPr>
        <w:t xml:space="preserve">Position Paper: A Coordinated Approach to Fracture and Falls Prevention </w:t>
      </w:r>
      <w:r w:rsidRPr="00CD1F86">
        <w:rPr>
          <w:rFonts w:asciiTheme="minorHAnsi" w:hAnsiTheme="minorHAnsi" w:cstheme="minorHAnsi"/>
          <w:lang w:val="en-US"/>
        </w:rPr>
        <w:t>from Seven International Organizations</w:t>
      </w:r>
    </w:p>
    <w:p w14:paraId="48AA78DE" w14:textId="77777777" w:rsidR="00CD1F86" w:rsidRPr="00CD1F86" w:rsidRDefault="00CD1F86" w:rsidP="00E1684F">
      <w:pPr>
        <w:rPr>
          <w:rFonts w:asciiTheme="minorHAnsi" w:hAnsiTheme="minorHAnsi" w:cstheme="minorHAnsi"/>
          <w:b/>
          <w:bCs/>
          <w:lang w:val="en-US"/>
        </w:rPr>
      </w:pPr>
    </w:p>
    <w:p w14:paraId="360BF7CE" w14:textId="47318294" w:rsidR="00AC2B43" w:rsidRDefault="00AC2B43" w:rsidP="00E1684F">
      <w:pPr>
        <w:rPr>
          <w:rFonts w:asciiTheme="minorHAnsi" w:hAnsiTheme="minorHAnsi" w:cstheme="minorHAnsi"/>
          <w:b/>
          <w:bCs/>
          <w:color w:val="212121"/>
          <w:shd w:val="clear" w:color="auto" w:fill="FFFFFF"/>
          <w:lang w:val="en-US"/>
        </w:rPr>
      </w:pPr>
      <w:r w:rsidRPr="00CD1F86">
        <w:rPr>
          <w:rFonts w:asciiTheme="minorHAnsi" w:hAnsiTheme="minorHAnsi" w:cstheme="minorHAnsi"/>
          <w:b/>
          <w:bCs/>
          <w:lang w:val="en-US"/>
        </w:rPr>
        <w:t>Supplementary Table 1</w:t>
      </w:r>
      <w:r w:rsidRPr="00CD1F86">
        <w:rPr>
          <w:rFonts w:asciiTheme="minorHAnsi" w:hAnsiTheme="minorHAnsi" w:cstheme="minorHAnsi"/>
          <w:lang w:val="en-US"/>
        </w:rPr>
        <w:t xml:space="preserve">. </w:t>
      </w:r>
      <w:r w:rsidRPr="00CD1F86">
        <w:rPr>
          <w:rFonts w:asciiTheme="minorHAnsi" w:hAnsiTheme="minorHAnsi" w:cstheme="minorHAnsi"/>
          <w:b/>
          <w:bCs/>
          <w:color w:val="212121"/>
          <w:shd w:val="clear" w:color="auto" w:fill="FFFFFF"/>
          <w:lang w:val="en-US"/>
        </w:rPr>
        <w:t xml:space="preserve">Participating </w:t>
      </w:r>
      <w:proofErr w:type="spellStart"/>
      <w:r w:rsidRPr="00CD1F86">
        <w:rPr>
          <w:rFonts w:asciiTheme="minorHAnsi" w:hAnsiTheme="minorHAnsi" w:cstheme="minorHAnsi"/>
          <w:b/>
          <w:bCs/>
          <w:color w:val="212121"/>
          <w:shd w:val="clear" w:color="auto" w:fill="FFFFFF"/>
          <w:lang w:val="en-US"/>
        </w:rPr>
        <w:t>organisations</w:t>
      </w:r>
      <w:proofErr w:type="spellEnd"/>
    </w:p>
    <w:p w14:paraId="3EFA7B39" w14:textId="77777777" w:rsidR="00CD1F86" w:rsidRPr="00CD1F86" w:rsidRDefault="00CD1F86" w:rsidP="00E1684F">
      <w:pPr>
        <w:rPr>
          <w:rFonts w:asciiTheme="minorHAnsi" w:hAnsiTheme="minorHAnsi" w:cstheme="minorHAnsi"/>
          <w:lang w:val="en-US"/>
        </w:rPr>
      </w:pPr>
    </w:p>
    <w:tbl>
      <w:tblPr>
        <w:tblW w:w="963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2"/>
        <w:gridCol w:w="3459"/>
        <w:gridCol w:w="3848"/>
      </w:tblGrid>
      <w:tr w:rsidR="00AC2B43" w:rsidRPr="00CD1F86" w14:paraId="7493CB02" w14:textId="77777777" w:rsidTr="00AC2B43">
        <w:trPr>
          <w:tblHeader/>
          <w:tblCellSpacing w:w="15" w:type="dxa"/>
        </w:trPr>
        <w:tc>
          <w:tcPr>
            <w:tcW w:w="2287" w:type="dxa"/>
            <w:vAlign w:val="center"/>
            <w:hideMark/>
          </w:tcPr>
          <w:p w14:paraId="1E7E8F96" w14:textId="77777777" w:rsidR="00AC2B43" w:rsidRPr="00CD1F86" w:rsidRDefault="00AC2B43" w:rsidP="00C05041">
            <w:pPr>
              <w:rPr>
                <w:rFonts w:asciiTheme="minorHAnsi" w:hAnsiTheme="minorHAnsi" w:cstheme="minorHAnsi"/>
                <w:b/>
                <w:bCs/>
                <w:color w:val="212121"/>
                <w:shd w:val="clear" w:color="auto" w:fill="FFFFFF"/>
              </w:rPr>
            </w:pPr>
            <w:proofErr w:type="spellStart"/>
            <w:r w:rsidRPr="00CD1F86">
              <w:rPr>
                <w:rFonts w:asciiTheme="minorHAnsi" w:hAnsiTheme="minorHAnsi" w:cstheme="minorHAnsi"/>
                <w:b/>
                <w:bCs/>
                <w:color w:val="212121"/>
                <w:shd w:val="clear" w:color="auto" w:fill="FFFFFF"/>
              </w:rPr>
              <w:t>Organisation</w:t>
            </w:r>
            <w:proofErr w:type="spellEnd"/>
          </w:p>
        </w:tc>
        <w:tc>
          <w:tcPr>
            <w:tcW w:w="3429" w:type="dxa"/>
            <w:vAlign w:val="center"/>
            <w:hideMark/>
          </w:tcPr>
          <w:p w14:paraId="7857374B" w14:textId="77777777" w:rsidR="00AC2B43" w:rsidRPr="00CD1F86" w:rsidRDefault="00AC2B43" w:rsidP="00C05041">
            <w:pPr>
              <w:rPr>
                <w:rFonts w:asciiTheme="minorHAnsi" w:hAnsiTheme="minorHAnsi" w:cstheme="minorHAnsi"/>
                <w:b/>
                <w:bCs/>
                <w:color w:val="212121"/>
                <w:shd w:val="clear" w:color="auto" w:fill="FFFFFF"/>
              </w:rPr>
            </w:pPr>
            <w:proofErr w:type="spellStart"/>
            <w:r w:rsidRPr="00CD1F86">
              <w:rPr>
                <w:rFonts w:asciiTheme="minorHAnsi" w:hAnsiTheme="minorHAnsi" w:cstheme="minorHAnsi"/>
                <w:b/>
                <w:bCs/>
                <w:color w:val="212121"/>
                <w:shd w:val="clear" w:color="auto" w:fill="FFFFFF"/>
              </w:rPr>
              <w:t>Aim</w:t>
            </w:r>
            <w:proofErr w:type="spellEnd"/>
            <w:r w:rsidRPr="00CD1F86">
              <w:rPr>
                <w:rFonts w:asciiTheme="minorHAnsi" w:hAnsiTheme="minorHAnsi" w:cstheme="minorHAnsi"/>
                <w:b/>
                <w:bCs/>
                <w:color w:val="212121"/>
                <w:shd w:val="clear" w:color="auto" w:fill="FFFFFF"/>
              </w:rPr>
              <w:t xml:space="preserve"> </w:t>
            </w:r>
          </w:p>
        </w:tc>
        <w:tc>
          <w:tcPr>
            <w:tcW w:w="3803" w:type="dxa"/>
            <w:vAlign w:val="center"/>
            <w:hideMark/>
          </w:tcPr>
          <w:p w14:paraId="44F1353A" w14:textId="77777777" w:rsidR="00AC2B43" w:rsidRPr="00CD1F86" w:rsidRDefault="00AC2B43" w:rsidP="00C05041">
            <w:pPr>
              <w:rPr>
                <w:rFonts w:asciiTheme="minorHAnsi" w:hAnsiTheme="minorHAnsi" w:cstheme="minorHAnsi"/>
                <w:b/>
                <w:bCs/>
                <w:color w:val="212121"/>
                <w:shd w:val="clear" w:color="auto" w:fill="FFFFFF"/>
              </w:rPr>
            </w:pPr>
            <w:r w:rsidRPr="00CD1F86">
              <w:rPr>
                <w:rFonts w:asciiTheme="minorHAnsi" w:hAnsiTheme="minorHAnsi" w:cstheme="minorHAnsi"/>
                <w:b/>
                <w:bCs/>
                <w:color w:val="212121"/>
                <w:shd w:val="clear" w:color="auto" w:fill="FFFFFF"/>
              </w:rPr>
              <w:t>Website</w:t>
            </w:r>
          </w:p>
        </w:tc>
      </w:tr>
      <w:tr w:rsidR="00AC2B43" w:rsidRPr="00CD1F86" w14:paraId="1AAB426D" w14:textId="77777777" w:rsidTr="00AC2B43">
        <w:trPr>
          <w:tblCellSpacing w:w="15" w:type="dxa"/>
        </w:trPr>
        <w:tc>
          <w:tcPr>
            <w:tcW w:w="2287" w:type="dxa"/>
            <w:hideMark/>
          </w:tcPr>
          <w:p w14:paraId="64DFFCDE" w14:textId="77777777" w:rsidR="00AC2B43" w:rsidRPr="00CD1F86" w:rsidRDefault="00AC2B43" w:rsidP="00C05041">
            <w:pPr>
              <w:rPr>
                <w:rFonts w:asciiTheme="minorHAnsi" w:hAnsiTheme="minorHAnsi" w:cstheme="minorHAnsi"/>
                <w:color w:val="212121"/>
                <w:shd w:val="clear" w:color="auto" w:fill="FFFFFF"/>
                <w:lang w:val="en-US"/>
              </w:rPr>
            </w:pPr>
            <w:proofErr w:type="spellStart"/>
            <w:r w:rsidRPr="00CD1F86">
              <w:rPr>
                <w:rFonts w:asciiTheme="minorHAnsi" w:hAnsiTheme="minorHAnsi" w:cstheme="minorHAnsi"/>
                <w:b/>
                <w:bCs/>
                <w:color w:val="212121"/>
                <w:shd w:val="clear" w:color="auto" w:fill="FFFFFF"/>
                <w:lang w:val="en-US"/>
              </w:rPr>
              <w:t>EuGMS</w:t>
            </w:r>
            <w:proofErr w:type="spellEnd"/>
            <w:r w:rsidRPr="00CD1F86">
              <w:rPr>
                <w:rFonts w:asciiTheme="minorHAnsi" w:hAnsiTheme="minorHAnsi" w:cstheme="minorHAnsi"/>
                <w:b/>
                <w:bCs/>
                <w:color w:val="212121"/>
                <w:shd w:val="clear" w:color="auto" w:fill="FFFFFF"/>
                <w:lang w:val="en-US"/>
              </w:rPr>
              <w:t xml:space="preserve"> Special Interest Group on Falls and Fracture Prevention</w:t>
            </w:r>
          </w:p>
        </w:tc>
        <w:tc>
          <w:tcPr>
            <w:tcW w:w="3429" w:type="dxa"/>
            <w:hideMark/>
          </w:tcPr>
          <w:p w14:paraId="7FF4B546" w14:textId="77777777" w:rsidR="00AC2B43" w:rsidRPr="00CD1F86" w:rsidRDefault="00AC2B43" w:rsidP="00C05041">
            <w:pPr>
              <w:rPr>
                <w:rFonts w:asciiTheme="minorHAnsi" w:hAnsiTheme="minorHAnsi" w:cstheme="minorHAnsi"/>
                <w:color w:val="212121"/>
                <w:shd w:val="clear" w:color="auto" w:fill="FFFFFF"/>
                <w:lang w:val="en-US"/>
              </w:rPr>
            </w:pPr>
            <w:r w:rsidRPr="00CD1F86">
              <w:rPr>
                <w:rFonts w:asciiTheme="minorHAnsi" w:hAnsiTheme="minorHAnsi" w:cstheme="minorHAnsi"/>
                <w:color w:val="212121"/>
                <w:shd w:val="clear" w:color="auto" w:fill="FFFFFF"/>
                <w:lang w:val="en-US"/>
              </w:rPr>
              <w:t xml:space="preserve">A multidisciplinary group within the European Geriatric Medicine Society connecting healthcare professionals and researchers across Europe to advance falls and fracture prevention research, best practice exchange, and implementation. </w:t>
            </w:r>
          </w:p>
        </w:tc>
        <w:tc>
          <w:tcPr>
            <w:tcW w:w="3803" w:type="dxa"/>
            <w:hideMark/>
          </w:tcPr>
          <w:p w14:paraId="69DB3C75" w14:textId="77777777" w:rsidR="00AC2B43" w:rsidRPr="00CD1F86" w:rsidRDefault="00AC2B43" w:rsidP="00C05041">
            <w:pPr>
              <w:rPr>
                <w:rFonts w:asciiTheme="minorHAnsi" w:hAnsiTheme="minorHAnsi" w:cstheme="minorHAnsi"/>
                <w:color w:val="212121"/>
                <w:shd w:val="clear" w:color="auto" w:fill="FFFFFF"/>
                <w:lang w:val="en-US"/>
              </w:rPr>
            </w:pPr>
            <w:hyperlink r:id="rId8" w:tgtFrame="_new" w:history="1">
              <w:r w:rsidRPr="00CD1F86">
                <w:rPr>
                  <w:rStyle w:val="Hyperlink"/>
                  <w:rFonts w:asciiTheme="minorHAnsi" w:hAnsiTheme="minorHAnsi" w:cstheme="minorHAnsi"/>
                  <w:shd w:val="clear" w:color="auto" w:fill="FFFFFF"/>
                  <w:lang w:val="en-US"/>
                </w:rPr>
                <w:t>https://www.eugms.org/groups-projects/falls-and-fractures</w:t>
              </w:r>
            </w:hyperlink>
            <w:r w:rsidRPr="00CD1F86">
              <w:rPr>
                <w:rFonts w:asciiTheme="minorHAnsi" w:hAnsiTheme="minorHAnsi" w:cstheme="minorHAnsi"/>
                <w:color w:val="212121"/>
                <w:shd w:val="clear" w:color="auto" w:fill="FFFFFF"/>
                <w:lang w:val="en-US"/>
              </w:rPr>
              <w:t xml:space="preserve"> </w:t>
            </w:r>
          </w:p>
        </w:tc>
      </w:tr>
      <w:tr w:rsidR="00AC2B43" w:rsidRPr="00CD1F86" w14:paraId="4A1A1D82" w14:textId="77777777" w:rsidTr="00AC2B43">
        <w:trPr>
          <w:tblCellSpacing w:w="15" w:type="dxa"/>
        </w:trPr>
        <w:tc>
          <w:tcPr>
            <w:tcW w:w="2287" w:type="dxa"/>
            <w:hideMark/>
          </w:tcPr>
          <w:p w14:paraId="0AF66BAD" w14:textId="77777777" w:rsidR="00AC2B43" w:rsidRPr="00CD1F86" w:rsidRDefault="00AC2B43" w:rsidP="00C05041">
            <w:pPr>
              <w:rPr>
                <w:rFonts w:asciiTheme="minorHAnsi" w:hAnsiTheme="minorHAnsi" w:cstheme="minorHAnsi"/>
                <w:b/>
                <w:bCs/>
                <w:color w:val="212121"/>
                <w:shd w:val="clear" w:color="auto" w:fill="FFFFFF"/>
                <w:lang w:val="en-US"/>
              </w:rPr>
            </w:pPr>
            <w:r w:rsidRPr="00CD1F86">
              <w:rPr>
                <w:rFonts w:asciiTheme="minorHAnsi" w:hAnsiTheme="minorHAnsi" w:cstheme="minorHAnsi"/>
                <w:b/>
                <w:bCs/>
                <w:color w:val="212121"/>
                <w:shd w:val="clear" w:color="auto" w:fill="FFFFFF"/>
                <w:lang w:val="en-US"/>
              </w:rPr>
              <w:t>European Society for Clinical and Economic Aspects of Osteoporosis, Osteoarthritis and Musculoskeletal Diseases</w:t>
            </w:r>
          </w:p>
        </w:tc>
        <w:tc>
          <w:tcPr>
            <w:tcW w:w="3429" w:type="dxa"/>
            <w:hideMark/>
          </w:tcPr>
          <w:p w14:paraId="2A8D7B94" w14:textId="77777777" w:rsidR="00AC2B43" w:rsidRPr="00CD1F86" w:rsidRDefault="00AC2B43" w:rsidP="00C05041">
            <w:pPr>
              <w:rPr>
                <w:rFonts w:asciiTheme="minorHAnsi" w:hAnsiTheme="minorHAnsi" w:cstheme="minorHAnsi"/>
                <w:color w:val="212121"/>
                <w:shd w:val="clear" w:color="auto" w:fill="FFFFFF"/>
                <w:lang w:val="en-US"/>
              </w:rPr>
            </w:pPr>
            <w:r w:rsidRPr="00CD1F86">
              <w:rPr>
                <w:rFonts w:asciiTheme="minorHAnsi" w:hAnsiTheme="minorHAnsi" w:cstheme="minorHAnsi"/>
                <w:color w:val="212121"/>
                <w:shd w:val="clear" w:color="auto" w:fill="FFFFFF"/>
                <w:lang w:val="en-US"/>
              </w:rPr>
              <w:t xml:space="preserve">A non-profit organization fostering clinical science, economic evaluation and policy integration for optimal management of osteoporosis, osteoarthritis and related musculoskeletal disorders. </w:t>
            </w:r>
          </w:p>
        </w:tc>
        <w:tc>
          <w:tcPr>
            <w:tcW w:w="3803" w:type="dxa"/>
            <w:hideMark/>
          </w:tcPr>
          <w:p w14:paraId="10CAAB4B" w14:textId="77777777" w:rsidR="00AC2B43" w:rsidRPr="00CD1F86" w:rsidRDefault="00AC2B43" w:rsidP="00C05041">
            <w:hyperlink r:id="rId9" w:tgtFrame="_new" w:history="1">
              <w:r w:rsidRPr="00CD1F86">
                <w:rPr>
                  <w:rStyle w:val="Hyperlink"/>
                </w:rPr>
                <w:t>https://www.esceo.org/</w:t>
              </w:r>
            </w:hyperlink>
            <w:r w:rsidRPr="00CD1F86">
              <w:t xml:space="preserve"> </w:t>
            </w:r>
          </w:p>
        </w:tc>
      </w:tr>
      <w:tr w:rsidR="00AC2B43" w:rsidRPr="00CD1F86" w14:paraId="162E93B6" w14:textId="77777777" w:rsidTr="00AC2B43">
        <w:trPr>
          <w:tblCellSpacing w:w="15" w:type="dxa"/>
        </w:trPr>
        <w:tc>
          <w:tcPr>
            <w:tcW w:w="2287" w:type="dxa"/>
            <w:shd w:val="clear" w:color="auto" w:fill="auto"/>
            <w:hideMark/>
          </w:tcPr>
          <w:p w14:paraId="735D1BA2" w14:textId="77777777" w:rsidR="00AC2B43" w:rsidRPr="00CD1F86" w:rsidRDefault="00AC2B43" w:rsidP="00C05041">
            <w:pPr>
              <w:rPr>
                <w:rFonts w:asciiTheme="minorHAnsi" w:hAnsiTheme="minorHAnsi" w:cstheme="minorHAnsi"/>
                <w:b/>
                <w:bCs/>
                <w:color w:val="212121"/>
                <w:shd w:val="clear" w:color="auto" w:fill="FFFFFF"/>
                <w:lang w:val="en-US"/>
              </w:rPr>
            </w:pPr>
            <w:r w:rsidRPr="00CD1F86">
              <w:rPr>
                <w:rFonts w:asciiTheme="minorHAnsi" w:hAnsiTheme="minorHAnsi" w:cstheme="minorHAnsi"/>
                <w:b/>
                <w:bCs/>
                <w:color w:val="212121"/>
                <w:shd w:val="clear" w:color="auto" w:fill="FFFFFF"/>
                <w:lang w:val="en-US"/>
              </w:rPr>
              <w:t>European Union of Medical Specialists- Geriatric Medicine Section</w:t>
            </w:r>
          </w:p>
        </w:tc>
        <w:tc>
          <w:tcPr>
            <w:tcW w:w="3429" w:type="dxa"/>
            <w:shd w:val="clear" w:color="auto" w:fill="auto"/>
            <w:hideMark/>
          </w:tcPr>
          <w:p w14:paraId="55FA1E4C" w14:textId="77777777" w:rsidR="00AC2B43" w:rsidRPr="00CD1F86" w:rsidRDefault="00AC2B43" w:rsidP="00C05041">
            <w:pPr>
              <w:rPr>
                <w:rFonts w:asciiTheme="minorHAnsi" w:hAnsiTheme="minorHAnsi" w:cstheme="minorHAnsi"/>
                <w:color w:val="212121"/>
                <w:shd w:val="clear" w:color="auto" w:fill="FFFFFF"/>
                <w:lang w:val="en-US"/>
              </w:rPr>
            </w:pPr>
            <w:r w:rsidRPr="00CD1F86">
              <w:rPr>
                <w:rFonts w:asciiTheme="minorHAnsi" w:hAnsiTheme="minorHAnsi" w:cstheme="minorHAnsi"/>
                <w:color w:val="212121"/>
                <w:shd w:val="clear" w:color="auto" w:fill="FFFFFF"/>
                <w:lang w:val="en-US"/>
              </w:rPr>
              <w:t xml:space="preserve">Represents geriatricians in Europe, aiming to harmonize geriatric medicine training across Europe. </w:t>
            </w:r>
          </w:p>
        </w:tc>
        <w:tc>
          <w:tcPr>
            <w:tcW w:w="3803" w:type="dxa"/>
            <w:shd w:val="clear" w:color="auto" w:fill="auto"/>
            <w:hideMark/>
          </w:tcPr>
          <w:p w14:paraId="77691A9B" w14:textId="77777777" w:rsidR="00AC2B43" w:rsidRPr="00CD1F86" w:rsidRDefault="00AC2B43" w:rsidP="00C05041">
            <w:proofErr w:type="gramStart"/>
            <w:r w:rsidRPr="00CD1F86">
              <w:t>https://www.uemsgeriatricmedicine.org/</w:t>
            </w:r>
            <w:proofErr w:type="gramEnd"/>
          </w:p>
        </w:tc>
      </w:tr>
      <w:tr w:rsidR="00AC2B43" w:rsidRPr="00CD1F86" w14:paraId="12B9421B" w14:textId="77777777" w:rsidTr="00AC2B43">
        <w:trPr>
          <w:tblCellSpacing w:w="15" w:type="dxa"/>
        </w:trPr>
        <w:tc>
          <w:tcPr>
            <w:tcW w:w="2287" w:type="dxa"/>
            <w:shd w:val="clear" w:color="auto" w:fill="auto"/>
            <w:hideMark/>
          </w:tcPr>
          <w:p w14:paraId="29839DB9" w14:textId="77777777" w:rsidR="00AC2B43" w:rsidRPr="00CD1F86" w:rsidRDefault="00AC2B43" w:rsidP="00C05041">
            <w:pPr>
              <w:rPr>
                <w:rFonts w:asciiTheme="minorHAnsi" w:hAnsiTheme="minorHAnsi" w:cstheme="minorHAnsi"/>
                <w:b/>
                <w:bCs/>
                <w:color w:val="212121"/>
                <w:shd w:val="clear" w:color="auto" w:fill="FFFFFF"/>
                <w:lang w:val="en-US"/>
              </w:rPr>
            </w:pPr>
            <w:r w:rsidRPr="00CD1F86">
              <w:rPr>
                <w:rFonts w:asciiTheme="minorHAnsi" w:hAnsiTheme="minorHAnsi" w:cstheme="minorHAnsi"/>
                <w:b/>
                <w:bCs/>
                <w:color w:val="212121"/>
                <w:shd w:val="clear" w:color="auto" w:fill="FFFFFF"/>
                <w:lang w:val="en-US"/>
              </w:rPr>
              <w:t xml:space="preserve">Fragility Fracture Network </w:t>
            </w:r>
          </w:p>
        </w:tc>
        <w:tc>
          <w:tcPr>
            <w:tcW w:w="3429" w:type="dxa"/>
            <w:shd w:val="clear" w:color="auto" w:fill="auto"/>
            <w:hideMark/>
          </w:tcPr>
          <w:p w14:paraId="394693F4" w14:textId="77777777" w:rsidR="00AC2B43" w:rsidRPr="00CD1F86" w:rsidRDefault="00AC2B43" w:rsidP="00C05041">
            <w:pPr>
              <w:rPr>
                <w:rFonts w:asciiTheme="minorHAnsi" w:hAnsiTheme="minorHAnsi" w:cstheme="minorHAnsi"/>
                <w:color w:val="212121"/>
                <w:shd w:val="clear" w:color="auto" w:fill="FFFFFF"/>
                <w:lang w:val="en-US"/>
              </w:rPr>
            </w:pPr>
            <w:r w:rsidRPr="00CD1F86">
              <w:rPr>
                <w:rFonts w:asciiTheme="minorHAnsi" w:hAnsiTheme="minorHAnsi" w:cstheme="minorHAnsi"/>
                <w:color w:val="212121"/>
                <w:shd w:val="clear" w:color="auto" w:fill="FFFFFF"/>
                <w:lang w:val="en-US"/>
              </w:rPr>
              <w:t xml:space="preserve">A global non-profit network working to improve care for people with fragility fractures by promoting multidisciplinary management, rehabilitation, secondary prevention, and policy change. </w:t>
            </w:r>
          </w:p>
        </w:tc>
        <w:tc>
          <w:tcPr>
            <w:tcW w:w="3803" w:type="dxa"/>
            <w:shd w:val="clear" w:color="auto" w:fill="auto"/>
            <w:hideMark/>
          </w:tcPr>
          <w:p w14:paraId="63A6D7FF" w14:textId="77777777" w:rsidR="00AC2B43" w:rsidRPr="00CD1F86" w:rsidRDefault="00AC2B43" w:rsidP="00C05041">
            <w:hyperlink r:id="rId10" w:tgtFrame="_new" w:history="1">
              <w:r w:rsidRPr="00CD1F86">
                <w:rPr>
                  <w:rStyle w:val="Hyperlink"/>
                </w:rPr>
                <w:t>https://fragilityfracturenetwork.org/</w:t>
              </w:r>
            </w:hyperlink>
            <w:r w:rsidRPr="00CD1F86">
              <w:t xml:space="preserve"> </w:t>
            </w:r>
          </w:p>
        </w:tc>
      </w:tr>
      <w:tr w:rsidR="00AC2B43" w:rsidRPr="00CD1F86" w14:paraId="18D71B87" w14:textId="77777777" w:rsidTr="00AC2B43">
        <w:trPr>
          <w:tblCellSpacing w:w="15" w:type="dxa"/>
        </w:trPr>
        <w:tc>
          <w:tcPr>
            <w:tcW w:w="2287" w:type="dxa"/>
            <w:shd w:val="clear" w:color="auto" w:fill="auto"/>
            <w:hideMark/>
          </w:tcPr>
          <w:p w14:paraId="204E5D27" w14:textId="77777777" w:rsidR="00AC2B43" w:rsidRPr="00CD1F86" w:rsidRDefault="00AC2B43" w:rsidP="00C05041">
            <w:pPr>
              <w:rPr>
                <w:rFonts w:asciiTheme="minorHAnsi" w:hAnsiTheme="minorHAnsi" w:cstheme="minorHAnsi"/>
                <w:b/>
                <w:bCs/>
                <w:color w:val="212121"/>
                <w:shd w:val="clear" w:color="auto" w:fill="FFFFFF"/>
                <w:lang w:val="en-US"/>
              </w:rPr>
            </w:pPr>
            <w:r w:rsidRPr="00CD1F86">
              <w:rPr>
                <w:rFonts w:asciiTheme="minorHAnsi" w:hAnsiTheme="minorHAnsi" w:cstheme="minorHAnsi"/>
                <w:b/>
                <w:bCs/>
                <w:color w:val="212121"/>
                <w:shd w:val="clear" w:color="auto" w:fill="FFFFFF"/>
                <w:lang w:val="en-US"/>
              </w:rPr>
              <w:t xml:space="preserve">International Association of Gerontology and Geriatrics – European Region </w:t>
            </w:r>
          </w:p>
        </w:tc>
        <w:tc>
          <w:tcPr>
            <w:tcW w:w="3429" w:type="dxa"/>
            <w:shd w:val="clear" w:color="auto" w:fill="auto"/>
            <w:hideMark/>
          </w:tcPr>
          <w:p w14:paraId="79586247" w14:textId="77777777" w:rsidR="00AC2B43" w:rsidRPr="00CD1F86" w:rsidRDefault="00AC2B43" w:rsidP="00C05041">
            <w:pPr>
              <w:rPr>
                <w:rFonts w:asciiTheme="minorHAnsi" w:hAnsiTheme="minorHAnsi" w:cstheme="minorHAnsi"/>
                <w:color w:val="212121"/>
                <w:shd w:val="clear" w:color="auto" w:fill="FFFFFF"/>
                <w:lang w:val="en-US"/>
              </w:rPr>
            </w:pPr>
            <w:r w:rsidRPr="00CD1F86">
              <w:rPr>
                <w:rFonts w:asciiTheme="minorHAnsi" w:hAnsiTheme="minorHAnsi" w:cstheme="minorHAnsi"/>
                <w:color w:val="212121"/>
                <w:shd w:val="clear" w:color="auto" w:fill="FFFFFF"/>
                <w:lang w:val="en-US"/>
              </w:rPr>
              <w:t xml:space="preserve">Promotes gerontological research, training and cooperation among member organizations with the goal of improving the well-being and quality of life of older people in Europe. </w:t>
            </w:r>
          </w:p>
        </w:tc>
        <w:tc>
          <w:tcPr>
            <w:tcW w:w="3803" w:type="dxa"/>
            <w:shd w:val="clear" w:color="auto" w:fill="auto"/>
            <w:hideMark/>
          </w:tcPr>
          <w:p w14:paraId="4EBF3813" w14:textId="77777777" w:rsidR="00AC2B43" w:rsidRPr="00CD1F86" w:rsidRDefault="00AC2B43" w:rsidP="00C05041">
            <w:hyperlink r:id="rId11" w:tgtFrame="_new" w:history="1">
              <w:r w:rsidRPr="00CD1F86">
                <w:rPr>
                  <w:rStyle w:val="Hyperlink"/>
                </w:rPr>
                <w:t>https://iagg-er.eu/</w:t>
              </w:r>
            </w:hyperlink>
            <w:r w:rsidRPr="00CD1F86">
              <w:t xml:space="preserve"> </w:t>
            </w:r>
          </w:p>
        </w:tc>
      </w:tr>
      <w:tr w:rsidR="00AC2B43" w:rsidRPr="00CD1F86" w14:paraId="10ECE5B6" w14:textId="77777777" w:rsidTr="00AC2B43">
        <w:trPr>
          <w:tblCellSpacing w:w="15" w:type="dxa"/>
        </w:trPr>
        <w:tc>
          <w:tcPr>
            <w:tcW w:w="2287" w:type="dxa"/>
            <w:shd w:val="clear" w:color="auto" w:fill="auto"/>
            <w:hideMark/>
          </w:tcPr>
          <w:p w14:paraId="59B627E1" w14:textId="77777777" w:rsidR="00AC2B43" w:rsidRPr="00CD1F86" w:rsidRDefault="00AC2B43" w:rsidP="00C05041">
            <w:pPr>
              <w:rPr>
                <w:rFonts w:asciiTheme="minorHAnsi" w:hAnsiTheme="minorHAnsi" w:cstheme="minorHAnsi"/>
                <w:b/>
                <w:bCs/>
                <w:color w:val="212121"/>
                <w:shd w:val="clear" w:color="auto" w:fill="FFFFFF"/>
                <w:lang w:val="en-US"/>
              </w:rPr>
            </w:pPr>
            <w:r w:rsidRPr="00CD1F86">
              <w:rPr>
                <w:rFonts w:asciiTheme="minorHAnsi" w:hAnsiTheme="minorHAnsi" w:cstheme="minorHAnsi"/>
                <w:b/>
                <w:bCs/>
                <w:color w:val="212121"/>
                <w:shd w:val="clear" w:color="auto" w:fill="FFFFFF"/>
                <w:lang w:val="en-US"/>
              </w:rPr>
              <w:t>International Osteoporosis Foundation</w:t>
            </w:r>
          </w:p>
        </w:tc>
        <w:tc>
          <w:tcPr>
            <w:tcW w:w="3429" w:type="dxa"/>
            <w:shd w:val="clear" w:color="auto" w:fill="auto"/>
            <w:hideMark/>
          </w:tcPr>
          <w:p w14:paraId="3C24C45F" w14:textId="77777777" w:rsidR="00AC2B43" w:rsidRPr="00CD1F86" w:rsidRDefault="00AC2B43" w:rsidP="00C05041">
            <w:pPr>
              <w:rPr>
                <w:rFonts w:asciiTheme="minorHAnsi" w:hAnsiTheme="minorHAnsi" w:cstheme="minorHAnsi"/>
                <w:color w:val="212121"/>
                <w:shd w:val="clear" w:color="auto" w:fill="FFFFFF"/>
                <w:lang w:val="en-US"/>
              </w:rPr>
            </w:pPr>
            <w:r w:rsidRPr="00CD1F86">
              <w:rPr>
                <w:rFonts w:asciiTheme="minorHAnsi" w:hAnsiTheme="minorHAnsi" w:cstheme="minorHAnsi"/>
                <w:color w:val="212121"/>
                <w:shd w:val="clear" w:color="auto" w:fill="FFFFFF"/>
                <w:lang w:val="en-US"/>
              </w:rPr>
              <w:t xml:space="preserve">The world’s largest NGO dedicated to preventing osteoporosis and related musculoskeletal diseases, increasing awareness and improving diagnosis and treatment to prevent fragility fractures. </w:t>
            </w:r>
          </w:p>
        </w:tc>
        <w:tc>
          <w:tcPr>
            <w:tcW w:w="3803" w:type="dxa"/>
            <w:shd w:val="clear" w:color="auto" w:fill="auto"/>
            <w:hideMark/>
          </w:tcPr>
          <w:p w14:paraId="698E3DFC" w14:textId="77777777" w:rsidR="00AC2B43" w:rsidRPr="00CD1F86" w:rsidRDefault="00AC2B43" w:rsidP="00C05041">
            <w:hyperlink r:id="rId12" w:tgtFrame="_new" w:history="1">
              <w:r w:rsidRPr="00CD1F86">
                <w:rPr>
                  <w:rStyle w:val="Hyperlink"/>
                </w:rPr>
                <w:t>https://www.osteoporosis.foundation/</w:t>
              </w:r>
            </w:hyperlink>
            <w:r w:rsidRPr="00CD1F86">
              <w:t xml:space="preserve"> </w:t>
            </w:r>
          </w:p>
        </w:tc>
      </w:tr>
      <w:tr w:rsidR="00AC2B43" w:rsidRPr="00CD1F86" w14:paraId="3DFFE7C6" w14:textId="77777777" w:rsidTr="00AC2B43">
        <w:trPr>
          <w:tblCellSpacing w:w="15" w:type="dxa"/>
        </w:trPr>
        <w:tc>
          <w:tcPr>
            <w:tcW w:w="2287" w:type="dxa"/>
            <w:shd w:val="clear" w:color="auto" w:fill="auto"/>
            <w:hideMark/>
          </w:tcPr>
          <w:p w14:paraId="6D6DF743" w14:textId="77777777" w:rsidR="00AC2B43" w:rsidRPr="00CD1F86" w:rsidRDefault="00AC2B43" w:rsidP="00C05041">
            <w:pPr>
              <w:rPr>
                <w:rFonts w:asciiTheme="minorHAnsi" w:hAnsiTheme="minorHAnsi" w:cstheme="minorHAnsi"/>
                <w:b/>
                <w:bCs/>
                <w:color w:val="212121"/>
                <w:shd w:val="clear" w:color="auto" w:fill="FFFFFF"/>
                <w:lang w:val="en-US"/>
              </w:rPr>
            </w:pPr>
            <w:r w:rsidRPr="00CD1F86">
              <w:rPr>
                <w:rFonts w:asciiTheme="minorHAnsi" w:hAnsiTheme="minorHAnsi" w:cstheme="minorHAnsi"/>
                <w:b/>
                <w:bCs/>
                <w:color w:val="212121"/>
                <w:shd w:val="clear" w:color="auto" w:fill="FFFFFF"/>
                <w:lang w:val="en-US"/>
              </w:rPr>
              <w:t>World Falls Prevention Society</w:t>
            </w:r>
          </w:p>
        </w:tc>
        <w:tc>
          <w:tcPr>
            <w:tcW w:w="3429" w:type="dxa"/>
            <w:shd w:val="clear" w:color="auto" w:fill="auto"/>
            <w:hideMark/>
          </w:tcPr>
          <w:p w14:paraId="2EB3C039" w14:textId="77777777" w:rsidR="00AC2B43" w:rsidRPr="00CD1F86" w:rsidRDefault="00AC2B43" w:rsidP="00C05041">
            <w:pPr>
              <w:rPr>
                <w:rFonts w:asciiTheme="minorHAnsi" w:hAnsiTheme="minorHAnsi" w:cstheme="minorHAnsi"/>
                <w:color w:val="212121"/>
                <w:shd w:val="clear" w:color="auto" w:fill="FFFFFF"/>
                <w:lang w:val="en-US"/>
              </w:rPr>
            </w:pPr>
            <w:r w:rsidRPr="00CD1F86">
              <w:rPr>
                <w:rFonts w:asciiTheme="minorHAnsi" w:hAnsiTheme="minorHAnsi" w:cstheme="minorHAnsi"/>
                <w:color w:val="212121"/>
                <w:shd w:val="clear" w:color="auto" w:fill="FFFFFF"/>
                <w:lang w:val="en-US"/>
              </w:rPr>
              <w:t xml:space="preserve">Promotes </w:t>
            </w:r>
            <w:proofErr w:type="gramStart"/>
            <w:r w:rsidRPr="00CD1F86">
              <w:rPr>
                <w:rFonts w:asciiTheme="minorHAnsi" w:hAnsiTheme="minorHAnsi" w:cstheme="minorHAnsi"/>
                <w:color w:val="212121"/>
                <w:shd w:val="clear" w:color="auto" w:fill="FFFFFF"/>
                <w:lang w:val="en-US"/>
              </w:rPr>
              <w:t>the multidisciplinary</w:t>
            </w:r>
            <w:proofErr w:type="gramEnd"/>
            <w:r w:rsidRPr="00CD1F86">
              <w:rPr>
                <w:rFonts w:asciiTheme="minorHAnsi" w:hAnsiTheme="minorHAnsi" w:cstheme="minorHAnsi"/>
                <w:color w:val="212121"/>
                <w:shd w:val="clear" w:color="auto" w:fill="FFFFFF"/>
                <w:lang w:val="en-US"/>
              </w:rPr>
              <w:t xml:space="preserve"> study, research dissemination, and implementation of fall prevention strategies in older adults and balance-impaired populations worldwide. </w:t>
            </w:r>
          </w:p>
        </w:tc>
        <w:tc>
          <w:tcPr>
            <w:tcW w:w="3803" w:type="dxa"/>
            <w:shd w:val="clear" w:color="auto" w:fill="auto"/>
            <w:hideMark/>
          </w:tcPr>
          <w:p w14:paraId="40E2205A" w14:textId="77777777" w:rsidR="00AC2B43" w:rsidRPr="00CD1F86" w:rsidRDefault="00AC2B43" w:rsidP="00C05041">
            <w:hyperlink r:id="rId13" w:tgtFrame="_new" w:history="1">
              <w:r w:rsidRPr="00CD1F86">
                <w:rPr>
                  <w:rStyle w:val="Hyperlink"/>
                </w:rPr>
                <w:t>https://worldfallssociety.org/</w:t>
              </w:r>
            </w:hyperlink>
            <w:r w:rsidRPr="00CD1F86">
              <w:t xml:space="preserve"> </w:t>
            </w:r>
          </w:p>
        </w:tc>
      </w:tr>
    </w:tbl>
    <w:p w14:paraId="03B135B0" w14:textId="77777777" w:rsidR="00AC2B43" w:rsidRPr="00CD1F86" w:rsidRDefault="00AC2B43" w:rsidP="00E1684F">
      <w:pPr>
        <w:rPr>
          <w:lang w:val="en-US"/>
        </w:rPr>
      </w:pPr>
    </w:p>
    <w:sectPr w:rsidR="00AC2B43" w:rsidRPr="00CD1F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7120A29"/>
    <w:multiLevelType w:val="multilevel"/>
    <w:tmpl w:val="D7A6A850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105191">
    <w:abstractNumId w:val="0"/>
  </w:num>
  <w:num w:numId="2" w16cid:durableId="1026445243">
    <w:abstractNumId w:val="2"/>
  </w:num>
  <w:num w:numId="3" w16cid:durableId="593171272">
    <w:abstractNumId w:val="3"/>
  </w:num>
  <w:num w:numId="4" w16cid:durableId="1008337569">
    <w:abstractNumId w:val="1"/>
  </w:num>
  <w:num w:numId="5" w16cid:durableId="1200053308">
    <w:abstractNumId w:val="4"/>
  </w:num>
  <w:num w:numId="6" w16cid:durableId="2086148160">
    <w:abstractNumId w:val="1"/>
  </w:num>
  <w:num w:numId="7" w16cid:durableId="108204942">
    <w:abstractNumId w:val="0"/>
  </w:num>
  <w:num w:numId="8" w16cid:durableId="1159425561">
    <w:abstractNumId w:val="2"/>
  </w:num>
  <w:num w:numId="9" w16cid:durableId="517307843">
    <w:abstractNumId w:val="3"/>
  </w:num>
  <w:num w:numId="10" w16cid:durableId="1375159396">
    <w:abstractNumId w:val="2"/>
  </w:num>
  <w:num w:numId="11" w16cid:durableId="1855998875">
    <w:abstractNumId w:val="2"/>
  </w:num>
  <w:num w:numId="12" w16cid:durableId="888762083">
    <w:abstractNumId w:val="3"/>
  </w:num>
  <w:num w:numId="13" w16cid:durableId="1421874605">
    <w:abstractNumId w:val="3"/>
  </w:num>
  <w:num w:numId="14" w16cid:durableId="2034304253">
    <w:abstractNumId w:val="1"/>
  </w:num>
  <w:num w:numId="15" w16cid:durableId="244612863">
    <w:abstractNumId w:val="1"/>
  </w:num>
  <w:num w:numId="16" w16cid:durableId="1683697826">
    <w:abstractNumId w:val="1"/>
  </w:num>
  <w:num w:numId="17" w16cid:durableId="1427270423">
    <w:abstractNumId w:val="4"/>
  </w:num>
  <w:num w:numId="18" w16cid:durableId="1286042416">
    <w:abstractNumId w:val="0"/>
  </w:num>
  <w:num w:numId="19" w16cid:durableId="322970271">
    <w:abstractNumId w:val="2"/>
  </w:num>
  <w:num w:numId="20" w16cid:durableId="616446539">
    <w:abstractNumId w:val="3"/>
  </w:num>
  <w:num w:numId="21" w16cid:durableId="1937398501">
    <w:abstractNumId w:val="2"/>
  </w:num>
  <w:num w:numId="22" w16cid:durableId="1575697738">
    <w:abstractNumId w:val="2"/>
  </w:num>
  <w:num w:numId="23" w16cid:durableId="1820882858">
    <w:abstractNumId w:val="3"/>
  </w:num>
  <w:num w:numId="24" w16cid:durableId="517737764">
    <w:abstractNumId w:val="3"/>
  </w:num>
  <w:num w:numId="25" w16cid:durableId="1748528906">
    <w:abstractNumId w:val="1"/>
  </w:num>
  <w:num w:numId="26" w16cid:durableId="1343433185">
    <w:abstractNumId w:val="1"/>
  </w:num>
  <w:num w:numId="27" w16cid:durableId="1574968135">
    <w:abstractNumId w:val="1"/>
  </w:num>
  <w:num w:numId="28" w16cid:durableId="714815390">
    <w:abstractNumId w:val="4"/>
  </w:num>
  <w:num w:numId="29" w16cid:durableId="946811711">
    <w:abstractNumId w:val="1"/>
  </w:num>
  <w:num w:numId="30" w16cid:durableId="996882843">
    <w:abstractNumId w:val="1"/>
  </w:num>
  <w:num w:numId="31" w16cid:durableId="1606185036">
    <w:abstractNumId w:val="4"/>
  </w:num>
  <w:num w:numId="32" w16cid:durableId="1115752548">
    <w:abstractNumId w:val="1"/>
  </w:num>
  <w:num w:numId="33" w16cid:durableId="108551630">
    <w:abstractNumId w:val="1"/>
  </w:num>
  <w:num w:numId="34" w16cid:durableId="1409107347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344930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63388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96602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05621149">
    <w:abstractNumId w:val="1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B43"/>
    <w:rsid w:val="001A71D9"/>
    <w:rsid w:val="00225B02"/>
    <w:rsid w:val="00476272"/>
    <w:rsid w:val="004E10E2"/>
    <w:rsid w:val="00505539"/>
    <w:rsid w:val="00506189"/>
    <w:rsid w:val="005147C8"/>
    <w:rsid w:val="005B2AF3"/>
    <w:rsid w:val="005E4B36"/>
    <w:rsid w:val="006E1286"/>
    <w:rsid w:val="007D0955"/>
    <w:rsid w:val="00821D64"/>
    <w:rsid w:val="00840A00"/>
    <w:rsid w:val="00902943"/>
    <w:rsid w:val="00915C38"/>
    <w:rsid w:val="00944185"/>
    <w:rsid w:val="009B60D0"/>
    <w:rsid w:val="00AC2B43"/>
    <w:rsid w:val="00AD3036"/>
    <w:rsid w:val="00B42813"/>
    <w:rsid w:val="00BB0BD6"/>
    <w:rsid w:val="00CD1F86"/>
    <w:rsid w:val="00CF0BFA"/>
    <w:rsid w:val="00D66FC4"/>
    <w:rsid w:val="00DF6498"/>
    <w:rsid w:val="00E1684F"/>
    <w:rsid w:val="00E366D2"/>
    <w:rsid w:val="00E55BEF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4C011"/>
  <w15:chartTrackingRefBased/>
  <w15:docId w15:val="{1BEDDB6D-E078-4393-B905-5793CA2F4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42813"/>
    <w:pPr>
      <w:spacing w:line="288" w:lineRule="auto"/>
    </w:pPr>
    <w:rPr>
      <w:rFonts w:ascii="Trebuchet MS" w:hAnsi="Trebuchet MS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DF6498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E55BEF"/>
    <w:pPr>
      <w:keepNext/>
      <w:spacing w:before="180" w:after="60"/>
      <w:outlineLvl w:val="1"/>
    </w:pPr>
    <w:rPr>
      <w:rFonts w:eastAsia="Times New Roman"/>
      <w:bCs/>
      <w:iCs/>
      <w:sz w:val="24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1"/>
    <w:unhideWhenUsed/>
    <w:qFormat/>
    <w:rsid w:val="00DF6498"/>
    <w:pPr>
      <w:keepNext/>
      <w:spacing w:before="120" w:after="60"/>
      <w:contextualSpacing/>
      <w:outlineLvl w:val="2"/>
    </w:pPr>
    <w:rPr>
      <w:rFonts w:eastAsia="Times New Roman"/>
      <w:b/>
      <w:bCs/>
      <w:smallCaps/>
      <w:sz w:val="22"/>
      <w:szCs w:val="26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 w:cstheme="minorBidi"/>
      <w:b/>
      <w:bCs/>
      <w:szCs w:val="28"/>
    </w:rPr>
  </w:style>
  <w:style w:type="paragraph" w:styleId="Kop5">
    <w:name w:val="heading 5"/>
    <w:basedOn w:val="Standaard"/>
    <w:next w:val="Standaard"/>
    <w:link w:val="Kop5Char"/>
    <w:uiPriority w:val="1"/>
    <w:semiHidden/>
    <w:unhideWhenUsed/>
    <w:rsid w:val="00AC2B4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1"/>
    <w:semiHidden/>
    <w:unhideWhenUsed/>
    <w:qFormat/>
    <w:rsid w:val="00AC2B4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1"/>
    <w:semiHidden/>
    <w:unhideWhenUsed/>
    <w:qFormat/>
    <w:rsid w:val="00AC2B4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1"/>
    <w:semiHidden/>
    <w:unhideWhenUsed/>
    <w:qFormat/>
    <w:rsid w:val="00AC2B4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1"/>
    <w:semiHidden/>
    <w:unhideWhenUsed/>
    <w:qFormat/>
    <w:rsid w:val="00AC2B4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1"/>
    <w:rsid w:val="00E55BEF"/>
    <w:rPr>
      <w:rFonts w:ascii="Trebuchet MS" w:eastAsia="Times New Roman" w:hAnsi="Trebuchet MS"/>
      <w:bCs/>
      <w:iCs/>
      <w:sz w:val="24"/>
      <w:szCs w:val="28"/>
    </w:rPr>
  </w:style>
  <w:style w:type="character" w:customStyle="1" w:styleId="Kop3Char">
    <w:name w:val="Kop 3 Char"/>
    <w:link w:val="Kop3"/>
    <w:uiPriority w:val="1"/>
    <w:rsid w:val="00DF6498"/>
    <w:rPr>
      <w:rFonts w:ascii="Trebuchet MS" w:eastAsia="Times New Roman" w:hAnsi="Trebuchet MS"/>
      <w:b/>
      <w:bCs/>
      <w:smallCaps/>
      <w:sz w:val="22"/>
      <w:szCs w:val="26"/>
    </w:rPr>
  </w:style>
  <w:style w:type="character" w:customStyle="1" w:styleId="Kop1Char">
    <w:name w:val="Kop 1 Char"/>
    <w:link w:val="Kop1"/>
    <w:uiPriority w:val="1"/>
    <w:rsid w:val="00DF6498"/>
    <w:rPr>
      <w:rFonts w:ascii="Trebuchet MS" w:eastAsiaTheme="majorEastAsia" w:hAnsi="Trebuchet MS" w:cstheme="majorBidi"/>
      <w:b/>
      <w:bCs/>
      <w:kern w:val="32"/>
      <w:sz w:val="28"/>
      <w:szCs w:val="32"/>
    </w:rPr>
  </w:style>
  <w:style w:type="paragraph" w:styleId="Titel">
    <w:name w:val="Title"/>
    <w:basedOn w:val="Standaard"/>
    <w:next w:val="Standaard"/>
    <w:link w:val="TitelChar"/>
    <w:autoRedefine/>
    <w:qFormat/>
    <w:rsid w:val="00DF6498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DF6498"/>
    <w:rPr>
      <w:rFonts w:ascii="Trebuchet MS" w:eastAsiaTheme="majorEastAsia" w:hAnsi="Trebuchet MS" w:cstheme="majorBid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DF649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DF6498"/>
    <w:rPr>
      <w:rFonts w:ascii="Trebuchet MS" w:eastAsia="Times New Roman" w:hAnsi="Trebuchet MS"/>
      <w:sz w:val="24"/>
      <w:szCs w:val="24"/>
    </w:rPr>
  </w:style>
  <w:style w:type="paragraph" w:styleId="Lijstalinea">
    <w:name w:val="List Paragraph"/>
    <w:basedOn w:val="Standaard"/>
    <w:uiPriority w:val="34"/>
    <w:rsid w:val="005B2AF3"/>
    <w:pPr>
      <w:ind w:left="708"/>
    </w:pPr>
  </w:style>
  <w:style w:type="character" w:customStyle="1" w:styleId="Kop4Char">
    <w:name w:val="Kop 4 Char"/>
    <w:link w:val="Kop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24"/>
      </w:numPr>
      <w:spacing w:before="20" w:after="20"/>
    </w:pPr>
    <w:rPr>
      <w:szCs w:val="22"/>
      <w:lang w:eastAsia="nl-NL"/>
    </w:rPr>
  </w:style>
  <w:style w:type="paragraph" w:styleId="Lijstopsomteken">
    <w:name w:val="List Bullet"/>
    <w:basedOn w:val="Standaard"/>
    <w:autoRedefine/>
    <w:uiPriority w:val="3"/>
    <w:qFormat/>
    <w:rsid w:val="005B2AF3"/>
    <w:pPr>
      <w:numPr>
        <w:numId w:val="22"/>
      </w:numPr>
      <w:spacing w:before="20" w:after="20"/>
    </w:p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22"/>
      </w:numPr>
      <w:spacing w:before="20" w:after="20"/>
    </w:p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22"/>
      </w:numPr>
      <w:spacing w:before="20" w:after="20"/>
    </w:p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18"/>
      </w:numPr>
      <w:spacing w:before="20" w:after="20"/>
    </w:p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24"/>
      </w:numPr>
      <w:contextualSpacing/>
    </w:p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24"/>
      </w:numPr>
      <w:contextualSpacing/>
    </w:pPr>
  </w:style>
  <w:style w:type="paragraph" w:customStyle="1" w:styleId="Kop2-genummerd">
    <w:name w:val="Kop 2 - genummerd"/>
    <w:basedOn w:val="Kop2"/>
    <w:next w:val="Standaard"/>
    <w:autoRedefine/>
    <w:uiPriority w:val="2"/>
    <w:unhideWhenUsed/>
    <w:qFormat/>
    <w:rsid w:val="00E55BEF"/>
    <w:pPr>
      <w:numPr>
        <w:ilvl w:val="1"/>
        <w:numId w:val="38"/>
      </w:numPr>
    </w:pPr>
  </w:style>
  <w:style w:type="paragraph" w:customStyle="1" w:styleId="Kop1-genummerd">
    <w:name w:val="Kop 1 - genummerd"/>
    <w:basedOn w:val="Kop1"/>
    <w:next w:val="Standaard"/>
    <w:autoRedefine/>
    <w:uiPriority w:val="2"/>
    <w:qFormat/>
    <w:rsid w:val="00E55BEF"/>
    <w:pPr>
      <w:numPr>
        <w:numId w:val="4"/>
      </w:numPr>
    </w:pPr>
    <w:rPr>
      <w:rFonts w:eastAsia="Times New Roman" w:cs="Times New Roman"/>
    </w:rPr>
  </w:style>
  <w:style w:type="paragraph" w:customStyle="1" w:styleId="Kop3-genummerd">
    <w:name w:val="Kop 3 - genummerd"/>
    <w:basedOn w:val="Kop3"/>
    <w:next w:val="Standaard"/>
    <w:autoRedefine/>
    <w:uiPriority w:val="2"/>
    <w:unhideWhenUsed/>
    <w:qFormat/>
    <w:rsid w:val="00D66FC4"/>
    <w:pPr>
      <w:numPr>
        <w:ilvl w:val="2"/>
        <w:numId w:val="33"/>
      </w:numPr>
    </w:pPr>
  </w:style>
  <w:style w:type="paragraph" w:customStyle="1" w:styleId="Bijlage">
    <w:name w:val="Bijlage"/>
    <w:basedOn w:val="Kop1"/>
    <w:next w:val="Standaard"/>
    <w:autoRedefine/>
    <w:uiPriority w:val="3"/>
    <w:qFormat/>
    <w:rsid w:val="00E55BEF"/>
    <w:pPr>
      <w:numPr>
        <w:numId w:val="31"/>
      </w:numPr>
      <w:ind w:left="714" w:hanging="357"/>
      <w:contextualSpacing/>
    </w:pPr>
    <w:rPr>
      <w:rFonts w:eastAsia="Times New Roman" w:cs="Times New Roman"/>
    </w:rPr>
  </w:style>
  <w:style w:type="paragraph" w:styleId="Citaat">
    <w:name w:val="Quote"/>
    <w:basedOn w:val="Standaard"/>
    <w:next w:val="Standaard"/>
    <w:link w:val="CitaatChar"/>
    <w:uiPriority w:val="29"/>
    <w:qFormat/>
    <w:rsid w:val="00FF732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character" w:customStyle="1" w:styleId="Kop5Char">
    <w:name w:val="Kop 5 Char"/>
    <w:basedOn w:val="Standaardalinea-lettertype"/>
    <w:link w:val="Kop5"/>
    <w:uiPriority w:val="1"/>
    <w:semiHidden/>
    <w:rsid w:val="00AC2B43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1"/>
    <w:semiHidden/>
    <w:rsid w:val="00AC2B4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1"/>
    <w:semiHidden/>
    <w:rsid w:val="00AC2B4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1"/>
    <w:semiHidden/>
    <w:rsid w:val="00AC2B4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1"/>
    <w:semiHidden/>
    <w:rsid w:val="00AC2B43"/>
    <w:rPr>
      <w:rFonts w:asciiTheme="minorHAnsi" w:eastAsiaTheme="majorEastAsia" w:hAnsiTheme="minorHAnsi" w:cstheme="majorBidi"/>
      <w:color w:val="272727" w:themeColor="text1" w:themeTint="D8"/>
    </w:rPr>
  </w:style>
  <w:style w:type="character" w:styleId="Intensievebenadrukking">
    <w:name w:val="Intense Emphasis"/>
    <w:basedOn w:val="Standaardalinea-lettertype"/>
    <w:uiPriority w:val="21"/>
    <w:rsid w:val="00AC2B43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C2B4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C2B43"/>
    <w:rPr>
      <w:rFonts w:ascii="Trebuchet MS" w:hAnsi="Trebuchet MS"/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AC2B43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AC2B43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C2B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3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ugms.org/groups-projects/falls-and-fractures?utm_source=chatgpt.com" TargetMode="External"/><Relationship Id="rId13" Type="http://schemas.openxmlformats.org/officeDocument/2006/relationships/hyperlink" Target="https://worldfallssociety.org/?utm_source=chatgpt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osteoporosis.foundation/?utm_source=chatgpt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agg-er.eu/?utm_source=chatgpt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fragilityfracturenetwork.org/?utm_source=chatgpt.com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esceo.org/?utm_source=chatgpt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D81473C3445442BDF3E26564559A3B" ma:contentTypeVersion="2" ma:contentTypeDescription="Een nieuw document maken." ma:contentTypeScope="" ma:versionID="1ed84e6ff209cc0ba7e5214966a74913">
  <xsd:schema xmlns:xsd="http://www.w3.org/2001/XMLSchema" xmlns:xs="http://www.w3.org/2001/XMLSchema" xmlns:p="http://schemas.microsoft.com/office/2006/metadata/properties" xmlns:ns2="cfdd5b53-9357-4da0-b98a-83bb99318b32" targetNamespace="http://schemas.microsoft.com/office/2006/metadata/properties" ma:root="true" ma:fieldsID="cdeb3c6ebd7cc2d2934b580c44adbdee" ns2:_="">
    <xsd:import namespace="cfdd5b53-9357-4da0-b98a-83bb99318b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d5b53-9357-4da0-b98a-83bb99318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9D113B-D6E8-413A-A3E9-AD46BCB3E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d5b53-9357-4da0-b98a-83bb99318b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402</Words>
  <Characters>2211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Seppala, L.J. (Lotta)</dc:creator>
  <cp:keywords/>
  <dc:description/>
  <cp:lastModifiedBy>Seppala, L.J. (Lotta)</cp:lastModifiedBy>
  <cp:revision>2</cp:revision>
  <dcterms:created xsi:type="dcterms:W3CDTF">2026-08-11T07:12:00Z</dcterms:created>
  <dcterms:modified xsi:type="dcterms:W3CDTF">2026-08-11T07:40:00Z</dcterms:modified>
</cp:coreProperties>
</file>