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86E" w:rsidRPr="008B7603" w:rsidRDefault="00E8686E" w:rsidP="00E8686E">
      <w:pPr>
        <w:keepNext/>
        <w:pBdr>
          <w:top w:val="nil"/>
          <w:left w:val="nil"/>
          <w:bottom w:val="nil"/>
          <w:right w:val="nil"/>
          <w:between w:val="nil"/>
        </w:pBdr>
        <w:spacing w:line="480" w:lineRule="auto"/>
        <w:ind w:right="-607" w:firstLine="850"/>
        <w:rPr>
          <w:b/>
          <w:color w:val="000000" w:themeColor="text1"/>
          <w:sz w:val="24"/>
          <w:szCs w:val="24"/>
        </w:rPr>
      </w:pPr>
      <w:r w:rsidRPr="008B7603">
        <w:rPr>
          <w:b/>
          <w:color w:val="000000" w:themeColor="text1"/>
          <w:sz w:val="24"/>
          <w:szCs w:val="24"/>
        </w:rPr>
        <w:t>Supplementary Materials</w:t>
      </w:r>
    </w:p>
    <w:p w:rsidR="00E8686E" w:rsidRPr="008B7603" w:rsidRDefault="00E8686E" w:rsidP="00E8686E">
      <w:pPr>
        <w:pBdr>
          <w:top w:val="nil"/>
          <w:left w:val="nil"/>
          <w:bottom w:val="nil"/>
          <w:right w:val="nil"/>
          <w:between w:val="nil"/>
        </w:pBdr>
        <w:rPr>
          <w:b/>
          <w:color w:val="000000" w:themeColor="text1"/>
          <w:sz w:val="24"/>
          <w:szCs w:val="24"/>
        </w:rPr>
      </w:pPr>
      <w:r w:rsidRPr="008B7603">
        <w:rPr>
          <w:b/>
          <w:color w:val="000000" w:themeColor="text1"/>
          <w:sz w:val="24"/>
          <w:szCs w:val="24"/>
        </w:rPr>
        <w:t>H2: Supplementary Materials</w:t>
      </w:r>
    </w:p>
    <w:p w:rsidR="00E8686E" w:rsidRPr="008B7603" w:rsidRDefault="00E8686E" w:rsidP="00E8686E">
      <w:pPr>
        <w:pBdr>
          <w:top w:val="nil"/>
          <w:left w:val="nil"/>
          <w:bottom w:val="nil"/>
          <w:right w:val="nil"/>
          <w:between w:val="nil"/>
        </w:pBdr>
        <w:spacing w:line="480" w:lineRule="auto"/>
        <w:ind w:right="-607" w:firstLine="850"/>
        <w:rPr>
          <w:b/>
          <w:color w:val="000000" w:themeColor="text1"/>
          <w:sz w:val="24"/>
          <w:szCs w:val="24"/>
        </w:rPr>
      </w:pPr>
      <w:bookmarkStart w:id="0" w:name="bookmark=id.26in1rg" w:colFirst="0" w:colLast="0"/>
      <w:bookmarkStart w:id="1" w:name="bookmark=id.lnxbz9" w:colFirst="0" w:colLast="0"/>
      <w:bookmarkEnd w:id="0"/>
      <w:bookmarkEnd w:id="1"/>
    </w:p>
    <w:p w:rsidR="00E8686E" w:rsidRPr="008B7603" w:rsidRDefault="00E8686E" w:rsidP="00E8686E">
      <w:pPr>
        <w:pBdr>
          <w:top w:val="nil"/>
          <w:left w:val="nil"/>
          <w:bottom w:val="nil"/>
          <w:right w:val="nil"/>
          <w:between w:val="nil"/>
        </w:pBdr>
        <w:spacing w:line="480" w:lineRule="auto"/>
        <w:ind w:right="-607" w:firstLine="850"/>
        <w:rPr>
          <w:b/>
          <w:color w:val="000000" w:themeColor="text1"/>
          <w:sz w:val="22"/>
          <w:szCs w:val="22"/>
        </w:rPr>
      </w:pPr>
      <w:r w:rsidRPr="008B7603">
        <w:rPr>
          <w:b/>
          <w:color w:val="000000" w:themeColor="text1"/>
          <w:sz w:val="24"/>
          <w:szCs w:val="24"/>
        </w:rPr>
        <w:t>Supplementary Material 1 (</w:t>
      </w:r>
      <w:r w:rsidRPr="008B7603">
        <w:rPr>
          <w:b/>
          <w:color w:val="000000" w:themeColor="text1"/>
          <w:sz w:val="22"/>
          <w:szCs w:val="22"/>
        </w:rPr>
        <w:t>SM 1): Glossary of key terms</w:t>
      </w:r>
    </w:p>
    <w:p w:rsidR="00E8686E" w:rsidRPr="008B7603" w:rsidRDefault="00E8686E" w:rsidP="00E8686E">
      <w:pPr>
        <w:widowControl w:val="0"/>
        <w:tabs>
          <w:tab w:val="left" w:pos="6799"/>
        </w:tabs>
        <w:rPr>
          <w:color w:val="000000" w:themeColor="text1"/>
          <w:sz w:val="22"/>
          <w:szCs w:val="22"/>
        </w:rPr>
      </w:pPr>
    </w:p>
    <w:p w:rsidR="00E8686E" w:rsidRPr="008B7603" w:rsidRDefault="00E8686E" w:rsidP="00E8686E">
      <w:pPr>
        <w:widowControl w:val="0"/>
        <w:tabs>
          <w:tab w:val="left" w:pos="6799"/>
        </w:tabs>
        <w:rPr>
          <w:color w:val="000000" w:themeColor="text1"/>
          <w:sz w:val="22"/>
          <w:szCs w:val="22"/>
        </w:rPr>
      </w:pPr>
      <w:r w:rsidRPr="008B7603">
        <w:rPr>
          <w:color w:val="000000" w:themeColor="text1"/>
          <w:sz w:val="22"/>
          <w:szCs w:val="22"/>
        </w:rPr>
        <w:t>The concepts of human trafficking, modern-slavery, forced labor and unfree labor have overlapping dimensions and are often used interchangeably, despite ongoing and polarizing debates on this subject (Davidson 2015; McGrath 2016). The definitions of the four terms used in this paper have different historical and political sources. Some well accepted definitions are:</w:t>
      </w:r>
    </w:p>
    <w:p w:rsidR="00E8686E" w:rsidRPr="008B7603" w:rsidRDefault="00E8686E" w:rsidP="00E8686E">
      <w:pPr>
        <w:pBdr>
          <w:top w:val="nil"/>
          <w:left w:val="nil"/>
          <w:bottom w:val="nil"/>
          <w:right w:val="nil"/>
          <w:between w:val="nil"/>
        </w:pBdr>
        <w:tabs>
          <w:tab w:val="left" w:pos="6799"/>
        </w:tabs>
        <w:ind w:left="-475" w:right="-475"/>
        <w:rPr>
          <w:color w:val="000000" w:themeColor="text1"/>
        </w:rPr>
      </w:pPr>
    </w:p>
    <w:p w:rsidR="00E8686E" w:rsidRPr="008B7603" w:rsidRDefault="00E8686E" w:rsidP="00E8686E">
      <w:pPr>
        <w:pBdr>
          <w:top w:val="nil"/>
          <w:left w:val="nil"/>
          <w:bottom w:val="nil"/>
          <w:right w:val="nil"/>
          <w:between w:val="nil"/>
        </w:pBdr>
        <w:tabs>
          <w:tab w:val="left" w:pos="6799"/>
        </w:tabs>
        <w:ind w:left="-475" w:right="-475"/>
        <w:rPr>
          <w:color w:val="000000" w:themeColor="text1"/>
        </w:rPr>
      </w:pPr>
    </w:p>
    <w:tbl>
      <w:tblPr>
        <w:tblW w:w="90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60"/>
        <w:gridCol w:w="7546"/>
      </w:tblGrid>
      <w:tr w:rsidR="008B7603" w:rsidRPr="008B7603" w:rsidTr="00884776">
        <w:trPr>
          <w:jc w:val="center"/>
        </w:trPr>
        <w:tc>
          <w:tcPr>
            <w:tcW w:w="1460" w:type="dxa"/>
          </w:tcPr>
          <w:p w:rsidR="00E8686E" w:rsidRPr="008B7603" w:rsidRDefault="00E8686E" w:rsidP="00884776">
            <w:pPr>
              <w:widowControl w:val="0"/>
              <w:tabs>
                <w:tab w:val="left" w:pos="6799"/>
              </w:tabs>
              <w:rPr>
                <w:b/>
                <w:color w:val="000000" w:themeColor="text1"/>
              </w:rPr>
            </w:pPr>
            <w:r w:rsidRPr="008B7603">
              <w:rPr>
                <w:b/>
                <w:color w:val="000000" w:themeColor="text1"/>
              </w:rPr>
              <w:t>Term</w:t>
            </w:r>
          </w:p>
        </w:tc>
        <w:tc>
          <w:tcPr>
            <w:tcW w:w="7546" w:type="dxa"/>
            <w:shd w:val="clear" w:color="auto" w:fill="auto"/>
            <w:tcMar>
              <w:top w:w="100" w:type="dxa"/>
              <w:left w:w="100" w:type="dxa"/>
              <w:bottom w:w="100" w:type="dxa"/>
              <w:right w:w="100" w:type="dxa"/>
            </w:tcMar>
          </w:tcPr>
          <w:p w:rsidR="00E8686E" w:rsidRPr="008B7603" w:rsidRDefault="00E8686E" w:rsidP="00884776">
            <w:pPr>
              <w:widowControl w:val="0"/>
              <w:tabs>
                <w:tab w:val="left" w:pos="6799"/>
              </w:tabs>
              <w:ind w:hanging="8"/>
              <w:rPr>
                <w:b/>
                <w:color w:val="000000" w:themeColor="text1"/>
              </w:rPr>
            </w:pPr>
            <w:r w:rsidRPr="008B7603">
              <w:rPr>
                <w:b/>
                <w:color w:val="000000" w:themeColor="text1"/>
              </w:rPr>
              <w:t>Definition</w:t>
            </w:r>
          </w:p>
        </w:tc>
      </w:tr>
      <w:tr w:rsidR="008B7603" w:rsidRPr="008B7603" w:rsidTr="00884776">
        <w:trPr>
          <w:jc w:val="center"/>
        </w:trPr>
        <w:tc>
          <w:tcPr>
            <w:tcW w:w="1460" w:type="dxa"/>
          </w:tcPr>
          <w:p w:rsidR="00E8686E" w:rsidRPr="008B7603" w:rsidRDefault="00E8686E" w:rsidP="00884776">
            <w:pPr>
              <w:widowControl w:val="0"/>
              <w:tabs>
                <w:tab w:val="left" w:pos="6799"/>
              </w:tabs>
              <w:rPr>
                <w:b/>
                <w:color w:val="000000" w:themeColor="text1"/>
              </w:rPr>
            </w:pPr>
            <w:r w:rsidRPr="008B7603">
              <w:rPr>
                <w:b/>
                <w:color w:val="000000" w:themeColor="text1"/>
              </w:rPr>
              <w:t>Human Trafficking</w:t>
            </w:r>
          </w:p>
        </w:tc>
        <w:tc>
          <w:tcPr>
            <w:tcW w:w="7546" w:type="dxa"/>
            <w:shd w:val="clear" w:color="auto" w:fill="auto"/>
            <w:tcMar>
              <w:top w:w="100" w:type="dxa"/>
              <w:left w:w="100" w:type="dxa"/>
              <w:bottom w:w="100" w:type="dxa"/>
              <w:right w:w="100" w:type="dxa"/>
            </w:tcMar>
          </w:tcPr>
          <w:p w:rsidR="00E8686E" w:rsidRPr="008B7603" w:rsidRDefault="00E8686E" w:rsidP="00884776">
            <w:pPr>
              <w:widowControl w:val="0"/>
              <w:tabs>
                <w:tab w:val="left" w:pos="6799"/>
              </w:tabs>
              <w:ind w:hanging="8"/>
              <w:rPr>
                <w:color w:val="000000" w:themeColor="text1"/>
              </w:rPr>
            </w:pPr>
            <w:r w:rsidRPr="008B7603">
              <w:rPr>
                <w:color w:val="000000" w:themeColor="text1"/>
              </w:rPr>
              <w:t>Recruiting, harboring, transporting, providing or obtaining a person for compelled labor or commercial sex through the use of force, fraud, or coercion (UNGA 2000). The UN Drug and Crime Commission is the custodian of the convention against transnational organized crime and its protocols, including the Trafficking protocol (Shamir 2012), which also prescribes anti-trafficking actions and responses to member States (UNGA 2000).  Term used by international law, criminology and many international and national organizations.</w:t>
            </w:r>
          </w:p>
        </w:tc>
      </w:tr>
      <w:tr w:rsidR="008B7603" w:rsidRPr="008B7603" w:rsidTr="00884776">
        <w:trPr>
          <w:jc w:val="center"/>
        </w:trPr>
        <w:tc>
          <w:tcPr>
            <w:tcW w:w="1460" w:type="dxa"/>
          </w:tcPr>
          <w:p w:rsidR="00E8686E" w:rsidRPr="008B7603" w:rsidRDefault="00E8686E" w:rsidP="00884776">
            <w:pPr>
              <w:widowControl w:val="0"/>
              <w:tabs>
                <w:tab w:val="left" w:pos="6799"/>
              </w:tabs>
              <w:rPr>
                <w:b/>
                <w:color w:val="000000" w:themeColor="text1"/>
              </w:rPr>
            </w:pPr>
            <w:r w:rsidRPr="008B7603">
              <w:rPr>
                <w:b/>
                <w:color w:val="000000" w:themeColor="text1"/>
              </w:rPr>
              <w:t>Modern-slavery</w:t>
            </w:r>
          </w:p>
        </w:tc>
        <w:tc>
          <w:tcPr>
            <w:tcW w:w="7546" w:type="dxa"/>
            <w:shd w:val="clear" w:color="auto" w:fill="auto"/>
            <w:tcMar>
              <w:top w:w="100" w:type="dxa"/>
              <w:left w:w="100" w:type="dxa"/>
              <w:bottom w:w="100" w:type="dxa"/>
              <w:right w:w="100" w:type="dxa"/>
            </w:tcMar>
          </w:tcPr>
          <w:p w:rsidR="00E8686E" w:rsidRPr="008B7603" w:rsidRDefault="00E8686E" w:rsidP="00884776">
            <w:pPr>
              <w:widowControl w:val="0"/>
              <w:tabs>
                <w:tab w:val="left" w:pos="6799"/>
              </w:tabs>
              <w:rPr>
                <w:color w:val="000000" w:themeColor="text1"/>
              </w:rPr>
            </w:pPr>
            <w:r w:rsidRPr="008B7603">
              <w:rPr>
                <w:color w:val="000000" w:themeColor="text1"/>
              </w:rPr>
              <w:t xml:space="preserve">Control of one person by another through violence or threats with the goal of exploitation (Bales 2012). Term used by many governments and by those identified as </w:t>
            </w:r>
            <w:r w:rsidRPr="008B7603">
              <w:rPr>
                <w:i/>
                <w:color w:val="000000" w:themeColor="text1"/>
              </w:rPr>
              <w:t xml:space="preserve">neo abolitionists </w:t>
            </w:r>
            <w:r w:rsidRPr="008B7603">
              <w:rPr>
                <w:color w:val="000000" w:themeColor="text1"/>
              </w:rPr>
              <w:t>(Davidson 2015).</w:t>
            </w:r>
          </w:p>
        </w:tc>
      </w:tr>
      <w:tr w:rsidR="008B7603" w:rsidRPr="008B7603" w:rsidTr="00884776">
        <w:trPr>
          <w:jc w:val="center"/>
        </w:trPr>
        <w:tc>
          <w:tcPr>
            <w:tcW w:w="1460" w:type="dxa"/>
          </w:tcPr>
          <w:p w:rsidR="00E8686E" w:rsidRPr="008B7603" w:rsidRDefault="00E8686E" w:rsidP="00884776">
            <w:pPr>
              <w:widowControl w:val="0"/>
              <w:tabs>
                <w:tab w:val="left" w:pos="6799"/>
              </w:tabs>
              <w:rPr>
                <w:b/>
                <w:color w:val="000000" w:themeColor="text1"/>
              </w:rPr>
            </w:pPr>
            <w:r w:rsidRPr="008B7603">
              <w:rPr>
                <w:b/>
                <w:color w:val="000000" w:themeColor="text1"/>
              </w:rPr>
              <w:t>Forced Labor</w:t>
            </w:r>
          </w:p>
        </w:tc>
        <w:tc>
          <w:tcPr>
            <w:tcW w:w="7546" w:type="dxa"/>
            <w:shd w:val="clear" w:color="auto" w:fill="auto"/>
            <w:tcMar>
              <w:top w:w="100" w:type="dxa"/>
              <w:left w:w="100" w:type="dxa"/>
              <w:bottom w:w="100" w:type="dxa"/>
              <w:right w:w="100" w:type="dxa"/>
            </w:tcMar>
          </w:tcPr>
          <w:p w:rsidR="00E8686E" w:rsidRPr="008B7603" w:rsidRDefault="00E8686E" w:rsidP="00884776">
            <w:pPr>
              <w:widowControl w:val="0"/>
              <w:tabs>
                <w:tab w:val="left" w:pos="6799"/>
              </w:tabs>
              <w:rPr>
                <w:color w:val="000000" w:themeColor="text1"/>
              </w:rPr>
            </w:pPr>
            <w:r w:rsidRPr="008B7603">
              <w:rPr>
                <w:color w:val="000000" w:themeColor="text1"/>
              </w:rPr>
              <w:t>Involuntary work or service exacted under the menace of a penalty (ILO Convention No. 29 1930). Term traditionally used by the ILO and for which they provide measurement guidelines that were used in our paper for calculation of the forced labour variables and respective dimension (ILO 2012, 2018).</w:t>
            </w:r>
          </w:p>
        </w:tc>
      </w:tr>
      <w:tr w:rsidR="008B7603" w:rsidRPr="008B7603" w:rsidTr="00884776">
        <w:trPr>
          <w:jc w:val="center"/>
        </w:trPr>
        <w:tc>
          <w:tcPr>
            <w:tcW w:w="1460" w:type="dxa"/>
          </w:tcPr>
          <w:p w:rsidR="00E8686E" w:rsidRPr="008B7603" w:rsidRDefault="00E8686E" w:rsidP="00884776">
            <w:pPr>
              <w:widowControl w:val="0"/>
              <w:tabs>
                <w:tab w:val="left" w:pos="6799"/>
              </w:tabs>
              <w:rPr>
                <w:b/>
                <w:color w:val="000000" w:themeColor="text1"/>
              </w:rPr>
            </w:pPr>
            <w:r w:rsidRPr="008B7603">
              <w:rPr>
                <w:b/>
                <w:color w:val="000000" w:themeColor="text1"/>
              </w:rPr>
              <w:t>Unfree Labor</w:t>
            </w:r>
          </w:p>
        </w:tc>
        <w:tc>
          <w:tcPr>
            <w:tcW w:w="7546" w:type="dxa"/>
            <w:shd w:val="clear" w:color="auto" w:fill="auto"/>
            <w:tcMar>
              <w:top w:w="100" w:type="dxa"/>
              <w:left w:w="100" w:type="dxa"/>
              <w:bottom w:w="100" w:type="dxa"/>
              <w:right w:w="100" w:type="dxa"/>
            </w:tcMar>
          </w:tcPr>
          <w:p w:rsidR="00E8686E" w:rsidRPr="008B7603" w:rsidRDefault="00E8686E" w:rsidP="00884776">
            <w:pPr>
              <w:widowControl w:val="0"/>
              <w:tabs>
                <w:tab w:val="left" w:pos="6799"/>
              </w:tabs>
              <w:rPr>
                <w:color w:val="000000" w:themeColor="text1"/>
              </w:rPr>
            </w:pPr>
            <w:r w:rsidRPr="008B7603">
              <w:rPr>
                <w:color w:val="000000" w:themeColor="text1"/>
              </w:rPr>
              <w:t xml:space="preserve">Person employed against their will under the threat of destitution, detention or violence to self or family. Term used by Marxist scholars and political economists (McGrath 2016). </w:t>
            </w:r>
          </w:p>
        </w:tc>
      </w:tr>
    </w:tbl>
    <w:p w:rsidR="00E8686E" w:rsidRPr="008B7603" w:rsidRDefault="00E8686E" w:rsidP="00E8686E">
      <w:pPr>
        <w:pBdr>
          <w:top w:val="nil"/>
          <w:left w:val="nil"/>
          <w:bottom w:val="nil"/>
          <w:right w:val="nil"/>
          <w:between w:val="nil"/>
        </w:pBdr>
        <w:spacing w:after="200"/>
        <w:rPr>
          <w:color w:val="000000" w:themeColor="text1"/>
          <w:sz w:val="22"/>
          <w:szCs w:val="22"/>
        </w:rPr>
      </w:pPr>
      <w:r w:rsidRPr="008B7603">
        <w:rPr>
          <w:b/>
          <w:color w:val="000000" w:themeColor="text1"/>
          <w:sz w:val="22"/>
          <w:szCs w:val="22"/>
        </w:rPr>
        <w:t xml:space="preserve">Supplementary Material 1.  </w:t>
      </w:r>
      <w:r w:rsidRPr="008B7603">
        <w:rPr>
          <w:color w:val="000000" w:themeColor="text1"/>
          <w:sz w:val="22"/>
          <w:szCs w:val="22"/>
        </w:rPr>
        <w:t>Glossary of key terms: common definitions of modern-slavery, human trafficking, forced labor.</w:t>
      </w:r>
    </w:p>
    <w:p w:rsidR="00E8686E" w:rsidRPr="008B7603" w:rsidRDefault="00E8686E" w:rsidP="00E8686E">
      <w:pPr>
        <w:rPr>
          <w:color w:val="000000" w:themeColor="text1"/>
          <w:sz w:val="22"/>
          <w:szCs w:val="22"/>
        </w:rPr>
      </w:pPr>
      <w:r w:rsidRPr="008B7603">
        <w:rPr>
          <w:color w:val="000000" w:themeColor="text1"/>
          <w:sz w:val="22"/>
          <w:szCs w:val="22"/>
        </w:rPr>
        <w:t>Although these terms share some core elements - such as the use of force, fraud or coercion for the purpose of exploitation - most estimates and analyses present heterogeneous interpretations of the phenomena (Davidson 2015). At the same time, most legal frameworks define human trafficking as acts of violence (Chuang 2006). In our paper, we prioritized the use of the term “forced labour”, as defined by the International Labour Organisation (ILO, 2012). The reason why we used this term when referring to the results of our analysis is because the outcome variable in our study was created based on the parameters set by the ILO definition of forced labour</w:t>
      </w:r>
    </w:p>
    <w:p w:rsidR="00E8686E" w:rsidRPr="008B7603" w:rsidRDefault="00E8686E" w:rsidP="00E8686E">
      <w:pPr>
        <w:rPr>
          <w:color w:val="000000" w:themeColor="text1"/>
          <w:sz w:val="22"/>
          <w:szCs w:val="22"/>
        </w:rPr>
      </w:pPr>
    </w:p>
    <w:p w:rsidR="00E8686E" w:rsidRPr="008B7603" w:rsidRDefault="00E8686E" w:rsidP="00E8686E">
      <w:pPr>
        <w:rPr>
          <w:color w:val="000000" w:themeColor="text1"/>
          <w:sz w:val="22"/>
          <w:szCs w:val="22"/>
        </w:rPr>
      </w:pPr>
    </w:p>
    <w:bookmarkStart w:id="2" w:name="bookmark=id.35nkun2" w:colFirst="0" w:colLast="0"/>
    <w:bookmarkEnd w:id="2"/>
    <w:p w:rsidR="00E8686E" w:rsidRPr="008B7603" w:rsidRDefault="00E8686E" w:rsidP="00E8686E">
      <w:pPr>
        <w:rPr>
          <w:b/>
          <w:color w:val="000000" w:themeColor="text1"/>
          <w:sz w:val="22"/>
          <w:szCs w:val="22"/>
        </w:rPr>
      </w:pPr>
      <w:r w:rsidRPr="008B7603">
        <w:rPr>
          <w:color w:val="000000" w:themeColor="text1"/>
        </w:rPr>
        <w:fldChar w:fldCharType="begin"/>
      </w:r>
      <w:r w:rsidRPr="008B7603">
        <w:rPr>
          <w:color w:val="000000" w:themeColor="text1"/>
        </w:rPr>
        <w:instrText xml:space="preserve"> HYPERLINK \l "bookmark=id.26in1rg" \h </w:instrText>
      </w:r>
      <w:r w:rsidRPr="008B7603">
        <w:rPr>
          <w:color w:val="000000" w:themeColor="text1"/>
        </w:rPr>
        <w:fldChar w:fldCharType="separate"/>
      </w:r>
      <w:r w:rsidRPr="008B7603">
        <w:rPr>
          <w:b/>
          <w:color w:val="000000" w:themeColor="text1"/>
          <w:sz w:val="22"/>
          <w:szCs w:val="22"/>
          <w:u w:val="single"/>
        </w:rPr>
        <w:t>Supplementary Material 2 (SM 2)</w:t>
      </w:r>
      <w:r w:rsidRPr="008B7603">
        <w:rPr>
          <w:b/>
          <w:color w:val="000000" w:themeColor="text1"/>
          <w:sz w:val="22"/>
          <w:szCs w:val="22"/>
          <w:u w:val="single"/>
        </w:rPr>
        <w:fldChar w:fldCharType="end"/>
      </w:r>
      <w:r w:rsidRPr="008B7603">
        <w:rPr>
          <w:b/>
          <w:color w:val="000000" w:themeColor="text1"/>
          <w:sz w:val="22"/>
          <w:szCs w:val="22"/>
        </w:rPr>
        <w:t>: distribution of forced labour outcome by sociodemographic and migration variables</w:t>
      </w:r>
    </w:p>
    <w:p w:rsidR="00E8686E" w:rsidRPr="008B7603" w:rsidRDefault="00E8686E" w:rsidP="00E8686E">
      <w:pPr>
        <w:rPr>
          <w:b/>
          <w:color w:val="000000" w:themeColor="text1"/>
          <w:sz w:val="22"/>
          <w:szCs w:val="22"/>
        </w:rPr>
      </w:pPr>
    </w:p>
    <w:p w:rsidR="00E8686E" w:rsidRPr="008B7603" w:rsidRDefault="00E8686E" w:rsidP="00E8686E">
      <w:pPr>
        <w:rPr>
          <w:color w:val="000000" w:themeColor="text1"/>
          <w:sz w:val="22"/>
          <w:szCs w:val="22"/>
        </w:rPr>
      </w:pPr>
      <w:r w:rsidRPr="008B7603">
        <w:rPr>
          <w:color w:val="000000" w:themeColor="text1"/>
          <w:sz w:val="22"/>
          <w:szCs w:val="22"/>
        </w:rPr>
        <w:t>The table below shows the distribution of the dimensions of forced labour, as defined by the ILO (2012) by key study variables.</w:t>
      </w:r>
    </w:p>
    <w:p w:rsidR="00E8686E" w:rsidRPr="008B7603" w:rsidRDefault="00E8686E" w:rsidP="00E8686E">
      <w:pPr>
        <w:tabs>
          <w:tab w:val="left" w:pos="6799"/>
        </w:tabs>
        <w:ind w:right="-475"/>
        <w:rPr>
          <w:b/>
          <w:color w:val="000000" w:themeColor="text1"/>
        </w:rPr>
      </w:pPr>
    </w:p>
    <w:tbl>
      <w:tblPr>
        <w:tblW w:w="9105"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635"/>
        <w:gridCol w:w="795"/>
        <w:gridCol w:w="945"/>
        <w:gridCol w:w="1050"/>
        <w:gridCol w:w="915"/>
        <w:gridCol w:w="915"/>
        <w:gridCol w:w="915"/>
        <w:gridCol w:w="1020"/>
        <w:gridCol w:w="915"/>
      </w:tblGrid>
      <w:tr w:rsidR="008B7603" w:rsidRPr="008B7603" w:rsidTr="00884776">
        <w:trPr>
          <w:trHeight w:val="440"/>
        </w:trPr>
        <w:tc>
          <w:tcPr>
            <w:tcW w:w="1635" w:type="dxa"/>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740" w:type="dxa"/>
            <w:gridSpan w:val="2"/>
            <w:tcMar>
              <w:top w:w="100" w:type="dxa"/>
              <w:left w:w="100" w:type="dxa"/>
              <w:bottom w:w="100" w:type="dxa"/>
              <w:right w:w="100" w:type="dxa"/>
            </w:tcMar>
          </w:tcPr>
          <w:p w:rsidR="00E8686E" w:rsidRPr="008B7603" w:rsidRDefault="00E8686E" w:rsidP="00884776">
            <w:pPr>
              <w:tabs>
                <w:tab w:val="left" w:pos="6799"/>
              </w:tabs>
              <w:ind w:left="-90" w:right="-60"/>
              <w:jc w:val="center"/>
              <w:rPr>
                <w:b/>
                <w:color w:val="000000" w:themeColor="text1"/>
              </w:rPr>
            </w:pPr>
            <w:r w:rsidRPr="008B7603">
              <w:rPr>
                <w:b/>
                <w:color w:val="000000" w:themeColor="text1"/>
              </w:rPr>
              <w:t>Work and Life Duress</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Unfree Recruitment</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90" w:right="-90"/>
              <w:jc w:val="center"/>
              <w:rPr>
                <w:b/>
                <w:color w:val="000000" w:themeColor="text1"/>
              </w:rPr>
            </w:pPr>
            <w:r w:rsidRPr="008B7603">
              <w:rPr>
                <w:b/>
                <w:color w:val="000000" w:themeColor="text1"/>
              </w:rPr>
              <w:t>Impossibility Leaving Employer</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Forced Labour</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80" w:right="-475"/>
              <w:jc w:val="center"/>
              <w:rPr>
                <w:color w:val="000000" w:themeColor="text1"/>
              </w:rPr>
            </w:pPr>
            <w:r w:rsidRPr="008B7603">
              <w:rPr>
                <w:color w:val="000000" w:themeColor="text1"/>
              </w:rPr>
              <w:lastRenderedPageBreak/>
              <w:t xml:space="preserve"> </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Yes</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No</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Yes</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No</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Yes</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No</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Yes</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No</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n (%)</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Total</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466(89.8)</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53(10.2)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265(51.1)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254(49.0)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99(19.1)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420(80.9)</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469(90.4)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50(9.6)</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Age at most recent migration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r>
      <w:tr w:rsidR="008B7603" w:rsidRPr="008B7603" w:rsidTr="00884776">
        <w:trPr>
          <w:trHeight w:val="4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Less than 19</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90(85.7)</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15(14.3)</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55(52.4)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50(47.6)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22(21.0)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83(79.1)</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91(86.67)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14(13.3)</w:t>
            </w:r>
          </w:p>
        </w:tc>
      </w:tr>
      <w:tr w:rsidR="008B7603" w:rsidRPr="008B7603" w:rsidTr="00884776">
        <w:trPr>
          <w:trHeight w:val="3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 to 24</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139(91.5)</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13(8.6)</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89(58.6)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63(41.5)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31(20.4)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121(79.6)</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139(91.45)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13(8.55)</w:t>
            </w:r>
          </w:p>
        </w:tc>
      </w:tr>
      <w:tr w:rsidR="008B7603" w:rsidRPr="008B7603" w:rsidTr="00884776">
        <w:trPr>
          <w:trHeight w:val="3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25 to 29</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82(88.2)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11(11.8)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39(41.9)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54(58.1)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10(10.8)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83(89.3)</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83(89.25)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10(10.75)</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30 to 34</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63(92.7)</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5(7.4)</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35(51.5)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33(48.5)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10(14.7)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58(85.3)</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64(94.12)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4(5.88)</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35 or more</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47(92.2)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4(7.8)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27(52.9)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24(47.1)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16(31.4)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35(68.6)</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47(92.16)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4(7.84)</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i/>
                <w:color w:val="000000" w:themeColor="text1"/>
              </w:rPr>
            </w:pPr>
            <w:r w:rsidRPr="008B7603">
              <w:rPr>
                <w:i/>
                <w:color w:val="000000" w:themeColor="text1"/>
              </w:rPr>
              <w:t>Chi-square 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0.473</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0.170</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0.033</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0.511</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Education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None</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116(89.2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14(10.8)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60(46.2)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70(53.9)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30(23.1)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100(76.9)</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116(89.2)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14(10.8)</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Non-formal</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43(87.8)</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6(12.2)</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31(63.3)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18(36.7)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14(23.2)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35(71.4)</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43(87.8)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6(12.2)</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Some primary</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120(91.6)</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73(55.7)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58(44.3)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29(22.1)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102(77.9)</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120(91.6)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w:t>
            </w:r>
          </w:p>
        </w:tc>
      </w:tr>
      <w:tr w:rsidR="008B7603" w:rsidRPr="008B7603" w:rsidTr="00884776">
        <w:trPr>
          <w:trHeight w:val="3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Completed primary</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34(87.2)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5(12.8)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19(48.7)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20(51.3)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5(12.8)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34(87.2)</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34(87.2)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5(12.8)</w:t>
            </w:r>
          </w:p>
        </w:tc>
      </w:tr>
      <w:tr w:rsidR="008B7603" w:rsidRPr="008B7603" w:rsidTr="00884776">
        <w:trPr>
          <w:trHeight w:val="3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Some secondary</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129(91.5)</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12(8.5)</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67(47.5)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74(52.5)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17(12.1))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124(87.9)</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131(92.9)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10(7.1)</w:t>
            </w:r>
          </w:p>
        </w:tc>
      </w:tr>
      <w:tr w:rsidR="008B7603" w:rsidRPr="008B7603" w:rsidTr="00884776">
        <w:trPr>
          <w:trHeight w:val="5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right="-45"/>
              <w:jc w:val="center"/>
              <w:rPr>
                <w:color w:val="000000" w:themeColor="text1"/>
              </w:rPr>
            </w:pPr>
            <w:r w:rsidRPr="008B7603">
              <w:rPr>
                <w:color w:val="000000" w:themeColor="text1"/>
              </w:rPr>
              <w:t>Higher secondary and above</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11(68.8)</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5(31.3)</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8(50.0)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8(50.0)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2(12.5)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14(87.5)</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12(75.0)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4(25.0)</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Missing</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13(100.0)</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7(53.9)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6(46.2)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2(15.4)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11(84.6)</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13(100.0)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r>
      <w:tr w:rsidR="008B7603" w:rsidRPr="008B7603" w:rsidTr="00884776">
        <w:trPr>
          <w:trHeight w:val="3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i/>
                <w:color w:val="000000" w:themeColor="text1"/>
              </w:rPr>
            </w:pPr>
            <w:r w:rsidRPr="008B7603">
              <w:rPr>
                <w:i/>
                <w:color w:val="000000" w:themeColor="text1"/>
              </w:rPr>
              <w:t xml:space="preserve"> 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0.099</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0.406</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0.087</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0.236</w:t>
            </w:r>
          </w:p>
        </w:tc>
      </w:tr>
      <w:tr w:rsidR="008B7603" w:rsidRPr="008B7603" w:rsidTr="00884776">
        <w:trPr>
          <w:trHeight w:val="5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90" w:right="-105"/>
              <w:jc w:val="center"/>
              <w:rPr>
                <w:b/>
                <w:color w:val="000000" w:themeColor="text1"/>
              </w:rPr>
            </w:pPr>
            <w:r w:rsidRPr="008B7603">
              <w:rPr>
                <w:b/>
                <w:color w:val="000000" w:themeColor="text1"/>
              </w:rPr>
              <w:t>Migration for economic reasons</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389(90.1)</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43(10.0)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226(52.3)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206(47.7)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84(19.4)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348(80.6)</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362(90.7)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40(9.3)</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i/>
                <w:color w:val="000000" w:themeColor="text1"/>
              </w:rPr>
            </w:pPr>
            <w:r w:rsidRPr="008B7603">
              <w:rPr>
                <w:i/>
                <w:color w:val="000000" w:themeColor="text1"/>
              </w:rPr>
              <w:t xml:space="preserve"> 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0.665</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0.202</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0.633</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0.519</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Aware of risks</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318(90.3)</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34(10.0)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178(50.6)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174(49.4)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61(17.3)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291(82.7)</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321(91.2)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31(8.8)</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i/>
                <w:color w:val="000000" w:themeColor="text1"/>
              </w:rPr>
            </w:pPr>
            <w:r w:rsidRPr="008B7603">
              <w:rPr>
                <w:i/>
                <w:color w:val="000000" w:themeColor="text1"/>
              </w:rPr>
              <w:t>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0.546</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0.745</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0.142</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0.354</w:t>
            </w:r>
          </w:p>
        </w:tc>
      </w:tr>
      <w:tr w:rsidR="008B7603" w:rsidRPr="008B7603" w:rsidTr="00884776">
        <w:trPr>
          <w:trHeight w:val="3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90" w:right="-135"/>
              <w:jc w:val="center"/>
              <w:rPr>
                <w:b/>
                <w:color w:val="000000" w:themeColor="text1"/>
              </w:rPr>
            </w:pPr>
            <w:r w:rsidRPr="008B7603">
              <w:rPr>
                <w:b/>
                <w:color w:val="000000" w:themeColor="text1"/>
              </w:rPr>
              <w:t>Pre-migration training</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62(87.5)</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9(12.5)</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36(50.0)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36(50.0)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15(20.8)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57(79.2)</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65(90.3)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7(9.7)</w:t>
            </w:r>
          </w:p>
        </w:tc>
      </w:tr>
      <w:tr w:rsidR="008B7603" w:rsidRPr="008B7603" w:rsidTr="00884776">
        <w:trPr>
          <w:trHeight w:val="1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i/>
                <w:color w:val="000000" w:themeColor="text1"/>
              </w:rPr>
            </w:pPr>
            <w:r w:rsidRPr="008B7603">
              <w:rPr>
                <w:color w:val="000000" w:themeColor="text1"/>
              </w:rPr>
              <w:t xml:space="preserve"> </w:t>
            </w:r>
            <w:r w:rsidRPr="008B7603">
              <w:rPr>
                <w:i/>
                <w:color w:val="000000" w:themeColor="text1"/>
              </w:rPr>
              <w:t>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0.490</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0.846</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0.682</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0.978</w:t>
            </w:r>
          </w:p>
        </w:tc>
      </w:tr>
      <w:tr w:rsidR="008B7603" w:rsidRPr="008B7603" w:rsidTr="00884776">
        <w:trPr>
          <w:trHeight w:val="16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Destination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Oman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24(85.7)</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4(14.3)</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11(39.29)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17(60.71)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2(7.14)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26(92.86)</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24(85.71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4(14.29)</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lastRenderedPageBreak/>
              <w:t>Bahrain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39(86.7)</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6(13.3)</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19(42.22)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26(57.78)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4(8.89)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41(91.11)</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41(91.11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4(8.89)</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Iraq</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7(77.8)</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2(22.2)</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3(33.33)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6(66.67)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 (0.00)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9(100.00)</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7(77.78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2(22.22)</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Kuwait</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19(98.5)</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3(1.5)</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113(57.36)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84(42.64)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47(23.86)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150(76.14)</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194(98.48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3(1.52)</w:t>
            </w:r>
          </w:p>
        </w:tc>
      </w:tr>
      <w:tr w:rsidR="008B7603" w:rsidRPr="008B7603" w:rsidTr="00884776">
        <w:trPr>
          <w:trHeight w:val="18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Lebanon</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19(100.0)</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11(57.89)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8(42.11)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1(5.26)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18(94.74)</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19(100.00)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Malaysia</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11(84.62)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2(15.4)</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11(84.62)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2(15.38)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2(15.38)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11(84.62)</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12(92.31)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1(7.69)</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Qatar</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9(90.00)</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1(10.0)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3(30.00)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7(70.00)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9(90.00)</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9(90.00)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1(10.00)</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Saudi Arabia</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126(96.18)</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5(3.8)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83(63.36)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48(36.64)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41(31.30)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90(68.70)</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126(96.18)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5(3.82)</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UAE</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29(85.29)</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5(14.7)</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10(29.4)</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24(70.6)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1(2.9)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33(97.1)</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29(85.3)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5(14.71)</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India</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6(22.22)</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21(77.8)</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27(100.0)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27(100.0)</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6(22.2)</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21(77.8)</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Other</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2(33.33)</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2(66.7)</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1(16.7)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5(83.3)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6(100.0)</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2(33.3)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4(66.7)</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r w:rsidRPr="008B7603">
              <w:rPr>
                <w:i/>
                <w:color w:val="000000" w:themeColor="text1"/>
              </w:rPr>
              <w:t>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b/>
                <w:color w:val="000000" w:themeColor="text1"/>
              </w:rPr>
            </w:pPr>
            <w:r w:rsidRPr="008B7603">
              <w:rPr>
                <w:b/>
                <w:color w:val="000000" w:themeColor="text1"/>
              </w:rPr>
              <w:t>Sector</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Domestic work</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418(95.0)</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22(5.0)</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232(52.7)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208(47.3)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92(20.9)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348(79.1)</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418(95.0)</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22(5.0)</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Factory</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25(73.5)</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9(26.5)</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18(52.9)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16(47.1)</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3(8.8)</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31(91.2)</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26(76.5)</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8(23.5)</w:t>
            </w:r>
          </w:p>
        </w:tc>
      </w:tr>
      <w:tr w:rsidR="008B7603" w:rsidRPr="008B7603" w:rsidTr="00884776">
        <w:trPr>
          <w:trHeight w:val="22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Other</w:t>
            </w:r>
          </w:p>
        </w:tc>
        <w:tc>
          <w:tcPr>
            <w:tcW w:w="79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23(51.1)</w:t>
            </w:r>
          </w:p>
        </w:tc>
        <w:tc>
          <w:tcPr>
            <w:tcW w:w="94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22(48.9)</w:t>
            </w:r>
          </w:p>
        </w:tc>
        <w:tc>
          <w:tcPr>
            <w:tcW w:w="105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15(33.3)</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30(66.7)</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4(8.9)</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41(91.1)</w:t>
            </w:r>
          </w:p>
        </w:tc>
        <w:tc>
          <w:tcPr>
            <w:tcW w:w="1020"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25(55.6)</w:t>
            </w:r>
          </w:p>
        </w:tc>
        <w:tc>
          <w:tcPr>
            <w:tcW w:w="91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20(44.4)</w:t>
            </w:r>
          </w:p>
        </w:tc>
      </w:tr>
      <w:tr w:rsidR="008B7603" w:rsidRPr="008B7603" w:rsidTr="00884776">
        <w:trPr>
          <w:trHeight w:val="200"/>
        </w:trPr>
        <w:tc>
          <w:tcPr>
            <w:tcW w:w="1635" w:type="dxa"/>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 xml:space="preserve"> </w:t>
            </w:r>
            <w:r w:rsidRPr="008B7603">
              <w:rPr>
                <w:i/>
                <w:color w:val="000000" w:themeColor="text1"/>
              </w:rPr>
              <w:t>p-value</w:t>
            </w:r>
          </w:p>
        </w:tc>
        <w:tc>
          <w:tcPr>
            <w:tcW w:w="174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c>
          <w:tcPr>
            <w:tcW w:w="196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0.045</w:t>
            </w:r>
          </w:p>
        </w:tc>
        <w:tc>
          <w:tcPr>
            <w:tcW w:w="1830"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0.043</w:t>
            </w:r>
          </w:p>
        </w:tc>
        <w:tc>
          <w:tcPr>
            <w:tcW w:w="1935" w:type="dxa"/>
            <w:gridSpan w:val="2"/>
            <w:shd w:val="clear" w:color="auto" w:fill="auto"/>
            <w:tcMar>
              <w:top w:w="100" w:type="dxa"/>
              <w:left w:w="100" w:type="dxa"/>
              <w:bottom w:w="100" w:type="dxa"/>
              <w:right w:w="100" w:type="dxa"/>
            </w:tcMar>
          </w:tcPr>
          <w:p w:rsidR="00E8686E" w:rsidRPr="008B7603" w:rsidRDefault="00E8686E" w:rsidP="00884776">
            <w:pPr>
              <w:tabs>
                <w:tab w:val="left" w:pos="6799"/>
              </w:tabs>
              <w:ind w:left="-475" w:right="-475"/>
              <w:jc w:val="center"/>
              <w:rPr>
                <w:color w:val="000000" w:themeColor="text1"/>
              </w:rPr>
            </w:pPr>
            <w:r w:rsidRPr="008B7603">
              <w:rPr>
                <w:color w:val="000000" w:themeColor="text1"/>
              </w:rPr>
              <w:t>0.000</w:t>
            </w:r>
          </w:p>
        </w:tc>
      </w:tr>
    </w:tbl>
    <w:p w:rsidR="00E8686E" w:rsidRPr="008B7603" w:rsidRDefault="00E8686E" w:rsidP="00E8686E">
      <w:pPr>
        <w:rPr>
          <w:color w:val="000000" w:themeColor="text1"/>
        </w:rPr>
      </w:pPr>
      <w:r w:rsidRPr="008B7603">
        <w:rPr>
          <w:b/>
          <w:color w:val="000000" w:themeColor="text1"/>
        </w:rPr>
        <w:t>Table. Forced labour outcomes by selected sociodemographic and migration characteristics of a sample of Nepalese returned migrants, 2015</w:t>
      </w:r>
    </w:p>
    <w:p w:rsidR="00E8686E" w:rsidRPr="008B7603" w:rsidRDefault="00E8686E" w:rsidP="00E8686E">
      <w:pPr>
        <w:tabs>
          <w:tab w:val="left" w:pos="6799"/>
        </w:tabs>
        <w:ind w:right="-475"/>
        <w:rPr>
          <w:color w:val="000000" w:themeColor="text1"/>
          <w:sz w:val="24"/>
          <w:szCs w:val="24"/>
        </w:rPr>
      </w:pPr>
      <w:bookmarkStart w:id="3" w:name="_heading=h.1ksv4uv" w:colFirst="0" w:colLast="0"/>
      <w:bookmarkEnd w:id="3"/>
    </w:p>
    <w:p w:rsidR="00E8686E" w:rsidRPr="008B7603" w:rsidRDefault="00E8686E" w:rsidP="00E8686E">
      <w:pPr>
        <w:rPr>
          <w:color w:val="000000" w:themeColor="text1"/>
        </w:rPr>
      </w:pPr>
    </w:p>
    <w:p w:rsidR="00BB581E" w:rsidRPr="008B7603" w:rsidRDefault="00BB581E">
      <w:pPr>
        <w:rPr>
          <w:color w:val="000000" w:themeColor="text1"/>
        </w:rPr>
      </w:pPr>
      <w:bookmarkStart w:id="4" w:name="_GoBack"/>
      <w:bookmarkEnd w:id="4"/>
    </w:p>
    <w:sectPr w:rsidR="00BB581E" w:rsidRPr="008B7603" w:rsidSect="00E8686E">
      <w:pgSz w:w="11906" w:h="16838"/>
      <w:pgMar w:top="1440" w:right="1440" w:bottom="1440" w:left="1440" w:header="708" w:footer="708"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86E"/>
    <w:rsid w:val="000021C3"/>
    <w:rsid w:val="00002C0F"/>
    <w:rsid w:val="00003277"/>
    <w:rsid w:val="00006D7B"/>
    <w:rsid w:val="000222B8"/>
    <w:rsid w:val="00030104"/>
    <w:rsid w:val="000319F1"/>
    <w:rsid w:val="00044068"/>
    <w:rsid w:val="00045A04"/>
    <w:rsid w:val="0005336D"/>
    <w:rsid w:val="00070E14"/>
    <w:rsid w:val="000715F1"/>
    <w:rsid w:val="000864A6"/>
    <w:rsid w:val="00095D3B"/>
    <w:rsid w:val="000A6BC7"/>
    <w:rsid w:val="000E4B04"/>
    <w:rsid w:val="000F27FD"/>
    <w:rsid w:val="000F6DB5"/>
    <w:rsid w:val="001013FF"/>
    <w:rsid w:val="00116518"/>
    <w:rsid w:val="00117545"/>
    <w:rsid w:val="00130345"/>
    <w:rsid w:val="00135581"/>
    <w:rsid w:val="00156850"/>
    <w:rsid w:val="00156AE0"/>
    <w:rsid w:val="001751BD"/>
    <w:rsid w:val="001772F4"/>
    <w:rsid w:val="001852E5"/>
    <w:rsid w:val="0019322D"/>
    <w:rsid w:val="001954A5"/>
    <w:rsid w:val="001A31FE"/>
    <w:rsid w:val="001C2919"/>
    <w:rsid w:val="001C3879"/>
    <w:rsid w:val="001E12A9"/>
    <w:rsid w:val="001E4F6C"/>
    <w:rsid w:val="001E5DA6"/>
    <w:rsid w:val="001F105F"/>
    <w:rsid w:val="00203A6F"/>
    <w:rsid w:val="00213C46"/>
    <w:rsid w:val="002179D5"/>
    <w:rsid w:val="00221DEC"/>
    <w:rsid w:val="00223CE8"/>
    <w:rsid w:val="0022790D"/>
    <w:rsid w:val="002511D5"/>
    <w:rsid w:val="00272DC3"/>
    <w:rsid w:val="0027476B"/>
    <w:rsid w:val="002E6956"/>
    <w:rsid w:val="002F655C"/>
    <w:rsid w:val="00300565"/>
    <w:rsid w:val="00301FF1"/>
    <w:rsid w:val="00303F31"/>
    <w:rsid w:val="003139F9"/>
    <w:rsid w:val="00315594"/>
    <w:rsid w:val="003329B7"/>
    <w:rsid w:val="00335D91"/>
    <w:rsid w:val="00335E4D"/>
    <w:rsid w:val="00344F95"/>
    <w:rsid w:val="003B1B51"/>
    <w:rsid w:val="003B7C34"/>
    <w:rsid w:val="00403B62"/>
    <w:rsid w:val="00446273"/>
    <w:rsid w:val="00453EB8"/>
    <w:rsid w:val="004541ED"/>
    <w:rsid w:val="00466831"/>
    <w:rsid w:val="0048706D"/>
    <w:rsid w:val="004B1876"/>
    <w:rsid w:val="004B5E6B"/>
    <w:rsid w:val="004C233E"/>
    <w:rsid w:val="004C5F98"/>
    <w:rsid w:val="004C7DF9"/>
    <w:rsid w:val="004D6E17"/>
    <w:rsid w:val="004F202C"/>
    <w:rsid w:val="00513BB4"/>
    <w:rsid w:val="0052579C"/>
    <w:rsid w:val="0053041B"/>
    <w:rsid w:val="00532DA5"/>
    <w:rsid w:val="0053565A"/>
    <w:rsid w:val="00536A66"/>
    <w:rsid w:val="00556AB1"/>
    <w:rsid w:val="00580CA2"/>
    <w:rsid w:val="005876E4"/>
    <w:rsid w:val="00592674"/>
    <w:rsid w:val="005974FF"/>
    <w:rsid w:val="005A030F"/>
    <w:rsid w:val="005A0F37"/>
    <w:rsid w:val="005A173B"/>
    <w:rsid w:val="005A3490"/>
    <w:rsid w:val="005C539A"/>
    <w:rsid w:val="005F7EBC"/>
    <w:rsid w:val="00621F55"/>
    <w:rsid w:val="00623535"/>
    <w:rsid w:val="006307FB"/>
    <w:rsid w:val="00637D0A"/>
    <w:rsid w:val="0064361F"/>
    <w:rsid w:val="00643EA2"/>
    <w:rsid w:val="006503A8"/>
    <w:rsid w:val="00651885"/>
    <w:rsid w:val="00652259"/>
    <w:rsid w:val="006579FF"/>
    <w:rsid w:val="00674224"/>
    <w:rsid w:val="00687B2B"/>
    <w:rsid w:val="00696A65"/>
    <w:rsid w:val="006A219A"/>
    <w:rsid w:val="006C099F"/>
    <w:rsid w:val="006D264C"/>
    <w:rsid w:val="006D4535"/>
    <w:rsid w:val="006F1DE4"/>
    <w:rsid w:val="00707011"/>
    <w:rsid w:val="00713C47"/>
    <w:rsid w:val="0071651E"/>
    <w:rsid w:val="0071698B"/>
    <w:rsid w:val="007470D6"/>
    <w:rsid w:val="007710B3"/>
    <w:rsid w:val="00773A6A"/>
    <w:rsid w:val="007746A6"/>
    <w:rsid w:val="00782F92"/>
    <w:rsid w:val="0078443B"/>
    <w:rsid w:val="007938AE"/>
    <w:rsid w:val="007D156C"/>
    <w:rsid w:val="007D2B39"/>
    <w:rsid w:val="007F1378"/>
    <w:rsid w:val="00813B67"/>
    <w:rsid w:val="00817A09"/>
    <w:rsid w:val="00852D8D"/>
    <w:rsid w:val="00873817"/>
    <w:rsid w:val="008777F6"/>
    <w:rsid w:val="008A6CAB"/>
    <w:rsid w:val="008B2F2E"/>
    <w:rsid w:val="008B7603"/>
    <w:rsid w:val="008C16D1"/>
    <w:rsid w:val="008D772C"/>
    <w:rsid w:val="008D77C2"/>
    <w:rsid w:val="008E70D8"/>
    <w:rsid w:val="00915CAD"/>
    <w:rsid w:val="0094604E"/>
    <w:rsid w:val="009511B8"/>
    <w:rsid w:val="00954B25"/>
    <w:rsid w:val="009568BB"/>
    <w:rsid w:val="00965E10"/>
    <w:rsid w:val="009761DE"/>
    <w:rsid w:val="009922D3"/>
    <w:rsid w:val="009A099C"/>
    <w:rsid w:val="009A3419"/>
    <w:rsid w:val="009B1997"/>
    <w:rsid w:val="009B5B8E"/>
    <w:rsid w:val="009D35FB"/>
    <w:rsid w:val="009E02C7"/>
    <w:rsid w:val="009F6C12"/>
    <w:rsid w:val="00A02C6F"/>
    <w:rsid w:val="00A104D1"/>
    <w:rsid w:val="00A15A91"/>
    <w:rsid w:val="00A34E1F"/>
    <w:rsid w:val="00A411B2"/>
    <w:rsid w:val="00A628D3"/>
    <w:rsid w:val="00A772A9"/>
    <w:rsid w:val="00A8143D"/>
    <w:rsid w:val="00A85192"/>
    <w:rsid w:val="00AA24E3"/>
    <w:rsid w:val="00AB635C"/>
    <w:rsid w:val="00AC68B6"/>
    <w:rsid w:val="00AD0FBC"/>
    <w:rsid w:val="00AD2524"/>
    <w:rsid w:val="00AE026F"/>
    <w:rsid w:val="00AE1287"/>
    <w:rsid w:val="00AF0120"/>
    <w:rsid w:val="00B042D3"/>
    <w:rsid w:val="00B208EA"/>
    <w:rsid w:val="00B53E67"/>
    <w:rsid w:val="00B6299C"/>
    <w:rsid w:val="00B7346D"/>
    <w:rsid w:val="00B84F27"/>
    <w:rsid w:val="00B856F5"/>
    <w:rsid w:val="00B97134"/>
    <w:rsid w:val="00BB4953"/>
    <w:rsid w:val="00BB581E"/>
    <w:rsid w:val="00BD7B96"/>
    <w:rsid w:val="00C020C7"/>
    <w:rsid w:val="00C10457"/>
    <w:rsid w:val="00C268B6"/>
    <w:rsid w:val="00C37687"/>
    <w:rsid w:val="00C44590"/>
    <w:rsid w:val="00C445BA"/>
    <w:rsid w:val="00C4512A"/>
    <w:rsid w:val="00C460C1"/>
    <w:rsid w:val="00C6761C"/>
    <w:rsid w:val="00C72B74"/>
    <w:rsid w:val="00C80015"/>
    <w:rsid w:val="00C82E51"/>
    <w:rsid w:val="00C96D95"/>
    <w:rsid w:val="00CA3AFA"/>
    <w:rsid w:val="00CA55D3"/>
    <w:rsid w:val="00CB3D59"/>
    <w:rsid w:val="00CB4FCE"/>
    <w:rsid w:val="00CC5F03"/>
    <w:rsid w:val="00CF0E60"/>
    <w:rsid w:val="00CF400D"/>
    <w:rsid w:val="00D14B02"/>
    <w:rsid w:val="00D21EE6"/>
    <w:rsid w:val="00D30C55"/>
    <w:rsid w:val="00D33B22"/>
    <w:rsid w:val="00D42494"/>
    <w:rsid w:val="00D44AA5"/>
    <w:rsid w:val="00DA4F19"/>
    <w:rsid w:val="00DC357A"/>
    <w:rsid w:val="00DD0385"/>
    <w:rsid w:val="00DF4926"/>
    <w:rsid w:val="00DF795C"/>
    <w:rsid w:val="00E019CB"/>
    <w:rsid w:val="00E05EFB"/>
    <w:rsid w:val="00E2626C"/>
    <w:rsid w:val="00E32493"/>
    <w:rsid w:val="00E45ACC"/>
    <w:rsid w:val="00E726B4"/>
    <w:rsid w:val="00E7284D"/>
    <w:rsid w:val="00E80B34"/>
    <w:rsid w:val="00E8155E"/>
    <w:rsid w:val="00E82967"/>
    <w:rsid w:val="00E8686E"/>
    <w:rsid w:val="00E871DF"/>
    <w:rsid w:val="00E875B8"/>
    <w:rsid w:val="00E97A52"/>
    <w:rsid w:val="00EB7540"/>
    <w:rsid w:val="00EC6682"/>
    <w:rsid w:val="00EC6C97"/>
    <w:rsid w:val="00EF45F6"/>
    <w:rsid w:val="00EF5F86"/>
    <w:rsid w:val="00F0780C"/>
    <w:rsid w:val="00F205C5"/>
    <w:rsid w:val="00F277C1"/>
    <w:rsid w:val="00F30C4A"/>
    <w:rsid w:val="00F331D8"/>
    <w:rsid w:val="00F7775A"/>
    <w:rsid w:val="00F94969"/>
    <w:rsid w:val="00FB1C30"/>
    <w:rsid w:val="00FC4848"/>
    <w:rsid w:val="00FD0866"/>
    <w:rsid w:val="00FF093A"/>
    <w:rsid w:val="00FF30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4FB69-A64D-49B0-A47B-6B1F63F5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686E"/>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 R.</dc:creator>
  <cp:keywords/>
  <dc:description/>
  <cp:lastModifiedBy>Ramya R.</cp:lastModifiedBy>
  <cp:revision>2</cp:revision>
  <dcterms:created xsi:type="dcterms:W3CDTF">2020-03-03T10:07:00Z</dcterms:created>
  <dcterms:modified xsi:type="dcterms:W3CDTF">2020-03-03T10:07:00Z</dcterms:modified>
</cp:coreProperties>
</file>