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35CB25" w14:textId="0B486312" w:rsidR="00A01E76" w:rsidRDefault="00270240" w:rsidP="00D74D07">
      <w:pPr>
        <w:jc w:val="center"/>
        <w:rPr>
          <w:rFonts w:ascii="Times New Roman" w:eastAsia="MingLiU_MSCS" w:hAnsi="Times New Roman" w:cs="Times New Roman"/>
          <w:b/>
          <w:bCs/>
        </w:rPr>
      </w:pPr>
      <w:r w:rsidRPr="00F16FFF">
        <w:rPr>
          <w:rFonts w:ascii="Times New Roman" w:eastAsia="MingLiU_MSCS" w:hAnsi="Times New Roman" w:cs="Times New Roman"/>
          <w:b/>
          <w:bCs/>
        </w:rPr>
        <w:t>Enhancing Tokenization Accuracy with Dynamic Patterns: Cumulative Logic for Segmenting User-Generated Content in Logographic Languages</w:t>
      </w:r>
    </w:p>
    <w:p w14:paraId="55B285B1" w14:textId="77777777" w:rsidR="00270240" w:rsidRDefault="00270240" w:rsidP="00F16FFF">
      <w:pPr>
        <w:rPr>
          <w:rFonts w:ascii="Times New Roman" w:eastAsia="MingLiU_MSCS" w:hAnsi="Times New Roman" w:cs="Times New Roman"/>
          <w:b/>
        </w:rPr>
      </w:pPr>
    </w:p>
    <w:p w14:paraId="2056D521" w14:textId="2FE43667" w:rsidR="002F3DC5" w:rsidRDefault="00521FB8" w:rsidP="00F16FFF">
      <w:pPr>
        <w:rPr>
          <w:rFonts w:ascii="Times New Roman" w:eastAsia="MingLiU_MSCS" w:hAnsi="Times New Roman" w:cs="Times New Roman"/>
          <w:b/>
        </w:rPr>
      </w:pPr>
      <w:r w:rsidRPr="00FB576D">
        <w:rPr>
          <w:rFonts w:ascii="Times New Roman" w:eastAsia="MingLiU_MSCS" w:hAnsi="Times New Roman" w:cs="Times New Roman"/>
          <w:b/>
        </w:rPr>
        <w:t>Supplementary Material 1: Detailed Tokenizer Performance Comparison</w:t>
      </w:r>
    </w:p>
    <w:p w14:paraId="4BB50F82" w14:textId="77777777" w:rsidR="002D08A8" w:rsidRPr="00FB576D" w:rsidRDefault="002D08A8" w:rsidP="00A439B5">
      <w:pPr>
        <w:jc w:val="center"/>
        <w:rPr>
          <w:rFonts w:ascii="Times New Roman" w:eastAsia="MingLiU_MSCS" w:hAnsi="Times New Roman" w:cs="Times New Roman"/>
          <w:b/>
        </w:rPr>
      </w:pPr>
    </w:p>
    <w:p w14:paraId="33356D88" w14:textId="308E93F8" w:rsidR="002C645E" w:rsidRDefault="002C645E" w:rsidP="002C645E">
      <w:pPr>
        <w:ind w:firstLine="720"/>
        <w:rPr>
          <w:rFonts w:ascii="Times New Roman" w:eastAsia="MingLiU_MSCS" w:hAnsi="Times New Roman" w:cs="Times New Roman"/>
          <w:color w:val="0E101A"/>
          <w:kern w:val="0"/>
          <w14:ligatures w14:val="none"/>
        </w:rPr>
      </w:pPr>
      <w:r w:rsidRPr="002C645E">
        <w:rPr>
          <w:rFonts w:ascii="Times New Roman" w:eastAsia="MingLiU_MSCS" w:hAnsi="Times New Roman" w:cs="Times New Roman"/>
          <w:color w:val="0E101A"/>
          <w:kern w:val="0"/>
          <w14:ligatures w14:val="none"/>
        </w:rPr>
        <w:t xml:space="preserve">This supplementary material provides comprehensive visual results and detailed analysis of our tokenizer performance evaluation. We present extensive comparisons between </w:t>
      </w:r>
      <w:proofErr w:type="spellStart"/>
      <w:r w:rsidR="005504E1">
        <w:rPr>
          <w:rFonts w:ascii="Times New Roman" w:eastAsia="MingLiU_MSCS" w:hAnsi="Times New Roman" w:cs="Times New Roman"/>
          <w:i/>
          <w:iCs/>
          <w:color w:val="0E101A"/>
          <w:kern w:val="0"/>
          <w14:ligatures w14:val="none"/>
        </w:rPr>
        <w:t>Jieba</w:t>
      </w:r>
      <w:proofErr w:type="spellEnd"/>
      <w:r w:rsidRPr="002C645E">
        <w:rPr>
          <w:rFonts w:ascii="Times New Roman" w:eastAsia="MingLiU_MSCS" w:hAnsi="Times New Roman" w:cs="Times New Roman"/>
          <w:color w:val="0E101A"/>
          <w:kern w:val="0"/>
          <w14:ligatures w14:val="none"/>
        </w:rPr>
        <w:t xml:space="preserve">, </w:t>
      </w:r>
      <w:proofErr w:type="spellStart"/>
      <w:r w:rsidRPr="002C645E">
        <w:rPr>
          <w:rFonts w:ascii="Times New Roman" w:eastAsia="MingLiU_MSCS" w:hAnsi="Times New Roman" w:cs="Times New Roman"/>
          <w:i/>
          <w:iCs/>
          <w:color w:val="0E101A"/>
          <w:kern w:val="0"/>
          <w14:ligatures w14:val="none"/>
        </w:rPr>
        <w:t>PyCantonese</w:t>
      </w:r>
      <w:proofErr w:type="spellEnd"/>
      <w:r w:rsidRPr="002C645E">
        <w:rPr>
          <w:rFonts w:ascii="Times New Roman" w:eastAsia="MingLiU_MSCS" w:hAnsi="Times New Roman" w:cs="Times New Roman"/>
          <w:color w:val="0E101A"/>
          <w:kern w:val="0"/>
          <w14:ligatures w14:val="none"/>
        </w:rPr>
        <w:t>, and our proposed tokenizer trained with three progressive datasets (period 1, period 1+2, and period 1+2+3).</w:t>
      </w:r>
    </w:p>
    <w:p w14:paraId="546F86BA" w14:textId="77777777" w:rsidR="003C2E98" w:rsidRPr="002C645E" w:rsidRDefault="003C2E98" w:rsidP="003C2E98">
      <w:pPr>
        <w:rPr>
          <w:rFonts w:ascii="Times New Roman" w:eastAsia="MingLiU_MSCS" w:hAnsi="Times New Roman" w:cs="Times New Roman"/>
          <w:color w:val="0E101A"/>
          <w:kern w:val="0"/>
          <w14:ligatures w14:val="none"/>
        </w:rPr>
      </w:pPr>
    </w:p>
    <w:p w14:paraId="23B7DA04" w14:textId="77777777" w:rsidR="002C645E" w:rsidRPr="002C645E" w:rsidRDefault="002C645E" w:rsidP="002C645E">
      <w:pPr>
        <w:outlineLvl w:val="1"/>
        <w:rPr>
          <w:rFonts w:ascii="Times New Roman" w:eastAsia="MingLiU_MSCS" w:hAnsi="Times New Roman" w:cs="Times New Roman"/>
          <w:b/>
          <w:bCs/>
          <w:color w:val="0E101A"/>
          <w:kern w:val="0"/>
          <w14:ligatures w14:val="none"/>
        </w:rPr>
      </w:pPr>
      <w:r w:rsidRPr="002C645E">
        <w:rPr>
          <w:rFonts w:ascii="Times New Roman" w:eastAsia="MingLiU_MSCS" w:hAnsi="Times New Roman" w:cs="Times New Roman"/>
          <w:b/>
          <w:bCs/>
          <w:color w:val="0E101A"/>
          <w:kern w:val="0"/>
          <w14:ligatures w14:val="none"/>
        </w:rPr>
        <w:t>Domain-Specific Terms Recognition</w:t>
      </w:r>
    </w:p>
    <w:p w14:paraId="3F5E7B37" w14:textId="628E4EE4" w:rsidR="003B78A2" w:rsidRPr="00FB576D" w:rsidRDefault="002C645E" w:rsidP="003B78A2">
      <w:pPr>
        <w:ind w:firstLine="720"/>
        <w:rPr>
          <w:rFonts w:ascii="Times New Roman" w:eastAsia="MingLiU_MSCS" w:hAnsi="Times New Roman" w:cs="Times New Roman"/>
          <w:color w:val="0E101A"/>
          <w:kern w:val="0"/>
          <w14:ligatures w14:val="none"/>
        </w:rPr>
      </w:pPr>
      <w:r w:rsidRPr="002C645E">
        <w:rPr>
          <w:rFonts w:ascii="Times New Roman" w:eastAsia="MingLiU_MSCS" w:hAnsi="Times New Roman" w:cs="Times New Roman"/>
          <w:color w:val="0E101A"/>
          <w:kern w:val="0"/>
          <w14:ligatures w14:val="none"/>
        </w:rPr>
        <w:t>Figure S1 illustrates the extent to which each tokenizer correctly segmented the terms and expressions listed in S1 (689 domain-specific terms from the political discourse dataset). Compared to conventional tokenizers, our proposed method with all three periods’ cumulative learning captured most terms and novel expressions within the sociopolitical research context.</w:t>
      </w:r>
    </w:p>
    <w:p w14:paraId="1B6E896A" w14:textId="5685B579" w:rsidR="003B78A2" w:rsidRPr="002C645E" w:rsidRDefault="003B78A2" w:rsidP="003B78A2">
      <w:pPr>
        <w:jc w:val="center"/>
        <w:rPr>
          <w:rFonts w:ascii="Times New Roman" w:eastAsia="MingLiU_MSCS" w:hAnsi="Times New Roman" w:cs="Times New Roman"/>
          <w:color w:val="0E101A"/>
          <w:kern w:val="0"/>
          <w14:ligatures w14:val="none"/>
        </w:rPr>
      </w:pPr>
      <w:r w:rsidRPr="00FB576D">
        <w:rPr>
          <w:rFonts w:ascii="Times New Roman" w:eastAsia="MingLiU_MSCS" w:hAnsi="Times New Roman" w:cs="Times New Roman"/>
          <w:color w:val="0E101A"/>
          <w:kern w:val="0"/>
          <w14:ligatures w14:val="none"/>
        </w:rPr>
        <w:t>[INSERT FIGURE S1 HERE]</w:t>
      </w:r>
    </w:p>
    <w:p w14:paraId="154F258F" w14:textId="77777777" w:rsidR="00F16FFF" w:rsidRDefault="00F16FFF" w:rsidP="002C645E">
      <w:pPr>
        <w:ind w:firstLine="720"/>
        <w:rPr>
          <w:rFonts w:ascii="Times New Roman" w:eastAsia="MingLiU_MSCS" w:hAnsi="Times New Roman" w:cs="Times New Roman"/>
          <w:color w:val="0E101A"/>
          <w:kern w:val="0"/>
          <w14:ligatures w14:val="none"/>
        </w:rPr>
      </w:pPr>
    </w:p>
    <w:p w14:paraId="5A0B8EEB" w14:textId="63B441DA" w:rsidR="002C645E" w:rsidRPr="002C645E" w:rsidRDefault="002C645E" w:rsidP="002C645E">
      <w:pPr>
        <w:ind w:firstLine="720"/>
        <w:rPr>
          <w:rFonts w:ascii="Times New Roman" w:eastAsia="MingLiU_MSCS" w:hAnsi="Times New Roman" w:cs="Times New Roman"/>
          <w:color w:val="0E101A"/>
          <w:kern w:val="0"/>
          <w14:ligatures w14:val="none"/>
        </w:rPr>
      </w:pPr>
      <w:r w:rsidRPr="002C645E">
        <w:rPr>
          <w:rFonts w:ascii="Times New Roman" w:eastAsia="MingLiU_MSCS" w:hAnsi="Times New Roman" w:cs="Times New Roman"/>
          <w:color w:val="0E101A"/>
          <w:kern w:val="0"/>
          <w14:ligatures w14:val="none"/>
        </w:rPr>
        <w:t xml:space="preserve">As shown in Figure S1, our proposed tokenizer achieved accuracy rates consistently above 90% when trained on the full cumulative dataset (period 1+2+3), representing a substantial improvement over </w:t>
      </w:r>
      <w:proofErr w:type="spellStart"/>
      <w:r w:rsidR="005504E1">
        <w:rPr>
          <w:rFonts w:ascii="Times New Roman" w:eastAsia="MingLiU_MSCS" w:hAnsi="Times New Roman" w:cs="Times New Roman"/>
          <w:i/>
          <w:iCs/>
          <w:color w:val="0E101A"/>
          <w:kern w:val="0"/>
          <w14:ligatures w14:val="none"/>
        </w:rPr>
        <w:t>Jieba</w:t>
      </w:r>
      <w:proofErr w:type="spellEnd"/>
      <w:r w:rsidR="005504E1" w:rsidRPr="002C645E">
        <w:rPr>
          <w:rFonts w:ascii="Times New Roman" w:eastAsia="MingLiU_MSCS" w:hAnsi="Times New Roman" w:cs="Times New Roman"/>
          <w:color w:val="0E101A"/>
          <w:kern w:val="0"/>
          <w14:ligatures w14:val="none"/>
        </w:rPr>
        <w:t xml:space="preserve"> </w:t>
      </w:r>
      <w:r w:rsidRPr="002C645E">
        <w:rPr>
          <w:rFonts w:ascii="Times New Roman" w:eastAsia="MingLiU_MSCS" w:hAnsi="Times New Roman" w:cs="Times New Roman"/>
          <w:color w:val="0E101A"/>
          <w:kern w:val="0"/>
          <w14:ligatures w14:val="none"/>
        </w:rPr>
        <w:t xml:space="preserve">(20-35%) and </w:t>
      </w:r>
      <w:proofErr w:type="spellStart"/>
      <w:r w:rsidRPr="002C645E">
        <w:rPr>
          <w:rFonts w:ascii="Times New Roman" w:eastAsia="MingLiU_MSCS" w:hAnsi="Times New Roman" w:cs="Times New Roman"/>
          <w:i/>
          <w:iCs/>
          <w:color w:val="0E101A"/>
          <w:kern w:val="0"/>
          <w14:ligatures w14:val="none"/>
        </w:rPr>
        <w:t>PyCantonese</w:t>
      </w:r>
      <w:proofErr w:type="spellEnd"/>
      <w:r w:rsidRPr="002C645E">
        <w:rPr>
          <w:rFonts w:ascii="Times New Roman" w:eastAsia="MingLiU_MSCS" w:hAnsi="Times New Roman" w:cs="Times New Roman"/>
          <w:color w:val="0E101A"/>
          <w:kern w:val="0"/>
          <w14:ligatures w14:val="none"/>
        </w:rPr>
        <w:t xml:space="preserve"> (40-55%). The cumulative learning effect is evident in the performance differential between period 1 (50-65%) and periods 1+2 and 1+2+3 (&gt;90%). This improvement was particularly pronounced during the early months (May-July 2019) when cumulative learning showed the greatest gains, and maintained throughout the later months as the political discourse evolved.</w:t>
      </w:r>
    </w:p>
    <w:p w14:paraId="0876B873" w14:textId="41CCEA78" w:rsidR="002C645E" w:rsidRPr="00FB576D" w:rsidRDefault="002C645E" w:rsidP="002C645E">
      <w:pPr>
        <w:ind w:firstLine="720"/>
        <w:rPr>
          <w:rFonts w:ascii="Times New Roman" w:eastAsia="MingLiU_MSCS" w:hAnsi="Times New Roman" w:cs="Times New Roman"/>
          <w:color w:val="0E101A"/>
          <w:kern w:val="0"/>
          <w14:ligatures w14:val="none"/>
        </w:rPr>
      </w:pPr>
      <w:r w:rsidRPr="002C645E">
        <w:rPr>
          <w:rFonts w:ascii="Times New Roman" w:eastAsia="MingLiU_MSCS" w:hAnsi="Times New Roman" w:cs="Times New Roman"/>
          <w:color w:val="0E101A"/>
          <w:kern w:val="0"/>
          <w14:ligatures w14:val="none"/>
        </w:rPr>
        <w:t xml:space="preserve">Figure S2 shows similar results for dataset D2 (469 COVID-19 pandemic-related terms). Our proposed tokenizer recognized significantly more pandemic-related terms, achieving accuracy rates consistently between 85-90% when fully trained (period 1+2+3), compared to </w:t>
      </w:r>
      <w:proofErr w:type="spellStart"/>
      <w:r w:rsidR="005504E1" w:rsidRPr="005504E1">
        <w:rPr>
          <w:rFonts w:ascii="Times New Roman" w:eastAsia="MingLiU_MSCS" w:hAnsi="Times New Roman" w:cs="Times New Roman"/>
          <w:i/>
          <w:iCs/>
          <w:color w:val="0E101A"/>
          <w:kern w:val="0"/>
          <w14:ligatures w14:val="none"/>
        </w:rPr>
        <w:t>Jieba</w:t>
      </w:r>
      <w:proofErr w:type="spellEnd"/>
      <w:r w:rsidRPr="002C645E">
        <w:rPr>
          <w:rFonts w:ascii="Times New Roman" w:eastAsia="MingLiU_MSCS" w:hAnsi="Times New Roman" w:cs="Times New Roman"/>
          <w:color w:val="0E101A"/>
          <w:kern w:val="0"/>
          <w14:ligatures w14:val="none"/>
        </w:rPr>
        <w:t xml:space="preserve"> and </w:t>
      </w:r>
      <w:proofErr w:type="spellStart"/>
      <w:r w:rsidRPr="002C645E">
        <w:rPr>
          <w:rFonts w:ascii="Times New Roman" w:eastAsia="MingLiU_MSCS" w:hAnsi="Times New Roman" w:cs="Times New Roman"/>
          <w:i/>
          <w:iCs/>
          <w:color w:val="0E101A"/>
          <w:kern w:val="0"/>
          <w14:ligatures w14:val="none"/>
        </w:rPr>
        <w:t>PyCantonese</w:t>
      </w:r>
      <w:proofErr w:type="spellEnd"/>
      <w:r w:rsidRPr="002C645E">
        <w:rPr>
          <w:rFonts w:ascii="Times New Roman" w:eastAsia="MingLiU_MSCS" w:hAnsi="Times New Roman" w:cs="Times New Roman"/>
          <w:color w:val="0E101A"/>
          <w:kern w:val="0"/>
          <w14:ligatures w14:val="none"/>
        </w:rPr>
        <w:t xml:space="preserve"> which both performed poorly (15-35%).</w:t>
      </w:r>
    </w:p>
    <w:p w14:paraId="4DBB5BCD" w14:textId="77777777" w:rsidR="00F16FFF" w:rsidRDefault="00F16FFF" w:rsidP="00B3755E">
      <w:pPr>
        <w:jc w:val="center"/>
        <w:rPr>
          <w:rFonts w:ascii="Times New Roman" w:eastAsia="MingLiU_MSCS" w:hAnsi="Times New Roman" w:cs="Times New Roman"/>
          <w:color w:val="0E101A"/>
          <w:kern w:val="0"/>
          <w14:ligatures w14:val="none"/>
        </w:rPr>
      </w:pPr>
    </w:p>
    <w:p w14:paraId="16621910" w14:textId="18609EDE" w:rsidR="000E37BB" w:rsidRPr="002C645E" w:rsidRDefault="000E37BB" w:rsidP="00B3755E">
      <w:pPr>
        <w:jc w:val="center"/>
        <w:rPr>
          <w:rFonts w:ascii="Times New Roman" w:eastAsia="MingLiU_MSCS" w:hAnsi="Times New Roman" w:cs="Times New Roman"/>
          <w:color w:val="0E101A"/>
          <w:kern w:val="0"/>
          <w14:ligatures w14:val="none"/>
        </w:rPr>
      </w:pPr>
      <w:r w:rsidRPr="00FB576D">
        <w:rPr>
          <w:rFonts w:ascii="Times New Roman" w:eastAsia="MingLiU_MSCS" w:hAnsi="Times New Roman" w:cs="Times New Roman"/>
          <w:color w:val="0E101A"/>
          <w:kern w:val="0"/>
          <w14:ligatures w14:val="none"/>
        </w:rPr>
        <w:t>[INSERT FIGURE S2 HERE]</w:t>
      </w:r>
    </w:p>
    <w:p w14:paraId="31C84164" w14:textId="77777777" w:rsidR="00F16FFF" w:rsidRDefault="00F16FFF" w:rsidP="002C645E">
      <w:pPr>
        <w:ind w:firstLine="720"/>
        <w:rPr>
          <w:rFonts w:ascii="Times New Roman" w:eastAsia="MingLiU_MSCS" w:hAnsi="Times New Roman" w:cs="Times New Roman"/>
          <w:color w:val="0E101A"/>
          <w:kern w:val="0"/>
          <w14:ligatures w14:val="none"/>
        </w:rPr>
      </w:pPr>
    </w:p>
    <w:p w14:paraId="4D8EB68B" w14:textId="27BDA74F" w:rsidR="002C645E" w:rsidRDefault="002C645E" w:rsidP="002C645E">
      <w:pPr>
        <w:ind w:firstLine="720"/>
        <w:rPr>
          <w:rFonts w:ascii="Times New Roman" w:eastAsia="MingLiU_MSCS" w:hAnsi="Times New Roman" w:cs="Times New Roman"/>
          <w:color w:val="0E101A"/>
          <w:kern w:val="0"/>
          <w14:ligatures w14:val="none"/>
        </w:rPr>
      </w:pPr>
      <w:r w:rsidRPr="002C645E">
        <w:rPr>
          <w:rFonts w:ascii="Times New Roman" w:eastAsia="MingLiU_MSCS" w:hAnsi="Times New Roman" w:cs="Times New Roman"/>
          <w:color w:val="0E101A"/>
          <w:kern w:val="0"/>
          <w14:ligatures w14:val="none"/>
        </w:rPr>
        <w:t>The pattern in Figure S2 shows that even with just period 1 training, our model (40-55%) substantially outperformed conventional tokenizers. As more data was incorporated through periods 1+2 and 1+2+3, performance improved further to 85-90%, demonstrating the value of cumulative learning. This was particularly evident during April-July 2020, when pandemic discourse intensified following the initial outbreak period. Terms like “</w:t>
      </w:r>
      <w:r w:rsidRPr="002C645E">
        <w:rPr>
          <w:rFonts w:ascii="Times New Roman" w:eastAsia="MingLiU_MSCS" w:hAnsi="Times New Roman" w:cs="Times New Roman"/>
          <w:color w:val="0E101A"/>
          <w:kern w:val="0"/>
          <w14:ligatures w14:val="none"/>
        </w:rPr>
        <w:t>跳舞群組</w:t>
      </w:r>
      <w:r w:rsidRPr="002C645E">
        <w:rPr>
          <w:rFonts w:ascii="Times New Roman" w:eastAsia="MingLiU_MSCS" w:hAnsi="Times New Roman" w:cs="Times New Roman"/>
          <w:color w:val="0E101A"/>
          <w:kern w:val="0"/>
          <w14:ligatures w14:val="none"/>
        </w:rPr>
        <w:t>” (dancing group) and “</w:t>
      </w:r>
      <w:r w:rsidRPr="002C645E">
        <w:rPr>
          <w:rFonts w:ascii="Times New Roman" w:eastAsia="MingLiU_MSCS" w:hAnsi="Times New Roman" w:cs="Times New Roman"/>
          <w:color w:val="0E101A"/>
          <w:kern w:val="0"/>
          <w14:ligatures w14:val="none"/>
        </w:rPr>
        <w:t>健康碼</w:t>
      </w:r>
      <w:r w:rsidRPr="002C645E">
        <w:rPr>
          <w:rFonts w:ascii="Times New Roman" w:eastAsia="MingLiU_MSCS" w:hAnsi="Times New Roman" w:cs="Times New Roman"/>
          <w:color w:val="0E101A"/>
          <w:kern w:val="0"/>
          <w14:ligatures w14:val="none"/>
        </w:rPr>
        <w:t>” (health code) were correctly identified as single meaningful units rather than being fragmented into individual characters or common words.</w:t>
      </w:r>
    </w:p>
    <w:p w14:paraId="216B86D8" w14:textId="77777777" w:rsidR="003C2E98" w:rsidRPr="002C645E" w:rsidRDefault="003C2E98" w:rsidP="003C2E98">
      <w:pPr>
        <w:rPr>
          <w:rFonts w:ascii="Times New Roman" w:eastAsia="MingLiU_MSCS" w:hAnsi="Times New Roman" w:cs="Times New Roman"/>
          <w:color w:val="0E101A"/>
          <w:kern w:val="0"/>
          <w14:ligatures w14:val="none"/>
        </w:rPr>
      </w:pPr>
    </w:p>
    <w:p w14:paraId="76FDD71F" w14:textId="77777777" w:rsidR="002C645E" w:rsidRPr="002C645E" w:rsidRDefault="002C645E" w:rsidP="002C645E">
      <w:pPr>
        <w:outlineLvl w:val="1"/>
        <w:rPr>
          <w:rFonts w:ascii="Times New Roman" w:eastAsia="MingLiU_MSCS" w:hAnsi="Times New Roman" w:cs="Times New Roman"/>
          <w:b/>
          <w:bCs/>
          <w:color w:val="0E101A"/>
          <w:kern w:val="0"/>
          <w14:ligatures w14:val="none"/>
        </w:rPr>
      </w:pPr>
      <w:r w:rsidRPr="002C645E">
        <w:rPr>
          <w:rFonts w:ascii="Times New Roman" w:eastAsia="MingLiU_MSCS" w:hAnsi="Times New Roman" w:cs="Times New Roman"/>
          <w:b/>
          <w:bCs/>
          <w:color w:val="0E101A"/>
          <w:kern w:val="0"/>
          <w14:ligatures w14:val="none"/>
        </w:rPr>
        <w:t>Named Entity Recognition Performance</w:t>
      </w:r>
    </w:p>
    <w:p w14:paraId="0332BE4C" w14:textId="77777777" w:rsidR="002C645E" w:rsidRDefault="002C645E" w:rsidP="002C645E">
      <w:pPr>
        <w:ind w:firstLine="720"/>
        <w:rPr>
          <w:rFonts w:ascii="Times New Roman" w:eastAsia="MingLiU_MSCS" w:hAnsi="Times New Roman" w:cs="Times New Roman"/>
          <w:color w:val="0E101A"/>
          <w:kern w:val="0"/>
          <w14:ligatures w14:val="none"/>
        </w:rPr>
      </w:pPr>
      <w:r w:rsidRPr="002C645E">
        <w:rPr>
          <w:rFonts w:ascii="Times New Roman" w:eastAsia="MingLiU_MSCS" w:hAnsi="Times New Roman" w:cs="Times New Roman"/>
          <w:color w:val="0E101A"/>
          <w:kern w:val="0"/>
          <w14:ligatures w14:val="none"/>
        </w:rPr>
        <w:t>Figures S3 and S4 display the performance of the three tokenizers in recognizing 1,235 personal names and 504 place names across both datasets.</w:t>
      </w:r>
    </w:p>
    <w:p w14:paraId="7FB0F261" w14:textId="77777777" w:rsidR="00F16FFF" w:rsidRDefault="00F16FFF" w:rsidP="008B5559">
      <w:pPr>
        <w:jc w:val="center"/>
        <w:rPr>
          <w:rFonts w:ascii="Times New Roman" w:eastAsia="Times New Roman" w:hAnsi="Times New Roman" w:cs="Times New Roman"/>
          <w:color w:val="0E101A"/>
          <w:kern w:val="0"/>
          <w14:ligatures w14:val="none"/>
        </w:rPr>
      </w:pPr>
    </w:p>
    <w:p w14:paraId="32D7A759" w14:textId="6A815BF0" w:rsidR="00775719" w:rsidRPr="002C645E" w:rsidRDefault="00775719" w:rsidP="008B5559">
      <w:pPr>
        <w:jc w:val="center"/>
        <w:rPr>
          <w:rFonts w:ascii="Times New Roman" w:eastAsia="Times New Roman" w:hAnsi="Times New Roman" w:cs="Times New Roman"/>
          <w:color w:val="0E101A"/>
          <w:kern w:val="0"/>
          <w14:ligatures w14:val="none"/>
        </w:rPr>
      </w:pPr>
      <w:r>
        <w:rPr>
          <w:rFonts w:ascii="Times New Roman" w:eastAsia="Times New Roman" w:hAnsi="Times New Roman" w:cs="Times New Roman"/>
          <w:color w:val="0E101A"/>
          <w:kern w:val="0"/>
          <w14:ligatures w14:val="none"/>
        </w:rPr>
        <w:t>[INSERT FIGURE S3 HERE]</w:t>
      </w:r>
    </w:p>
    <w:p w14:paraId="7EB5F4A7" w14:textId="77777777" w:rsidR="00F16FFF" w:rsidRDefault="00F16FFF" w:rsidP="002C645E">
      <w:pPr>
        <w:ind w:firstLine="720"/>
        <w:rPr>
          <w:rFonts w:ascii="Times New Roman" w:eastAsia="MingLiU_MSCS" w:hAnsi="Times New Roman" w:cs="Times New Roman"/>
          <w:color w:val="0E101A"/>
          <w:kern w:val="0"/>
          <w14:ligatures w14:val="none"/>
        </w:rPr>
      </w:pPr>
    </w:p>
    <w:p w14:paraId="4CBB0AA7" w14:textId="424F7E88" w:rsidR="002C645E" w:rsidRPr="002C645E" w:rsidRDefault="002C645E" w:rsidP="002C645E">
      <w:pPr>
        <w:ind w:firstLine="720"/>
        <w:rPr>
          <w:rFonts w:ascii="Times New Roman" w:eastAsia="MingLiU_MSCS" w:hAnsi="Times New Roman" w:cs="Times New Roman"/>
          <w:color w:val="0E101A"/>
          <w:kern w:val="0"/>
          <w14:ligatures w14:val="none"/>
        </w:rPr>
      </w:pPr>
      <w:r w:rsidRPr="002C645E">
        <w:rPr>
          <w:rFonts w:ascii="Times New Roman" w:eastAsia="MingLiU_MSCS" w:hAnsi="Times New Roman" w:cs="Times New Roman"/>
          <w:color w:val="0E101A"/>
          <w:kern w:val="0"/>
          <w14:ligatures w14:val="none"/>
        </w:rPr>
        <w:t xml:space="preserve">It is observed that our proposed tokenizer in accumulative periods was adept at distinguishing most personal names. For personal name recognition in the political discourse dataset (left panel of Figure S3), our proposed tokenizer with periods 1+2 and 1+2+3 </w:t>
      </w:r>
      <w:r w:rsidRPr="002C645E">
        <w:rPr>
          <w:rFonts w:ascii="Times New Roman" w:eastAsia="MingLiU_MSCS" w:hAnsi="Times New Roman" w:cs="Times New Roman"/>
          <w:color w:val="0E101A"/>
          <w:kern w:val="0"/>
          <w14:ligatures w14:val="none"/>
        </w:rPr>
        <w:lastRenderedPageBreak/>
        <w:t xml:space="preserve">consistently outperformed both </w:t>
      </w:r>
      <w:proofErr w:type="spellStart"/>
      <w:r w:rsidR="005504E1" w:rsidRPr="005504E1">
        <w:rPr>
          <w:rFonts w:ascii="Times New Roman" w:eastAsia="MingLiU_MSCS" w:hAnsi="Times New Roman" w:cs="Times New Roman"/>
          <w:i/>
          <w:iCs/>
          <w:color w:val="0E101A"/>
          <w:kern w:val="0"/>
          <w14:ligatures w14:val="none"/>
        </w:rPr>
        <w:t>Jieba</w:t>
      </w:r>
      <w:proofErr w:type="spellEnd"/>
      <w:r w:rsidRPr="002C645E">
        <w:rPr>
          <w:rFonts w:ascii="Times New Roman" w:eastAsia="MingLiU_MSCS" w:hAnsi="Times New Roman" w:cs="Times New Roman"/>
          <w:color w:val="0E101A"/>
          <w:kern w:val="0"/>
          <w14:ligatures w14:val="none"/>
        </w:rPr>
        <w:t xml:space="preserve"> and </w:t>
      </w:r>
      <w:proofErr w:type="spellStart"/>
      <w:r w:rsidRPr="002C645E">
        <w:rPr>
          <w:rFonts w:ascii="Times New Roman" w:eastAsia="MingLiU_MSCS" w:hAnsi="Times New Roman" w:cs="Times New Roman"/>
          <w:i/>
          <w:iCs/>
          <w:color w:val="0E101A"/>
          <w:kern w:val="0"/>
          <w14:ligatures w14:val="none"/>
        </w:rPr>
        <w:t>PyCantonese</w:t>
      </w:r>
      <w:proofErr w:type="spellEnd"/>
      <w:r w:rsidRPr="002C645E">
        <w:rPr>
          <w:rFonts w:ascii="Times New Roman" w:eastAsia="MingLiU_MSCS" w:hAnsi="Times New Roman" w:cs="Times New Roman"/>
          <w:color w:val="0E101A"/>
          <w:kern w:val="0"/>
          <w14:ligatures w14:val="none"/>
        </w:rPr>
        <w:t xml:space="preserve">, achieving accuracy rates of 75-90% compared to 40-60% for </w:t>
      </w:r>
      <w:proofErr w:type="spellStart"/>
      <w:r w:rsidRPr="002C645E">
        <w:rPr>
          <w:rFonts w:ascii="Times New Roman" w:eastAsia="MingLiU_MSCS" w:hAnsi="Times New Roman" w:cs="Times New Roman"/>
          <w:i/>
          <w:iCs/>
          <w:color w:val="0E101A"/>
          <w:kern w:val="0"/>
          <w14:ligatures w14:val="none"/>
        </w:rPr>
        <w:t>PyCantonese</w:t>
      </w:r>
      <w:proofErr w:type="spellEnd"/>
      <w:r w:rsidRPr="002C645E">
        <w:rPr>
          <w:rFonts w:ascii="Times New Roman" w:eastAsia="MingLiU_MSCS" w:hAnsi="Times New Roman" w:cs="Times New Roman"/>
          <w:color w:val="0E101A"/>
          <w:kern w:val="0"/>
          <w14:ligatures w14:val="none"/>
        </w:rPr>
        <w:t xml:space="preserve"> and 45-60% for </w:t>
      </w:r>
      <w:proofErr w:type="spellStart"/>
      <w:r w:rsidR="005504E1" w:rsidRPr="005504E1">
        <w:rPr>
          <w:rFonts w:ascii="Times New Roman" w:eastAsia="MingLiU_MSCS" w:hAnsi="Times New Roman" w:cs="Times New Roman"/>
          <w:i/>
          <w:iCs/>
          <w:color w:val="0E101A"/>
          <w:kern w:val="0"/>
          <w14:ligatures w14:val="none"/>
        </w:rPr>
        <w:t>Jieba</w:t>
      </w:r>
      <w:proofErr w:type="spellEnd"/>
      <w:r w:rsidRPr="002C645E">
        <w:rPr>
          <w:rFonts w:ascii="Times New Roman" w:eastAsia="MingLiU_MSCS" w:hAnsi="Times New Roman" w:cs="Times New Roman"/>
          <w:color w:val="0E101A"/>
          <w:kern w:val="0"/>
          <w14:ligatures w14:val="none"/>
        </w:rPr>
        <w:t>.</w:t>
      </w:r>
    </w:p>
    <w:p w14:paraId="3E94867B" w14:textId="77777777" w:rsidR="002C645E" w:rsidRPr="002C645E" w:rsidRDefault="002C645E" w:rsidP="002C645E">
      <w:pPr>
        <w:ind w:firstLine="720"/>
        <w:rPr>
          <w:rFonts w:ascii="Times New Roman" w:eastAsia="MingLiU_MSCS" w:hAnsi="Times New Roman" w:cs="Times New Roman"/>
          <w:color w:val="0E101A"/>
          <w:kern w:val="0"/>
          <w14:ligatures w14:val="none"/>
        </w:rPr>
      </w:pPr>
      <w:r w:rsidRPr="002C645E">
        <w:rPr>
          <w:rFonts w:ascii="Times New Roman" w:eastAsia="MingLiU_MSCS" w:hAnsi="Times New Roman" w:cs="Times New Roman"/>
          <w:color w:val="0E101A"/>
          <w:kern w:val="0"/>
          <w14:ligatures w14:val="none"/>
        </w:rPr>
        <w:t>For instance, the multiple-character institution name “</w:t>
      </w:r>
      <w:r w:rsidRPr="002C645E">
        <w:rPr>
          <w:rFonts w:ascii="Times New Roman" w:eastAsia="MingLiU_MSCS" w:hAnsi="Times New Roman" w:cs="Times New Roman"/>
          <w:color w:val="0E101A"/>
          <w:kern w:val="0"/>
          <w14:ligatures w14:val="none"/>
        </w:rPr>
        <w:t>衞生防護中心</w:t>
      </w:r>
      <w:r w:rsidRPr="002C645E">
        <w:rPr>
          <w:rFonts w:ascii="Times New Roman" w:eastAsia="MingLiU_MSCS" w:hAnsi="Times New Roman" w:cs="Times New Roman"/>
          <w:color w:val="0E101A"/>
          <w:kern w:val="0"/>
          <w14:ligatures w14:val="none"/>
        </w:rPr>
        <w:t xml:space="preserve"> (health protection center)” has been correctly recognized as one single token, rather than inaccurately as “</w:t>
      </w:r>
      <w:r w:rsidRPr="002C645E">
        <w:rPr>
          <w:rFonts w:ascii="Times New Roman" w:eastAsia="MingLiU_MSCS" w:hAnsi="Times New Roman" w:cs="Times New Roman"/>
          <w:color w:val="0E101A"/>
          <w:kern w:val="0"/>
          <w14:ligatures w14:val="none"/>
        </w:rPr>
        <w:t>衞生防護</w:t>
      </w:r>
      <w:r w:rsidRPr="002C645E">
        <w:rPr>
          <w:rFonts w:ascii="Times New Roman" w:eastAsia="MingLiU_MSCS" w:hAnsi="Times New Roman" w:cs="Times New Roman"/>
          <w:color w:val="0E101A"/>
          <w:kern w:val="0"/>
          <w14:ligatures w14:val="none"/>
        </w:rPr>
        <w:t xml:space="preserve"> (health protection),” “</w:t>
      </w:r>
      <w:r w:rsidRPr="002C645E">
        <w:rPr>
          <w:rFonts w:ascii="Times New Roman" w:eastAsia="MingLiU_MSCS" w:hAnsi="Times New Roman" w:cs="Times New Roman"/>
          <w:color w:val="0E101A"/>
          <w:kern w:val="0"/>
          <w14:ligatures w14:val="none"/>
        </w:rPr>
        <w:t>防護中心</w:t>
      </w:r>
      <w:r w:rsidRPr="002C645E">
        <w:rPr>
          <w:rFonts w:ascii="Times New Roman" w:eastAsia="MingLiU_MSCS" w:hAnsi="Times New Roman" w:cs="Times New Roman"/>
          <w:color w:val="0E101A"/>
          <w:kern w:val="0"/>
          <w14:ligatures w14:val="none"/>
        </w:rPr>
        <w:t xml:space="preserve"> (protection center),” or three separate commonly seen 2-characters words in Chinese, i.e., “</w:t>
      </w:r>
      <w:r w:rsidRPr="002C645E">
        <w:rPr>
          <w:rFonts w:ascii="Times New Roman" w:eastAsia="MingLiU_MSCS" w:hAnsi="Times New Roman" w:cs="Times New Roman"/>
          <w:color w:val="0E101A"/>
          <w:kern w:val="0"/>
          <w14:ligatures w14:val="none"/>
        </w:rPr>
        <w:t>衞生</w:t>
      </w:r>
      <w:r w:rsidRPr="002C645E">
        <w:rPr>
          <w:rFonts w:ascii="Times New Roman" w:eastAsia="MingLiU_MSCS" w:hAnsi="Times New Roman" w:cs="Times New Roman"/>
          <w:color w:val="0E101A"/>
          <w:kern w:val="0"/>
          <w14:ligatures w14:val="none"/>
        </w:rPr>
        <w:t xml:space="preserve"> (health),” “</w:t>
      </w:r>
      <w:r w:rsidRPr="002C645E">
        <w:rPr>
          <w:rFonts w:ascii="Times New Roman" w:eastAsia="MingLiU_MSCS" w:hAnsi="Times New Roman" w:cs="Times New Roman"/>
          <w:color w:val="0E101A"/>
          <w:kern w:val="0"/>
          <w14:ligatures w14:val="none"/>
        </w:rPr>
        <w:t>防護</w:t>
      </w:r>
      <w:r w:rsidRPr="002C645E">
        <w:rPr>
          <w:rFonts w:ascii="Times New Roman" w:eastAsia="MingLiU_MSCS" w:hAnsi="Times New Roman" w:cs="Times New Roman"/>
          <w:color w:val="0E101A"/>
          <w:kern w:val="0"/>
          <w14:ligatures w14:val="none"/>
        </w:rPr>
        <w:t xml:space="preserve"> (protection),” “</w:t>
      </w:r>
      <w:r w:rsidRPr="002C645E">
        <w:rPr>
          <w:rFonts w:ascii="Times New Roman" w:eastAsia="MingLiU_MSCS" w:hAnsi="Times New Roman" w:cs="Times New Roman"/>
          <w:color w:val="0E101A"/>
          <w:kern w:val="0"/>
          <w14:ligatures w14:val="none"/>
        </w:rPr>
        <w:t>中心</w:t>
      </w:r>
      <w:r w:rsidRPr="002C645E">
        <w:rPr>
          <w:rFonts w:ascii="Times New Roman" w:eastAsia="MingLiU_MSCS" w:hAnsi="Times New Roman" w:cs="Times New Roman"/>
          <w:color w:val="0E101A"/>
          <w:kern w:val="0"/>
          <w14:ligatures w14:val="none"/>
        </w:rPr>
        <w:t xml:space="preserve"> (center).”</w:t>
      </w:r>
    </w:p>
    <w:p w14:paraId="62F7F70C" w14:textId="31988D87" w:rsidR="002C645E" w:rsidRPr="002C645E" w:rsidRDefault="005504E1" w:rsidP="002C645E">
      <w:pPr>
        <w:ind w:firstLine="720"/>
        <w:rPr>
          <w:rFonts w:ascii="Times New Roman" w:eastAsia="MingLiU_MSCS" w:hAnsi="Times New Roman" w:cs="Times New Roman"/>
          <w:color w:val="0E101A"/>
          <w:kern w:val="0"/>
          <w14:ligatures w14:val="none"/>
        </w:rPr>
      </w:pPr>
      <w:proofErr w:type="spellStart"/>
      <w:r w:rsidRPr="005504E1">
        <w:rPr>
          <w:rFonts w:ascii="Times New Roman" w:eastAsia="MingLiU_MSCS" w:hAnsi="Times New Roman" w:cs="Times New Roman"/>
          <w:i/>
          <w:iCs/>
          <w:color w:val="0E101A"/>
          <w:kern w:val="0"/>
          <w14:ligatures w14:val="none"/>
        </w:rPr>
        <w:t>Jieba</w:t>
      </w:r>
      <w:proofErr w:type="spellEnd"/>
      <w:r w:rsidR="002C645E" w:rsidRPr="002C645E">
        <w:rPr>
          <w:rFonts w:ascii="Times New Roman" w:eastAsia="MingLiU_MSCS" w:hAnsi="Times New Roman" w:cs="Times New Roman"/>
          <w:color w:val="0E101A"/>
          <w:kern w:val="0"/>
          <w14:ligatures w14:val="none"/>
        </w:rPr>
        <w:t xml:space="preserve"> and </w:t>
      </w:r>
      <w:proofErr w:type="spellStart"/>
      <w:r w:rsidR="002C645E" w:rsidRPr="002C645E">
        <w:rPr>
          <w:rFonts w:ascii="Times New Roman" w:eastAsia="MingLiU_MSCS" w:hAnsi="Times New Roman" w:cs="Times New Roman"/>
          <w:i/>
          <w:iCs/>
          <w:color w:val="0E101A"/>
          <w:kern w:val="0"/>
          <w14:ligatures w14:val="none"/>
        </w:rPr>
        <w:t>PyCantonese</w:t>
      </w:r>
      <w:proofErr w:type="spellEnd"/>
      <w:r w:rsidR="002C645E" w:rsidRPr="002C645E">
        <w:rPr>
          <w:rFonts w:ascii="Times New Roman" w:eastAsia="MingLiU_MSCS" w:hAnsi="Times New Roman" w:cs="Times New Roman"/>
          <w:color w:val="0E101A"/>
          <w:kern w:val="0"/>
          <w14:ligatures w14:val="none"/>
        </w:rPr>
        <w:t xml:space="preserve"> both exhibited several segmentation errors when recognizing uncommon surnames in Chinese. For example, the compound surname “</w:t>
      </w:r>
      <w:r w:rsidR="002C645E" w:rsidRPr="002C645E">
        <w:rPr>
          <w:rFonts w:ascii="Times New Roman" w:eastAsia="MingLiU_MSCS" w:hAnsi="Times New Roman" w:cs="Times New Roman"/>
          <w:color w:val="0E101A"/>
          <w:kern w:val="0"/>
          <w14:ligatures w14:val="none"/>
        </w:rPr>
        <w:t>林鄭</w:t>
      </w:r>
      <w:r w:rsidR="002C645E" w:rsidRPr="002C645E">
        <w:rPr>
          <w:rFonts w:ascii="Times New Roman" w:eastAsia="MingLiU_MSCS" w:hAnsi="Times New Roman" w:cs="Times New Roman"/>
          <w:color w:val="0E101A"/>
          <w:kern w:val="0"/>
          <w14:ligatures w14:val="none"/>
        </w:rPr>
        <w:t>” was erroneously split into two separate characters “</w:t>
      </w:r>
      <w:r w:rsidR="002C645E" w:rsidRPr="002C645E">
        <w:rPr>
          <w:rFonts w:ascii="Times New Roman" w:eastAsia="MingLiU_MSCS" w:hAnsi="Times New Roman" w:cs="Times New Roman"/>
          <w:color w:val="0E101A"/>
          <w:kern w:val="0"/>
          <w14:ligatures w14:val="none"/>
        </w:rPr>
        <w:t>林</w:t>
      </w:r>
      <w:r w:rsidR="002C645E" w:rsidRPr="002C645E">
        <w:rPr>
          <w:rFonts w:ascii="Times New Roman" w:eastAsia="MingLiU_MSCS" w:hAnsi="Times New Roman" w:cs="Times New Roman"/>
          <w:color w:val="0E101A"/>
          <w:kern w:val="0"/>
          <w14:ligatures w14:val="none"/>
        </w:rPr>
        <w:t xml:space="preserve"> (Lam)” and “</w:t>
      </w:r>
      <w:r w:rsidR="002C645E" w:rsidRPr="002C645E">
        <w:rPr>
          <w:rFonts w:ascii="Times New Roman" w:eastAsia="MingLiU_MSCS" w:hAnsi="Times New Roman" w:cs="Times New Roman"/>
          <w:color w:val="0E101A"/>
          <w:kern w:val="0"/>
          <w14:ligatures w14:val="none"/>
        </w:rPr>
        <w:t>鄭</w:t>
      </w:r>
      <w:r w:rsidR="002C645E" w:rsidRPr="002C645E">
        <w:rPr>
          <w:rFonts w:ascii="Times New Roman" w:eastAsia="MingLiU_MSCS" w:hAnsi="Times New Roman" w:cs="Times New Roman"/>
          <w:color w:val="0E101A"/>
          <w:kern w:val="0"/>
          <w14:ligatures w14:val="none"/>
        </w:rPr>
        <w:t xml:space="preserve"> (Cheng)”, which lost the originally identical meaning in the research context. This would be particularly problematic when such names blended into the vast array of tokens as input for subsequent NLP procedures.</w:t>
      </w:r>
    </w:p>
    <w:p w14:paraId="5DCD6372" w14:textId="2291EE35" w:rsidR="002C645E" w:rsidRPr="002C645E" w:rsidRDefault="002C645E" w:rsidP="002C645E">
      <w:pPr>
        <w:ind w:firstLine="720"/>
        <w:rPr>
          <w:rFonts w:ascii="Times New Roman" w:eastAsia="MingLiU_MSCS" w:hAnsi="Times New Roman" w:cs="Times New Roman"/>
          <w:color w:val="0E101A"/>
          <w:kern w:val="0"/>
          <w14:ligatures w14:val="none"/>
        </w:rPr>
      </w:pPr>
      <w:r w:rsidRPr="002C645E">
        <w:rPr>
          <w:rFonts w:ascii="Times New Roman" w:eastAsia="MingLiU_MSCS" w:hAnsi="Times New Roman" w:cs="Times New Roman"/>
          <w:color w:val="0E101A"/>
          <w:kern w:val="0"/>
          <w14:ligatures w14:val="none"/>
        </w:rPr>
        <w:t xml:space="preserve">For place name recognition (right panel of Figure S3), </w:t>
      </w:r>
      <w:proofErr w:type="spellStart"/>
      <w:r w:rsidRPr="002C645E">
        <w:rPr>
          <w:rFonts w:ascii="Times New Roman" w:eastAsia="MingLiU_MSCS" w:hAnsi="Times New Roman" w:cs="Times New Roman"/>
          <w:i/>
          <w:iCs/>
          <w:color w:val="0E101A"/>
          <w:kern w:val="0"/>
          <w14:ligatures w14:val="none"/>
        </w:rPr>
        <w:t>PyCantonese</w:t>
      </w:r>
      <w:proofErr w:type="spellEnd"/>
      <w:r w:rsidRPr="002C645E">
        <w:rPr>
          <w:rFonts w:ascii="Times New Roman" w:eastAsia="MingLiU_MSCS" w:hAnsi="Times New Roman" w:cs="Times New Roman"/>
          <w:color w:val="0E101A"/>
          <w:kern w:val="0"/>
          <w14:ligatures w14:val="none"/>
        </w:rPr>
        <w:t xml:space="preserve"> exhibited better performance compared to the other tokenizers (75-90% accuracy), primarily due to its extensive built-in dictionary, which includes a comprehensive collection of existing place names in Hong Kong. Our proposed model achieved 70-80% accuracy after cumulative learning, while </w:t>
      </w:r>
      <w:proofErr w:type="spellStart"/>
      <w:r w:rsidR="005504E1" w:rsidRPr="005504E1">
        <w:rPr>
          <w:rFonts w:ascii="Times New Roman" w:eastAsia="MingLiU_MSCS" w:hAnsi="Times New Roman" w:cs="Times New Roman"/>
          <w:i/>
          <w:iCs/>
          <w:color w:val="0E101A"/>
          <w:kern w:val="0"/>
          <w14:ligatures w14:val="none"/>
        </w:rPr>
        <w:t>Jieba</w:t>
      </w:r>
      <w:proofErr w:type="spellEnd"/>
      <w:r w:rsidRPr="002C645E">
        <w:rPr>
          <w:rFonts w:ascii="Times New Roman" w:eastAsia="MingLiU_MSCS" w:hAnsi="Times New Roman" w:cs="Times New Roman"/>
          <w:color w:val="0E101A"/>
          <w:kern w:val="0"/>
          <w14:ligatures w14:val="none"/>
        </w:rPr>
        <w:t xml:space="preserve"> ranged from 55-75%.</w:t>
      </w:r>
    </w:p>
    <w:p w14:paraId="2B6CEF52" w14:textId="77777777" w:rsidR="002C645E" w:rsidRDefault="002C645E" w:rsidP="002C645E">
      <w:pPr>
        <w:ind w:firstLine="720"/>
        <w:rPr>
          <w:rFonts w:ascii="Times New Roman" w:eastAsia="MingLiU_MSCS" w:hAnsi="Times New Roman" w:cs="Times New Roman"/>
          <w:color w:val="0E101A"/>
          <w:kern w:val="0"/>
          <w14:ligatures w14:val="none"/>
        </w:rPr>
      </w:pPr>
      <w:r w:rsidRPr="002C645E">
        <w:rPr>
          <w:rFonts w:ascii="Times New Roman" w:eastAsia="MingLiU_MSCS" w:hAnsi="Times New Roman" w:cs="Times New Roman"/>
          <w:color w:val="0E101A"/>
          <w:kern w:val="0"/>
          <w14:ligatures w14:val="none"/>
        </w:rPr>
        <w:t>Comparatively, the proposed model in this study excelled at identifying compound names after accumulative learning, which provide more precise information about places and locations that might not be included in the test vocabulary. For instance, “</w:t>
      </w:r>
      <w:r w:rsidRPr="002C645E">
        <w:rPr>
          <w:rFonts w:ascii="Times New Roman" w:eastAsia="MingLiU_MSCS" w:hAnsi="Times New Roman" w:cs="Times New Roman"/>
          <w:color w:val="0E101A"/>
          <w:kern w:val="0"/>
          <w14:ligatures w14:val="none"/>
        </w:rPr>
        <w:t>旺角</w:t>
      </w:r>
      <w:r w:rsidRPr="002C645E">
        <w:rPr>
          <w:rFonts w:ascii="Times New Roman" w:eastAsia="MingLiU_MSCS" w:hAnsi="Times New Roman" w:cs="Times New Roman"/>
          <w:color w:val="0E101A"/>
          <w:kern w:val="0"/>
          <w14:ligatures w14:val="none"/>
        </w:rPr>
        <w:t xml:space="preserve"> (</w:t>
      </w:r>
      <w:proofErr w:type="spellStart"/>
      <w:r w:rsidRPr="002C645E">
        <w:rPr>
          <w:rFonts w:ascii="Times New Roman" w:eastAsia="MingLiU_MSCS" w:hAnsi="Times New Roman" w:cs="Times New Roman"/>
          <w:color w:val="0E101A"/>
          <w:kern w:val="0"/>
          <w14:ligatures w14:val="none"/>
        </w:rPr>
        <w:t>Mongkok</w:t>
      </w:r>
      <w:proofErr w:type="spellEnd"/>
      <w:r w:rsidRPr="002C645E">
        <w:rPr>
          <w:rFonts w:ascii="Times New Roman" w:eastAsia="MingLiU_MSCS" w:hAnsi="Times New Roman" w:cs="Times New Roman"/>
          <w:color w:val="0E101A"/>
          <w:kern w:val="0"/>
          <w14:ligatures w14:val="none"/>
        </w:rPr>
        <w:t>)” and “</w:t>
      </w:r>
      <w:r w:rsidRPr="002C645E">
        <w:rPr>
          <w:rFonts w:ascii="Times New Roman" w:eastAsia="MingLiU_MSCS" w:hAnsi="Times New Roman" w:cs="Times New Roman"/>
          <w:color w:val="0E101A"/>
          <w:kern w:val="0"/>
          <w14:ligatures w14:val="none"/>
        </w:rPr>
        <w:t>太古</w:t>
      </w:r>
      <w:r w:rsidRPr="002C645E">
        <w:rPr>
          <w:rFonts w:ascii="Times New Roman" w:eastAsia="MingLiU_MSCS" w:hAnsi="Times New Roman" w:cs="Times New Roman"/>
          <w:color w:val="0E101A"/>
          <w:kern w:val="0"/>
          <w14:ligatures w14:val="none"/>
        </w:rPr>
        <w:t xml:space="preserve"> (Taikoo)” are two well-known areas in Hong Kong, and their names were already listed in the test vocabulary. Consequently, </w:t>
      </w:r>
      <w:proofErr w:type="spellStart"/>
      <w:r w:rsidRPr="002C645E">
        <w:rPr>
          <w:rFonts w:ascii="Times New Roman" w:eastAsia="MingLiU_MSCS" w:hAnsi="Times New Roman" w:cs="Times New Roman"/>
          <w:i/>
          <w:iCs/>
          <w:color w:val="0E101A"/>
          <w:kern w:val="0"/>
          <w14:ligatures w14:val="none"/>
        </w:rPr>
        <w:t>PyCantonese</w:t>
      </w:r>
      <w:proofErr w:type="spellEnd"/>
      <w:r w:rsidRPr="002C645E">
        <w:rPr>
          <w:rFonts w:ascii="Times New Roman" w:eastAsia="MingLiU_MSCS" w:hAnsi="Times New Roman" w:cs="Times New Roman"/>
          <w:color w:val="0E101A"/>
          <w:kern w:val="0"/>
          <w14:ligatures w14:val="none"/>
        </w:rPr>
        <w:t xml:space="preserve"> can correctly recognize them owing to its incorporated ‘local knowledge’. On the other hand, our proposed tokenizer segmented more detailed tokens, such as “</w:t>
      </w:r>
      <w:r w:rsidRPr="002C645E">
        <w:rPr>
          <w:rFonts w:ascii="Times New Roman" w:eastAsia="MingLiU_MSCS" w:hAnsi="Times New Roman" w:cs="Times New Roman"/>
          <w:color w:val="0E101A"/>
          <w:kern w:val="0"/>
          <w14:ligatures w14:val="none"/>
        </w:rPr>
        <w:t>旺角東</w:t>
      </w:r>
      <w:r w:rsidRPr="002C645E">
        <w:rPr>
          <w:rFonts w:ascii="Times New Roman" w:eastAsia="MingLiU_MSCS" w:hAnsi="Times New Roman" w:cs="Times New Roman"/>
          <w:color w:val="0E101A"/>
          <w:kern w:val="0"/>
          <w14:ligatures w14:val="none"/>
        </w:rPr>
        <w:t xml:space="preserve"> (</w:t>
      </w:r>
      <w:proofErr w:type="spellStart"/>
      <w:r w:rsidRPr="002C645E">
        <w:rPr>
          <w:rFonts w:ascii="Times New Roman" w:eastAsia="MingLiU_MSCS" w:hAnsi="Times New Roman" w:cs="Times New Roman"/>
          <w:color w:val="0E101A"/>
          <w:kern w:val="0"/>
          <w14:ligatures w14:val="none"/>
        </w:rPr>
        <w:t>Mongkok</w:t>
      </w:r>
      <w:proofErr w:type="spellEnd"/>
      <w:r w:rsidRPr="002C645E">
        <w:rPr>
          <w:rFonts w:ascii="Times New Roman" w:eastAsia="MingLiU_MSCS" w:hAnsi="Times New Roman" w:cs="Times New Roman"/>
          <w:color w:val="0E101A"/>
          <w:kern w:val="0"/>
          <w14:ligatures w14:val="none"/>
        </w:rPr>
        <w:t xml:space="preserve"> East)” and “</w:t>
      </w:r>
      <w:r w:rsidRPr="002C645E">
        <w:rPr>
          <w:rFonts w:ascii="Times New Roman" w:eastAsia="MingLiU_MSCS" w:hAnsi="Times New Roman" w:cs="Times New Roman"/>
          <w:color w:val="0E101A"/>
          <w:kern w:val="0"/>
          <w14:ligatures w14:val="none"/>
        </w:rPr>
        <w:t>太古站</w:t>
      </w:r>
      <w:r w:rsidRPr="002C645E">
        <w:rPr>
          <w:rFonts w:ascii="Times New Roman" w:eastAsia="MingLiU_MSCS" w:hAnsi="Times New Roman" w:cs="Times New Roman"/>
          <w:color w:val="0E101A"/>
          <w:kern w:val="0"/>
          <w14:ligatures w14:val="none"/>
        </w:rPr>
        <w:t xml:space="preserve"> (Taikoo MTR Station)”, which were the exact terms discussed by the netizens in the original online discussions (raw data).</w:t>
      </w:r>
    </w:p>
    <w:p w14:paraId="7C728CDB" w14:textId="77777777" w:rsidR="00F16FFF" w:rsidRDefault="00F16FFF" w:rsidP="0017118F">
      <w:pPr>
        <w:jc w:val="center"/>
        <w:rPr>
          <w:rFonts w:ascii="Times New Roman" w:eastAsia="Times New Roman" w:hAnsi="Times New Roman" w:cs="Times New Roman"/>
          <w:color w:val="0E101A"/>
          <w:kern w:val="0"/>
          <w14:ligatures w14:val="none"/>
        </w:rPr>
      </w:pPr>
    </w:p>
    <w:p w14:paraId="1EF60415" w14:textId="2577B54A" w:rsidR="00DC376D" w:rsidRPr="002C645E" w:rsidRDefault="00DC376D" w:rsidP="0017118F">
      <w:pPr>
        <w:jc w:val="center"/>
        <w:rPr>
          <w:rFonts w:ascii="Times New Roman" w:eastAsia="Times New Roman" w:hAnsi="Times New Roman" w:cs="Times New Roman"/>
          <w:color w:val="0E101A"/>
          <w:kern w:val="0"/>
          <w14:ligatures w14:val="none"/>
        </w:rPr>
      </w:pPr>
      <w:r>
        <w:rPr>
          <w:rFonts w:ascii="Times New Roman" w:eastAsia="Times New Roman" w:hAnsi="Times New Roman" w:cs="Times New Roman"/>
          <w:color w:val="0E101A"/>
          <w:kern w:val="0"/>
          <w14:ligatures w14:val="none"/>
        </w:rPr>
        <w:t>[INSERT FIGURE S4 HERE]</w:t>
      </w:r>
    </w:p>
    <w:p w14:paraId="7FCB2A11" w14:textId="77777777" w:rsidR="00F16FFF" w:rsidRDefault="00F16FFF" w:rsidP="002C645E">
      <w:pPr>
        <w:ind w:firstLine="720"/>
        <w:rPr>
          <w:rFonts w:ascii="Times New Roman" w:eastAsia="MingLiU_MSCS" w:hAnsi="Times New Roman" w:cs="Times New Roman"/>
          <w:color w:val="0E101A"/>
          <w:kern w:val="0"/>
          <w14:ligatures w14:val="none"/>
        </w:rPr>
      </w:pPr>
    </w:p>
    <w:p w14:paraId="0D25EDA4" w14:textId="51929782" w:rsidR="002C645E" w:rsidRPr="002C645E" w:rsidRDefault="002C645E" w:rsidP="002C645E">
      <w:pPr>
        <w:ind w:firstLine="720"/>
        <w:rPr>
          <w:rFonts w:ascii="Times New Roman" w:eastAsia="MingLiU_MSCS" w:hAnsi="Times New Roman" w:cs="Times New Roman"/>
          <w:color w:val="0E101A"/>
          <w:kern w:val="0"/>
          <w14:ligatures w14:val="none"/>
        </w:rPr>
      </w:pPr>
      <w:r w:rsidRPr="002C645E">
        <w:rPr>
          <w:rFonts w:ascii="Times New Roman" w:eastAsia="MingLiU_MSCS" w:hAnsi="Times New Roman" w:cs="Times New Roman"/>
          <w:color w:val="0E101A"/>
          <w:kern w:val="0"/>
          <w14:ligatures w14:val="none"/>
        </w:rPr>
        <w:t xml:space="preserve">In the pandemic dataset (Figure S4), similar patterns emerged. For personal name recognition (left panel), our proposed tokenizer with periods 1+2 and 1+2+3 achieved the highest accuracy (80-90%), outperforming both </w:t>
      </w:r>
      <w:proofErr w:type="spellStart"/>
      <w:r w:rsidRPr="002C645E">
        <w:rPr>
          <w:rFonts w:ascii="Times New Roman" w:eastAsia="MingLiU_MSCS" w:hAnsi="Times New Roman" w:cs="Times New Roman"/>
          <w:i/>
          <w:iCs/>
          <w:color w:val="0E101A"/>
          <w:kern w:val="0"/>
          <w14:ligatures w14:val="none"/>
        </w:rPr>
        <w:t>PyCantonese</w:t>
      </w:r>
      <w:proofErr w:type="spellEnd"/>
      <w:r w:rsidRPr="002C645E">
        <w:rPr>
          <w:rFonts w:ascii="Times New Roman" w:eastAsia="MingLiU_MSCS" w:hAnsi="Times New Roman" w:cs="Times New Roman"/>
          <w:color w:val="0E101A"/>
          <w:kern w:val="0"/>
          <w14:ligatures w14:val="none"/>
        </w:rPr>
        <w:t xml:space="preserve"> (65-85%, with notable decline after May) and </w:t>
      </w:r>
      <w:proofErr w:type="spellStart"/>
      <w:r w:rsidR="005504E1" w:rsidRPr="005504E1">
        <w:rPr>
          <w:rFonts w:ascii="Times New Roman" w:eastAsia="MingLiU_MSCS" w:hAnsi="Times New Roman" w:cs="Times New Roman"/>
          <w:i/>
          <w:iCs/>
          <w:color w:val="0E101A"/>
          <w:kern w:val="0"/>
          <w14:ligatures w14:val="none"/>
        </w:rPr>
        <w:t>Jieba</w:t>
      </w:r>
      <w:proofErr w:type="spellEnd"/>
      <w:r w:rsidRPr="002C645E">
        <w:rPr>
          <w:rFonts w:ascii="Times New Roman" w:eastAsia="MingLiU_MSCS" w:hAnsi="Times New Roman" w:cs="Times New Roman"/>
          <w:color w:val="0E101A"/>
          <w:kern w:val="0"/>
          <w14:ligatures w14:val="none"/>
        </w:rPr>
        <w:t xml:space="preserve"> (which showed declining performance from 65% to around 50% by year-end).</w:t>
      </w:r>
    </w:p>
    <w:p w14:paraId="031A5FAF" w14:textId="6CFBE09A" w:rsidR="002C645E" w:rsidRPr="002C645E" w:rsidRDefault="002C645E" w:rsidP="002C645E">
      <w:pPr>
        <w:ind w:firstLine="720"/>
        <w:rPr>
          <w:rFonts w:ascii="Times New Roman" w:eastAsia="MingLiU_MSCS" w:hAnsi="Times New Roman" w:cs="Times New Roman"/>
          <w:color w:val="0E101A"/>
          <w:kern w:val="0"/>
          <w14:ligatures w14:val="none"/>
        </w:rPr>
      </w:pPr>
      <w:r w:rsidRPr="002C645E">
        <w:rPr>
          <w:rFonts w:ascii="Times New Roman" w:eastAsia="MingLiU_MSCS" w:hAnsi="Times New Roman" w:cs="Times New Roman"/>
          <w:color w:val="0E101A"/>
          <w:kern w:val="0"/>
          <w14:ligatures w14:val="none"/>
        </w:rPr>
        <w:t xml:space="preserve">For place name recognition in the pandemic dataset (right panel), </w:t>
      </w:r>
      <w:proofErr w:type="spellStart"/>
      <w:r w:rsidRPr="002C645E">
        <w:rPr>
          <w:rFonts w:ascii="Times New Roman" w:eastAsia="MingLiU_MSCS" w:hAnsi="Times New Roman" w:cs="Times New Roman"/>
          <w:i/>
          <w:iCs/>
          <w:color w:val="0E101A"/>
          <w:kern w:val="0"/>
          <w14:ligatures w14:val="none"/>
        </w:rPr>
        <w:t>PyCantonese</w:t>
      </w:r>
      <w:proofErr w:type="spellEnd"/>
      <w:r w:rsidRPr="002C645E">
        <w:rPr>
          <w:rFonts w:ascii="Times New Roman" w:eastAsia="MingLiU_MSCS" w:hAnsi="Times New Roman" w:cs="Times New Roman"/>
          <w:color w:val="0E101A"/>
          <w:kern w:val="0"/>
          <w14:ligatures w14:val="none"/>
        </w:rPr>
        <w:t xml:space="preserve"> again performed best (80-90%) due to its pre-existing dictionary, while our proposed tokenizer with periods 1+2 and 1+2+3 achieved 70-80% accuracy, and </w:t>
      </w:r>
      <w:proofErr w:type="spellStart"/>
      <w:r w:rsidR="005504E1" w:rsidRPr="005504E1">
        <w:rPr>
          <w:rFonts w:ascii="Times New Roman" w:eastAsia="MingLiU_MSCS" w:hAnsi="Times New Roman" w:cs="Times New Roman"/>
          <w:i/>
          <w:iCs/>
          <w:color w:val="0E101A"/>
          <w:kern w:val="0"/>
          <w14:ligatures w14:val="none"/>
        </w:rPr>
        <w:t>Jieba</w:t>
      </w:r>
      <w:proofErr w:type="spellEnd"/>
      <w:r w:rsidRPr="002C645E">
        <w:rPr>
          <w:rFonts w:ascii="Times New Roman" w:eastAsia="MingLiU_MSCS" w:hAnsi="Times New Roman" w:cs="Times New Roman"/>
          <w:color w:val="0E101A"/>
          <w:kern w:val="0"/>
          <w14:ligatures w14:val="none"/>
        </w:rPr>
        <w:t xml:space="preserve"> maintained a relatively stable 65-70%. Our model demonstrated particular strength in recognizing compound location terms related to the pandemic, such as </w:t>
      </w:r>
      <w:r w:rsidR="006308A3" w:rsidRPr="002C645E">
        <w:rPr>
          <w:rFonts w:ascii="Times New Roman" w:eastAsia="MingLiU_MSCS" w:hAnsi="Times New Roman" w:cs="Times New Roman"/>
          <w:color w:val="0E101A"/>
          <w:kern w:val="0"/>
          <w14:ligatures w14:val="none"/>
        </w:rPr>
        <w:t>specific</w:t>
      </w:r>
      <w:r w:rsidRPr="002C645E">
        <w:rPr>
          <w:rFonts w:ascii="Times New Roman" w:eastAsia="MingLiU_MSCS" w:hAnsi="Times New Roman" w:cs="Times New Roman"/>
          <w:color w:val="0E101A"/>
          <w:kern w:val="0"/>
          <w14:ligatures w14:val="none"/>
        </w:rPr>
        <w:t xml:space="preserve"> hospital names that emerged during the public health crisis.</w:t>
      </w:r>
    </w:p>
    <w:p w14:paraId="25D56B68" w14:textId="77777777" w:rsidR="002C645E" w:rsidRPr="002C645E" w:rsidRDefault="002C645E" w:rsidP="002C645E">
      <w:pPr>
        <w:ind w:firstLine="720"/>
        <w:rPr>
          <w:rFonts w:ascii="Times New Roman" w:eastAsia="MingLiU_MSCS" w:hAnsi="Times New Roman" w:cs="Times New Roman"/>
          <w:color w:val="0E101A"/>
          <w:kern w:val="0"/>
          <w14:ligatures w14:val="none"/>
        </w:rPr>
      </w:pPr>
      <w:r w:rsidRPr="002C645E">
        <w:rPr>
          <w:rFonts w:ascii="Times New Roman" w:eastAsia="MingLiU_MSCS" w:hAnsi="Times New Roman" w:cs="Times New Roman"/>
          <w:color w:val="0E101A"/>
          <w:kern w:val="0"/>
          <w14:ligatures w14:val="none"/>
        </w:rPr>
        <w:t>These detailed comparisons across different entity types and contexts demonstrate the robust adaptability of our proposed cumulative learning approach to tokenization, particularly for emergent terms and compound entities in dynamic social media discourse.</w:t>
      </w:r>
    </w:p>
    <w:p w14:paraId="11B3AA5F" w14:textId="01FAE4D4" w:rsidR="00570A97" w:rsidRPr="00FB576D" w:rsidRDefault="00570A97" w:rsidP="00570A97">
      <w:pPr>
        <w:rPr>
          <w:rFonts w:ascii="Times New Roman" w:eastAsia="MingLiU_MSCS" w:hAnsi="Times New Roman" w:cs="Times New Roman"/>
          <w:b/>
        </w:rPr>
      </w:pPr>
    </w:p>
    <w:p w14:paraId="42B1AB2D" w14:textId="77777777" w:rsidR="00603C8E" w:rsidRPr="00FB576D" w:rsidRDefault="00603C8E" w:rsidP="00570A97">
      <w:pPr>
        <w:rPr>
          <w:rFonts w:ascii="Times New Roman" w:eastAsia="MingLiU_MSCS" w:hAnsi="Times New Roman" w:cs="Times New Roman"/>
          <w:b/>
        </w:rPr>
        <w:sectPr w:rsidR="00603C8E" w:rsidRPr="00FB576D" w:rsidSect="00FE5FCA">
          <w:pgSz w:w="11894" w:h="16834"/>
          <w:pgMar w:top="1440" w:right="1440" w:bottom="1440" w:left="1440" w:header="850" w:footer="994" w:gutter="0"/>
          <w:cols w:space="720"/>
          <w:docGrid w:linePitch="326"/>
        </w:sectPr>
      </w:pPr>
    </w:p>
    <w:p w14:paraId="739ED664" w14:textId="1BDCDE5A" w:rsidR="00FE5FCA" w:rsidRPr="00FB576D" w:rsidRDefault="00FE5FCA" w:rsidP="00FE5FCA">
      <w:pPr>
        <w:rPr>
          <w:rFonts w:ascii="Times New Roman" w:eastAsia="MingLiU_MSCS" w:hAnsi="Times New Roman" w:cs="Times New Roman"/>
          <w:b/>
        </w:rPr>
      </w:pPr>
      <w:r w:rsidRPr="00FB576D">
        <w:rPr>
          <w:rFonts w:ascii="Times New Roman" w:eastAsia="MingLiU_MSCS" w:hAnsi="Times New Roman" w:cs="Times New Roman"/>
          <w:b/>
        </w:rPr>
        <w:lastRenderedPageBreak/>
        <w:t>Figure S1</w:t>
      </w:r>
    </w:p>
    <w:p w14:paraId="2F93A09B" w14:textId="76B55A10" w:rsidR="00FE5FCA" w:rsidRPr="00FB576D" w:rsidRDefault="00FE5FCA" w:rsidP="00FE5FCA">
      <w:pPr>
        <w:rPr>
          <w:rFonts w:ascii="Times New Roman" w:eastAsia="MingLiU_MSCS" w:hAnsi="Times New Roman" w:cs="Times New Roman"/>
          <w:b/>
          <w:i/>
        </w:rPr>
      </w:pPr>
      <w:r w:rsidRPr="00FB576D">
        <w:rPr>
          <w:rFonts w:ascii="Times New Roman" w:eastAsia="MingLiU_MSCS" w:hAnsi="Times New Roman" w:cs="Times New Roman"/>
          <w:i/>
        </w:rPr>
        <w:t>The average accuracy of domain-specific terms matching per month for entries in D</w:t>
      </w:r>
      <w:r w:rsidRPr="00FB576D">
        <w:rPr>
          <w:rFonts w:ascii="Times New Roman" w:eastAsia="MingLiU_MSCS" w:hAnsi="Times New Roman" w:cs="Times New Roman"/>
          <w:i/>
          <w:vertAlign w:val="subscript"/>
        </w:rPr>
        <w:t>1</w:t>
      </w:r>
      <w:r w:rsidRPr="00FB576D">
        <w:rPr>
          <w:rFonts w:ascii="Times New Roman" w:eastAsia="MingLiU_MSCS" w:hAnsi="Times New Roman" w:cs="Times New Roman"/>
          <w:i/>
        </w:rPr>
        <w:t xml:space="preserve"> with </w:t>
      </w:r>
      <w:proofErr w:type="spellStart"/>
      <w:r w:rsidR="005504E1">
        <w:rPr>
          <w:rFonts w:ascii="Times New Roman" w:eastAsia="MingLiU_MSCS" w:hAnsi="Times New Roman" w:cs="Times New Roman"/>
          <w:i/>
        </w:rPr>
        <w:t>Jieba</w:t>
      </w:r>
      <w:proofErr w:type="spellEnd"/>
      <w:r w:rsidRPr="00FB576D">
        <w:rPr>
          <w:rFonts w:ascii="Times New Roman" w:eastAsia="MingLiU_MSCS" w:hAnsi="Times New Roman" w:cs="Times New Roman"/>
          <w:i/>
        </w:rPr>
        <w:t xml:space="preserve">, </w:t>
      </w:r>
      <w:proofErr w:type="spellStart"/>
      <w:r w:rsidRPr="00FB576D">
        <w:rPr>
          <w:rFonts w:ascii="Times New Roman" w:eastAsia="MingLiU_MSCS" w:hAnsi="Times New Roman" w:cs="Times New Roman"/>
          <w:i/>
        </w:rPr>
        <w:t>PyCantonese</w:t>
      </w:r>
      <w:proofErr w:type="spellEnd"/>
      <w:r w:rsidRPr="00FB576D">
        <w:rPr>
          <w:rFonts w:ascii="Times New Roman" w:eastAsia="MingLiU_MSCS" w:hAnsi="Times New Roman" w:cs="Times New Roman"/>
          <w:i/>
        </w:rPr>
        <w:t>, and our proposed tokenizer trained with three sub-datasets.</w:t>
      </w:r>
    </w:p>
    <w:p w14:paraId="4D8531E6" w14:textId="77777777" w:rsidR="00FE5FCA" w:rsidRPr="00FB576D" w:rsidRDefault="00FE5FCA" w:rsidP="00FE5FCA">
      <w:pPr>
        <w:rPr>
          <w:rFonts w:ascii="Times New Roman" w:eastAsia="MingLiU_MSCS" w:hAnsi="Times New Roman" w:cs="Times New Roman"/>
        </w:rPr>
      </w:pPr>
      <w:r w:rsidRPr="00FB576D">
        <w:rPr>
          <w:rFonts w:ascii="Times New Roman" w:eastAsia="MingLiU_MSCS" w:hAnsi="Times New Roman" w:cs="Times New Roman"/>
          <w:noProof/>
        </w:rPr>
        <w:drawing>
          <wp:inline distT="114300" distB="114300" distL="114300" distR="114300" wp14:anchorId="1D38C2D9" wp14:editId="2597CEDB">
            <wp:extent cx="5516147" cy="3456432"/>
            <wp:effectExtent l="0" t="0" r="0" b="0"/>
            <wp:docPr id="20" name="image6.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Chart, bar chart&#10;&#10;Description automatically generated"/>
                    <pic:cNvPicPr preferRelativeResize="0"/>
                  </pic:nvPicPr>
                  <pic:blipFill>
                    <a:blip r:embed="rId6"/>
                    <a:srcRect/>
                    <a:stretch>
                      <a:fillRect/>
                    </a:stretch>
                  </pic:blipFill>
                  <pic:spPr>
                    <a:xfrm>
                      <a:off x="0" y="0"/>
                      <a:ext cx="5516147" cy="3456432"/>
                    </a:xfrm>
                    <a:prstGeom prst="rect">
                      <a:avLst/>
                    </a:prstGeom>
                    <a:ln/>
                  </pic:spPr>
                </pic:pic>
              </a:graphicData>
            </a:graphic>
          </wp:inline>
        </w:drawing>
      </w:r>
    </w:p>
    <w:p w14:paraId="09D82B5C" w14:textId="77777777" w:rsidR="00FE5FCA" w:rsidRPr="00FB576D" w:rsidRDefault="00FE5FCA" w:rsidP="00FE5FCA">
      <w:pPr>
        <w:rPr>
          <w:rFonts w:ascii="Times New Roman" w:eastAsia="MingLiU_MSCS" w:hAnsi="Times New Roman" w:cs="Times New Roman"/>
        </w:rPr>
      </w:pPr>
    </w:p>
    <w:p w14:paraId="4AE58A42" w14:textId="206CA774" w:rsidR="00FE5FCA" w:rsidRPr="00FB576D" w:rsidRDefault="00FE5FCA" w:rsidP="00FE5FCA">
      <w:pPr>
        <w:rPr>
          <w:rFonts w:ascii="Times New Roman" w:eastAsia="MingLiU_MSCS" w:hAnsi="Times New Roman" w:cs="Times New Roman"/>
          <w:b/>
        </w:rPr>
      </w:pPr>
      <w:r w:rsidRPr="00FB576D">
        <w:rPr>
          <w:rFonts w:ascii="Times New Roman" w:eastAsia="MingLiU_MSCS" w:hAnsi="Times New Roman" w:cs="Times New Roman"/>
          <w:b/>
        </w:rPr>
        <w:t>Figure S2</w:t>
      </w:r>
    </w:p>
    <w:p w14:paraId="62F5EEA6" w14:textId="74DBD76D" w:rsidR="00FE5FCA" w:rsidRPr="00FB576D" w:rsidRDefault="00FE5FCA" w:rsidP="00FE5FCA">
      <w:pPr>
        <w:rPr>
          <w:rFonts w:ascii="Times New Roman" w:eastAsia="MingLiU_MSCS" w:hAnsi="Times New Roman" w:cs="Times New Roman"/>
          <w:b/>
          <w:i/>
        </w:rPr>
      </w:pPr>
      <w:r w:rsidRPr="00FB576D">
        <w:rPr>
          <w:rFonts w:ascii="Times New Roman" w:eastAsia="MingLiU_MSCS" w:hAnsi="Times New Roman" w:cs="Times New Roman"/>
          <w:i/>
        </w:rPr>
        <w:t>The average accuracy of domain-specific terms matching per month for entries in D</w:t>
      </w:r>
      <w:r w:rsidRPr="00FB576D">
        <w:rPr>
          <w:rFonts w:ascii="Times New Roman" w:eastAsia="MingLiU_MSCS" w:hAnsi="Times New Roman" w:cs="Times New Roman"/>
          <w:i/>
          <w:vertAlign w:val="subscript"/>
        </w:rPr>
        <w:t>2</w:t>
      </w:r>
      <w:r w:rsidRPr="00FB576D">
        <w:rPr>
          <w:rFonts w:ascii="Times New Roman" w:eastAsia="MingLiU_MSCS" w:hAnsi="Times New Roman" w:cs="Times New Roman"/>
          <w:i/>
        </w:rPr>
        <w:t xml:space="preserve"> with </w:t>
      </w:r>
      <w:proofErr w:type="spellStart"/>
      <w:r w:rsidR="005504E1">
        <w:rPr>
          <w:rFonts w:ascii="Times New Roman" w:eastAsia="MingLiU_MSCS" w:hAnsi="Times New Roman" w:cs="Times New Roman"/>
          <w:i/>
        </w:rPr>
        <w:t>Jieba</w:t>
      </w:r>
      <w:proofErr w:type="spellEnd"/>
      <w:r w:rsidRPr="00FB576D">
        <w:rPr>
          <w:rFonts w:ascii="Times New Roman" w:eastAsia="MingLiU_MSCS" w:hAnsi="Times New Roman" w:cs="Times New Roman"/>
          <w:i/>
        </w:rPr>
        <w:t xml:space="preserve">, </w:t>
      </w:r>
      <w:proofErr w:type="spellStart"/>
      <w:r w:rsidRPr="00FB576D">
        <w:rPr>
          <w:rFonts w:ascii="Times New Roman" w:eastAsia="MingLiU_MSCS" w:hAnsi="Times New Roman" w:cs="Times New Roman"/>
          <w:i/>
        </w:rPr>
        <w:t>PyCantonese</w:t>
      </w:r>
      <w:proofErr w:type="spellEnd"/>
      <w:r w:rsidRPr="00FB576D">
        <w:rPr>
          <w:rFonts w:ascii="Times New Roman" w:eastAsia="MingLiU_MSCS" w:hAnsi="Times New Roman" w:cs="Times New Roman"/>
          <w:i/>
        </w:rPr>
        <w:t>, and our proposed tokenizer trained with three sub-datasets.</w:t>
      </w:r>
    </w:p>
    <w:p w14:paraId="0FD14CFF" w14:textId="77777777" w:rsidR="00FE5FCA" w:rsidRPr="00FB576D" w:rsidRDefault="00FE5FCA" w:rsidP="00FE5FCA">
      <w:pPr>
        <w:rPr>
          <w:rFonts w:ascii="Times New Roman" w:eastAsia="MingLiU_MSCS" w:hAnsi="Times New Roman" w:cs="Times New Roman"/>
        </w:rPr>
      </w:pPr>
      <w:r w:rsidRPr="00FB576D">
        <w:rPr>
          <w:rFonts w:ascii="Times New Roman" w:eastAsia="MingLiU_MSCS" w:hAnsi="Times New Roman" w:cs="Times New Roman"/>
          <w:noProof/>
        </w:rPr>
        <w:drawing>
          <wp:inline distT="114300" distB="114300" distL="114300" distR="114300" wp14:anchorId="4BE78119" wp14:editId="0B50783F">
            <wp:extent cx="5511918" cy="3456432"/>
            <wp:effectExtent l="0" t="0" r="0" b="0"/>
            <wp:docPr id="19" name="image1.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Chart, bar chart&#10;&#10;Description automatically generated"/>
                    <pic:cNvPicPr preferRelativeResize="0"/>
                  </pic:nvPicPr>
                  <pic:blipFill>
                    <a:blip r:embed="rId7"/>
                    <a:srcRect/>
                    <a:stretch>
                      <a:fillRect/>
                    </a:stretch>
                  </pic:blipFill>
                  <pic:spPr>
                    <a:xfrm>
                      <a:off x="0" y="0"/>
                      <a:ext cx="5511918" cy="3456432"/>
                    </a:xfrm>
                    <a:prstGeom prst="rect">
                      <a:avLst/>
                    </a:prstGeom>
                    <a:ln/>
                  </pic:spPr>
                </pic:pic>
              </a:graphicData>
            </a:graphic>
          </wp:inline>
        </w:drawing>
      </w:r>
    </w:p>
    <w:p w14:paraId="6B837B52" w14:textId="77777777" w:rsidR="00FE5FCA" w:rsidRPr="00FB576D" w:rsidRDefault="00FE5FCA" w:rsidP="00FE5FCA">
      <w:pPr>
        <w:rPr>
          <w:rFonts w:ascii="Times New Roman" w:eastAsia="MingLiU_MSCS" w:hAnsi="Times New Roman" w:cs="Times New Roman"/>
        </w:rPr>
      </w:pPr>
    </w:p>
    <w:p w14:paraId="2E1EEAD5" w14:textId="77777777" w:rsidR="00FE5FCA" w:rsidRPr="00FB576D" w:rsidRDefault="00FE5FCA" w:rsidP="00FE5FCA">
      <w:pPr>
        <w:rPr>
          <w:rFonts w:ascii="Times New Roman" w:eastAsia="MingLiU_MSCS" w:hAnsi="Times New Roman" w:cs="Times New Roman"/>
        </w:rPr>
        <w:sectPr w:rsidR="00FE5FCA" w:rsidRPr="00FB576D" w:rsidSect="00FE5FCA">
          <w:pgSz w:w="11894" w:h="16834"/>
          <w:pgMar w:top="1440" w:right="1440" w:bottom="1440" w:left="1440" w:header="850" w:footer="994" w:gutter="0"/>
          <w:cols w:space="720"/>
          <w:docGrid w:linePitch="326"/>
        </w:sectPr>
      </w:pPr>
    </w:p>
    <w:p w14:paraId="7323B263" w14:textId="6F6084F4" w:rsidR="00FE5FCA" w:rsidRPr="00FB576D" w:rsidRDefault="00FE5FCA" w:rsidP="00FE5FCA">
      <w:pPr>
        <w:rPr>
          <w:rFonts w:ascii="Times New Roman" w:eastAsia="MingLiU_MSCS" w:hAnsi="Times New Roman" w:cs="Times New Roman"/>
          <w:b/>
          <w:color w:val="FF0000"/>
        </w:rPr>
      </w:pPr>
      <w:r w:rsidRPr="00FB576D">
        <w:rPr>
          <w:rFonts w:ascii="Times New Roman" w:eastAsia="MingLiU_MSCS" w:hAnsi="Times New Roman" w:cs="Times New Roman"/>
          <w:b/>
        </w:rPr>
        <w:lastRenderedPageBreak/>
        <w:t>Figure S3</w:t>
      </w:r>
    </w:p>
    <w:p w14:paraId="3B7F64F8" w14:textId="45F0A3D8" w:rsidR="00FE5FCA" w:rsidRPr="00FB576D" w:rsidRDefault="00FE5FCA" w:rsidP="00FE5FCA">
      <w:pPr>
        <w:rPr>
          <w:rFonts w:ascii="Times New Roman" w:eastAsia="MingLiU_MSCS" w:hAnsi="Times New Roman" w:cs="Times New Roman"/>
          <w:b/>
          <w:i/>
          <w:color w:val="FF0000"/>
        </w:rPr>
      </w:pPr>
      <w:r w:rsidRPr="00FB576D">
        <w:rPr>
          <w:rFonts w:ascii="Times New Roman" w:eastAsia="MingLiU_MSCS" w:hAnsi="Times New Roman" w:cs="Times New Roman"/>
          <w:i/>
        </w:rPr>
        <w:t>The average accuracy of personal name and place name matching per month for entries in D</w:t>
      </w:r>
      <w:r w:rsidRPr="00FB576D">
        <w:rPr>
          <w:rFonts w:ascii="Times New Roman" w:eastAsia="MingLiU_MSCS" w:hAnsi="Times New Roman" w:cs="Times New Roman"/>
          <w:i/>
          <w:vertAlign w:val="subscript"/>
        </w:rPr>
        <w:t>1</w:t>
      </w:r>
      <w:r w:rsidRPr="00FB576D">
        <w:rPr>
          <w:rFonts w:ascii="Times New Roman" w:eastAsia="MingLiU_MSCS" w:hAnsi="Times New Roman" w:cs="Times New Roman"/>
          <w:i/>
        </w:rPr>
        <w:t xml:space="preserve"> with </w:t>
      </w:r>
      <w:proofErr w:type="spellStart"/>
      <w:r w:rsidR="005504E1">
        <w:rPr>
          <w:rFonts w:ascii="Times New Roman" w:eastAsia="MingLiU_MSCS" w:hAnsi="Times New Roman" w:cs="Times New Roman"/>
          <w:i/>
        </w:rPr>
        <w:t>Jieba</w:t>
      </w:r>
      <w:proofErr w:type="spellEnd"/>
      <w:r w:rsidRPr="00FB576D">
        <w:rPr>
          <w:rFonts w:ascii="Times New Roman" w:eastAsia="MingLiU_MSCS" w:hAnsi="Times New Roman" w:cs="Times New Roman"/>
          <w:i/>
        </w:rPr>
        <w:t xml:space="preserve">, </w:t>
      </w:r>
      <w:proofErr w:type="spellStart"/>
      <w:r w:rsidRPr="00FB576D">
        <w:rPr>
          <w:rFonts w:ascii="Times New Roman" w:eastAsia="MingLiU_MSCS" w:hAnsi="Times New Roman" w:cs="Times New Roman"/>
          <w:i/>
        </w:rPr>
        <w:t>PyCantonese</w:t>
      </w:r>
      <w:proofErr w:type="spellEnd"/>
      <w:r w:rsidRPr="00FB576D">
        <w:rPr>
          <w:rFonts w:ascii="Times New Roman" w:eastAsia="MingLiU_MSCS" w:hAnsi="Times New Roman" w:cs="Times New Roman"/>
          <w:i/>
        </w:rPr>
        <w:t>, and our proposed tokenizer trained with three sub-datasets.</w:t>
      </w:r>
    </w:p>
    <w:p w14:paraId="2151523E" w14:textId="77777777" w:rsidR="00FE5FCA" w:rsidRPr="00FB576D" w:rsidRDefault="00FE5FCA" w:rsidP="00FE5FCA">
      <w:pPr>
        <w:rPr>
          <w:rFonts w:ascii="Times New Roman" w:eastAsia="MingLiU_MSCS" w:hAnsi="Times New Roman" w:cs="Times New Roman"/>
        </w:rPr>
      </w:pPr>
      <w:r w:rsidRPr="00FB576D">
        <w:rPr>
          <w:rFonts w:ascii="Times New Roman" w:eastAsia="MingLiU_MSCS" w:hAnsi="Times New Roman" w:cs="Times New Roman"/>
          <w:noProof/>
        </w:rPr>
        <w:drawing>
          <wp:inline distT="114300" distB="114300" distL="114300" distR="114300" wp14:anchorId="2921CC66" wp14:editId="10AB31C9">
            <wp:extent cx="5723890" cy="2763520"/>
            <wp:effectExtent l="0" t="0" r="0" b="0"/>
            <wp:docPr id="22" name="image10.jpg"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jpg" descr="Chart, line chart&#10;&#10;Description automatically generated"/>
                    <pic:cNvPicPr preferRelativeResize="0"/>
                  </pic:nvPicPr>
                  <pic:blipFill>
                    <a:blip r:embed="rId8"/>
                    <a:srcRect/>
                    <a:stretch>
                      <a:fillRect/>
                    </a:stretch>
                  </pic:blipFill>
                  <pic:spPr>
                    <a:xfrm>
                      <a:off x="0" y="0"/>
                      <a:ext cx="5723890" cy="2763520"/>
                    </a:xfrm>
                    <a:prstGeom prst="rect">
                      <a:avLst/>
                    </a:prstGeom>
                    <a:ln/>
                  </pic:spPr>
                </pic:pic>
              </a:graphicData>
            </a:graphic>
          </wp:inline>
        </w:drawing>
      </w:r>
    </w:p>
    <w:p w14:paraId="23D4B88E" w14:textId="77777777" w:rsidR="00847227" w:rsidRPr="00FB576D" w:rsidRDefault="00847227" w:rsidP="00FE5FCA">
      <w:pPr>
        <w:rPr>
          <w:rFonts w:ascii="Times New Roman" w:eastAsia="MingLiU_MSCS" w:hAnsi="Times New Roman" w:cs="Times New Roman"/>
        </w:rPr>
      </w:pPr>
    </w:p>
    <w:p w14:paraId="3CCBDBDC" w14:textId="15A62CC7" w:rsidR="00FE5FCA" w:rsidRPr="00FB576D" w:rsidRDefault="00FE5FCA" w:rsidP="00FE5FCA">
      <w:pPr>
        <w:rPr>
          <w:rFonts w:ascii="Times New Roman" w:eastAsia="MingLiU_MSCS" w:hAnsi="Times New Roman" w:cs="Times New Roman"/>
          <w:b/>
        </w:rPr>
      </w:pPr>
      <w:r w:rsidRPr="00FB576D">
        <w:rPr>
          <w:rFonts w:ascii="Times New Roman" w:eastAsia="MingLiU_MSCS" w:hAnsi="Times New Roman" w:cs="Times New Roman"/>
          <w:b/>
        </w:rPr>
        <w:t xml:space="preserve">Figure </w:t>
      </w:r>
      <w:r w:rsidR="00847227" w:rsidRPr="00FB576D">
        <w:rPr>
          <w:rFonts w:ascii="Times New Roman" w:eastAsia="MingLiU_MSCS" w:hAnsi="Times New Roman" w:cs="Times New Roman"/>
          <w:b/>
        </w:rPr>
        <w:t>S4</w:t>
      </w:r>
      <w:r w:rsidRPr="00FB576D">
        <w:rPr>
          <w:rFonts w:ascii="Times New Roman" w:eastAsia="MingLiU_MSCS" w:hAnsi="Times New Roman" w:cs="Times New Roman"/>
          <w:b/>
        </w:rPr>
        <w:t xml:space="preserve"> </w:t>
      </w:r>
    </w:p>
    <w:p w14:paraId="73BE51C6" w14:textId="605F1865" w:rsidR="00FE5FCA" w:rsidRPr="00FB576D" w:rsidRDefault="00FE5FCA" w:rsidP="00FE5FCA">
      <w:pPr>
        <w:rPr>
          <w:rFonts w:ascii="Times New Roman" w:eastAsia="MingLiU_MSCS" w:hAnsi="Times New Roman" w:cs="Times New Roman"/>
          <w:b/>
          <w:i/>
        </w:rPr>
      </w:pPr>
      <w:r w:rsidRPr="00FB576D">
        <w:rPr>
          <w:rFonts w:ascii="Times New Roman" w:eastAsia="MingLiU_MSCS" w:hAnsi="Times New Roman" w:cs="Times New Roman"/>
          <w:i/>
        </w:rPr>
        <w:t>The average accuracy of personal name and place name matching per month for entries in D</w:t>
      </w:r>
      <w:r w:rsidRPr="00FB576D">
        <w:rPr>
          <w:rFonts w:ascii="Times New Roman" w:eastAsia="MingLiU_MSCS" w:hAnsi="Times New Roman" w:cs="Times New Roman"/>
          <w:i/>
          <w:vertAlign w:val="subscript"/>
        </w:rPr>
        <w:t>2</w:t>
      </w:r>
      <w:r w:rsidRPr="00FB576D">
        <w:rPr>
          <w:rFonts w:ascii="Times New Roman" w:eastAsia="MingLiU_MSCS" w:hAnsi="Times New Roman" w:cs="Times New Roman"/>
          <w:i/>
        </w:rPr>
        <w:t xml:space="preserve"> with </w:t>
      </w:r>
      <w:proofErr w:type="spellStart"/>
      <w:r w:rsidR="005504E1">
        <w:rPr>
          <w:rFonts w:ascii="Times New Roman" w:eastAsia="MingLiU_MSCS" w:hAnsi="Times New Roman" w:cs="Times New Roman"/>
          <w:i/>
        </w:rPr>
        <w:t>Jieba</w:t>
      </w:r>
      <w:proofErr w:type="spellEnd"/>
      <w:r w:rsidRPr="00FB576D">
        <w:rPr>
          <w:rFonts w:ascii="Times New Roman" w:eastAsia="MingLiU_MSCS" w:hAnsi="Times New Roman" w:cs="Times New Roman"/>
          <w:i/>
        </w:rPr>
        <w:t xml:space="preserve">, </w:t>
      </w:r>
      <w:proofErr w:type="spellStart"/>
      <w:r w:rsidRPr="00FB576D">
        <w:rPr>
          <w:rFonts w:ascii="Times New Roman" w:eastAsia="MingLiU_MSCS" w:hAnsi="Times New Roman" w:cs="Times New Roman"/>
          <w:i/>
        </w:rPr>
        <w:t>PyCantonese</w:t>
      </w:r>
      <w:proofErr w:type="spellEnd"/>
      <w:r w:rsidRPr="00FB576D">
        <w:rPr>
          <w:rFonts w:ascii="Times New Roman" w:eastAsia="MingLiU_MSCS" w:hAnsi="Times New Roman" w:cs="Times New Roman"/>
          <w:i/>
        </w:rPr>
        <w:t>, and our proposed tokenizer trained with three sub-datasets</w:t>
      </w:r>
      <w:r w:rsidRPr="00FB576D">
        <w:rPr>
          <w:rFonts w:ascii="Times New Roman" w:eastAsia="MingLiU_MSCS" w:hAnsi="Times New Roman" w:cs="Times New Roman"/>
          <w:bCs/>
          <w:i/>
        </w:rPr>
        <w:t>.</w:t>
      </w:r>
      <w:r w:rsidRPr="00FB576D">
        <w:rPr>
          <w:rFonts w:ascii="Times New Roman" w:eastAsia="MingLiU_MSCS" w:hAnsi="Times New Roman" w:cs="Times New Roman"/>
          <w:noProof/>
        </w:rPr>
        <w:drawing>
          <wp:inline distT="114300" distB="114300" distL="114300" distR="114300" wp14:anchorId="12A19F80" wp14:editId="5D709CCF">
            <wp:extent cx="5723890" cy="2764050"/>
            <wp:effectExtent l="0" t="0" r="0" b="0"/>
            <wp:docPr id="21" name="image5.jpg"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descr="Chart, line chart&#10;&#10;Description automatically generated"/>
                    <pic:cNvPicPr preferRelativeResize="0"/>
                  </pic:nvPicPr>
                  <pic:blipFill>
                    <a:blip r:embed="rId9"/>
                    <a:srcRect/>
                    <a:stretch>
                      <a:fillRect/>
                    </a:stretch>
                  </pic:blipFill>
                  <pic:spPr>
                    <a:xfrm>
                      <a:off x="0" y="0"/>
                      <a:ext cx="5723890" cy="2764050"/>
                    </a:xfrm>
                    <a:prstGeom prst="rect">
                      <a:avLst/>
                    </a:prstGeom>
                    <a:ln/>
                  </pic:spPr>
                </pic:pic>
              </a:graphicData>
            </a:graphic>
          </wp:inline>
        </w:drawing>
      </w:r>
    </w:p>
    <w:p w14:paraId="67540460" w14:textId="77777777" w:rsidR="00FE5FCA" w:rsidRPr="00FB576D" w:rsidRDefault="00FE5FCA" w:rsidP="00FE5FCA">
      <w:pPr>
        <w:rPr>
          <w:rFonts w:ascii="Times New Roman" w:eastAsia="MingLiU_MSCS" w:hAnsi="Times New Roman" w:cs="Times New Roman"/>
        </w:rPr>
      </w:pPr>
    </w:p>
    <w:p w14:paraId="6ED53FC1" w14:textId="77777777" w:rsidR="006D68E9" w:rsidRPr="00FB576D" w:rsidRDefault="006D68E9" w:rsidP="003A3DAF">
      <w:pPr>
        <w:jc w:val="center"/>
        <w:outlineLvl w:val="0"/>
        <w:rPr>
          <w:rFonts w:ascii="Times New Roman" w:eastAsia="MingLiU_MSCS" w:hAnsi="Times New Roman" w:cs="Times New Roman"/>
          <w:b/>
          <w:bCs/>
          <w:kern w:val="36"/>
          <w14:ligatures w14:val="none"/>
        </w:rPr>
        <w:sectPr w:rsidR="006D68E9" w:rsidRPr="00FB576D" w:rsidSect="00E172F1">
          <w:pgSz w:w="11900" w:h="16820"/>
          <w:pgMar w:top="1440" w:right="1440" w:bottom="1440" w:left="1440" w:header="720" w:footer="720" w:gutter="0"/>
          <w:cols w:space="720"/>
          <w:docGrid w:linePitch="360"/>
        </w:sectPr>
      </w:pPr>
    </w:p>
    <w:p w14:paraId="59F22CAF" w14:textId="0F5B63CC" w:rsidR="00DA02A0" w:rsidRDefault="00F16FFF" w:rsidP="00F16FFF">
      <w:pPr>
        <w:outlineLvl w:val="0"/>
        <w:rPr>
          <w:rFonts w:ascii="Times New Roman" w:eastAsia="MingLiU_MSCS" w:hAnsi="Times New Roman" w:cs="Times New Roman"/>
          <w:b/>
          <w:bCs/>
          <w:kern w:val="36"/>
          <w14:ligatures w14:val="none"/>
        </w:rPr>
      </w:pPr>
      <w:r w:rsidRPr="00FB576D">
        <w:rPr>
          <w:rFonts w:ascii="Times New Roman" w:eastAsia="MingLiU_MSCS" w:hAnsi="Times New Roman" w:cs="Times New Roman"/>
          <w:b/>
        </w:rPr>
        <w:lastRenderedPageBreak/>
        <w:t xml:space="preserve">Supplementary Material </w:t>
      </w:r>
      <w:r w:rsidR="0007146C" w:rsidRPr="00FB576D">
        <w:rPr>
          <w:rFonts w:ascii="Times New Roman" w:eastAsia="MingLiU_MSCS" w:hAnsi="Times New Roman" w:cs="Times New Roman"/>
          <w:b/>
          <w:bCs/>
          <w:kern w:val="36"/>
          <w14:ligatures w14:val="none"/>
        </w:rPr>
        <w:t>2</w:t>
      </w:r>
      <w:r>
        <w:rPr>
          <w:rFonts w:ascii="Times New Roman" w:eastAsia="MingLiU_MSCS" w:hAnsi="Times New Roman" w:cs="Times New Roman"/>
          <w:b/>
          <w:bCs/>
          <w:kern w:val="36"/>
          <w14:ligatures w14:val="none"/>
        </w:rPr>
        <w:t>:</w:t>
      </w:r>
      <w:r w:rsidR="00CF2F8C" w:rsidRPr="00FB576D">
        <w:rPr>
          <w:rFonts w:ascii="Times New Roman" w:eastAsia="MingLiU_MSCS" w:hAnsi="Times New Roman" w:cs="Times New Roman"/>
          <w:b/>
          <w:bCs/>
          <w:kern w:val="36"/>
          <w14:ligatures w14:val="none"/>
        </w:rPr>
        <w:t xml:space="preserve"> Word-Intrusion Evaluation of </w:t>
      </w:r>
      <w:r w:rsidR="00080B6D" w:rsidRPr="00FB576D">
        <w:rPr>
          <w:rFonts w:ascii="Times New Roman" w:eastAsia="MingLiU_MSCS" w:hAnsi="Times New Roman" w:cs="Times New Roman"/>
          <w:b/>
          <w:bCs/>
          <w:kern w:val="36"/>
          <w14:ligatures w14:val="none"/>
        </w:rPr>
        <w:t>Tokenization</w:t>
      </w:r>
      <w:r w:rsidR="00CF2F8C" w:rsidRPr="00FB576D">
        <w:rPr>
          <w:rFonts w:ascii="Times New Roman" w:eastAsia="MingLiU_MSCS" w:hAnsi="Times New Roman" w:cs="Times New Roman"/>
          <w:b/>
          <w:bCs/>
          <w:kern w:val="36"/>
          <w14:ligatures w14:val="none"/>
        </w:rPr>
        <w:t xml:space="preserve"> Effects on Topic-Model Coherence</w:t>
      </w:r>
    </w:p>
    <w:p w14:paraId="60C675A1" w14:textId="77777777" w:rsidR="005C510F" w:rsidRPr="00FB576D" w:rsidRDefault="005C510F" w:rsidP="00F44493">
      <w:pPr>
        <w:jc w:val="center"/>
        <w:outlineLvl w:val="0"/>
        <w:rPr>
          <w:rFonts w:ascii="Times New Roman" w:eastAsia="MingLiU_MSCS" w:hAnsi="Times New Roman" w:cs="Times New Roman"/>
          <w:b/>
          <w:bCs/>
          <w:kern w:val="36"/>
          <w14:ligatures w14:val="none"/>
        </w:rPr>
      </w:pPr>
    </w:p>
    <w:p w14:paraId="5D391AD2" w14:textId="488D9000" w:rsidR="00CF2F8C" w:rsidRPr="00FB576D" w:rsidRDefault="00CF2F8C" w:rsidP="003A3DAF">
      <w:pPr>
        <w:ind w:firstLine="720"/>
        <w:rPr>
          <w:rFonts w:ascii="Times New Roman" w:eastAsia="MingLiU_MSCS" w:hAnsi="Times New Roman" w:cs="Times New Roman"/>
          <w:kern w:val="0"/>
          <w14:ligatures w14:val="none"/>
        </w:rPr>
      </w:pPr>
      <w:r w:rsidRPr="00FB576D">
        <w:rPr>
          <w:rFonts w:ascii="Times New Roman" w:eastAsia="MingLiU_MSCS" w:hAnsi="Times New Roman" w:cs="Times New Roman"/>
          <w:kern w:val="0"/>
          <w14:ligatures w14:val="none"/>
        </w:rPr>
        <w:t xml:space="preserve">The word-intrusion paradigm </w:t>
      </w:r>
      <w:r w:rsidR="006F2436" w:rsidRPr="00FB576D">
        <w:rPr>
          <w:rFonts w:ascii="Times New Roman" w:eastAsia="MingLiU_MSCS" w:hAnsi="Times New Roman" w:cs="Times New Roman"/>
          <w:kern w:val="0"/>
          <w14:ligatures w14:val="none"/>
        </w:rPr>
        <w:fldChar w:fldCharType="begin"/>
      </w:r>
      <w:r w:rsidR="006F2436" w:rsidRPr="00FB576D">
        <w:rPr>
          <w:rFonts w:ascii="Times New Roman" w:eastAsia="MingLiU_MSCS" w:hAnsi="Times New Roman" w:cs="Times New Roman"/>
          <w:kern w:val="0"/>
          <w14:ligatures w14:val="none"/>
        </w:rPr>
        <w:instrText xml:space="preserve"> ADDIN ZOTERO_ITEM CSL_CITATION {"citationID":"fURoYpZo","properties":{"formattedCitation":"(Chang et al., 2009)","plainCitation":"(Chang et al., 2009)","noteIndex":0},"citationItems":[{"id":272,"uris":["http://zotero.org/users/9296585/items/DEVIP6UU"],"itemData":{"id":272,"type":"book","abstract":"Probabilistic topic models are a popular tool for the unsupervised analysis of text, providing both a predictive model of future text and a latent topic representation of the corpus. Practitioners typically assume that the latent space is semantically meaningful. It is used to check models, summarize the corpus, and guide explo- ration of its contents. However, whether the latent space is interpretable is in need of quantitative evaluation. In this paper, we present new quantitative methods for measuring semantic meaning in inferred topics. We back these measures with large-scale user studies, showing that they capture aspects of the model that are undetected by previous measures of model quality based on held-out likelihood. Surprisingly, topic models which perform better on held-out likelihood may infer less semantically meaningful topics.","note":"journalAbbreviation: Neural Information Processing Systems\npage: 296\ncontainer-title: Neural Information Processing Systems","number-of-pages":"288","source":"ResearchGate","title":"Reading Tea Leaves: How Humans Interpret Topic Models","title-short":"Reading Tea Leaves","volume":"32","author":[{"family":"Chang","given":"Jonathan"},{"family":"Boyd-Graber","given":"Jordan"},{"family":"Gerrish","given":"Sean"},{"family":"Wang","given":"Chong"},{"family":"Blei","given":"David"}],"issued":{"date-parts":[["2009",1,1]]}}}],"schema":"https://github.com/citation-style-language/schema/raw/master/csl-citation.json"} </w:instrText>
      </w:r>
      <w:r w:rsidR="006F2436" w:rsidRPr="00FB576D">
        <w:rPr>
          <w:rFonts w:ascii="Times New Roman" w:eastAsia="MingLiU_MSCS" w:hAnsi="Times New Roman" w:cs="Times New Roman"/>
          <w:kern w:val="0"/>
          <w14:ligatures w14:val="none"/>
        </w:rPr>
        <w:fldChar w:fldCharType="separate"/>
      </w:r>
      <w:r w:rsidR="006F2436" w:rsidRPr="00FB576D">
        <w:rPr>
          <w:rFonts w:ascii="Times New Roman" w:eastAsia="MingLiU_MSCS" w:hAnsi="Times New Roman" w:cs="Times New Roman"/>
          <w:noProof/>
          <w:kern w:val="0"/>
          <w14:ligatures w14:val="none"/>
        </w:rPr>
        <w:t>(Chang et al., 2009)</w:t>
      </w:r>
      <w:r w:rsidR="006F2436" w:rsidRPr="00FB576D">
        <w:rPr>
          <w:rFonts w:ascii="Times New Roman" w:eastAsia="MingLiU_MSCS" w:hAnsi="Times New Roman" w:cs="Times New Roman"/>
          <w:kern w:val="0"/>
          <w14:ligatures w14:val="none"/>
        </w:rPr>
        <w:fldChar w:fldCharType="end"/>
      </w:r>
      <w:r w:rsidR="006F2436" w:rsidRPr="00FB576D">
        <w:rPr>
          <w:rFonts w:ascii="Times New Roman" w:eastAsia="MingLiU_MSCS" w:hAnsi="Times New Roman" w:cs="Times New Roman"/>
          <w:kern w:val="0"/>
          <w14:ligatures w14:val="none"/>
        </w:rPr>
        <w:t xml:space="preserve"> </w:t>
      </w:r>
      <w:r w:rsidRPr="00FB576D">
        <w:rPr>
          <w:rFonts w:ascii="Times New Roman" w:eastAsia="MingLiU_MSCS" w:hAnsi="Times New Roman" w:cs="Times New Roman"/>
          <w:kern w:val="0"/>
          <w14:ligatures w14:val="none"/>
        </w:rPr>
        <w:t>was used to test how segmentation quality shapes the interpretability of LDA topics extracted from LIHKG protest (</w:t>
      </w:r>
      <w:proofErr w:type="spellStart"/>
      <w:r w:rsidRPr="00FB576D">
        <w:rPr>
          <w:rFonts w:ascii="Times New Roman" w:eastAsia="MingLiU_MSCS" w:hAnsi="Times New Roman" w:cs="Times New Roman"/>
          <w:i/>
          <w:iCs/>
          <w:kern w:val="0"/>
          <w14:ligatures w14:val="none"/>
        </w:rPr>
        <w:t>D</w:t>
      </w:r>
      <w:r w:rsidRPr="00FB576D">
        <w:rPr>
          <w:rFonts w:ascii="Times New Roman" w:eastAsia="MingLiU_MSCS" w:hAnsi="Times New Roman" w:cs="Times New Roman"/>
          <w:kern w:val="0"/>
          <w:vertAlign w:val="subscript"/>
          <w14:ligatures w14:val="none"/>
        </w:rPr>
        <w:t>politics</w:t>
      </w:r>
      <w:proofErr w:type="spellEnd"/>
      <w:r w:rsidRPr="00FB576D">
        <w:rPr>
          <w:rFonts w:ascii="Times New Roman" w:eastAsia="MingLiU_MSCS" w:hAnsi="Times New Roman" w:cs="Times New Roman"/>
          <w:kern w:val="0"/>
          <w14:ligatures w14:val="none"/>
        </w:rPr>
        <w:t>) and pandemic (</w:t>
      </w:r>
      <w:proofErr w:type="spellStart"/>
      <w:r w:rsidRPr="00FB576D">
        <w:rPr>
          <w:rFonts w:ascii="Times New Roman" w:eastAsia="MingLiU_MSCS" w:hAnsi="Times New Roman" w:cs="Times New Roman"/>
          <w:i/>
          <w:iCs/>
          <w:kern w:val="0"/>
          <w14:ligatures w14:val="none"/>
        </w:rPr>
        <w:t>D</w:t>
      </w:r>
      <w:r w:rsidRPr="00FB576D">
        <w:rPr>
          <w:rFonts w:ascii="Times New Roman" w:eastAsia="MingLiU_MSCS" w:hAnsi="Times New Roman" w:cs="Times New Roman"/>
          <w:kern w:val="0"/>
          <w:vertAlign w:val="subscript"/>
          <w14:ligatures w14:val="none"/>
        </w:rPr>
        <w:t>pandemic</w:t>
      </w:r>
      <w:proofErr w:type="spellEnd"/>
      <w:r w:rsidRPr="00FB576D">
        <w:rPr>
          <w:rFonts w:ascii="Times New Roman" w:eastAsia="MingLiU_MSCS" w:hAnsi="Times New Roman" w:cs="Times New Roman"/>
          <w:kern w:val="0"/>
          <w14:ligatures w14:val="none"/>
        </w:rPr>
        <w:t>) corpora. The task is label-free, providing a direct measure of semantic coherence that is highly sensitive to tokenization errors</w:t>
      </w:r>
      <w:r w:rsidR="005E2107" w:rsidRPr="00FB576D">
        <w:rPr>
          <w:rFonts w:ascii="Times New Roman" w:eastAsia="MingLiU_MSCS" w:hAnsi="Times New Roman" w:cs="Times New Roman"/>
          <w:kern w:val="0"/>
          <w14:ligatures w14:val="none"/>
        </w:rPr>
        <w:t>.</w:t>
      </w:r>
    </w:p>
    <w:p w14:paraId="6DC16164" w14:textId="77777777" w:rsidR="006A303A" w:rsidRPr="00FB576D" w:rsidRDefault="006A303A" w:rsidP="003A3DAF">
      <w:pPr>
        <w:rPr>
          <w:rFonts w:ascii="Times New Roman" w:eastAsia="MingLiU_MSCS" w:hAnsi="Times New Roman" w:cs="Times New Roman"/>
          <w:kern w:val="0"/>
          <w14:ligatures w14:val="none"/>
        </w:rPr>
      </w:pPr>
    </w:p>
    <w:p w14:paraId="72C6DB81" w14:textId="46D018FD" w:rsidR="00CF2F8C" w:rsidRPr="00FB576D" w:rsidRDefault="00CF2F8C" w:rsidP="003A3DAF">
      <w:pPr>
        <w:rPr>
          <w:rFonts w:ascii="Times New Roman" w:eastAsia="MingLiU_MSCS" w:hAnsi="Times New Roman" w:cs="Times New Roman"/>
          <w:kern w:val="0"/>
          <w14:ligatures w14:val="none"/>
        </w:rPr>
      </w:pPr>
      <w:r w:rsidRPr="00FB576D">
        <w:rPr>
          <w:rFonts w:ascii="Times New Roman" w:eastAsia="MingLiU_MSCS" w:hAnsi="Times New Roman" w:cs="Times New Roman"/>
          <w:b/>
          <w:bCs/>
          <w:kern w:val="0"/>
          <w14:ligatures w14:val="none"/>
        </w:rPr>
        <w:t>Text preparation and topic modeling.</w:t>
      </w:r>
      <w:r w:rsidRPr="00FB576D">
        <w:rPr>
          <w:rFonts w:ascii="Times New Roman" w:eastAsia="MingLiU_MSCS" w:hAnsi="Times New Roman" w:cs="Times New Roman"/>
          <w:kern w:val="0"/>
          <w14:ligatures w14:val="none"/>
        </w:rPr>
        <w:t xml:space="preserve"> After the cleaning pipeline described in Model Implementation, each corpus was tokenized in two ways—(</w:t>
      </w:r>
      <w:proofErr w:type="spellStart"/>
      <w:r w:rsidRPr="00FB576D">
        <w:rPr>
          <w:rFonts w:ascii="Times New Roman" w:eastAsia="MingLiU_MSCS" w:hAnsi="Times New Roman" w:cs="Times New Roman"/>
          <w:kern w:val="0"/>
          <w14:ligatures w14:val="none"/>
        </w:rPr>
        <w:t>i</w:t>
      </w:r>
      <w:proofErr w:type="spellEnd"/>
      <w:r w:rsidRPr="00FB576D">
        <w:rPr>
          <w:rFonts w:ascii="Times New Roman" w:eastAsia="MingLiU_MSCS" w:hAnsi="Times New Roman" w:cs="Times New Roman"/>
          <w:kern w:val="0"/>
          <w14:ligatures w14:val="none"/>
        </w:rPr>
        <w:t xml:space="preserve">) the baseline </w:t>
      </w:r>
      <w:proofErr w:type="spellStart"/>
      <w:r w:rsidR="005504E1">
        <w:rPr>
          <w:rFonts w:ascii="Times New Roman" w:eastAsia="MingLiU_MSCS" w:hAnsi="Times New Roman" w:cs="Times New Roman"/>
          <w:kern w:val="0"/>
          <w14:ligatures w14:val="none"/>
        </w:rPr>
        <w:t>Jieba</w:t>
      </w:r>
      <w:proofErr w:type="spellEnd"/>
      <w:r w:rsidRPr="00FB576D">
        <w:rPr>
          <w:rFonts w:ascii="Times New Roman" w:eastAsia="MingLiU_MSCS" w:hAnsi="Times New Roman" w:cs="Times New Roman"/>
          <w:kern w:val="0"/>
          <w14:ligatures w14:val="none"/>
        </w:rPr>
        <w:t xml:space="preserve"> </w:t>
      </w:r>
      <w:r w:rsidR="00F17D52" w:rsidRPr="00FB576D">
        <w:rPr>
          <w:rFonts w:ascii="Times New Roman" w:eastAsia="MingLiU_MSCS" w:hAnsi="Times New Roman" w:cs="Times New Roman"/>
          <w:kern w:val="0"/>
          <w14:ligatures w14:val="none"/>
        </w:rPr>
        <w:t xml:space="preserve">tokenizer </w:t>
      </w:r>
      <w:r w:rsidRPr="00FB576D">
        <w:rPr>
          <w:rFonts w:ascii="Times New Roman" w:eastAsia="MingLiU_MSCS" w:hAnsi="Times New Roman" w:cs="Times New Roman"/>
          <w:kern w:val="0"/>
          <w14:ligatures w14:val="none"/>
        </w:rPr>
        <w:t xml:space="preserve">and (ii) the cumulative, period-aware tokenizer whose dictionary aggregates the period 1+2+3 vocabulary. The resulting streams were converted to bag-of-words matrices and modeled with Latent Dirichlet Allocation </w:t>
      </w:r>
      <w:r w:rsidR="009E4209" w:rsidRPr="00FB576D">
        <w:rPr>
          <w:rFonts w:ascii="Times New Roman" w:eastAsia="MingLiU_MSCS" w:hAnsi="Times New Roman" w:cs="Times New Roman"/>
          <w:kern w:val="0"/>
          <w14:ligatures w14:val="none"/>
        </w:rPr>
        <w:fldChar w:fldCharType="begin"/>
      </w:r>
      <w:r w:rsidR="009E4209" w:rsidRPr="00FB576D">
        <w:rPr>
          <w:rFonts w:ascii="Times New Roman" w:eastAsia="MingLiU_MSCS" w:hAnsi="Times New Roman" w:cs="Times New Roman"/>
          <w:kern w:val="0"/>
          <w14:ligatures w14:val="none"/>
        </w:rPr>
        <w:instrText xml:space="preserve"> ADDIN ZOTERO_ITEM CSL_CITATION {"citationID":"7qPW8Cm5","properties":{"formattedCitation":"(Blei et al., 2003)","plainCitation":"(Blei et al., 2003)","noteIndex":0},"citationItems":[{"id":171,"uris":["http://zotero.org/users/9296585/items/7CFHX8V9"],"itemData":{"id":171,"type":"article-journal","abstract":"We describe latent Dirichlet allocation (LDA), a generative probabilistic model for collections of discrete data such as text corpora. LDA is a three-level hierarchical Bayesian model, in which each item of a collection is modeled as a finite mixture over an underlying set of topics. Each topic is, in turn, modeled as an infinite mixture over an underlying set of topic probabilities. In the context of text modeling, the topic probabilities provide an explicit representation of a document. We present efficient approximate inference techniques based on variational methods and an EM algorithm for empirical Bayes parameter estimation. We report results in document modeling, text classification, and collaborative filtering, comparing to a mixture of unigrams model and the probabilistic LSI model.","container-title":"The Journal of Machine Learning Research","ISSN":"1532-4435","journalAbbreviation":"J. Mach. Learn. Res.","page":"993–1022","source":"3/1/2003","title":"Latent dirichlet allocation","volume":"3","author":[{"family":"Blei","given":"David M."},{"family":"Ng","given":"Andrew Y."},{"family":"Jordan","given":"Michael I."}],"issued":{"date-parts":[["2003"]]}}}],"schema":"https://github.com/citation-style-language/schema/raw/master/csl-citation.json"} </w:instrText>
      </w:r>
      <w:r w:rsidR="009E4209" w:rsidRPr="00FB576D">
        <w:rPr>
          <w:rFonts w:ascii="Times New Roman" w:eastAsia="MingLiU_MSCS" w:hAnsi="Times New Roman" w:cs="Times New Roman"/>
          <w:kern w:val="0"/>
          <w14:ligatures w14:val="none"/>
        </w:rPr>
        <w:fldChar w:fldCharType="separate"/>
      </w:r>
      <w:r w:rsidR="009E4209" w:rsidRPr="00FB576D">
        <w:rPr>
          <w:rFonts w:ascii="Times New Roman" w:eastAsia="MingLiU_MSCS" w:hAnsi="Times New Roman" w:cs="Times New Roman"/>
          <w:noProof/>
          <w:kern w:val="0"/>
          <w14:ligatures w14:val="none"/>
        </w:rPr>
        <w:t>(Blei et al., 2003)</w:t>
      </w:r>
      <w:r w:rsidR="009E4209" w:rsidRPr="00FB576D">
        <w:rPr>
          <w:rFonts w:ascii="Times New Roman" w:eastAsia="MingLiU_MSCS" w:hAnsi="Times New Roman" w:cs="Times New Roman"/>
          <w:kern w:val="0"/>
          <w14:ligatures w14:val="none"/>
        </w:rPr>
        <w:fldChar w:fldCharType="end"/>
      </w:r>
      <w:r w:rsidRPr="00FB576D">
        <w:rPr>
          <w:rFonts w:ascii="Times New Roman" w:eastAsia="MingLiU_MSCS" w:hAnsi="Times New Roman" w:cs="Times New Roman"/>
          <w:kern w:val="0"/>
          <w14:ligatures w14:val="none"/>
        </w:rPr>
        <w:t xml:space="preserve">. The number of topics was fixed at </w:t>
      </w:r>
      <w:r w:rsidRPr="00FB576D">
        <w:rPr>
          <w:rFonts w:ascii="Times New Roman" w:eastAsia="MingLiU_MSCS" w:hAnsi="Times New Roman" w:cs="Times New Roman"/>
          <w:i/>
          <w:iCs/>
          <w:kern w:val="0"/>
          <w14:ligatures w14:val="none"/>
        </w:rPr>
        <w:t>k = 35</w:t>
      </w:r>
      <w:r w:rsidRPr="00FB576D">
        <w:rPr>
          <w:rFonts w:ascii="Times New Roman" w:eastAsia="MingLiU_MSCS" w:hAnsi="Times New Roman" w:cs="Times New Roman"/>
          <w:kern w:val="0"/>
          <w14:ligatures w14:val="none"/>
        </w:rPr>
        <w:t xml:space="preserve">, where held-out perplexity flattened and </w:t>
      </w:r>
      <w:proofErr w:type="spellStart"/>
      <w:r w:rsidRPr="00FB576D">
        <w:rPr>
          <w:rFonts w:ascii="Times New Roman" w:eastAsia="MingLiU_MSCS" w:hAnsi="Times New Roman" w:cs="Times New Roman"/>
          <w:kern w:val="0"/>
          <w14:ligatures w14:val="none"/>
        </w:rPr>
        <w:t>Cv</w:t>
      </w:r>
      <w:proofErr w:type="spellEnd"/>
      <w:r w:rsidRPr="00FB576D">
        <w:rPr>
          <w:rFonts w:ascii="Times New Roman" w:eastAsia="MingLiU_MSCS" w:hAnsi="Times New Roman" w:cs="Times New Roman"/>
          <w:kern w:val="0"/>
          <w14:ligatures w14:val="none"/>
        </w:rPr>
        <w:t xml:space="preserve"> coherence </w:t>
      </w:r>
      <w:r w:rsidR="00FB232F" w:rsidRPr="00FB576D">
        <w:rPr>
          <w:rFonts w:ascii="Times New Roman" w:eastAsia="MingLiU_MSCS" w:hAnsi="Times New Roman" w:cs="Times New Roman"/>
          <w:kern w:val="0"/>
          <w14:ligatures w14:val="none"/>
        </w:rPr>
        <w:fldChar w:fldCharType="begin"/>
      </w:r>
      <w:r w:rsidR="00FB232F" w:rsidRPr="00FB576D">
        <w:rPr>
          <w:rFonts w:ascii="Times New Roman" w:eastAsia="MingLiU_MSCS" w:hAnsi="Times New Roman" w:cs="Times New Roman"/>
          <w:kern w:val="0"/>
          <w14:ligatures w14:val="none"/>
        </w:rPr>
        <w:instrText xml:space="preserve"> ADDIN ZOTERO_ITEM CSL_CITATION {"citationID":"ch585p8z","properties":{"formattedCitation":"(R\\uc0\\u246{}der et al., 2015)","plainCitation":"(Röder et al., 2015)","noteIndex":0},"citationItems":[{"id":6659,"uris":["http://zotero.org/users/9296585/items/EXGY8DKL"],"itemData":{"id":6659,"type":"paper-conference","container-title":"Proceedings of the Eighth ACM International Conference on Web Search and Data Mining","DOI":"10.1145/2684822.2685324","event-place":"Shanghai China","event-title":"WSDM 2015: Eighth ACM International Conference on Web Search and Data Mining","ISBN":"978-1-4503-3317-7","language":"en","page":"399-408","publisher":"ACM","publisher-place":"Shanghai China","source":"DOI.org (Crossref)","title":"Exploring the Space of Topic Coherence Measures","URL":"https://dl.acm.org/doi/10.1145/2684822.2685324","author":[{"family":"Röder","given":"Michael"},{"family":"Both","given":"Andreas"},{"family":"Hinneburg","given":"Alexander"}],"accessed":{"date-parts":[["2025",4,23]]},"issued":{"date-parts":[["2015",2,2]]}}}],"schema":"https://github.com/citation-style-language/schema/raw/master/csl-citation.json"} </w:instrText>
      </w:r>
      <w:r w:rsidR="00FB232F" w:rsidRPr="00FB576D">
        <w:rPr>
          <w:rFonts w:ascii="Times New Roman" w:eastAsia="MingLiU_MSCS" w:hAnsi="Times New Roman" w:cs="Times New Roman"/>
          <w:kern w:val="0"/>
          <w14:ligatures w14:val="none"/>
        </w:rPr>
        <w:fldChar w:fldCharType="separate"/>
      </w:r>
      <w:r w:rsidR="00FB232F" w:rsidRPr="00FB576D">
        <w:rPr>
          <w:rFonts w:ascii="Times New Roman" w:eastAsia="MingLiU_MSCS" w:hAnsi="Times New Roman" w:cs="Times New Roman"/>
          <w:kern w:val="0"/>
        </w:rPr>
        <w:t>(Röder et al., 2015)</w:t>
      </w:r>
      <w:r w:rsidR="00FB232F" w:rsidRPr="00FB576D">
        <w:rPr>
          <w:rFonts w:ascii="Times New Roman" w:eastAsia="MingLiU_MSCS" w:hAnsi="Times New Roman" w:cs="Times New Roman"/>
          <w:kern w:val="0"/>
          <w14:ligatures w14:val="none"/>
        </w:rPr>
        <w:fldChar w:fldCharType="end"/>
      </w:r>
      <w:r w:rsidR="00FB232F" w:rsidRPr="00FB576D">
        <w:rPr>
          <w:rFonts w:ascii="Times New Roman" w:eastAsia="MingLiU_MSCS" w:hAnsi="Times New Roman" w:cs="Times New Roman"/>
          <w:kern w:val="0"/>
          <w14:ligatures w14:val="none"/>
        </w:rPr>
        <w:t xml:space="preserve"> </w:t>
      </w:r>
      <w:r w:rsidRPr="00FB576D">
        <w:rPr>
          <w:rFonts w:ascii="Times New Roman" w:eastAsia="MingLiU_MSCS" w:hAnsi="Times New Roman" w:cs="Times New Roman"/>
          <w:kern w:val="0"/>
          <w14:ligatures w14:val="none"/>
        </w:rPr>
        <w:t>peaked. Hyper-parameters (</w:t>
      </w:r>
      <w:r w:rsidRPr="00FB576D">
        <w:rPr>
          <w:rFonts w:ascii="Times New Roman" w:eastAsia="MingLiU_MSCS" w:hAnsi="Times New Roman" w:cs="Times New Roman"/>
          <w:i/>
          <w:iCs/>
          <w:kern w:val="0"/>
          <w14:ligatures w14:val="none"/>
        </w:rPr>
        <w:t>α</w:t>
      </w:r>
      <w:r w:rsidRPr="00FB576D">
        <w:rPr>
          <w:rFonts w:ascii="Times New Roman" w:eastAsia="MingLiU_MSCS" w:hAnsi="Times New Roman" w:cs="Times New Roman"/>
          <w:kern w:val="0"/>
          <w14:ligatures w14:val="none"/>
        </w:rPr>
        <w:t xml:space="preserve"> = 50⁄k, </w:t>
      </w:r>
      <w:r w:rsidRPr="00FB576D">
        <w:rPr>
          <w:rFonts w:ascii="Times New Roman" w:eastAsia="MingLiU_MSCS" w:hAnsi="Times New Roman" w:cs="Times New Roman"/>
          <w:i/>
          <w:iCs/>
          <w:kern w:val="0"/>
          <w14:ligatures w14:val="none"/>
        </w:rPr>
        <w:t>β</w:t>
      </w:r>
      <w:r w:rsidRPr="00FB576D">
        <w:rPr>
          <w:rFonts w:ascii="Times New Roman" w:eastAsia="MingLiU_MSCS" w:hAnsi="Times New Roman" w:cs="Times New Roman"/>
          <w:kern w:val="0"/>
          <w14:ligatures w14:val="none"/>
        </w:rPr>
        <w:t xml:space="preserve"> = 0.01) and random seeds were identical across runs; each of the four models (</w:t>
      </w:r>
      <w:proofErr w:type="spellStart"/>
      <w:r w:rsidR="005504E1">
        <w:rPr>
          <w:rFonts w:ascii="Times New Roman" w:eastAsia="MingLiU_MSCS" w:hAnsi="Times New Roman" w:cs="Times New Roman"/>
          <w:kern w:val="0"/>
          <w14:ligatures w14:val="none"/>
        </w:rPr>
        <w:t>Jieba</w:t>
      </w:r>
      <w:proofErr w:type="spellEnd"/>
      <w:r w:rsidRPr="00FB576D">
        <w:rPr>
          <w:rFonts w:ascii="Times New Roman" w:eastAsia="MingLiU_MSCS" w:hAnsi="Times New Roman" w:cs="Times New Roman"/>
          <w:kern w:val="0"/>
          <w14:ligatures w14:val="none"/>
        </w:rPr>
        <w:t xml:space="preserve">-politics, cumulative-politics, </w:t>
      </w:r>
      <w:proofErr w:type="spellStart"/>
      <w:r w:rsidR="005504E1">
        <w:rPr>
          <w:rFonts w:ascii="Times New Roman" w:eastAsia="MingLiU_MSCS" w:hAnsi="Times New Roman" w:cs="Times New Roman"/>
          <w:kern w:val="0"/>
          <w14:ligatures w14:val="none"/>
        </w:rPr>
        <w:t>Jieba</w:t>
      </w:r>
      <w:proofErr w:type="spellEnd"/>
      <w:r w:rsidRPr="00FB576D">
        <w:rPr>
          <w:rFonts w:ascii="Times New Roman" w:eastAsia="MingLiU_MSCS" w:hAnsi="Times New Roman" w:cs="Times New Roman"/>
          <w:kern w:val="0"/>
          <w14:ligatures w14:val="none"/>
        </w:rPr>
        <w:t>-pandemic, cumulative-pandemic) was trained for 3,000 collapsed-Gibbs iterations (1,000 burn-in).</w:t>
      </w:r>
    </w:p>
    <w:p w14:paraId="0899C982" w14:textId="77777777" w:rsidR="006A303A" w:rsidRPr="00FB576D" w:rsidRDefault="006A303A" w:rsidP="003A3DAF">
      <w:pPr>
        <w:rPr>
          <w:rFonts w:ascii="Times New Roman" w:eastAsia="MingLiU_MSCS" w:hAnsi="Times New Roman" w:cs="Times New Roman"/>
          <w:kern w:val="0"/>
          <w14:ligatures w14:val="none"/>
        </w:rPr>
      </w:pPr>
    </w:p>
    <w:p w14:paraId="51DFCF4F" w14:textId="2A97E349" w:rsidR="00CF2F8C" w:rsidRPr="00FB576D" w:rsidRDefault="00CF2F8C" w:rsidP="003A3DAF">
      <w:pPr>
        <w:rPr>
          <w:rFonts w:ascii="Times New Roman" w:eastAsia="MingLiU_MSCS" w:hAnsi="Times New Roman" w:cs="Times New Roman"/>
          <w:kern w:val="0"/>
          <w14:ligatures w14:val="none"/>
        </w:rPr>
      </w:pPr>
      <w:r w:rsidRPr="00FB576D">
        <w:rPr>
          <w:rFonts w:ascii="Times New Roman" w:eastAsia="MingLiU_MSCS" w:hAnsi="Times New Roman" w:cs="Times New Roman"/>
          <w:b/>
          <w:bCs/>
          <w:kern w:val="0"/>
          <w14:ligatures w14:val="none"/>
        </w:rPr>
        <w:t>Intrusion-set construction.</w:t>
      </w:r>
      <w:r w:rsidRPr="00FB576D">
        <w:rPr>
          <w:rFonts w:ascii="Times New Roman" w:eastAsia="MingLiU_MSCS" w:hAnsi="Times New Roman" w:cs="Times New Roman"/>
          <w:kern w:val="0"/>
          <w14:ligatures w14:val="none"/>
        </w:rPr>
        <w:t xml:space="preserve"> For every one of the 35 topics in each </w:t>
      </w:r>
      <w:r w:rsidR="00EF18E3" w:rsidRPr="00FB576D">
        <w:rPr>
          <w:rFonts w:ascii="Times New Roman" w:eastAsia="MingLiU_MSCS" w:hAnsi="Times New Roman" w:cs="Times New Roman"/>
          <w:kern w:val="0"/>
          <w14:ligatures w14:val="none"/>
        </w:rPr>
        <w:t>model,</w:t>
      </w:r>
      <w:r w:rsidRPr="00FB576D">
        <w:rPr>
          <w:rFonts w:ascii="Times New Roman" w:eastAsia="MingLiU_MSCS" w:hAnsi="Times New Roman" w:cs="Times New Roman"/>
          <w:kern w:val="0"/>
          <w14:ligatures w14:val="none"/>
        </w:rPr>
        <w:t xml:space="preserve"> we extracted the five highest-probability words. An intruder </w:t>
      </w:r>
      <w:proofErr w:type="spellStart"/>
      <w:r w:rsidRPr="00FB576D">
        <w:rPr>
          <w:rFonts w:ascii="Times New Roman" w:eastAsia="MingLiU_MSCS" w:hAnsi="Times New Roman" w:cs="Times New Roman"/>
          <w:kern w:val="0"/>
          <w14:ligatures w14:val="none"/>
        </w:rPr>
        <w:t>ω</w:t>
      </w:r>
      <w:bookmarkStart w:id="0" w:name="_GoBack"/>
      <w:bookmarkEnd w:id="0"/>
      <w:r w:rsidRPr="00FB576D">
        <w:rPr>
          <w:rFonts w:ascii="Times New Roman" w:eastAsia="MingLiU_MSCS" w:hAnsi="Times New Roman" w:cs="Times New Roman"/>
          <w:kern w:val="0"/>
          <w14:ligatures w14:val="none"/>
        </w:rPr>
        <w:t>k</w:t>
      </w:r>
      <w:proofErr w:type="spellEnd"/>
      <w:r w:rsidRPr="00FB576D">
        <w:rPr>
          <w:rFonts w:ascii="Times New Roman" w:eastAsia="MingLiU_MSCS" w:hAnsi="Times New Roman" w:cs="Times New Roman"/>
          <w:kern w:val="0"/>
          <w14:ligatures w14:val="none"/>
        </w:rPr>
        <w:t xml:space="preserve"> was selected that appeared among the </w:t>
      </w:r>
      <w:r w:rsidR="0088690A" w:rsidRPr="00FB576D">
        <w:rPr>
          <w:rFonts w:ascii="Times New Roman" w:eastAsia="MingLiU_MSCS" w:hAnsi="Times New Roman" w:cs="Times New Roman"/>
          <w:kern w:val="0"/>
          <w14:ligatures w14:val="none"/>
        </w:rPr>
        <w:t>top ten</w:t>
      </w:r>
      <w:r w:rsidRPr="00FB576D">
        <w:rPr>
          <w:rFonts w:ascii="Times New Roman" w:eastAsia="MingLiU_MSCS" w:hAnsi="Times New Roman" w:cs="Times New Roman"/>
          <w:kern w:val="0"/>
          <w14:ligatures w14:val="none"/>
        </w:rPr>
        <w:t xml:space="preserve"> words of at least one </w:t>
      </w:r>
      <w:r w:rsidRPr="00FB576D">
        <w:rPr>
          <w:rFonts w:ascii="Times New Roman" w:eastAsia="MingLiU_MSCS" w:hAnsi="Times New Roman" w:cs="Times New Roman"/>
          <w:i/>
          <w:iCs/>
          <w:kern w:val="0"/>
          <w14:ligatures w14:val="none"/>
        </w:rPr>
        <w:t>other</w:t>
      </w:r>
      <w:r w:rsidRPr="00FB576D">
        <w:rPr>
          <w:rFonts w:ascii="Times New Roman" w:eastAsia="MingLiU_MSCS" w:hAnsi="Times New Roman" w:cs="Times New Roman"/>
          <w:kern w:val="0"/>
          <w14:ligatures w14:val="none"/>
        </w:rPr>
        <w:t xml:space="preserve"> topic but contributed ≤ 0.1 % probability to the current topic. The six-word list was shuffled so that position provided no cue. Evaluating every topic yielded 35 × 4 = 140 intrusion tests.</w:t>
      </w:r>
    </w:p>
    <w:p w14:paraId="7BB10A80" w14:textId="77777777" w:rsidR="006A303A" w:rsidRPr="00FB576D" w:rsidRDefault="006A303A" w:rsidP="003A3DAF">
      <w:pPr>
        <w:rPr>
          <w:rFonts w:ascii="Times New Roman" w:eastAsia="MingLiU_MSCS" w:hAnsi="Times New Roman" w:cs="Times New Roman"/>
          <w:kern w:val="0"/>
          <w14:ligatures w14:val="none"/>
        </w:rPr>
      </w:pPr>
    </w:p>
    <w:p w14:paraId="1220F5AD" w14:textId="2BC5D305" w:rsidR="00CF2F8C" w:rsidRPr="00FB576D" w:rsidRDefault="00CF2F8C" w:rsidP="003A3DAF">
      <w:pPr>
        <w:rPr>
          <w:rFonts w:ascii="Times New Roman" w:eastAsia="MingLiU_MSCS" w:hAnsi="Times New Roman" w:cs="Times New Roman"/>
          <w:kern w:val="0"/>
          <w14:ligatures w14:val="none"/>
        </w:rPr>
      </w:pPr>
      <w:r w:rsidRPr="00FB576D">
        <w:rPr>
          <w:rFonts w:ascii="Times New Roman" w:eastAsia="MingLiU_MSCS" w:hAnsi="Times New Roman" w:cs="Times New Roman"/>
          <w:b/>
          <w:bCs/>
          <w:kern w:val="0"/>
          <w14:ligatures w14:val="none"/>
        </w:rPr>
        <w:t>Human judgment and model precision.</w:t>
      </w:r>
      <w:r w:rsidRPr="00FB576D">
        <w:rPr>
          <w:rFonts w:ascii="Times New Roman" w:eastAsia="MingLiU_MSCS" w:hAnsi="Times New Roman" w:cs="Times New Roman"/>
          <w:kern w:val="0"/>
          <w14:ligatures w14:val="none"/>
        </w:rPr>
        <w:t xml:space="preserve"> Eight Cantonese-English bilingual volunteers (four postgraduate linguistics students and four communication-science researchers) were recruited and compensated with retail vouchers. Each subject received a web interface that displayed one six-word list at a time and was instructed to click “the word that does not belong with the others.” Lists were presented in random order; no time limit was imposed, and the full session lasted about 25 minutes. Inter-annotator agreement on duplicated control items averaged </w:t>
      </w:r>
      <w:r w:rsidRPr="00FB576D">
        <w:rPr>
          <w:rFonts w:ascii="Times New Roman" w:eastAsia="MingLiU_MSCS" w:hAnsi="Times New Roman" w:cs="Times New Roman"/>
          <w:i/>
          <w:iCs/>
          <w:kern w:val="0"/>
          <w14:ligatures w14:val="none"/>
        </w:rPr>
        <w:t>κ</w:t>
      </w:r>
      <w:r w:rsidRPr="00FB576D">
        <w:rPr>
          <w:rFonts w:ascii="Times New Roman" w:eastAsia="MingLiU_MSCS" w:hAnsi="Times New Roman" w:cs="Times New Roman"/>
          <w:kern w:val="0"/>
          <w14:ligatures w14:val="none"/>
        </w:rPr>
        <w:t xml:space="preserve"> = 0.71, indicating substantial consistency.</w:t>
      </w:r>
      <w:r w:rsidR="004E43DF" w:rsidRPr="00FB576D">
        <w:rPr>
          <w:rFonts w:ascii="Times New Roman" w:eastAsia="MingLiU_MSCS" w:hAnsi="Times New Roman" w:cs="Times New Roman"/>
          <w:kern w:val="0"/>
          <w14:ligatures w14:val="none"/>
        </w:rPr>
        <w:t xml:space="preserve"> </w:t>
      </w:r>
    </w:p>
    <w:p w14:paraId="5117E803" w14:textId="36111B8F" w:rsidR="00CF3DED" w:rsidRPr="00FB576D" w:rsidRDefault="00CF2F8C" w:rsidP="003A3DAF">
      <w:pPr>
        <w:rPr>
          <w:rFonts w:ascii="Times New Roman" w:eastAsia="MingLiU_MSCS" w:hAnsi="Times New Roman" w:cs="Times New Roman"/>
          <w:kern w:val="0"/>
          <w14:ligatures w14:val="none"/>
        </w:rPr>
      </w:pPr>
      <w:r w:rsidRPr="00FB576D">
        <w:rPr>
          <w:rFonts w:ascii="Times New Roman" w:eastAsia="MingLiU_MSCS" w:hAnsi="Times New Roman" w:cs="Times New Roman"/>
          <w:kern w:val="0"/>
          <w14:ligatures w14:val="none"/>
        </w:rPr>
        <w:t xml:space="preserve">For each topic k we compute: </w:t>
      </w:r>
    </w:p>
    <w:p w14:paraId="0277055A" w14:textId="4913B735" w:rsidR="00285179" w:rsidRPr="00FB576D" w:rsidRDefault="00285179" w:rsidP="003A3DAF">
      <w:pPr>
        <w:rPr>
          <w:rFonts w:ascii="Times New Roman" w:eastAsia="MingLiU_MSCS" w:hAnsi="Times New Roman" w:cs="Times New Roman"/>
        </w:rPr>
      </w:pPr>
      <m:oMathPara>
        <m:oMath>
          <m:r>
            <m:rPr>
              <m:sty m:val="p"/>
            </m:rPr>
            <w:rPr>
              <w:rFonts w:ascii="Cambria Math" w:eastAsia="MingLiU_MSCS" w:hAnsi="Cambria Math" w:cs="Times New Roman"/>
            </w:rPr>
            <m:t>MPk = ∑s</m:t>
          </m:r>
          <m:f>
            <m:fPr>
              <m:ctrlPr>
                <w:rPr>
                  <w:rFonts w:ascii="Cambria Math" w:eastAsia="MingLiU_MSCS" w:hAnsi="Cambria Math" w:cs="Times New Roman"/>
                </w:rPr>
              </m:ctrlPr>
            </m:fPr>
            <m:num>
              <m:r>
                <m:rPr>
                  <m:sty m:val="p"/>
                </m:rPr>
                <w:rPr>
                  <w:rFonts w:ascii="Cambria Math" w:eastAsia="MingLiU_MSCS" w:hAnsi="Cambria Math" w:cs="Times New Roman"/>
                </w:rPr>
                <m:t>1</m:t>
              </m:r>
              <m:d>
                <m:dPr>
                  <m:ctrlPr>
                    <w:rPr>
                      <w:rFonts w:ascii="Cambria Math" w:eastAsia="MingLiU_MSCS" w:hAnsi="Cambria Math" w:cs="Times New Roman"/>
                    </w:rPr>
                  </m:ctrlPr>
                </m:dPr>
                <m:e>
                  <m:r>
                    <m:rPr>
                      <m:sty m:val="p"/>
                    </m:rPr>
                    <w:rPr>
                      <w:rFonts w:ascii="Cambria Math" w:eastAsia="MingLiU_MSCS" w:hAnsi="Cambria Math" w:cs="Times New Roman"/>
                    </w:rPr>
                    <m:t>is,k = ωk</m:t>
                  </m:r>
                </m:e>
              </m:d>
            </m:num>
            <m:den>
              <m:r>
                <m:rPr>
                  <m:sty m:val="p"/>
                </m:rPr>
                <w:rPr>
                  <w:rFonts w:ascii="Cambria Math" w:eastAsia="MingLiU_MSCS" w:hAnsi="Cambria Math" w:cs="Times New Roman"/>
                </w:rPr>
                <m:t>S</m:t>
              </m:r>
            </m:den>
          </m:f>
        </m:oMath>
      </m:oMathPara>
    </w:p>
    <w:p w14:paraId="06BBA7CC" w14:textId="0E279233" w:rsidR="006A303A" w:rsidRPr="00FB576D" w:rsidRDefault="00811C87" w:rsidP="003A3DAF">
      <w:pPr>
        <w:rPr>
          <w:rFonts w:ascii="Times New Roman" w:eastAsia="MingLiU_MSCS" w:hAnsi="Times New Roman" w:cs="Times New Roman"/>
          <w:kern w:val="0"/>
          <w14:ligatures w14:val="none"/>
        </w:rPr>
      </w:pPr>
      <w:r w:rsidRPr="00FB576D">
        <w:rPr>
          <w:rFonts w:ascii="Times New Roman" w:eastAsia="MingLiU_MSCS" w:hAnsi="Times New Roman" w:cs="Times New Roman"/>
          <w:kern w:val="0"/>
          <w14:ligatures w14:val="none"/>
        </w:rPr>
        <w:t xml:space="preserve">where </w:t>
      </w:r>
      <w:proofErr w:type="spellStart"/>
      <w:proofErr w:type="gramStart"/>
      <w:r w:rsidRPr="00FB576D">
        <w:rPr>
          <w:rFonts w:ascii="Times New Roman" w:eastAsia="MingLiU_MSCS" w:hAnsi="Times New Roman" w:cs="Times New Roman"/>
          <w:kern w:val="0"/>
          <w14:ligatures w14:val="none"/>
        </w:rPr>
        <w:t>is,k</w:t>
      </w:r>
      <w:proofErr w:type="spellEnd"/>
      <w:proofErr w:type="gramEnd"/>
      <w:r w:rsidRPr="00FB576D">
        <w:rPr>
          <w:rFonts w:ascii="Times New Roman" w:eastAsia="MingLiU_MSCS" w:hAnsi="Times New Roman" w:cs="Times New Roman"/>
          <w:kern w:val="0"/>
          <w14:ligatures w14:val="none"/>
        </w:rPr>
        <w:t xml:space="preserve"> is the word chosen by subject s, and S is the number of subjects.</w:t>
      </w:r>
    </w:p>
    <w:p w14:paraId="3A67BA80" w14:textId="77777777" w:rsidR="00811C87" w:rsidRPr="00FB576D" w:rsidRDefault="00811C87" w:rsidP="003A3DAF">
      <w:pPr>
        <w:rPr>
          <w:rFonts w:ascii="Times New Roman" w:eastAsia="MingLiU_MSCS" w:hAnsi="Times New Roman" w:cs="Times New Roman"/>
          <w:kern w:val="0"/>
          <w14:ligatures w14:val="none"/>
        </w:rPr>
      </w:pPr>
    </w:p>
    <w:p w14:paraId="0E2A2FC5" w14:textId="10EAC58F" w:rsidR="00CF2F8C" w:rsidRPr="00FB576D" w:rsidRDefault="00CF2F8C" w:rsidP="003A3DAF">
      <w:pPr>
        <w:rPr>
          <w:rFonts w:ascii="Times New Roman" w:eastAsia="MingLiU_MSCS" w:hAnsi="Times New Roman" w:cs="Times New Roman"/>
          <w:kern w:val="0"/>
          <w14:ligatures w14:val="none"/>
        </w:rPr>
      </w:pPr>
      <w:r w:rsidRPr="00FB576D">
        <w:rPr>
          <w:rFonts w:ascii="Times New Roman" w:eastAsia="MingLiU_MSCS" w:hAnsi="Times New Roman" w:cs="Times New Roman"/>
          <w:b/>
          <w:bCs/>
          <w:kern w:val="0"/>
          <w14:ligatures w14:val="none"/>
        </w:rPr>
        <w:t>Findings.</w:t>
      </w:r>
      <w:r w:rsidRPr="00FB576D">
        <w:rPr>
          <w:rFonts w:ascii="Times New Roman" w:eastAsia="MingLiU_MSCS" w:hAnsi="Times New Roman" w:cs="Times New Roman"/>
          <w:kern w:val="0"/>
          <w14:ligatures w14:val="none"/>
        </w:rPr>
        <w:t xml:space="preserve"> Across all topics the cumulative tokenizer markedly increased precision. In the protest corpus mean precision rose from 0.44 with </w:t>
      </w:r>
      <w:proofErr w:type="spellStart"/>
      <w:r w:rsidR="005504E1" w:rsidRPr="009451AC">
        <w:rPr>
          <w:rFonts w:ascii="Times New Roman" w:eastAsia="MingLiU_MSCS" w:hAnsi="Times New Roman" w:cs="Times New Roman"/>
          <w:i/>
          <w:kern w:val="0"/>
          <w14:ligatures w14:val="none"/>
        </w:rPr>
        <w:t>Jieba</w:t>
      </w:r>
      <w:proofErr w:type="spellEnd"/>
      <w:r w:rsidRPr="00FB576D">
        <w:rPr>
          <w:rFonts w:ascii="Times New Roman" w:eastAsia="MingLiU_MSCS" w:hAnsi="Times New Roman" w:cs="Times New Roman"/>
          <w:kern w:val="0"/>
          <w14:ligatures w14:val="none"/>
        </w:rPr>
        <w:t xml:space="preserve"> to 0.86 with the cumulative tokenizer; in the pandemic corpus it rose from 0.59 to 0.74. Figure </w:t>
      </w:r>
      <w:r w:rsidR="00EE3FE7">
        <w:rPr>
          <w:rFonts w:ascii="Times New Roman" w:eastAsia="MingLiU_MSCS" w:hAnsi="Times New Roman" w:cs="Times New Roman" w:hint="eastAsia"/>
          <w:kern w:val="0"/>
          <w14:ligatures w14:val="none"/>
        </w:rPr>
        <w:t>S5</w:t>
      </w:r>
      <w:r w:rsidRPr="00FB576D">
        <w:rPr>
          <w:rFonts w:ascii="Times New Roman" w:eastAsia="MingLiU_MSCS" w:hAnsi="Times New Roman" w:cs="Times New Roman"/>
          <w:kern w:val="0"/>
          <w14:ligatures w14:val="none"/>
        </w:rPr>
        <w:t xml:space="preserve"> illustrates the distributions: in both domains the entire inter-quartile range of the cumulative tokenizer lies above the </w:t>
      </w:r>
      <w:proofErr w:type="spellStart"/>
      <w:r w:rsidR="005504E1" w:rsidRPr="009451AC">
        <w:rPr>
          <w:rFonts w:ascii="Times New Roman" w:eastAsia="MingLiU_MSCS" w:hAnsi="Times New Roman" w:cs="Times New Roman"/>
          <w:i/>
          <w:kern w:val="0"/>
          <w14:ligatures w14:val="none"/>
        </w:rPr>
        <w:t>Jieb</w:t>
      </w:r>
      <w:r w:rsidR="005504E1">
        <w:rPr>
          <w:rFonts w:ascii="Times New Roman" w:eastAsia="MingLiU_MSCS" w:hAnsi="Times New Roman" w:cs="Times New Roman"/>
          <w:kern w:val="0"/>
          <w14:ligatures w14:val="none"/>
        </w:rPr>
        <w:t>a</w:t>
      </w:r>
      <w:proofErr w:type="spellEnd"/>
      <w:r w:rsidRPr="00FB576D">
        <w:rPr>
          <w:rFonts w:ascii="Times New Roman" w:eastAsia="MingLiU_MSCS" w:hAnsi="Times New Roman" w:cs="Times New Roman"/>
          <w:kern w:val="0"/>
          <w14:ligatures w14:val="none"/>
        </w:rPr>
        <w:t xml:space="preserve"> median, and the upper whisker is shorter, </w:t>
      </w:r>
      <w:r w:rsidR="0018287C" w:rsidRPr="00FB576D">
        <w:rPr>
          <w:rFonts w:ascii="Times New Roman" w:eastAsia="MingLiU_MSCS" w:hAnsi="Times New Roman" w:cs="Times New Roman"/>
          <w:kern w:val="0"/>
          <w14:ligatures w14:val="none"/>
        </w:rPr>
        <w:t>signaling</w:t>
      </w:r>
      <w:r w:rsidRPr="00FB576D">
        <w:rPr>
          <w:rFonts w:ascii="Times New Roman" w:eastAsia="MingLiU_MSCS" w:hAnsi="Times New Roman" w:cs="Times New Roman"/>
          <w:kern w:val="0"/>
          <w14:ligatures w14:val="none"/>
        </w:rPr>
        <w:t xml:space="preserve"> fewer incoherent topics. A Wilcoxon signed-rank test on the 35 paired topics confirms significance (</w:t>
      </w:r>
      <w:proofErr w:type="spellStart"/>
      <w:r w:rsidRPr="00FB576D">
        <w:rPr>
          <w:rFonts w:ascii="Times New Roman" w:eastAsia="MingLiU_MSCS" w:hAnsi="Times New Roman" w:cs="Times New Roman"/>
          <w:i/>
          <w:iCs/>
          <w:kern w:val="0"/>
          <w14:ligatures w14:val="none"/>
        </w:rPr>
        <w:t>V</w:t>
      </w:r>
      <w:r w:rsidRPr="00FB576D">
        <w:rPr>
          <w:rFonts w:ascii="Times New Roman" w:eastAsia="MingLiU_MSCS" w:hAnsi="Times New Roman" w:cs="Times New Roman"/>
          <w:kern w:val="0"/>
          <w:vertAlign w:val="subscript"/>
          <w14:ligatures w14:val="none"/>
        </w:rPr>
        <w:t>politics</w:t>
      </w:r>
      <w:proofErr w:type="spellEnd"/>
      <w:r w:rsidRPr="00FB576D">
        <w:rPr>
          <w:rFonts w:ascii="Times New Roman" w:eastAsia="MingLiU_MSCS" w:hAnsi="Times New Roman" w:cs="Times New Roman"/>
          <w:kern w:val="0"/>
          <w14:ligatures w14:val="none"/>
        </w:rPr>
        <w:t xml:space="preserve"> = 630, </w:t>
      </w:r>
      <w:r w:rsidRPr="00FB576D">
        <w:rPr>
          <w:rFonts w:ascii="Times New Roman" w:eastAsia="MingLiU_MSCS" w:hAnsi="Times New Roman" w:cs="Times New Roman"/>
          <w:i/>
          <w:iCs/>
          <w:kern w:val="0"/>
          <w14:ligatures w14:val="none"/>
        </w:rPr>
        <w:t>p</w:t>
      </w:r>
      <w:r w:rsidRPr="00FB576D">
        <w:rPr>
          <w:rFonts w:ascii="Times New Roman" w:eastAsia="MingLiU_MSCS" w:hAnsi="Times New Roman" w:cs="Times New Roman"/>
          <w:kern w:val="0"/>
          <w14:ligatures w14:val="none"/>
        </w:rPr>
        <w:t xml:space="preserve"> &lt; .001; </w:t>
      </w:r>
      <w:proofErr w:type="spellStart"/>
      <w:r w:rsidRPr="00FB576D">
        <w:rPr>
          <w:rFonts w:ascii="Times New Roman" w:eastAsia="MingLiU_MSCS" w:hAnsi="Times New Roman" w:cs="Times New Roman"/>
          <w:i/>
          <w:iCs/>
          <w:kern w:val="0"/>
          <w14:ligatures w14:val="none"/>
        </w:rPr>
        <w:t>V</w:t>
      </w:r>
      <w:r w:rsidRPr="00FB576D">
        <w:rPr>
          <w:rFonts w:ascii="Times New Roman" w:eastAsia="MingLiU_MSCS" w:hAnsi="Times New Roman" w:cs="Times New Roman"/>
          <w:kern w:val="0"/>
          <w:vertAlign w:val="subscript"/>
          <w14:ligatures w14:val="none"/>
        </w:rPr>
        <w:t>pandemic</w:t>
      </w:r>
      <w:proofErr w:type="spellEnd"/>
      <w:r w:rsidR="0098224A" w:rsidRPr="00FB576D">
        <w:rPr>
          <w:rFonts w:ascii="Times New Roman" w:eastAsia="MingLiU_MSCS" w:hAnsi="Times New Roman" w:cs="Times New Roman"/>
          <w:kern w:val="0"/>
          <w14:ligatures w14:val="none"/>
        </w:rPr>
        <w:t xml:space="preserve"> </w:t>
      </w:r>
      <w:r w:rsidRPr="00FB576D">
        <w:rPr>
          <w:rFonts w:ascii="Times New Roman" w:eastAsia="MingLiU_MSCS" w:hAnsi="Times New Roman" w:cs="Times New Roman"/>
          <w:kern w:val="0"/>
          <w14:ligatures w14:val="none"/>
        </w:rPr>
        <w:t xml:space="preserve">= 466, </w:t>
      </w:r>
      <w:r w:rsidRPr="00FB576D">
        <w:rPr>
          <w:rFonts w:ascii="Times New Roman" w:eastAsia="MingLiU_MSCS" w:hAnsi="Times New Roman" w:cs="Times New Roman"/>
          <w:i/>
          <w:iCs/>
          <w:kern w:val="0"/>
          <w14:ligatures w14:val="none"/>
        </w:rPr>
        <w:t>p</w:t>
      </w:r>
      <w:r w:rsidRPr="00FB576D">
        <w:rPr>
          <w:rFonts w:ascii="Times New Roman" w:eastAsia="MingLiU_MSCS" w:hAnsi="Times New Roman" w:cs="Times New Roman"/>
          <w:kern w:val="0"/>
          <w14:ligatures w14:val="none"/>
        </w:rPr>
        <w:t xml:space="preserve"> &lt; .001).</w:t>
      </w:r>
    </w:p>
    <w:p w14:paraId="52A09D54" w14:textId="77777777" w:rsidR="006A303A" w:rsidRPr="00FB576D" w:rsidRDefault="006A303A" w:rsidP="003A3DAF">
      <w:pPr>
        <w:rPr>
          <w:rFonts w:ascii="Times New Roman" w:eastAsia="MingLiU_MSCS" w:hAnsi="Times New Roman" w:cs="Times New Roman"/>
          <w:kern w:val="0"/>
          <w14:ligatures w14:val="none"/>
        </w:rPr>
      </w:pPr>
    </w:p>
    <w:p w14:paraId="03774E5E" w14:textId="3B22C366" w:rsidR="00CF2F8C" w:rsidRPr="00FB576D" w:rsidRDefault="00CF2F8C" w:rsidP="003A3DAF">
      <w:pPr>
        <w:rPr>
          <w:rFonts w:ascii="Times New Roman" w:eastAsia="MingLiU_MSCS" w:hAnsi="Times New Roman" w:cs="Times New Roman"/>
          <w:kern w:val="0"/>
          <w14:ligatures w14:val="none"/>
        </w:rPr>
      </w:pPr>
      <w:r w:rsidRPr="00FB576D">
        <w:rPr>
          <w:rFonts w:ascii="Times New Roman" w:eastAsia="MingLiU_MSCS" w:hAnsi="Times New Roman" w:cs="Times New Roman"/>
          <w:b/>
          <w:bCs/>
          <w:kern w:val="0"/>
          <w14:ligatures w14:val="none"/>
        </w:rPr>
        <w:t>Interpretation.</w:t>
      </w:r>
      <w:r w:rsidRPr="00FB576D">
        <w:rPr>
          <w:rFonts w:ascii="Times New Roman" w:eastAsia="MingLiU_MSCS" w:hAnsi="Times New Roman" w:cs="Times New Roman"/>
          <w:kern w:val="0"/>
          <w14:ligatures w14:val="none"/>
        </w:rPr>
        <w:t xml:space="preserve"> Splitting multi-character expressions such as “</w:t>
      </w:r>
      <w:r w:rsidRPr="00FB576D">
        <w:rPr>
          <w:rFonts w:ascii="Times New Roman" w:eastAsia="MingLiU_MSCS" w:hAnsi="Times New Roman" w:cs="Times New Roman"/>
          <w:kern w:val="0"/>
          <w14:ligatures w14:val="none"/>
        </w:rPr>
        <w:t>逃犯條例</w:t>
      </w:r>
      <w:r w:rsidRPr="00FB576D">
        <w:rPr>
          <w:rFonts w:ascii="Times New Roman" w:eastAsia="MingLiU_MSCS" w:hAnsi="Times New Roman" w:cs="Times New Roman"/>
          <w:kern w:val="0"/>
          <w14:ligatures w14:val="none"/>
        </w:rPr>
        <w:t>” (Fugitive Offenders Ordinance/Extradition Bill) into “</w:t>
      </w:r>
      <w:r w:rsidRPr="00FB576D">
        <w:rPr>
          <w:rFonts w:ascii="Times New Roman" w:eastAsia="MingLiU_MSCS" w:hAnsi="Times New Roman" w:cs="Times New Roman"/>
          <w:kern w:val="0"/>
          <w14:ligatures w14:val="none"/>
        </w:rPr>
        <w:t>逃犯</w:t>
      </w:r>
      <w:r w:rsidR="00D11848" w:rsidRPr="00FB576D">
        <w:rPr>
          <w:rFonts w:ascii="Times New Roman" w:eastAsia="MingLiU_MSCS" w:hAnsi="Times New Roman" w:cs="Times New Roman"/>
          <w:kern w:val="0"/>
          <w14:ligatures w14:val="none"/>
        </w:rPr>
        <w:t>/</w:t>
      </w:r>
      <w:r w:rsidRPr="00FB576D">
        <w:rPr>
          <w:rFonts w:ascii="Times New Roman" w:eastAsia="MingLiU_MSCS" w:hAnsi="Times New Roman" w:cs="Times New Roman"/>
          <w:kern w:val="0"/>
          <w14:ligatures w14:val="none"/>
        </w:rPr>
        <w:t>條例</w:t>
      </w:r>
      <w:r w:rsidRPr="00FB576D">
        <w:rPr>
          <w:rFonts w:ascii="Times New Roman" w:eastAsia="MingLiU_MSCS" w:hAnsi="Times New Roman" w:cs="Times New Roman"/>
          <w:kern w:val="0"/>
          <w14:ligatures w14:val="none"/>
        </w:rPr>
        <w:t xml:space="preserve">” (fugitive/ordinance) dilutes topical signal and makes intruder detection harder. By continually absorbing high-frequency collocations, the cumulative tokenizer preserves such compounds and sharpens topic boundaries; human precision therefore rises. The larger gain in the protest corpus reflects its richer inventory of emergent slogans, whereas pandemic discourse, although still improved, </w:t>
      </w:r>
      <w:r w:rsidRPr="00FB576D">
        <w:rPr>
          <w:rFonts w:ascii="Times New Roman" w:eastAsia="MingLiU_MSCS" w:hAnsi="Times New Roman" w:cs="Times New Roman"/>
          <w:kern w:val="0"/>
          <w14:ligatures w14:val="none"/>
        </w:rPr>
        <w:lastRenderedPageBreak/>
        <w:t>contains fewer novel multi-word expressions and so shows a smaller but meaningful lift. These findings demonstrate that tokenization choices propagate directly to topic-model interpretability: an adaptive, period-aware tokenizer yields LDA topics that align far better with human semantic judgments.</w:t>
      </w:r>
    </w:p>
    <w:p w14:paraId="264C5E14" w14:textId="77777777" w:rsidR="00365E2A" w:rsidRPr="00FB576D" w:rsidRDefault="00365E2A" w:rsidP="003A3DAF">
      <w:pPr>
        <w:rPr>
          <w:rFonts w:ascii="Times New Roman" w:eastAsia="MingLiU_MSCS" w:hAnsi="Times New Roman" w:cs="Times New Roman"/>
        </w:rPr>
      </w:pPr>
    </w:p>
    <w:p w14:paraId="10ED0338" w14:textId="3E444824" w:rsidR="00636D7F" w:rsidRPr="00FB576D" w:rsidRDefault="00636D7F" w:rsidP="003A3DAF">
      <w:pPr>
        <w:rPr>
          <w:rFonts w:ascii="Times New Roman" w:eastAsia="MingLiU_MSCS" w:hAnsi="Times New Roman" w:cs="Times New Roman"/>
          <w:b/>
          <w:bCs/>
        </w:rPr>
      </w:pPr>
      <w:r w:rsidRPr="00FB576D">
        <w:rPr>
          <w:rFonts w:ascii="Times New Roman" w:eastAsia="MingLiU_MSCS" w:hAnsi="Times New Roman" w:cs="Times New Roman"/>
          <w:b/>
          <w:bCs/>
        </w:rPr>
        <w:t xml:space="preserve">Figure </w:t>
      </w:r>
      <w:r w:rsidR="00B9373B" w:rsidRPr="00FB576D">
        <w:rPr>
          <w:rFonts w:ascii="Times New Roman" w:eastAsia="MingLiU_MSCS" w:hAnsi="Times New Roman" w:cs="Times New Roman"/>
          <w:b/>
          <w:bCs/>
        </w:rPr>
        <w:t>S</w:t>
      </w:r>
      <w:r w:rsidR="00501BD4">
        <w:rPr>
          <w:rFonts w:ascii="Times New Roman" w:eastAsia="MingLiU_MSCS" w:hAnsi="Times New Roman" w:cs="Times New Roman" w:hint="eastAsia"/>
          <w:b/>
          <w:bCs/>
        </w:rPr>
        <w:t>5</w:t>
      </w:r>
    </w:p>
    <w:p w14:paraId="1CECD50F" w14:textId="58A09D02" w:rsidR="00636D7F" w:rsidRPr="00FB576D" w:rsidRDefault="00432944" w:rsidP="003A3DAF">
      <w:pPr>
        <w:rPr>
          <w:rFonts w:ascii="Times New Roman" w:eastAsia="MingLiU_MSCS" w:hAnsi="Times New Roman" w:cs="Times New Roman"/>
        </w:rPr>
      </w:pPr>
      <w:r w:rsidRPr="00FB576D">
        <w:rPr>
          <w:rFonts w:ascii="Times New Roman" w:eastAsia="MingLiU_MSCS" w:hAnsi="Times New Roman" w:cs="Times New Roman"/>
          <w:i/>
          <w:iCs/>
        </w:rPr>
        <w:t xml:space="preserve">The model precision distributions comparing </w:t>
      </w:r>
      <w:proofErr w:type="spellStart"/>
      <w:r w:rsidR="005504E1">
        <w:rPr>
          <w:rFonts w:ascii="Times New Roman" w:eastAsia="MingLiU_MSCS" w:hAnsi="Times New Roman" w:cs="Times New Roman"/>
          <w:i/>
          <w:iCs/>
        </w:rPr>
        <w:t>Jieba</w:t>
      </w:r>
      <w:proofErr w:type="spellEnd"/>
      <w:r w:rsidRPr="00FB576D">
        <w:rPr>
          <w:rFonts w:ascii="Times New Roman" w:eastAsia="MingLiU_MSCS" w:hAnsi="Times New Roman" w:cs="Times New Roman"/>
          <w:i/>
          <w:iCs/>
        </w:rPr>
        <w:t xml:space="preserve"> and the proposed tokenizer across </w:t>
      </w:r>
      <w:r w:rsidR="005969CE" w:rsidRPr="00FB576D">
        <w:rPr>
          <w:rFonts w:ascii="Times New Roman" w:eastAsia="MingLiU_MSCS" w:hAnsi="Times New Roman" w:cs="Times New Roman"/>
          <w:i/>
          <w:iCs/>
        </w:rPr>
        <w:t>political</w:t>
      </w:r>
      <w:r w:rsidRPr="00FB576D">
        <w:rPr>
          <w:rFonts w:ascii="Times New Roman" w:eastAsia="MingLiU_MSCS" w:hAnsi="Times New Roman" w:cs="Times New Roman"/>
          <w:i/>
          <w:iCs/>
        </w:rPr>
        <w:t xml:space="preserve"> and pandemic corpora.</w:t>
      </w:r>
      <w:r w:rsidR="004A0569" w:rsidRPr="00FB576D">
        <w:rPr>
          <w:rFonts w:ascii="Times New Roman" w:eastAsia="MingLiU_MSCS" w:hAnsi="Times New Roman" w:cs="Times New Roman"/>
          <w:noProof/>
        </w:rPr>
        <w:drawing>
          <wp:inline distT="0" distB="0" distL="0" distR="0" wp14:anchorId="4B55BD21" wp14:editId="5C905861">
            <wp:extent cx="5943600" cy="5166360"/>
            <wp:effectExtent l="0" t="0" r="0" b="2540"/>
            <wp:docPr id="1520017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017263" name="Picture 152001726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5166360"/>
                    </a:xfrm>
                    <a:prstGeom prst="rect">
                      <a:avLst/>
                    </a:prstGeom>
                  </pic:spPr>
                </pic:pic>
              </a:graphicData>
            </a:graphic>
          </wp:inline>
        </w:drawing>
      </w:r>
    </w:p>
    <w:p w14:paraId="73D910FA" w14:textId="77777777" w:rsidR="00405383" w:rsidRDefault="00405383" w:rsidP="003A3DAF">
      <w:pPr>
        <w:rPr>
          <w:rFonts w:ascii="Times New Roman" w:eastAsia="MingLiU_MSCS" w:hAnsi="Times New Roman" w:cs="Times New Roman"/>
          <w:i/>
          <w:iCs/>
        </w:rPr>
      </w:pPr>
    </w:p>
    <w:p w14:paraId="0318346F" w14:textId="77777777" w:rsidR="00AE557D" w:rsidRPr="00FD169E" w:rsidRDefault="00AE557D" w:rsidP="003A3DAF">
      <w:pPr>
        <w:rPr>
          <w:rFonts w:ascii="Times New Roman" w:eastAsia="MingLiU_MSCS" w:hAnsi="Times New Roman" w:cs="Times New Roman"/>
        </w:rPr>
        <w:sectPr w:rsidR="00AE557D" w:rsidRPr="00FD169E" w:rsidSect="00E172F1">
          <w:pgSz w:w="11900" w:h="16820"/>
          <w:pgMar w:top="1440" w:right="1440" w:bottom="1440" w:left="1440" w:header="720" w:footer="720" w:gutter="0"/>
          <w:cols w:space="720"/>
          <w:docGrid w:linePitch="360"/>
        </w:sectPr>
      </w:pPr>
    </w:p>
    <w:p w14:paraId="7A7A631B" w14:textId="09E5E2D8" w:rsidR="00DD14BD" w:rsidRPr="00FB576D" w:rsidRDefault="00405383" w:rsidP="00173DA3">
      <w:pPr>
        <w:spacing w:line="480" w:lineRule="auto"/>
        <w:jc w:val="center"/>
        <w:rPr>
          <w:rFonts w:ascii="Times New Roman" w:eastAsia="MingLiU_MSCS" w:hAnsi="Times New Roman" w:cs="Times New Roman"/>
          <w:b/>
          <w:bCs/>
        </w:rPr>
      </w:pPr>
      <w:r w:rsidRPr="00FB576D">
        <w:rPr>
          <w:rFonts w:ascii="Times New Roman" w:eastAsia="MingLiU_MSCS" w:hAnsi="Times New Roman" w:cs="Times New Roman"/>
          <w:b/>
          <w:bCs/>
        </w:rPr>
        <w:lastRenderedPageBreak/>
        <w:t>References</w:t>
      </w:r>
    </w:p>
    <w:p w14:paraId="7D856C6C" w14:textId="77777777" w:rsidR="00173DA3" w:rsidRPr="00FB576D" w:rsidRDefault="00173DA3" w:rsidP="00173DA3">
      <w:pPr>
        <w:pStyle w:val="Bibliography"/>
        <w:rPr>
          <w:rFonts w:ascii="Times New Roman" w:eastAsia="MingLiU_MSCS" w:hAnsi="Times New Roman" w:cs="Times New Roman"/>
        </w:rPr>
      </w:pPr>
      <w:r w:rsidRPr="00FB576D">
        <w:rPr>
          <w:rFonts w:ascii="Times New Roman" w:eastAsia="MingLiU_MSCS" w:hAnsi="Times New Roman" w:cs="Times New Roman"/>
        </w:rPr>
        <w:fldChar w:fldCharType="begin"/>
      </w:r>
      <w:r w:rsidRPr="00FB576D">
        <w:rPr>
          <w:rFonts w:ascii="Times New Roman" w:eastAsia="MingLiU_MSCS" w:hAnsi="Times New Roman" w:cs="Times New Roman"/>
        </w:rPr>
        <w:instrText xml:space="preserve"> ADDIN ZOTERO_BIBL {"uncited":[],"omitted":[],"custom":[]} CSL_BIBLIOGRAPHY </w:instrText>
      </w:r>
      <w:r w:rsidRPr="00FB576D">
        <w:rPr>
          <w:rFonts w:ascii="Times New Roman" w:eastAsia="MingLiU_MSCS" w:hAnsi="Times New Roman" w:cs="Times New Roman"/>
        </w:rPr>
        <w:fldChar w:fldCharType="separate"/>
      </w:r>
      <w:r w:rsidRPr="00FB576D">
        <w:rPr>
          <w:rFonts w:ascii="Times New Roman" w:eastAsia="MingLiU_MSCS" w:hAnsi="Times New Roman" w:cs="Times New Roman"/>
        </w:rPr>
        <w:t xml:space="preserve">Blei, D. M., Ng, A. Y., &amp; Jordan, M. I. (2003). Latent dirichlet allocation. </w:t>
      </w:r>
      <w:r w:rsidRPr="00FB576D">
        <w:rPr>
          <w:rFonts w:ascii="Times New Roman" w:eastAsia="MingLiU_MSCS" w:hAnsi="Times New Roman" w:cs="Times New Roman"/>
          <w:i/>
          <w:iCs/>
        </w:rPr>
        <w:t>The Journal of Machine Learning Research</w:t>
      </w:r>
      <w:r w:rsidRPr="00FB576D">
        <w:rPr>
          <w:rFonts w:ascii="Times New Roman" w:eastAsia="MingLiU_MSCS" w:hAnsi="Times New Roman" w:cs="Times New Roman"/>
        </w:rPr>
        <w:t xml:space="preserve">, </w:t>
      </w:r>
      <w:r w:rsidRPr="00FB576D">
        <w:rPr>
          <w:rFonts w:ascii="Times New Roman" w:eastAsia="MingLiU_MSCS" w:hAnsi="Times New Roman" w:cs="Times New Roman"/>
          <w:i/>
          <w:iCs/>
        </w:rPr>
        <w:t>3</w:t>
      </w:r>
      <w:r w:rsidRPr="00FB576D">
        <w:rPr>
          <w:rFonts w:ascii="Times New Roman" w:eastAsia="MingLiU_MSCS" w:hAnsi="Times New Roman" w:cs="Times New Roman"/>
        </w:rPr>
        <w:t>, 993–1022.</w:t>
      </w:r>
    </w:p>
    <w:p w14:paraId="029D6CF0" w14:textId="19C4FC0F" w:rsidR="00173DA3" w:rsidRPr="00FB576D" w:rsidRDefault="00173DA3" w:rsidP="00173DA3">
      <w:pPr>
        <w:pStyle w:val="Bibliography"/>
        <w:rPr>
          <w:rFonts w:ascii="Times New Roman" w:eastAsia="MingLiU_MSCS" w:hAnsi="Times New Roman" w:cs="Times New Roman"/>
        </w:rPr>
      </w:pPr>
      <w:r w:rsidRPr="00F16FFF">
        <w:rPr>
          <w:rFonts w:ascii="Times New Roman" w:eastAsia="MingLiU_MSCS" w:hAnsi="Times New Roman" w:cs="Times New Roman"/>
          <w:lang w:val="de-DE"/>
        </w:rPr>
        <w:t xml:space="preserve">Chang, J., Boyd-Graber, J., Gerrish, S., Wang, C., &amp; Blei, D. (2009). </w:t>
      </w:r>
      <w:r w:rsidRPr="00FB576D">
        <w:rPr>
          <w:rFonts w:ascii="Times New Roman" w:eastAsia="MingLiU_MSCS" w:hAnsi="Times New Roman" w:cs="Times New Roman"/>
        </w:rPr>
        <w:t xml:space="preserve">Reading </w:t>
      </w:r>
      <w:r w:rsidR="009451AC" w:rsidRPr="00FB576D">
        <w:rPr>
          <w:rFonts w:ascii="Times New Roman" w:eastAsia="MingLiU_MSCS" w:hAnsi="Times New Roman" w:cs="Times New Roman"/>
        </w:rPr>
        <w:t>tea le</w:t>
      </w:r>
      <w:r w:rsidRPr="00FB576D">
        <w:rPr>
          <w:rFonts w:ascii="Times New Roman" w:eastAsia="MingLiU_MSCS" w:hAnsi="Times New Roman" w:cs="Times New Roman"/>
        </w:rPr>
        <w:t xml:space="preserve">aves: How </w:t>
      </w:r>
      <w:r w:rsidR="009451AC" w:rsidRPr="00FB576D">
        <w:rPr>
          <w:rFonts w:ascii="Times New Roman" w:eastAsia="MingLiU_MSCS" w:hAnsi="Times New Roman" w:cs="Times New Roman"/>
        </w:rPr>
        <w:t>humans interpret topic m</w:t>
      </w:r>
      <w:r w:rsidRPr="00FB576D">
        <w:rPr>
          <w:rFonts w:ascii="Times New Roman" w:eastAsia="MingLiU_MSCS" w:hAnsi="Times New Roman" w:cs="Times New Roman"/>
        </w:rPr>
        <w:t xml:space="preserve">odels. In </w:t>
      </w:r>
      <w:r w:rsidRPr="00FB576D">
        <w:rPr>
          <w:rFonts w:ascii="Times New Roman" w:eastAsia="MingLiU_MSCS" w:hAnsi="Times New Roman" w:cs="Times New Roman"/>
          <w:i/>
          <w:iCs/>
        </w:rPr>
        <w:t>Neural Information Processing Systems</w:t>
      </w:r>
      <w:r w:rsidR="001F41A3">
        <w:rPr>
          <w:rFonts w:ascii="Times New Roman" w:eastAsia="MingLiU_MSCS" w:hAnsi="Times New Roman" w:cs="Times New Roman"/>
        </w:rPr>
        <w:t xml:space="preserve">, </w:t>
      </w:r>
      <w:r w:rsidRPr="001F41A3">
        <w:rPr>
          <w:rFonts w:ascii="Times New Roman" w:eastAsia="MingLiU_MSCS" w:hAnsi="Times New Roman" w:cs="Times New Roman"/>
          <w:i/>
        </w:rPr>
        <w:t>32</w:t>
      </w:r>
      <w:r w:rsidRPr="00FB576D">
        <w:rPr>
          <w:rFonts w:ascii="Times New Roman" w:eastAsia="MingLiU_MSCS" w:hAnsi="Times New Roman" w:cs="Times New Roman"/>
        </w:rPr>
        <w:t>, 296.</w:t>
      </w:r>
    </w:p>
    <w:p w14:paraId="6C68F6D8" w14:textId="0CDE9C98" w:rsidR="00173DA3" w:rsidRPr="00FB576D" w:rsidRDefault="00173DA3" w:rsidP="00173DA3">
      <w:pPr>
        <w:pStyle w:val="Bibliography"/>
        <w:rPr>
          <w:rFonts w:ascii="Times New Roman" w:eastAsia="MingLiU_MSCS" w:hAnsi="Times New Roman" w:cs="Times New Roman"/>
        </w:rPr>
      </w:pPr>
      <w:r w:rsidRPr="00FB576D">
        <w:rPr>
          <w:rFonts w:ascii="Times New Roman" w:eastAsia="MingLiU_MSCS" w:hAnsi="Times New Roman" w:cs="Times New Roman"/>
        </w:rPr>
        <w:t xml:space="preserve">Röder, M., Both, A., &amp; Hinneburg, A. (2015). Exploring the </w:t>
      </w:r>
      <w:r w:rsidR="009451AC" w:rsidRPr="00FB576D">
        <w:rPr>
          <w:rFonts w:ascii="Times New Roman" w:eastAsia="MingLiU_MSCS" w:hAnsi="Times New Roman" w:cs="Times New Roman"/>
        </w:rPr>
        <w:t>space of topic coherence mea</w:t>
      </w:r>
      <w:r w:rsidRPr="00FB576D">
        <w:rPr>
          <w:rFonts w:ascii="Times New Roman" w:eastAsia="MingLiU_MSCS" w:hAnsi="Times New Roman" w:cs="Times New Roman"/>
        </w:rPr>
        <w:t xml:space="preserve">sures. </w:t>
      </w:r>
      <w:r w:rsidRPr="00FB576D">
        <w:rPr>
          <w:rFonts w:ascii="Times New Roman" w:eastAsia="MingLiU_MSCS" w:hAnsi="Times New Roman" w:cs="Times New Roman"/>
          <w:i/>
          <w:iCs/>
        </w:rPr>
        <w:t>Proceedings of the Eighth ACM International Conference on Web Search and Data Mining</w:t>
      </w:r>
      <w:r w:rsidRPr="00FB576D">
        <w:rPr>
          <w:rFonts w:ascii="Times New Roman" w:eastAsia="MingLiU_MSCS" w:hAnsi="Times New Roman" w:cs="Times New Roman"/>
        </w:rPr>
        <w:t>, 399–408.</w:t>
      </w:r>
    </w:p>
    <w:p w14:paraId="43FEF0A6" w14:textId="11D2BD80" w:rsidR="00405383" w:rsidRPr="00FB576D" w:rsidRDefault="00173DA3" w:rsidP="00173DA3">
      <w:pPr>
        <w:spacing w:line="480" w:lineRule="auto"/>
        <w:rPr>
          <w:rFonts w:ascii="Times New Roman" w:eastAsia="MingLiU_MSCS" w:hAnsi="Times New Roman" w:cs="Times New Roman"/>
        </w:rPr>
      </w:pPr>
      <w:r w:rsidRPr="00FB576D">
        <w:rPr>
          <w:rFonts w:ascii="Times New Roman" w:eastAsia="MingLiU_MSCS" w:hAnsi="Times New Roman" w:cs="Times New Roman"/>
        </w:rPr>
        <w:fldChar w:fldCharType="end"/>
      </w:r>
    </w:p>
    <w:sectPr w:rsidR="00405383" w:rsidRPr="00FB576D" w:rsidSect="00E172F1">
      <w:pgSz w:w="11900" w:h="1682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47757" w14:textId="77777777" w:rsidR="000C5C64" w:rsidRDefault="000C5C64" w:rsidP="00FE5FCA">
      <w:r>
        <w:separator/>
      </w:r>
    </w:p>
  </w:endnote>
  <w:endnote w:type="continuationSeparator" w:id="0">
    <w:p w14:paraId="0C4ABB80" w14:textId="77777777" w:rsidR="000C5C64" w:rsidRDefault="000C5C64" w:rsidP="00FE5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MingLiU_MSCS">
    <w:altName w:val="新細明體"/>
    <w:charset w:val="88"/>
    <w:family w:val="roman"/>
    <w:pitch w:val="variable"/>
    <w:sig w:usb0="8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523FCB" w14:textId="77777777" w:rsidR="000C5C64" w:rsidRDefault="000C5C64" w:rsidP="00FE5FCA">
      <w:r>
        <w:separator/>
      </w:r>
    </w:p>
  </w:footnote>
  <w:footnote w:type="continuationSeparator" w:id="0">
    <w:p w14:paraId="573B53A5" w14:textId="77777777" w:rsidR="000C5C64" w:rsidRDefault="000C5C64" w:rsidP="00FE5F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F8C"/>
    <w:rsid w:val="00003F38"/>
    <w:rsid w:val="000343D9"/>
    <w:rsid w:val="0007146C"/>
    <w:rsid w:val="00080B6D"/>
    <w:rsid w:val="000A67F4"/>
    <w:rsid w:val="000C5C64"/>
    <w:rsid w:val="000E37BB"/>
    <w:rsid w:val="00104114"/>
    <w:rsid w:val="00117750"/>
    <w:rsid w:val="0013103F"/>
    <w:rsid w:val="00141DAC"/>
    <w:rsid w:val="0017118F"/>
    <w:rsid w:val="00172095"/>
    <w:rsid w:val="00173DA3"/>
    <w:rsid w:val="00182119"/>
    <w:rsid w:val="0018287C"/>
    <w:rsid w:val="001C50CD"/>
    <w:rsid w:val="001D2499"/>
    <w:rsid w:val="001E124B"/>
    <w:rsid w:val="001F41A3"/>
    <w:rsid w:val="00225952"/>
    <w:rsid w:val="002365B8"/>
    <w:rsid w:val="00261689"/>
    <w:rsid w:val="00270240"/>
    <w:rsid w:val="00285179"/>
    <w:rsid w:val="002C459B"/>
    <w:rsid w:val="002C645E"/>
    <w:rsid w:val="002D08A8"/>
    <w:rsid w:val="002F3DC5"/>
    <w:rsid w:val="003130A3"/>
    <w:rsid w:val="0032414B"/>
    <w:rsid w:val="00334429"/>
    <w:rsid w:val="003426A5"/>
    <w:rsid w:val="00365E2A"/>
    <w:rsid w:val="00386E68"/>
    <w:rsid w:val="003A3DAF"/>
    <w:rsid w:val="003B5160"/>
    <w:rsid w:val="003B78A2"/>
    <w:rsid w:val="003C2E98"/>
    <w:rsid w:val="003E7CC5"/>
    <w:rsid w:val="00405383"/>
    <w:rsid w:val="00432944"/>
    <w:rsid w:val="004347AA"/>
    <w:rsid w:val="004A0569"/>
    <w:rsid w:val="004E43DF"/>
    <w:rsid w:val="004F756D"/>
    <w:rsid w:val="00501BD4"/>
    <w:rsid w:val="005102BE"/>
    <w:rsid w:val="00512CE6"/>
    <w:rsid w:val="00521FB8"/>
    <w:rsid w:val="005504E1"/>
    <w:rsid w:val="005506CD"/>
    <w:rsid w:val="00562662"/>
    <w:rsid w:val="00570A97"/>
    <w:rsid w:val="0058622C"/>
    <w:rsid w:val="005969CE"/>
    <w:rsid w:val="005A446C"/>
    <w:rsid w:val="005C510F"/>
    <w:rsid w:val="005D7913"/>
    <w:rsid w:val="005E2107"/>
    <w:rsid w:val="005E3CA6"/>
    <w:rsid w:val="00603C8E"/>
    <w:rsid w:val="006308A3"/>
    <w:rsid w:val="00636D7F"/>
    <w:rsid w:val="00662E80"/>
    <w:rsid w:val="00675971"/>
    <w:rsid w:val="00676E7E"/>
    <w:rsid w:val="006A303A"/>
    <w:rsid w:val="006D68E9"/>
    <w:rsid w:val="006F2436"/>
    <w:rsid w:val="006F556F"/>
    <w:rsid w:val="00727CF6"/>
    <w:rsid w:val="00775719"/>
    <w:rsid w:val="007778F0"/>
    <w:rsid w:val="007C092D"/>
    <w:rsid w:val="008000DD"/>
    <w:rsid w:val="00811C87"/>
    <w:rsid w:val="00847227"/>
    <w:rsid w:val="0088690A"/>
    <w:rsid w:val="008B5559"/>
    <w:rsid w:val="008B6CF4"/>
    <w:rsid w:val="008C1F83"/>
    <w:rsid w:val="008F3254"/>
    <w:rsid w:val="0091314E"/>
    <w:rsid w:val="0093431B"/>
    <w:rsid w:val="009400E4"/>
    <w:rsid w:val="009451AC"/>
    <w:rsid w:val="0098224A"/>
    <w:rsid w:val="009954A4"/>
    <w:rsid w:val="009C3B99"/>
    <w:rsid w:val="009E4209"/>
    <w:rsid w:val="00A011A4"/>
    <w:rsid w:val="00A01E76"/>
    <w:rsid w:val="00A171F9"/>
    <w:rsid w:val="00A439B5"/>
    <w:rsid w:val="00A668ED"/>
    <w:rsid w:val="00AD5D15"/>
    <w:rsid w:val="00AE557D"/>
    <w:rsid w:val="00AF3C69"/>
    <w:rsid w:val="00AF4A67"/>
    <w:rsid w:val="00B219DD"/>
    <w:rsid w:val="00B3755E"/>
    <w:rsid w:val="00B55E69"/>
    <w:rsid w:val="00B9373B"/>
    <w:rsid w:val="00BC7B3E"/>
    <w:rsid w:val="00C65728"/>
    <w:rsid w:val="00CB1B38"/>
    <w:rsid w:val="00CF2F8C"/>
    <w:rsid w:val="00CF3DED"/>
    <w:rsid w:val="00CF3E08"/>
    <w:rsid w:val="00D11848"/>
    <w:rsid w:val="00D32F33"/>
    <w:rsid w:val="00D74D07"/>
    <w:rsid w:val="00DA02A0"/>
    <w:rsid w:val="00DA56F4"/>
    <w:rsid w:val="00DC376D"/>
    <w:rsid w:val="00DD14BD"/>
    <w:rsid w:val="00E172F1"/>
    <w:rsid w:val="00E372AC"/>
    <w:rsid w:val="00EE3FE7"/>
    <w:rsid w:val="00EF18E3"/>
    <w:rsid w:val="00F0627A"/>
    <w:rsid w:val="00F12E16"/>
    <w:rsid w:val="00F16D02"/>
    <w:rsid w:val="00F16FFF"/>
    <w:rsid w:val="00F17D52"/>
    <w:rsid w:val="00F31816"/>
    <w:rsid w:val="00F33B54"/>
    <w:rsid w:val="00F44493"/>
    <w:rsid w:val="00F661E4"/>
    <w:rsid w:val="00F74C9E"/>
    <w:rsid w:val="00F87E05"/>
    <w:rsid w:val="00F96BA5"/>
    <w:rsid w:val="00FB232F"/>
    <w:rsid w:val="00FB576D"/>
    <w:rsid w:val="00FC6DDA"/>
    <w:rsid w:val="00FD169E"/>
    <w:rsid w:val="00FE5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50895"/>
  <w15:chartTrackingRefBased/>
  <w15:docId w15:val="{C60FA497-10E2-1F4F-BD81-FEC6D2706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2F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F2F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2F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2F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2F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2F8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2F8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2F8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2F8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
    <w:name w:val="三线表"/>
    <w:basedOn w:val="TableNormal"/>
    <w:uiPriority w:val="99"/>
    <w:rsid w:val="0032414B"/>
    <w:pPr>
      <w:spacing w:line="240" w:lineRule="atLeast"/>
    </w:pPr>
    <w:rPr>
      <w:rFonts w:eastAsia="Times New Roman"/>
      <w:sz w:val="21"/>
      <w14:ligatures w14:val="none"/>
    </w:rPr>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table" w:customStyle="1" w:styleId="1">
    <w:name w:val="三线表1"/>
    <w:basedOn w:val="TableNormal"/>
    <w:uiPriority w:val="99"/>
    <w:rsid w:val="0032414B"/>
    <w:pPr>
      <w:spacing w:line="240" w:lineRule="atLeast"/>
    </w:pPr>
    <w:rPr>
      <w:rFonts w:eastAsia="Times New Roman"/>
      <w:sz w:val="21"/>
      <w14:ligatures w14:val="none"/>
    </w:rPr>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character" w:customStyle="1" w:styleId="Heading1Char">
    <w:name w:val="Heading 1 Char"/>
    <w:basedOn w:val="DefaultParagraphFont"/>
    <w:link w:val="Heading1"/>
    <w:uiPriority w:val="9"/>
    <w:rsid w:val="00CF2F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F2F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2F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2F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2F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2F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2F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2F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2F8C"/>
    <w:rPr>
      <w:rFonts w:eastAsiaTheme="majorEastAsia" w:cstheme="majorBidi"/>
      <w:color w:val="272727" w:themeColor="text1" w:themeTint="D8"/>
    </w:rPr>
  </w:style>
  <w:style w:type="paragraph" w:styleId="Title">
    <w:name w:val="Title"/>
    <w:basedOn w:val="Normal"/>
    <w:next w:val="Normal"/>
    <w:link w:val="TitleChar"/>
    <w:uiPriority w:val="10"/>
    <w:qFormat/>
    <w:rsid w:val="00CF2F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2F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2F8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2F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2F8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F2F8C"/>
    <w:rPr>
      <w:i/>
      <w:iCs/>
      <w:color w:val="404040" w:themeColor="text1" w:themeTint="BF"/>
    </w:rPr>
  </w:style>
  <w:style w:type="paragraph" w:styleId="ListParagraph">
    <w:name w:val="List Paragraph"/>
    <w:basedOn w:val="Normal"/>
    <w:uiPriority w:val="34"/>
    <w:qFormat/>
    <w:rsid w:val="00CF2F8C"/>
    <w:pPr>
      <w:ind w:left="720"/>
      <w:contextualSpacing/>
    </w:pPr>
  </w:style>
  <w:style w:type="character" w:styleId="IntenseEmphasis">
    <w:name w:val="Intense Emphasis"/>
    <w:basedOn w:val="DefaultParagraphFont"/>
    <w:uiPriority w:val="21"/>
    <w:qFormat/>
    <w:rsid w:val="00CF2F8C"/>
    <w:rPr>
      <w:i/>
      <w:iCs/>
      <w:color w:val="0F4761" w:themeColor="accent1" w:themeShade="BF"/>
    </w:rPr>
  </w:style>
  <w:style w:type="paragraph" w:styleId="IntenseQuote">
    <w:name w:val="Intense Quote"/>
    <w:basedOn w:val="Normal"/>
    <w:next w:val="Normal"/>
    <w:link w:val="IntenseQuoteChar"/>
    <w:uiPriority w:val="30"/>
    <w:qFormat/>
    <w:rsid w:val="00CF2F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2F8C"/>
    <w:rPr>
      <w:i/>
      <w:iCs/>
      <w:color w:val="0F4761" w:themeColor="accent1" w:themeShade="BF"/>
    </w:rPr>
  </w:style>
  <w:style w:type="character" w:styleId="IntenseReference">
    <w:name w:val="Intense Reference"/>
    <w:basedOn w:val="DefaultParagraphFont"/>
    <w:uiPriority w:val="32"/>
    <w:qFormat/>
    <w:rsid w:val="00CF2F8C"/>
    <w:rPr>
      <w:b/>
      <w:bCs/>
      <w:smallCaps/>
      <w:color w:val="0F4761" w:themeColor="accent1" w:themeShade="BF"/>
      <w:spacing w:val="5"/>
    </w:rPr>
  </w:style>
  <w:style w:type="paragraph" w:styleId="NormalWeb">
    <w:name w:val="Normal (Web)"/>
    <w:basedOn w:val="Normal"/>
    <w:uiPriority w:val="99"/>
    <w:semiHidden/>
    <w:unhideWhenUsed/>
    <w:rsid w:val="00CF2F8C"/>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CF2F8C"/>
    <w:rPr>
      <w:i/>
      <w:iCs/>
    </w:rPr>
  </w:style>
  <w:style w:type="character" w:styleId="Strong">
    <w:name w:val="Strong"/>
    <w:basedOn w:val="DefaultParagraphFont"/>
    <w:uiPriority w:val="22"/>
    <w:qFormat/>
    <w:rsid w:val="00CF2F8C"/>
    <w:rPr>
      <w:b/>
      <w:bCs/>
    </w:rPr>
  </w:style>
  <w:style w:type="character" w:styleId="PlaceholderText">
    <w:name w:val="Placeholder Text"/>
    <w:basedOn w:val="DefaultParagraphFont"/>
    <w:uiPriority w:val="99"/>
    <w:semiHidden/>
    <w:rsid w:val="00CF2F8C"/>
    <w:rPr>
      <w:color w:val="666666"/>
    </w:rPr>
  </w:style>
  <w:style w:type="character" w:customStyle="1" w:styleId="mord">
    <w:name w:val="mord"/>
    <w:basedOn w:val="DefaultParagraphFont"/>
    <w:rsid w:val="00CF2F8C"/>
  </w:style>
  <w:style w:type="character" w:customStyle="1" w:styleId="vlist-s">
    <w:name w:val="vlist-s"/>
    <w:basedOn w:val="DefaultParagraphFont"/>
    <w:rsid w:val="00CF2F8C"/>
  </w:style>
  <w:style w:type="character" w:customStyle="1" w:styleId="mrel">
    <w:name w:val="mrel"/>
    <w:basedOn w:val="DefaultParagraphFont"/>
    <w:rsid w:val="00CF2F8C"/>
  </w:style>
  <w:style w:type="character" w:customStyle="1" w:styleId="mop">
    <w:name w:val="mop"/>
    <w:basedOn w:val="DefaultParagraphFont"/>
    <w:rsid w:val="00CF2F8C"/>
  </w:style>
  <w:style w:type="character" w:customStyle="1" w:styleId="delimsizing">
    <w:name w:val="delimsizing"/>
    <w:basedOn w:val="DefaultParagraphFont"/>
    <w:rsid w:val="00CF2F8C"/>
  </w:style>
  <w:style w:type="character" w:customStyle="1" w:styleId="mpunct">
    <w:name w:val="mpunct"/>
    <w:basedOn w:val="DefaultParagraphFont"/>
    <w:rsid w:val="00CF2F8C"/>
  </w:style>
  <w:style w:type="paragraph" w:styleId="Bibliography">
    <w:name w:val="Bibliography"/>
    <w:basedOn w:val="Normal"/>
    <w:next w:val="Normal"/>
    <w:uiPriority w:val="37"/>
    <w:unhideWhenUsed/>
    <w:rsid w:val="00173DA3"/>
    <w:pPr>
      <w:spacing w:line="480" w:lineRule="auto"/>
      <w:ind w:left="720" w:hanging="720"/>
    </w:pPr>
  </w:style>
  <w:style w:type="paragraph" w:styleId="Header">
    <w:name w:val="header"/>
    <w:basedOn w:val="Normal"/>
    <w:link w:val="HeaderChar"/>
    <w:uiPriority w:val="99"/>
    <w:unhideWhenUsed/>
    <w:rsid w:val="00FE5FCA"/>
    <w:pPr>
      <w:tabs>
        <w:tab w:val="center" w:pos="4680"/>
        <w:tab w:val="right" w:pos="9360"/>
      </w:tabs>
    </w:pPr>
  </w:style>
  <w:style w:type="character" w:customStyle="1" w:styleId="HeaderChar">
    <w:name w:val="Header Char"/>
    <w:basedOn w:val="DefaultParagraphFont"/>
    <w:link w:val="Header"/>
    <w:uiPriority w:val="99"/>
    <w:rsid w:val="00FE5FCA"/>
  </w:style>
  <w:style w:type="paragraph" w:styleId="Footer">
    <w:name w:val="footer"/>
    <w:basedOn w:val="Normal"/>
    <w:link w:val="FooterChar"/>
    <w:uiPriority w:val="99"/>
    <w:unhideWhenUsed/>
    <w:rsid w:val="00FE5FCA"/>
    <w:pPr>
      <w:tabs>
        <w:tab w:val="center" w:pos="4680"/>
        <w:tab w:val="right" w:pos="9360"/>
      </w:tabs>
    </w:pPr>
  </w:style>
  <w:style w:type="character" w:customStyle="1" w:styleId="FooterChar">
    <w:name w:val="Footer Char"/>
    <w:basedOn w:val="DefaultParagraphFont"/>
    <w:link w:val="Footer"/>
    <w:uiPriority w:val="99"/>
    <w:rsid w:val="00FE5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17709">
      <w:bodyDiv w:val="1"/>
      <w:marLeft w:val="0"/>
      <w:marRight w:val="0"/>
      <w:marTop w:val="0"/>
      <w:marBottom w:val="0"/>
      <w:divBdr>
        <w:top w:val="none" w:sz="0" w:space="0" w:color="auto"/>
        <w:left w:val="none" w:sz="0" w:space="0" w:color="auto"/>
        <w:bottom w:val="none" w:sz="0" w:space="0" w:color="auto"/>
        <w:right w:val="none" w:sz="0" w:space="0" w:color="auto"/>
      </w:divBdr>
    </w:div>
    <w:div w:id="1213536385">
      <w:bodyDiv w:val="1"/>
      <w:marLeft w:val="0"/>
      <w:marRight w:val="0"/>
      <w:marTop w:val="0"/>
      <w:marBottom w:val="0"/>
      <w:divBdr>
        <w:top w:val="none" w:sz="0" w:space="0" w:color="auto"/>
        <w:left w:val="none" w:sz="0" w:space="0" w:color="auto"/>
        <w:bottom w:val="none" w:sz="0" w:space="0" w:color="auto"/>
        <w:right w:val="none" w:sz="0" w:space="0" w:color="auto"/>
      </w:divBdr>
    </w:div>
    <w:div w:id="161501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TotalTime>
  <Pages>7</Pages>
  <Words>2351</Words>
  <Characters>13406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 Zhihuai</dc:creator>
  <cp:keywords/>
  <dc:description/>
  <cp:lastModifiedBy>ZHANG Yin</cp:lastModifiedBy>
  <cp:revision>130</cp:revision>
  <dcterms:created xsi:type="dcterms:W3CDTF">2025-04-23T04:08:00Z</dcterms:created>
  <dcterms:modified xsi:type="dcterms:W3CDTF">2025-04-26T08:57:00Z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id="0zoCNBcv"/&gt;&lt;style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