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184AB" w14:textId="77777777" w:rsidR="00A77AD5" w:rsidRDefault="00A77AD5">
      <w:pPr>
        <w:spacing w:line="48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29FB88A3" w14:textId="77777777" w:rsidR="00A77AD5" w:rsidRDefault="00000000">
      <w:pPr>
        <w:spacing w:line="48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Supporting Information</w:t>
      </w:r>
    </w:p>
    <w:p w14:paraId="31B59A13" w14:textId="77777777" w:rsidR="00A77AD5" w:rsidRDefault="00A77AD5">
      <w:pPr>
        <w:spacing w:line="48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1EE4A1F9" w14:textId="77777777" w:rsidR="00A77AD5" w:rsidRDefault="00000000">
      <w:pPr>
        <w:spacing w:line="480" w:lineRule="auto"/>
        <w:jc w:val="center"/>
        <w:rPr>
          <w:rFonts w:ascii="Times New Roman" w:eastAsia="宋体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Self-Catalyzed Growth of Co-N Codoped Carbon Nanotubes for Advanced Multi-Heterointerface Engineering in Hierarchical Carbonaceous Microwave Absorbers</w:t>
      </w:r>
    </w:p>
    <w:p w14:paraId="4426837B" w14:textId="77777777" w:rsidR="00A77AD5" w:rsidRDefault="00A77AD5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14:paraId="148EDE1A" w14:textId="77777777" w:rsidR="00A77AD5" w:rsidRDefault="00A77AD5">
      <w:pPr>
        <w:spacing w:line="480" w:lineRule="auto"/>
        <w:rPr>
          <w:rFonts w:ascii="Times New Roman" w:hAnsi="Times New Roman"/>
          <w:b/>
          <w:sz w:val="32"/>
          <w:szCs w:val="32"/>
          <w:highlight w:val="yellow"/>
        </w:rPr>
      </w:pPr>
    </w:p>
    <w:p w14:paraId="47EB4BCF" w14:textId="77777777" w:rsidR="00A77AD5" w:rsidRDefault="00A77AD5">
      <w:pPr>
        <w:spacing w:line="480" w:lineRule="auto"/>
        <w:jc w:val="center"/>
        <w:rPr>
          <w:rFonts w:ascii="Times New Roman" w:hAnsi="Times New Roman"/>
          <w:b/>
          <w:sz w:val="32"/>
          <w:szCs w:val="32"/>
          <w:highlight w:val="yellow"/>
        </w:rPr>
      </w:pPr>
    </w:p>
    <w:p w14:paraId="28C81F2A" w14:textId="77777777" w:rsidR="00A77AD5" w:rsidRDefault="00000000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bookmarkStart w:id="0" w:name="_Hlk96334164"/>
      <w:bookmarkStart w:id="1" w:name="OLE_LINK86"/>
      <w:bookmarkStart w:id="2" w:name="OLE_LINK87"/>
      <w:bookmarkStart w:id="3" w:name="_Hlk75182692"/>
      <w:r>
        <w:rPr>
          <w:rFonts w:ascii="Times New Roman" w:hAnsi="Times New Roman"/>
          <w:sz w:val="24"/>
        </w:rPr>
        <w:t>Yan Guo,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 w:hint="eastAsia"/>
          <w:sz w:val="24"/>
          <w:vertAlign w:val="superscript"/>
        </w:rPr>
        <w:t>,2</w:t>
      </w:r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Hongsen Long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Ziqi Wang,</w:t>
      </w:r>
      <w:r>
        <w:rPr>
          <w:rFonts w:ascii="Times New Roman" w:hAnsi="Times New Roman"/>
          <w:sz w:val="24"/>
          <w:vertAlign w:val="superscript"/>
        </w:rPr>
        <w:t xml:space="preserve">2 </w:t>
      </w:r>
      <w:bookmarkStart w:id="4" w:name="OLE_LINK25"/>
      <w:bookmarkStart w:id="5" w:name="OLE_LINK67"/>
      <w:r>
        <w:rPr>
          <w:rFonts w:ascii="Times New Roman" w:hAnsi="Times New Roman"/>
          <w:sz w:val="24"/>
        </w:rPr>
        <w:t>Shijun Luo,</w:t>
      </w:r>
      <w:r>
        <w:rPr>
          <w:rFonts w:ascii="Times New Roman" w:hAnsi="Times New Roman"/>
          <w:sz w:val="24"/>
          <w:vertAlign w:val="superscript"/>
        </w:rPr>
        <w:t>1</w:t>
      </w:r>
      <w:bookmarkEnd w:id="4"/>
      <w:bookmarkEnd w:id="5"/>
      <w:r>
        <w:rPr>
          <w:rFonts w:ascii="Times New Roman" w:hAnsi="Times New Roman"/>
          <w:sz w:val="24"/>
        </w:rPr>
        <w:t xml:space="preserve"> Lei Xu,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Chuntai Liu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Changyu Shen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 w:hint="eastAsia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</w:rPr>
        <w:t>Hu Liu</w:t>
      </w:r>
      <w:r>
        <w:rPr>
          <w:rFonts w:ascii="Times New Roman" w:hAnsi="Times New Roman"/>
          <w:sz w:val="24"/>
          <w:vertAlign w:val="superscript"/>
        </w:rPr>
        <w:t>2*</w:t>
      </w:r>
    </w:p>
    <w:bookmarkEnd w:id="0"/>
    <w:p w14:paraId="2060555E" w14:textId="77777777" w:rsidR="00A77AD5" w:rsidRDefault="00A77AD5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2AB7B916" w14:textId="77777777" w:rsidR="00A77AD5" w:rsidRDefault="00A77AD5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54454D6" w14:textId="77777777" w:rsidR="00A77AD5" w:rsidRDefault="00A77AD5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9777967" w14:textId="77777777" w:rsidR="00A77AD5" w:rsidRDefault="00000000">
      <w:pPr>
        <w:spacing w:before="240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School of Electronic Engineering, North China University of Water Resources and Electric Power, Zhengzhou 450046, China</w:t>
      </w:r>
    </w:p>
    <w:p w14:paraId="477907DC" w14:textId="77777777" w:rsidR="00A77AD5" w:rsidRDefault="00000000">
      <w:pPr>
        <w:spacing w:before="240"/>
        <w:jc w:val="center"/>
        <w:rPr>
          <w:rFonts w:ascii="Times New Roman" w:hAnsi="Times New Roman"/>
          <w:i/>
          <w:sz w:val="48"/>
          <w:szCs w:val="48"/>
        </w:rPr>
      </w:pP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State Key Laboratory of Structural Analysis, Optimization and CAE Software for Industrial Equipment; National Engineering Research Center for Advanced Polymer Processing Technology, Zhengzhou University, Zhengzhou, Henan 450002, China</w:t>
      </w:r>
    </w:p>
    <w:p w14:paraId="092F598B" w14:textId="77777777" w:rsidR="00A77AD5" w:rsidRDefault="00A77AD5">
      <w:pPr>
        <w:spacing w:line="360" w:lineRule="auto"/>
        <w:rPr>
          <w:rFonts w:ascii="Times New Roman" w:hAnsi="Times New Roman"/>
          <w:i/>
          <w:sz w:val="48"/>
          <w:szCs w:val="48"/>
        </w:rPr>
      </w:pPr>
    </w:p>
    <w:p w14:paraId="788ADC12" w14:textId="77777777" w:rsidR="00A77AD5" w:rsidRDefault="00A77AD5">
      <w:pPr>
        <w:spacing w:line="360" w:lineRule="auto"/>
        <w:rPr>
          <w:rFonts w:ascii="Times New Roman" w:hAnsi="Times New Roman"/>
          <w:i/>
          <w:sz w:val="48"/>
          <w:szCs w:val="48"/>
        </w:rPr>
      </w:pPr>
    </w:p>
    <w:p w14:paraId="02298FAF" w14:textId="77777777" w:rsidR="00A77AD5" w:rsidRDefault="00000000">
      <w:pPr>
        <w:spacing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*: Correspondence authors</w:t>
      </w:r>
    </w:p>
    <w:p w14:paraId="0F79EAD8" w14:textId="77777777" w:rsidR="00A77AD5" w:rsidRDefault="00000000">
      <w:pPr>
        <w:widowControl/>
        <w:shd w:val="clear" w:color="auto" w:fill="FFFFFF"/>
        <w:spacing w:line="238" w:lineRule="atLeast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kern w:val="0"/>
          <w:sz w:val="24"/>
          <w:lang w:eastAsia="en-US"/>
        </w:rPr>
        <w:t>E-mail addresses:</w:t>
      </w:r>
      <w:r>
        <w:rPr>
          <w:rStyle w:val="af"/>
          <w:rFonts w:ascii="Times New Roman" w:hAnsi="Times New Roman"/>
          <w:color w:val="0000FF"/>
          <w:kern w:val="0"/>
          <w:sz w:val="24"/>
          <w:u w:val="none"/>
        </w:rPr>
        <w:t xml:space="preserve"> </w:t>
      </w:r>
      <w:r>
        <w:rPr>
          <w:rStyle w:val="af"/>
          <w:rFonts w:ascii="Times New Roman" w:hAnsi="Times New Roman"/>
          <w:color w:val="0000FF"/>
          <w:kern w:val="0"/>
          <w:sz w:val="24"/>
        </w:rPr>
        <w:t>guoyan@ncwu.edu.cn</w:t>
      </w:r>
      <w:r>
        <w:rPr>
          <w:rFonts w:ascii="Times New Roman" w:eastAsia="Times New Roman" w:hAnsi="Times New Roman"/>
          <w:kern w:val="0"/>
          <w:sz w:val="24"/>
          <w:lang w:eastAsia="en-US"/>
        </w:rPr>
        <w:t xml:space="preserve"> (</w:t>
      </w:r>
      <w:r>
        <w:rPr>
          <w:rFonts w:ascii="Times New Roman" w:hAnsi="Times New Roman"/>
          <w:kern w:val="0"/>
          <w:sz w:val="24"/>
        </w:rPr>
        <w:t>Y</w:t>
      </w:r>
      <w:r>
        <w:rPr>
          <w:rFonts w:ascii="Times New Roman" w:eastAsia="Times New Roman" w:hAnsi="Times New Roman"/>
          <w:kern w:val="0"/>
          <w:sz w:val="24"/>
          <w:lang w:eastAsia="en-US"/>
        </w:rPr>
        <w:t xml:space="preserve">. </w:t>
      </w:r>
      <w:r>
        <w:rPr>
          <w:rFonts w:ascii="Times New Roman" w:hAnsi="Times New Roman"/>
          <w:kern w:val="0"/>
          <w:sz w:val="24"/>
        </w:rPr>
        <w:t>G</w:t>
      </w:r>
      <w:r>
        <w:rPr>
          <w:rFonts w:ascii="Times New Roman" w:eastAsia="Times New Roman" w:hAnsi="Times New Roman"/>
          <w:kern w:val="0"/>
          <w:sz w:val="24"/>
          <w:lang w:eastAsia="en-US"/>
        </w:rPr>
        <w:t>.)</w:t>
      </w:r>
      <w:r>
        <w:rPr>
          <w:rFonts w:ascii="Times New Roman" w:hAnsi="Times New Roman" w:hint="eastAsia"/>
          <w:kern w:val="0"/>
          <w:sz w:val="24"/>
        </w:rPr>
        <w:t xml:space="preserve">; </w:t>
      </w:r>
      <w:r>
        <w:rPr>
          <w:rStyle w:val="af"/>
          <w:rFonts w:ascii="Times New Roman" w:hAnsi="Times New Roman"/>
          <w:color w:val="0000FF"/>
          <w:kern w:val="0"/>
          <w:sz w:val="24"/>
        </w:rPr>
        <w:t>liuhu@zzu.edu.cn</w:t>
      </w:r>
      <w:r>
        <w:rPr>
          <w:rStyle w:val="af"/>
          <w:color w:val="0000FF"/>
          <w:kern w:val="0"/>
          <w:sz w:val="24"/>
          <w:u w:val="none"/>
        </w:rPr>
        <w:t xml:space="preserve"> </w:t>
      </w:r>
      <w:r>
        <w:rPr>
          <w:rFonts w:ascii="Times New Roman" w:hAnsi="Times New Roman"/>
          <w:kern w:val="0"/>
          <w:sz w:val="24"/>
        </w:rPr>
        <w:t>(H. L.)</w:t>
      </w:r>
    </w:p>
    <w:bookmarkEnd w:id="1"/>
    <w:bookmarkEnd w:id="2"/>
    <w:bookmarkEnd w:id="3"/>
    <w:p w14:paraId="533311C6" w14:textId="77777777" w:rsidR="00A77AD5" w:rsidRDefault="00A77AD5">
      <w:pPr>
        <w:autoSpaceDE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693DB756" w14:textId="77777777" w:rsidR="00A77AD5" w:rsidRDefault="00A77AD5">
      <w:pPr>
        <w:autoSpaceDE w:val="0"/>
        <w:spacing w:line="480" w:lineRule="auto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7FAF5959" w14:textId="77777777" w:rsidR="00A77AD5" w:rsidRDefault="00A77AD5">
      <w:pPr>
        <w:autoSpaceDE w:val="0"/>
        <w:spacing w:line="480" w:lineRule="auto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050395E2" w14:textId="77777777" w:rsidR="00A77AD5" w:rsidRDefault="00000000">
      <w:pPr>
        <w:autoSpaceDE w:val="0"/>
        <w:spacing w:line="480" w:lineRule="auto"/>
        <w:jc w:val="center"/>
        <w:rPr>
          <w:rFonts w:hint="eastAsia"/>
        </w:rPr>
      </w:pPr>
      <w:r>
        <w:lastRenderedPageBreak/>
        <w:t xml:space="preserve"> </w:t>
      </w:r>
      <w:r>
        <w:rPr>
          <w:noProof/>
        </w:rPr>
        <w:drawing>
          <wp:inline distT="0" distB="0" distL="0" distR="0" wp14:anchorId="69CBD0AF" wp14:editId="4B11CB6D">
            <wp:extent cx="3599815" cy="3039745"/>
            <wp:effectExtent l="0" t="0" r="635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9BDF7" w14:textId="77777777" w:rsidR="00A77AD5" w:rsidRDefault="00000000">
      <w:pPr>
        <w:autoSpaceDE w:val="0"/>
        <w:spacing w:line="480" w:lineRule="auto"/>
        <w:jc w:val="center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Times New Roman" w:hAnsi="Times New Roman"/>
          <w:color w:val="000000"/>
          <w:kern w:val="0"/>
          <w:szCs w:val="21"/>
        </w:rPr>
        <w:t>Fig. S1. FTIR spectra of original M</w:t>
      </w:r>
      <w:r>
        <w:rPr>
          <w:rFonts w:ascii="Times New Roman" w:hAnsi="Times New Roman" w:hint="eastAsia"/>
          <w:color w:val="000000"/>
          <w:kern w:val="0"/>
          <w:szCs w:val="21"/>
        </w:rPr>
        <w:t>F a</w:t>
      </w:r>
      <w:r>
        <w:rPr>
          <w:rFonts w:ascii="Times New Roman" w:hAnsi="Times New Roman"/>
          <w:color w:val="000000"/>
          <w:kern w:val="0"/>
          <w:szCs w:val="21"/>
        </w:rPr>
        <w:t>nd NaOH-treated M</w:t>
      </w:r>
      <w:r>
        <w:rPr>
          <w:rFonts w:ascii="Times New Roman" w:hAnsi="Times New Roman" w:hint="eastAsia"/>
          <w:color w:val="000000"/>
          <w:kern w:val="0"/>
          <w:szCs w:val="21"/>
        </w:rPr>
        <w:t>F</w:t>
      </w:r>
      <w:r>
        <w:rPr>
          <w:rFonts w:ascii="Times New Roman" w:hAnsi="Times New Roman"/>
          <w:color w:val="000000"/>
          <w:kern w:val="0"/>
          <w:szCs w:val="21"/>
        </w:rPr>
        <w:t>.</w:t>
      </w:r>
    </w:p>
    <w:p w14:paraId="61657EEA" w14:textId="77777777" w:rsidR="00A77AD5" w:rsidRDefault="00A77AD5">
      <w:pPr>
        <w:autoSpaceDE w:val="0"/>
        <w:spacing w:line="480" w:lineRule="auto"/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</w:pPr>
    </w:p>
    <w:p w14:paraId="0DC2B1AD" w14:textId="3BC61D50" w:rsidR="00A77AD5" w:rsidRPr="002958C9" w:rsidRDefault="002958C9" w:rsidP="002958C9">
      <w:pPr>
        <w:autoSpaceDE w:val="0"/>
        <w:spacing w:line="480" w:lineRule="auto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36B2F482" wp14:editId="091C4D8D">
            <wp:extent cx="3600000" cy="2844937"/>
            <wp:effectExtent l="0" t="0" r="635" b="0"/>
            <wp:docPr id="14552771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4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6E516" w14:textId="77777777" w:rsidR="00A77AD5" w:rsidRDefault="00000000">
      <w:pPr>
        <w:autoSpaceDE w:val="0"/>
        <w:spacing w:line="480" w:lineRule="auto"/>
        <w:jc w:val="center"/>
        <w:rPr>
          <w:rFonts w:ascii="Times New Roman" w:hAnsi="Times New Roman"/>
          <w:iCs/>
          <w:color w:val="FF0000"/>
          <w:kern w:val="0"/>
          <w:szCs w:val="21"/>
        </w:rPr>
      </w:pPr>
      <w:r>
        <w:rPr>
          <w:rFonts w:ascii="Times New Roman" w:hAnsi="Times New Roman"/>
          <w:color w:val="FF0000"/>
          <w:kern w:val="0"/>
          <w:szCs w:val="21"/>
        </w:rPr>
        <w:t>Fig. S2.</w:t>
      </w:r>
      <w:r>
        <w:rPr>
          <w:rFonts w:ascii="Times New Roman" w:hAnsi="Times New Roman"/>
          <w:b/>
          <w:bCs/>
          <w:color w:val="FF0000"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color w:val="FF0000"/>
          <w:szCs w:val="21"/>
        </w:rPr>
        <w:t>XRD patterns</w:t>
      </w:r>
      <w:r>
        <w:rPr>
          <w:rFonts w:ascii="Times New Roman" w:hAnsi="Times New Roman" w:cs="Times New Roman"/>
          <w:color w:val="FF0000"/>
          <w:szCs w:val="21"/>
        </w:rPr>
        <w:t xml:space="preserve"> of </w:t>
      </w:r>
      <w:r>
        <w:rPr>
          <w:rFonts w:ascii="Times New Roman" w:hAnsi="Times New Roman" w:hint="eastAsia"/>
          <w:iCs/>
          <w:color w:val="FF0000"/>
          <w:kern w:val="0"/>
          <w:szCs w:val="21"/>
        </w:rPr>
        <w:t>MF and ZIF-67@MF.</w:t>
      </w:r>
    </w:p>
    <w:p w14:paraId="4C2F290D" w14:textId="77777777" w:rsidR="00A77AD5" w:rsidRDefault="00A77AD5">
      <w:pPr>
        <w:autoSpaceDE w:val="0"/>
        <w:spacing w:line="480" w:lineRule="auto"/>
        <w:jc w:val="center"/>
        <w:rPr>
          <w:rFonts w:ascii="Times New Roman" w:hAnsi="Times New Roman"/>
          <w:iCs/>
          <w:color w:val="FF0000"/>
          <w:kern w:val="0"/>
          <w:szCs w:val="21"/>
        </w:rPr>
      </w:pPr>
    </w:p>
    <w:p w14:paraId="4846AA12" w14:textId="77777777" w:rsidR="00A77AD5" w:rsidRDefault="00A77AD5">
      <w:pPr>
        <w:autoSpaceDE w:val="0"/>
        <w:spacing w:line="480" w:lineRule="auto"/>
        <w:jc w:val="center"/>
        <w:rPr>
          <w:rFonts w:ascii="Times New Roman" w:hAnsi="Times New Roman"/>
          <w:iCs/>
          <w:color w:val="FF0000"/>
          <w:kern w:val="0"/>
          <w:szCs w:val="21"/>
        </w:rPr>
      </w:pPr>
    </w:p>
    <w:p w14:paraId="59F74B61" w14:textId="77777777" w:rsidR="00A77AD5" w:rsidRDefault="00A77AD5">
      <w:pPr>
        <w:autoSpaceDE w:val="0"/>
        <w:spacing w:line="480" w:lineRule="auto"/>
        <w:jc w:val="center"/>
        <w:rPr>
          <w:rFonts w:ascii="Times New Roman" w:hAnsi="Times New Roman"/>
          <w:iCs/>
          <w:color w:val="FF0000"/>
          <w:kern w:val="0"/>
          <w:szCs w:val="21"/>
        </w:rPr>
      </w:pPr>
    </w:p>
    <w:p w14:paraId="4A18B670" w14:textId="77777777" w:rsidR="00A77AD5" w:rsidRDefault="00A77AD5" w:rsidP="002958C9">
      <w:pPr>
        <w:autoSpaceDE w:val="0"/>
        <w:spacing w:line="480" w:lineRule="auto"/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</w:pPr>
    </w:p>
    <w:p w14:paraId="311BC9BE" w14:textId="77777777" w:rsidR="00A77AD5" w:rsidRDefault="00000000">
      <w:pPr>
        <w:autoSpaceDE w:val="0"/>
        <w:spacing w:line="480" w:lineRule="auto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04B5E620" wp14:editId="5149FEB7">
            <wp:extent cx="5651500" cy="1373505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137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75CD0" w14:textId="77777777" w:rsidR="00A77AD5" w:rsidRDefault="00000000">
      <w:pPr>
        <w:autoSpaceDE w:val="0"/>
        <w:jc w:val="center"/>
        <w:rPr>
          <w:rFonts w:ascii="Times New Roman" w:hAnsi="Times New Roman"/>
          <w:iCs/>
          <w:color w:val="000000"/>
          <w:kern w:val="0"/>
          <w:szCs w:val="21"/>
        </w:rPr>
      </w:pPr>
      <w:r>
        <w:rPr>
          <w:rFonts w:ascii="Times New Roman" w:hAnsi="Times New Roman"/>
          <w:color w:val="000000"/>
          <w:kern w:val="0"/>
          <w:szCs w:val="21"/>
        </w:rPr>
        <w:t>Fig. S</w:t>
      </w:r>
      <w:r>
        <w:rPr>
          <w:rFonts w:ascii="Times New Roman" w:hAnsi="Times New Roman" w:hint="eastAsia"/>
          <w:color w:val="000000"/>
          <w:kern w:val="0"/>
          <w:szCs w:val="21"/>
        </w:rPr>
        <w:t>3</w:t>
      </w:r>
      <w:r>
        <w:rPr>
          <w:rFonts w:ascii="Times New Roman" w:hAnsi="Times New Roman"/>
          <w:color w:val="000000"/>
          <w:kern w:val="0"/>
          <w:szCs w:val="21"/>
        </w:rPr>
        <w:t>.</w:t>
      </w:r>
      <w:r>
        <w:rPr>
          <w:rFonts w:ascii="Times New Roman" w:hAnsi="Times New Roman"/>
          <w:b/>
          <w:bCs/>
          <w:color w:val="000000"/>
          <w:kern w:val="0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SEM images of (a</w:t>
      </w:r>
      <w:r>
        <w:rPr>
          <w:rFonts w:ascii="Times New Roman" w:hAnsi="Times New Roman"/>
          <w:kern w:val="0"/>
          <w:szCs w:val="21"/>
        </w:rPr>
        <w:t>&amp;</w:t>
      </w:r>
      <w:r>
        <w:rPr>
          <w:rFonts w:ascii="Times New Roman" w:hAnsi="Times New Roman" w:cs="Times New Roman"/>
          <w:szCs w:val="21"/>
        </w:rPr>
        <w:t>b)</w:t>
      </w:r>
      <w:r>
        <w:rPr>
          <w:rFonts w:ascii="Times New Roman" w:hAnsi="Times New Roman"/>
          <w:color w:val="000000"/>
          <w:kern w:val="0"/>
          <w:szCs w:val="21"/>
        </w:rPr>
        <w:t xml:space="preserve"> </w:t>
      </w:r>
      <w:r>
        <w:rPr>
          <w:rFonts w:ascii="Times New Roman" w:hAnsi="Times New Roman"/>
          <w:iCs/>
          <w:color w:val="000000"/>
          <w:kern w:val="0"/>
          <w:szCs w:val="21"/>
        </w:rPr>
        <w:t>Co-NC@CF-600.</w:t>
      </w:r>
    </w:p>
    <w:p w14:paraId="2550426C" w14:textId="77777777" w:rsidR="00A77AD5" w:rsidRDefault="00A77AD5">
      <w:pPr>
        <w:autoSpaceDE w:val="0"/>
        <w:jc w:val="center"/>
        <w:rPr>
          <w:rFonts w:ascii="Times New Roman" w:hAnsi="Times New Roman"/>
          <w:iCs/>
          <w:color w:val="000000"/>
          <w:kern w:val="0"/>
          <w:szCs w:val="21"/>
        </w:rPr>
      </w:pPr>
    </w:p>
    <w:p w14:paraId="1310FF2E" w14:textId="77777777" w:rsidR="00A77AD5" w:rsidRDefault="00A77AD5">
      <w:pPr>
        <w:autoSpaceDE w:val="0"/>
        <w:jc w:val="center"/>
        <w:rPr>
          <w:rFonts w:ascii="Times New Roman" w:hAnsi="Times New Roman"/>
          <w:iCs/>
          <w:color w:val="000000"/>
          <w:kern w:val="0"/>
          <w:szCs w:val="21"/>
        </w:rPr>
      </w:pPr>
    </w:p>
    <w:p w14:paraId="0E1A484D" w14:textId="77777777" w:rsidR="00A77AD5" w:rsidRDefault="00A77AD5">
      <w:pPr>
        <w:autoSpaceDE w:val="0"/>
        <w:jc w:val="center"/>
        <w:rPr>
          <w:rFonts w:ascii="Times New Roman" w:hAnsi="Times New Roman"/>
          <w:iCs/>
          <w:color w:val="000000"/>
          <w:kern w:val="0"/>
          <w:szCs w:val="21"/>
        </w:rPr>
      </w:pPr>
    </w:p>
    <w:p w14:paraId="21547B7B" w14:textId="77777777" w:rsidR="00A77AD5" w:rsidRDefault="00A77AD5">
      <w:pPr>
        <w:autoSpaceDE w:val="0"/>
        <w:jc w:val="center"/>
        <w:rPr>
          <w:rFonts w:ascii="Times New Roman" w:hAnsi="Times New Roman"/>
          <w:iCs/>
          <w:color w:val="000000"/>
          <w:kern w:val="0"/>
          <w:szCs w:val="21"/>
        </w:rPr>
      </w:pPr>
    </w:p>
    <w:p w14:paraId="4111D86D" w14:textId="77777777" w:rsidR="00A77AD5" w:rsidRDefault="00000000">
      <w:pPr>
        <w:autoSpaceDE w:val="0"/>
        <w:spacing w:line="480" w:lineRule="auto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1EBD88F3" wp14:editId="683B9D47">
            <wp:extent cx="3599815" cy="2842260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4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8B705" w14:textId="77777777" w:rsidR="00A77AD5" w:rsidRDefault="00000000">
      <w:pPr>
        <w:autoSpaceDE w:val="0"/>
        <w:jc w:val="center"/>
        <w:rPr>
          <w:rFonts w:ascii="Times New Roman" w:hAnsi="Times New Roman"/>
          <w:b/>
          <w:bCs/>
          <w:iCs/>
          <w:color w:val="000000"/>
          <w:kern w:val="0"/>
          <w:szCs w:val="21"/>
        </w:rPr>
      </w:pPr>
      <w:bookmarkStart w:id="6" w:name="OLE_LINK1"/>
      <w:r>
        <w:rPr>
          <w:rFonts w:ascii="Times New Roman" w:hAnsi="Times New Roman"/>
          <w:color w:val="000000"/>
          <w:kern w:val="0"/>
          <w:szCs w:val="21"/>
        </w:rPr>
        <w:t>Fig. S</w:t>
      </w:r>
      <w:r>
        <w:rPr>
          <w:rFonts w:ascii="Times New Roman" w:hAnsi="Times New Roman" w:hint="eastAsia"/>
          <w:color w:val="000000"/>
          <w:kern w:val="0"/>
          <w:szCs w:val="21"/>
        </w:rPr>
        <w:t>4</w:t>
      </w:r>
      <w:r>
        <w:rPr>
          <w:rFonts w:ascii="Times New Roman" w:hAnsi="Times New Roman"/>
          <w:color w:val="000000"/>
          <w:kern w:val="0"/>
          <w:szCs w:val="21"/>
        </w:rPr>
        <w:t>.</w:t>
      </w:r>
      <w:r>
        <w:rPr>
          <w:rFonts w:ascii="Times New Roman" w:hAnsi="Times New Roman"/>
          <w:b/>
          <w:bCs/>
          <w:color w:val="000000"/>
          <w:kern w:val="0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 magnification of magnetic hysteresis loops of </w:t>
      </w:r>
      <w:bookmarkStart w:id="7" w:name="OLE_LINK5"/>
      <w:bookmarkStart w:id="8" w:name="OLE_LINK4"/>
      <w:r>
        <w:rPr>
          <w:rFonts w:ascii="Times New Roman" w:hAnsi="Times New Roman" w:cs="Times New Roman"/>
          <w:szCs w:val="21"/>
        </w:rPr>
        <w:t xml:space="preserve">Co-NC@CF-600, </w:t>
      </w:r>
      <w:r>
        <w:rPr>
          <w:rFonts w:ascii="Times New Roman" w:hAnsi="Times New Roman"/>
          <w:iCs/>
          <w:color w:val="000000"/>
          <w:kern w:val="0"/>
          <w:szCs w:val="21"/>
        </w:rPr>
        <w:t>Co-NC@CF-700</w:t>
      </w:r>
      <w:bookmarkEnd w:id="7"/>
      <w:bookmarkEnd w:id="8"/>
      <w:r>
        <w:rPr>
          <w:rFonts w:ascii="Times New Roman" w:hAnsi="Times New Roman"/>
          <w:iCs/>
          <w:color w:val="000000"/>
          <w:kern w:val="0"/>
          <w:szCs w:val="21"/>
        </w:rPr>
        <w:t>, Co-NC@CF-800 and Co-NC@CF-900.</w:t>
      </w:r>
    </w:p>
    <w:bookmarkEnd w:id="6"/>
    <w:p w14:paraId="37822A76" w14:textId="77777777" w:rsidR="00A77AD5" w:rsidRDefault="00A77AD5">
      <w:pPr>
        <w:autoSpaceDE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17A3BD12" w14:textId="77777777" w:rsidR="00A77AD5" w:rsidRDefault="00A77AD5">
      <w:pPr>
        <w:autoSpaceDE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7F992AF6" w14:textId="77777777" w:rsidR="00A77AD5" w:rsidRDefault="00A77AD5">
      <w:pPr>
        <w:autoSpaceDE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32120DE3" w14:textId="77777777" w:rsidR="00A77AD5" w:rsidRDefault="00A77AD5">
      <w:pPr>
        <w:autoSpaceDE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79AB944E" w14:textId="77777777" w:rsidR="00A77AD5" w:rsidRDefault="00A77AD5">
      <w:pPr>
        <w:autoSpaceDE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4665622E" w14:textId="77777777" w:rsidR="00A77AD5" w:rsidRDefault="00A77AD5">
      <w:pPr>
        <w:autoSpaceDE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3A7463A4" w14:textId="77777777" w:rsidR="00A77AD5" w:rsidRDefault="00000000">
      <w:pPr>
        <w:autoSpaceDE w:val="0"/>
        <w:spacing w:line="480" w:lineRule="auto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520DA62D" wp14:editId="70ACF013">
            <wp:extent cx="5399405" cy="383159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3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57C2" w14:textId="77777777" w:rsidR="00A77AD5" w:rsidRDefault="00000000">
      <w:pPr>
        <w:autoSpaceDE w:val="0"/>
        <w:jc w:val="center"/>
        <w:rPr>
          <w:rFonts w:ascii="Times New Roman" w:hAnsi="Times New Roman"/>
          <w:iCs/>
          <w:color w:val="000000"/>
          <w:kern w:val="0"/>
          <w:szCs w:val="21"/>
        </w:rPr>
      </w:pPr>
      <w:r>
        <w:rPr>
          <w:rFonts w:ascii="Times New Roman" w:hAnsi="Times New Roman"/>
          <w:color w:val="000000"/>
          <w:kern w:val="0"/>
          <w:szCs w:val="21"/>
        </w:rPr>
        <w:t>Fig. S</w:t>
      </w:r>
      <w:r>
        <w:rPr>
          <w:rFonts w:ascii="Times New Roman" w:hAnsi="Times New Roman" w:hint="eastAsia"/>
          <w:color w:val="000000"/>
          <w:kern w:val="0"/>
          <w:szCs w:val="21"/>
        </w:rPr>
        <w:t>5</w:t>
      </w:r>
      <w:r>
        <w:rPr>
          <w:rFonts w:ascii="Times New Roman" w:hAnsi="Times New Roman"/>
          <w:color w:val="000000"/>
          <w:kern w:val="0"/>
          <w:szCs w:val="21"/>
        </w:rPr>
        <w:t>.</w:t>
      </w:r>
      <w:r>
        <w:rPr>
          <w:rFonts w:ascii="Times New Roman" w:hAnsi="Times New Roman"/>
          <w:b/>
          <w:bCs/>
          <w:color w:val="000000"/>
          <w:kern w:val="0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N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adsorption-desorption isotherms</w:t>
      </w:r>
      <w:r>
        <w:rPr>
          <w:rFonts w:ascii="Times New Roman" w:hAnsi="Times New Roman"/>
          <w:color w:val="000000"/>
          <w:kern w:val="0"/>
          <w:szCs w:val="21"/>
        </w:rPr>
        <w:t xml:space="preserve"> </w:t>
      </w:r>
      <w:r>
        <w:rPr>
          <w:rFonts w:ascii="Times New Roman" w:hAnsi="Times New Roman" w:hint="eastAsia"/>
          <w:color w:val="000000"/>
          <w:kern w:val="0"/>
          <w:szCs w:val="21"/>
        </w:rPr>
        <w:t>o</w:t>
      </w:r>
      <w:r>
        <w:rPr>
          <w:rFonts w:ascii="Times New Roman" w:hAnsi="Times New Roman"/>
          <w:color w:val="000000"/>
          <w:kern w:val="0"/>
          <w:szCs w:val="21"/>
        </w:rPr>
        <w:t xml:space="preserve">f (a) </w:t>
      </w:r>
      <w:bookmarkStart w:id="9" w:name="OLE_LINK3"/>
      <w:bookmarkStart w:id="10" w:name="OLE_LINK2"/>
      <w:r>
        <w:rPr>
          <w:rFonts w:ascii="Times New Roman" w:hAnsi="Times New Roman"/>
          <w:iCs/>
          <w:color w:val="000000"/>
          <w:kern w:val="0"/>
          <w:szCs w:val="21"/>
        </w:rPr>
        <w:t>Co-NC@CF-600</w:t>
      </w:r>
      <w:bookmarkEnd w:id="9"/>
      <w:bookmarkEnd w:id="10"/>
      <w:r>
        <w:rPr>
          <w:rFonts w:ascii="Times New Roman" w:hAnsi="Times New Roman"/>
          <w:iCs/>
          <w:color w:val="000000"/>
          <w:kern w:val="0"/>
          <w:szCs w:val="21"/>
        </w:rPr>
        <w:t xml:space="preserve">, (b) Co-NC@CF-700, (c) </w:t>
      </w:r>
      <w:bookmarkStart w:id="11" w:name="_Hlk131518092"/>
      <w:r>
        <w:rPr>
          <w:rFonts w:ascii="Times New Roman" w:hAnsi="Times New Roman"/>
          <w:iCs/>
          <w:color w:val="000000"/>
          <w:kern w:val="0"/>
          <w:szCs w:val="21"/>
        </w:rPr>
        <w:t>Co-NC@CF-800</w:t>
      </w:r>
      <w:bookmarkEnd w:id="11"/>
      <w:r>
        <w:rPr>
          <w:rFonts w:ascii="Times New Roman" w:hAnsi="Times New Roman" w:hint="eastAsia"/>
          <w:iCs/>
          <w:color w:val="000000"/>
          <w:kern w:val="0"/>
          <w:szCs w:val="21"/>
        </w:rPr>
        <w:t xml:space="preserve"> </w:t>
      </w:r>
      <w:r>
        <w:rPr>
          <w:rFonts w:ascii="Times New Roman" w:hAnsi="Times New Roman"/>
          <w:iCs/>
          <w:color w:val="000000"/>
          <w:kern w:val="0"/>
          <w:szCs w:val="21"/>
        </w:rPr>
        <w:t>and (d) Co-NC@CF-900.</w:t>
      </w:r>
    </w:p>
    <w:p w14:paraId="33766466" w14:textId="77777777" w:rsidR="00A77AD5" w:rsidRDefault="00A77AD5">
      <w:pPr>
        <w:autoSpaceDE w:val="0"/>
        <w:jc w:val="center"/>
        <w:rPr>
          <w:rFonts w:ascii="Times New Roman" w:hAnsi="Times New Roman"/>
          <w:iCs/>
          <w:color w:val="000000"/>
          <w:kern w:val="0"/>
          <w:szCs w:val="21"/>
        </w:rPr>
      </w:pPr>
    </w:p>
    <w:p w14:paraId="5FF67C5D" w14:textId="77777777" w:rsidR="00A77AD5" w:rsidRDefault="00A77AD5">
      <w:pPr>
        <w:autoSpaceDE w:val="0"/>
        <w:jc w:val="center"/>
        <w:rPr>
          <w:rFonts w:ascii="Times New Roman" w:hAnsi="Times New Roman"/>
          <w:iCs/>
          <w:color w:val="000000"/>
          <w:kern w:val="0"/>
          <w:szCs w:val="21"/>
        </w:rPr>
      </w:pPr>
    </w:p>
    <w:p w14:paraId="0E0DD76D" w14:textId="77777777" w:rsidR="00A77AD5" w:rsidRDefault="00A77AD5">
      <w:pPr>
        <w:autoSpaceDE w:val="0"/>
        <w:jc w:val="center"/>
        <w:rPr>
          <w:rFonts w:ascii="Times New Roman" w:hAnsi="Times New Roman"/>
          <w:iCs/>
          <w:color w:val="000000"/>
          <w:kern w:val="0"/>
          <w:szCs w:val="21"/>
        </w:rPr>
      </w:pPr>
    </w:p>
    <w:p w14:paraId="440E29B1" w14:textId="77777777" w:rsidR="00A77AD5" w:rsidRDefault="00A77AD5">
      <w:pPr>
        <w:autoSpaceDE w:val="0"/>
        <w:jc w:val="center"/>
        <w:rPr>
          <w:rFonts w:ascii="Times New Roman" w:hAnsi="Times New Roman"/>
          <w:iCs/>
          <w:color w:val="000000"/>
          <w:kern w:val="0"/>
          <w:szCs w:val="21"/>
        </w:rPr>
      </w:pPr>
    </w:p>
    <w:p w14:paraId="6E6254DF" w14:textId="77777777" w:rsidR="00A77AD5" w:rsidRDefault="00000000">
      <w:pPr>
        <w:autoSpaceDE w:val="0"/>
        <w:spacing w:line="480" w:lineRule="auto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3583000A" wp14:editId="7DA55246">
            <wp:extent cx="5759450" cy="22536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25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EEC97" w14:textId="77777777" w:rsidR="00A77AD5" w:rsidRDefault="00000000">
      <w:pPr>
        <w:autoSpaceDE w:val="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Fig.e S</w:t>
      </w:r>
      <w:r>
        <w:rPr>
          <w:rFonts w:ascii="Times New Roman" w:hAnsi="Times New Roman" w:cs="Times New Roman" w:hint="eastAsia"/>
          <w:szCs w:val="21"/>
        </w:rPr>
        <w:t>6</w:t>
      </w:r>
      <w:r>
        <w:rPr>
          <w:rFonts w:ascii="Times New Roman" w:hAnsi="Times New Roman" w:cs="Times New Roman"/>
          <w:szCs w:val="21"/>
        </w:rPr>
        <w:t>. 3D and 2D reflection loss plots with different thickness of Co-NC@CF-600 at 5 wt.% filler loading.</w:t>
      </w:r>
    </w:p>
    <w:p w14:paraId="4DA7472E" w14:textId="77777777" w:rsidR="00A77AD5" w:rsidRDefault="00A77AD5">
      <w:pPr>
        <w:autoSpaceDE w:val="0"/>
        <w:jc w:val="center"/>
        <w:rPr>
          <w:rFonts w:ascii="Times New Roman" w:hAnsi="Times New Roman" w:cs="Times New Roman"/>
          <w:szCs w:val="21"/>
        </w:rPr>
      </w:pPr>
    </w:p>
    <w:p w14:paraId="25627FE3" w14:textId="77777777" w:rsidR="00A77AD5" w:rsidRDefault="00A77AD5">
      <w:pPr>
        <w:autoSpaceDE w:val="0"/>
        <w:jc w:val="center"/>
        <w:rPr>
          <w:rFonts w:ascii="Times New Roman" w:hAnsi="Times New Roman" w:cs="Times New Roman"/>
          <w:szCs w:val="21"/>
        </w:rPr>
      </w:pPr>
    </w:p>
    <w:p w14:paraId="4ED0E894" w14:textId="77777777" w:rsidR="00A77AD5" w:rsidRDefault="00000000">
      <w:pPr>
        <w:autoSpaceDE w:val="0"/>
        <w:spacing w:line="480" w:lineRule="auto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4A52550B" wp14:editId="53956C86">
            <wp:extent cx="5759450" cy="428498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2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49B0" w14:textId="77777777" w:rsidR="00A77AD5" w:rsidRDefault="00000000">
      <w:pPr>
        <w:autoSpaceDE w:val="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Fig. S</w:t>
      </w:r>
      <w:r>
        <w:rPr>
          <w:rFonts w:ascii="Times New Roman" w:hAnsi="Times New Roman" w:cs="Times New Roman" w:hint="eastAsia"/>
          <w:szCs w:val="21"/>
        </w:rPr>
        <w:t>7.</w:t>
      </w:r>
      <w:r>
        <w:rPr>
          <w:rFonts w:ascii="Times New Roman" w:hAnsi="Times New Roman" w:cs="Times New Roman"/>
          <w:szCs w:val="21"/>
        </w:rPr>
        <w:t xml:space="preserve"> 3D and 2D reflection loss plots with different thickness of Co-NC@CF-800 (a&amp;c) at 10 wt.% filler loading and (b&amp;d) 15 wt.% filler loading.</w:t>
      </w:r>
    </w:p>
    <w:p w14:paraId="5E52A932" w14:textId="77777777" w:rsidR="00A77AD5" w:rsidRDefault="00A77AD5">
      <w:pPr>
        <w:autoSpaceDE w:val="0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2431CF36" w14:textId="77777777" w:rsidR="00A77AD5" w:rsidRDefault="00A77AD5">
      <w:pPr>
        <w:autoSpaceDE w:val="0"/>
        <w:spacing w:line="480" w:lineRule="auto"/>
        <w:jc w:val="center"/>
        <w:rPr>
          <w:rFonts w:ascii="Times New Roman" w:hAnsi="Times New Roman"/>
          <w:color w:val="000000"/>
          <w:kern w:val="0"/>
          <w:szCs w:val="21"/>
        </w:rPr>
      </w:pPr>
    </w:p>
    <w:p w14:paraId="25E7219C" w14:textId="77777777" w:rsidR="00A77AD5" w:rsidRDefault="00000000">
      <w:pPr>
        <w:autoSpaceDE w:val="0"/>
        <w:spacing w:line="480" w:lineRule="auto"/>
        <w:jc w:val="center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Times New Roman" w:hAnsi="Times New Roman"/>
          <w:noProof/>
          <w:color w:val="000000"/>
          <w:kern w:val="0"/>
          <w:szCs w:val="21"/>
        </w:rPr>
        <w:drawing>
          <wp:inline distT="0" distB="0" distL="0" distR="0" wp14:anchorId="26712F3E" wp14:editId="5F2E19D7">
            <wp:extent cx="5759450" cy="24098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41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13317" w14:textId="77777777" w:rsidR="00A77AD5" w:rsidRDefault="00000000">
      <w:pPr>
        <w:autoSpaceDE w:val="0"/>
        <w:spacing w:line="480" w:lineRule="auto"/>
        <w:jc w:val="center"/>
        <w:rPr>
          <w:rFonts w:ascii="Times New Roman" w:hAnsi="Times New Roman" w:cs="Times New Roman"/>
          <w:szCs w:val="21"/>
        </w:rPr>
      </w:pPr>
      <w:bookmarkStart w:id="12" w:name="_Hlk110784804"/>
      <w:r>
        <w:rPr>
          <w:rFonts w:ascii="Times New Roman" w:hAnsi="Times New Roman" w:cs="Times New Roman"/>
          <w:szCs w:val="21"/>
        </w:rPr>
        <w:t>Fig. S</w:t>
      </w:r>
      <w:r>
        <w:rPr>
          <w:rFonts w:ascii="Times New Roman" w:hAnsi="Times New Roman" w:cs="Times New Roman" w:hint="eastAsia"/>
          <w:szCs w:val="21"/>
        </w:rPr>
        <w:t>8</w:t>
      </w:r>
      <w:r>
        <w:rPr>
          <w:rFonts w:ascii="Times New Roman" w:hAnsi="Times New Roman" w:cs="Times New Roman"/>
          <w:szCs w:val="21"/>
        </w:rPr>
        <w:t>. (a) The complex permittivity and (b) complex permeability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of Co-NC@CF-600.</w:t>
      </w:r>
    </w:p>
    <w:bookmarkEnd w:id="12"/>
    <w:p w14:paraId="5C11D5E4" w14:textId="77777777" w:rsidR="00A77AD5" w:rsidRDefault="00A77AD5">
      <w:pPr>
        <w:autoSpaceDE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3347722E" w14:textId="77777777" w:rsidR="00A77AD5" w:rsidRDefault="00000000">
      <w:pPr>
        <w:autoSpaceDE w:val="0"/>
        <w:spacing w:line="480" w:lineRule="auto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06A22F6A" wp14:editId="1701B4FA">
            <wp:extent cx="5399405" cy="2911475"/>
            <wp:effectExtent l="0" t="0" r="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1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42D32" w14:textId="77777777" w:rsidR="00A77AD5" w:rsidRDefault="00000000">
      <w:pPr>
        <w:autoSpaceDE w:val="0"/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Fig. S</w:t>
      </w:r>
      <w:r>
        <w:rPr>
          <w:rFonts w:ascii="Times New Roman" w:hAnsi="Times New Roman" w:cs="Times New Roman" w:hint="eastAsia"/>
          <w:szCs w:val="21"/>
        </w:rPr>
        <w:t>9</w:t>
      </w:r>
      <w:r>
        <w:rPr>
          <w:rFonts w:ascii="Times New Roman" w:hAnsi="Times New Roman" w:cs="Times New Roman"/>
          <w:szCs w:val="21"/>
        </w:rPr>
        <w:t>. (a, b&amp;c) The complex permittivity and (d, e&amp;f) complex permeability of Co-NC@CF-800 at different filler loading.</w:t>
      </w:r>
    </w:p>
    <w:p w14:paraId="7076B2E0" w14:textId="77777777" w:rsidR="00A77AD5" w:rsidRDefault="00A77AD5">
      <w:pPr>
        <w:autoSpaceDE w:val="0"/>
        <w:jc w:val="center"/>
        <w:rPr>
          <w:rFonts w:ascii="Times New Roman" w:hAnsi="Times New Roman"/>
          <w:color w:val="000000"/>
          <w:kern w:val="0"/>
          <w:szCs w:val="21"/>
        </w:rPr>
      </w:pPr>
    </w:p>
    <w:p w14:paraId="14B921CE" w14:textId="77777777" w:rsidR="00A77AD5" w:rsidRDefault="00A77AD5">
      <w:pPr>
        <w:autoSpaceDE w:val="0"/>
        <w:jc w:val="center"/>
        <w:rPr>
          <w:rFonts w:ascii="Times New Roman" w:hAnsi="Times New Roman"/>
          <w:color w:val="000000"/>
          <w:kern w:val="0"/>
          <w:szCs w:val="21"/>
        </w:rPr>
      </w:pPr>
    </w:p>
    <w:p w14:paraId="1D529B01" w14:textId="77777777" w:rsidR="00A77AD5" w:rsidRDefault="00A77AD5">
      <w:pPr>
        <w:autoSpaceDE w:val="0"/>
        <w:jc w:val="center"/>
        <w:rPr>
          <w:rFonts w:ascii="Times New Roman" w:hAnsi="Times New Roman"/>
          <w:color w:val="000000"/>
          <w:kern w:val="0"/>
          <w:szCs w:val="21"/>
        </w:rPr>
      </w:pPr>
    </w:p>
    <w:p w14:paraId="05112D90" w14:textId="77777777" w:rsidR="00A77AD5" w:rsidRDefault="00000000">
      <w:pPr>
        <w:autoSpaceDE w:val="0"/>
        <w:jc w:val="center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Times New Roman" w:hAnsi="Times New Roman"/>
          <w:color w:val="000000"/>
          <w:kern w:val="0"/>
          <w:szCs w:val="21"/>
        </w:rPr>
        <w:t>Table S1. Comparison of EMW properties of various CNTs-based composite absorbers.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276"/>
        <w:gridCol w:w="851"/>
        <w:gridCol w:w="992"/>
        <w:gridCol w:w="850"/>
        <w:gridCol w:w="851"/>
        <w:gridCol w:w="1182"/>
      </w:tblGrid>
      <w:tr w:rsidR="00A77AD5" w14:paraId="6F9F8FCF" w14:textId="77777777">
        <w:trPr>
          <w:jc w:val="center"/>
        </w:trPr>
        <w:tc>
          <w:tcPr>
            <w:tcW w:w="1985" w:type="dxa"/>
            <w:tcBorders>
              <w:top w:val="single" w:sz="18" w:space="0" w:color="auto"/>
              <w:bottom w:val="single" w:sz="8" w:space="0" w:color="auto"/>
            </w:tcBorders>
          </w:tcPr>
          <w:p w14:paraId="7F0DA9A0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8" w:space="0" w:color="auto"/>
            </w:tcBorders>
          </w:tcPr>
          <w:p w14:paraId="4A3167CB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Matching thickness (mm)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</w:tcPr>
          <w:p w14:paraId="6467BC92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Filler loading (wt.%)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8" w:space="0" w:color="auto"/>
            </w:tcBorders>
          </w:tcPr>
          <w:p w14:paraId="7ABA2778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min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(dB)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8" w:space="0" w:color="auto"/>
            </w:tcBorders>
          </w:tcPr>
          <w:p w14:paraId="52891F27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AB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max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(GHz)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8" w:space="0" w:color="auto"/>
            </w:tcBorders>
          </w:tcPr>
          <w:p w14:paraId="717CFF0B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RL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l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8" w:space="0" w:color="auto"/>
            </w:tcBorders>
          </w:tcPr>
          <w:p w14:paraId="63514E11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RL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lt</w:t>
            </w:r>
          </w:p>
        </w:tc>
        <w:tc>
          <w:tcPr>
            <w:tcW w:w="1182" w:type="dxa"/>
            <w:tcBorders>
              <w:top w:val="single" w:sz="18" w:space="0" w:color="auto"/>
              <w:bottom w:val="single" w:sz="8" w:space="0" w:color="auto"/>
            </w:tcBorders>
          </w:tcPr>
          <w:p w14:paraId="412CD2CB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ef.</w:t>
            </w:r>
          </w:p>
        </w:tc>
      </w:tr>
      <w:tr w:rsidR="00A77AD5" w14:paraId="5323FD28" w14:textId="77777777">
        <w:trPr>
          <w:jc w:val="center"/>
        </w:trPr>
        <w:tc>
          <w:tcPr>
            <w:tcW w:w="1985" w:type="dxa"/>
            <w:tcBorders>
              <w:top w:val="single" w:sz="8" w:space="0" w:color="auto"/>
            </w:tcBorders>
          </w:tcPr>
          <w:p w14:paraId="575CDEC6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ZnC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0.7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/CNT/NPC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20DB4565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.58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17020A03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446D228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66.6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BF923CB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.04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4FDF05B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.22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9EB8876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.86</w:t>
            </w:r>
          </w:p>
        </w:tc>
        <w:tc>
          <w:tcPr>
            <w:tcW w:w="1182" w:type="dxa"/>
            <w:tcBorders>
              <w:top w:val="single" w:sz="8" w:space="0" w:color="auto"/>
            </w:tcBorders>
          </w:tcPr>
          <w:p w14:paraId="1BDEF32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[1]</w:t>
            </w:r>
          </w:p>
        </w:tc>
      </w:tr>
      <w:tr w:rsidR="00A77AD5" w14:paraId="45A64D47" w14:textId="77777777">
        <w:trPr>
          <w:jc w:val="center"/>
        </w:trPr>
        <w:tc>
          <w:tcPr>
            <w:tcW w:w="1985" w:type="dxa"/>
          </w:tcPr>
          <w:p w14:paraId="26B3D262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oO@Co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€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PGN/CNTs</w:t>
            </w:r>
          </w:p>
        </w:tc>
        <w:tc>
          <w:tcPr>
            <w:tcW w:w="1417" w:type="dxa"/>
          </w:tcPr>
          <w:p w14:paraId="5B9AADD3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1276" w:type="dxa"/>
          </w:tcPr>
          <w:p w14:paraId="580B68A5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48BA587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63.39</w:t>
            </w:r>
          </w:p>
        </w:tc>
        <w:tc>
          <w:tcPr>
            <w:tcW w:w="992" w:type="dxa"/>
          </w:tcPr>
          <w:p w14:paraId="2FE15F05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850" w:type="dxa"/>
          </w:tcPr>
          <w:p w14:paraId="740711B7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.23</w:t>
            </w:r>
          </w:p>
        </w:tc>
        <w:tc>
          <w:tcPr>
            <w:tcW w:w="851" w:type="dxa"/>
          </w:tcPr>
          <w:p w14:paraId="4E3F7D96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.24</w:t>
            </w:r>
          </w:p>
        </w:tc>
        <w:tc>
          <w:tcPr>
            <w:tcW w:w="1182" w:type="dxa"/>
          </w:tcPr>
          <w:p w14:paraId="74C1B0B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[2]</w:t>
            </w:r>
          </w:p>
        </w:tc>
      </w:tr>
      <w:tr w:rsidR="00A77AD5" w14:paraId="4B510443" w14:textId="77777777">
        <w:trPr>
          <w:jc w:val="center"/>
        </w:trPr>
        <w:tc>
          <w:tcPr>
            <w:tcW w:w="1985" w:type="dxa"/>
          </w:tcPr>
          <w:p w14:paraId="17EF7822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iO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@C-Ni/CNTs</w:t>
            </w:r>
          </w:p>
        </w:tc>
        <w:tc>
          <w:tcPr>
            <w:tcW w:w="1417" w:type="dxa"/>
          </w:tcPr>
          <w:p w14:paraId="58E073F0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.8</w:t>
            </w:r>
          </w:p>
        </w:tc>
        <w:tc>
          <w:tcPr>
            <w:tcW w:w="1276" w:type="dxa"/>
          </w:tcPr>
          <w:p w14:paraId="35CC91E2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040560D3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32.3</w:t>
            </w:r>
          </w:p>
        </w:tc>
        <w:tc>
          <w:tcPr>
            <w:tcW w:w="992" w:type="dxa"/>
          </w:tcPr>
          <w:p w14:paraId="5D602A56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850" w:type="dxa"/>
          </w:tcPr>
          <w:p w14:paraId="4D44FB1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.15</w:t>
            </w:r>
          </w:p>
        </w:tc>
        <w:tc>
          <w:tcPr>
            <w:tcW w:w="851" w:type="dxa"/>
          </w:tcPr>
          <w:p w14:paraId="6A624127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.20</w:t>
            </w:r>
          </w:p>
        </w:tc>
        <w:tc>
          <w:tcPr>
            <w:tcW w:w="1182" w:type="dxa"/>
          </w:tcPr>
          <w:p w14:paraId="566A6928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[3]</w:t>
            </w:r>
          </w:p>
        </w:tc>
      </w:tr>
      <w:tr w:rsidR="00A77AD5" w14:paraId="7A81AFF4" w14:textId="77777777">
        <w:trPr>
          <w:jc w:val="center"/>
        </w:trPr>
        <w:tc>
          <w:tcPr>
            <w:tcW w:w="1985" w:type="dxa"/>
          </w:tcPr>
          <w:p w14:paraId="7E1D6B48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o/CNTs-MXene@CF</w:t>
            </w:r>
          </w:p>
        </w:tc>
        <w:tc>
          <w:tcPr>
            <w:tcW w:w="1417" w:type="dxa"/>
          </w:tcPr>
          <w:p w14:paraId="49A9AD68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.52</w:t>
            </w:r>
          </w:p>
        </w:tc>
        <w:tc>
          <w:tcPr>
            <w:tcW w:w="1276" w:type="dxa"/>
          </w:tcPr>
          <w:p w14:paraId="0D6E3930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5894A813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61.41</w:t>
            </w:r>
          </w:p>
        </w:tc>
        <w:tc>
          <w:tcPr>
            <w:tcW w:w="992" w:type="dxa"/>
          </w:tcPr>
          <w:p w14:paraId="5A00BF3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.04</w:t>
            </w:r>
          </w:p>
        </w:tc>
        <w:tc>
          <w:tcPr>
            <w:tcW w:w="850" w:type="dxa"/>
          </w:tcPr>
          <w:p w14:paraId="69B554EF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.14</w:t>
            </w:r>
          </w:p>
        </w:tc>
        <w:tc>
          <w:tcPr>
            <w:tcW w:w="851" w:type="dxa"/>
          </w:tcPr>
          <w:p w14:paraId="6C88437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.44</w:t>
            </w:r>
          </w:p>
        </w:tc>
        <w:tc>
          <w:tcPr>
            <w:tcW w:w="1182" w:type="dxa"/>
          </w:tcPr>
          <w:p w14:paraId="42921D7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[4]</w:t>
            </w:r>
          </w:p>
        </w:tc>
      </w:tr>
      <w:tr w:rsidR="00A77AD5" w14:paraId="64A4B7F7" w14:textId="77777777">
        <w:trPr>
          <w:jc w:val="center"/>
        </w:trPr>
        <w:tc>
          <w:tcPr>
            <w:tcW w:w="1985" w:type="dxa"/>
          </w:tcPr>
          <w:p w14:paraId="5C480D4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oFe@N-CNT/rGO</w:t>
            </w:r>
          </w:p>
        </w:tc>
        <w:tc>
          <w:tcPr>
            <w:tcW w:w="1417" w:type="dxa"/>
          </w:tcPr>
          <w:p w14:paraId="5332AE37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.0</w:t>
            </w:r>
          </w:p>
        </w:tc>
        <w:tc>
          <w:tcPr>
            <w:tcW w:w="1276" w:type="dxa"/>
          </w:tcPr>
          <w:p w14:paraId="5A52681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26713592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33.2</w:t>
            </w:r>
          </w:p>
        </w:tc>
        <w:tc>
          <w:tcPr>
            <w:tcW w:w="992" w:type="dxa"/>
          </w:tcPr>
          <w:p w14:paraId="6020E061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.8</w:t>
            </w:r>
          </w:p>
        </w:tc>
        <w:tc>
          <w:tcPr>
            <w:tcW w:w="850" w:type="dxa"/>
          </w:tcPr>
          <w:p w14:paraId="684CC7DF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.66</w:t>
            </w:r>
          </w:p>
        </w:tc>
        <w:tc>
          <w:tcPr>
            <w:tcW w:w="851" w:type="dxa"/>
          </w:tcPr>
          <w:p w14:paraId="649C9FA9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.83</w:t>
            </w:r>
          </w:p>
        </w:tc>
        <w:tc>
          <w:tcPr>
            <w:tcW w:w="1182" w:type="dxa"/>
          </w:tcPr>
          <w:p w14:paraId="67A5F494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[5]</w:t>
            </w:r>
          </w:p>
        </w:tc>
      </w:tr>
      <w:tr w:rsidR="00A77AD5" w14:paraId="4BFDF1CD" w14:textId="77777777">
        <w:trPr>
          <w:jc w:val="center"/>
        </w:trPr>
        <w:tc>
          <w:tcPr>
            <w:tcW w:w="1985" w:type="dxa"/>
          </w:tcPr>
          <w:p w14:paraId="1E3275A5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o-N-C/CNTsHS</w:t>
            </w:r>
          </w:p>
        </w:tc>
        <w:tc>
          <w:tcPr>
            <w:tcW w:w="1417" w:type="dxa"/>
          </w:tcPr>
          <w:p w14:paraId="10D7F889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276" w:type="dxa"/>
          </w:tcPr>
          <w:p w14:paraId="48665F15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14:paraId="1A5A9521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60.2</w:t>
            </w:r>
          </w:p>
        </w:tc>
        <w:tc>
          <w:tcPr>
            <w:tcW w:w="992" w:type="dxa"/>
          </w:tcPr>
          <w:p w14:paraId="2017C711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.1</w:t>
            </w:r>
          </w:p>
        </w:tc>
        <w:tc>
          <w:tcPr>
            <w:tcW w:w="850" w:type="dxa"/>
          </w:tcPr>
          <w:p w14:paraId="4B3C93D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.53</w:t>
            </w:r>
          </w:p>
        </w:tc>
        <w:tc>
          <w:tcPr>
            <w:tcW w:w="851" w:type="dxa"/>
          </w:tcPr>
          <w:p w14:paraId="6E018A6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.01</w:t>
            </w:r>
          </w:p>
        </w:tc>
        <w:tc>
          <w:tcPr>
            <w:tcW w:w="1182" w:type="dxa"/>
          </w:tcPr>
          <w:p w14:paraId="4C28958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[6]</w:t>
            </w:r>
          </w:p>
        </w:tc>
      </w:tr>
      <w:tr w:rsidR="00A77AD5" w14:paraId="5D7AB781" w14:textId="77777777">
        <w:trPr>
          <w:jc w:val="center"/>
        </w:trPr>
        <w:tc>
          <w:tcPr>
            <w:tcW w:w="1985" w:type="dxa"/>
          </w:tcPr>
          <w:p w14:paraId="68322C6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NTs/Ni</w:t>
            </w:r>
          </w:p>
        </w:tc>
        <w:tc>
          <w:tcPr>
            <w:tcW w:w="1417" w:type="dxa"/>
          </w:tcPr>
          <w:p w14:paraId="67DF1B1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751F958D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57B92BA5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56.3</w:t>
            </w:r>
          </w:p>
        </w:tc>
        <w:tc>
          <w:tcPr>
            <w:tcW w:w="992" w:type="dxa"/>
          </w:tcPr>
          <w:p w14:paraId="75CC48A8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.3</w:t>
            </w:r>
          </w:p>
        </w:tc>
        <w:tc>
          <w:tcPr>
            <w:tcW w:w="850" w:type="dxa"/>
          </w:tcPr>
          <w:p w14:paraId="390C4E91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.88</w:t>
            </w:r>
          </w:p>
        </w:tc>
        <w:tc>
          <w:tcPr>
            <w:tcW w:w="851" w:type="dxa"/>
          </w:tcPr>
          <w:p w14:paraId="282EDC21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.94</w:t>
            </w:r>
          </w:p>
        </w:tc>
        <w:tc>
          <w:tcPr>
            <w:tcW w:w="1182" w:type="dxa"/>
          </w:tcPr>
          <w:p w14:paraId="28BFB475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[7]</w:t>
            </w:r>
          </w:p>
        </w:tc>
      </w:tr>
      <w:tr w:rsidR="00A77AD5" w14:paraId="5C9D4783" w14:textId="77777777">
        <w:trPr>
          <w:jc w:val="center"/>
        </w:trPr>
        <w:tc>
          <w:tcPr>
            <w:tcW w:w="1985" w:type="dxa"/>
          </w:tcPr>
          <w:p w14:paraId="47DEC93F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o/MnO/CNTs</w:t>
            </w:r>
          </w:p>
        </w:tc>
        <w:tc>
          <w:tcPr>
            <w:tcW w:w="1417" w:type="dxa"/>
          </w:tcPr>
          <w:p w14:paraId="48DB599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.65</w:t>
            </w:r>
          </w:p>
        </w:tc>
        <w:tc>
          <w:tcPr>
            <w:tcW w:w="1276" w:type="dxa"/>
          </w:tcPr>
          <w:p w14:paraId="2209D32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6DF7117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58.0</w:t>
            </w:r>
          </w:p>
        </w:tc>
        <w:tc>
          <w:tcPr>
            <w:tcW w:w="992" w:type="dxa"/>
          </w:tcPr>
          <w:p w14:paraId="3A667500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.36</w:t>
            </w:r>
          </w:p>
        </w:tc>
        <w:tc>
          <w:tcPr>
            <w:tcW w:w="850" w:type="dxa"/>
          </w:tcPr>
          <w:p w14:paraId="07A34843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.66</w:t>
            </w:r>
          </w:p>
        </w:tc>
        <w:tc>
          <w:tcPr>
            <w:tcW w:w="851" w:type="dxa"/>
          </w:tcPr>
          <w:p w14:paraId="1E17DBD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.63</w:t>
            </w:r>
          </w:p>
        </w:tc>
        <w:tc>
          <w:tcPr>
            <w:tcW w:w="1182" w:type="dxa"/>
          </w:tcPr>
          <w:p w14:paraId="145A05CD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[8]</w:t>
            </w:r>
          </w:p>
        </w:tc>
      </w:tr>
      <w:tr w:rsidR="00A77AD5" w14:paraId="72D5FE5C" w14:textId="77777777">
        <w:trPr>
          <w:jc w:val="center"/>
        </w:trPr>
        <w:tc>
          <w:tcPr>
            <w:tcW w:w="1985" w:type="dxa"/>
          </w:tcPr>
          <w:p w14:paraId="18CD55B8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lastRenderedPageBreak/>
              <w:t>M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N@CoFe@C/CNT</w:t>
            </w:r>
          </w:p>
        </w:tc>
        <w:tc>
          <w:tcPr>
            <w:tcW w:w="1417" w:type="dxa"/>
          </w:tcPr>
          <w:p w14:paraId="185E2141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6E2E70EF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06AF751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53.5</w:t>
            </w:r>
          </w:p>
        </w:tc>
        <w:tc>
          <w:tcPr>
            <w:tcW w:w="992" w:type="dxa"/>
          </w:tcPr>
          <w:p w14:paraId="142CAFC8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5.0</w:t>
            </w:r>
          </w:p>
        </w:tc>
        <w:tc>
          <w:tcPr>
            <w:tcW w:w="850" w:type="dxa"/>
          </w:tcPr>
          <w:p w14:paraId="116041C2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.68</w:t>
            </w:r>
          </w:p>
        </w:tc>
        <w:tc>
          <w:tcPr>
            <w:tcW w:w="851" w:type="dxa"/>
          </w:tcPr>
          <w:p w14:paraId="34C7687F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.34</w:t>
            </w:r>
          </w:p>
        </w:tc>
        <w:tc>
          <w:tcPr>
            <w:tcW w:w="1182" w:type="dxa"/>
          </w:tcPr>
          <w:p w14:paraId="6100B2B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[9]</w:t>
            </w:r>
          </w:p>
        </w:tc>
      </w:tr>
      <w:tr w:rsidR="00A77AD5" w14:paraId="588EC1D4" w14:textId="77777777">
        <w:trPr>
          <w:jc w:val="center"/>
        </w:trPr>
        <w:tc>
          <w:tcPr>
            <w:tcW w:w="1985" w:type="dxa"/>
          </w:tcPr>
          <w:p w14:paraId="168BF960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NT/Ni@N-C</w:t>
            </w:r>
          </w:p>
        </w:tc>
        <w:tc>
          <w:tcPr>
            <w:tcW w:w="1417" w:type="dxa"/>
          </w:tcPr>
          <w:p w14:paraId="12EA855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276" w:type="dxa"/>
          </w:tcPr>
          <w:p w14:paraId="4A0AD7B7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1D02514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55.1</w:t>
            </w:r>
          </w:p>
        </w:tc>
        <w:tc>
          <w:tcPr>
            <w:tcW w:w="992" w:type="dxa"/>
          </w:tcPr>
          <w:p w14:paraId="7CF53422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850" w:type="dxa"/>
          </w:tcPr>
          <w:p w14:paraId="65DDFBA7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.84</w:t>
            </w:r>
          </w:p>
        </w:tc>
        <w:tc>
          <w:tcPr>
            <w:tcW w:w="851" w:type="dxa"/>
          </w:tcPr>
          <w:p w14:paraId="100C26E3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.73</w:t>
            </w:r>
          </w:p>
        </w:tc>
        <w:tc>
          <w:tcPr>
            <w:tcW w:w="1182" w:type="dxa"/>
          </w:tcPr>
          <w:p w14:paraId="3D3C978D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[10]</w:t>
            </w:r>
          </w:p>
        </w:tc>
      </w:tr>
      <w:tr w:rsidR="00A77AD5" w14:paraId="32E97248" w14:textId="77777777">
        <w:trPr>
          <w:jc w:val="center"/>
        </w:trPr>
        <w:tc>
          <w:tcPr>
            <w:tcW w:w="1985" w:type="dxa"/>
          </w:tcPr>
          <w:p w14:paraId="77AED866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Xene-CNTs/Ni</w:t>
            </w:r>
          </w:p>
        </w:tc>
        <w:tc>
          <w:tcPr>
            <w:tcW w:w="1417" w:type="dxa"/>
          </w:tcPr>
          <w:p w14:paraId="09B0C0F6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1276" w:type="dxa"/>
          </w:tcPr>
          <w:p w14:paraId="5CE7533D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31713C01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56.4</w:t>
            </w:r>
          </w:p>
        </w:tc>
        <w:tc>
          <w:tcPr>
            <w:tcW w:w="992" w:type="dxa"/>
          </w:tcPr>
          <w:p w14:paraId="6017BAF8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.95</w:t>
            </w:r>
          </w:p>
        </w:tc>
        <w:tc>
          <w:tcPr>
            <w:tcW w:w="850" w:type="dxa"/>
          </w:tcPr>
          <w:p w14:paraId="096C9650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.88</w:t>
            </w:r>
          </w:p>
        </w:tc>
        <w:tc>
          <w:tcPr>
            <w:tcW w:w="851" w:type="dxa"/>
          </w:tcPr>
          <w:p w14:paraId="25CF22D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.78</w:t>
            </w:r>
          </w:p>
        </w:tc>
        <w:tc>
          <w:tcPr>
            <w:tcW w:w="1182" w:type="dxa"/>
          </w:tcPr>
          <w:p w14:paraId="1678C9FB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</w:tr>
      <w:tr w:rsidR="00A77AD5" w14:paraId="24E79DE1" w14:textId="77777777">
        <w:trPr>
          <w:jc w:val="center"/>
        </w:trPr>
        <w:tc>
          <w:tcPr>
            <w:tcW w:w="1985" w:type="dxa"/>
          </w:tcPr>
          <w:p w14:paraId="40D214A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Xene/C-CNTs</w:t>
            </w:r>
          </w:p>
        </w:tc>
        <w:tc>
          <w:tcPr>
            <w:tcW w:w="1417" w:type="dxa"/>
          </w:tcPr>
          <w:p w14:paraId="566F95C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.7</w:t>
            </w:r>
          </w:p>
        </w:tc>
        <w:tc>
          <w:tcPr>
            <w:tcW w:w="1276" w:type="dxa"/>
          </w:tcPr>
          <w:p w14:paraId="11D29D5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57EB9BA0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92" w:type="dxa"/>
          </w:tcPr>
          <w:p w14:paraId="04BE34B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.9</w:t>
            </w:r>
          </w:p>
        </w:tc>
        <w:tc>
          <w:tcPr>
            <w:tcW w:w="850" w:type="dxa"/>
          </w:tcPr>
          <w:p w14:paraId="0FF970C1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.50</w:t>
            </w:r>
          </w:p>
        </w:tc>
        <w:tc>
          <w:tcPr>
            <w:tcW w:w="851" w:type="dxa"/>
          </w:tcPr>
          <w:p w14:paraId="6F6763E4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.56</w:t>
            </w:r>
          </w:p>
        </w:tc>
        <w:tc>
          <w:tcPr>
            <w:tcW w:w="1182" w:type="dxa"/>
          </w:tcPr>
          <w:p w14:paraId="6C70227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[12]</w:t>
            </w:r>
          </w:p>
        </w:tc>
      </w:tr>
      <w:tr w:rsidR="00A77AD5" w14:paraId="2A1A83BE" w14:textId="77777777">
        <w:trPr>
          <w:jc w:val="center"/>
        </w:trPr>
        <w:tc>
          <w:tcPr>
            <w:tcW w:w="1985" w:type="dxa"/>
          </w:tcPr>
          <w:p w14:paraId="64A08871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W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-NS/CNTs</w:t>
            </w:r>
          </w:p>
        </w:tc>
        <w:tc>
          <w:tcPr>
            <w:tcW w:w="1417" w:type="dxa"/>
          </w:tcPr>
          <w:p w14:paraId="7D9F50BB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.95</w:t>
            </w:r>
          </w:p>
        </w:tc>
        <w:tc>
          <w:tcPr>
            <w:tcW w:w="1276" w:type="dxa"/>
          </w:tcPr>
          <w:p w14:paraId="63E91589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7FEC0F7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51.6</w:t>
            </w:r>
          </w:p>
        </w:tc>
        <w:tc>
          <w:tcPr>
            <w:tcW w:w="992" w:type="dxa"/>
          </w:tcPr>
          <w:p w14:paraId="1E1B561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850" w:type="dxa"/>
          </w:tcPr>
          <w:p w14:paraId="19C2EAB4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.29</w:t>
            </w:r>
          </w:p>
        </w:tc>
        <w:tc>
          <w:tcPr>
            <w:tcW w:w="851" w:type="dxa"/>
          </w:tcPr>
          <w:p w14:paraId="65B2CB43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.66</w:t>
            </w:r>
          </w:p>
        </w:tc>
        <w:tc>
          <w:tcPr>
            <w:tcW w:w="1182" w:type="dxa"/>
          </w:tcPr>
          <w:p w14:paraId="172CBB4F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[13]</w:t>
            </w:r>
          </w:p>
        </w:tc>
      </w:tr>
      <w:tr w:rsidR="00A77AD5" w14:paraId="0769837B" w14:textId="77777777">
        <w:trPr>
          <w:jc w:val="center"/>
        </w:trPr>
        <w:tc>
          <w:tcPr>
            <w:tcW w:w="1985" w:type="dxa"/>
          </w:tcPr>
          <w:p w14:paraId="563CD2C9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/CNTs</w:t>
            </w:r>
          </w:p>
        </w:tc>
        <w:tc>
          <w:tcPr>
            <w:tcW w:w="1417" w:type="dxa"/>
          </w:tcPr>
          <w:p w14:paraId="766F3CC9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.68</w:t>
            </w:r>
          </w:p>
        </w:tc>
        <w:tc>
          <w:tcPr>
            <w:tcW w:w="1276" w:type="dxa"/>
          </w:tcPr>
          <w:p w14:paraId="247BEE12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168F68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59.2</w:t>
            </w:r>
          </w:p>
        </w:tc>
        <w:tc>
          <w:tcPr>
            <w:tcW w:w="992" w:type="dxa"/>
          </w:tcPr>
          <w:p w14:paraId="72C6E957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∕</w:t>
            </w:r>
          </w:p>
        </w:tc>
        <w:tc>
          <w:tcPr>
            <w:tcW w:w="850" w:type="dxa"/>
          </w:tcPr>
          <w:p w14:paraId="53F2AD4F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.18</w:t>
            </w:r>
          </w:p>
        </w:tc>
        <w:tc>
          <w:tcPr>
            <w:tcW w:w="851" w:type="dxa"/>
          </w:tcPr>
          <w:p w14:paraId="1FEF8F89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.70</w:t>
            </w:r>
          </w:p>
        </w:tc>
        <w:tc>
          <w:tcPr>
            <w:tcW w:w="1182" w:type="dxa"/>
          </w:tcPr>
          <w:p w14:paraId="44623A75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[14]</w:t>
            </w:r>
          </w:p>
        </w:tc>
      </w:tr>
      <w:tr w:rsidR="00A77AD5" w14:paraId="173E2A93" w14:textId="77777777">
        <w:trPr>
          <w:jc w:val="center"/>
        </w:trPr>
        <w:tc>
          <w:tcPr>
            <w:tcW w:w="1985" w:type="dxa"/>
          </w:tcPr>
          <w:p w14:paraId="75E5CB84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CF@CZ-CNTs</w:t>
            </w:r>
          </w:p>
        </w:tc>
        <w:tc>
          <w:tcPr>
            <w:tcW w:w="1417" w:type="dxa"/>
          </w:tcPr>
          <w:p w14:paraId="0BBD6BE3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.9</w:t>
            </w:r>
          </w:p>
        </w:tc>
        <w:tc>
          <w:tcPr>
            <w:tcW w:w="1276" w:type="dxa"/>
          </w:tcPr>
          <w:p w14:paraId="7CE08A59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D2882F3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53.5</w:t>
            </w:r>
          </w:p>
        </w:tc>
        <w:tc>
          <w:tcPr>
            <w:tcW w:w="992" w:type="dxa"/>
          </w:tcPr>
          <w:p w14:paraId="26347F9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.02</w:t>
            </w:r>
          </w:p>
        </w:tc>
        <w:tc>
          <w:tcPr>
            <w:tcW w:w="850" w:type="dxa"/>
          </w:tcPr>
          <w:p w14:paraId="471093F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.35</w:t>
            </w:r>
          </w:p>
        </w:tc>
        <w:tc>
          <w:tcPr>
            <w:tcW w:w="851" w:type="dxa"/>
          </w:tcPr>
          <w:p w14:paraId="6209FE3D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.84</w:t>
            </w:r>
          </w:p>
        </w:tc>
        <w:tc>
          <w:tcPr>
            <w:tcW w:w="1182" w:type="dxa"/>
          </w:tcPr>
          <w:p w14:paraId="346B663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[15]</w:t>
            </w:r>
          </w:p>
        </w:tc>
      </w:tr>
      <w:tr w:rsidR="00A77AD5" w14:paraId="771E7C88" w14:textId="77777777">
        <w:trPr>
          <w:jc w:val="center"/>
        </w:trPr>
        <w:tc>
          <w:tcPr>
            <w:tcW w:w="1985" w:type="dxa"/>
          </w:tcPr>
          <w:p w14:paraId="46F3F8E8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BC@CNTs</w:t>
            </w:r>
          </w:p>
        </w:tc>
        <w:tc>
          <w:tcPr>
            <w:tcW w:w="1417" w:type="dxa"/>
          </w:tcPr>
          <w:p w14:paraId="18A0BC44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1276" w:type="dxa"/>
          </w:tcPr>
          <w:p w14:paraId="69634A54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21275940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49.8</w:t>
            </w:r>
          </w:p>
        </w:tc>
        <w:tc>
          <w:tcPr>
            <w:tcW w:w="992" w:type="dxa"/>
          </w:tcPr>
          <w:p w14:paraId="7D97B2D4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850" w:type="dxa"/>
          </w:tcPr>
          <w:p w14:paraId="3FB47344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.49</w:t>
            </w:r>
          </w:p>
        </w:tc>
        <w:tc>
          <w:tcPr>
            <w:tcW w:w="851" w:type="dxa"/>
          </w:tcPr>
          <w:p w14:paraId="08B6C21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.04</w:t>
            </w:r>
          </w:p>
        </w:tc>
        <w:tc>
          <w:tcPr>
            <w:tcW w:w="1182" w:type="dxa"/>
          </w:tcPr>
          <w:p w14:paraId="66416DCF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[16]</w:t>
            </w:r>
          </w:p>
        </w:tc>
      </w:tr>
      <w:tr w:rsidR="00A77AD5" w14:paraId="2613AA2E" w14:textId="77777777">
        <w:trPr>
          <w:jc w:val="center"/>
        </w:trPr>
        <w:tc>
          <w:tcPr>
            <w:tcW w:w="1985" w:type="dxa"/>
          </w:tcPr>
          <w:p w14:paraId="679C618B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Co-NC@CF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-800</w:t>
            </w:r>
          </w:p>
        </w:tc>
        <w:tc>
          <w:tcPr>
            <w:tcW w:w="1417" w:type="dxa"/>
          </w:tcPr>
          <w:p w14:paraId="75570050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.25</w:t>
            </w:r>
          </w:p>
        </w:tc>
        <w:tc>
          <w:tcPr>
            <w:tcW w:w="1276" w:type="dxa"/>
          </w:tcPr>
          <w:p w14:paraId="25B3EFB4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02FFA2F0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51.56</w:t>
            </w:r>
          </w:p>
        </w:tc>
        <w:tc>
          <w:tcPr>
            <w:tcW w:w="992" w:type="dxa"/>
          </w:tcPr>
          <w:p w14:paraId="241A7CC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.88</w:t>
            </w:r>
          </w:p>
        </w:tc>
        <w:tc>
          <w:tcPr>
            <w:tcW w:w="850" w:type="dxa"/>
          </w:tcPr>
          <w:p w14:paraId="27326D03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851" w:type="dxa"/>
          </w:tcPr>
          <w:p w14:paraId="548CE0D5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.58</w:t>
            </w:r>
          </w:p>
        </w:tc>
        <w:tc>
          <w:tcPr>
            <w:tcW w:w="1182" w:type="dxa"/>
          </w:tcPr>
          <w:p w14:paraId="3B9A35ED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This work</w:t>
            </w:r>
          </w:p>
        </w:tc>
      </w:tr>
      <w:tr w:rsidR="00A77AD5" w14:paraId="672B3F3F" w14:textId="77777777">
        <w:trPr>
          <w:jc w:val="center"/>
        </w:trPr>
        <w:tc>
          <w:tcPr>
            <w:tcW w:w="1985" w:type="dxa"/>
            <w:tcBorders>
              <w:bottom w:val="single" w:sz="18" w:space="0" w:color="auto"/>
            </w:tcBorders>
          </w:tcPr>
          <w:p w14:paraId="5B745B76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Co-NC@CF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-900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19E592E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3.15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1741D4B5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5389D1FC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50.65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69498D28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.28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45B924D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6AC7998E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1182" w:type="dxa"/>
            <w:tcBorders>
              <w:bottom w:val="single" w:sz="18" w:space="0" w:color="auto"/>
            </w:tcBorders>
          </w:tcPr>
          <w:p w14:paraId="065ADF0A" w14:textId="77777777" w:rsidR="00A77AD5" w:rsidRDefault="00000000">
            <w:pPr>
              <w:autoSpaceDE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his work</w:t>
            </w:r>
          </w:p>
        </w:tc>
      </w:tr>
    </w:tbl>
    <w:p w14:paraId="01265212" w14:textId="77777777" w:rsidR="00A77AD5" w:rsidRDefault="00A77AD5">
      <w:pPr>
        <w:autoSpaceDE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14:paraId="36272B85" w14:textId="77777777" w:rsidR="00A77AD5" w:rsidRDefault="00000000">
      <w:pPr>
        <w:autoSpaceDE w:val="0"/>
        <w:spacing w:line="48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References</w:t>
      </w:r>
    </w:p>
    <w:p w14:paraId="17BD62E3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[1] Zhang F, Yin S, Chen Y, Zheng Q, Wang L, Jiang W (2022) Ligand-directed construction of CNTs-decorated metal carbide/carbon composites for ultra-strong and broad electromagnetic wave absorption. </w:t>
      </w:r>
      <w:bookmarkStart w:id="13" w:name="_Hlk178502079"/>
      <w:r>
        <w:rPr>
          <w:rFonts w:ascii="Times New Roman" w:hAnsi="Times New Roman" w:cs="Times New Roman"/>
        </w:rPr>
        <w:t>Chem Eng J</w:t>
      </w:r>
      <w:bookmarkEnd w:id="13"/>
      <w:r>
        <w:rPr>
          <w:rFonts w:ascii="Times New Roman" w:hAnsi="Times New Roman" w:cs="Times New Roman"/>
        </w:rPr>
        <w:t xml:space="preserve"> 433:133586. https://doi.org/10.1016/j.cej.2021.133586</w:t>
      </w:r>
    </w:p>
    <w:p w14:paraId="57876E0A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[2] Xu D, Ren Y, Guo X, Feng D, Yang R, Zhao B, Zhang R (2022) Multiscale core-shell CoO@Co€PGN/CNTs composites aerogels for ultra-wide microwave absorption. Compos Sci Technol 225:109524. https://doi.org/10.1016/j.compscitech.2022.109524</w:t>
      </w:r>
    </w:p>
    <w:p w14:paraId="01954BBB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[3] Wu L, Liu X, Wan G, Peng X, He Z, Shi S, Wang G (2022) Ni/CNTs and carbon coating engineering to synergistically optimize the interfacial behaviors of TiO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for thermal conductive microwave absorbers. Chem Eng J 448:137600. https://doi.org/10.1016/j.cej.2022.137600</w:t>
      </w:r>
    </w:p>
    <w:p w14:paraId="5786ED18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[4] Wang B, Li S, Huang F, Wang S, Zhang H, Liu F, Liu Q (2022) Construction of multiple electron transfer paths in 1D core-shell hetetrostructures with MXene as interlayer enabling efficient microwave absorption. Carbon 187:56-66. https://doi.org/10.1016/j.carbon.2021.10.080</w:t>
      </w:r>
    </w:p>
    <w:p w14:paraId="6E429958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[5] Zhang X, Zhao Z, Xu J, Ouyang Q, Zhu C, Zhang X, Zhang X, Chen Y (2021) N-doped carbon nanotube arrays on reduced graphene oxide as multifunctional materials for energy devices and absorption of electromagnetic wave. Carbon 177:216-225. https://doi.org/10.1016/j.carbon.2021.02.085</w:t>
      </w:r>
    </w:p>
    <w:p w14:paraId="0C01B24B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[6] Zhang C, Chen G, Zhang R, Wu Z, Xu C, Man H, Che R (2021) Charge modulation of CNTs-based conductive network for oxygen reduction reaction and microwave absorption. Carbon 178:310-319. https://doi.org/10.1016/j.carbon.2021.03.030</w:t>
      </w:r>
    </w:p>
    <w:p w14:paraId="38219B52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[7] Yu R, Wen X, Liu J, Wang Y, Chen X, Wenelska K, Mijowska E, Tang T (2021) A green and high-yield route to recycle waste masks into CNTs/Ni hybrids via catalytic carbonization and their application </w:t>
      </w:r>
      <w:r>
        <w:rPr>
          <w:rFonts w:ascii="Times New Roman" w:hAnsi="Times New Roman" w:cs="Times New Roman"/>
        </w:rPr>
        <w:lastRenderedPageBreak/>
        <w:t xml:space="preserve">for superior microwave absorption. </w:t>
      </w:r>
      <w:bookmarkStart w:id="14" w:name="OLE_LINK6"/>
      <w:bookmarkStart w:id="15" w:name="OLE_LINK7"/>
      <w:r>
        <w:rPr>
          <w:rFonts w:ascii="Times New Roman" w:hAnsi="Times New Roman" w:cs="Times New Roman"/>
        </w:rPr>
        <w:t>Appl Catal B: Environ</w:t>
      </w:r>
      <w:bookmarkEnd w:id="14"/>
      <w:bookmarkEnd w:id="15"/>
      <w:r>
        <w:rPr>
          <w:rFonts w:ascii="Times New Roman" w:hAnsi="Times New Roman" w:cs="Times New Roman"/>
        </w:rPr>
        <w:t xml:space="preserve"> 298:120544. https://doi.org/10.1016/j.apcatb.2021.120544</w:t>
      </w:r>
    </w:p>
    <w:p w14:paraId="7C507BD7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[8] Xue W, Yang G, Bi S, Zhang J, Hou ZL (2021) Construction of caterpillar-like hierarchically structured Co/MnO/CNTs derived from MnO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/ZIF-8@ZIF-67 for electromagnetic wave absorption. Carbon 173:521-527. https://doi.org/10.1016/j.carbon.2020.11.016</w:t>
      </w:r>
    </w:p>
    <w:p w14:paraId="36ABEC41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[9] Xu C, Wang L, Li X, Qian X, Wu Z, You W, Pei K, Qin G, Zeng Q, Yang Z, Jin C, Che R (2021) Hierarchical Magnetic Network Constructed by CoFe Nanoparticles Suspended Within “Tubes on Rods” Matrix Toward Enhanced Microwave Absorption. Nanomicro Lett 13(1):47. https://doi.org/10.1007/s40820-020-00572-5</w:t>
      </w:r>
    </w:p>
    <w:p w14:paraId="7C934AE8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[10] Qiu Y, Yang H, Ma L, Lin Y, Zong H, Wen B, Bai X, Wang M (2021) In situ-derived carbon nanotube-decorated nitrogen-doped carbon-coated nickel hybrids from MOF/melamine for efficient electromagnetic wave absorption. J Colloid Interf Sci 581(Pt B):783-793. https://doi.org/10.1016/j.jcis.2020.07.151</w:t>
      </w:r>
    </w:p>
    <w:p w14:paraId="39ADA98E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[11] Li X, You W, Xu C, Wang L, Yang L, Li Y, Che R (2021) 3D Seed-Germination-Like MXene with In Situ Growing CNTs/Ni Heterojunction for Enhanced Microwave Absorption via Polarization and Magnetization. Nanomicro Lett 13(1):157. https://doi.org/10.1007/s40820-021-00680-w</w:t>
      </w:r>
    </w:p>
    <w:p w14:paraId="564E8F6A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[12] Cui Y, Wu F, Wang J, Wang Y, Shah T, Liu P, Zhang Q, Zhang B (2021) Three dimensional porous MXene/CNTs microspheres: Preparation, characterization and microwave absorbing properties. Compos Part A: Appl S 145:106378. https://doi.org/10.1016/j.compositesa.2021.106378</w:t>
      </w:r>
    </w:p>
    <w:p w14:paraId="1EE0C5C1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[13] Zhang D, Wang H, Cheng J, Han C, Yang X, Xu J, Shan G, Zheng G, Cao M (2020) Conductive WS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-NS/CNTs hybrids based 3D ultra-thin mesh electromagnetic wave absorbers with excellent absorption performance. Appl Surf Sci 528:147052. https://doi.org/10.1016/j.apsusc.2020.147052</w:t>
      </w:r>
    </w:p>
    <w:p w14:paraId="300F3456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[14] Zeng X, Zhu L, Yang B, Yu R (2020) Necklace-like Fe3O4 nanoparticle beads on carbon nanotube threads for microwave absorption and supercapacitors. Mater Design 189:108517. https://doi.org/10.1016/j.matdes.2020.108517</w:t>
      </w:r>
    </w:p>
    <w:p w14:paraId="52579C0F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[15] Yang M, Yuan Y, Li Y, Sun X, Wang S, Liang L, Ning Y, Li J, Yin W, Che R, Li Y (2020) Dramatically enhanced electromagnetic wave absorption of hierarchical CNT/Co/C fiber derived from cotton and metal-organic-framework. Carbon 161:517-527. https://doi.org/10.1016/j.carbon.2020.01.073</w:t>
      </w:r>
    </w:p>
    <w:p w14:paraId="060ADCF8" w14:textId="77777777" w:rsidR="00A77AD5" w:rsidRDefault="00000000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[16] Yang H, Wen B, Wang L (2020) Carbon nanotubes modified CoZn/C composites with rambutan-like applied to electromagnetic wave absorption. Appl Surf Sci 509:145336. https://doi.org/10.1016/j.apsusc.2020.145336</w:t>
      </w:r>
    </w:p>
    <w:sectPr w:rsidR="00A77AD5">
      <w:footerReference w:type="even" r:id="rId15"/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35CE2" w14:textId="77777777" w:rsidR="00D27B7F" w:rsidRDefault="00D27B7F">
      <w:pPr>
        <w:rPr>
          <w:rFonts w:hint="eastAsia"/>
        </w:rPr>
      </w:pPr>
      <w:r>
        <w:separator/>
      </w:r>
    </w:p>
  </w:endnote>
  <w:endnote w:type="continuationSeparator" w:id="0">
    <w:p w14:paraId="51775866" w14:textId="77777777" w:rsidR="00D27B7F" w:rsidRDefault="00D27B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</w:rPr>
      <w:id w:val="1168364002"/>
    </w:sdtPr>
    <w:sdtContent>
      <w:p w14:paraId="69FE6E1E" w14:textId="77777777" w:rsidR="00A77AD5" w:rsidRDefault="00000000">
        <w:pPr>
          <w:pStyle w:val="a7"/>
          <w:framePr w:wrap="auto" w:vAnchor="text" w:hAnchor="margin" w:xAlign="center" w:y="1"/>
          <w:rPr>
            <w:rStyle w:val="ae"/>
            <w:rFonts w:hint="eastAsia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60D363B7" w14:textId="77777777" w:rsidR="00A77AD5" w:rsidRDefault="00A77AD5">
    <w:pPr>
      <w:pStyle w:val="a7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2633259"/>
    </w:sdtPr>
    <w:sdtEndPr>
      <w:rPr>
        <w:rFonts w:ascii="Times New Roman" w:hAnsi="Times New Roman" w:cs="Times New Roman"/>
        <w:b/>
        <w:sz w:val="24"/>
        <w:szCs w:val="24"/>
      </w:rPr>
    </w:sdtEndPr>
    <w:sdtContent>
      <w:p w14:paraId="69E5B9A7" w14:textId="77777777" w:rsidR="00A77AD5" w:rsidRDefault="00000000">
        <w:pPr>
          <w:pStyle w:val="a7"/>
          <w:jc w:val="center"/>
          <w:rPr>
            <w:rFonts w:ascii="Times New Roman" w:hAnsi="Times New Roman" w:cs="Times New Roman"/>
            <w:b/>
            <w:sz w:val="24"/>
            <w:szCs w:val="24"/>
          </w:rPr>
        </w:pPr>
        <w:r>
          <w:rPr>
            <w:rFonts w:ascii="Times New Roman" w:hAnsi="Times New Roman" w:cs="Times New Roman"/>
            <w:b/>
            <w:sz w:val="24"/>
            <w:szCs w:val="24"/>
          </w:rPr>
          <w:t>S-</w:t>
        </w:r>
        <w:r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b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b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</w:p>
    </w:sdtContent>
  </w:sdt>
  <w:p w14:paraId="2D102611" w14:textId="77777777" w:rsidR="00A77AD5" w:rsidRDefault="00A77AD5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4C54F" w14:textId="77777777" w:rsidR="00D27B7F" w:rsidRDefault="00D27B7F">
      <w:pPr>
        <w:rPr>
          <w:rFonts w:hint="eastAsia"/>
        </w:rPr>
      </w:pPr>
      <w:r>
        <w:separator/>
      </w:r>
    </w:p>
  </w:footnote>
  <w:footnote w:type="continuationSeparator" w:id="0">
    <w:p w14:paraId="2A6A6855" w14:textId="77777777" w:rsidR="00D27B7F" w:rsidRDefault="00D27B7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I4Zjk2ZWVmMTFlZDBkODg5NzNiYmQ5NGZhZThkZjM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KSO_WPS_MARK_KEY" w:val="24b2287d-cfa7-456c-af84-96a6e998dd7d"/>
  </w:docVars>
  <w:rsids>
    <w:rsidRoot w:val="00243CAE"/>
    <w:rsid w:val="00056C9F"/>
    <w:rsid w:val="0009042E"/>
    <w:rsid w:val="000A238D"/>
    <w:rsid w:val="000C359F"/>
    <w:rsid w:val="00112370"/>
    <w:rsid w:val="00243CAE"/>
    <w:rsid w:val="002958C9"/>
    <w:rsid w:val="002A2749"/>
    <w:rsid w:val="003056C8"/>
    <w:rsid w:val="003A141B"/>
    <w:rsid w:val="00422024"/>
    <w:rsid w:val="00430E68"/>
    <w:rsid w:val="0047215E"/>
    <w:rsid w:val="005A1357"/>
    <w:rsid w:val="005A4135"/>
    <w:rsid w:val="005A5DDA"/>
    <w:rsid w:val="00610553"/>
    <w:rsid w:val="00675DB8"/>
    <w:rsid w:val="006F066A"/>
    <w:rsid w:val="00744566"/>
    <w:rsid w:val="007C0FBA"/>
    <w:rsid w:val="008361B4"/>
    <w:rsid w:val="00844604"/>
    <w:rsid w:val="00851D7F"/>
    <w:rsid w:val="008764AC"/>
    <w:rsid w:val="008D2FD4"/>
    <w:rsid w:val="009319DD"/>
    <w:rsid w:val="00994F1D"/>
    <w:rsid w:val="00A4759E"/>
    <w:rsid w:val="00A77AD5"/>
    <w:rsid w:val="00B32FE0"/>
    <w:rsid w:val="00B3588C"/>
    <w:rsid w:val="00B8500E"/>
    <w:rsid w:val="00BF2AD7"/>
    <w:rsid w:val="00C258E3"/>
    <w:rsid w:val="00CC0C2F"/>
    <w:rsid w:val="00CD243B"/>
    <w:rsid w:val="00D27B7F"/>
    <w:rsid w:val="00D45864"/>
    <w:rsid w:val="00DD3AAA"/>
    <w:rsid w:val="00F17C4E"/>
    <w:rsid w:val="00F50B91"/>
    <w:rsid w:val="00FB04AA"/>
    <w:rsid w:val="09815AF3"/>
    <w:rsid w:val="09E15F62"/>
    <w:rsid w:val="19784B2B"/>
    <w:rsid w:val="461D2299"/>
    <w:rsid w:val="6C780DC5"/>
    <w:rsid w:val="795A2751"/>
    <w:rsid w:val="7BC9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71861"/>
  <w15:docId w15:val="{DECA0546-B3E4-4AED-9314-24B0D72A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uiPriority w:val="99"/>
    <w:semiHidden/>
    <w:unhideWhenUsed/>
    <w:qFormat/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table" w:customStyle="1" w:styleId="21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 w:cs="Calibri"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 w:cs="Calibri"/>
      <w:sz w:val="20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20">
    <w:name w:val="正文文本 2 字符"/>
    <w:basedOn w:val="a0"/>
    <w:link w:val="2"/>
    <w:uiPriority w:val="99"/>
    <w:semiHidden/>
    <w:qFormat/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1038</Words>
  <Characters>5919</Characters>
  <Application>Microsoft Office Word</Application>
  <DocSecurity>0</DocSecurity>
  <Lines>49</Lines>
  <Paragraphs>13</Paragraphs>
  <ScaleCrop>false</ScaleCrop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文科 杨</cp:lastModifiedBy>
  <cp:revision>41</cp:revision>
  <dcterms:created xsi:type="dcterms:W3CDTF">2024-09-23T12:15:00Z</dcterms:created>
  <dcterms:modified xsi:type="dcterms:W3CDTF">2024-11-28T02:10:00Z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96F78E6019B74D8BA5E11B2FDCD5906C</vt:lpwstr>
  </property>
</Properties>
</file>