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146237" w14:textId="77777777" w:rsidR="00E939EA" w:rsidRDefault="00000000">
      <w:pPr>
        <w:adjustRightInd w:val="0"/>
        <w:snapToGrid w:val="0"/>
        <w:spacing w:line="360" w:lineRule="auto"/>
        <w:jc w:val="center"/>
        <w:rPr>
          <w:rFonts w:ascii="Times New Roman" w:hAnsi="Times New Roman"/>
          <w:b/>
          <w:i/>
          <w:sz w:val="24"/>
        </w:rPr>
      </w:pPr>
      <w:r>
        <w:rPr>
          <w:rFonts w:ascii="Times New Roman" w:hAnsi="Times New Roman" w:hint="eastAsia"/>
          <w:b/>
          <w:i/>
          <w:sz w:val="24"/>
        </w:rPr>
        <w:t>S</w:t>
      </w:r>
      <w:r>
        <w:rPr>
          <w:rFonts w:ascii="Times New Roman" w:hAnsi="Times New Roman"/>
          <w:b/>
          <w:i/>
          <w:sz w:val="24"/>
        </w:rPr>
        <w:t xml:space="preserve">upplementary </w:t>
      </w:r>
      <w:r>
        <w:rPr>
          <w:rFonts w:ascii="Times New Roman" w:hAnsi="Times New Roman" w:hint="eastAsia"/>
          <w:b/>
          <w:i/>
          <w:sz w:val="24"/>
        </w:rPr>
        <w:t>I</w:t>
      </w:r>
      <w:r>
        <w:rPr>
          <w:rFonts w:ascii="Times New Roman" w:hAnsi="Times New Roman"/>
          <w:b/>
          <w:i/>
          <w:sz w:val="24"/>
        </w:rPr>
        <w:t>nformation</w:t>
      </w:r>
    </w:p>
    <w:p w14:paraId="6F08CC7E" w14:textId="77777777" w:rsidR="00E939EA" w:rsidRDefault="00E939EA">
      <w:pPr>
        <w:adjustRightInd w:val="0"/>
        <w:snapToGrid w:val="0"/>
        <w:spacing w:line="360" w:lineRule="auto"/>
        <w:jc w:val="center"/>
        <w:rPr>
          <w:rFonts w:ascii="Times New Roman" w:hAnsi="Times New Roman"/>
          <w:b/>
          <w:i/>
          <w:sz w:val="24"/>
        </w:rPr>
      </w:pPr>
    </w:p>
    <w:p w14:paraId="3F99E8FF" w14:textId="77777777" w:rsidR="00E939EA" w:rsidRDefault="00000000">
      <w:pPr>
        <w:spacing w:line="360" w:lineRule="auto"/>
        <w:rPr>
          <w:rFonts w:ascii="Times New Roman" w:hAnsi="Times New Roman"/>
          <w:b/>
          <w:sz w:val="28"/>
          <w:szCs w:val="28"/>
        </w:rPr>
      </w:pPr>
      <w:r>
        <w:rPr>
          <w:rFonts w:ascii="Times New Roman" w:hAnsi="Times New Roman" w:hint="eastAsia"/>
          <w:b/>
          <w:sz w:val="28"/>
          <w:szCs w:val="28"/>
        </w:rPr>
        <w:t>Multi-Channel Ion Transport in COF/CRO sandwich Films for Flexible Micro-Supercapacitors</w:t>
      </w:r>
    </w:p>
    <w:p w14:paraId="0E8C55C8" w14:textId="77777777" w:rsidR="00E939EA" w:rsidRDefault="00000000">
      <w:pPr>
        <w:spacing w:line="360" w:lineRule="auto"/>
        <w:rPr>
          <w:rFonts w:ascii="Times New Roman" w:hAnsi="Times New Roman"/>
          <w:i/>
          <w:iCs/>
          <w:sz w:val="24"/>
          <w:szCs w:val="24"/>
        </w:rPr>
      </w:pPr>
      <w:r>
        <w:rPr>
          <w:rFonts w:ascii="Times New Roman" w:hAnsi="Times New Roman" w:hint="eastAsia"/>
          <w:i/>
          <w:iCs/>
          <w:sz w:val="24"/>
          <w:szCs w:val="24"/>
        </w:rPr>
        <w:t>Zihao Zhang</w:t>
      </w:r>
      <w:r>
        <w:rPr>
          <w:rFonts w:ascii="Times New Roman" w:hAnsi="Times New Roman" w:hint="eastAsia"/>
          <w:i/>
          <w:iCs/>
          <w:sz w:val="24"/>
          <w:szCs w:val="24"/>
          <w:vertAlign w:val="superscript"/>
        </w:rPr>
        <w:t>a</w:t>
      </w:r>
      <w:r>
        <w:rPr>
          <w:rFonts w:ascii="Times New Roman" w:hAnsi="Times New Roman" w:hint="eastAsia"/>
          <w:i/>
          <w:iCs/>
          <w:sz w:val="24"/>
          <w:szCs w:val="24"/>
        </w:rPr>
        <w:t>, Shaobo Zhao</w:t>
      </w:r>
      <w:r>
        <w:rPr>
          <w:rFonts w:ascii="Times New Roman" w:hAnsi="Times New Roman" w:hint="eastAsia"/>
          <w:i/>
          <w:iCs/>
          <w:sz w:val="24"/>
          <w:szCs w:val="24"/>
          <w:vertAlign w:val="superscript"/>
        </w:rPr>
        <w:t>a</w:t>
      </w:r>
      <w:r>
        <w:rPr>
          <w:rFonts w:ascii="Times New Roman" w:hAnsi="Times New Roman" w:hint="eastAsia"/>
          <w:i/>
          <w:iCs/>
          <w:sz w:val="24"/>
          <w:szCs w:val="24"/>
        </w:rPr>
        <w:t>, Xianghao Meng</w:t>
      </w:r>
      <w:r>
        <w:rPr>
          <w:rFonts w:ascii="Times New Roman" w:hAnsi="Times New Roman" w:hint="eastAsia"/>
          <w:i/>
          <w:iCs/>
          <w:sz w:val="24"/>
          <w:szCs w:val="24"/>
          <w:vertAlign w:val="superscript"/>
        </w:rPr>
        <w:t>a</w:t>
      </w:r>
      <w:r>
        <w:rPr>
          <w:rFonts w:ascii="Times New Roman" w:hAnsi="Times New Roman" w:hint="eastAsia"/>
          <w:i/>
          <w:iCs/>
          <w:sz w:val="24"/>
          <w:szCs w:val="24"/>
        </w:rPr>
        <w:t>, Kaiwei Yang</w:t>
      </w:r>
      <w:r>
        <w:rPr>
          <w:rFonts w:ascii="Times New Roman" w:hAnsi="Times New Roman" w:hint="eastAsia"/>
          <w:i/>
          <w:iCs/>
          <w:sz w:val="24"/>
          <w:szCs w:val="24"/>
          <w:vertAlign w:val="superscript"/>
        </w:rPr>
        <w:t>a</w:t>
      </w:r>
      <w:r>
        <w:rPr>
          <w:rFonts w:ascii="Times New Roman" w:hAnsi="Times New Roman" w:hint="eastAsia"/>
          <w:i/>
          <w:iCs/>
          <w:sz w:val="24"/>
          <w:szCs w:val="24"/>
        </w:rPr>
        <w:t>, Xiaoyang Xu</w:t>
      </w:r>
      <w:r>
        <w:rPr>
          <w:rFonts w:ascii="Times New Roman" w:hAnsi="Times New Roman" w:hint="eastAsia"/>
          <w:i/>
          <w:iCs/>
          <w:sz w:val="24"/>
          <w:szCs w:val="24"/>
          <w:vertAlign w:val="superscript"/>
        </w:rPr>
        <w:t>a, b*</w:t>
      </w:r>
      <w:r>
        <w:rPr>
          <w:rFonts w:ascii="Times New Roman" w:hAnsi="Times New Roman" w:hint="eastAsia"/>
          <w:i/>
          <w:iCs/>
          <w:sz w:val="24"/>
          <w:szCs w:val="24"/>
        </w:rPr>
        <w:t>, Shanlin Qiao</w:t>
      </w:r>
      <w:r>
        <w:rPr>
          <w:rFonts w:ascii="Times New Roman" w:hAnsi="Times New Roman" w:hint="eastAsia"/>
          <w:i/>
          <w:iCs/>
          <w:sz w:val="24"/>
          <w:szCs w:val="24"/>
          <w:vertAlign w:val="superscript"/>
        </w:rPr>
        <w:t>a, c*</w:t>
      </w:r>
    </w:p>
    <w:p w14:paraId="38C396A6" w14:textId="77777777" w:rsidR="00E939EA" w:rsidRDefault="00E939EA">
      <w:pPr>
        <w:spacing w:line="360" w:lineRule="auto"/>
        <w:rPr>
          <w:rFonts w:ascii="Times New Roman" w:hAnsi="Times New Roman"/>
          <w:sz w:val="24"/>
          <w:szCs w:val="24"/>
        </w:rPr>
      </w:pPr>
    </w:p>
    <w:p w14:paraId="42773299" w14:textId="77777777" w:rsidR="00E939EA" w:rsidRDefault="00000000">
      <w:pPr>
        <w:spacing w:line="360" w:lineRule="auto"/>
        <w:rPr>
          <w:rFonts w:ascii="Times New Roman" w:hAnsi="Times New Roman"/>
          <w:i/>
          <w:iCs/>
          <w:sz w:val="24"/>
          <w:szCs w:val="24"/>
        </w:rPr>
      </w:pPr>
      <w:r>
        <w:rPr>
          <w:rFonts w:ascii="Times New Roman" w:hAnsi="Times New Roman"/>
          <w:i/>
          <w:iCs/>
          <w:sz w:val="24"/>
          <w:szCs w:val="24"/>
          <w:vertAlign w:val="superscript"/>
        </w:rPr>
        <w:t>a</w:t>
      </w:r>
      <w:r>
        <w:rPr>
          <w:rFonts w:ascii="Times New Roman" w:hAnsi="Times New Roman"/>
          <w:i/>
          <w:iCs/>
          <w:sz w:val="24"/>
          <w:szCs w:val="24"/>
        </w:rPr>
        <w:t xml:space="preserve"> College of Chemistry and Pharmaceutical Engineering, Hebei University of Science and Technology, Shijiazhuang 050018, China. </w:t>
      </w:r>
    </w:p>
    <w:p w14:paraId="71DCFEAE" w14:textId="77777777" w:rsidR="00E939EA" w:rsidRDefault="00000000">
      <w:pPr>
        <w:spacing w:line="360" w:lineRule="auto"/>
        <w:rPr>
          <w:rFonts w:ascii="Times New Roman" w:hAnsi="Times New Roman"/>
          <w:i/>
          <w:iCs/>
          <w:sz w:val="24"/>
          <w:szCs w:val="24"/>
        </w:rPr>
      </w:pPr>
      <w:r>
        <w:rPr>
          <w:rFonts w:ascii="Times New Roman" w:hAnsi="Times New Roman"/>
          <w:i/>
          <w:iCs/>
          <w:sz w:val="24"/>
          <w:szCs w:val="24"/>
          <w:vertAlign w:val="superscript"/>
        </w:rPr>
        <w:t>b</w:t>
      </w:r>
      <w:r>
        <w:rPr>
          <w:rFonts w:ascii="Times New Roman" w:hAnsi="Times New Roman"/>
          <w:i/>
          <w:iCs/>
          <w:sz w:val="24"/>
          <w:szCs w:val="24"/>
        </w:rPr>
        <w:t xml:space="preserve"> Hebei Research Center of Pharmaceutical and Chemical Engineering, Shijiazhuang, 050018 China</w:t>
      </w:r>
    </w:p>
    <w:p w14:paraId="46235704" w14:textId="77777777" w:rsidR="00E939EA" w:rsidRDefault="00000000">
      <w:pPr>
        <w:spacing w:line="360" w:lineRule="auto"/>
        <w:rPr>
          <w:rFonts w:ascii="Times New Roman" w:hAnsi="Times New Roman"/>
          <w:i/>
          <w:iCs/>
          <w:sz w:val="24"/>
          <w:szCs w:val="24"/>
        </w:rPr>
      </w:pPr>
      <w:r>
        <w:rPr>
          <w:rFonts w:ascii="Times New Roman" w:hAnsi="Times New Roman"/>
          <w:i/>
          <w:iCs/>
          <w:sz w:val="24"/>
          <w:szCs w:val="24"/>
          <w:vertAlign w:val="superscript"/>
        </w:rPr>
        <w:t>c</w:t>
      </w:r>
      <w:r>
        <w:rPr>
          <w:rFonts w:ascii="Times New Roman" w:hAnsi="Times New Roman"/>
          <w:i/>
          <w:iCs/>
          <w:sz w:val="24"/>
          <w:szCs w:val="24"/>
        </w:rPr>
        <w:t xml:space="preserve"> Hebei Engineering Research Center of Organic Solid Photoelectric Materials for electronic information, Shijiazhuang 050018, China</w:t>
      </w:r>
    </w:p>
    <w:p w14:paraId="54CE0D64" w14:textId="77777777" w:rsidR="00E939EA" w:rsidRDefault="00E939EA">
      <w:pPr>
        <w:spacing w:line="360" w:lineRule="auto"/>
        <w:rPr>
          <w:rFonts w:ascii="Times New Roman" w:hAnsi="Times New Roman"/>
          <w:sz w:val="24"/>
          <w:szCs w:val="24"/>
        </w:rPr>
      </w:pPr>
    </w:p>
    <w:p w14:paraId="7FE4A677" w14:textId="77777777" w:rsidR="00E939EA" w:rsidRDefault="00000000">
      <w:pPr>
        <w:spacing w:line="360" w:lineRule="auto"/>
        <w:rPr>
          <w:rFonts w:ascii="Times New Roman" w:hAnsi="Times New Roman"/>
          <w:i/>
          <w:iCs/>
          <w:sz w:val="24"/>
          <w:szCs w:val="24"/>
        </w:rPr>
      </w:pPr>
      <w:r>
        <w:rPr>
          <w:rFonts w:ascii="Times New Roman" w:hAnsi="Times New Roman" w:hint="eastAsia"/>
          <w:i/>
          <w:iCs/>
          <w:sz w:val="24"/>
          <w:szCs w:val="24"/>
        </w:rPr>
        <w:t>*E-mail: Prof. Dr. X. Xu: hebustxuxy@126.com;</w:t>
      </w:r>
    </w:p>
    <w:p w14:paraId="01D32E14" w14:textId="77777777" w:rsidR="00E939EA" w:rsidRDefault="00000000">
      <w:pPr>
        <w:spacing w:line="360" w:lineRule="auto"/>
        <w:ind w:firstLineChars="300" w:firstLine="720"/>
        <w:rPr>
          <w:rFonts w:ascii="Times New Roman" w:hAnsi="Times New Roman"/>
          <w:i/>
          <w:iCs/>
          <w:sz w:val="24"/>
          <w:szCs w:val="24"/>
        </w:rPr>
      </w:pPr>
      <w:r>
        <w:rPr>
          <w:rFonts w:ascii="Times New Roman" w:hAnsi="Times New Roman" w:hint="eastAsia"/>
          <w:i/>
          <w:iCs/>
          <w:sz w:val="24"/>
          <w:szCs w:val="24"/>
        </w:rPr>
        <w:t>Prof. Dr. S. Qiao:</w:t>
      </w:r>
      <w:r w:rsidRPr="001C3498">
        <w:rPr>
          <w:rFonts w:ascii="Times New Roman" w:hAnsi="Times New Roman" w:hint="eastAsia"/>
          <w:i/>
          <w:iCs/>
          <w:sz w:val="24"/>
          <w:szCs w:val="24"/>
        </w:rPr>
        <w:t xml:space="preserve"> </w:t>
      </w:r>
      <w:hyperlink r:id="rId6" w:history="1">
        <w:r w:rsidRPr="001C3498">
          <w:rPr>
            <w:rStyle w:val="af"/>
            <w:rFonts w:ascii="Times New Roman" w:hAnsi="Times New Roman" w:hint="eastAsia"/>
            <w:i/>
            <w:iCs/>
            <w:color w:val="auto"/>
            <w:sz w:val="24"/>
            <w:szCs w:val="24"/>
            <w:u w:val="none"/>
          </w:rPr>
          <w:t>ccpeslqiao@hebust.edu.cn</w:t>
        </w:r>
      </w:hyperlink>
      <w:r>
        <w:rPr>
          <w:rFonts w:ascii="Times New Roman" w:hAnsi="Times New Roman" w:hint="eastAsia"/>
          <w:i/>
          <w:iCs/>
          <w:sz w:val="24"/>
          <w:szCs w:val="24"/>
        </w:rPr>
        <w:t>.</w:t>
      </w:r>
    </w:p>
    <w:p w14:paraId="1D9B58B6" w14:textId="77777777" w:rsidR="00E939EA" w:rsidRDefault="00E939EA">
      <w:pPr>
        <w:spacing w:line="360" w:lineRule="auto"/>
        <w:rPr>
          <w:rFonts w:ascii="Times New Roman" w:hAnsi="Times New Roman"/>
          <w:i/>
          <w:iCs/>
          <w:sz w:val="24"/>
          <w:szCs w:val="24"/>
        </w:rPr>
      </w:pPr>
    </w:p>
    <w:p w14:paraId="6BA6EE5F" w14:textId="77777777" w:rsidR="00E939EA" w:rsidRDefault="00000000">
      <w:pPr>
        <w:spacing w:line="360" w:lineRule="auto"/>
        <w:jc w:val="center"/>
        <w:rPr>
          <w:rFonts w:ascii="Times New Roman" w:hAnsi="Times New Roman"/>
          <w:b/>
          <w:sz w:val="28"/>
          <w:szCs w:val="28"/>
          <w:u w:color="000000"/>
        </w:rPr>
      </w:pPr>
      <w:r>
        <w:rPr>
          <w:rFonts w:hint="eastAsia"/>
        </w:rPr>
        <w:br w:type="page"/>
      </w:r>
      <w:r>
        <w:rPr>
          <w:rFonts w:ascii="Times New Roman" w:hAnsi="Times New Roman"/>
          <w:b/>
          <w:sz w:val="28"/>
          <w:szCs w:val="28"/>
          <w:u w:color="000000"/>
        </w:rPr>
        <w:lastRenderedPageBreak/>
        <w:t>Section S1 Materials and Methods</w:t>
      </w:r>
    </w:p>
    <w:p w14:paraId="7E13A273" w14:textId="77777777" w:rsidR="00E939EA" w:rsidRDefault="00000000">
      <w:pPr>
        <w:pStyle w:val="Head1"/>
        <w:spacing w:line="440" w:lineRule="exact"/>
        <w:rPr>
          <w:rFonts w:eastAsia="等线"/>
          <w:sz w:val="20"/>
          <w:szCs w:val="20"/>
        </w:rPr>
      </w:pPr>
      <w:r>
        <w:rPr>
          <w:rFonts w:eastAsia="等线"/>
          <w:sz w:val="20"/>
          <w:szCs w:val="20"/>
        </w:rPr>
        <w:t>1.1. Materials</w:t>
      </w:r>
    </w:p>
    <w:p w14:paraId="524C245D" w14:textId="77777777" w:rsidR="00E939EA" w:rsidRDefault="00000000">
      <w:pPr>
        <w:spacing w:line="440" w:lineRule="exact"/>
        <w:ind w:firstLineChars="100" w:firstLine="200"/>
        <w:rPr>
          <w:rFonts w:ascii="Times New Roman" w:hAnsi="Times New Roman"/>
          <w:sz w:val="20"/>
          <w:szCs w:val="20"/>
          <w:lang w:val="fr-FR"/>
        </w:rPr>
      </w:pPr>
      <w:r>
        <w:rPr>
          <w:rFonts w:ascii="Times New Roman" w:hAnsi="Times New Roman"/>
          <w:sz w:val="20"/>
          <w:szCs w:val="20"/>
          <w:lang w:val="fr-FR"/>
        </w:rPr>
        <w:t>The used monomers were as follows: sodium dodecylbenzene sulfonate (SDBS, 98%), dimethyl sulfoxide (DMSO, 99%) from Tianjin Damao Chemical Reagent Factory, triformylphloroglucinol (Tp, 99%) and 2,3,6,7,10,11-hexaamino triphenyl hexahydro chloride (HATP, 95%) from Jilin Academy of Sciences-Yanshen Technology Co., Ltd., tris-benzothiazole triamine (Ttz, 95%) and terephthalenaldehyde (PDA, 99%) from Shanghai Maclean's Biochemical Co., Ltd. Other reagents including CHCl</w:t>
      </w:r>
      <w:r>
        <w:rPr>
          <w:rFonts w:ascii="Times New Roman" w:hAnsi="Times New Roman"/>
          <w:sz w:val="20"/>
          <w:szCs w:val="20"/>
          <w:vertAlign w:val="subscript"/>
          <w:lang w:val="fr-FR"/>
        </w:rPr>
        <w:t>3</w:t>
      </w:r>
      <w:r>
        <w:rPr>
          <w:rFonts w:ascii="Times New Roman" w:hAnsi="Times New Roman"/>
          <w:sz w:val="20"/>
          <w:szCs w:val="20"/>
          <w:lang w:val="fr-FR"/>
        </w:rPr>
        <w:t xml:space="preserve"> (99%), acetic acid (99%), poly(vinyl alcohol) (PVA, 97%), H</w:t>
      </w:r>
      <w:r>
        <w:rPr>
          <w:rFonts w:ascii="Times New Roman" w:hAnsi="Times New Roman"/>
          <w:sz w:val="20"/>
          <w:szCs w:val="20"/>
          <w:vertAlign w:val="subscript"/>
          <w:lang w:val="fr-FR"/>
        </w:rPr>
        <w:t>3</w:t>
      </w:r>
      <w:r>
        <w:rPr>
          <w:rFonts w:ascii="Times New Roman" w:hAnsi="Times New Roman"/>
          <w:sz w:val="20"/>
          <w:szCs w:val="20"/>
          <w:lang w:val="fr-FR"/>
        </w:rPr>
        <w:t>PO</w:t>
      </w:r>
      <w:r>
        <w:rPr>
          <w:rFonts w:ascii="Times New Roman" w:hAnsi="Times New Roman"/>
          <w:sz w:val="20"/>
          <w:szCs w:val="20"/>
          <w:vertAlign w:val="subscript"/>
          <w:lang w:val="fr-FR"/>
        </w:rPr>
        <w:t>4</w:t>
      </w:r>
      <w:r>
        <w:rPr>
          <w:rFonts w:ascii="Times New Roman" w:hAnsi="Times New Roman"/>
          <w:sz w:val="20"/>
          <w:szCs w:val="20"/>
          <w:lang w:val="fr-FR"/>
        </w:rPr>
        <w:t xml:space="preserve"> (85%), ethanol (99%), sodium dodecyl sulfate (SDS, 99%), hexadecyltrimethylammonium bromide (CTAB, 99%) and hydrochloric acid, were obtained from Aladdin Industrial Corporation (Shanghai, China). All chemicals were used without further purification.</w:t>
      </w:r>
    </w:p>
    <w:p w14:paraId="4E1BF719" w14:textId="77777777" w:rsidR="00E939EA" w:rsidRDefault="00000000">
      <w:pPr>
        <w:pStyle w:val="Head1"/>
        <w:spacing w:line="440" w:lineRule="exact"/>
        <w:rPr>
          <w:rFonts w:eastAsia="等线"/>
          <w:sz w:val="20"/>
          <w:szCs w:val="20"/>
        </w:rPr>
      </w:pPr>
      <w:r>
        <w:rPr>
          <w:rFonts w:eastAsia="等线"/>
          <w:sz w:val="20"/>
          <w:szCs w:val="20"/>
        </w:rPr>
        <w:t>1.2 Materials preparation</w:t>
      </w:r>
    </w:p>
    <w:p w14:paraId="21E368D4" w14:textId="77777777" w:rsidR="00E939EA" w:rsidRDefault="00000000">
      <w:pPr>
        <w:pStyle w:val="Legend"/>
        <w:spacing w:line="440" w:lineRule="exact"/>
        <w:ind w:firstLineChars="100" w:firstLine="200"/>
        <w:jc w:val="both"/>
        <w:rPr>
          <w:rFonts w:eastAsia="等线"/>
          <w:sz w:val="20"/>
          <w:szCs w:val="20"/>
          <w:lang w:val="fr-FR" w:eastAsia="zh-CN"/>
        </w:rPr>
      </w:pPr>
      <w:bookmarkStart w:id="0" w:name="_Hlk174482828"/>
      <w:r>
        <w:rPr>
          <w:rFonts w:eastAsia="等线"/>
          <w:b/>
          <w:bCs/>
          <w:sz w:val="20"/>
          <w:szCs w:val="20"/>
          <w:lang w:val="fr-FR" w:eastAsia="zh-CN"/>
        </w:rPr>
        <w:t>Synthesis of COF nanofilms</w:t>
      </w:r>
      <w:r>
        <w:rPr>
          <w:rFonts w:eastAsia="等线"/>
          <w:sz w:val="20"/>
          <w:szCs w:val="20"/>
          <w:lang w:val="fr-FR" w:eastAsia="zh-CN"/>
        </w:rPr>
        <w:t xml:space="preserve">: 20 μL of </w:t>
      </w:r>
      <w:bookmarkEnd w:id="0"/>
      <w:r>
        <w:rPr>
          <w:rFonts w:eastAsia="等线"/>
          <w:sz w:val="20"/>
          <w:szCs w:val="20"/>
          <w:lang w:val="fr-FR" w:eastAsia="zh-CN"/>
        </w:rPr>
        <w:t>SDBS (1 mg/mL in chloroform) was injected into a crystallizing dish containing 50 mL of deionized water to form a static air-water interface. After solvent evaporating for ~40 min, 540 μL of HATP monomer (1 mg/mL in 0.12 M HCl solution) was added to the water phase and disperse for 1 h, followed by adding 400 μL of PDA monomer (1 mg/mL in 0.12 M HCl solution). Subsequently, 2 mL of 0.01 M acetic acid was introduced to</w:t>
      </w:r>
      <w:r>
        <w:rPr>
          <w:rFonts w:eastAsia="等线"/>
          <w:sz w:val="20"/>
          <w:szCs w:val="20"/>
        </w:rPr>
        <w:t xml:space="preserve"> c</w:t>
      </w:r>
      <w:r>
        <w:rPr>
          <w:rFonts w:eastAsia="等线"/>
          <w:sz w:val="20"/>
          <w:szCs w:val="20"/>
          <w:lang w:val="fr-FR" w:eastAsia="zh-CN"/>
        </w:rPr>
        <w:t>atalyze the above Schiff base reaction of HATP and PDA monomers. The reaction</w:t>
      </w:r>
      <w:r>
        <w:rPr>
          <w:rFonts w:eastAsia="等线"/>
          <w:sz w:val="20"/>
          <w:szCs w:val="20"/>
        </w:rPr>
        <w:t xml:space="preserve"> </w:t>
      </w:r>
      <w:r>
        <w:rPr>
          <w:rFonts w:eastAsia="等线"/>
          <w:sz w:val="20"/>
          <w:szCs w:val="20"/>
          <w:lang w:val="fr-FR" w:eastAsia="zh-CN"/>
        </w:rPr>
        <w:t>proceeded for 7 days to yield the COF</w:t>
      </w:r>
      <w:r>
        <w:rPr>
          <w:rFonts w:eastAsia="等线"/>
          <w:sz w:val="20"/>
          <w:szCs w:val="20"/>
          <w:vertAlign w:val="subscript"/>
          <w:lang w:val="fr-FR" w:eastAsia="zh-CN"/>
        </w:rPr>
        <w:t>HP</w:t>
      </w:r>
      <w:r>
        <w:rPr>
          <w:rFonts w:eastAsia="等线"/>
          <w:sz w:val="20"/>
          <w:szCs w:val="20"/>
          <w:lang w:val="fr-FR" w:eastAsia="zh-CN"/>
        </w:rPr>
        <w:t xml:space="preserve"> nanofilm. Similarly, the </w:t>
      </w:r>
      <w:bookmarkStart w:id="1" w:name="_Hlk189689818"/>
      <w:r>
        <w:rPr>
          <w:rFonts w:eastAsia="等线"/>
          <w:sz w:val="20"/>
          <w:szCs w:val="20"/>
          <w:lang w:val="fr-FR" w:eastAsia="zh-CN"/>
        </w:rPr>
        <w:t>COF</w:t>
      </w:r>
      <w:r>
        <w:rPr>
          <w:rFonts w:eastAsia="等线"/>
          <w:sz w:val="20"/>
          <w:szCs w:val="20"/>
          <w:vertAlign w:val="subscript"/>
          <w:lang w:val="fr-FR" w:eastAsia="zh-CN"/>
        </w:rPr>
        <w:t>TT</w:t>
      </w:r>
      <w:bookmarkEnd w:id="1"/>
      <w:r>
        <w:rPr>
          <w:rFonts w:eastAsia="等线"/>
          <w:sz w:val="20"/>
          <w:szCs w:val="20"/>
          <w:lang w:val="fr-FR" w:eastAsia="zh-CN"/>
        </w:rPr>
        <w:t xml:space="preserve"> nanofilm was prepared by using 900 μL of Ttz (1 mg/mL in 0.12 M HCl solution) and 630 μL of Tp (1 mg/mL in 0.12 M HCl solution).</w:t>
      </w:r>
    </w:p>
    <w:p w14:paraId="2C395253" w14:textId="77777777" w:rsidR="00E939EA" w:rsidRDefault="00000000">
      <w:pPr>
        <w:spacing w:line="440" w:lineRule="exact"/>
        <w:ind w:firstLineChars="100" w:firstLine="200"/>
        <w:rPr>
          <w:rFonts w:ascii="Times New Roman" w:hAnsi="Times New Roman"/>
          <w:bCs/>
          <w:sz w:val="20"/>
          <w:szCs w:val="20"/>
        </w:rPr>
      </w:pPr>
      <w:r>
        <w:rPr>
          <w:rFonts w:ascii="Times New Roman" w:hAnsi="Times New Roman"/>
          <w:b/>
          <w:bCs/>
          <w:sz w:val="20"/>
          <w:szCs w:val="20"/>
          <w:lang w:val="fr-FR"/>
        </w:rPr>
        <w:t>Synthesis of CRO:</w:t>
      </w:r>
      <w:r>
        <w:rPr>
          <w:rFonts w:ascii="Times New Roman" w:hAnsi="Times New Roman"/>
          <w:sz w:val="20"/>
          <w:szCs w:val="20"/>
          <w:lang w:val="fr-FR"/>
        </w:rPr>
        <w:t xml:space="preserve"> Tp (</w:t>
      </w:r>
      <w:bookmarkStart w:id="2" w:name="_Hlk190003718"/>
      <w:r>
        <w:rPr>
          <w:rFonts w:ascii="Times New Roman" w:hAnsi="Times New Roman"/>
          <w:sz w:val="20"/>
          <w:szCs w:val="20"/>
          <w:lang w:val="fr-FR"/>
        </w:rPr>
        <w:t>0.024 mmol, 5 mg</w:t>
      </w:r>
      <w:bookmarkEnd w:id="2"/>
      <w:r>
        <w:rPr>
          <w:rFonts w:ascii="Times New Roman" w:hAnsi="Times New Roman"/>
          <w:sz w:val="20"/>
          <w:szCs w:val="20"/>
          <w:lang w:val="fr-FR"/>
        </w:rPr>
        <w:t>) and Ttz (0.024 mmol, 7 mg) were dissolved into 0.8 mL of DMSO, respectively. The Tp solution was added dropwise to a CTAB (0.10 M, 55 mL) aqueous under ultrasonication, followed by adding SDS solution (0.10 M, 1.70 mL). Meanwhile, the Ttz solution was added dropwise to a separate CTAB</w:t>
      </w:r>
      <w:r>
        <w:rPr>
          <w:rFonts w:ascii="Times New Roman" w:hAnsi="Times New Roman"/>
          <w:sz w:val="20"/>
          <w:szCs w:val="20"/>
        </w:rPr>
        <w:t xml:space="preserve"> </w:t>
      </w:r>
      <w:r>
        <w:rPr>
          <w:rFonts w:ascii="Times New Roman" w:hAnsi="Times New Roman"/>
          <w:sz w:val="20"/>
          <w:szCs w:val="20"/>
          <w:lang w:val="fr-FR"/>
        </w:rPr>
        <w:t>solution (0.10 M, 50 mL) under ultrasonication, with subsequent addition of SDS solution (0.10 M, 1.70 mL). These two resulting solutions were mixed, after that adding 5 mL of acetic acid. The reaction proceed at 30°C for 3 days to yield CRO</w:t>
      </w:r>
      <w:r>
        <w:rPr>
          <w:rFonts w:ascii="Times New Roman" w:hAnsi="Times New Roman"/>
          <w:sz w:val="20"/>
          <w:szCs w:val="20"/>
          <w:vertAlign w:val="subscript"/>
          <w:lang w:val="fr-FR"/>
        </w:rPr>
        <w:t>TT</w:t>
      </w:r>
      <w:r>
        <w:rPr>
          <w:rFonts w:ascii="Times New Roman" w:hAnsi="Times New Roman"/>
          <w:sz w:val="20"/>
          <w:szCs w:val="20"/>
          <w:lang w:val="fr-FR"/>
        </w:rPr>
        <w:t xml:space="preserve"> stock solution. The CRO</w:t>
      </w:r>
      <w:r>
        <w:rPr>
          <w:rFonts w:ascii="Times New Roman" w:hAnsi="Times New Roman"/>
          <w:sz w:val="20"/>
          <w:szCs w:val="20"/>
          <w:vertAlign w:val="subscript"/>
          <w:lang w:val="fr-FR"/>
        </w:rPr>
        <w:t>HP</w:t>
      </w:r>
      <w:r>
        <w:rPr>
          <w:rFonts w:ascii="Times New Roman" w:hAnsi="Times New Roman"/>
          <w:sz w:val="20"/>
          <w:szCs w:val="20"/>
          <w:lang w:val="fr-FR"/>
        </w:rPr>
        <w:t xml:space="preserve"> stock solution was synthesized using a similar procedure to CRO</w:t>
      </w:r>
      <w:r>
        <w:rPr>
          <w:rFonts w:ascii="Times New Roman" w:hAnsi="Times New Roman"/>
          <w:sz w:val="20"/>
          <w:szCs w:val="20"/>
          <w:vertAlign w:val="subscript"/>
          <w:lang w:val="fr-FR"/>
        </w:rPr>
        <w:t>TT</w:t>
      </w:r>
      <w:r>
        <w:rPr>
          <w:rFonts w:ascii="Times New Roman" w:hAnsi="Times New Roman"/>
          <w:sz w:val="20"/>
          <w:szCs w:val="20"/>
          <w:lang w:val="fr-FR"/>
        </w:rPr>
        <w:t>, with Hp (0.01 mmol, 5.37 mg) and PDA (0.03 mmol, 4.00 mg).</w:t>
      </w:r>
      <w:r>
        <w:rPr>
          <w:rFonts w:ascii="Times New Roman" w:hAnsi="Times New Roman"/>
          <w:bCs/>
          <w:sz w:val="20"/>
          <w:szCs w:val="20"/>
        </w:rPr>
        <w:t xml:space="preserve"> </w:t>
      </w:r>
    </w:p>
    <w:p w14:paraId="2E1814AB" w14:textId="77777777" w:rsidR="00E939EA" w:rsidRDefault="00000000">
      <w:pPr>
        <w:spacing w:line="440" w:lineRule="exact"/>
        <w:ind w:firstLineChars="100" w:firstLine="200"/>
        <w:rPr>
          <w:rFonts w:ascii="Times New Roman" w:hAnsi="Times New Roman"/>
          <w:sz w:val="20"/>
          <w:szCs w:val="20"/>
          <w:lang w:val="fr-FR"/>
        </w:rPr>
      </w:pPr>
      <w:r>
        <w:rPr>
          <w:rFonts w:ascii="Times New Roman" w:hAnsi="Times New Roman"/>
          <w:b/>
          <w:bCs/>
          <w:sz w:val="20"/>
          <w:szCs w:val="20"/>
        </w:rPr>
        <w:t>Fabrication of four COF@CRO heterojunctions</w:t>
      </w:r>
      <w:r w:rsidRPr="008C534A">
        <w:rPr>
          <w:rFonts w:ascii="Times New Roman" w:hAnsi="Times New Roman"/>
          <w:b/>
          <w:bCs/>
          <w:sz w:val="20"/>
          <w:szCs w:val="20"/>
        </w:rPr>
        <w:t>:</w:t>
      </w:r>
      <w:r w:rsidRPr="008C534A">
        <w:rPr>
          <w:rFonts w:ascii="Times New Roman" w:hAnsi="Times New Roman"/>
          <w:sz w:val="20"/>
          <w:szCs w:val="20"/>
        </w:rPr>
        <w:t xml:space="preserve"> </w:t>
      </w:r>
      <w:r w:rsidR="00AD27D6" w:rsidRPr="008C534A">
        <w:rPr>
          <w:rFonts w:ascii="Times New Roman" w:hAnsi="Times New Roman"/>
          <w:sz w:val="20"/>
          <w:szCs w:val="20"/>
        </w:rPr>
        <w:t>CRO layer</w:t>
      </w:r>
      <w:r w:rsidRPr="008C534A">
        <w:rPr>
          <w:rFonts w:ascii="Times New Roman" w:hAnsi="Times New Roman"/>
          <w:sz w:val="20"/>
          <w:szCs w:val="20"/>
        </w:rPr>
        <w:t xml:space="preserve"> was</w:t>
      </w:r>
      <w:r>
        <w:rPr>
          <w:rFonts w:ascii="Times New Roman" w:hAnsi="Times New Roman"/>
          <w:sz w:val="20"/>
          <w:szCs w:val="20"/>
        </w:rPr>
        <w:t xml:space="preserve"> spontaneously assembled onto the substrate from the CRO colloidal solution through </w:t>
      </w:r>
      <w:r>
        <w:rPr>
          <w:rFonts w:ascii="Times New Roman" w:hAnsi="Times New Roman"/>
          <w:i/>
          <w:iCs/>
          <w:sz w:val="20"/>
          <w:szCs w:val="20"/>
        </w:rPr>
        <w:t xml:space="preserve">Brownian </w:t>
      </w:r>
      <w:r>
        <w:rPr>
          <w:rFonts w:ascii="Times New Roman" w:hAnsi="Times New Roman"/>
          <w:iCs/>
          <w:sz w:val="20"/>
          <w:szCs w:val="20"/>
        </w:rPr>
        <w:t>motion</w:t>
      </w:r>
      <w:r>
        <w:rPr>
          <w:rFonts w:ascii="Times New Roman" w:hAnsi="Times New Roman"/>
          <w:sz w:val="20"/>
          <w:szCs w:val="20"/>
        </w:rPr>
        <w:t xml:space="preserve">. Afterwards, residual CTAB and SDS were removed by ethanol rinsing for three cycles and drying at 60°C. Sandwich-type COF@CRO </w:t>
      </w:r>
      <w:r>
        <w:rPr>
          <w:rFonts w:ascii="Times New Roman" w:hAnsi="Times New Roman"/>
          <w:sz w:val="20"/>
          <w:szCs w:val="20"/>
        </w:rPr>
        <w:lastRenderedPageBreak/>
        <w:t xml:space="preserve">heterojunctions were fabricated by layer-by-layer assembly of alternately stacked COF nanofilms and </w:t>
      </w:r>
      <w:r w:rsidR="00AD27D6">
        <w:rPr>
          <w:rFonts w:ascii="Times New Roman" w:hAnsi="Times New Roman"/>
          <w:sz w:val="20"/>
          <w:szCs w:val="20"/>
        </w:rPr>
        <w:t>CRO layer</w:t>
      </w:r>
      <w:r>
        <w:rPr>
          <w:rFonts w:ascii="Times New Roman" w:hAnsi="Times New Roman"/>
          <w:sz w:val="20"/>
          <w:szCs w:val="20"/>
        </w:rPr>
        <w:t>s. After thermal annealing at 60°C for 2 h, four distinct COF@CRO heterojunctions were prepared such as COF</w:t>
      </w:r>
      <w:r>
        <w:rPr>
          <w:rFonts w:ascii="Times New Roman" w:hAnsi="Times New Roman"/>
          <w:sz w:val="20"/>
          <w:szCs w:val="20"/>
          <w:vertAlign w:val="subscript"/>
        </w:rPr>
        <w:t>HP</w:t>
      </w:r>
      <w:r>
        <w:rPr>
          <w:rFonts w:ascii="Times New Roman" w:hAnsi="Times New Roman"/>
          <w:sz w:val="20"/>
          <w:szCs w:val="20"/>
        </w:rPr>
        <w:t>-CRO</w:t>
      </w:r>
      <w:r>
        <w:rPr>
          <w:rFonts w:ascii="Times New Roman" w:hAnsi="Times New Roman"/>
          <w:sz w:val="20"/>
          <w:szCs w:val="20"/>
          <w:vertAlign w:val="subscript"/>
        </w:rPr>
        <w:t>TT</w:t>
      </w:r>
      <w:r>
        <w:rPr>
          <w:rFonts w:ascii="Times New Roman" w:hAnsi="Times New Roman"/>
          <w:sz w:val="20"/>
          <w:szCs w:val="20"/>
        </w:rPr>
        <w:t>-COF</w:t>
      </w:r>
      <w:r>
        <w:rPr>
          <w:rFonts w:ascii="Times New Roman" w:hAnsi="Times New Roman"/>
          <w:sz w:val="20"/>
          <w:szCs w:val="20"/>
          <w:vertAlign w:val="subscript"/>
        </w:rPr>
        <w:t>HP</w:t>
      </w:r>
      <w:r>
        <w:rPr>
          <w:rFonts w:ascii="Times New Roman" w:hAnsi="Times New Roman"/>
          <w:sz w:val="20"/>
          <w:szCs w:val="20"/>
        </w:rPr>
        <w:t>, COF</w:t>
      </w:r>
      <w:r>
        <w:rPr>
          <w:rFonts w:ascii="Times New Roman" w:hAnsi="Times New Roman"/>
          <w:sz w:val="20"/>
          <w:szCs w:val="20"/>
          <w:vertAlign w:val="subscript"/>
        </w:rPr>
        <w:t>TT</w:t>
      </w:r>
      <w:r>
        <w:rPr>
          <w:rFonts w:ascii="Times New Roman" w:hAnsi="Times New Roman"/>
          <w:sz w:val="20"/>
          <w:szCs w:val="20"/>
        </w:rPr>
        <w:t>-CRO</w:t>
      </w:r>
      <w:r>
        <w:rPr>
          <w:rFonts w:ascii="Times New Roman" w:hAnsi="Times New Roman"/>
          <w:sz w:val="20"/>
          <w:szCs w:val="20"/>
          <w:vertAlign w:val="subscript"/>
        </w:rPr>
        <w:t>HP</w:t>
      </w:r>
      <w:r>
        <w:rPr>
          <w:rFonts w:ascii="Times New Roman" w:hAnsi="Times New Roman"/>
          <w:sz w:val="20"/>
          <w:szCs w:val="20"/>
        </w:rPr>
        <w:t>-COF</w:t>
      </w:r>
      <w:r>
        <w:rPr>
          <w:rFonts w:ascii="Times New Roman" w:hAnsi="Times New Roman"/>
          <w:sz w:val="20"/>
          <w:szCs w:val="20"/>
          <w:vertAlign w:val="subscript"/>
        </w:rPr>
        <w:t>TT</w:t>
      </w:r>
      <w:r>
        <w:rPr>
          <w:rFonts w:ascii="Times New Roman" w:hAnsi="Times New Roman"/>
          <w:sz w:val="20"/>
          <w:szCs w:val="20"/>
        </w:rPr>
        <w:t>, CRO</w:t>
      </w:r>
      <w:r>
        <w:rPr>
          <w:rFonts w:ascii="Times New Roman" w:hAnsi="Times New Roman"/>
          <w:sz w:val="20"/>
          <w:szCs w:val="20"/>
          <w:vertAlign w:val="subscript"/>
        </w:rPr>
        <w:t>HP</w:t>
      </w:r>
      <w:r>
        <w:rPr>
          <w:rFonts w:ascii="Times New Roman" w:hAnsi="Times New Roman"/>
          <w:sz w:val="20"/>
          <w:szCs w:val="20"/>
        </w:rPr>
        <w:t>-COF</w:t>
      </w:r>
      <w:r>
        <w:rPr>
          <w:rFonts w:ascii="Times New Roman" w:hAnsi="Times New Roman"/>
          <w:sz w:val="20"/>
          <w:szCs w:val="20"/>
          <w:vertAlign w:val="subscript"/>
        </w:rPr>
        <w:t>TT</w:t>
      </w:r>
      <w:r>
        <w:rPr>
          <w:rFonts w:ascii="Times New Roman" w:hAnsi="Times New Roman"/>
          <w:sz w:val="20"/>
          <w:szCs w:val="20"/>
        </w:rPr>
        <w:t>-CRO</w:t>
      </w:r>
      <w:r>
        <w:rPr>
          <w:rFonts w:ascii="Times New Roman" w:hAnsi="Times New Roman"/>
          <w:sz w:val="20"/>
          <w:szCs w:val="20"/>
          <w:vertAlign w:val="subscript"/>
        </w:rPr>
        <w:t>HP</w:t>
      </w:r>
      <w:r>
        <w:rPr>
          <w:rFonts w:ascii="Times New Roman" w:hAnsi="Times New Roman"/>
          <w:sz w:val="20"/>
          <w:szCs w:val="20"/>
        </w:rPr>
        <w:t>, and CRO</w:t>
      </w:r>
      <w:r>
        <w:rPr>
          <w:rFonts w:ascii="Times New Roman" w:hAnsi="Times New Roman"/>
          <w:sz w:val="20"/>
          <w:szCs w:val="20"/>
          <w:vertAlign w:val="subscript"/>
        </w:rPr>
        <w:t>TT</w:t>
      </w:r>
      <w:r>
        <w:rPr>
          <w:rFonts w:ascii="Times New Roman" w:hAnsi="Times New Roman"/>
          <w:sz w:val="20"/>
          <w:szCs w:val="20"/>
        </w:rPr>
        <w:t>-COF</w:t>
      </w:r>
      <w:r>
        <w:rPr>
          <w:rFonts w:ascii="Times New Roman" w:hAnsi="Times New Roman"/>
          <w:sz w:val="20"/>
          <w:szCs w:val="20"/>
          <w:vertAlign w:val="subscript"/>
        </w:rPr>
        <w:t>HP</w:t>
      </w:r>
      <w:r>
        <w:rPr>
          <w:rFonts w:ascii="Times New Roman" w:hAnsi="Times New Roman"/>
          <w:sz w:val="20"/>
          <w:szCs w:val="20"/>
        </w:rPr>
        <w:t>-CRO</w:t>
      </w:r>
      <w:r>
        <w:rPr>
          <w:rFonts w:ascii="Times New Roman" w:hAnsi="Times New Roman"/>
          <w:sz w:val="20"/>
          <w:szCs w:val="20"/>
          <w:vertAlign w:val="subscript"/>
        </w:rPr>
        <w:t>TT</w:t>
      </w:r>
      <w:r>
        <w:rPr>
          <w:rFonts w:ascii="Times New Roman" w:hAnsi="Times New Roman"/>
          <w:sz w:val="20"/>
          <w:szCs w:val="20"/>
        </w:rPr>
        <w:t>.</w:t>
      </w:r>
    </w:p>
    <w:p w14:paraId="6CDDA7C7" w14:textId="77777777" w:rsidR="00E939EA" w:rsidRDefault="00000000">
      <w:pPr>
        <w:pStyle w:val="Head1"/>
        <w:spacing w:line="440" w:lineRule="exact"/>
        <w:rPr>
          <w:rFonts w:eastAsia="等线"/>
          <w:sz w:val="20"/>
          <w:szCs w:val="20"/>
        </w:rPr>
      </w:pPr>
      <w:r>
        <w:rPr>
          <w:rFonts w:eastAsia="等线"/>
          <w:sz w:val="20"/>
          <w:szCs w:val="20"/>
        </w:rPr>
        <w:t>1.3 Non-electrochemical Characterization</w:t>
      </w:r>
    </w:p>
    <w:p w14:paraId="0E7A7E53" w14:textId="77777777" w:rsidR="00E939EA" w:rsidRDefault="00000000">
      <w:pPr>
        <w:spacing w:line="440" w:lineRule="exact"/>
        <w:ind w:firstLineChars="100" w:firstLine="200"/>
        <w:rPr>
          <w:rFonts w:ascii="Times New Roman" w:hAnsi="Times New Roman"/>
          <w:sz w:val="20"/>
          <w:szCs w:val="20"/>
        </w:rPr>
      </w:pPr>
      <w:r>
        <w:rPr>
          <w:rFonts w:ascii="Times New Roman" w:hAnsi="Times New Roman"/>
          <w:sz w:val="20"/>
          <w:szCs w:val="20"/>
        </w:rPr>
        <w:t xml:space="preserve">Chemical structure of </w:t>
      </w:r>
      <w:r>
        <w:rPr>
          <w:rFonts w:ascii="Times New Roman" w:hAnsi="Times New Roman"/>
          <w:bCs/>
          <w:sz w:val="20"/>
          <w:szCs w:val="20"/>
          <w:lang w:val="fr-FR"/>
        </w:rPr>
        <w:t>COF</w:t>
      </w:r>
      <w:r>
        <w:rPr>
          <w:rFonts w:ascii="Times New Roman" w:hAnsi="Times New Roman"/>
          <w:sz w:val="20"/>
          <w:szCs w:val="20"/>
        </w:rPr>
        <w:t xml:space="preserve">, CRO and COF@CRO heterojunctions were characterized by </w:t>
      </w:r>
      <w:bookmarkStart w:id="3" w:name="OLE_LINK2"/>
      <w:r>
        <w:rPr>
          <w:rFonts w:ascii="Times New Roman" w:hAnsi="Times New Roman"/>
          <w:sz w:val="20"/>
          <w:szCs w:val="20"/>
        </w:rPr>
        <w:t>Fourier transform infrared spectroscopy</w:t>
      </w:r>
      <w:bookmarkEnd w:id="3"/>
      <w:r>
        <w:rPr>
          <w:rFonts w:ascii="Times New Roman" w:hAnsi="Times New Roman"/>
          <w:sz w:val="20"/>
          <w:szCs w:val="20"/>
        </w:rPr>
        <w:t xml:space="preserve"> (FT-IR, Thermo Scientific Nicolet iS10), Raman spectroscopy (Horiba JY, LabRAM ARAMIS) and </w:t>
      </w:r>
      <w:bookmarkStart w:id="4" w:name="_Hlk217391822"/>
      <w:r>
        <w:rPr>
          <w:rFonts w:ascii="Times New Roman" w:hAnsi="Times New Roman"/>
          <w:sz w:val="20"/>
          <w:szCs w:val="20"/>
        </w:rPr>
        <w:t>X-ray photoelectron spectroscopy</w:t>
      </w:r>
      <w:bookmarkEnd w:id="4"/>
      <w:r>
        <w:rPr>
          <w:rFonts w:ascii="Times New Roman" w:hAnsi="Times New Roman"/>
          <w:sz w:val="20"/>
          <w:szCs w:val="20"/>
        </w:rPr>
        <w:t xml:space="preserve"> (XPS, Thermo Scientific K-Alpha). </w:t>
      </w:r>
    </w:p>
    <w:p w14:paraId="0C4CE18A" w14:textId="77777777" w:rsidR="00E939EA" w:rsidRDefault="00000000">
      <w:pPr>
        <w:spacing w:line="440" w:lineRule="exact"/>
        <w:ind w:firstLineChars="100" w:firstLine="200"/>
        <w:rPr>
          <w:rFonts w:ascii="Times New Roman" w:hAnsi="Times New Roman"/>
          <w:sz w:val="20"/>
          <w:szCs w:val="20"/>
        </w:rPr>
      </w:pPr>
      <w:r>
        <w:rPr>
          <w:rFonts w:ascii="Times New Roman" w:hAnsi="Times New Roman"/>
          <w:sz w:val="20"/>
          <w:szCs w:val="20"/>
        </w:rPr>
        <w:t xml:space="preserve">Morphology characterizations were analyzed by </w:t>
      </w:r>
      <w:bookmarkStart w:id="5" w:name="OLE_LINK1"/>
      <w:r>
        <w:rPr>
          <w:rFonts w:ascii="Times New Roman" w:hAnsi="Times New Roman"/>
          <w:sz w:val="20"/>
          <w:szCs w:val="20"/>
        </w:rPr>
        <w:t>optical microscopy</w:t>
      </w:r>
      <w:bookmarkEnd w:id="5"/>
      <w:r>
        <w:rPr>
          <w:rFonts w:ascii="Times New Roman" w:hAnsi="Times New Roman"/>
          <w:sz w:val="20"/>
          <w:szCs w:val="20"/>
        </w:rPr>
        <w:t xml:space="preserve"> (OM, Leica ICC50 W), </w:t>
      </w:r>
      <w:bookmarkStart w:id="6" w:name="_Hlk217391732"/>
      <w:r>
        <w:rPr>
          <w:rFonts w:ascii="Times New Roman" w:hAnsi="Times New Roman"/>
          <w:sz w:val="20"/>
          <w:szCs w:val="20"/>
        </w:rPr>
        <w:t>atomic force microscopy</w:t>
      </w:r>
      <w:bookmarkEnd w:id="6"/>
      <w:r>
        <w:rPr>
          <w:rFonts w:ascii="Times New Roman" w:hAnsi="Times New Roman"/>
          <w:sz w:val="20"/>
          <w:szCs w:val="20"/>
        </w:rPr>
        <w:t xml:space="preserve"> (AFM, Bruker Dimension Icon), </w:t>
      </w:r>
      <w:bookmarkStart w:id="7" w:name="_Hlk217391640"/>
      <w:r>
        <w:rPr>
          <w:rFonts w:ascii="Times New Roman" w:hAnsi="Times New Roman"/>
          <w:sz w:val="20"/>
          <w:szCs w:val="20"/>
        </w:rPr>
        <w:t>scanning electron microscopy</w:t>
      </w:r>
      <w:bookmarkEnd w:id="7"/>
      <w:r>
        <w:rPr>
          <w:rFonts w:ascii="Times New Roman" w:hAnsi="Times New Roman"/>
          <w:sz w:val="20"/>
          <w:szCs w:val="20"/>
        </w:rPr>
        <w:t xml:space="preserve"> (SEM, JEOL) and </w:t>
      </w:r>
      <w:bookmarkStart w:id="8" w:name="_Hlk217391711"/>
      <w:r>
        <w:rPr>
          <w:rFonts w:ascii="Times New Roman" w:hAnsi="Times New Roman"/>
          <w:sz w:val="20"/>
          <w:szCs w:val="20"/>
        </w:rPr>
        <w:t>transmission electron microscopy</w:t>
      </w:r>
      <w:bookmarkEnd w:id="8"/>
      <w:r>
        <w:rPr>
          <w:rFonts w:ascii="Times New Roman" w:hAnsi="Times New Roman"/>
          <w:sz w:val="20"/>
          <w:szCs w:val="20"/>
        </w:rPr>
        <w:t xml:space="preserve"> (TEM, JEOL/JEM-2100). Element mapping was performed using energy-dispersive spectroscopy (EDS). Surface wettability was quantified via contact angle measurements using H</w:t>
      </w:r>
      <w:r>
        <w:rPr>
          <w:rFonts w:ascii="Times New Roman" w:hAnsi="Times New Roman"/>
          <w:sz w:val="20"/>
          <w:szCs w:val="20"/>
          <w:vertAlign w:val="subscript"/>
        </w:rPr>
        <w:t>3</w:t>
      </w:r>
      <w:r>
        <w:rPr>
          <w:rFonts w:ascii="Times New Roman" w:hAnsi="Times New Roman"/>
          <w:sz w:val="20"/>
          <w:szCs w:val="20"/>
        </w:rPr>
        <w:t>PO</w:t>
      </w:r>
      <w:r>
        <w:rPr>
          <w:rFonts w:ascii="Times New Roman" w:hAnsi="Times New Roman"/>
          <w:sz w:val="20"/>
          <w:szCs w:val="20"/>
          <w:vertAlign w:val="subscript"/>
        </w:rPr>
        <w:t>4</w:t>
      </w:r>
      <w:r>
        <w:rPr>
          <w:rFonts w:ascii="Times New Roman" w:hAnsi="Times New Roman"/>
          <w:sz w:val="20"/>
          <w:szCs w:val="20"/>
        </w:rPr>
        <w:t xml:space="preserve"> droplets at room temperature (Data Physics OCA20). </w:t>
      </w:r>
    </w:p>
    <w:p w14:paraId="7C752520" w14:textId="77777777" w:rsidR="00E939EA" w:rsidRDefault="00000000">
      <w:pPr>
        <w:spacing w:line="440" w:lineRule="exact"/>
        <w:ind w:firstLineChars="100" w:firstLine="200"/>
        <w:rPr>
          <w:rFonts w:ascii="Times New Roman" w:hAnsi="Times New Roman"/>
          <w:sz w:val="20"/>
          <w:szCs w:val="20"/>
        </w:rPr>
      </w:pPr>
      <w:r>
        <w:rPr>
          <w:rFonts w:ascii="Times New Roman" w:hAnsi="Times New Roman"/>
          <w:sz w:val="20"/>
          <w:szCs w:val="20"/>
        </w:rPr>
        <w:t xml:space="preserve">Surface states of </w:t>
      </w:r>
      <w:bookmarkStart w:id="9" w:name="_Hlk190368723"/>
      <w:r>
        <w:rPr>
          <w:rFonts w:ascii="Times New Roman" w:hAnsi="Times New Roman"/>
          <w:sz w:val="20"/>
          <w:szCs w:val="20"/>
        </w:rPr>
        <w:t xml:space="preserve">COF nanofilms, </w:t>
      </w:r>
      <w:r w:rsidR="00AD27D6">
        <w:rPr>
          <w:rFonts w:ascii="Times New Roman" w:hAnsi="Times New Roman"/>
          <w:sz w:val="20"/>
          <w:szCs w:val="20"/>
        </w:rPr>
        <w:t>CRO layer</w:t>
      </w:r>
      <w:r>
        <w:rPr>
          <w:rFonts w:ascii="Times New Roman" w:hAnsi="Times New Roman"/>
          <w:sz w:val="20"/>
          <w:szCs w:val="20"/>
        </w:rPr>
        <w:t xml:space="preserve">s and COF@CRO </w:t>
      </w:r>
      <w:bookmarkEnd w:id="9"/>
      <w:r>
        <w:rPr>
          <w:rFonts w:ascii="Times New Roman" w:hAnsi="Times New Roman"/>
          <w:sz w:val="20"/>
          <w:szCs w:val="20"/>
        </w:rPr>
        <w:t xml:space="preserve">heterojunctions were examined by </w:t>
      </w:r>
      <w:bookmarkStart w:id="10" w:name="_Hlk217391675"/>
      <w:r>
        <w:rPr>
          <w:rFonts w:ascii="Times New Roman" w:hAnsi="Times New Roman"/>
          <w:sz w:val="20"/>
          <w:szCs w:val="20"/>
        </w:rPr>
        <w:t>scanning electrochemical microscopy</w:t>
      </w:r>
      <w:bookmarkEnd w:id="10"/>
      <w:r>
        <w:rPr>
          <w:rFonts w:ascii="Times New Roman" w:hAnsi="Times New Roman"/>
          <w:sz w:val="20"/>
          <w:szCs w:val="20"/>
        </w:rPr>
        <w:t xml:space="preserve"> (SECM, VersaSCAN, AMETEK, USA) with a three-electrode system comprising materials-coated Si wafers as the working electrode, an Ag/AgCl reference electrode, and a platinum probe. The SECM measurements were performed in a K</w:t>
      </w:r>
      <w:r>
        <w:rPr>
          <w:rFonts w:ascii="Times New Roman" w:hAnsi="Times New Roman"/>
          <w:sz w:val="20"/>
          <w:szCs w:val="20"/>
          <w:vertAlign w:val="subscript"/>
        </w:rPr>
        <w:t>3</w:t>
      </w:r>
      <w:r>
        <w:rPr>
          <w:rFonts w:ascii="Times New Roman" w:hAnsi="Times New Roman"/>
          <w:sz w:val="20"/>
          <w:szCs w:val="20"/>
        </w:rPr>
        <w:t>Fe(CN)</w:t>
      </w:r>
      <w:r>
        <w:rPr>
          <w:rFonts w:ascii="Times New Roman" w:hAnsi="Times New Roman"/>
          <w:sz w:val="20"/>
          <w:szCs w:val="20"/>
          <w:vertAlign w:val="subscript"/>
        </w:rPr>
        <w:t>6</w:t>
      </w:r>
      <w:r>
        <w:rPr>
          <w:rFonts w:ascii="Times New Roman" w:hAnsi="Times New Roman"/>
          <w:sz w:val="20"/>
          <w:szCs w:val="20"/>
        </w:rPr>
        <w:t>/K</w:t>
      </w:r>
      <w:r>
        <w:rPr>
          <w:rFonts w:ascii="Times New Roman" w:hAnsi="Times New Roman"/>
          <w:sz w:val="20"/>
          <w:szCs w:val="20"/>
          <w:vertAlign w:val="subscript"/>
        </w:rPr>
        <w:t>4</w:t>
      </w:r>
      <w:r>
        <w:rPr>
          <w:rFonts w:ascii="Times New Roman" w:hAnsi="Times New Roman"/>
          <w:sz w:val="20"/>
          <w:szCs w:val="20"/>
        </w:rPr>
        <w:t>Fe(CN)</w:t>
      </w:r>
      <w:r>
        <w:rPr>
          <w:rFonts w:ascii="Times New Roman" w:hAnsi="Times New Roman"/>
          <w:sz w:val="20"/>
          <w:szCs w:val="20"/>
          <w:vertAlign w:val="subscript"/>
        </w:rPr>
        <w:t>6</w:t>
      </w:r>
      <w:r>
        <w:rPr>
          <w:rFonts w:ascii="Times New Roman" w:hAnsi="Times New Roman"/>
          <w:sz w:val="20"/>
          <w:szCs w:val="20"/>
        </w:rPr>
        <w:t xml:space="preserve"> (0.1 mmol/L) electrolyte solution. </w:t>
      </w:r>
    </w:p>
    <w:p w14:paraId="351E2D18" w14:textId="77777777" w:rsidR="00E939EA" w:rsidRDefault="00000000">
      <w:pPr>
        <w:pStyle w:val="Head1"/>
        <w:spacing w:line="440" w:lineRule="exact"/>
        <w:rPr>
          <w:rFonts w:eastAsia="等线"/>
          <w:sz w:val="20"/>
          <w:szCs w:val="20"/>
        </w:rPr>
      </w:pPr>
      <w:r>
        <w:rPr>
          <w:rFonts w:eastAsia="等线"/>
          <w:sz w:val="20"/>
          <w:szCs w:val="20"/>
        </w:rPr>
        <w:t>1.4 Electrochemical characterization</w:t>
      </w:r>
    </w:p>
    <w:p w14:paraId="61B4BDEB" w14:textId="77777777" w:rsidR="00E939EA" w:rsidRDefault="00000000">
      <w:pPr>
        <w:spacing w:line="440" w:lineRule="exact"/>
        <w:ind w:firstLineChars="100" w:firstLine="200"/>
        <w:rPr>
          <w:rFonts w:ascii="Times New Roman" w:hAnsi="Times New Roman"/>
          <w:sz w:val="20"/>
          <w:szCs w:val="20"/>
        </w:rPr>
      </w:pPr>
      <w:bookmarkStart w:id="11" w:name="_Hlk189689224"/>
      <w:r>
        <w:rPr>
          <w:rFonts w:ascii="Times New Roman" w:hAnsi="Times New Roman"/>
          <w:b/>
          <w:sz w:val="20"/>
          <w:szCs w:val="20"/>
        </w:rPr>
        <w:t>Electrochemical properties of</w:t>
      </w:r>
      <w:r>
        <w:rPr>
          <w:rFonts w:ascii="Times New Roman" w:hAnsi="Times New Roman"/>
          <w:bCs/>
          <w:sz w:val="20"/>
          <w:szCs w:val="20"/>
        </w:rPr>
        <w:t xml:space="preserve"> </w:t>
      </w:r>
      <w:r>
        <w:rPr>
          <w:rFonts w:ascii="Times New Roman" w:hAnsi="Times New Roman"/>
          <w:b/>
          <w:bCs/>
          <w:sz w:val="20"/>
          <w:szCs w:val="20"/>
        </w:rPr>
        <w:t>COF@CRO heterojunctions</w:t>
      </w:r>
      <w:r>
        <w:rPr>
          <w:rFonts w:ascii="Times New Roman" w:hAnsi="Times New Roman"/>
          <w:b/>
          <w:sz w:val="20"/>
          <w:szCs w:val="20"/>
        </w:rPr>
        <w:t xml:space="preserve">: </w:t>
      </w:r>
      <w:r>
        <w:rPr>
          <w:rFonts w:ascii="Times New Roman" w:hAnsi="Times New Roman"/>
          <w:sz w:val="20"/>
          <w:szCs w:val="20"/>
        </w:rPr>
        <w:t xml:space="preserve">Electrochemical performances of </w:t>
      </w:r>
      <w:r>
        <w:rPr>
          <w:rFonts w:ascii="Times New Roman" w:hAnsi="Times New Roman"/>
          <w:bCs/>
          <w:sz w:val="20"/>
          <w:szCs w:val="20"/>
        </w:rPr>
        <w:t xml:space="preserve">COF@CRO heterojunctions were </w:t>
      </w:r>
      <w:r>
        <w:rPr>
          <w:rFonts w:ascii="Times New Roman" w:hAnsi="Times New Roman"/>
          <w:sz w:val="20"/>
          <w:szCs w:val="20"/>
        </w:rPr>
        <w:t xml:space="preserve">evaluated in 1 M H₃PO₄ electrolyte by using a three-electrode system of active material-coated working electrode, platinum mesh counter electrode, and Ag/AgCl reference electrode. CV measurements were performed at 10~100 mV/s within a </w:t>
      </w:r>
      <w:bookmarkStart w:id="12" w:name="_Hlk201003017"/>
      <w:r>
        <w:rPr>
          <w:rFonts w:ascii="Times New Roman" w:hAnsi="Times New Roman"/>
          <w:sz w:val="20"/>
          <w:szCs w:val="20"/>
        </w:rPr>
        <w:t>potential</w:t>
      </w:r>
      <w:bookmarkEnd w:id="12"/>
      <w:r>
        <w:rPr>
          <w:rFonts w:ascii="Times New Roman" w:hAnsi="Times New Roman"/>
          <w:sz w:val="20"/>
          <w:szCs w:val="20"/>
        </w:rPr>
        <w:t xml:space="preserve"> window of 0~0.6 V, while electrochemical impedance spectroscopy (EIS) over a frequency range from 10 mHz to 100 kHz on a VersaSTAT 3 workstation. </w:t>
      </w:r>
    </w:p>
    <w:p w14:paraId="6DE6D628" w14:textId="77777777" w:rsidR="00E939EA" w:rsidRDefault="00000000">
      <w:pPr>
        <w:spacing w:line="440" w:lineRule="exact"/>
        <w:ind w:firstLineChars="100" w:firstLine="200"/>
        <w:rPr>
          <w:rFonts w:ascii="Times New Roman" w:hAnsi="Times New Roman"/>
          <w:sz w:val="20"/>
          <w:szCs w:val="20"/>
        </w:rPr>
      </w:pPr>
      <w:r>
        <w:rPr>
          <w:rFonts w:ascii="Times New Roman" w:hAnsi="Times New Roman"/>
          <w:b/>
          <w:sz w:val="20"/>
          <w:szCs w:val="20"/>
        </w:rPr>
        <w:t>Electrochemical properties of</w:t>
      </w:r>
      <w:r>
        <w:rPr>
          <w:rFonts w:ascii="Times New Roman" w:hAnsi="Times New Roman"/>
          <w:b/>
          <w:bCs/>
          <w:sz w:val="20"/>
          <w:szCs w:val="20"/>
        </w:rPr>
        <w:t xml:space="preserve"> MSC-</w:t>
      </w:r>
      <w:bookmarkStart w:id="13" w:name="_Hlk202968966"/>
      <w:r>
        <w:rPr>
          <w:rFonts w:ascii="Times New Roman" w:hAnsi="Times New Roman"/>
          <w:b/>
          <w:sz w:val="20"/>
          <w:szCs w:val="20"/>
        </w:rPr>
        <w:t>COF</w:t>
      </w:r>
      <w:r>
        <w:rPr>
          <w:rFonts w:ascii="Times New Roman" w:hAnsi="Times New Roman"/>
          <w:b/>
          <w:sz w:val="20"/>
          <w:szCs w:val="20"/>
          <w:vertAlign w:val="subscript"/>
        </w:rPr>
        <w:t>HP</w:t>
      </w:r>
      <w:r>
        <w:rPr>
          <w:rFonts w:ascii="Times New Roman" w:hAnsi="Times New Roman"/>
          <w:b/>
          <w:sz w:val="20"/>
          <w:szCs w:val="20"/>
        </w:rPr>
        <w:t>-CRO</w:t>
      </w:r>
      <w:r>
        <w:rPr>
          <w:rFonts w:ascii="Times New Roman" w:hAnsi="Times New Roman"/>
          <w:b/>
          <w:sz w:val="20"/>
          <w:szCs w:val="20"/>
          <w:vertAlign w:val="subscript"/>
        </w:rPr>
        <w:t>TT</w:t>
      </w:r>
      <w:r>
        <w:rPr>
          <w:rFonts w:ascii="Times New Roman" w:hAnsi="Times New Roman"/>
          <w:b/>
          <w:sz w:val="20"/>
          <w:szCs w:val="20"/>
        </w:rPr>
        <w:t>-COF</w:t>
      </w:r>
      <w:r>
        <w:rPr>
          <w:rFonts w:ascii="Times New Roman" w:hAnsi="Times New Roman"/>
          <w:b/>
          <w:sz w:val="20"/>
          <w:szCs w:val="20"/>
          <w:vertAlign w:val="subscript"/>
        </w:rPr>
        <w:t>HP</w:t>
      </w:r>
      <w:bookmarkEnd w:id="13"/>
      <w:r>
        <w:rPr>
          <w:rFonts w:ascii="Times New Roman" w:hAnsi="Times New Roman"/>
          <w:b/>
          <w:bCs/>
          <w:sz w:val="20"/>
          <w:szCs w:val="20"/>
        </w:rPr>
        <w:t xml:space="preserve"> heterojunctions:</w:t>
      </w:r>
      <w:r>
        <w:rPr>
          <w:rFonts w:ascii="Times New Roman" w:hAnsi="Times New Roman"/>
          <w:sz w:val="20"/>
          <w:szCs w:val="20"/>
        </w:rPr>
        <w:t xml:space="preserve"> </w:t>
      </w:r>
      <w:bookmarkStart w:id="14" w:name="_Hlk202968996"/>
      <w:r>
        <w:rPr>
          <w:rFonts w:ascii="Times New Roman" w:hAnsi="Times New Roman"/>
          <w:sz w:val="20"/>
          <w:szCs w:val="20"/>
        </w:rPr>
        <w:t>The optimized</w:t>
      </w:r>
      <w:r>
        <w:rPr>
          <w:rFonts w:ascii="Times New Roman" w:hAnsi="Times New Roman"/>
          <w:bCs/>
          <w:sz w:val="20"/>
          <w:szCs w:val="20"/>
        </w:rPr>
        <w:t xml:space="preserve"> COF</w:t>
      </w:r>
      <w:r>
        <w:rPr>
          <w:rFonts w:ascii="Times New Roman" w:hAnsi="Times New Roman"/>
          <w:bCs/>
          <w:sz w:val="20"/>
          <w:szCs w:val="20"/>
          <w:vertAlign w:val="subscript"/>
        </w:rPr>
        <w:t>HP</w:t>
      </w:r>
      <w:r>
        <w:rPr>
          <w:rFonts w:ascii="Times New Roman" w:hAnsi="Times New Roman"/>
          <w:bCs/>
          <w:sz w:val="20"/>
          <w:szCs w:val="20"/>
        </w:rPr>
        <w:t>-CRO</w:t>
      </w:r>
      <w:r>
        <w:rPr>
          <w:rFonts w:ascii="Times New Roman" w:hAnsi="Times New Roman"/>
          <w:bCs/>
          <w:sz w:val="20"/>
          <w:szCs w:val="20"/>
          <w:vertAlign w:val="subscript"/>
        </w:rPr>
        <w:t>TT</w:t>
      </w:r>
      <w:r>
        <w:rPr>
          <w:rFonts w:ascii="Times New Roman" w:hAnsi="Times New Roman"/>
          <w:bCs/>
          <w:sz w:val="20"/>
          <w:szCs w:val="20"/>
        </w:rPr>
        <w:t>-COF</w:t>
      </w:r>
      <w:r>
        <w:rPr>
          <w:rFonts w:ascii="Times New Roman" w:hAnsi="Times New Roman"/>
          <w:bCs/>
          <w:sz w:val="20"/>
          <w:szCs w:val="20"/>
          <w:vertAlign w:val="subscript"/>
        </w:rPr>
        <w:t>HP</w:t>
      </w:r>
      <w:r>
        <w:rPr>
          <w:rFonts w:ascii="Times New Roman" w:hAnsi="Times New Roman"/>
          <w:bCs/>
          <w:sz w:val="20"/>
          <w:szCs w:val="20"/>
        </w:rPr>
        <w:t xml:space="preserve"> heterojunction-based interdigitated electrode was fabricated via a mask-assisted method onto a PTFE substrate (</w:t>
      </w:r>
      <w:r>
        <w:rPr>
          <w:rFonts w:ascii="Times New Roman" w:hAnsi="Times New Roman" w:hint="eastAsia"/>
          <w:bCs/>
          <w:sz w:val="20"/>
          <w:szCs w:val="20"/>
        </w:rPr>
        <w:t>Fig. S1</w:t>
      </w:r>
      <w:r>
        <w:rPr>
          <w:rFonts w:ascii="Times New Roman" w:hAnsi="Times New Roman"/>
          <w:bCs/>
          <w:sz w:val="20"/>
          <w:szCs w:val="20"/>
        </w:rPr>
        <w:t xml:space="preserve">). Meanwhile, </w:t>
      </w:r>
      <w:r>
        <w:rPr>
          <w:rFonts w:ascii="Times New Roman" w:hAnsi="Times New Roman"/>
          <w:sz w:val="20"/>
          <w:szCs w:val="20"/>
        </w:rPr>
        <w:t>the PVA/H</w:t>
      </w:r>
      <w:r>
        <w:rPr>
          <w:rFonts w:ascii="Times New Roman" w:hAnsi="Times New Roman"/>
          <w:sz w:val="20"/>
          <w:szCs w:val="20"/>
          <w:vertAlign w:val="subscript"/>
        </w:rPr>
        <w:t>3</w:t>
      </w:r>
      <w:r>
        <w:rPr>
          <w:rFonts w:ascii="Times New Roman" w:hAnsi="Times New Roman"/>
          <w:sz w:val="20"/>
          <w:szCs w:val="20"/>
        </w:rPr>
        <w:t>PO</w:t>
      </w:r>
      <w:r>
        <w:rPr>
          <w:rFonts w:ascii="Times New Roman" w:hAnsi="Times New Roman"/>
          <w:sz w:val="20"/>
          <w:szCs w:val="20"/>
          <w:vertAlign w:val="subscript"/>
        </w:rPr>
        <w:t>4</w:t>
      </w:r>
      <w:r>
        <w:rPr>
          <w:rFonts w:ascii="Times New Roman" w:hAnsi="Times New Roman"/>
          <w:sz w:val="20"/>
          <w:szCs w:val="20"/>
        </w:rPr>
        <w:t xml:space="preserve"> gel electrolyte was prepared by dissolving 6 g of H</w:t>
      </w:r>
      <w:r>
        <w:rPr>
          <w:rFonts w:ascii="Times New Roman" w:hAnsi="Times New Roman"/>
          <w:sz w:val="20"/>
          <w:szCs w:val="20"/>
          <w:vertAlign w:val="subscript"/>
        </w:rPr>
        <w:t>3</w:t>
      </w:r>
      <w:r>
        <w:rPr>
          <w:rFonts w:ascii="Times New Roman" w:hAnsi="Times New Roman"/>
          <w:sz w:val="20"/>
          <w:szCs w:val="20"/>
        </w:rPr>
        <w:t>PO</w:t>
      </w:r>
      <w:r>
        <w:rPr>
          <w:rFonts w:ascii="Times New Roman" w:hAnsi="Times New Roman"/>
          <w:sz w:val="20"/>
          <w:szCs w:val="20"/>
          <w:vertAlign w:val="subscript"/>
        </w:rPr>
        <w:t>4</w:t>
      </w:r>
      <w:r>
        <w:rPr>
          <w:rFonts w:ascii="Times New Roman" w:hAnsi="Times New Roman"/>
          <w:sz w:val="20"/>
          <w:szCs w:val="20"/>
        </w:rPr>
        <w:t xml:space="preserve"> and 6 g of PVA in 60 mL of deionized water under vigorous stirring at 90°C for 1 h. After that, the MSC-</w:t>
      </w:r>
      <w:r>
        <w:rPr>
          <w:rFonts w:ascii="Times New Roman" w:hAnsi="Times New Roman"/>
          <w:bCs/>
          <w:sz w:val="20"/>
          <w:szCs w:val="20"/>
        </w:rPr>
        <w:t>COF</w:t>
      </w:r>
      <w:r>
        <w:rPr>
          <w:rFonts w:ascii="Times New Roman" w:hAnsi="Times New Roman"/>
          <w:bCs/>
          <w:sz w:val="20"/>
          <w:szCs w:val="20"/>
          <w:vertAlign w:val="subscript"/>
        </w:rPr>
        <w:t>HP</w:t>
      </w:r>
      <w:r>
        <w:rPr>
          <w:rFonts w:ascii="Times New Roman" w:hAnsi="Times New Roman"/>
          <w:bCs/>
          <w:sz w:val="20"/>
          <w:szCs w:val="20"/>
        </w:rPr>
        <w:t>-CRO</w:t>
      </w:r>
      <w:r>
        <w:rPr>
          <w:rFonts w:ascii="Times New Roman" w:hAnsi="Times New Roman"/>
          <w:bCs/>
          <w:sz w:val="20"/>
          <w:szCs w:val="20"/>
          <w:vertAlign w:val="subscript"/>
        </w:rPr>
        <w:t>TT</w:t>
      </w:r>
      <w:r>
        <w:rPr>
          <w:rFonts w:ascii="Times New Roman" w:hAnsi="Times New Roman"/>
          <w:bCs/>
          <w:sz w:val="20"/>
          <w:szCs w:val="20"/>
        </w:rPr>
        <w:t>-COF</w:t>
      </w:r>
      <w:r>
        <w:rPr>
          <w:rFonts w:ascii="Times New Roman" w:hAnsi="Times New Roman"/>
          <w:bCs/>
          <w:sz w:val="20"/>
          <w:szCs w:val="20"/>
          <w:vertAlign w:val="subscript"/>
        </w:rPr>
        <w:t>HP</w:t>
      </w:r>
      <w:r>
        <w:rPr>
          <w:rFonts w:ascii="Times New Roman" w:hAnsi="Times New Roman"/>
          <w:sz w:val="20"/>
          <w:szCs w:val="20"/>
        </w:rPr>
        <w:t xml:space="preserve"> heterojunction devices were assembled by using above interdigital electrodes with the interval area of filling in a PVA/H</w:t>
      </w:r>
      <w:r>
        <w:rPr>
          <w:rFonts w:ascii="Times New Roman" w:hAnsi="Times New Roman"/>
          <w:sz w:val="20"/>
          <w:szCs w:val="20"/>
          <w:vertAlign w:val="subscript"/>
        </w:rPr>
        <w:t>3</w:t>
      </w:r>
      <w:r>
        <w:rPr>
          <w:rFonts w:ascii="Times New Roman" w:hAnsi="Times New Roman"/>
          <w:sz w:val="20"/>
          <w:szCs w:val="20"/>
        </w:rPr>
        <w:t>PO</w:t>
      </w:r>
      <w:r>
        <w:rPr>
          <w:rFonts w:ascii="Times New Roman" w:hAnsi="Times New Roman"/>
          <w:sz w:val="20"/>
          <w:szCs w:val="20"/>
          <w:vertAlign w:val="subscript"/>
        </w:rPr>
        <w:t>4</w:t>
      </w:r>
      <w:r>
        <w:rPr>
          <w:rFonts w:ascii="Times New Roman" w:hAnsi="Times New Roman"/>
          <w:sz w:val="20"/>
          <w:szCs w:val="20"/>
        </w:rPr>
        <w:t xml:space="preserve"> gel electrolyte.</w:t>
      </w:r>
    </w:p>
    <w:bookmarkEnd w:id="14"/>
    <w:p w14:paraId="4BB2AB0D" w14:textId="77777777" w:rsidR="00E939EA" w:rsidRDefault="00000000">
      <w:pPr>
        <w:pStyle w:val="af6"/>
        <w:spacing w:line="440" w:lineRule="exact"/>
        <w:ind w:firstLineChars="100"/>
        <w:rPr>
          <w:rFonts w:eastAsia="等线"/>
          <w:sz w:val="20"/>
          <w:szCs w:val="20"/>
        </w:rPr>
      </w:pPr>
      <w:r>
        <w:rPr>
          <w:rFonts w:eastAsia="等线"/>
          <w:sz w:val="20"/>
          <w:szCs w:val="20"/>
        </w:rPr>
        <w:lastRenderedPageBreak/>
        <w:t>Areal (C</w:t>
      </w:r>
      <w:r>
        <w:rPr>
          <w:rFonts w:eastAsia="等线"/>
          <w:sz w:val="20"/>
          <w:szCs w:val="20"/>
          <w:vertAlign w:val="subscript"/>
        </w:rPr>
        <w:t>A</w:t>
      </w:r>
      <w:r>
        <w:rPr>
          <w:rFonts w:eastAsia="等线"/>
          <w:sz w:val="20"/>
          <w:szCs w:val="20"/>
        </w:rPr>
        <w:t>, mF/cm</w:t>
      </w:r>
      <w:r>
        <w:rPr>
          <w:rFonts w:eastAsia="等线"/>
          <w:sz w:val="20"/>
          <w:szCs w:val="20"/>
          <w:vertAlign w:val="superscript"/>
        </w:rPr>
        <w:t>2</w:t>
      </w:r>
      <w:r>
        <w:rPr>
          <w:rFonts w:eastAsia="等线"/>
          <w:sz w:val="20"/>
          <w:szCs w:val="20"/>
        </w:rPr>
        <w:t xml:space="preserve">) and </w:t>
      </w:r>
      <w:bookmarkStart w:id="15" w:name="_Hlk195101809"/>
      <w:r>
        <w:rPr>
          <w:rFonts w:eastAsia="等线"/>
          <w:sz w:val="20"/>
          <w:szCs w:val="20"/>
        </w:rPr>
        <w:t>volumetric</w:t>
      </w:r>
      <w:bookmarkEnd w:id="15"/>
      <w:r>
        <w:rPr>
          <w:rFonts w:eastAsia="等线"/>
          <w:sz w:val="20"/>
          <w:szCs w:val="20"/>
        </w:rPr>
        <w:t xml:space="preserve"> capacitances (C</w:t>
      </w:r>
      <w:r>
        <w:rPr>
          <w:rFonts w:eastAsia="等线"/>
          <w:sz w:val="20"/>
          <w:szCs w:val="20"/>
          <w:vertAlign w:val="subscript"/>
        </w:rPr>
        <w:t>V</w:t>
      </w:r>
      <w:r>
        <w:rPr>
          <w:rFonts w:eastAsia="等线"/>
          <w:sz w:val="20"/>
          <w:szCs w:val="20"/>
        </w:rPr>
        <w:t>, F/cm</w:t>
      </w:r>
      <w:r>
        <w:rPr>
          <w:rFonts w:eastAsia="等线"/>
          <w:sz w:val="20"/>
          <w:szCs w:val="20"/>
          <w:vertAlign w:val="superscript"/>
        </w:rPr>
        <w:t>3</w:t>
      </w:r>
      <w:r>
        <w:rPr>
          <w:rFonts w:eastAsia="等线"/>
          <w:sz w:val="20"/>
          <w:szCs w:val="20"/>
        </w:rPr>
        <w:t>) were calculated based on CV curves by using Eqs. (1) and (2). Volumetric energy (</w:t>
      </w:r>
      <w:r>
        <w:rPr>
          <w:rFonts w:eastAsia="等线"/>
          <w:i/>
          <w:iCs/>
          <w:sz w:val="20"/>
          <w:szCs w:val="20"/>
        </w:rPr>
        <w:t>E</w:t>
      </w:r>
      <w:r>
        <w:rPr>
          <w:rFonts w:eastAsia="等线"/>
          <w:sz w:val="20"/>
          <w:szCs w:val="20"/>
        </w:rPr>
        <w:t>, Wh/cm</w:t>
      </w:r>
      <w:r>
        <w:rPr>
          <w:rFonts w:eastAsia="等线"/>
          <w:sz w:val="20"/>
          <w:szCs w:val="20"/>
          <w:vertAlign w:val="superscript"/>
        </w:rPr>
        <w:t>3</w:t>
      </w:r>
      <w:r>
        <w:rPr>
          <w:rFonts w:eastAsia="等线"/>
          <w:sz w:val="20"/>
          <w:szCs w:val="20"/>
        </w:rPr>
        <w:t>) and power density (</w:t>
      </w:r>
      <w:r>
        <w:rPr>
          <w:rFonts w:eastAsia="等线"/>
          <w:i/>
          <w:iCs/>
          <w:sz w:val="20"/>
          <w:szCs w:val="20"/>
        </w:rPr>
        <w:t>P</w:t>
      </w:r>
      <w:r>
        <w:rPr>
          <w:rFonts w:eastAsia="等线"/>
          <w:sz w:val="20"/>
          <w:szCs w:val="20"/>
        </w:rPr>
        <w:t>, W/cm</w:t>
      </w:r>
      <w:r>
        <w:rPr>
          <w:rFonts w:eastAsia="等线"/>
          <w:sz w:val="20"/>
          <w:szCs w:val="20"/>
          <w:vertAlign w:val="superscript"/>
        </w:rPr>
        <w:t>3</w:t>
      </w:r>
      <w:r>
        <w:rPr>
          <w:rFonts w:eastAsia="等线"/>
          <w:sz w:val="20"/>
          <w:szCs w:val="20"/>
        </w:rPr>
        <w:t>) were calculated using Eqs. (3) and (4) [1]:</w:t>
      </w:r>
    </w:p>
    <w:p w14:paraId="2058E891" w14:textId="77777777" w:rsidR="00E939EA" w:rsidRDefault="00000000">
      <w:pPr>
        <w:pStyle w:val="af6"/>
        <w:ind w:firstLineChars="0" w:firstLine="0"/>
        <w:rPr>
          <w:rFonts w:eastAsia="等线"/>
          <w:sz w:val="20"/>
          <w:szCs w:val="20"/>
        </w:rPr>
      </w:pPr>
      <w:r>
        <w:rPr>
          <w:rFonts w:eastAsia="等线"/>
          <w:sz w:val="20"/>
          <w:szCs w:val="20"/>
        </w:rPr>
        <w:tab/>
      </w:r>
      <m:oMath>
        <m:sSub>
          <m:sSubPr>
            <m:ctrlPr>
              <w:rPr>
                <w:rFonts w:ascii="Cambria Math" w:eastAsia="等线" w:hAnsi="Cambria Math"/>
                <w:i/>
                <w:sz w:val="20"/>
                <w:szCs w:val="20"/>
              </w:rPr>
            </m:ctrlPr>
          </m:sSubPr>
          <m:e>
            <m:r>
              <w:rPr>
                <w:rFonts w:ascii="Cambria Math" w:eastAsia="等线" w:hAnsi="Cambria Math"/>
                <w:sz w:val="20"/>
                <w:szCs w:val="20"/>
              </w:rPr>
              <m:t>C</m:t>
            </m:r>
          </m:e>
          <m:sub>
            <m:r>
              <w:rPr>
                <w:rFonts w:ascii="Cambria Math" w:eastAsia="等线" w:hAnsi="Cambria Math"/>
                <w:sz w:val="20"/>
                <w:szCs w:val="20"/>
              </w:rPr>
              <m:t>A</m:t>
            </m:r>
          </m:sub>
        </m:sSub>
        <m:r>
          <w:rPr>
            <w:rFonts w:ascii="Cambria Math" w:eastAsia="等线" w:hAnsi="Cambria Math"/>
            <w:sz w:val="20"/>
            <w:szCs w:val="20"/>
          </w:rPr>
          <m:t>=</m:t>
        </m:r>
        <m:f>
          <m:fPr>
            <m:ctrlPr>
              <w:rPr>
                <w:rFonts w:ascii="Cambria Math" w:eastAsia="等线" w:hAnsi="Cambria Math"/>
                <w:i/>
                <w:sz w:val="20"/>
                <w:szCs w:val="20"/>
              </w:rPr>
            </m:ctrlPr>
          </m:fPr>
          <m:num>
            <m:nary>
              <m:naryPr>
                <m:limLoc m:val="undOvr"/>
                <m:ctrlPr>
                  <w:rPr>
                    <w:rFonts w:ascii="Cambria Math" w:eastAsia="等线" w:hAnsi="Cambria Math"/>
                    <w:i/>
                    <w:sz w:val="20"/>
                    <w:szCs w:val="20"/>
                  </w:rPr>
                </m:ctrlPr>
              </m:naryPr>
              <m:sub>
                <m:sSub>
                  <m:sSubPr>
                    <m:ctrlPr>
                      <w:rPr>
                        <w:rFonts w:ascii="Cambria Math" w:eastAsia="等线" w:hAnsi="Cambria Math"/>
                        <w:i/>
                        <w:sz w:val="20"/>
                        <w:szCs w:val="20"/>
                      </w:rPr>
                    </m:ctrlPr>
                  </m:sSubPr>
                  <m:e>
                    <m:r>
                      <w:rPr>
                        <w:rFonts w:ascii="Cambria Math" w:eastAsia="等线" w:hAnsi="Cambria Math"/>
                        <w:sz w:val="20"/>
                        <w:szCs w:val="20"/>
                      </w:rPr>
                      <m:t>V</m:t>
                    </m:r>
                  </m:e>
                  <m:sub>
                    <m:r>
                      <w:rPr>
                        <w:rFonts w:ascii="Cambria Math" w:eastAsia="等线" w:hAnsi="Cambria Math"/>
                        <w:sz w:val="20"/>
                        <w:szCs w:val="20"/>
                      </w:rPr>
                      <m:t>i</m:t>
                    </m:r>
                  </m:sub>
                </m:sSub>
              </m:sub>
              <m:sup>
                <m:sSub>
                  <m:sSubPr>
                    <m:ctrlPr>
                      <w:rPr>
                        <w:rFonts w:ascii="Cambria Math" w:eastAsia="等线" w:hAnsi="Cambria Math"/>
                        <w:i/>
                        <w:sz w:val="20"/>
                        <w:szCs w:val="20"/>
                      </w:rPr>
                    </m:ctrlPr>
                  </m:sSubPr>
                  <m:e>
                    <m:r>
                      <w:rPr>
                        <w:rFonts w:ascii="Cambria Math" w:eastAsia="等线" w:hAnsi="Cambria Math"/>
                        <w:sz w:val="20"/>
                        <w:szCs w:val="20"/>
                      </w:rPr>
                      <m:t>V</m:t>
                    </m:r>
                  </m:e>
                  <m:sub>
                    <m:r>
                      <w:rPr>
                        <w:rFonts w:ascii="Cambria Math" w:eastAsia="等线" w:hAnsi="Cambria Math"/>
                        <w:sz w:val="20"/>
                        <w:szCs w:val="20"/>
                      </w:rPr>
                      <m:t>f</m:t>
                    </m:r>
                  </m:sub>
                </m:sSub>
              </m:sup>
              <m:e>
                <m:r>
                  <w:rPr>
                    <w:rFonts w:ascii="Cambria Math" w:eastAsia="等线" w:hAnsi="Cambria Math"/>
                    <w:sz w:val="20"/>
                    <w:szCs w:val="20"/>
                  </w:rPr>
                  <m:t>I</m:t>
                </m:r>
                <m:d>
                  <m:dPr>
                    <m:ctrlPr>
                      <w:rPr>
                        <w:rFonts w:ascii="Cambria Math" w:eastAsia="等线" w:hAnsi="Cambria Math"/>
                        <w:i/>
                        <w:sz w:val="20"/>
                        <w:szCs w:val="20"/>
                      </w:rPr>
                    </m:ctrlPr>
                  </m:dPr>
                  <m:e>
                    <m:r>
                      <w:rPr>
                        <w:rFonts w:ascii="Cambria Math" w:eastAsia="等线" w:hAnsi="Cambria Math"/>
                        <w:sz w:val="20"/>
                        <w:szCs w:val="20"/>
                      </w:rPr>
                      <m:t>V</m:t>
                    </m:r>
                  </m:e>
                </m:d>
                <m:r>
                  <w:rPr>
                    <w:rFonts w:ascii="Cambria Math" w:eastAsia="等线" w:hAnsi="Cambria Math"/>
                    <w:sz w:val="20"/>
                    <w:szCs w:val="20"/>
                  </w:rPr>
                  <m:t>dV</m:t>
                </m:r>
              </m:e>
            </m:nary>
          </m:num>
          <m:den>
            <m:r>
              <w:rPr>
                <w:rFonts w:ascii="Cambria Math" w:eastAsia="等线" w:hAnsi="Cambria Math"/>
                <w:sz w:val="20"/>
                <w:szCs w:val="20"/>
              </w:rPr>
              <m:t>2</m:t>
            </m:r>
            <m:r>
              <w:rPr>
                <w:rFonts w:ascii="Cambria Math" w:eastAsia="等线" w:hAnsi="Cambria Math" w:hint="eastAsia"/>
                <w:sz w:val="20"/>
                <w:szCs w:val="20"/>
              </w:rPr>
              <m:t>v</m:t>
            </m:r>
            <m:r>
              <w:rPr>
                <w:rFonts w:ascii="Cambria Math" w:eastAsia="等线" w:hAnsi="Cambria Math"/>
                <w:sz w:val="20"/>
                <w:szCs w:val="20"/>
              </w:rPr>
              <m:t>×A×(</m:t>
            </m:r>
            <m:sSub>
              <m:sSubPr>
                <m:ctrlPr>
                  <w:rPr>
                    <w:rFonts w:ascii="Cambria Math" w:eastAsia="等线" w:hAnsi="Cambria Math"/>
                    <w:i/>
                    <w:sz w:val="20"/>
                    <w:szCs w:val="20"/>
                  </w:rPr>
                </m:ctrlPr>
              </m:sSubPr>
              <m:e>
                <m:r>
                  <w:rPr>
                    <w:rFonts w:ascii="Cambria Math" w:eastAsia="等线" w:hAnsi="Cambria Math"/>
                    <w:sz w:val="20"/>
                    <w:szCs w:val="20"/>
                  </w:rPr>
                  <m:t>V</m:t>
                </m:r>
              </m:e>
              <m:sub>
                <m:r>
                  <w:rPr>
                    <w:rFonts w:ascii="Cambria Math" w:eastAsia="等线" w:hAnsi="Cambria Math" w:hint="eastAsia"/>
                    <w:sz w:val="20"/>
                    <w:szCs w:val="20"/>
                  </w:rPr>
                  <m:t>f</m:t>
                </m:r>
              </m:sub>
            </m:sSub>
            <m:r>
              <w:rPr>
                <w:rFonts w:ascii="Cambria Math" w:eastAsia="等线" w:hAnsi="Cambria Math"/>
                <w:sz w:val="20"/>
                <w:szCs w:val="20"/>
              </w:rPr>
              <m:t>-</m:t>
            </m:r>
            <m:sSub>
              <m:sSubPr>
                <m:ctrlPr>
                  <w:rPr>
                    <w:rFonts w:ascii="Cambria Math" w:eastAsia="等线" w:hAnsi="Cambria Math"/>
                    <w:i/>
                    <w:sz w:val="20"/>
                    <w:szCs w:val="20"/>
                  </w:rPr>
                </m:ctrlPr>
              </m:sSubPr>
              <m:e>
                <m:r>
                  <w:rPr>
                    <w:rFonts w:ascii="Cambria Math" w:eastAsia="等线" w:hAnsi="Cambria Math"/>
                    <w:sz w:val="20"/>
                    <w:szCs w:val="20"/>
                  </w:rPr>
                  <m:t>V</m:t>
                </m:r>
              </m:e>
              <m:sub>
                <m:r>
                  <w:rPr>
                    <w:rFonts w:ascii="Cambria Math" w:eastAsia="等线" w:hAnsi="Cambria Math"/>
                    <w:sz w:val="20"/>
                    <w:szCs w:val="20"/>
                  </w:rPr>
                  <m:t>i</m:t>
                </m:r>
              </m:sub>
            </m:sSub>
            <m:r>
              <w:rPr>
                <w:rFonts w:ascii="Cambria Math" w:eastAsia="等线" w:hAnsi="Cambria Math"/>
                <w:sz w:val="20"/>
                <w:szCs w:val="20"/>
              </w:rPr>
              <m:t>)</m:t>
            </m:r>
          </m:den>
        </m:f>
      </m:oMath>
      <w:r>
        <w:rPr>
          <w:rFonts w:eastAsia="等线"/>
          <w:sz w:val="20"/>
          <w:szCs w:val="20"/>
        </w:rPr>
        <w:tab/>
      </w:r>
      <w:r>
        <w:rPr>
          <w:rFonts w:eastAsia="等线" w:hint="eastAsia"/>
          <w:sz w:val="20"/>
          <w:szCs w:val="20"/>
        </w:rPr>
        <w:t>(1)</w:t>
      </w:r>
    </w:p>
    <w:p w14:paraId="0DDECA29" w14:textId="77777777" w:rsidR="00E939EA" w:rsidRDefault="00000000">
      <w:pPr>
        <w:pStyle w:val="af6"/>
        <w:ind w:firstLineChars="0" w:firstLine="0"/>
        <w:rPr>
          <w:rFonts w:eastAsia="等线"/>
          <w:sz w:val="20"/>
          <w:szCs w:val="20"/>
        </w:rPr>
      </w:pPr>
      <w:r>
        <w:rPr>
          <w:rFonts w:eastAsia="等线"/>
          <w:sz w:val="20"/>
          <w:szCs w:val="20"/>
        </w:rPr>
        <w:tab/>
      </w:r>
      <m:oMath>
        <m:sSub>
          <m:sSubPr>
            <m:ctrlPr>
              <w:rPr>
                <w:rFonts w:ascii="Cambria Math" w:eastAsia="等线" w:hAnsi="Cambria Math"/>
                <w:i/>
                <w:sz w:val="20"/>
                <w:szCs w:val="20"/>
              </w:rPr>
            </m:ctrlPr>
          </m:sSubPr>
          <m:e>
            <m:r>
              <w:rPr>
                <w:rFonts w:ascii="Cambria Math" w:eastAsia="等线" w:hAnsi="Cambria Math"/>
                <w:sz w:val="20"/>
                <w:szCs w:val="20"/>
              </w:rPr>
              <m:t>C</m:t>
            </m:r>
          </m:e>
          <m:sub>
            <m:r>
              <w:rPr>
                <w:rFonts w:ascii="Cambria Math" w:eastAsia="等线" w:hAnsi="Cambria Math"/>
                <w:sz w:val="20"/>
                <w:szCs w:val="20"/>
              </w:rPr>
              <m:t>V</m:t>
            </m:r>
          </m:sub>
        </m:sSub>
        <m:r>
          <w:rPr>
            <w:rFonts w:ascii="Cambria Math" w:eastAsia="等线" w:hAnsi="Cambria Math"/>
            <w:sz w:val="20"/>
            <w:szCs w:val="20"/>
          </w:rPr>
          <m:t>=</m:t>
        </m:r>
        <m:f>
          <m:fPr>
            <m:ctrlPr>
              <w:rPr>
                <w:rFonts w:ascii="Cambria Math" w:eastAsia="等线" w:hAnsi="Cambria Math"/>
                <w:i/>
                <w:sz w:val="20"/>
                <w:szCs w:val="20"/>
              </w:rPr>
            </m:ctrlPr>
          </m:fPr>
          <m:num>
            <m:nary>
              <m:naryPr>
                <m:limLoc m:val="subSup"/>
                <m:ctrlPr>
                  <w:rPr>
                    <w:rFonts w:ascii="Cambria Math" w:eastAsia="等线" w:hAnsi="Cambria Math"/>
                    <w:i/>
                    <w:sz w:val="20"/>
                    <w:szCs w:val="20"/>
                  </w:rPr>
                </m:ctrlPr>
              </m:naryPr>
              <m:sub>
                <m:sSub>
                  <m:sSubPr>
                    <m:ctrlPr>
                      <w:rPr>
                        <w:rFonts w:ascii="Cambria Math" w:eastAsia="等线" w:hAnsi="Cambria Math"/>
                        <w:i/>
                        <w:sz w:val="20"/>
                        <w:szCs w:val="20"/>
                      </w:rPr>
                    </m:ctrlPr>
                  </m:sSubPr>
                  <m:e>
                    <m:r>
                      <w:rPr>
                        <w:rFonts w:ascii="Cambria Math" w:eastAsia="等线" w:hAnsi="Cambria Math"/>
                        <w:sz w:val="20"/>
                        <w:szCs w:val="20"/>
                      </w:rPr>
                      <m:t>V</m:t>
                    </m:r>
                  </m:e>
                  <m:sub>
                    <m:r>
                      <w:rPr>
                        <w:rFonts w:ascii="Cambria Math" w:eastAsia="等线" w:hAnsi="Cambria Math"/>
                        <w:sz w:val="20"/>
                        <w:szCs w:val="20"/>
                      </w:rPr>
                      <m:t>i</m:t>
                    </m:r>
                  </m:sub>
                </m:sSub>
              </m:sub>
              <m:sup>
                <m:sSub>
                  <m:sSubPr>
                    <m:ctrlPr>
                      <w:rPr>
                        <w:rFonts w:ascii="Cambria Math" w:eastAsia="等线" w:hAnsi="Cambria Math"/>
                        <w:i/>
                        <w:sz w:val="20"/>
                        <w:szCs w:val="20"/>
                      </w:rPr>
                    </m:ctrlPr>
                  </m:sSubPr>
                  <m:e>
                    <m:r>
                      <w:rPr>
                        <w:rFonts w:ascii="Cambria Math" w:eastAsia="等线" w:hAnsi="Cambria Math"/>
                        <w:sz w:val="20"/>
                        <w:szCs w:val="20"/>
                      </w:rPr>
                      <m:t>V</m:t>
                    </m:r>
                  </m:e>
                  <m:sub>
                    <m:r>
                      <w:rPr>
                        <w:rFonts w:ascii="Cambria Math" w:eastAsia="等线" w:hAnsi="Cambria Math"/>
                        <w:sz w:val="20"/>
                        <w:szCs w:val="20"/>
                      </w:rPr>
                      <m:t>f</m:t>
                    </m:r>
                  </m:sub>
                </m:sSub>
              </m:sup>
              <m:e>
                <m:r>
                  <w:rPr>
                    <w:rFonts w:ascii="Cambria Math" w:eastAsia="等线" w:hAnsi="Cambria Math"/>
                    <w:sz w:val="20"/>
                    <w:szCs w:val="20"/>
                  </w:rPr>
                  <m:t>I</m:t>
                </m:r>
                <m:d>
                  <m:dPr>
                    <m:ctrlPr>
                      <w:rPr>
                        <w:rFonts w:ascii="Cambria Math" w:eastAsia="等线" w:hAnsi="Cambria Math"/>
                        <w:i/>
                        <w:sz w:val="20"/>
                        <w:szCs w:val="20"/>
                      </w:rPr>
                    </m:ctrlPr>
                  </m:dPr>
                  <m:e>
                    <m:r>
                      <w:rPr>
                        <w:rFonts w:ascii="Cambria Math" w:eastAsia="等线" w:hAnsi="Cambria Math"/>
                        <w:sz w:val="20"/>
                        <w:szCs w:val="20"/>
                      </w:rPr>
                      <m:t>V</m:t>
                    </m:r>
                  </m:e>
                </m:d>
                <m:r>
                  <w:rPr>
                    <w:rFonts w:ascii="Cambria Math" w:eastAsia="等线" w:hAnsi="Cambria Math"/>
                    <w:sz w:val="20"/>
                    <w:szCs w:val="20"/>
                  </w:rPr>
                  <m:t>dV</m:t>
                </m:r>
              </m:e>
            </m:nary>
          </m:num>
          <m:den>
            <m:r>
              <w:rPr>
                <w:rFonts w:ascii="Cambria Math" w:eastAsia="等线" w:hAnsi="Cambria Math"/>
                <w:sz w:val="20"/>
                <w:szCs w:val="20"/>
              </w:rPr>
              <m:t>2v×V×(</m:t>
            </m:r>
            <m:sSub>
              <m:sSubPr>
                <m:ctrlPr>
                  <w:rPr>
                    <w:rFonts w:ascii="Cambria Math" w:eastAsia="等线" w:hAnsi="Cambria Math"/>
                    <w:i/>
                    <w:sz w:val="20"/>
                    <w:szCs w:val="20"/>
                  </w:rPr>
                </m:ctrlPr>
              </m:sSubPr>
              <m:e>
                <m:r>
                  <w:rPr>
                    <w:rFonts w:ascii="Cambria Math" w:eastAsia="等线" w:hAnsi="Cambria Math"/>
                    <w:sz w:val="20"/>
                    <w:szCs w:val="20"/>
                  </w:rPr>
                  <m:t>V</m:t>
                </m:r>
              </m:e>
              <m:sub>
                <m:r>
                  <w:rPr>
                    <w:rFonts w:ascii="Cambria Math" w:eastAsia="等线" w:hAnsi="Cambria Math"/>
                    <w:sz w:val="20"/>
                    <w:szCs w:val="20"/>
                  </w:rPr>
                  <m:t>f</m:t>
                </m:r>
              </m:sub>
            </m:sSub>
            <m:r>
              <w:rPr>
                <w:rFonts w:ascii="Cambria Math" w:eastAsia="等线" w:hAnsi="Cambria Math"/>
                <w:sz w:val="20"/>
                <w:szCs w:val="20"/>
              </w:rPr>
              <m:t>-</m:t>
            </m:r>
            <m:sSub>
              <m:sSubPr>
                <m:ctrlPr>
                  <w:rPr>
                    <w:rFonts w:ascii="Cambria Math" w:eastAsia="等线" w:hAnsi="Cambria Math"/>
                    <w:i/>
                    <w:sz w:val="20"/>
                    <w:szCs w:val="20"/>
                  </w:rPr>
                </m:ctrlPr>
              </m:sSubPr>
              <m:e>
                <m:r>
                  <w:rPr>
                    <w:rFonts w:ascii="Cambria Math" w:eastAsia="等线" w:hAnsi="Cambria Math"/>
                    <w:sz w:val="20"/>
                    <w:szCs w:val="20"/>
                  </w:rPr>
                  <m:t>V</m:t>
                </m:r>
              </m:e>
              <m:sub>
                <m:r>
                  <w:rPr>
                    <w:rFonts w:ascii="Cambria Math" w:eastAsia="等线" w:hAnsi="Cambria Math"/>
                    <w:sz w:val="20"/>
                    <w:szCs w:val="20"/>
                  </w:rPr>
                  <m:t>i</m:t>
                </m:r>
              </m:sub>
            </m:sSub>
            <m:r>
              <w:rPr>
                <w:rFonts w:ascii="Cambria Math" w:eastAsia="等线" w:hAnsi="Cambria Math"/>
                <w:sz w:val="20"/>
                <w:szCs w:val="20"/>
              </w:rPr>
              <m:t>)</m:t>
            </m:r>
          </m:den>
        </m:f>
      </m:oMath>
      <w:r>
        <w:rPr>
          <w:rFonts w:eastAsia="等线"/>
          <w:sz w:val="20"/>
          <w:szCs w:val="20"/>
        </w:rPr>
        <w:tab/>
      </w:r>
      <w:r>
        <w:rPr>
          <w:rFonts w:eastAsia="等线" w:hint="eastAsia"/>
          <w:sz w:val="20"/>
          <w:szCs w:val="20"/>
        </w:rPr>
        <w:t>(2)</w:t>
      </w:r>
    </w:p>
    <w:p w14:paraId="36FE4550" w14:textId="77777777" w:rsidR="00E939EA" w:rsidRDefault="00000000">
      <w:pPr>
        <w:pStyle w:val="af6"/>
        <w:ind w:firstLineChars="100"/>
        <w:rPr>
          <w:rFonts w:eastAsia="等线"/>
          <w:sz w:val="20"/>
          <w:szCs w:val="20"/>
        </w:rPr>
      </w:pPr>
      <w:r>
        <w:rPr>
          <w:rFonts w:eastAsia="等线"/>
          <w:sz w:val="20"/>
          <w:szCs w:val="20"/>
        </w:rPr>
        <w:tab/>
      </w:r>
      <m:oMath>
        <m:r>
          <w:rPr>
            <w:rFonts w:ascii="Cambria Math" w:eastAsia="等线" w:hAnsi="Cambria Math"/>
            <w:sz w:val="20"/>
            <w:szCs w:val="20"/>
          </w:rPr>
          <m:t>E=</m:t>
        </m:r>
        <m:f>
          <m:fPr>
            <m:ctrlPr>
              <w:rPr>
                <w:rFonts w:ascii="Cambria Math" w:eastAsia="等线" w:hAnsi="Cambria Math"/>
                <w:i/>
                <w:sz w:val="20"/>
                <w:szCs w:val="20"/>
              </w:rPr>
            </m:ctrlPr>
          </m:fPr>
          <m:num>
            <m:r>
              <w:rPr>
                <w:rFonts w:ascii="Cambria Math" w:eastAsia="等线" w:hAnsi="Cambria Math"/>
                <w:sz w:val="20"/>
                <w:szCs w:val="20"/>
              </w:rPr>
              <m:t>1</m:t>
            </m:r>
          </m:num>
          <m:den>
            <m:r>
              <w:rPr>
                <w:rFonts w:ascii="Cambria Math" w:eastAsia="等线" w:hAnsi="Cambria Math"/>
                <w:sz w:val="20"/>
                <w:szCs w:val="20"/>
              </w:rPr>
              <m:t>2</m:t>
            </m:r>
          </m:den>
        </m:f>
        <m:r>
          <w:rPr>
            <w:rFonts w:ascii="Cambria Math" w:eastAsia="等线" w:hAnsi="Cambria Math"/>
            <w:sz w:val="20"/>
            <w:szCs w:val="20"/>
          </w:rPr>
          <m:t>×</m:t>
        </m:r>
        <m:sSub>
          <m:sSubPr>
            <m:ctrlPr>
              <w:rPr>
                <w:rFonts w:ascii="Cambria Math" w:eastAsia="等线" w:hAnsi="Cambria Math"/>
                <w:i/>
                <w:sz w:val="20"/>
                <w:szCs w:val="20"/>
              </w:rPr>
            </m:ctrlPr>
          </m:sSubPr>
          <m:e>
            <m:r>
              <w:rPr>
                <w:rFonts w:ascii="Cambria Math" w:eastAsia="等线" w:hAnsi="Cambria Math"/>
                <w:sz w:val="20"/>
                <w:szCs w:val="20"/>
              </w:rPr>
              <m:t>C</m:t>
            </m:r>
          </m:e>
          <m:sub>
            <m:r>
              <w:rPr>
                <w:rFonts w:ascii="Cambria Math" w:eastAsia="等线" w:hAnsi="Cambria Math"/>
                <w:sz w:val="20"/>
                <w:szCs w:val="20"/>
              </w:rPr>
              <m:t>V</m:t>
            </m:r>
          </m:sub>
        </m:sSub>
        <m:r>
          <w:rPr>
            <w:rFonts w:ascii="Cambria Math" w:eastAsia="等线" w:hAnsi="Cambria Math"/>
            <w:sz w:val="20"/>
            <w:szCs w:val="20"/>
          </w:rPr>
          <m:t>×</m:t>
        </m:r>
        <m:f>
          <m:fPr>
            <m:ctrlPr>
              <w:rPr>
                <w:rFonts w:ascii="Cambria Math" w:eastAsia="等线" w:hAnsi="Cambria Math"/>
                <w:i/>
                <w:sz w:val="20"/>
                <w:szCs w:val="20"/>
              </w:rPr>
            </m:ctrlPr>
          </m:fPr>
          <m:num>
            <m:sSup>
              <m:sSupPr>
                <m:ctrlPr>
                  <w:rPr>
                    <w:rFonts w:ascii="Cambria Math" w:eastAsia="等线" w:hAnsi="Cambria Math"/>
                    <w:i/>
                    <w:sz w:val="20"/>
                    <w:szCs w:val="20"/>
                  </w:rPr>
                </m:ctrlPr>
              </m:sSupPr>
              <m:e>
                <m:r>
                  <w:rPr>
                    <w:rFonts w:ascii="Cambria Math" w:eastAsia="等线" w:hAnsi="Cambria Math"/>
                    <w:sz w:val="20"/>
                    <w:szCs w:val="20"/>
                  </w:rPr>
                  <m:t>(∆V)</m:t>
                </m:r>
              </m:e>
              <m:sup>
                <m:r>
                  <w:rPr>
                    <w:rFonts w:ascii="Cambria Math" w:eastAsia="等线" w:hAnsi="Cambria Math"/>
                    <w:sz w:val="20"/>
                    <w:szCs w:val="20"/>
                  </w:rPr>
                  <m:t>2</m:t>
                </m:r>
              </m:sup>
            </m:sSup>
          </m:num>
          <m:den>
            <m:r>
              <w:rPr>
                <w:rFonts w:ascii="Cambria Math" w:eastAsia="等线" w:hAnsi="Cambria Math"/>
                <w:sz w:val="20"/>
                <w:szCs w:val="20"/>
              </w:rPr>
              <m:t>3600</m:t>
            </m:r>
          </m:den>
        </m:f>
      </m:oMath>
      <w:r>
        <w:rPr>
          <w:rFonts w:eastAsia="等线"/>
          <w:sz w:val="20"/>
          <w:szCs w:val="20"/>
        </w:rPr>
        <w:tab/>
      </w:r>
      <w:r>
        <w:rPr>
          <w:rFonts w:eastAsia="等线" w:hint="eastAsia"/>
          <w:sz w:val="20"/>
          <w:szCs w:val="20"/>
        </w:rPr>
        <w:t>(3)</w:t>
      </w:r>
    </w:p>
    <w:p w14:paraId="53B5CD4D" w14:textId="77777777" w:rsidR="00E939EA" w:rsidRDefault="00000000">
      <w:pPr>
        <w:pStyle w:val="af6"/>
        <w:ind w:firstLineChars="0" w:firstLine="0"/>
        <w:rPr>
          <w:rFonts w:eastAsia="等线"/>
          <w:sz w:val="20"/>
          <w:szCs w:val="20"/>
        </w:rPr>
      </w:pPr>
      <w:r>
        <w:rPr>
          <w:rFonts w:eastAsia="等线"/>
          <w:sz w:val="20"/>
          <w:szCs w:val="20"/>
        </w:rPr>
        <w:tab/>
      </w:r>
      <m:oMath>
        <m:r>
          <w:rPr>
            <w:rFonts w:ascii="Cambria Math" w:eastAsia="等线" w:hAnsi="Cambria Math"/>
            <w:sz w:val="20"/>
            <w:szCs w:val="20"/>
          </w:rPr>
          <m:t>P=</m:t>
        </m:r>
        <m:f>
          <m:fPr>
            <m:ctrlPr>
              <w:rPr>
                <w:rFonts w:ascii="Cambria Math" w:eastAsia="等线" w:hAnsi="Cambria Math"/>
                <w:i/>
                <w:sz w:val="20"/>
                <w:szCs w:val="20"/>
              </w:rPr>
            </m:ctrlPr>
          </m:fPr>
          <m:num>
            <m:r>
              <w:rPr>
                <w:rFonts w:ascii="Cambria Math" w:eastAsia="等线" w:hAnsi="Cambria Math"/>
                <w:sz w:val="20"/>
                <w:szCs w:val="20"/>
              </w:rPr>
              <m:t>E</m:t>
            </m:r>
          </m:num>
          <m:den>
            <m:r>
              <w:rPr>
                <w:rFonts w:ascii="Cambria Math" w:eastAsia="等线" w:hAnsi="Cambria Math"/>
                <w:sz w:val="20"/>
                <w:szCs w:val="20"/>
              </w:rPr>
              <m:t>∆t</m:t>
            </m:r>
          </m:den>
        </m:f>
        <m:r>
          <w:rPr>
            <w:rFonts w:ascii="Cambria Math" w:eastAsia="等线" w:hAnsi="Cambria Math"/>
            <w:sz w:val="20"/>
            <w:szCs w:val="20"/>
          </w:rPr>
          <m:t>×3600</m:t>
        </m:r>
      </m:oMath>
      <w:r>
        <w:rPr>
          <w:rFonts w:eastAsia="等线"/>
          <w:sz w:val="20"/>
          <w:szCs w:val="20"/>
        </w:rPr>
        <w:tab/>
      </w:r>
      <w:r>
        <w:rPr>
          <w:rFonts w:eastAsia="等线" w:hint="eastAsia"/>
          <w:sz w:val="20"/>
          <w:szCs w:val="20"/>
        </w:rPr>
        <w:t>(4)</w:t>
      </w:r>
    </w:p>
    <w:p w14:paraId="0091E881" w14:textId="77777777" w:rsidR="00E939EA" w:rsidRDefault="00000000">
      <w:pPr>
        <w:pStyle w:val="af6"/>
        <w:spacing w:line="440" w:lineRule="exact"/>
        <w:ind w:firstLineChars="0" w:firstLine="0"/>
        <w:rPr>
          <w:rFonts w:eastAsia="等线"/>
          <w:sz w:val="20"/>
          <w:szCs w:val="20"/>
        </w:rPr>
      </w:pPr>
      <w:r>
        <w:rPr>
          <w:rFonts w:eastAsia="等线"/>
          <w:sz w:val="20"/>
          <w:szCs w:val="20"/>
        </w:rPr>
        <w:t xml:space="preserve">Where </w:t>
      </w:r>
      <w:r>
        <w:rPr>
          <w:rFonts w:eastAsia="等线"/>
          <w:i/>
          <w:iCs/>
          <w:sz w:val="20"/>
          <w:szCs w:val="20"/>
        </w:rPr>
        <w:t>ν</w:t>
      </w:r>
      <w:r>
        <w:rPr>
          <w:rFonts w:eastAsia="等线"/>
          <w:sz w:val="20"/>
          <w:szCs w:val="20"/>
        </w:rPr>
        <w:t xml:space="preserve"> is the scan rate (V/s),</w:t>
      </w:r>
      <w:r>
        <w:rPr>
          <w:rFonts w:eastAsia="等线" w:hint="eastAsia"/>
          <w:sz w:val="20"/>
          <w:szCs w:val="20"/>
        </w:rPr>
        <w:t xml:space="preserve"> </w:t>
      </w:r>
      <w:r>
        <w:rPr>
          <w:rFonts w:eastAsia="等线" w:cs="Cambria Math" w:hint="eastAsia"/>
          <w:i/>
          <w:iCs/>
          <w:sz w:val="20"/>
          <w:szCs w:val="20"/>
        </w:rPr>
        <w:t>V</w:t>
      </w:r>
      <w:r>
        <w:rPr>
          <w:rFonts w:eastAsia="等线" w:cs="Cambria Math" w:hint="eastAsia"/>
          <w:i/>
          <w:iCs/>
          <w:sz w:val="20"/>
          <w:szCs w:val="20"/>
          <w:vertAlign w:val="subscript"/>
        </w:rPr>
        <w:t>f</w:t>
      </w:r>
      <w:r>
        <w:rPr>
          <w:rFonts w:eastAsia="等线"/>
          <w:sz w:val="20"/>
          <w:szCs w:val="20"/>
        </w:rPr>
        <w:t xml:space="preserve"> and </w:t>
      </w:r>
      <w:r>
        <w:rPr>
          <w:rFonts w:eastAsia="等线" w:cs="Cambria Math" w:hint="eastAsia"/>
          <w:i/>
          <w:iCs/>
          <w:sz w:val="20"/>
          <w:szCs w:val="20"/>
        </w:rPr>
        <w:t>V</w:t>
      </w:r>
      <w:r>
        <w:rPr>
          <w:rFonts w:eastAsia="等线" w:cs="Cambria Math" w:hint="eastAsia"/>
          <w:i/>
          <w:iCs/>
          <w:sz w:val="20"/>
          <w:szCs w:val="20"/>
          <w:vertAlign w:val="subscript"/>
        </w:rPr>
        <w:t>i</w:t>
      </w:r>
      <w:r>
        <w:rPr>
          <w:rFonts w:eastAsia="等线"/>
          <w:sz w:val="20"/>
          <w:szCs w:val="20"/>
        </w:rPr>
        <w:t xml:space="preserve"> are the upper and lower voltage limits of CV curves, </w:t>
      </w:r>
      <w:r>
        <w:rPr>
          <w:rFonts w:eastAsia="等线" w:cs="Cambria Math"/>
          <w:i/>
          <w:iCs/>
          <w:sz w:val="20"/>
          <w:szCs w:val="20"/>
        </w:rPr>
        <w:t>I(</w:t>
      </w:r>
      <w:r>
        <w:rPr>
          <w:rFonts w:eastAsia="等线" w:cs="Cambria Math" w:hint="eastAsia"/>
          <w:i/>
          <w:iCs/>
          <w:sz w:val="20"/>
          <w:szCs w:val="20"/>
        </w:rPr>
        <w:t>V</w:t>
      </w:r>
      <w:r>
        <w:rPr>
          <w:rFonts w:eastAsia="等线" w:cs="Cambria Math"/>
          <w:i/>
          <w:iCs/>
          <w:sz w:val="20"/>
          <w:szCs w:val="20"/>
        </w:rPr>
        <w:t>)</w:t>
      </w:r>
      <w:r>
        <w:rPr>
          <w:rFonts w:eastAsia="等线"/>
          <w:sz w:val="20"/>
          <w:szCs w:val="20"/>
        </w:rPr>
        <w:t xml:space="preserve"> is the voltametric current (A), </w:t>
      </w:r>
      <w:r>
        <w:rPr>
          <w:rFonts w:eastAsia="等线"/>
          <w:i/>
          <w:iCs/>
          <w:sz w:val="20"/>
          <w:szCs w:val="20"/>
        </w:rPr>
        <w:t>A</w:t>
      </w:r>
      <w:r>
        <w:rPr>
          <w:rFonts w:eastAsia="等线"/>
          <w:sz w:val="20"/>
          <w:szCs w:val="20"/>
        </w:rPr>
        <w:t xml:space="preserve"> and </w:t>
      </w:r>
      <w:r>
        <w:rPr>
          <w:rFonts w:eastAsia="等线"/>
          <w:i/>
          <w:iCs/>
          <w:sz w:val="20"/>
          <w:szCs w:val="20"/>
        </w:rPr>
        <w:t>V</w:t>
      </w:r>
      <w:r>
        <w:rPr>
          <w:rFonts w:eastAsia="等线"/>
          <w:sz w:val="20"/>
          <w:szCs w:val="20"/>
        </w:rPr>
        <w:t xml:space="preserve"> are the area (cm</w:t>
      </w:r>
      <w:r>
        <w:rPr>
          <w:rFonts w:eastAsia="等线"/>
          <w:sz w:val="20"/>
          <w:szCs w:val="20"/>
          <w:vertAlign w:val="superscript"/>
        </w:rPr>
        <w:t>2</w:t>
      </w:r>
      <w:r>
        <w:rPr>
          <w:rFonts w:eastAsia="等线"/>
          <w:sz w:val="20"/>
          <w:szCs w:val="20"/>
        </w:rPr>
        <w:t>) and volume (cm</w:t>
      </w:r>
      <w:r>
        <w:rPr>
          <w:rFonts w:eastAsia="等线"/>
          <w:sz w:val="20"/>
          <w:szCs w:val="20"/>
          <w:vertAlign w:val="superscript"/>
        </w:rPr>
        <w:t>3</w:t>
      </w:r>
      <w:r>
        <w:rPr>
          <w:rFonts w:eastAsia="等线"/>
          <w:sz w:val="20"/>
          <w:szCs w:val="20"/>
        </w:rPr>
        <w:t>) of active electrodes.</w:t>
      </w:r>
      <w:r>
        <w:rPr>
          <w:rFonts w:eastAsia="等线"/>
          <w:sz w:val="20"/>
          <w:szCs w:val="20"/>
        </w:rPr>
        <w:tab/>
      </w:r>
    </w:p>
    <w:p w14:paraId="7891550E" w14:textId="77777777" w:rsidR="00E939EA" w:rsidRDefault="00000000">
      <w:pPr>
        <w:spacing w:line="440" w:lineRule="exact"/>
        <w:ind w:firstLineChars="100" w:firstLine="200"/>
        <w:rPr>
          <w:rFonts w:ascii="Times New Roman" w:hAnsi="Times New Roman"/>
          <w:sz w:val="20"/>
          <w:szCs w:val="20"/>
        </w:rPr>
      </w:pPr>
      <w:r>
        <w:rPr>
          <w:rFonts w:ascii="Times New Roman" w:hAnsi="Times New Roman"/>
          <w:b/>
          <w:sz w:val="20"/>
          <w:szCs w:val="20"/>
        </w:rPr>
        <w:t xml:space="preserve">Mechanism research: </w:t>
      </w:r>
      <w:r>
        <w:rPr>
          <w:rFonts w:ascii="Times New Roman" w:hAnsi="Times New Roman"/>
          <w:sz w:val="20"/>
          <w:szCs w:val="20"/>
        </w:rPr>
        <w:t>Contributions of surface (</w:t>
      </w:r>
      <w:r>
        <w:rPr>
          <w:rFonts w:ascii="Times New Roman" w:hAnsi="Times New Roman"/>
          <w:i/>
          <w:iCs/>
          <w:sz w:val="20"/>
          <w:szCs w:val="20"/>
        </w:rPr>
        <w:t>k</w:t>
      </w:r>
      <w:r>
        <w:rPr>
          <w:rFonts w:ascii="Times New Roman" w:hAnsi="Times New Roman" w:hint="eastAsia"/>
          <w:i/>
          <w:iCs/>
          <w:sz w:val="20"/>
          <w:szCs w:val="20"/>
          <w:vertAlign w:val="subscript"/>
        </w:rPr>
        <w:t>1</w:t>
      </w:r>
      <w:r>
        <w:rPr>
          <w:rFonts w:ascii="Times New Roman" w:hAnsi="Times New Roman"/>
          <w:i/>
          <w:iCs/>
          <w:sz w:val="20"/>
          <w:szCs w:val="20"/>
        </w:rPr>
        <w:t>v</w:t>
      </w:r>
      <w:r>
        <w:rPr>
          <w:rFonts w:ascii="Times New Roman" w:hAnsi="Times New Roman"/>
          <w:sz w:val="20"/>
          <w:szCs w:val="20"/>
        </w:rPr>
        <w:t>) and diffusion-controlled (</w:t>
      </w:r>
      <w:r>
        <w:rPr>
          <w:rFonts w:ascii="Times New Roman" w:hAnsi="Times New Roman"/>
          <w:i/>
          <w:iCs/>
          <w:sz w:val="20"/>
          <w:szCs w:val="20"/>
        </w:rPr>
        <w:t>k</w:t>
      </w:r>
      <w:r>
        <w:rPr>
          <w:rFonts w:ascii="Times New Roman" w:hAnsi="Times New Roman" w:hint="eastAsia"/>
          <w:i/>
          <w:iCs/>
          <w:sz w:val="20"/>
          <w:szCs w:val="20"/>
          <w:vertAlign w:val="subscript"/>
        </w:rPr>
        <w:t>2</w:t>
      </w:r>
      <w:r>
        <w:rPr>
          <w:rFonts w:ascii="Times New Roman" w:hAnsi="Times New Roman"/>
          <w:i/>
          <w:iCs/>
          <w:sz w:val="20"/>
          <w:szCs w:val="20"/>
        </w:rPr>
        <w:t>v</w:t>
      </w:r>
      <w:r>
        <w:rPr>
          <w:rFonts w:ascii="Times New Roman" w:hAnsi="Times New Roman" w:hint="eastAsia"/>
          <w:i/>
          <w:iCs/>
          <w:sz w:val="20"/>
          <w:szCs w:val="20"/>
          <w:vertAlign w:val="superscript"/>
        </w:rPr>
        <w:t>1/2</w:t>
      </w:r>
      <w:r>
        <w:rPr>
          <w:rFonts w:ascii="Times New Roman" w:hAnsi="Times New Roman"/>
          <w:sz w:val="20"/>
          <w:szCs w:val="20"/>
        </w:rPr>
        <w:t>) capacitance were quantified by using Eq. (</w:t>
      </w:r>
      <w:r>
        <w:rPr>
          <w:rFonts w:ascii="Times New Roman" w:hAnsi="Times New Roman" w:hint="eastAsia"/>
          <w:sz w:val="20"/>
          <w:szCs w:val="20"/>
        </w:rPr>
        <w:t>5</w:t>
      </w:r>
      <w:r>
        <w:rPr>
          <w:rFonts w:ascii="Times New Roman" w:hAnsi="Times New Roman"/>
          <w:sz w:val="20"/>
          <w:szCs w:val="20"/>
        </w:rPr>
        <w:t>)</w:t>
      </w:r>
      <w:r>
        <w:rPr>
          <w:rFonts w:ascii="Times New Roman" w:hAnsi="Times New Roman" w:hint="eastAsia"/>
          <w:sz w:val="20"/>
          <w:szCs w:val="20"/>
        </w:rPr>
        <w:t xml:space="preserve"> </w:t>
      </w:r>
      <w:r>
        <w:rPr>
          <w:rFonts w:ascii="Times New Roman" w:hAnsi="Times New Roman"/>
          <w:sz w:val="20"/>
          <w:szCs w:val="20"/>
        </w:rPr>
        <w:t>[2]</w:t>
      </w:r>
      <w:r>
        <w:rPr>
          <w:rFonts w:ascii="Times New Roman" w:hAnsi="Times New Roman" w:hint="eastAsia"/>
          <w:sz w:val="20"/>
          <w:szCs w:val="20"/>
        </w:rPr>
        <w:t>:</w:t>
      </w:r>
    </w:p>
    <w:p w14:paraId="7A790321" w14:textId="77777777" w:rsidR="00E939EA" w:rsidRDefault="00000000">
      <w:pPr>
        <w:pStyle w:val="af6"/>
        <w:ind w:firstLineChars="0" w:firstLine="0"/>
        <w:rPr>
          <w:rFonts w:eastAsia="等线"/>
          <w:sz w:val="20"/>
          <w:szCs w:val="20"/>
        </w:rPr>
      </w:pPr>
      <w:r>
        <w:rPr>
          <w:rFonts w:eastAsia="等线"/>
          <w:sz w:val="20"/>
          <w:szCs w:val="20"/>
        </w:rPr>
        <w:tab/>
      </w:r>
      <m:oMath>
        <m:r>
          <w:rPr>
            <w:rFonts w:ascii="Cambria Math" w:eastAsia="等线" w:hAnsi="Cambria Math"/>
            <w:sz w:val="20"/>
            <w:szCs w:val="20"/>
          </w:rPr>
          <m:t>I</m:t>
        </m:r>
        <m:d>
          <m:dPr>
            <m:ctrlPr>
              <w:rPr>
                <w:rFonts w:ascii="Cambria Math" w:eastAsia="等线" w:hAnsi="Cambria Math"/>
                <w:i/>
                <w:sz w:val="20"/>
                <w:szCs w:val="20"/>
              </w:rPr>
            </m:ctrlPr>
          </m:dPr>
          <m:e>
            <m:r>
              <w:rPr>
                <w:rFonts w:ascii="Cambria Math" w:eastAsia="等线" w:hAnsi="Cambria Math"/>
                <w:sz w:val="20"/>
                <w:szCs w:val="20"/>
              </w:rPr>
              <m:t>V</m:t>
            </m:r>
          </m:e>
        </m:d>
        <m:r>
          <w:rPr>
            <w:rFonts w:ascii="Cambria Math" w:eastAsia="等线" w:hAnsi="Cambria Math"/>
            <w:sz w:val="20"/>
            <w:szCs w:val="20"/>
          </w:rPr>
          <m:t>=</m:t>
        </m:r>
        <m:sSub>
          <m:sSubPr>
            <m:ctrlPr>
              <w:rPr>
                <w:rFonts w:ascii="Cambria Math" w:eastAsia="等线" w:hAnsi="Cambria Math"/>
                <w:i/>
                <w:sz w:val="20"/>
                <w:szCs w:val="20"/>
              </w:rPr>
            </m:ctrlPr>
          </m:sSubPr>
          <m:e>
            <m:r>
              <w:rPr>
                <w:rFonts w:ascii="Cambria Math" w:eastAsia="等线" w:hAnsi="Cambria Math"/>
                <w:sz w:val="20"/>
                <w:szCs w:val="20"/>
              </w:rPr>
              <m:t>k</m:t>
            </m:r>
          </m:e>
          <m:sub>
            <m:r>
              <w:rPr>
                <w:rFonts w:ascii="Cambria Math" w:eastAsia="等线" w:hAnsi="Cambria Math"/>
                <w:sz w:val="20"/>
                <w:szCs w:val="20"/>
              </w:rPr>
              <m:t>1</m:t>
            </m:r>
          </m:sub>
        </m:sSub>
        <m:r>
          <w:rPr>
            <w:rFonts w:ascii="Cambria Math" w:eastAsia="等线" w:hAnsi="Cambria Math"/>
            <w:sz w:val="20"/>
            <w:szCs w:val="20"/>
          </w:rPr>
          <m:t>v+</m:t>
        </m:r>
        <m:sSub>
          <m:sSubPr>
            <m:ctrlPr>
              <w:rPr>
                <w:rFonts w:ascii="Cambria Math" w:eastAsia="等线" w:hAnsi="Cambria Math"/>
                <w:i/>
                <w:sz w:val="20"/>
                <w:szCs w:val="20"/>
              </w:rPr>
            </m:ctrlPr>
          </m:sSubPr>
          <m:e>
            <m:r>
              <w:rPr>
                <w:rFonts w:ascii="Cambria Math" w:eastAsia="等线" w:hAnsi="Cambria Math"/>
                <w:sz w:val="20"/>
                <w:szCs w:val="20"/>
              </w:rPr>
              <m:t>k</m:t>
            </m:r>
          </m:e>
          <m:sub>
            <m:r>
              <w:rPr>
                <w:rFonts w:ascii="Cambria Math" w:eastAsia="等线" w:hAnsi="Cambria Math"/>
                <w:sz w:val="20"/>
                <w:szCs w:val="20"/>
              </w:rPr>
              <m:t>2</m:t>
            </m:r>
          </m:sub>
        </m:sSub>
        <m:sSup>
          <m:sSupPr>
            <m:ctrlPr>
              <w:rPr>
                <w:rFonts w:ascii="Cambria Math" w:eastAsia="等线" w:hAnsi="Cambria Math"/>
                <w:i/>
                <w:sz w:val="20"/>
                <w:szCs w:val="20"/>
              </w:rPr>
            </m:ctrlPr>
          </m:sSupPr>
          <m:e>
            <m:r>
              <w:rPr>
                <w:rFonts w:ascii="Cambria Math" w:eastAsia="等线" w:hAnsi="Cambria Math"/>
                <w:sz w:val="20"/>
                <w:szCs w:val="20"/>
              </w:rPr>
              <m:t>v</m:t>
            </m:r>
          </m:e>
          <m:sup>
            <m:r>
              <w:rPr>
                <w:rFonts w:ascii="Cambria Math" w:eastAsia="等线" w:hAnsi="Cambria Math"/>
                <w:sz w:val="20"/>
                <w:szCs w:val="20"/>
              </w:rPr>
              <m:t>1/2</m:t>
            </m:r>
          </m:sup>
        </m:sSup>
      </m:oMath>
      <w:r>
        <w:rPr>
          <w:rFonts w:eastAsia="等线"/>
          <w:sz w:val="20"/>
          <w:szCs w:val="20"/>
        </w:rPr>
        <w:tab/>
      </w:r>
      <w:r>
        <w:rPr>
          <w:rFonts w:eastAsia="等线" w:hint="eastAsia"/>
          <w:sz w:val="20"/>
          <w:szCs w:val="20"/>
        </w:rPr>
        <w:t>(5)</w:t>
      </w:r>
    </w:p>
    <w:p w14:paraId="0F79F6E9" w14:textId="77777777" w:rsidR="00E939EA" w:rsidRDefault="00000000">
      <w:pPr>
        <w:pStyle w:val="af6"/>
        <w:spacing w:line="440" w:lineRule="exact"/>
        <w:ind w:firstLineChars="100"/>
        <w:rPr>
          <w:rFonts w:eastAsia="等线"/>
          <w:sz w:val="20"/>
          <w:szCs w:val="20"/>
        </w:rPr>
      </w:pPr>
      <w:r>
        <w:rPr>
          <w:rFonts w:eastAsia="等线"/>
          <w:sz w:val="20"/>
          <w:szCs w:val="20"/>
        </w:rPr>
        <w:t>Electrochemical active area (</w:t>
      </w:r>
      <w:r>
        <w:rPr>
          <w:rFonts w:eastAsia="等线"/>
          <w:i/>
          <w:iCs/>
          <w:sz w:val="20"/>
          <w:szCs w:val="20"/>
        </w:rPr>
        <w:t>ΔJ</w:t>
      </w:r>
      <w:r>
        <w:rPr>
          <w:rFonts w:eastAsia="等线"/>
          <w:sz w:val="20"/>
          <w:szCs w:val="20"/>
        </w:rPr>
        <w:t>, μA</w:t>
      </w:r>
      <w:r>
        <w:rPr>
          <w:rFonts w:eastAsia="等线" w:hint="eastAsia"/>
          <w:sz w:val="20"/>
          <w:szCs w:val="20"/>
        </w:rPr>
        <w:t>/</w:t>
      </w:r>
      <w:r>
        <w:rPr>
          <w:rFonts w:eastAsia="等线"/>
          <w:sz w:val="20"/>
          <w:szCs w:val="20"/>
        </w:rPr>
        <w:t>cm</w:t>
      </w:r>
      <w:r>
        <w:rPr>
          <w:rFonts w:eastAsia="等线" w:hint="eastAsia"/>
          <w:sz w:val="20"/>
          <w:szCs w:val="20"/>
          <w:vertAlign w:val="superscript"/>
        </w:rPr>
        <w:t>2</w:t>
      </w:r>
      <w:r>
        <w:rPr>
          <w:rFonts w:eastAsia="等线"/>
          <w:sz w:val="20"/>
          <w:szCs w:val="20"/>
        </w:rPr>
        <w:t>) was calculated based on CV curves using Eq. (</w:t>
      </w:r>
      <w:r>
        <w:rPr>
          <w:rFonts w:eastAsia="等线" w:hint="eastAsia"/>
          <w:sz w:val="20"/>
          <w:szCs w:val="20"/>
        </w:rPr>
        <w:t>6</w:t>
      </w:r>
      <w:r>
        <w:rPr>
          <w:rFonts w:eastAsia="等线"/>
          <w:sz w:val="20"/>
          <w:szCs w:val="20"/>
        </w:rPr>
        <w:t>)</w:t>
      </w:r>
      <w:r>
        <w:rPr>
          <w:rFonts w:eastAsia="等线" w:hint="eastAsia"/>
          <w:sz w:val="20"/>
          <w:szCs w:val="20"/>
        </w:rPr>
        <w:t xml:space="preserve"> </w:t>
      </w:r>
      <w:r>
        <w:rPr>
          <w:rFonts w:eastAsia="等线"/>
          <w:sz w:val="20"/>
          <w:szCs w:val="20"/>
        </w:rPr>
        <w:t>[3]</w:t>
      </w:r>
      <w:r>
        <w:rPr>
          <w:rFonts w:eastAsia="等线" w:hint="eastAsia"/>
          <w:sz w:val="20"/>
          <w:szCs w:val="20"/>
        </w:rPr>
        <w:t>:</w:t>
      </w:r>
      <w:r>
        <w:rPr>
          <w:rFonts w:eastAsia="等线"/>
          <w:sz w:val="20"/>
          <w:szCs w:val="20"/>
        </w:rPr>
        <w:t xml:space="preserve"> </w:t>
      </w:r>
    </w:p>
    <w:p w14:paraId="55020E1A" w14:textId="77777777" w:rsidR="00E939EA" w:rsidRDefault="00000000">
      <w:pPr>
        <w:pStyle w:val="af6"/>
        <w:ind w:firstLineChars="0" w:firstLine="0"/>
        <w:rPr>
          <w:rFonts w:eastAsia="等线"/>
          <w:sz w:val="20"/>
          <w:szCs w:val="20"/>
        </w:rPr>
      </w:pPr>
      <w:r>
        <w:rPr>
          <w:rFonts w:eastAsia="等线"/>
          <w:sz w:val="20"/>
          <w:szCs w:val="20"/>
        </w:rPr>
        <w:tab/>
      </w:r>
      <m:oMath>
        <m:r>
          <w:rPr>
            <w:rFonts w:ascii="Cambria Math" w:eastAsia="等线" w:hAnsi="Cambria Math"/>
            <w:sz w:val="20"/>
            <w:szCs w:val="20"/>
          </w:rPr>
          <m:t>∆J=</m:t>
        </m:r>
        <m:sSub>
          <m:sSubPr>
            <m:ctrlPr>
              <w:rPr>
                <w:rFonts w:ascii="Cambria Math" w:eastAsia="等线" w:hAnsi="Cambria Math"/>
                <w:i/>
                <w:sz w:val="20"/>
                <w:szCs w:val="20"/>
              </w:rPr>
            </m:ctrlPr>
          </m:sSubPr>
          <m:e>
            <m:r>
              <w:rPr>
                <w:rFonts w:ascii="Cambria Math" w:eastAsia="等线" w:hAnsi="Cambria Math"/>
                <w:sz w:val="20"/>
                <w:szCs w:val="20"/>
              </w:rPr>
              <m:t>J</m:t>
            </m:r>
          </m:e>
          <m:sub>
            <m:r>
              <w:rPr>
                <w:rFonts w:ascii="Cambria Math" w:eastAsia="等线" w:hAnsi="Cambria Math"/>
                <w:sz w:val="20"/>
                <w:szCs w:val="20"/>
              </w:rPr>
              <m:t>a</m:t>
            </m:r>
          </m:sub>
        </m:sSub>
        <m:r>
          <w:rPr>
            <w:rFonts w:ascii="Cambria Math" w:eastAsia="等线" w:hAnsi="Cambria Math"/>
            <w:sz w:val="20"/>
            <w:szCs w:val="20"/>
          </w:rPr>
          <m:t>-</m:t>
        </m:r>
        <m:sSub>
          <m:sSubPr>
            <m:ctrlPr>
              <w:rPr>
                <w:rFonts w:ascii="Cambria Math" w:eastAsia="等线" w:hAnsi="Cambria Math"/>
                <w:i/>
                <w:sz w:val="20"/>
                <w:szCs w:val="20"/>
              </w:rPr>
            </m:ctrlPr>
          </m:sSubPr>
          <m:e>
            <m:r>
              <w:rPr>
                <w:rFonts w:ascii="Cambria Math" w:eastAsia="等线" w:hAnsi="Cambria Math"/>
                <w:sz w:val="20"/>
                <w:szCs w:val="20"/>
              </w:rPr>
              <m:t>J</m:t>
            </m:r>
          </m:e>
          <m:sub>
            <m:r>
              <w:rPr>
                <w:rFonts w:ascii="Cambria Math" w:eastAsia="等线" w:hAnsi="Cambria Math"/>
                <w:sz w:val="20"/>
                <w:szCs w:val="20"/>
              </w:rPr>
              <m:t>c</m:t>
            </m:r>
          </m:sub>
        </m:sSub>
      </m:oMath>
      <w:r>
        <w:rPr>
          <w:rFonts w:eastAsia="等线"/>
          <w:sz w:val="20"/>
          <w:szCs w:val="20"/>
        </w:rPr>
        <w:tab/>
      </w:r>
      <w:r>
        <w:rPr>
          <w:rFonts w:eastAsia="等线" w:hint="eastAsia"/>
          <w:sz w:val="20"/>
          <w:szCs w:val="20"/>
        </w:rPr>
        <w:t>(6)</w:t>
      </w:r>
    </w:p>
    <w:p w14:paraId="4AE3E3E5" w14:textId="77777777" w:rsidR="00E939EA" w:rsidRDefault="00000000">
      <w:pPr>
        <w:pStyle w:val="af6"/>
        <w:spacing w:line="440" w:lineRule="exact"/>
        <w:ind w:firstLineChars="0" w:firstLine="0"/>
        <w:rPr>
          <w:rFonts w:eastAsia="等线"/>
          <w:sz w:val="20"/>
          <w:szCs w:val="20"/>
        </w:rPr>
      </w:pPr>
      <w:r>
        <w:rPr>
          <w:rFonts w:eastAsia="等线"/>
          <w:sz w:val="20"/>
          <w:szCs w:val="20"/>
        </w:rPr>
        <w:t xml:space="preserve">where </w:t>
      </w:r>
      <w:r>
        <w:rPr>
          <w:rFonts w:eastAsia="等线"/>
          <w:i/>
          <w:iCs/>
          <w:sz w:val="20"/>
          <w:szCs w:val="20"/>
        </w:rPr>
        <w:t>J</w:t>
      </w:r>
      <w:r>
        <w:rPr>
          <w:rFonts w:eastAsia="等线"/>
          <w:i/>
          <w:iCs/>
          <w:sz w:val="20"/>
          <w:szCs w:val="20"/>
          <w:vertAlign w:val="subscript"/>
        </w:rPr>
        <w:t>a</w:t>
      </w:r>
      <w:r>
        <w:rPr>
          <w:rFonts w:eastAsia="等线"/>
          <w:sz w:val="20"/>
          <w:szCs w:val="20"/>
        </w:rPr>
        <w:t xml:space="preserve"> and </w:t>
      </w:r>
      <w:r>
        <w:rPr>
          <w:rFonts w:eastAsia="等线"/>
          <w:i/>
          <w:iCs/>
          <w:sz w:val="20"/>
          <w:szCs w:val="20"/>
        </w:rPr>
        <w:t>J</w:t>
      </w:r>
      <w:r>
        <w:rPr>
          <w:rFonts w:eastAsia="等线"/>
          <w:i/>
          <w:iCs/>
          <w:sz w:val="20"/>
          <w:szCs w:val="20"/>
          <w:vertAlign w:val="subscript"/>
        </w:rPr>
        <w:t>c</w:t>
      </w:r>
      <w:r>
        <w:rPr>
          <w:rFonts w:eastAsia="等线"/>
          <w:sz w:val="20"/>
          <w:szCs w:val="20"/>
        </w:rPr>
        <w:t xml:space="preserve"> represent the anodic and cathodic currents, respectively.</w:t>
      </w:r>
    </w:p>
    <w:p w14:paraId="23AAA9FA" w14:textId="77777777" w:rsidR="00E939EA" w:rsidRDefault="00000000">
      <w:pPr>
        <w:pStyle w:val="af6"/>
        <w:spacing w:line="440" w:lineRule="exact"/>
        <w:ind w:firstLineChars="100"/>
        <w:rPr>
          <w:rFonts w:eastAsia="等线"/>
          <w:sz w:val="20"/>
          <w:szCs w:val="20"/>
        </w:rPr>
      </w:pPr>
      <w:r>
        <w:rPr>
          <w:rFonts w:eastAsia="等线" w:hint="eastAsia"/>
          <w:sz w:val="20"/>
          <w:szCs w:val="20"/>
        </w:rPr>
        <w:t>EIS</w:t>
      </w:r>
      <w:r>
        <w:rPr>
          <w:rFonts w:eastAsia="等线"/>
          <w:sz w:val="20"/>
          <w:szCs w:val="20"/>
        </w:rPr>
        <w:t xml:space="preserve"> measurements were performed to determine the </w:t>
      </w:r>
      <w:r>
        <w:rPr>
          <w:rFonts w:eastAsia="等线" w:hint="eastAsia"/>
          <w:sz w:val="20"/>
          <w:szCs w:val="20"/>
        </w:rPr>
        <w:t>H</w:t>
      </w:r>
      <w:r>
        <w:rPr>
          <w:rFonts w:eastAsia="等线" w:hint="eastAsia"/>
          <w:sz w:val="20"/>
          <w:szCs w:val="20"/>
          <w:vertAlign w:val="superscript"/>
        </w:rPr>
        <w:t>+</w:t>
      </w:r>
      <w:r>
        <w:rPr>
          <w:rFonts w:eastAsia="等线"/>
          <w:sz w:val="20"/>
          <w:szCs w:val="20"/>
        </w:rPr>
        <w:t xml:space="preserve"> diffusion coefficient (</w:t>
      </w:r>
      <w:r>
        <w:rPr>
          <w:rFonts w:eastAsia="等线"/>
          <w:i/>
          <w:iCs/>
          <w:sz w:val="20"/>
          <w:szCs w:val="20"/>
        </w:rPr>
        <w:t>D’ H</w:t>
      </w:r>
      <w:r>
        <w:rPr>
          <w:rFonts w:eastAsia="等线"/>
          <w:i/>
          <w:iCs/>
          <w:sz w:val="20"/>
          <w:szCs w:val="20"/>
          <w:vertAlign w:val="superscript"/>
        </w:rPr>
        <w:t>+</w:t>
      </w:r>
      <w:r>
        <w:rPr>
          <w:rFonts w:eastAsia="等线" w:hint="eastAsia"/>
          <w:sz w:val="20"/>
          <w:szCs w:val="20"/>
        </w:rPr>
        <w:t>,</w:t>
      </w:r>
      <w:r>
        <w:rPr>
          <w:rFonts w:eastAsia="等线"/>
          <w:sz w:val="20"/>
          <w:szCs w:val="20"/>
        </w:rPr>
        <w:t xml:space="preserve"> cm</w:t>
      </w:r>
      <w:r>
        <w:rPr>
          <w:rFonts w:eastAsia="等线" w:hint="eastAsia"/>
          <w:sz w:val="20"/>
          <w:szCs w:val="20"/>
          <w:vertAlign w:val="superscript"/>
        </w:rPr>
        <w:t>2</w:t>
      </w:r>
      <w:r>
        <w:rPr>
          <w:rFonts w:eastAsia="等线" w:hint="eastAsia"/>
          <w:sz w:val="20"/>
          <w:szCs w:val="20"/>
        </w:rPr>
        <w:t>/</w:t>
      </w:r>
      <w:r>
        <w:rPr>
          <w:rFonts w:eastAsia="等线"/>
          <w:sz w:val="20"/>
          <w:szCs w:val="20"/>
        </w:rPr>
        <w:t xml:space="preserve">s) from Nyquist plots, calculated by </w:t>
      </w:r>
      <w:r>
        <w:rPr>
          <w:rFonts w:eastAsia="等线" w:hint="eastAsia"/>
          <w:sz w:val="20"/>
          <w:szCs w:val="20"/>
        </w:rPr>
        <w:t>Eq.</w:t>
      </w:r>
      <w:r>
        <w:rPr>
          <w:rFonts w:eastAsia="等线"/>
          <w:sz w:val="20"/>
          <w:szCs w:val="20"/>
        </w:rPr>
        <w:t xml:space="preserve"> (</w:t>
      </w:r>
      <w:r>
        <w:rPr>
          <w:rFonts w:eastAsia="等线" w:hint="eastAsia"/>
          <w:sz w:val="20"/>
          <w:szCs w:val="20"/>
        </w:rPr>
        <w:t>7</w:t>
      </w:r>
      <w:r>
        <w:rPr>
          <w:rFonts w:eastAsia="等线"/>
          <w:sz w:val="20"/>
          <w:szCs w:val="20"/>
        </w:rPr>
        <w:t>)</w:t>
      </w:r>
      <w:r>
        <w:rPr>
          <w:rFonts w:eastAsia="等线" w:hint="eastAsia"/>
          <w:sz w:val="20"/>
          <w:szCs w:val="20"/>
        </w:rPr>
        <w:t xml:space="preserve"> </w:t>
      </w:r>
      <w:r>
        <w:rPr>
          <w:rFonts w:eastAsia="等线"/>
          <w:sz w:val="20"/>
          <w:szCs w:val="20"/>
        </w:rPr>
        <w:t>[4]:</w:t>
      </w:r>
    </w:p>
    <w:p w14:paraId="654790DE" w14:textId="77777777" w:rsidR="00E939EA" w:rsidRDefault="00000000">
      <w:pPr>
        <w:pStyle w:val="af6"/>
        <w:ind w:firstLine="400"/>
        <w:rPr>
          <w:rFonts w:eastAsia="等线"/>
          <w:sz w:val="20"/>
          <w:szCs w:val="20"/>
        </w:rPr>
      </w:pPr>
      <w:r>
        <w:rPr>
          <w:rFonts w:eastAsia="等线"/>
          <w:sz w:val="20"/>
          <w:szCs w:val="20"/>
        </w:rPr>
        <w:tab/>
      </w:r>
      <m:oMath>
        <m:sSubSup>
          <m:sSubSupPr>
            <m:ctrlPr>
              <w:rPr>
                <w:rFonts w:ascii="Cambria Math" w:eastAsia="等线" w:hAnsi="Cambria Math"/>
                <w:sz w:val="20"/>
                <w:szCs w:val="20"/>
              </w:rPr>
            </m:ctrlPr>
          </m:sSubSupPr>
          <m:e>
            <m:r>
              <w:rPr>
                <w:rFonts w:ascii="Cambria Math" w:eastAsia="等线" w:hAnsi="Cambria Math"/>
                <w:sz w:val="20"/>
                <w:szCs w:val="20"/>
              </w:rPr>
              <m:t>D</m:t>
            </m:r>
          </m:e>
          <m:sub>
            <m:sSup>
              <m:sSupPr>
                <m:ctrlPr>
                  <w:rPr>
                    <w:rFonts w:ascii="Cambria Math" w:eastAsia="等线" w:hAnsi="Cambria Math"/>
                    <w:sz w:val="20"/>
                    <w:szCs w:val="20"/>
                  </w:rPr>
                </m:ctrlPr>
              </m:sSupPr>
              <m:e>
                <m:r>
                  <w:rPr>
                    <w:rFonts w:ascii="Cambria Math" w:eastAsia="等线" w:hAnsi="Cambria Math"/>
                    <w:sz w:val="20"/>
                    <w:szCs w:val="20"/>
                  </w:rPr>
                  <m:t>H</m:t>
                </m:r>
              </m:e>
              <m:sup>
                <m:r>
                  <m:rPr>
                    <m:sty m:val="p"/>
                  </m:rPr>
                  <w:rPr>
                    <w:rFonts w:ascii="Cambria Math" w:eastAsia="等线" w:hAnsi="Cambria Math"/>
                    <w:sz w:val="20"/>
                    <w:szCs w:val="20"/>
                  </w:rPr>
                  <m:t>+</m:t>
                </m:r>
              </m:sup>
            </m:sSup>
          </m:sub>
          <m:sup>
            <m:r>
              <m:rPr>
                <m:sty m:val="p"/>
              </m:rPr>
              <w:rPr>
                <w:rFonts w:ascii="Cambria Math" w:eastAsia="等线" w:hAnsi="Cambria Math"/>
                <w:sz w:val="20"/>
                <w:szCs w:val="20"/>
              </w:rPr>
              <m:t>'</m:t>
            </m:r>
          </m:sup>
        </m:sSubSup>
        <m:r>
          <m:rPr>
            <m:sty m:val="p"/>
          </m:rPr>
          <w:rPr>
            <w:rFonts w:ascii="Cambria Math" w:eastAsia="等线" w:hAnsi="Cambria Math"/>
            <w:sz w:val="20"/>
            <w:szCs w:val="20"/>
          </w:rPr>
          <m:t>=</m:t>
        </m:r>
        <m:f>
          <m:fPr>
            <m:ctrlPr>
              <w:rPr>
                <w:rFonts w:ascii="Cambria Math" w:eastAsia="等线" w:hAnsi="Cambria Math"/>
                <w:sz w:val="20"/>
                <w:szCs w:val="20"/>
              </w:rPr>
            </m:ctrlPr>
          </m:fPr>
          <m:num>
            <m:sSup>
              <m:sSupPr>
                <m:ctrlPr>
                  <w:rPr>
                    <w:rFonts w:ascii="Cambria Math" w:eastAsia="等线" w:hAnsi="Cambria Math"/>
                    <w:sz w:val="20"/>
                    <w:szCs w:val="20"/>
                  </w:rPr>
                </m:ctrlPr>
              </m:sSupPr>
              <m:e>
                <m:r>
                  <w:rPr>
                    <w:rFonts w:ascii="Cambria Math" w:eastAsia="等线" w:hAnsi="Cambria Math"/>
                    <w:sz w:val="20"/>
                    <w:szCs w:val="20"/>
                  </w:rPr>
                  <m:t>R</m:t>
                </m:r>
              </m:e>
              <m:sup>
                <m:r>
                  <m:rPr>
                    <m:sty m:val="p"/>
                  </m:rPr>
                  <w:rPr>
                    <w:rFonts w:ascii="Cambria Math" w:eastAsia="等线" w:hAnsi="Cambria Math"/>
                    <w:sz w:val="20"/>
                    <w:szCs w:val="20"/>
                  </w:rPr>
                  <m:t>2</m:t>
                </m:r>
              </m:sup>
            </m:sSup>
            <m:sSup>
              <m:sSupPr>
                <m:ctrlPr>
                  <w:rPr>
                    <w:rFonts w:ascii="Cambria Math" w:eastAsia="等线" w:hAnsi="Cambria Math"/>
                    <w:sz w:val="20"/>
                    <w:szCs w:val="20"/>
                  </w:rPr>
                </m:ctrlPr>
              </m:sSupPr>
              <m:e>
                <m:r>
                  <w:rPr>
                    <w:rFonts w:ascii="Cambria Math" w:eastAsia="等线" w:hAnsi="Cambria Math"/>
                    <w:sz w:val="20"/>
                    <w:szCs w:val="20"/>
                  </w:rPr>
                  <m:t>T</m:t>
                </m:r>
              </m:e>
              <m:sup>
                <m:r>
                  <m:rPr>
                    <m:sty m:val="p"/>
                  </m:rPr>
                  <w:rPr>
                    <w:rFonts w:ascii="Cambria Math" w:eastAsia="等线" w:hAnsi="Cambria Math"/>
                    <w:sz w:val="20"/>
                    <w:szCs w:val="20"/>
                  </w:rPr>
                  <m:t>2</m:t>
                </m:r>
              </m:sup>
            </m:sSup>
          </m:num>
          <m:den>
            <m:r>
              <m:rPr>
                <m:sty m:val="p"/>
              </m:rPr>
              <w:rPr>
                <w:rFonts w:ascii="Cambria Math" w:eastAsia="等线" w:hAnsi="Cambria Math"/>
                <w:sz w:val="20"/>
                <w:szCs w:val="20"/>
              </w:rPr>
              <m:t>2</m:t>
            </m:r>
            <m:sSup>
              <m:sSupPr>
                <m:ctrlPr>
                  <w:rPr>
                    <w:rFonts w:ascii="Cambria Math" w:eastAsia="等线" w:hAnsi="Cambria Math"/>
                    <w:sz w:val="20"/>
                    <w:szCs w:val="20"/>
                  </w:rPr>
                </m:ctrlPr>
              </m:sSupPr>
              <m:e>
                <m:r>
                  <w:rPr>
                    <w:rFonts w:ascii="Cambria Math" w:eastAsia="等线" w:hAnsi="Cambria Math"/>
                    <w:sz w:val="20"/>
                    <w:szCs w:val="20"/>
                  </w:rPr>
                  <m:t>A</m:t>
                </m:r>
              </m:e>
              <m:sup>
                <m:r>
                  <m:rPr>
                    <m:sty m:val="p"/>
                  </m:rPr>
                  <w:rPr>
                    <w:rFonts w:ascii="Cambria Math" w:eastAsia="等线" w:hAnsi="Cambria Math"/>
                    <w:sz w:val="20"/>
                    <w:szCs w:val="20"/>
                  </w:rPr>
                  <m:t>2</m:t>
                </m:r>
              </m:sup>
            </m:sSup>
            <m:sSup>
              <m:sSupPr>
                <m:ctrlPr>
                  <w:rPr>
                    <w:rFonts w:ascii="Cambria Math" w:eastAsia="等线" w:hAnsi="Cambria Math"/>
                    <w:sz w:val="20"/>
                    <w:szCs w:val="20"/>
                  </w:rPr>
                </m:ctrlPr>
              </m:sSupPr>
              <m:e>
                <m:r>
                  <w:rPr>
                    <w:rFonts w:ascii="Cambria Math" w:eastAsia="等线" w:hAnsi="Cambria Math"/>
                    <w:sz w:val="20"/>
                    <w:szCs w:val="20"/>
                  </w:rPr>
                  <m:t>n</m:t>
                </m:r>
              </m:e>
              <m:sup>
                <m:r>
                  <m:rPr>
                    <m:sty m:val="p"/>
                  </m:rPr>
                  <w:rPr>
                    <w:rFonts w:ascii="Cambria Math" w:eastAsia="等线" w:hAnsi="Cambria Math"/>
                    <w:sz w:val="20"/>
                    <w:szCs w:val="20"/>
                  </w:rPr>
                  <m:t>4</m:t>
                </m:r>
              </m:sup>
            </m:sSup>
            <m:sSup>
              <m:sSupPr>
                <m:ctrlPr>
                  <w:rPr>
                    <w:rFonts w:ascii="Cambria Math" w:eastAsia="等线" w:hAnsi="Cambria Math"/>
                    <w:sz w:val="20"/>
                    <w:szCs w:val="20"/>
                  </w:rPr>
                </m:ctrlPr>
              </m:sSupPr>
              <m:e>
                <m:r>
                  <w:rPr>
                    <w:rFonts w:ascii="Cambria Math" w:eastAsia="等线" w:hAnsi="Cambria Math"/>
                    <w:sz w:val="20"/>
                    <w:szCs w:val="20"/>
                  </w:rPr>
                  <m:t>F</m:t>
                </m:r>
              </m:e>
              <m:sup>
                <m:r>
                  <m:rPr>
                    <m:sty m:val="p"/>
                  </m:rPr>
                  <w:rPr>
                    <w:rFonts w:ascii="Cambria Math" w:eastAsia="等线" w:hAnsi="Cambria Math"/>
                    <w:sz w:val="20"/>
                    <w:szCs w:val="20"/>
                  </w:rPr>
                  <m:t>4</m:t>
                </m:r>
              </m:sup>
            </m:sSup>
            <m:sSup>
              <m:sSupPr>
                <m:ctrlPr>
                  <w:rPr>
                    <w:rFonts w:ascii="Cambria Math" w:eastAsia="等线" w:hAnsi="Cambria Math"/>
                    <w:sz w:val="20"/>
                    <w:szCs w:val="20"/>
                  </w:rPr>
                </m:ctrlPr>
              </m:sSupPr>
              <m:e>
                <m:r>
                  <w:rPr>
                    <w:rFonts w:ascii="Cambria Math" w:eastAsia="等线" w:hAnsi="Cambria Math"/>
                    <w:sz w:val="20"/>
                    <w:szCs w:val="20"/>
                  </w:rPr>
                  <m:t>C</m:t>
                </m:r>
              </m:e>
              <m:sup>
                <m:r>
                  <m:rPr>
                    <m:sty m:val="p"/>
                  </m:rPr>
                  <w:rPr>
                    <w:rFonts w:ascii="Cambria Math" w:eastAsia="等线" w:hAnsi="Cambria Math"/>
                    <w:sz w:val="20"/>
                    <w:szCs w:val="20"/>
                  </w:rPr>
                  <m:t>2</m:t>
                </m:r>
              </m:sup>
            </m:sSup>
            <m:sSubSup>
              <m:sSubSupPr>
                <m:ctrlPr>
                  <w:rPr>
                    <w:rFonts w:ascii="Cambria Math" w:eastAsia="等线" w:hAnsi="Cambria Math"/>
                    <w:sz w:val="20"/>
                    <w:szCs w:val="20"/>
                  </w:rPr>
                </m:ctrlPr>
              </m:sSubSupPr>
              <m:e>
                <m:r>
                  <w:rPr>
                    <w:rFonts w:ascii="Cambria Math" w:eastAsia="等线" w:hAnsi="Cambria Math"/>
                    <w:sz w:val="20"/>
                    <w:szCs w:val="20"/>
                  </w:rPr>
                  <m:t>σ</m:t>
                </m:r>
              </m:e>
              <m:sub>
                <m:r>
                  <w:rPr>
                    <w:rFonts w:ascii="Cambria Math" w:eastAsia="等线" w:hAnsi="Cambria Math"/>
                    <w:sz w:val="20"/>
                    <w:szCs w:val="20"/>
                  </w:rPr>
                  <m:t>ω</m:t>
                </m:r>
              </m:sub>
              <m:sup>
                <m:r>
                  <m:rPr>
                    <m:sty m:val="p"/>
                  </m:rPr>
                  <w:rPr>
                    <w:rFonts w:ascii="Cambria Math" w:eastAsia="等线" w:hAnsi="Cambria Math"/>
                    <w:sz w:val="20"/>
                    <w:szCs w:val="20"/>
                  </w:rPr>
                  <m:t>2</m:t>
                </m:r>
              </m:sup>
            </m:sSubSup>
          </m:den>
        </m:f>
      </m:oMath>
      <w:r>
        <w:rPr>
          <w:rFonts w:eastAsia="等线"/>
          <w:sz w:val="20"/>
          <w:szCs w:val="20"/>
        </w:rPr>
        <w:tab/>
      </w:r>
      <w:r>
        <w:rPr>
          <w:rFonts w:eastAsia="等线" w:hint="eastAsia"/>
          <w:sz w:val="20"/>
          <w:szCs w:val="20"/>
        </w:rPr>
        <w:t>(7)</w:t>
      </w:r>
    </w:p>
    <w:p w14:paraId="058D8592" w14:textId="77777777" w:rsidR="00E939EA" w:rsidRDefault="00000000">
      <w:pPr>
        <w:pStyle w:val="af6"/>
        <w:spacing w:line="440" w:lineRule="exact"/>
        <w:ind w:firstLineChars="0" w:firstLine="0"/>
        <w:rPr>
          <w:rFonts w:eastAsia="等线"/>
          <w:sz w:val="20"/>
          <w:szCs w:val="20"/>
        </w:rPr>
      </w:pPr>
      <w:r>
        <w:rPr>
          <w:rFonts w:eastAsia="等线"/>
          <w:sz w:val="20"/>
          <w:szCs w:val="20"/>
        </w:rPr>
        <w:t xml:space="preserve">Where </w:t>
      </w:r>
      <w:r>
        <w:rPr>
          <w:rFonts w:eastAsia="等线"/>
          <w:i/>
          <w:iCs/>
          <w:sz w:val="20"/>
          <w:szCs w:val="20"/>
        </w:rPr>
        <w:t>n</w:t>
      </w:r>
      <w:r>
        <w:rPr>
          <w:rFonts w:eastAsia="等线"/>
          <w:sz w:val="20"/>
          <w:szCs w:val="20"/>
        </w:rPr>
        <w:t xml:space="preserve"> is the number </w:t>
      </w:r>
      <w:r>
        <w:rPr>
          <w:rFonts w:eastAsia="等线" w:hint="eastAsia"/>
          <w:sz w:val="20"/>
          <w:szCs w:val="20"/>
        </w:rPr>
        <w:t xml:space="preserve">of </w:t>
      </w:r>
      <w:r>
        <w:rPr>
          <w:rFonts w:eastAsia="等线"/>
          <w:sz w:val="20"/>
          <w:szCs w:val="20"/>
        </w:rPr>
        <w:t>electron</w:t>
      </w:r>
      <w:r>
        <w:rPr>
          <w:rFonts w:eastAsia="等线" w:hint="eastAsia"/>
          <w:sz w:val="20"/>
          <w:szCs w:val="20"/>
        </w:rPr>
        <w:t>s</w:t>
      </w:r>
      <w:r>
        <w:rPr>
          <w:rFonts w:eastAsia="等线"/>
          <w:sz w:val="20"/>
          <w:szCs w:val="20"/>
        </w:rPr>
        <w:t xml:space="preserve"> transferred in the reaction, </w:t>
      </w:r>
      <w:r>
        <w:rPr>
          <w:rFonts w:eastAsia="等线"/>
          <w:i/>
          <w:iCs/>
          <w:sz w:val="20"/>
          <w:szCs w:val="20"/>
        </w:rPr>
        <w:t>σ</w:t>
      </w:r>
      <w:r>
        <w:rPr>
          <w:rFonts w:eastAsia="等线"/>
          <w:i/>
          <w:iCs/>
          <w:sz w:val="20"/>
          <w:szCs w:val="20"/>
          <w:vertAlign w:val="subscript"/>
        </w:rPr>
        <w:t>ω</w:t>
      </w:r>
      <w:r>
        <w:rPr>
          <w:rFonts w:eastAsia="等线" w:hint="eastAsia"/>
          <w:sz w:val="20"/>
          <w:szCs w:val="20"/>
          <w:vertAlign w:val="subscript"/>
        </w:rPr>
        <w:t xml:space="preserve"> </w:t>
      </w:r>
      <w:r>
        <w:rPr>
          <w:rFonts w:eastAsia="等线"/>
          <w:sz w:val="20"/>
          <w:szCs w:val="20"/>
        </w:rPr>
        <w:t xml:space="preserve">is the slope of </w:t>
      </w:r>
      <w:r>
        <w:rPr>
          <w:rFonts w:eastAsia="等线"/>
          <w:i/>
          <w:iCs/>
          <w:sz w:val="20"/>
          <w:szCs w:val="20"/>
        </w:rPr>
        <w:t>Z’~ω</w:t>
      </w:r>
      <w:r>
        <w:rPr>
          <w:rFonts w:eastAsia="等线"/>
          <w:i/>
          <w:iCs/>
          <w:sz w:val="20"/>
          <w:szCs w:val="20"/>
          <w:vertAlign w:val="superscript"/>
        </w:rPr>
        <w:t>1/2</w:t>
      </w:r>
      <w:r>
        <w:rPr>
          <w:rFonts w:eastAsia="等线"/>
          <w:sz w:val="20"/>
          <w:szCs w:val="20"/>
        </w:rPr>
        <w:t xml:space="preserve"> plots, </w:t>
      </w:r>
      <w:r>
        <w:rPr>
          <w:rFonts w:eastAsia="等线"/>
          <w:i/>
          <w:iCs/>
          <w:sz w:val="20"/>
          <w:szCs w:val="20"/>
        </w:rPr>
        <w:t>C</w:t>
      </w:r>
      <w:r>
        <w:rPr>
          <w:rFonts w:eastAsia="等线"/>
          <w:sz w:val="20"/>
          <w:szCs w:val="20"/>
        </w:rPr>
        <w:t>(mol/cm</w:t>
      </w:r>
      <w:r>
        <w:rPr>
          <w:rFonts w:eastAsia="等线"/>
          <w:sz w:val="20"/>
          <w:szCs w:val="20"/>
          <w:vertAlign w:val="superscript"/>
        </w:rPr>
        <w:t>3</w:t>
      </w:r>
      <w:r>
        <w:rPr>
          <w:rFonts w:eastAsia="等线"/>
          <w:sz w:val="20"/>
          <w:szCs w:val="20"/>
        </w:rPr>
        <w:t>) is the H</w:t>
      </w:r>
      <w:r>
        <w:rPr>
          <w:rFonts w:eastAsia="等线"/>
          <w:sz w:val="20"/>
          <w:szCs w:val="20"/>
          <w:vertAlign w:val="superscript"/>
        </w:rPr>
        <w:t>+</w:t>
      </w:r>
      <w:r>
        <w:rPr>
          <w:rFonts w:eastAsia="等线"/>
          <w:sz w:val="20"/>
          <w:szCs w:val="20"/>
        </w:rPr>
        <w:t xml:space="preserve"> concentration </w:t>
      </w:r>
      <w:r>
        <w:rPr>
          <w:rFonts w:eastAsia="等线" w:hint="eastAsia"/>
          <w:sz w:val="20"/>
          <w:szCs w:val="20"/>
        </w:rPr>
        <w:t>with</w:t>
      </w:r>
      <w:r>
        <w:rPr>
          <w:rFonts w:eastAsia="等线"/>
          <w:sz w:val="20"/>
          <w:szCs w:val="20"/>
        </w:rPr>
        <w:t>in the lattice (roughly estimated as electrolyte concentration).</w:t>
      </w:r>
    </w:p>
    <w:p w14:paraId="2149DB40" w14:textId="77777777" w:rsidR="00E939EA" w:rsidRDefault="00000000">
      <w:pPr>
        <w:pStyle w:val="Head1"/>
        <w:spacing w:line="440" w:lineRule="exact"/>
        <w:rPr>
          <w:rFonts w:eastAsia="等线"/>
          <w:sz w:val="20"/>
          <w:szCs w:val="20"/>
        </w:rPr>
      </w:pPr>
      <w:bookmarkStart w:id="16" w:name="_Hlk209284264"/>
      <w:r>
        <w:rPr>
          <w:rFonts w:eastAsia="等线" w:hint="eastAsia"/>
          <w:sz w:val="20"/>
          <w:szCs w:val="20"/>
        </w:rPr>
        <w:t xml:space="preserve">1.5 </w:t>
      </w:r>
      <w:r>
        <w:rPr>
          <w:rFonts w:eastAsia="等线"/>
          <w:sz w:val="20"/>
          <w:szCs w:val="20"/>
        </w:rPr>
        <w:t>Density functional theory (DFT) calculations</w:t>
      </w:r>
    </w:p>
    <w:bookmarkEnd w:id="16"/>
    <w:p w14:paraId="296CFC58" w14:textId="77777777" w:rsidR="00E939EA" w:rsidRDefault="00000000">
      <w:pPr>
        <w:pStyle w:val="af6"/>
        <w:spacing w:line="440" w:lineRule="exact"/>
        <w:ind w:firstLineChars="100"/>
        <w:rPr>
          <w:rFonts w:eastAsia="等线"/>
          <w:sz w:val="20"/>
          <w:szCs w:val="20"/>
        </w:rPr>
      </w:pPr>
      <w:r>
        <w:rPr>
          <w:rFonts w:eastAsia="等线"/>
          <w:sz w:val="20"/>
          <w:szCs w:val="20"/>
        </w:rPr>
        <w:t>The H</w:t>
      </w:r>
      <w:r>
        <w:rPr>
          <w:rFonts w:eastAsia="等线" w:hint="eastAsia"/>
          <w:sz w:val="20"/>
          <w:szCs w:val="20"/>
          <w:vertAlign w:val="superscript"/>
        </w:rPr>
        <w:t>+</w:t>
      </w:r>
      <w:r>
        <w:rPr>
          <w:rFonts w:eastAsia="等线"/>
          <w:sz w:val="20"/>
          <w:szCs w:val="20"/>
        </w:rPr>
        <w:t xml:space="preserve"> diffusion energy barriers, Mulliken bond beam number, and electrostatic potential distribution map were obtained through </w:t>
      </w:r>
      <w:r>
        <w:rPr>
          <w:rFonts w:eastAsia="等线"/>
          <w:i/>
          <w:iCs/>
          <w:sz w:val="20"/>
          <w:szCs w:val="20"/>
        </w:rPr>
        <w:t>DMol3</w:t>
      </w:r>
      <w:r>
        <w:rPr>
          <w:rFonts w:eastAsia="等线"/>
          <w:sz w:val="20"/>
          <w:szCs w:val="20"/>
        </w:rPr>
        <w:t xml:space="preserve"> calculations. Geometry and frequency optimizations were performed using the GGA or LDA functional with the DND basis set.</w:t>
      </w:r>
      <w:bookmarkEnd w:id="11"/>
    </w:p>
    <w:p w14:paraId="55198A7E" w14:textId="77777777" w:rsidR="00E939EA" w:rsidRDefault="00000000">
      <w:pPr>
        <w:pStyle w:val="Head1"/>
        <w:spacing w:line="440" w:lineRule="exact"/>
        <w:rPr>
          <w:rFonts w:eastAsia="等线"/>
          <w:sz w:val="20"/>
          <w:szCs w:val="20"/>
        </w:rPr>
      </w:pPr>
      <w:r>
        <w:rPr>
          <w:rFonts w:eastAsia="等线" w:hint="eastAsia"/>
          <w:sz w:val="20"/>
          <w:szCs w:val="20"/>
        </w:rPr>
        <w:t>1.6 Fi</w:t>
      </w:r>
      <w:r>
        <w:rPr>
          <w:rFonts w:eastAsia="等线"/>
          <w:sz w:val="20"/>
          <w:szCs w:val="20"/>
        </w:rPr>
        <w:t>nite element</w:t>
      </w:r>
      <w:r>
        <w:rPr>
          <w:rFonts w:eastAsia="等线" w:hint="eastAsia"/>
          <w:sz w:val="20"/>
          <w:szCs w:val="20"/>
        </w:rPr>
        <w:t xml:space="preserve"> simulations</w:t>
      </w:r>
    </w:p>
    <w:p w14:paraId="4FE2EB66" w14:textId="77777777" w:rsidR="00E939EA" w:rsidRDefault="00000000">
      <w:pPr>
        <w:pStyle w:val="af6"/>
        <w:spacing w:line="440" w:lineRule="exact"/>
        <w:ind w:firstLineChars="100"/>
        <w:rPr>
          <w:rFonts w:eastAsia="等线"/>
          <w:sz w:val="20"/>
          <w:szCs w:val="20"/>
        </w:rPr>
      </w:pPr>
      <w:r>
        <w:rPr>
          <w:rFonts w:eastAsia="等线" w:hint="eastAsia"/>
          <w:sz w:val="20"/>
          <w:szCs w:val="20"/>
        </w:rPr>
        <w:t xml:space="preserve">In this study, </w:t>
      </w:r>
      <w:bookmarkStart w:id="17" w:name="OLE_LINK3"/>
      <w:r>
        <w:rPr>
          <w:rFonts w:eastAsia="等线" w:hint="eastAsia"/>
          <w:sz w:val="20"/>
          <w:szCs w:val="20"/>
        </w:rPr>
        <w:t>finite element simulation</w:t>
      </w:r>
      <w:bookmarkEnd w:id="17"/>
      <w:r>
        <w:rPr>
          <w:rFonts w:eastAsia="等线" w:hint="eastAsia"/>
          <w:sz w:val="20"/>
          <w:szCs w:val="20"/>
        </w:rPr>
        <w:t xml:space="preserve"> was used to analyze the fluid flow of the phosphoric acid within COF nanofilms,</w:t>
      </w:r>
      <w:r>
        <w:rPr>
          <w:rFonts w:hint="eastAsia"/>
          <w:sz w:val="20"/>
          <w:szCs w:val="20"/>
        </w:rPr>
        <w:t xml:space="preserve"> </w:t>
      </w:r>
      <w:r w:rsidR="00AD27D6">
        <w:rPr>
          <w:rFonts w:eastAsia="等线" w:hint="eastAsia"/>
          <w:sz w:val="20"/>
          <w:szCs w:val="20"/>
        </w:rPr>
        <w:t>CRO layer</w:t>
      </w:r>
      <w:r>
        <w:rPr>
          <w:rFonts w:eastAsia="等线" w:hint="eastAsia"/>
          <w:sz w:val="20"/>
          <w:szCs w:val="20"/>
        </w:rPr>
        <w:t xml:space="preserve"> and </w:t>
      </w:r>
      <w:r>
        <w:rPr>
          <w:sz w:val="20"/>
          <w:szCs w:val="20"/>
        </w:rPr>
        <w:t>COF</w:t>
      </w:r>
      <w:r>
        <w:rPr>
          <w:sz w:val="20"/>
          <w:szCs w:val="20"/>
          <w:vertAlign w:val="subscript"/>
        </w:rPr>
        <w:t>HP</w:t>
      </w:r>
      <w:r>
        <w:rPr>
          <w:sz w:val="20"/>
          <w:szCs w:val="20"/>
        </w:rPr>
        <w:t>-CRO</w:t>
      </w:r>
      <w:r>
        <w:rPr>
          <w:sz w:val="20"/>
          <w:szCs w:val="20"/>
          <w:vertAlign w:val="subscript"/>
        </w:rPr>
        <w:t>TT</w:t>
      </w:r>
      <w:r>
        <w:rPr>
          <w:sz w:val="20"/>
          <w:szCs w:val="20"/>
        </w:rPr>
        <w:t>-COF</w:t>
      </w:r>
      <w:r>
        <w:rPr>
          <w:sz w:val="20"/>
          <w:szCs w:val="20"/>
          <w:vertAlign w:val="subscript"/>
        </w:rPr>
        <w:t>HP</w:t>
      </w:r>
      <w:r>
        <w:rPr>
          <w:sz w:val="20"/>
          <w:szCs w:val="20"/>
        </w:rPr>
        <w:t xml:space="preserve"> heterojunction</w:t>
      </w:r>
      <w:r>
        <w:rPr>
          <w:rFonts w:eastAsia="等线" w:hint="eastAsia"/>
          <w:sz w:val="20"/>
          <w:szCs w:val="20"/>
        </w:rPr>
        <w:t>. The COF nanofilm models featured pore gaps of 1.4 nm.</w:t>
      </w:r>
      <w:r>
        <w:rPr>
          <w:rFonts w:hint="eastAsia"/>
          <w:sz w:val="20"/>
          <w:szCs w:val="20"/>
        </w:rPr>
        <w:t xml:space="preserve"> </w:t>
      </w:r>
      <w:r>
        <w:rPr>
          <w:rFonts w:eastAsia="等线" w:hint="eastAsia"/>
          <w:sz w:val="20"/>
          <w:szCs w:val="20"/>
        </w:rPr>
        <w:t>The diameter of the CRO sphere is 5 nm, and the pore gap is 1.2 nm.</w:t>
      </w:r>
    </w:p>
    <w:p w14:paraId="4F6D89E9" w14:textId="77777777" w:rsidR="00E939EA" w:rsidRDefault="00000000">
      <w:pPr>
        <w:pStyle w:val="af6"/>
        <w:spacing w:line="440" w:lineRule="exact"/>
        <w:ind w:firstLineChars="0" w:firstLine="0"/>
        <w:jc w:val="center"/>
        <w:rPr>
          <w:b/>
          <w:sz w:val="28"/>
          <w:szCs w:val="28"/>
          <w:u w:color="000000"/>
        </w:rPr>
      </w:pPr>
      <w:r>
        <w:rPr>
          <w:rFonts w:hint="eastAsia"/>
          <w:sz w:val="20"/>
          <w:szCs w:val="20"/>
        </w:rPr>
        <w:br w:type="page"/>
      </w:r>
      <w:r>
        <w:rPr>
          <w:rFonts w:hint="eastAsia"/>
          <w:b/>
          <w:sz w:val="28"/>
          <w:szCs w:val="28"/>
          <w:u w:color="000000"/>
        </w:rPr>
        <w:lastRenderedPageBreak/>
        <w:t>Section S2 Supplementary Figures</w:t>
      </w:r>
    </w:p>
    <w:p w14:paraId="38509207" w14:textId="77777777" w:rsidR="00E939EA" w:rsidRDefault="00934016">
      <w:pPr>
        <w:spacing w:line="360" w:lineRule="auto"/>
        <w:jc w:val="center"/>
        <w:rPr>
          <w:rFonts w:ascii="Times New Roman" w:hAnsi="Times New Roman"/>
          <w:b/>
          <w:sz w:val="28"/>
          <w:szCs w:val="28"/>
          <w:u w:color="000000"/>
        </w:rPr>
      </w:pPr>
      <w:r>
        <w:rPr>
          <w:noProof/>
        </w:rPr>
        <w:drawing>
          <wp:inline distT="0" distB="0" distL="0" distR="0" wp14:anchorId="43B82A06" wp14:editId="6A343D43">
            <wp:extent cx="5273675" cy="2326005"/>
            <wp:effectExtent l="0" t="0" r="0" b="0"/>
            <wp:docPr id="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73675" cy="2326005"/>
                    </a:xfrm>
                    <a:prstGeom prst="rect">
                      <a:avLst/>
                    </a:prstGeom>
                    <a:noFill/>
                    <a:ln>
                      <a:noFill/>
                    </a:ln>
                  </pic:spPr>
                </pic:pic>
              </a:graphicData>
            </a:graphic>
          </wp:inline>
        </w:drawing>
      </w:r>
    </w:p>
    <w:p w14:paraId="05FEDCFB" w14:textId="77777777" w:rsidR="00E939EA" w:rsidRDefault="00000000">
      <w:pPr>
        <w:spacing w:line="440" w:lineRule="exact"/>
        <w:rPr>
          <w:rFonts w:ascii="Times New Roman" w:hAnsi="Times New Roman"/>
          <w:sz w:val="20"/>
          <w:szCs w:val="20"/>
        </w:rPr>
      </w:pPr>
      <w:r>
        <w:rPr>
          <w:rFonts w:ascii="Times New Roman" w:eastAsia="宋体" w:hAnsi="Times New Roman" w:hint="eastAsia"/>
          <w:b/>
          <w:bCs/>
          <w:sz w:val="20"/>
          <w:szCs w:val="18"/>
        </w:rPr>
        <w:t>Fig. S1.</w:t>
      </w:r>
      <w:r>
        <w:rPr>
          <w:rFonts w:ascii="Times New Roman" w:eastAsia="宋体" w:hAnsi="Times New Roman" w:hint="eastAsia"/>
          <w:sz w:val="20"/>
          <w:szCs w:val="18"/>
        </w:rPr>
        <w:t xml:space="preserve"> (a) </w:t>
      </w:r>
      <w:r>
        <w:rPr>
          <w:rFonts w:ascii="Times New Roman" w:hAnsi="Times New Roman" w:hint="eastAsia"/>
          <w:sz w:val="20"/>
          <w:szCs w:val="20"/>
        </w:rPr>
        <w:t>The parameters of the prepared interdigitated electrodes with a custom-made interdigital mask; Synthesis and simulated aperture structures of (b) COF</w:t>
      </w:r>
      <w:r>
        <w:rPr>
          <w:rFonts w:ascii="Times New Roman" w:hAnsi="Times New Roman" w:hint="eastAsia"/>
          <w:sz w:val="20"/>
          <w:szCs w:val="20"/>
          <w:vertAlign w:val="subscript"/>
        </w:rPr>
        <w:t>HP</w:t>
      </w:r>
      <w:r>
        <w:rPr>
          <w:rFonts w:ascii="Times New Roman" w:hAnsi="Times New Roman" w:hint="eastAsia"/>
          <w:sz w:val="20"/>
          <w:szCs w:val="20"/>
        </w:rPr>
        <w:t xml:space="preserve"> and (c) COF</w:t>
      </w:r>
      <w:r>
        <w:rPr>
          <w:rFonts w:ascii="Times New Roman" w:hAnsi="Times New Roman" w:hint="eastAsia"/>
          <w:sz w:val="20"/>
          <w:szCs w:val="20"/>
          <w:vertAlign w:val="subscript"/>
        </w:rPr>
        <w:t>TT</w:t>
      </w:r>
      <w:r>
        <w:rPr>
          <w:rFonts w:ascii="Times New Roman" w:hAnsi="Times New Roman" w:hint="eastAsia"/>
          <w:sz w:val="20"/>
          <w:szCs w:val="20"/>
        </w:rPr>
        <w:t>.</w:t>
      </w:r>
    </w:p>
    <w:p w14:paraId="1D7032C5" w14:textId="77777777" w:rsidR="00E939EA" w:rsidRDefault="00934016">
      <w:pPr>
        <w:jc w:val="center"/>
        <w:rPr>
          <w:rFonts w:ascii="Times New Roman" w:eastAsia="宋体" w:hAnsi="Times New Roman"/>
          <w:sz w:val="24"/>
        </w:rPr>
      </w:pPr>
      <w:bookmarkStart w:id="18" w:name="_Hlk191737635"/>
      <w:r>
        <w:rPr>
          <w:rFonts w:ascii="Times New Roman" w:eastAsia="宋体" w:hAnsi="Times New Roman"/>
          <w:noProof/>
          <w:sz w:val="24"/>
        </w:rPr>
        <w:drawing>
          <wp:inline distT="0" distB="0" distL="0" distR="0" wp14:anchorId="0B310BEA" wp14:editId="3376A8BE">
            <wp:extent cx="1872615" cy="2526665"/>
            <wp:effectExtent l="0" t="0" r="0" b="0"/>
            <wp:docPr id="9"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72615" cy="2526665"/>
                    </a:xfrm>
                    <a:prstGeom prst="rect">
                      <a:avLst/>
                    </a:prstGeom>
                    <a:noFill/>
                    <a:ln>
                      <a:noFill/>
                    </a:ln>
                  </pic:spPr>
                </pic:pic>
              </a:graphicData>
            </a:graphic>
          </wp:inline>
        </w:drawing>
      </w:r>
    </w:p>
    <w:p w14:paraId="74588222" w14:textId="77777777" w:rsidR="00E939EA" w:rsidRDefault="00000000">
      <w:pPr>
        <w:spacing w:line="440" w:lineRule="exact"/>
        <w:rPr>
          <w:rFonts w:ascii="Times New Roman" w:eastAsia="宋体" w:hAnsi="Times New Roman"/>
          <w:sz w:val="20"/>
          <w:szCs w:val="20"/>
        </w:rPr>
      </w:pPr>
      <w:r>
        <w:rPr>
          <w:rFonts w:ascii="Times New Roman" w:eastAsia="宋体" w:hAnsi="Times New Roman"/>
          <w:b/>
          <w:bCs/>
          <w:sz w:val="20"/>
          <w:szCs w:val="20"/>
        </w:rPr>
        <w:t>Fig. S</w:t>
      </w:r>
      <w:r>
        <w:rPr>
          <w:rFonts w:ascii="Times New Roman" w:eastAsia="宋体" w:hAnsi="Times New Roman" w:hint="eastAsia"/>
          <w:b/>
          <w:bCs/>
          <w:sz w:val="20"/>
          <w:szCs w:val="20"/>
        </w:rPr>
        <w:t>2</w:t>
      </w:r>
      <w:r>
        <w:rPr>
          <w:rFonts w:ascii="Times New Roman" w:eastAsia="宋体" w:hAnsi="Times New Roman"/>
          <w:b/>
          <w:bCs/>
          <w:sz w:val="20"/>
          <w:szCs w:val="20"/>
        </w:rPr>
        <w:t>.</w:t>
      </w:r>
      <w:r>
        <w:rPr>
          <w:rFonts w:ascii="Times New Roman" w:eastAsia="宋体" w:hAnsi="Times New Roman" w:hint="eastAsia"/>
          <w:b/>
          <w:bCs/>
          <w:sz w:val="20"/>
          <w:szCs w:val="20"/>
        </w:rPr>
        <w:t xml:space="preserve"> </w:t>
      </w:r>
      <w:r>
        <w:rPr>
          <w:rFonts w:ascii="Times New Roman" w:hAnsi="Times New Roman"/>
          <w:sz w:val="20"/>
          <w:szCs w:val="20"/>
        </w:rPr>
        <w:t>XPS spectra</w:t>
      </w:r>
      <w:bookmarkEnd w:id="18"/>
      <w:r>
        <w:rPr>
          <w:rFonts w:ascii="Times New Roman" w:hAnsi="Times New Roman" w:hint="eastAsia"/>
          <w:sz w:val="20"/>
          <w:szCs w:val="20"/>
        </w:rPr>
        <w:t xml:space="preserve"> of COF, CRO and COF@CRO heterostructures</w:t>
      </w:r>
      <w:r>
        <w:rPr>
          <w:rFonts w:ascii="Times New Roman" w:eastAsia="宋体" w:hAnsi="Times New Roman" w:hint="eastAsia"/>
          <w:sz w:val="20"/>
          <w:szCs w:val="20"/>
        </w:rPr>
        <w:t>.</w:t>
      </w:r>
    </w:p>
    <w:p w14:paraId="02855900" w14:textId="77777777" w:rsidR="00E939EA" w:rsidRDefault="00934016">
      <w:pPr>
        <w:jc w:val="center"/>
        <w:rPr>
          <w:rFonts w:hint="eastAsia"/>
        </w:rPr>
      </w:pPr>
      <w:r>
        <w:rPr>
          <w:noProof/>
        </w:rPr>
        <w:drawing>
          <wp:inline distT="0" distB="0" distL="0" distR="0" wp14:anchorId="73A2BA6A" wp14:editId="2A0C4318">
            <wp:extent cx="5266055" cy="1640205"/>
            <wp:effectExtent l="0" t="0" r="0" b="0"/>
            <wp:docPr id="1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66055" cy="1640205"/>
                    </a:xfrm>
                    <a:prstGeom prst="rect">
                      <a:avLst/>
                    </a:prstGeom>
                    <a:noFill/>
                    <a:ln>
                      <a:noFill/>
                    </a:ln>
                  </pic:spPr>
                </pic:pic>
              </a:graphicData>
            </a:graphic>
          </wp:inline>
        </w:drawing>
      </w:r>
    </w:p>
    <w:p w14:paraId="50B41836" w14:textId="77777777" w:rsidR="00E939EA" w:rsidRDefault="00000000">
      <w:pPr>
        <w:spacing w:line="440" w:lineRule="exact"/>
        <w:rPr>
          <w:rFonts w:ascii="Times New Roman" w:eastAsia="宋体" w:hAnsi="Times New Roman"/>
          <w:sz w:val="20"/>
          <w:szCs w:val="20"/>
        </w:rPr>
      </w:pPr>
      <w:bookmarkStart w:id="19" w:name="_Hlk164713477"/>
      <w:bookmarkStart w:id="20" w:name="_Hlk190628424"/>
      <w:r>
        <w:rPr>
          <w:rFonts w:ascii="Times New Roman" w:eastAsia="宋体" w:hAnsi="Times New Roman"/>
          <w:b/>
          <w:bCs/>
          <w:sz w:val="20"/>
          <w:szCs w:val="20"/>
        </w:rPr>
        <w:t>Fig. S</w:t>
      </w:r>
      <w:r>
        <w:rPr>
          <w:rFonts w:ascii="Times New Roman" w:eastAsia="宋体" w:hAnsi="Times New Roman" w:hint="eastAsia"/>
          <w:b/>
          <w:bCs/>
          <w:sz w:val="20"/>
          <w:szCs w:val="20"/>
        </w:rPr>
        <w:t>3</w:t>
      </w:r>
      <w:r>
        <w:rPr>
          <w:rFonts w:ascii="Times New Roman" w:eastAsia="宋体" w:hAnsi="Times New Roman"/>
          <w:b/>
          <w:bCs/>
          <w:sz w:val="20"/>
          <w:szCs w:val="20"/>
        </w:rPr>
        <w:t>.</w:t>
      </w:r>
      <w:bookmarkEnd w:id="19"/>
      <w:r>
        <w:rPr>
          <w:sz w:val="20"/>
          <w:szCs w:val="20"/>
        </w:rPr>
        <w:t xml:space="preserve"> </w:t>
      </w:r>
      <w:r>
        <w:rPr>
          <w:rFonts w:ascii="Times New Roman" w:eastAsia="宋体" w:hAnsi="Times New Roman"/>
          <w:sz w:val="20"/>
          <w:szCs w:val="20"/>
        </w:rPr>
        <w:t>(a-</w:t>
      </w:r>
      <w:r>
        <w:rPr>
          <w:rFonts w:ascii="Times New Roman" w:eastAsia="宋体" w:hAnsi="Times New Roman" w:hint="eastAsia"/>
          <w:sz w:val="20"/>
          <w:szCs w:val="20"/>
        </w:rPr>
        <w:t>e</w:t>
      </w:r>
      <w:r>
        <w:rPr>
          <w:rFonts w:ascii="Times New Roman" w:eastAsia="宋体" w:hAnsi="Times New Roman"/>
          <w:sz w:val="20"/>
          <w:szCs w:val="20"/>
        </w:rPr>
        <w:t>)</w:t>
      </w:r>
      <w:r>
        <w:rPr>
          <w:rFonts w:ascii="Times New Roman" w:eastAsia="宋体" w:hAnsi="Times New Roman" w:hint="eastAsia"/>
          <w:sz w:val="20"/>
          <w:szCs w:val="20"/>
        </w:rPr>
        <w:t xml:space="preserve"> </w:t>
      </w:r>
      <w:r>
        <w:rPr>
          <w:rFonts w:ascii="Times New Roman" w:hAnsi="Times New Roman"/>
          <w:sz w:val="20"/>
          <w:szCs w:val="20"/>
        </w:rPr>
        <w:t xml:space="preserve">OM, </w:t>
      </w:r>
      <w:r>
        <w:rPr>
          <w:rFonts w:ascii="Times New Roman" w:eastAsia="宋体" w:hAnsi="Times New Roman"/>
          <w:sz w:val="20"/>
          <w:szCs w:val="20"/>
        </w:rPr>
        <w:t>(</w:t>
      </w:r>
      <w:r>
        <w:rPr>
          <w:rFonts w:ascii="Times New Roman" w:eastAsia="宋体" w:hAnsi="Times New Roman" w:hint="eastAsia"/>
          <w:sz w:val="20"/>
          <w:szCs w:val="20"/>
        </w:rPr>
        <w:t>f</w:t>
      </w:r>
      <w:r>
        <w:rPr>
          <w:rFonts w:ascii="Times New Roman" w:eastAsia="宋体" w:hAnsi="Times New Roman"/>
          <w:sz w:val="20"/>
          <w:szCs w:val="20"/>
        </w:rPr>
        <w:t>-</w:t>
      </w:r>
      <w:r>
        <w:rPr>
          <w:rFonts w:ascii="Times New Roman" w:eastAsia="宋体" w:hAnsi="Times New Roman" w:hint="eastAsia"/>
          <w:sz w:val="20"/>
          <w:szCs w:val="20"/>
        </w:rPr>
        <w:t>j</w:t>
      </w:r>
      <w:r>
        <w:rPr>
          <w:rFonts w:ascii="Times New Roman" w:eastAsia="宋体" w:hAnsi="Times New Roman"/>
          <w:sz w:val="20"/>
          <w:szCs w:val="20"/>
        </w:rPr>
        <w:t>)</w:t>
      </w:r>
      <w:r>
        <w:rPr>
          <w:rFonts w:ascii="Times New Roman" w:eastAsia="宋体" w:hAnsi="Times New Roman" w:hint="eastAsia"/>
          <w:sz w:val="20"/>
          <w:szCs w:val="20"/>
        </w:rPr>
        <w:t xml:space="preserve"> </w:t>
      </w:r>
      <w:r>
        <w:rPr>
          <w:rFonts w:ascii="Times New Roman" w:hAnsi="Times New Roman"/>
          <w:sz w:val="20"/>
          <w:szCs w:val="20"/>
        </w:rPr>
        <w:t>SEM</w:t>
      </w:r>
      <w:r>
        <w:rPr>
          <w:rFonts w:ascii="Times New Roman" w:eastAsia="宋体" w:hAnsi="Times New Roman" w:hint="eastAsia"/>
          <w:sz w:val="20"/>
          <w:szCs w:val="20"/>
        </w:rPr>
        <w:t xml:space="preserve"> of COF</w:t>
      </w:r>
      <w:r>
        <w:rPr>
          <w:rFonts w:ascii="Times New Roman" w:eastAsia="宋体" w:hAnsi="Times New Roman" w:hint="eastAsia"/>
          <w:sz w:val="20"/>
          <w:szCs w:val="20"/>
          <w:vertAlign w:val="subscript"/>
        </w:rPr>
        <w:t>TT</w:t>
      </w:r>
      <w:r>
        <w:rPr>
          <w:rFonts w:ascii="Times New Roman" w:eastAsia="宋体" w:hAnsi="Times New Roman" w:hint="eastAsia"/>
          <w:sz w:val="20"/>
          <w:szCs w:val="20"/>
        </w:rPr>
        <w:t>, CRO</w:t>
      </w:r>
      <w:r>
        <w:rPr>
          <w:rFonts w:ascii="Times New Roman" w:eastAsia="宋体" w:hAnsi="Times New Roman" w:hint="eastAsia"/>
          <w:sz w:val="20"/>
          <w:szCs w:val="20"/>
          <w:vertAlign w:val="subscript"/>
        </w:rPr>
        <w:t>HP</w:t>
      </w:r>
      <w:r>
        <w:rPr>
          <w:rFonts w:ascii="Times New Roman" w:eastAsia="宋体" w:hAnsi="Times New Roman" w:hint="eastAsia"/>
          <w:sz w:val="20"/>
          <w:szCs w:val="20"/>
        </w:rPr>
        <w:t>, COF</w:t>
      </w:r>
      <w:r>
        <w:rPr>
          <w:rFonts w:ascii="Times New Roman" w:eastAsia="宋体" w:hAnsi="Times New Roman" w:hint="eastAsia"/>
          <w:sz w:val="20"/>
          <w:szCs w:val="20"/>
          <w:vertAlign w:val="subscript"/>
        </w:rPr>
        <w:t>TT</w:t>
      </w:r>
      <w:r>
        <w:rPr>
          <w:rFonts w:ascii="Times New Roman" w:eastAsia="宋体" w:hAnsi="Times New Roman" w:hint="eastAsia"/>
          <w:sz w:val="20"/>
          <w:szCs w:val="20"/>
        </w:rPr>
        <w:t>-CRO</w:t>
      </w:r>
      <w:r>
        <w:rPr>
          <w:rFonts w:ascii="Times New Roman" w:eastAsia="宋体" w:hAnsi="Times New Roman" w:hint="eastAsia"/>
          <w:sz w:val="20"/>
          <w:szCs w:val="20"/>
          <w:vertAlign w:val="subscript"/>
        </w:rPr>
        <w:t>HP</w:t>
      </w:r>
      <w:r>
        <w:rPr>
          <w:rFonts w:ascii="Times New Roman" w:eastAsia="宋体" w:hAnsi="Times New Roman" w:hint="eastAsia"/>
          <w:sz w:val="20"/>
          <w:szCs w:val="20"/>
        </w:rPr>
        <w:t>-COF</w:t>
      </w:r>
      <w:r>
        <w:rPr>
          <w:rFonts w:ascii="Times New Roman" w:eastAsia="宋体" w:hAnsi="Times New Roman" w:hint="eastAsia"/>
          <w:sz w:val="20"/>
          <w:szCs w:val="20"/>
          <w:vertAlign w:val="subscript"/>
        </w:rPr>
        <w:t>TT</w:t>
      </w:r>
      <w:r>
        <w:rPr>
          <w:rFonts w:ascii="Times New Roman" w:eastAsia="宋体" w:hAnsi="Times New Roman" w:hint="eastAsia"/>
          <w:sz w:val="20"/>
          <w:szCs w:val="20"/>
        </w:rPr>
        <w:t>, CRO</w:t>
      </w:r>
      <w:r>
        <w:rPr>
          <w:rFonts w:ascii="Times New Roman" w:eastAsia="宋体" w:hAnsi="Times New Roman" w:hint="eastAsia"/>
          <w:sz w:val="20"/>
          <w:szCs w:val="20"/>
          <w:vertAlign w:val="subscript"/>
        </w:rPr>
        <w:t>TT</w:t>
      </w:r>
      <w:r>
        <w:rPr>
          <w:rFonts w:ascii="Times New Roman" w:eastAsia="宋体" w:hAnsi="Times New Roman" w:hint="eastAsia"/>
          <w:sz w:val="20"/>
          <w:szCs w:val="20"/>
        </w:rPr>
        <w:t>-COF</w:t>
      </w:r>
      <w:r>
        <w:rPr>
          <w:rFonts w:ascii="Times New Roman" w:eastAsia="宋体" w:hAnsi="Times New Roman" w:hint="eastAsia"/>
          <w:sz w:val="20"/>
          <w:szCs w:val="20"/>
          <w:vertAlign w:val="subscript"/>
        </w:rPr>
        <w:t>HP</w:t>
      </w:r>
      <w:r>
        <w:rPr>
          <w:rFonts w:ascii="Times New Roman" w:eastAsia="宋体" w:hAnsi="Times New Roman" w:hint="eastAsia"/>
          <w:sz w:val="20"/>
          <w:szCs w:val="20"/>
        </w:rPr>
        <w:t>-CRO</w:t>
      </w:r>
      <w:r>
        <w:rPr>
          <w:rFonts w:ascii="Times New Roman" w:eastAsia="宋体" w:hAnsi="Times New Roman" w:hint="eastAsia"/>
          <w:sz w:val="20"/>
          <w:szCs w:val="20"/>
          <w:vertAlign w:val="subscript"/>
        </w:rPr>
        <w:t>TT</w:t>
      </w:r>
      <w:r>
        <w:rPr>
          <w:rFonts w:ascii="Times New Roman" w:eastAsia="宋体" w:hAnsi="Times New Roman" w:hint="eastAsia"/>
          <w:sz w:val="20"/>
          <w:szCs w:val="20"/>
        </w:rPr>
        <w:t xml:space="preserve"> and CRO</w:t>
      </w:r>
      <w:r>
        <w:rPr>
          <w:rFonts w:ascii="Times New Roman" w:eastAsia="宋体" w:hAnsi="Times New Roman" w:hint="eastAsia"/>
          <w:sz w:val="20"/>
          <w:szCs w:val="20"/>
          <w:vertAlign w:val="subscript"/>
        </w:rPr>
        <w:t>HP</w:t>
      </w:r>
      <w:r>
        <w:rPr>
          <w:rFonts w:ascii="Times New Roman" w:eastAsia="宋体" w:hAnsi="Times New Roman" w:hint="eastAsia"/>
          <w:sz w:val="20"/>
          <w:szCs w:val="20"/>
        </w:rPr>
        <w:t>-COF</w:t>
      </w:r>
      <w:r>
        <w:rPr>
          <w:rFonts w:ascii="Times New Roman" w:eastAsia="宋体" w:hAnsi="Times New Roman" w:hint="eastAsia"/>
          <w:sz w:val="20"/>
          <w:szCs w:val="20"/>
          <w:vertAlign w:val="subscript"/>
        </w:rPr>
        <w:t>TT</w:t>
      </w:r>
      <w:r>
        <w:rPr>
          <w:rFonts w:ascii="Times New Roman" w:eastAsia="宋体" w:hAnsi="Times New Roman" w:hint="eastAsia"/>
          <w:sz w:val="20"/>
          <w:szCs w:val="20"/>
        </w:rPr>
        <w:t>-CRO</w:t>
      </w:r>
      <w:r>
        <w:rPr>
          <w:rFonts w:ascii="Times New Roman" w:eastAsia="宋体" w:hAnsi="Times New Roman" w:hint="eastAsia"/>
          <w:sz w:val="20"/>
          <w:szCs w:val="20"/>
          <w:vertAlign w:val="subscript"/>
        </w:rPr>
        <w:t>HP</w:t>
      </w:r>
      <w:r>
        <w:rPr>
          <w:rFonts w:ascii="Times New Roman" w:eastAsia="宋体" w:hAnsi="Times New Roman" w:hint="eastAsia"/>
          <w:sz w:val="20"/>
          <w:szCs w:val="20"/>
        </w:rPr>
        <w:t>.</w:t>
      </w:r>
    </w:p>
    <w:bookmarkEnd w:id="20"/>
    <w:p w14:paraId="2811A6D6" w14:textId="77777777" w:rsidR="00E939EA" w:rsidRDefault="00934016">
      <w:pPr>
        <w:jc w:val="center"/>
        <w:rPr>
          <w:rFonts w:hint="eastAsia"/>
        </w:rPr>
      </w:pPr>
      <w:r>
        <w:rPr>
          <w:noProof/>
        </w:rPr>
        <w:lastRenderedPageBreak/>
        <w:drawing>
          <wp:inline distT="0" distB="0" distL="0" distR="0" wp14:anchorId="44D66D5E" wp14:editId="3C873515">
            <wp:extent cx="3420745" cy="2522855"/>
            <wp:effectExtent l="0" t="0" r="0" b="0"/>
            <wp:docPr id="1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20745" cy="2522855"/>
                    </a:xfrm>
                    <a:prstGeom prst="rect">
                      <a:avLst/>
                    </a:prstGeom>
                    <a:noFill/>
                    <a:ln>
                      <a:noFill/>
                    </a:ln>
                  </pic:spPr>
                </pic:pic>
              </a:graphicData>
            </a:graphic>
          </wp:inline>
        </w:drawing>
      </w:r>
    </w:p>
    <w:p w14:paraId="483A3AB4" w14:textId="77777777" w:rsidR="00E939EA" w:rsidRDefault="00000000">
      <w:pPr>
        <w:spacing w:line="440" w:lineRule="exact"/>
        <w:rPr>
          <w:rFonts w:ascii="Times New Roman" w:eastAsia="宋体" w:hAnsi="Times New Roman"/>
          <w:sz w:val="20"/>
          <w:szCs w:val="20"/>
        </w:rPr>
      </w:pPr>
      <w:r>
        <w:rPr>
          <w:rFonts w:ascii="Times New Roman" w:eastAsia="宋体" w:hAnsi="Times New Roman"/>
          <w:b/>
          <w:bCs/>
          <w:sz w:val="20"/>
          <w:szCs w:val="20"/>
        </w:rPr>
        <w:t>Fig. S</w:t>
      </w:r>
      <w:r>
        <w:rPr>
          <w:rFonts w:ascii="Times New Roman" w:eastAsia="宋体" w:hAnsi="Times New Roman" w:hint="eastAsia"/>
          <w:b/>
          <w:bCs/>
          <w:sz w:val="20"/>
          <w:szCs w:val="20"/>
        </w:rPr>
        <w:t>4</w:t>
      </w:r>
      <w:r>
        <w:rPr>
          <w:rFonts w:ascii="Times New Roman" w:eastAsia="宋体" w:hAnsi="Times New Roman"/>
          <w:b/>
          <w:bCs/>
          <w:sz w:val="20"/>
          <w:szCs w:val="20"/>
        </w:rPr>
        <w:t>.</w:t>
      </w:r>
      <w:r>
        <w:rPr>
          <w:rFonts w:ascii="Times New Roman" w:eastAsia="宋体" w:hAnsi="Times New Roman" w:hint="eastAsia"/>
          <w:b/>
          <w:bCs/>
          <w:sz w:val="20"/>
          <w:szCs w:val="20"/>
        </w:rPr>
        <w:t xml:space="preserve"> </w:t>
      </w:r>
      <w:r>
        <w:rPr>
          <w:rFonts w:ascii="Times New Roman" w:hAnsi="Times New Roman" w:hint="eastAsia"/>
          <w:sz w:val="20"/>
          <w:szCs w:val="20"/>
        </w:rPr>
        <w:t>EDS element mapping images of COF@CRO heterostructures</w:t>
      </w:r>
      <w:r>
        <w:rPr>
          <w:rFonts w:ascii="Times New Roman" w:eastAsia="宋体" w:hAnsi="Times New Roman" w:hint="eastAsia"/>
          <w:sz w:val="20"/>
          <w:szCs w:val="20"/>
        </w:rPr>
        <w:t>.</w:t>
      </w:r>
    </w:p>
    <w:p w14:paraId="7CEAF8DC" w14:textId="77777777" w:rsidR="00E939EA" w:rsidRDefault="00934016">
      <w:pPr>
        <w:rPr>
          <w:rFonts w:ascii="Times New Roman" w:eastAsia="宋体" w:hAnsi="Times New Roman"/>
          <w:b/>
          <w:bCs/>
          <w:sz w:val="20"/>
          <w:szCs w:val="20"/>
        </w:rPr>
      </w:pPr>
      <w:r>
        <w:rPr>
          <w:noProof/>
        </w:rPr>
        <w:drawing>
          <wp:inline distT="0" distB="0" distL="0" distR="0" wp14:anchorId="712E8889" wp14:editId="3DF35EC3">
            <wp:extent cx="5125720" cy="2518410"/>
            <wp:effectExtent l="0" t="0" r="0" b="0"/>
            <wp:docPr id="12"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
                    <pic:cNvPicPr>
                      <a:picLocks noChangeAspect="1" noChangeArrowheads="1"/>
                    </pic:cNvPicPr>
                  </pic:nvPicPr>
                  <pic:blipFill>
                    <a:blip r:embed="rId11" cstate="print">
                      <a:extLst>
                        <a:ext uri="{28A0092B-C50C-407E-A947-70E740481C1C}">
                          <a14:useLocalDpi xmlns:a14="http://schemas.microsoft.com/office/drawing/2010/main" val="0"/>
                        </a:ext>
                      </a:extLst>
                    </a:blip>
                    <a:srcRect t="2612" r="4552"/>
                    <a:stretch>
                      <a:fillRect/>
                    </a:stretch>
                  </pic:blipFill>
                  <pic:spPr bwMode="auto">
                    <a:xfrm>
                      <a:off x="0" y="0"/>
                      <a:ext cx="5125720" cy="2518410"/>
                    </a:xfrm>
                    <a:prstGeom prst="rect">
                      <a:avLst/>
                    </a:prstGeom>
                    <a:noFill/>
                    <a:ln>
                      <a:noFill/>
                    </a:ln>
                  </pic:spPr>
                </pic:pic>
              </a:graphicData>
            </a:graphic>
          </wp:inline>
        </w:drawing>
      </w:r>
    </w:p>
    <w:p w14:paraId="5D59F838" w14:textId="77777777" w:rsidR="00E939EA" w:rsidRDefault="00000000">
      <w:pPr>
        <w:spacing w:line="440" w:lineRule="exact"/>
        <w:rPr>
          <w:rFonts w:ascii="Times New Roman" w:eastAsia="宋体" w:hAnsi="Times New Roman"/>
          <w:sz w:val="20"/>
          <w:szCs w:val="20"/>
        </w:rPr>
      </w:pPr>
      <w:r>
        <w:rPr>
          <w:rFonts w:ascii="Times New Roman" w:eastAsia="宋体" w:hAnsi="Times New Roman"/>
          <w:b/>
          <w:bCs/>
          <w:sz w:val="20"/>
          <w:szCs w:val="20"/>
        </w:rPr>
        <w:t>Fig. S</w:t>
      </w:r>
      <w:r>
        <w:rPr>
          <w:rFonts w:ascii="Times New Roman" w:eastAsia="宋体" w:hAnsi="Times New Roman" w:hint="eastAsia"/>
          <w:b/>
          <w:bCs/>
          <w:sz w:val="20"/>
          <w:szCs w:val="20"/>
        </w:rPr>
        <w:t>5</w:t>
      </w:r>
      <w:r>
        <w:rPr>
          <w:rFonts w:ascii="Times New Roman" w:eastAsia="宋体" w:hAnsi="Times New Roman"/>
          <w:b/>
          <w:bCs/>
          <w:sz w:val="20"/>
          <w:szCs w:val="20"/>
        </w:rPr>
        <w:t>.</w:t>
      </w:r>
      <w:r>
        <w:rPr>
          <w:rFonts w:ascii="Times New Roman" w:eastAsia="宋体" w:hAnsi="Times New Roman" w:hint="eastAsia"/>
          <w:b/>
          <w:bCs/>
          <w:sz w:val="20"/>
          <w:szCs w:val="20"/>
        </w:rPr>
        <w:t xml:space="preserve"> </w:t>
      </w:r>
      <w:r>
        <w:rPr>
          <w:rFonts w:ascii="Times New Roman" w:hAnsi="Times New Roman" w:hint="eastAsia"/>
          <w:sz w:val="20"/>
          <w:szCs w:val="20"/>
        </w:rPr>
        <w:t xml:space="preserve">TEM images </w:t>
      </w:r>
      <w:r>
        <w:rPr>
          <w:rFonts w:ascii="Times New Roman" w:eastAsia="宋体" w:hAnsi="Times New Roman" w:hint="eastAsia"/>
          <w:sz w:val="20"/>
          <w:szCs w:val="20"/>
        </w:rPr>
        <w:t xml:space="preserve">of </w:t>
      </w:r>
      <w:r>
        <w:rPr>
          <w:rFonts w:ascii="Times New Roman" w:eastAsia="宋体" w:hAnsi="Times New Roman"/>
          <w:sz w:val="20"/>
          <w:szCs w:val="20"/>
        </w:rPr>
        <w:t>(a)</w:t>
      </w:r>
      <w:r>
        <w:rPr>
          <w:rFonts w:ascii="Times New Roman" w:eastAsia="宋体" w:hAnsi="Times New Roman" w:hint="eastAsia"/>
          <w:sz w:val="20"/>
          <w:szCs w:val="20"/>
        </w:rPr>
        <w:t xml:space="preserve"> COF</w:t>
      </w:r>
      <w:r>
        <w:rPr>
          <w:rFonts w:ascii="Times New Roman" w:eastAsia="宋体" w:hAnsi="Times New Roman" w:hint="eastAsia"/>
          <w:sz w:val="20"/>
          <w:szCs w:val="20"/>
          <w:vertAlign w:val="subscript"/>
        </w:rPr>
        <w:t>HP</w:t>
      </w:r>
      <w:r>
        <w:rPr>
          <w:rFonts w:ascii="Times New Roman" w:eastAsia="宋体" w:hAnsi="Times New Roman" w:hint="eastAsia"/>
          <w:sz w:val="20"/>
          <w:szCs w:val="20"/>
        </w:rPr>
        <w:t xml:space="preserve">, </w:t>
      </w:r>
      <w:r>
        <w:rPr>
          <w:rFonts w:ascii="Times New Roman" w:eastAsia="宋体" w:hAnsi="Times New Roman"/>
          <w:sz w:val="20"/>
          <w:szCs w:val="20"/>
        </w:rPr>
        <w:t>(</w:t>
      </w:r>
      <w:r>
        <w:rPr>
          <w:rFonts w:ascii="Times New Roman" w:eastAsia="宋体" w:hAnsi="Times New Roman" w:hint="eastAsia"/>
          <w:sz w:val="20"/>
          <w:szCs w:val="20"/>
        </w:rPr>
        <w:t>b</w:t>
      </w:r>
      <w:r>
        <w:rPr>
          <w:rFonts w:ascii="Times New Roman" w:eastAsia="宋体" w:hAnsi="Times New Roman"/>
          <w:sz w:val="20"/>
          <w:szCs w:val="20"/>
        </w:rPr>
        <w:t>)</w:t>
      </w:r>
      <w:r>
        <w:rPr>
          <w:rFonts w:ascii="Times New Roman" w:eastAsia="宋体" w:hAnsi="Times New Roman" w:hint="eastAsia"/>
          <w:sz w:val="20"/>
          <w:szCs w:val="20"/>
        </w:rPr>
        <w:t xml:space="preserve"> COF</w:t>
      </w:r>
      <w:r>
        <w:rPr>
          <w:rFonts w:ascii="Times New Roman" w:eastAsia="宋体" w:hAnsi="Times New Roman" w:hint="eastAsia"/>
          <w:sz w:val="20"/>
          <w:szCs w:val="20"/>
          <w:vertAlign w:val="subscript"/>
        </w:rPr>
        <w:t>HP</w:t>
      </w:r>
      <w:r>
        <w:rPr>
          <w:rFonts w:ascii="Times New Roman" w:eastAsia="宋体" w:hAnsi="Times New Roman" w:hint="eastAsia"/>
          <w:sz w:val="20"/>
          <w:szCs w:val="20"/>
        </w:rPr>
        <w:t>-CRO</w:t>
      </w:r>
      <w:r>
        <w:rPr>
          <w:rFonts w:ascii="Times New Roman" w:eastAsia="宋体" w:hAnsi="Times New Roman" w:hint="eastAsia"/>
          <w:sz w:val="20"/>
          <w:szCs w:val="20"/>
          <w:vertAlign w:val="subscript"/>
        </w:rPr>
        <w:t>TT</w:t>
      </w:r>
      <w:r>
        <w:rPr>
          <w:rFonts w:ascii="Times New Roman" w:eastAsia="宋体" w:hAnsi="Times New Roman" w:hint="eastAsia"/>
          <w:sz w:val="20"/>
          <w:szCs w:val="20"/>
        </w:rPr>
        <w:t>- COF</w:t>
      </w:r>
      <w:r>
        <w:rPr>
          <w:rFonts w:ascii="Times New Roman" w:eastAsia="宋体" w:hAnsi="Times New Roman" w:hint="eastAsia"/>
          <w:sz w:val="20"/>
          <w:szCs w:val="20"/>
          <w:vertAlign w:val="subscript"/>
        </w:rPr>
        <w:t>HP</w:t>
      </w:r>
      <w:r>
        <w:rPr>
          <w:rFonts w:ascii="Times New Roman" w:eastAsia="宋体" w:hAnsi="Times New Roman" w:hint="eastAsia"/>
          <w:sz w:val="20"/>
          <w:szCs w:val="20"/>
        </w:rPr>
        <w:t>.</w:t>
      </w:r>
    </w:p>
    <w:p w14:paraId="5F94768D" w14:textId="77777777" w:rsidR="00E939EA" w:rsidRDefault="00934016">
      <w:pPr>
        <w:jc w:val="center"/>
        <w:rPr>
          <w:rFonts w:hint="eastAsia"/>
        </w:rPr>
      </w:pPr>
      <w:r>
        <w:rPr>
          <w:noProof/>
        </w:rPr>
        <w:drawing>
          <wp:inline distT="0" distB="0" distL="0" distR="0" wp14:anchorId="2138E45C" wp14:editId="1FC75ACE">
            <wp:extent cx="5269865" cy="1648460"/>
            <wp:effectExtent l="0" t="0" r="0" b="0"/>
            <wp:docPr id="13"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269865" cy="1648460"/>
                    </a:xfrm>
                    <a:prstGeom prst="rect">
                      <a:avLst/>
                    </a:prstGeom>
                    <a:noFill/>
                    <a:ln>
                      <a:noFill/>
                    </a:ln>
                  </pic:spPr>
                </pic:pic>
              </a:graphicData>
            </a:graphic>
          </wp:inline>
        </w:drawing>
      </w:r>
    </w:p>
    <w:p w14:paraId="5D94E2E0" w14:textId="77777777" w:rsidR="00E939EA" w:rsidRDefault="00000000">
      <w:pPr>
        <w:spacing w:line="440" w:lineRule="exact"/>
        <w:rPr>
          <w:rFonts w:ascii="Times New Roman" w:eastAsia="宋体" w:hAnsi="Times New Roman"/>
          <w:sz w:val="20"/>
          <w:szCs w:val="20"/>
        </w:rPr>
      </w:pPr>
      <w:r>
        <w:rPr>
          <w:rFonts w:ascii="Times New Roman" w:eastAsia="宋体" w:hAnsi="Times New Roman"/>
          <w:b/>
          <w:bCs/>
          <w:sz w:val="20"/>
          <w:szCs w:val="20"/>
        </w:rPr>
        <w:t>Fig. S</w:t>
      </w:r>
      <w:r>
        <w:rPr>
          <w:rFonts w:ascii="Times New Roman" w:eastAsia="宋体" w:hAnsi="Times New Roman" w:hint="eastAsia"/>
          <w:b/>
          <w:bCs/>
          <w:sz w:val="20"/>
          <w:szCs w:val="20"/>
        </w:rPr>
        <w:t>6</w:t>
      </w:r>
      <w:r>
        <w:rPr>
          <w:rFonts w:ascii="Times New Roman" w:eastAsia="宋体" w:hAnsi="Times New Roman"/>
          <w:b/>
          <w:bCs/>
          <w:sz w:val="20"/>
          <w:szCs w:val="20"/>
        </w:rPr>
        <w:t>.</w:t>
      </w:r>
      <w:r>
        <w:rPr>
          <w:sz w:val="20"/>
          <w:szCs w:val="20"/>
        </w:rPr>
        <w:t xml:space="preserve"> </w:t>
      </w:r>
      <w:bookmarkStart w:id="21" w:name="_Hlk190628709"/>
      <w:r>
        <w:rPr>
          <w:rFonts w:ascii="Times New Roman" w:eastAsia="宋体" w:hAnsi="Times New Roman"/>
          <w:sz w:val="20"/>
          <w:szCs w:val="20"/>
        </w:rPr>
        <w:t>(a-</w:t>
      </w:r>
      <w:r>
        <w:rPr>
          <w:rFonts w:ascii="Times New Roman" w:eastAsia="宋体" w:hAnsi="Times New Roman" w:hint="eastAsia"/>
          <w:sz w:val="20"/>
          <w:szCs w:val="20"/>
        </w:rPr>
        <w:t>e</w:t>
      </w:r>
      <w:r>
        <w:rPr>
          <w:rFonts w:ascii="Times New Roman" w:eastAsia="宋体" w:hAnsi="Times New Roman"/>
          <w:sz w:val="20"/>
          <w:szCs w:val="20"/>
        </w:rPr>
        <w:t>)</w:t>
      </w:r>
      <w:r>
        <w:rPr>
          <w:rFonts w:ascii="Times New Roman" w:eastAsia="宋体" w:hAnsi="Times New Roman" w:hint="eastAsia"/>
          <w:sz w:val="20"/>
          <w:szCs w:val="20"/>
        </w:rPr>
        <w:t xml:space="preserve"> </w:t>
      </w:r>
      <w:r>
        <w:rPr>
          <w:rFonts w:ascii="Times New Roman" w:hAnsi="Times New Roman" w:hint="eastAsia"/>
          <w:sz w:val="20"/>
          <w:szCs w:val="20"/>
        </w:rPr>
        <w:t>2D</w:t>
      </w:r>
      <w:bookmarkEnd w:id="21"/>
      <w:r>
        <w:rPr>
          <w:rFonts w:ascii="Times New Roman" w:hAnsi="Times New Roman" w:hint="eastAsia"/>
          <w:sz w:val="20"/>
          <w:szCs w:val="20"/>
        </w:rPr>
        <w:t xml:space="preserve">, </w:t>
      </w:r>
      <w:r>
        <w:rPr>
          <w:rFonts w:ascii="Times New Roman" w:eastAsia="宋体" w:hAnsi="Times New Roman"/>
          <w:sz w:val="20"/>
          <w:szCs w:val="20"/>
        </w:rPr>
        <w:t>(</w:t>
      </w:r>
      <w:r>
        <w:rPr>
          <w:rFonts w:ascii="Times New Roman" w:eastAsia="宋体" w:hAnsi="Times New Roman" w:hint="eastAsia"/>
          <w:sz w:val="20"/>
          <w:szCs w:val="20"/>
        </w:rPr>
        <w:t>f</w:t>
      </w:r>
      <w:r>
        <w:rPr>
          <w:rFonts w:ascii="Times New Roman" w:eastAsia="宋体" w:hAnsi="Times New Roman"/>
          <w:sz w:val="20"/>
          <w:szCs w:val="20"/>
        </w:rPr>
        <w:t>-</w:t>
      </w:r>
      <w:r>
        <w:rPr>
          <w:rFonts w:ascii="Times New Roman" w:eastAsia="宋体" w:hAnsi="Times New Roman" w:hint="eastAsia"/>
          <w:sz w:val="20"/>
          <w:szCs w:val="20"/>
        </w:rPr>
        <w:t>j</w:t>
      </w:r>
      <w:r>
        <w:rPr>
          <w:rFonts w:ascii="Times New Roman" w:eastAsia="宋体" w:hAnsi="Times New Roman"/>
          <w:sz w:val="20"/>
          <w:szCs w:val="20"/>
        </w:rPr>
        <w:t>)</w:t>
      </w:r>
      <w:r>
        <w:rPr>
          <w:rFonts w:ascii="Times New Roman" w:eastAsia="宋体" w:hAnsi="Times New Roman" w:hint="eastAsia"/>
          <w:sz w:val="20"/>
          <w:szCs w:val="20"/>
        </w:rPr>
        <w:t xml:space="preserve"> </w:t>
      </w:r>
      <w:r>
        <w:rPr>
          <w:rFonts w:ascii="Times New Roman" w:hAnsi="Times New Roman" w:hint="eastAsia"/>
          <w:sz w:val="20"/>
          <w:szCs w:val="20"/>
        </w:rPr>
        <w:t>3D SECM images</w:t>
      </w:r>
      <w:r>
        <w:rPr>
          <w:rFonts w:ascii="Times New Roman" w:eastAsia="宋体" w:hAnsi="Times New Roman" w:hint="eastAsia"/>
          <w:sz w:val="20"/>
          <w:szCs w:val="20"/>
        </w:rPr>
        <w:t xml:space="preserve"> of </w:t>
      </w:r>
      <w:bookmarkStart w:id="22" w:name="_Hlk191731025"/>
      <w:r>
        <w:rPr>
          <w:rFonts w:ascii="Times New Roman" w:eastAsia="宋体" w:hAnsi="Times New Roman" w:hint="eastAsia"/>
          <w:sz w:val="20"/>
          <w:szCs w:val="20"/>
        </w:rPr>
        <w:t>COF</w:t>
      </w:r>
      <w:r>
        <w:rPr>
          <w:rFonts w:ascii="Times New Roman" w:eastAsia="宋体" w:hAnsi="Times New Roman" w:hint="eastAsia"/>
          <w:sz w:val="20"/>
          <w:szCs w:val="20"/>
          <w:vertAlign w:val="subscript"/>
        </w:rPr>
        <w:t>TT</w:t>
      </w:r>
      <w:r>
        <w:rPr>
          <w:rFonts w:ascii="Times New Roman" w:eastAsia="宋体" w:hAnsi="Times New Roman" w:hint="eastAsia"/>
          <w:sz w:val="20"/>
          <w:szCs w:val="20"/>
        </w:rPr>
        <w:t xml:space="preserve">, </w:t>
      </w:r>
      <w:bookmarkStart w:id="23" w:name="_Hlk190628743"/>
      <w:r>
        <w:rPr>
          <w:rFonts w:ascii="Times New Roman" w:eastAsia="宋体" w:hAnsi="Times New Roman" w:hint="eastAsia"/>
          <w:sz w:val="20"/>
          <w:szCs w:val="20"/>
        </w:rPr>
        <w:t>CRO</w:t>
      </w:r>
      <w:r>
        <w:rPr>
          <w:rFonts w:ascii="Times New Roman" w:eastAsia="宋体" w:hAnsi="Times New Roman" w:hint="eastAsia"/>
          <w:sz w:val="20"/>
          <w:szCs w:val="20"/>
          <w:vertAlign w:val="subscript"/>
        </w:rPr>
        <w:t>HP</w:t>
      </w:r>
      <w:r>
        <w:rPr>
          <w:rFonts w:ascii="Times New Roman" w:eastAsia="宋体" w:hAnsi="Times New Roman" w:hint="eastAsia"/>
          <w:sz w:val="20"/>
          <w:szCs w:val="20"/>
        </w:rPr>
        <w:t>,</w:t>
      </w:r>
      <w:bookmarkEnd w:id="23"/>
      <w:r>
        <w:rPr>
          <w:rFonts w:ascii="Times New Roman" w:eastAsia="宋体" w:hAnsi="Times New Roman" w:hint="eastAsia"/>
          <w:sz w:val="20"/>
          <w:szCs w:val="20"/>
        </w:rPr>
        <w:t xml:space="preserve"> </w:t>
      </w:r>
      <w:bookmarkStart w:id="24" w:name="_Hlk190628751"/>
      <w:r>
        <w:rPr>
          <w:rFonts w:ascii="Times New Roman" w:eastAsia="宋体" w:hAnsi="Times New Roman" w:hint="eastAsia"/>
          <w:sz w:val="20"/>
          <w:szCs w:val="20"/>
        </w:rPr>
        <w:t>COF</w:t>
      </w:r>
      <w:r>
        <w:rPr>
          <w:rFonts w:ascii="Times New Roman" w:eastAsia="宋体" w:hAnsi="Times New Roman" w:hint="eastAsia"/>
          <w:sz w:val="20"/>
          <w:szCs w:val="20"/>
          <w:vertAlign w:val="subscript"/>
        </w:rPr>
        <w:t>TT</w:t>
      </w:r>
      <w:r>
        <w:rPr>
          <w:rFonts w:ascii="Times New Roman" w:eastAsia="宋体" w:hAnsi="Times New Roman" w:hint="eastAsia"/>
          <w:sz w:val="20"/>
          <w:szCs w:val="20"/>
        </w:rPr>
        <w:t>-CRO</w:t>
      </w:r>
      <w:r>
        <w:rPr>
          <w:rFonts w:ascii="Times New Roman" w:eastAsia="宋体" w:hAnsi="Times New Roman" w:hint="eastAsia"/>
          <w:sz w:val="20"/>
          <w:szCs w:val="20"/>
          <w:vertAlign w:val="subscript"/>
        </w:rPr>
        <w:t>HP</w:t>
      </w:r>
      <w:r>
        <w:rPr>
          <w:rFonts w:ascii="Times New Roman" w:eastAsia="宋体" w:hAnsi="Times New Roman" w:hint="eastAsia"/>
          <w:sz w:val="20"/>
          <w:szCs w:val="20"/>
        </w:rPr>
        <w:t>-COF</w:t>
      </w:r>
      <w:r>
        <w:rPr>
          <w:rFonts w:ascii="Times New Roman" w:eastAsia="宋体" w:hAnsi="Times New Roman" w:hint="eastAsia"/>
          <w:sz w:val="20"/>
          <w:szCs w:val="20"/>
          <w:vertAlign w:val="subscript"/>
        </w:rPr>
        <w:t>TT</w:t>
      </w:r>
      <w:r>
        <w:rPr>
          <w:rFonts w:ascii="Times New Roman" w:eastAsia="宋体" w:hAnsi="Times New Roman" w:hint="eastAsia"/>
          <w:sz w:val="20"/>
          <w:szCs w:val="20"/>
        </w:rPr>
        <w:t>, CRO</w:t>
      </w:r>
      <w:r>
        <w:rPr>
          <w:rFonts w:ascii="Times New Roman" w:eastAsia="宋体" w:hAnsi="Times New Roman" w:hint="eastAsia"/>
          <w:sz w:val="20"/>
          <w:szCs w:val="20"/>
          <w:vertAlign w:val="subscript"/>
        </w:rPr>
        <w:t>HP</w:t>
      </w:r>
      <w:r>
        <w:rPr>
          <w:rFonts w:ascii="Times New Roman" w:eastAsia="宋体" w:hAnsi="Times New Roman" w:hint="eastAsia"/>
          <w:sz w:val="20"/>
          <w:szCs w:val="20"/>
        </w:rPr>
        <w:t>-COF</w:t>
      </w:r>
      <w:r>
        <w:rPr>
          <w:rFonts w:ascii="Times New Roman" w:eastAsia="宋体" w:hAnsi="Times New Roman" w:hint="eastAsia"/>
          <w:sz w:val="20"/>
          <w:szCs w:val="20"/>
          <w:vertAlign w:val="subscript"/>
        </w:rPr>
        <w:t>TT</w:t>
      </w:r>
      <w:r>
        <w:rPr>
          <w:rFonts w:ascii="Times New Roman" w:eastAsia="宋体" w:hAnsi="Times New Roman" w:hint="eastAsia"/>
          <w:sz w:val="20"/>
          <w:szCs w:val="20"/>
        </w:rPr>
        <w:t>-CRO</w:t>
      </w:r>
      <w:r>
        <w:rPr>
          <w:rFonts w:ascii="Times New Roman" w:eastAsia="宋体" w:hAnsi="Times New Roman" w:hint="eastAsia"/>
          <w:sz w:val="20"/>
          <w:szCs w:val="20"/>
          <w:vertAlign w:val="subscript"/>
        </w:rPr>
        <w:t>HP</w:t>
      </w:r>
      <w:r>
        <w:rPr>
          <w:rFonts w:ascii="Times New Roman" w:eastAsia="宋体" w:hAnsi="Times New Roman" w:hint="eastAsia"/>
          <w:sz w:val="20"/>
          <w:szCs w:val="20"/>
        </w:rPr>
        <w:t xml:space="preserve"> and CRO</w:t>
      </w:r>
      <w:r>
        <w:rPr>
          <w:rFonts w:ascii="Times New Roman" w:eastAsia="宋体" w:hAnsi="Times New Roman" w:hint="eastAsia"/>
          <w:sz w:val="20"/>
          <w:szCs w:val="20"/>
          <w:vertAlign w:val="subscript"/>
        </w:rPr>
        <w:t>TT</w:t>
      </w:r>
      <w:r>
        <w:rPr>
          <w:rFonts w:ascii="Times New Roman" w:eastAsia="宋体" w:hAnsi="Times New Roman" w:hint="eastAsia"/>
          <w:sz w:val="20"/>
          <w:szCs w:val="20"/>
        </w:rPr>
        <w:t>-COF</w:t>
      </w:r>
      <w:r>
        <w:rPr>
          <w:rFonts w:ascii="Times New Roman" w:eastAsia="宋体" w:hAnsi="Times New Roman" w:hint="eastAsia"/>
          <w:sz w:val="20"/>
          <w:szCs w:val="20"/>
          <w:vertAlign w:val="subscript"/>
        </w:rPr>
        <w:t>HP</w:t>
      </w:r>
      <w:r>
        <w:rPr>
          <w:rFonts w:ascii="Times New Roman" w:eastAsia="宋体" w:hAnsi="Times New Roman" w:hint="eastAsia"/>
          <w:sz w:val="20"/>
          <w:szCs w:val="20"/>
        </w:rPr>
        <w:t>-CRO</w:t>
      </w:r>
      <w:r>
        <w:rPr>
          <w:rFonts w:ascii="Times New Roman" w:eastAsia="宋体" w:hAnsi="Times New Roman" w:hint="eastAsia"/>
          <w:sz w:val="20"/>
          <w:szCs w:val="20"/>
          <w:vertAlign w:val="subscript"/>
        </w:rPr>
        <w:t>TT</w:t>
      </w:r>
      <w:bookmarkEnd w:id="22"/>
      <w:r>
        <w:rPr>
          <w:rFonts w:ascii="Times New Roman" w:eastAsia="宋体" w:hAnsi="Times New Roman" w:hint="eastAsia"/>
          <w:sz w:val="20"/>
          <w:szCs w:val="20"/>
        </w:rPr>
        <w:t>.</w:t>
      </w:r>
    </w:p>
    <w:bookmarkEnd w:id="24"/>
    <w:p w14:paraId="33D09B8B" w14:textId="77777777" w:rsidR="00E939EA" w:rsidRDefault="00934016">
      <w:pPr>
        <w:jc w:val="center"/>
        <w:rPr>
          <w:rFonts w:hint="eastAsia"/>
        </w:rPr>
      </w:pPr>
      <w:r>
        <w:rPr>
          <w:rFonts w:hint="eastAsia"/>
          <w:noProof/>
        </w:rPr>
        <w:lastRenderedPageBreak/>
        <w:drawing>
          <wp:inline distT="0" distB="0" distL="0" distR="0" wp14:anchorId="1E9D692D" wp14:editId="63267A63">
            <wp:extent cx="4900930" cy="2558415"/>
            <wp:effectExtent l="0" t="0" r="0" b="0"/>
            <wp:docPr id="14"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900930" cy="2558415"/>
                    </a:xfrm>
                    <a:prstGeom prst="rect">
                      <a:avLst/>
                    </a:prstGeom>
                    <a:noFill/>
                    <a:ln>
                      <a:noFill/>
                    </a:ln>
                  </pic:spPr>
                </pic:pic>
              </a:graphicData>
            </a:graphic>
          </wp:inline>
        </w:drawing>
      </w:r>
    </w:p>
    <w:p w14:paraId="64EBFA1C" w14:textId="77777777" w:rsidR="00E939EA" w:rsidRDefault="00000000">
      <w:pPr>
        <w:spacing w:line="440" w:lineRule="exact"/>
        <w:rPr>
          <w:rFonts w:ascii="Times New Roman" w:eastAsia="宋体" w:hAnsi="Times New Roman"/>
          <w:sz w:val="20"/>
          <w:szCs w:val="20"/>
        </w:rPr>
      </w:pPr>
      <w:bookmarkStart w:id="25" w:name="_Hlk204682352"/>
      <w:r>
        <w:rPr>
          <w:rFonts w:ascii="Times New Roman" w:eastAsia="宋体" w:hAnsi="Times New Roman"/>
          <w:b/>
          <w:bCs/>
          <w:sz w:val="20"/>
          <w:szCs w:val="20"/>
        </w:rPr>
        <w:t>Fig. S</w:t>
      </w:r>
      <w:r>
        <w:rPr>
          <w:rFonts w:ascii="Times New Roman" w:eastAsia="宋体" w:hAnsi="Times New Roman" w:hint="eastAsia"/>
          <w:b/>
          <w:bCs/>
          <w:sz w:val="20"/>
          <w:szCs w:val="20"/>
        </w:rPr>
        <w:t>7</w:t>
      </w:r>
      <w:r>
        <w:rPr>
          <w:rFonts w:ascii="Times New Roman" w:eastAsia="宋体" w:hAnsi="Times New Roman"/>
          <w:b/>
          <w:bCs/>
          <w:sz w:val="20"/>
          <w:szCs w:val="20"/>
        </w:rPr>
        <w:t>.</w:t>
      </w:r>
      <w:r>
        <w:rPr>
          <w:rFonts w:ascii="Times New Roman" w:eastAsia="宋体" w:hAnsi="Times New Roman" w:hint="eastAsia"/>
          <w:b/>
          <w:bCs/>
          <w:sz w:val="20"/>
          <w:szCs w:val="20"/>
        </w:rPr>
        <w:t xml:space="preserve"> </w:t>
      </w:r>
      <w:r>
        <w:rPr>
          <w:rFonts w:ascii="Times New Roman" w:hAnsi="Times New Roman" w:hint="eastAsia"/>
          <w:sz w:val="20"/>
          <w:szCs w:val="20"/>
        </w:rPr>
        <w:t xml:space="preserve">AFM images </w:t>
      </w:r>
      <w:r>
        <w:rPr>
          <w:rFonts w:ascii="Times New Roman" w:eastAsia="宋体" w:hAnsi="Times New Roman" w:hint="eastAsia"/>
          <w:sz w:val="20"/>
          <w:szCs w:val="20"/>
        </w:rPr>
        <w:t xml:space="preserve">of </w:t>
      </w:r>
      <w:bookmarkStart w:id="26" w:name="_Hlk204682597"/>
      <w:r>
        <w:rPr>
          <w:rFonts w:ascii="Times New Roman" w:eastAsia="宋体" w:hAnsi="Times New Roman"/>
          <w:sz w:val="20"/>
          <w:szCs w:val="20"/>
        </w:rPr>
        <w:t>(a)</w:t>
      </w:r>
      <w:r>
        <w:rPr>
          <w:rFonts w:ascii="Times New Roman" w:eastAsia="宋体" w:hAnsi="Times New Roman" w:hint="eastAsia"/>
          <w:sz w:val="20"/>
          <w:szCs w:val="20"/>
        </w:rPr>
        <w:t xml:space="preserve"> CRO</w:t>
      </w:r>
      <w:r>
        <w:rPr>
          <w:rFonts w:ascii="Times New Roman" w:eastAsia="宋体" w:hAnsi="Times New Roman" w:hint="eastAsia"/>
          <w:sz w:val="20"/>
          <w:szCs w:val="20"/>
          <w:vertAlign w:val="subscript"/>
        </w:rPr>
        <w:t>TT</w:t>
      </w:r>
      <w:r>
        <w:rPr>
          <w:rFonts w:ascii="Times New Roman" w:eastAsia="宋体" w:hAnsi="Times New Roman" w:hint="eastAsia"/>
          <w:sz w:val="20"/>
          <w:szCs w:val="20"/>
        </w:rPr>
        <w:t xml:space="preserve">, </w:t>
      </w:r>
      <w:r>
        <w:rPr>
          <w:rFonts w:ascii="Times New Roman" w:eastAsia="宋体" w:hAnsi="Times New Roman"/>
          <w:sz w:val="20"/>
          <w:szCs w:val="20"/>
        </w:rPr>
        <w:t>(</w:t>
      </w:r>
      <w:r>
        <w:rPr>
          <w:rFonts w:ascii="Times New Roman" w:eastAsia="宋体" w:hAnsi="Times New Roman" w:hint="eastAsia"/>
          <w:sz w:val="20"/>
          <w:szCs w:val="20"/>
        </w:rPr>
        <w:t>b</w:t>
      </w:r>
      <w:r>
        <w:rPr>
          <w:rFonts w:ascii="Times New Roman" w:eastAsia="宋体" w:hAnsi="Times New Roman"/>
          <w:sz w:val="20"/>
          <w:szCs w:val="20"/>
        </w:rPr>
        <w:t>)</w:t>
      </w:r>
      <w:r>
        <w:rPr>
          <w:rFonts w:ascii="Times New Roman" w:eastAsia="宋体" w:hAnsi="Times New Roman" w:hint="eastAsia"/>
          <w:sz w:val="20"/>
          <w:szCs w:val="20"/>
        </w:rPr>
        <w:t xml:space="preserve"> COF</w:t>
      </w:r>
      <w:r>
        <w:rPr>
          <w:rFonts w:ascii="Times New Roman" w:eastAsia="宋体" w:hAnsi="Times New Roman" w:hint="eastAsia"/>
          <w:sz w:val="20"/>
          <w:szCs w:val="20"/>
          <w:vertAlign w:val="subscript"/>
        </w:rPr>
        <w:t>TT</w:t>
      </w:r>
      <w:r>
        <w:rPr>
          <w:rFonts w:ascii="Times New Roman" w:eastAsia="宋体" w:hAnsi="Times New Roman" w:hint="eastAsia"/>
          <w:sz w:val="20"/>
          <w:szCs w:val="20"/>
        </w:rPr>
        <w:t>,</w:t>
      </w:r>
      <w:r>
        <w:rPr>
          <w:rFonts w:ascii="Times New Roman" w:eastAsia="宋体" w:hAnsi="Times New Roman"/>
          <w:sz w:val="20"/>
          <w:szCs w:val="20"/>
        </w:rPr>
        <w:t xml:space="preserve"> (</w:t>
      </w:r>
      <w:r>
        <w:rPr>
          <w:rFonts w:ascii="Times New Roman" w:eastAsia="宋体" w:hAnsi="Times New Roman" w:hint="eastAsia"/>
          <w:sz w:val="20"/>
          <w:szCs w:val="20"/>
        </w:rPr>
        <w:t>c</w:t>
      </w:r>
      <w:r>
        <w:rPr>
          <w:rFonts w:ascii="Times New Roman" w:eastAsia="宋体" w:hAnsi="Times New Roman"/>
          <w:sz w:val="20"/>
          <w:szCs w:val="20"/>
        </w:rPr>
        <w:t>)</w:t>
      </w:r>
      <w:r>
        <w:rPr>
          <w:rFonts w:ascii="Times New Roman" w:eastAsia="宋体" w:hAnsi="Times New Roman" w:hint="eastAsia"/>
          <w:sz w:val="20"/>
          <w:szCs w:val="20"/>
        </w:rPr>
        <w:t xml:space="preserve"> CRO</w:t>
      </w:r>
      <w:r>
        <w:rPr>
          <w:rFonts w:ascii="Times New Roman" w:eastAsia="宋体" w:hAnsi="Times New Roman" w:hint="eastAsia"/>
          <w:sz w:val="20"/>
          <w:szCs w:val="20"/>
          <w:vertAlign w:val="subscript"/>
        </w:rPr>
        <w:t>HP</w:t>
      </w:r>
      <w:r>
        <w:rPr>
          <w:rFonts w:ascii="Times New Roman" w:eastAsia="宋体" w:hAnsi="Times New Roman" w:hint="eastAsia"/>
          <w:sz w:val="20"/>
          <w:szCs w:val="20"/>
        </w:rPr>
        <w:t>,</w:t>
      </w:r>
      <w:r>
        <w:rPr>
          <w:rFonts w:ascii="Times New Roman" w:eastAsia="宋体" w:hAnsi="Times New Roman"/>
          <w:sz w:val="20"/>
          <w:szCs w:val="20"/>
        </w:rPr>
        <w:t xml:space="preserve"> (</w:t>
      </w:r>
      <w:r>
        <w:rPr>
          <w:rFonts w:ascii="Times New Roman" w:eastAsia="宋体" w:hAnsi="Times New Roman" w:hint="eastAsia"/>
          <w:sz w:val="20"/>
          <w:szCs w:val="20"/>
        </w:rPr>
        <w:t>d</w:t>
      </w:r>
      <w:r>
        <w:rPr>
          <w:rFonts w:ascii="Times New Roman" w:eastAsia="宋体" w:hAnsi="Times New Roman"/>
          <w:sz w:val="20"/>
          <w:szCs w:val="20"/>
        </w:rPr>
        <w:t>)</w:t>
      </w:r>
      <w:r>
        <w:rPr>
          <w:rFonts w:ascii="Times New Roman" w:eastAsia="宋体" w:hAnsi="Times New Roman" w:hint="eastAsia"/>
          <w:sz w:val="20"/>
          <w:szCs w:val="20"/>
        </w:rPr>
        <w:t xml:space="preserve"> COF</w:t>
      </w:r>
      <w:r>
        <w:rPr>
          <w:rFonts w:ascii="Times New Roman" w:eastAsia="宋体" w:hAnsi="Times New Roman" w:hint="eastAsia"/>
          <w:sz w:val="20"/>
          <w:szCs w:val="20"/>
          <w:vertAlign w:val="subscript"/>
        </w:rPr>
        <w:t>TT</w:t>
      </w:r>
      <w:r>
        <w:rPr>
          <w:rFonts w:ascii="Times New Roman" w:eastAsia="宋体" w:hAnsi="Times New Roman" w:hint="eastAsia"/>
          <w:sz w:val="20"/>
          <w:szCs w:val="20"/>
        </w:rPr>
        <w:t>-CRO</w:t>
      </w:r>
      <w:r>
        <w:rPr>
          <w:rFonts w:ascii="Times New Roman" w:eastAsia="宋体" w:hAnsi="Times New Roman" w:hint="eastAsia"/>
          <w:sz w:val="20"/>
          <w:szCs w:val="20"/>
          <w:vertAlign w:val="subscript"/>
        </w:rPr>
        <w:t>HP</w:t>
      </w:r>
      <w:r>
        <w:rPr>
          <w:rFonts w:ascii="Times New Roman" w:eastAsia="宋体" w:hAnsi="Times New Roman" w:hint="eastAsia"/>
          <w:sz w:val="20"/>
          <w:szCs w:val="20"/>
        </w:rPr>
        <w:t>-COF</w:t>
      </w:r>
      <w:r>
        <w:rPr>
          <w:rFonts w:ascii="Times New Roman" w:eastAsia="宋体" w:hAnsi="Times New Roman" w:hint="eastAsia"/>
          <w:sz w:val="20"/>
          <w:szCs w:val="20"/>
          <w:vertAlign w:val="subscript"/>
        </w:rPr>
        <w:t>TT</w:t>
      </w:r>
      <w:r>
        <w:rPr>
          <w:rFonts w:ascii="Times New Roman" w:eastAsia="宋体" w:hAnsi="Times New Roman" w:hint="eastAsia"/>
          <w:sz w:val="20"/>
          <w:szCs w:val="20"/>
        </w:rPr>
        <w:t>,</w:t>
      </w:r>
      <w:bookmarkEnd w:id="26"/>
      <w:r>
        <w:rPr>
          <w:rFonts w:ascii="Times New Roman" w:eastAsia="宋体" w:hAnsi="Times New Roman"/>
          <w:sz w:val="20"/>
          <w:szCs w:val="20"/>
        </w:rPr>
        <w:t xml:space="preserve"> (</w:t>
      </w:r>
      <w:r>
        <w:rPr>
          <w:rFonts w:ascii="Times New Roman" w:eastAsia="宋体" w:hAnsi="Times New Roman" w:hint="eastAsia"/>
          <w:sz w:val="20"/>
          <w:szCs w:val="20"/>
        </w:rPr>
        <w:t>e</w:t>
      </w:r>
      <w:r>
        <w:rPr>
          <w:rFonts w:ascii="Times New Roman" w:eastAsia="宋体" w:hAnsi="Times New Roman"/>
          <w:sz w:val="20"/>
          <w:szCs w:val="20"/>
        </w:rPr>
        <w:t>)</w:t>
      </w:r>
      <w:r>
        <w:rPr>
          <w:rFonts w:ascii="Times New Roman" w:eastAsia="宋体" w:hAnsi="Times New Roman" w:hint="eastAsia"/>
          <w:sz w:val="20"/>
          <w:szCs w:val="20"/>
        </w:rPr>
        <w:t xml:space="preserve"> CRO</w:t>
      </w:r>
      <w:r>
        <w:rPr>
          <w:rFonts w:ascii="Times New Roman" w:eastAsia="宋体" w:hAnsi="Times New Roman" w:hint="eastAsia"/>
          <w:sz w:val="20"/>
          <w:szCs w:val="20"/>
          <w:vertAlign w:val="subscript"/>
        </w:rPr>
        <w:t>HP</w:t>
      </w:r>
      <w:r>
        <w:rPr>
          <w:rFonts w:ascii="Times New Roman" w:eastAsia="宋体" w:hAnsi="Times New Roman" w:hint="eastAsia"/>
          <w:sz w:val="20"/>
          <w:szCs w:val="20"/>
        </w:rPr>
        <w:t>-COF</w:t>
      </w:r>
      <w:r>
        <w:rPr>
          <w:rFonts w:ascii="Times New Roman" w:eastAsia="宋体" w:hAnsi="Times New Roman" w:hint="eastAsia"/>
          <w:sz w:val="20"/>
          <w:szCs w:val="20"/>
          <w:vertAlign w:val="subscript"/>
        </w:rPr>
        <w:t>TT</w:t>
      </w:r>
      <w:r>
        <w:rPr>
          <w:rFonts w:ascii="Times New Roman" w:eastAsia="宋体" w:hAnsi="Times New Roman" w:hint="eastAsia"/>
          <w:sz w:val="20"/>
          <w:szCs w:val="20"/>
        </w:rPr>
        <w:t>-CRO</w:t>
      </w:r>
      <w:r>
        <w:rPr>
          <w:rFonts w:ascii="Times New Roman" w:eastAsia="宋体" w:hAnsi="Times New Roman" w:hint="eastAsia"/>
          <w:sz w:val="20"/>
          <w:szCs w:val="20"/>
          <w:vertAlign w:val="subscript"/>
        </w:rPr>
        <w:t>HP</w:t>
      </w:r>
      <w:r>
        <w:rPr>
          <w:rFonts w:ascii="Times New Roman" w:eastAsia="宋体" w:hAnsi="Times New Roman"/>
          <w:sz w:val="20"/>
          <w:szCs w:val="20"/>
        </w:rPr>
        <w:t xml:space="preserve"> </w:t>
      </w:r>
      <w:r>
        <w:rPr>
          <w:rFonts w:ascii="Times New Roman" w:eastAsia="宋体" w:hAnsi="Times New Roman" w:hint="eastAsia"/>
          <w:sz w:val="20"/>
          <w:szCs w:val="20"/>
        </w:rPr>
        <w:t xml:space="preserve">and </w:t>
      </w:r>
      <w:r>
        <w:rPr>
          <w:rFonts w:ascii="Times New Roman" w:eastAsia="宋体" w:hAnsi="Times New Roman"/>
          <w:sz w:val="20"/>
          <w:szCs w:val="20"/>
        </w:rPr>
        <w:t>(</w:t>
      </w:r>
      <w:r>
        <w:rPr>
          <w:rFonts w:ascii="Times New Roman" w:eastAsia="宋体" w:hAnsi="Times New Roman" w:hint="eastAsia"/>
          <w:sz w:val="20"/>
          <w:szCs w:val="20"/>
        </w:rPr>
        <w:t>f</w:t>
      </w:r>
      <w:r>
        <w:rPr>
          <w:rFonts w:ascii="Times New Roman" w:eastAsia="宋体" w:hAnsi="Times New Roman"/>
          <w:sz w:val="20"/>
          <w:szCs w:val="20"/>
        </w:rPr>
        <w:t>)</w:t>
      </w:r>
      <w:r>
        <w:rPr>
          <w:rFonts w:ascii="Times New Roman" w:eastAsia="宋体" w:hAnsi="Times New Roman" w:hint="eastAsia"/>
          <w:sz w:val="20"/>
          <w:szCs w:val="20"/>
        </w:rPr>
        <w:t xml:space="preserve"> CRO</w:t>
      </w:r>
      <w:r>
        <w:rPr>
          <w:rFonts w:ascii="Times New Roman" w:eastAsia="宋体" w:hAnsi="Times New Roman" w:hint="eastAsia"/>
          <w:sz w:val="20"/>
          <w:szCs w:val="20"/>
          <w:vertAlign w:val="subscript"/>
        </w:rPr>
        <w:t>TT</w:t>
      </w:r>
      <w:r>
        <w:rPr>
          <w:rFonts w:ascii="Times New Roman" w:eastAsia="宋体" w:hAnsi="Times New Roman" w:hint="eastAsia"/>
          <w:sz w:val="20"/>
          <w:szCs w:val="20"/>
        </w:rPr>
        <w:t>-COF</w:t>
      </w:r>
      <w:r>
        <w:rPr>
          <w:rFonts w:ascii="Times New Roman" w:eastAsia="宋体" w:hAnsi="Times New Roman" w:hint="eastAsia"/>
          <w:sz w:val="20"/>
          <w:szCs w:val="20"/>
          <w:vertAlign w:val="subscript"/>
        </w:rPr>
        <w:t>HP</w:t>
      </w:r>
      <w:r>
        <w:rPr>
          <w:rFonts w:ascii="Times New Roman" w:eastAsia="宋体" w:hAnsi="Times New Roman" w:hint="eastAsia"/>
          <w:sz w:val="20"/>
          <w:szCs w:val="20"/>
        </w:rPr>
        <w:t>-CRO</w:t>
      </w:r>
      <w:r>
        <w:rPr>
          <w:rFonts w:ascii="Times New Roman" w:eastAsia="宋体" w:hAnsi="Times New Roman" w:hint="eastAsia"/>
          <w:sz w:val="20"/>
          <w:szCs w:val="20"/>
          <w:vertAlign w:val="subscript"/>
        </w:rPr>
        <w:t>TT</w:t>
      </w:r>
      <w:r>
        <w:rPr>
          <w:rFonts w:ascii="Times New Roman" w:eastAsia="宋体" w:hAnsi="Times New Roman" w:hint="eastAsia"/>
          <w:sz w:val="20"/>
          <w:szCs w:val="20"/>
        </w:rPr>
        <w:t>.</w:t>
      </w:r>
    </w:p>
    <w:bookmarkEnd w:id="25"/>
    <w:p w14:paraId="4BE7037A" w14:textId="77777777" w:rsidR="00E939EA" w:rsidRDefault="00934016">
      <w:pPr>
        <w:jc w:val="center"/>
        <w:rPr>
          <w:rFonts w:hint="eastAsia"/>
        </w:rPr>
      </w:pPr>
      <w:r>
        <w:rPr>
          <w:noProof/>
        </w:rPr>
        <w:drawing>
          <wp:inline distT="0" distB="0" distL="0" distR="0" wp14:anchorId="17D8AF54" wp14:editId="17B898B7">
            <wp:extent cx="5057140" cy="1796415"/>
            <wp:effectExtent l="0" t="0" r="0" b="0"/>
            <wp:docPr id="15"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057140" cy="1796415"/>
                    </a:xfrm>
                    <a:prstGeom prst="rect">
                      <a:avLst/>
                    </a:prstGeom>
                    <a:noFill/>
                    <a:ln>
                      <a:noFill/>
                    </a:ln>
                  </pic:spPr>
                </pic:pic>
              </a:graphicData>
            </a:graphic>
          </wp:inline>
        </w:drawing>
      </w:r>
    </w:p>
    <w:p w14:paraId="787D2A18" w14:textId="77777777" w:rsidR="00E939EA" w:rsidRDefault="00000000">
      <w:pPr>
        <w:widowControl/>
        <w:spacing w:line="440" w:lineRule="exact"/>
        <w:rPr>
          <w:rFonts w:ascii="Times New Roman" w:hAnsi="Times New Roman"/>
          <w:sz w:val="20"/>
          <w:szCs w:val="20"/>
        </w:rPr>
      </w:pPr>
      <w:bookmarkStart w:id="27" w:name="_Hlk192016483"/>
      <w:r>
        <w:rPr>
          <w:rFonts w:ascii="Times New Roman" w:hAnsi="Times New Roman"/>
          <w:b/>
          <w:bCs/>
          <w:sz w:val="20"/>
          <w:szCs w:val="20"/>
        </w:rPr>
        <w:t>Fig. S</w:t>
      </w:r>
      <w:r>
        <w:rPr>
          <w:rFonts w:ascii="Times New Roman" w:hAnsi="Times New Roman" w:hint="eastAsia"/>
          <w:b/>
          <w:bCs/>
          <w:sz w:val="20"/>
          <w:szCs w:val="20"/>
        </w:rPr>
        <w:t>8.</w:t>
      </w:r>
      <w:r>
        <w:rPr>
          <w:rFonts w:ascii="Times New Roman" w:hAnsi="Times New Roman"/>
          <w:b/>
          <w:bCs/>
          <w:sz w:val="20"/>
          <w:szCs w:val="20"/>
        </w:rPr>
        <w:t xml:space="preserve"> </w:t>
      </w:r>
      <w:r>
        <w:rPr>
          <w:rFonts w:ascii="Times New Roman" w:hAnsi="Times New Roman" w:hint="eastAsia"/>
          <w:sz w:val="20"/>
          <w:szCs w:val="20"/>
        </w:rPr>
        <w:t>Contact angle of</w:t>
      </w:r>
      <w:r>
        <w:rPr>
          <w:rFonts w:ascii="Times New Roman" w:hAnsi="Times New Roman"/>
          <w:sz w:val="20"/>
          <w:szCs w:val="20"/>
        </w:rPr>
        <w:t xml:space="preserve"> </w:t>
      </w:r>
      <w:r>
        <w:rPr>
          <w:rFonts w:ascii="Times New Roman" w:hAnsi="Times New Roman" w:hint="eastAsia"/>
          <w:sz w:val="20"/>
          <w:szCs w:val="20"/>
        </w:rPr>
        <w:t xml:space="preserve">(a) </w:t>
      </w:r>
      <w:r>
        <w:rPr>
          <w:rFonts w:ascii="Times New Roman" w:eastAsia="宋体" w:hAnsi="Times New Roman" w:hint="eastAsia"/>
          <w:sz w:val="20"/>
          <w:szCs w:val="20"/>
        </w:rPr>
        <w:t>COF</w:t>
      </w:r>
      <w:r>
        <w:rPr>
          <w:rFonts w:ascii="Times New Roman" w:eastAsia="宋体" w:hAnsi="Times New Roman" w:hint="eastAsia"/>
          <w:sz w:val="20"/>
          <w:szCs w:val="20"/>
          <w:vertAlign w:val="subscript"/>
        </w:rPr>
        <w:t>TT</w:t>
      </w:r>
      <w:r>
        <w:rPr>
          <w:rFonts w:ascii="Times New Roman" w:eastAsia="宋体" w:hAnsi="Times New Roman" w:hint="eastAsia"/>
          <w:sz w:val="20"/>
          <w:szCs w:val="20"/>
        </w:rPr>
        <w:t>, (b) CRO</w:t>
      </w:r>
      <w:r>
        <w:rPr>
          <w:rFonts w:ascii="Times New Roman" w:eastAsia="宋体" w:hAnsi="Times New Roman" w:hint="eastAsia"/>
          <w:sz w:val="20"/>
          <w:szCs w:val="20"/>
          <w:vertAlign w:val="subscript"/>
        </w:rPr>
        <w:t>HP</w:t>
      </w:r>
      <w:r>
        <w:rPr>
          <w:rFonts w:ascii="Times New Roman" w:eastAsia="宋体" w:hAnsi="Times New Roman" w:hint="eastAsia"/>
          <w:sz w:val="20"/>
          <w:szCs w:val="20"/>
        </w:rPr>
        <w:t>, (c) CRO</w:t>
      </w:r>
      <w:r>
        <w:rPr>
          <w:rFonts w:ascii="Times New Roman" w:eastAsia="宋体" w:hAnsi="Times New Roman" w:hint="eastAsia"/>
          <w:sz w:val="20"/>
          <w:szCs w:val="20"/>
          <w:vertAlign w:val="subscript"/>
        </w:rPr>
        <w:t>TT</w:t>
      </w:r>
      <w:r>
        <w:rPr>
          <w:rFonts w:ascii="Times New Roman" w:eastAsia="宋体" w:hAnsi="Times New Roman" w:hint="eastAsia"/>
          <w:sz w:val="20"/>
          <w:szCs w:val="20"/>
        </w:rPr>
        <w:t>-COF</w:t>
      </w:r>
      <w:r>
        <w:rPr>
          <w:rFonts w:ascii="Times New Roman" w:eastAsia="宋体" w:hAnsi="Times New Roman" w:hint="eastAsia"/>
          <w:sz w:val="20"/>
          <w:szCs w:val="20"/>
          <w:vertAlign w:val="subscript"/>
        </w:rPr>
        <w:t>HP</w:t>
      </w:r>
      <w:r>
        <w:rPr>
          <w:rFonts w:ascii="Times New Roman" w:eastAsia="宋体" w:hAnsi="Times New Roman" w:hint="eastAsia"/>
          <w:sz w:val="20"/>
          <w:szCs w:val="20"/>
        </w:rPr>
        <w:t>-CRO</w:t>
      </w:r>
      <w:r>
        <w:rPr>
          <w:rFonts w:ascii="Times New Roman" w:eastAsia="宋体" w:hAnsi="Times New Roman" w:hint="eastAsia"/>
          <w:sz w:val="20"/>
          <w:szCs w:val="20"/>
          <w:vertAlign w:val="subscript"/>
        </w:rPr>
        <w:t>TT</w:t>
      </w:r>
      <w:r>
        <w:rPr>
          <w:rFonts w:ascii="Times New Roman" w:eastAsia="宋体" w:hAnsi="Times New Roman" w:hint="eastAsia"/>
          <w:sz w:val="20"/>
          <w:szCs w:val="20"/>
        </w:rPr>
        <w:t>, (d) COF</w:t>
      </w:r>
      <w:r>
        <w:rPr>
          <w:rFonts w:ascii="Times New Roman" w:eastAsia="宋体" w:hAnsi="Times New Roman" w:hint="eastAsia"/>
          <w:sz w:val="20"/>
          <w:szCs w:val="20"/>
          <w:vertAlign w:val="subscript"/>
        </w:rPr>
        <w:t>TT</w:t>
      </w:r>
      <w:r>
        <w:rPr>
          <w:rFonts w:ascii="Times New Roman" w:eastAsia="宋体" w:hAnsi="Times New Roman" w:hint="eastAsia"/>
          <w:sz w:val="20"/>
          <w:szCs w:val="20"/>
        </w:rPr>
        <w:t>-CRO</w:t>
      </w:r>
      <w:r>
        <w:rPr>
          <w:rFonts w:ascii="Times New Roman" w:eastAsia="宋体" w:hAnsi="Times New Roman" w:hint="eastAsia"/>
          <w:sz w:val="20"/>
          <w:szCs w:val="20"/>
          <w:vertAlign w:val="subscript"/>
        </w:rPr>
        <w:t>HP</w:t>
      </w:r>
      <w:r>
        <w:rPr>
          <w:rFonts w:ascii="Times New Roman" w:eastAsia="宋体" w:hAnsi="Times New Roman" w:hint="eastAsia"/>
          <w:sz w:val="20"/>
          <w:szCs w:val="20"/>
        </w:rPr>
        <w:t>-COF</w:t>
      </w:r>
      <w:r>
        <w:rPr>
          <w:rFonts w:ascii="Times New Roman" w:eastAsia="宋体" w:hAnsi="Times New Roman" w:hint="eastAsia"/>
          <w:sz w:val="20"/>
          <w:szCs w:val="20"/>
          <w:vertAlign w:val="subscript"/>
        </w:rPr>
        <w:t>TT</w:t>
      </w:r>
      <w:r>
        <w:rPr>
          <w:rFonts w:ascii="Times New Roman" w:eastAsia="宋体" w:hAnsi="Times New Roman" w:hint="eastAsia"/>
          <w:sz w:val="20"/>
          <w:szCs w:val="20"/>
        </w:rPr>
        <w:t xml:space="preserve"> and (e) CRO</w:t>
      </w:r>
      <w:r>
        <w:rPr>
          <w:rFonts w:ascii="Times New Roman" w:eastAsia="宋体" w:hAnsi="Times New Roman" w:hint="eastAsia"/>
          <w:sz w:val="20"/>
          <w:szCs w:val="20"/>
          <w:vertAlign w:val="subscript"/>
        </w:rPr>
        <w:t>HP</w:t>
      </w:r>
      <w:r>
        <w:rPr>
          <w:rFonts w:ascii="Times New Roman" w:eastAsia="宋体" w:hAnsi="Times New Roman" w:hint="eastAsia"/>
          <w:sz w:val="20"/>
          <w:szCs w:val="20"/>
        </w:rPr>
        <w:t>-COF</w:t>
      </w:r>
      <w:r>
        <w:rPr>
          <w:rFonts w:ascii="Times New Roman" w:eastAsia="宋体" w:hAnsi="Times New Roman" w:hint="eastAsia"/>
          <w:sz w:val="20"/>
          <w:szCs w:val="20"/>
          <w:vertAlign w:val="subscript"/>
        </w:rPr>
        <w:t>TT</w:t>
      </w:r>
      <w:r>
        <w:rPr>
          <w:rFonts w:ascii="Times New Roman" w:eastAsia="宋体" w:hAnsi="Times New Roman" w:hint="eastAsia"/>
          <w:sz w:val="20"/>
          <w:szCs w:val="20"/>
        </w:rPr>
        <w:t>-CRO</w:t>
      </w:r>
      <w:r>
        <w:rPr>
          <w:rFonts w:ascii="Times New Roman" w:eastAsia="宋体" w:hAnsi="Times New Roman" w:hint="eastAsia"/>
          <w:sz w:val="20"/>
          <w:szCs w:val="20"/>
          <w:vertAlign w:val="subscript"/>
        </w:rPr>
        <w:t>HP</w:t>
      </w:r>
      <w:r>
        <w:rPr>
          <w:rFonts w:ascii="Times New Roman" w:hAnsi="Times New Roman"/>
          <w:sz w:val="20"/>
          <w:szCs w:val="20"/>
        </w:rPr>
        <w:t>.</w:t>
      </w:r>
    </w:p>
    <w:p w14:paraId="74C4E58F" w14:textId="77777777" w:rsidR="00E939EA" w:rsidRDefault="00000000">
      <w:pPr>
        <w:widowControl/>
        <w:spacing w:line="440" w:lineRule="exact"/>
        <w:jc w:val="center"/>
        <w:rPr>
          <w:rFonts w:ascii="Times New Roman" w:eastAsia="宋体" w:hAnsi="Times New Roman"/>
          <w:sz w:val="20"/>
          <w:szCs w:val="20"/>
        </w:rPr>
      </w:pPr>
      <w:r>
        <w:rPr>
          <w:rFonts w:ascii="Times New Roman" w:eastAsia="宋体" w:hAnsi="Times New Roman" w:hint="eastAsia"/>
          <w:b/>
          <w:bCs/>
          <w:sz w:val="20"/>
          <w:szCs w:val="20"/>
        </w:rPr>
        <w:t>Table S1.</w:t>
      </w:r>
      <w:r>
        <w:rPr>
          <w:rFonts w:ascii="Times New Roman" w:eastAsia="宋体" w:hAnsi="Times New Roman" w:hint="eastAsia"/>
          <w:sz w:val="20"/>
          <w:szCs w:val="20"/>
        </w:rPr>
        <w:t xml:space="preserve"> Contact angle of COF nanofilm and </w:t>
      </w:r>
      <w:r w:rsidR="00AD27D6">
        <w:rPr>
          <w:rFonts w:ascii="Times New Roman" w:eastAsia="宋体" w:hAnsi="Times New Roman" w:hint="eastAsia"/>
          <w:sz w:val="20"/>
          <w:szCs w:val="20"/>
        </w:rPr>
        <w:t>CRO layer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81"/>
        <w:gridCol w:w="2071"/>
        <w:gridCol w:w="2082"/>
        <w:gridCol w:w="2072"/>
      </w:tblGrid>
      <w:tr w:rsidR="00E939EA" w14:paraId="736E35C6" w14:textId="77777777">
        <w:trPr>
          <w:cantSplit/>
        </w:trPr>
        <w:tc>
          <w:tcPr>
            <w:tcW w:w="2321" w:type="dxa"/>
            <w:tcBorders>
              <w:top w:val="single" w:sz="8" w:space="0" w:color="auto"/>
              <w:left w:val="nil"/>
              <w:bottom w:val="single" w:sz="8" w:space="0" w:color="auto"/>
              <w:right w:val="nil"/>
            </w:tcBorders>
            <w:vAlign w:val="center"/>
          </w:tcPr>
          <w:p w14:paraId="40A78F1E" w14:textId="77777777" w:rsidR="00E939EA" w:rsidRDefault="00000000">
            <w:pPr>
              <w:widowControl/>
              <w:spacing w:line="360" w:lineRule="auto"/>
              <w:jc w:val="center"/>
              <w:rPr>
                <w:rFonts w:ascii="Times New Roman" w:eastAsia="宋体" w:hAnsi="Times New Roman"/>
                <w:sz w:val="20"/>
                <w:szCs w:val="20"/>
              </w:rPr>
            </w:pPr>
            <w:r>
              <w:rPr>
                <w:rFonts w:ascii="Times New Roman" w:eastAsia="宋体" w:hAnsi="Times New Roman" w:hint="eastAsia"/>
                <w:sz w:val="20"/>
                <w:szCs w:val="20"/>
              </w:rPr>
              <w:t>Material</w:t>
            </w:r>
          </w:p>
        </w:tc>
        <w:tc>
          <w:tcPr>
            <w:tcW w:w="2321" w:type="dxa"/>
            <w:tcBorders>
              <w:top w:val="single" w:sz="8" w:space="0" w:color="auto"/>
              <w:left w:val="nil"/>
              <w:bottom w:val="single" w:sz="8" w:space="0" w:color="auto"/>
              <w:right w:val="nil"/>
            </w:tcBorders>
            <w:vAlign w:val="center"/>
          </w:tcPr>
          <w:p w14:paraId="772A4896" w14:textId="77777777" w:rsidR="00E939EA" w:rsidRDefault="00000000">
            <w:pPr>
              <w:widowControl/>
              <w:spacing w:line="360" w:lineRule="auto"/>
              <w:jc w:val="center"/>
              <w:rPr>
                <w:rFonts w:ascii="Times New Roman" w:eastAsia="宋体" w:hAnsi="Times New Roman"/>
                <w:sz w:val="20"/>
                <w:szCs w:val="20"/>
              </w:rPr>
            </w:pPr>
            <w:r>
              <w:rPr>
                <w:rFonts w:ascii="Times New Roman" w:eastAsia="宋体" w:hAnsi="Times New Roman" w:hint="eastAsia"/>
                <w:sz w:val="20"/>
                <w:szCs w:val="20"/>
              </w:rPr>
              <w:t>Contact angle</w:t>
            </w:r>
          </w:p>
        </w:tc>
        <w:tc>
          <w:tcPr>
            <w:tcW w:w="2322" w:type="dxa"/>
            <w:tcBorders>
              <w:top w:val="single" w:sz="8" w:space="0" w:color="auto"/>
              <w:left w:val="nil"/>
              <w:bottom w:val="single" w:sz="8" w:space="0" w:color="auto"/>
              <w:right w:val="nil"/>
            </w:tcBorders>
            <w:vAlign w:val="center"/>
          </w:tcPr>
          <w:p w14:paraId="2C2FA8C4" w14:textId="77777777" w:rsidR="00E939EA" w:rsidRDefault="00000000">
            <w:pPr>
              <w:widowControl/>
              <w:spacing w:line="360" w:lineRule="auto"/>
              <w:jc w:val="center"/>
              <w:rPr>
                <w:rFonts w:ascii="Times New Roman" w:eastAsia="宋体" w:hAnsi="Times New Roman"/>
                <w:sz w:val="20"/>
                <w:szCs w:val="20"/>
              </w:rPr>
            </w:pPr>
            <w:r>
              <w:rPr>
                <w:rFonts w:ascii="Times New Roman" w:eastAsia="宋体" w:hAnsi="Times New Roman" w:hint="eastAsia"/>
                <w:sz w:val="20"/>
                <w:szCs w:val="20"/>
              </w:rPr>
              <w:t>Material</w:t>
            </w:r>
          </w:p>
        </w:tc>
        <w:tc>
          <w:tcPr>
            <w:tcW w:w="2322" w:type="dxa"/>
            <w:tcBorders>
              <w:top w:val="single" w:sz="8" w:space="0" w:color="auto"/>
              <w:left w:val="nil"/>
              <w:bottom w:val="single" w:sz="8" w:space="0" w:color="auto"/>
              <w:right w:val="nil"/>
            </w:tcBorders>
            <w:vAlign w:val="center"/>
          </w:tcPr>
          <w:p w14:paraId="3B6A2DDC" w14:textId="77777777" w:rsidR="00E939EA" w:rsidRDefault="00000000">
            <w:pPr>
              <w:widowControl/>
              <w:spacing w:line="360" w:lineRule="auto"/>
              <w:jc w:val="center"/>
              <w:rPr>
                <w:rFonts w:ascii="Times New Roman" w:eastAsia="宋体" w:hAnsi="Times New Roman"/>
                <w:sz w:val="20"/>
                <w:szCs w:val="20"/>
              </w:rPr>
            </w:pPr>
            <w:r>
              <w:rPr>
                <w:rFonts w:ascii="Times New Roman" w:eastAsia="宋体" w:hAnsi="Times New Roman" w:hint="eastAsia"/>
                <w:sz w:val="20"/>
                <w:szCs w:val="20"/>
              </w:rPr>
              <w:t>Contact angle</w:t>
            </w:r>
          </w:p>
        </w:tc>
      </w:tr>
      <w:tr w:rsidR="00E939EA" w14:paraId="4B4F7B0E" w14:textId="77777777">
        <w:trPr>
          <w:cantSplit/>
        </w:trPr>
        <w:tc>
          <w:tcPr>
            <w:tcW w:w="2321" w:type="dxa"/>
            <w:tcBorders>
              <w:top w:val="single" w:sz="8" w:space="0" w:color="auto"/>
              <w:left w:val="nil"/>
              <w:bottom w:val="nil"/>
              <w:right w:val="nil"/>
            </w:tcBorders>
            <w:vAlign w:val="center"/>
          </w:tcPr>
          <w:p w14:paraId="6611D980" w14:textId="77777777" w:rsidR="00E939EA" w:rsidRDefault="00000000">
            <w:pPr>
              <w:widowControl/>
              <w:spacing w:line="360" w:lineRule="auto"/>
              <w:jc w:val="center"/>
              <w:rPr>
                <w:rFonts w:ascii="Times New Roman" w:eastAsia="宋体" w:hAnsi="Times New Roman"/>
                <w:sz w:val="20"/>
                <w:szCs w:val="20"/>
              </w:rPr>
            </w:pPr>
            <w:r>
              <w:rPr>
                <w:rFonts w:ascii="Times New Roman" w:eastAsia="宋体" w:hAnsi="Times New Roman" w:hint="eastAsia"/>
                <w:sz w:val="20"/>
                <w:szCs w:val="20"/>
              </w:rPr>
              <w:t>COF</w:t>
            </w:r>
            <w:r>
              <w:rPr>
                <w:rFonts w:ascii="Times New Roman" w:eastAsia="宋体" w:hAnsi="Times New Roman" w:hint="eastAsia"/>
                <w:sz w:val="20"/>
                <w:szCs w:val="20"/>
                <w:vertAlign w:val="subscript"/>
              </w:rPr>
              <w:t>TT</w:t>
            </w:r>
          </w:p>
        </w:tc>
        <w:tc>
          <w:tcPr>
            <w:tcW w:w="2321" w:type="dxa"/>
            <w:tcBorders>
              <w:top w:val="single" w:sz="8" w:space="0" w:color="auto"/>
              <w:left w:val="nil"/>
              <w:bottom w:val="nil"/>
              <w:right w:val="nil"/>
            </w:tcBorders>
            <w:vAlign w:val="center"/>
          </w:tcPr>
          <w:p w14:paraId="55D1E4FB" w14:textId="77777777" w:rsidR="00E939EA" w:rsidRDefault="00000000">
            <w:pPr>
              <w:widowControl/>
              <w:spacing w:line="360" w:lineRule="auto"/>
              <w:jc w:val="center"/>
              <w:rPr>
                <w:rFonts w:ascii="Times New Roman" w:eastAsia="宋体" w:hAnsi="Times New Roman"/>
                <w:sz w:val="20"/>
                <w:szCs w:val="20"/>
              </w:rPr>
            </w:pPr>
            <w:r>
              <w:rPr>
                <w:rFonts w:ascii="Times New Roman" w:eastAsia="宋体" w:hAnsi="Times New Roman"/>
                <w:sz w:val="20"/>
                <w:szCs w:val="20"/>
              </w:rPr>
              <w:t>74°</w:t>
            </w:r>
          </w:p>
        </w:tc>
        <w:tc>
          <w:tcPr>
            <w:tcW w:w="2322" w:type="dxa"/>
            <w:tcBorders>
              <w:top w:val="single" w:sz="8" w:space="0" w:color="auto"/>
              <w:left w:val="nil"/>
              <w:bottom w:val="nil"/>
              <w:right w:val="nil"/>
            </w:tcBorders>
            <w:vAlign w:val="center"/>
          </w:tcPr>
          <w:p w14:paraId="704A5715" w14:textId="77777777" w:rsidR="00E939EA" w:rsidRDefault="00000000">
            <w:pPr>
              <w:widowControl/>
              <w:spacing w:line="360" w:lineRule="auto"/>
              <w:jc w:val="center"/>
              <w:rPr>
                <w:rFonts w:ascii="Times New Roman" w:eastAsia="宋体" w:hAnsi="Times New Roman"/>
                <w:sz w:val="20"/>
                <w:szCs w:val="20"/>
              </w:rPr>
            </w:pPr>
            <w:r>
              <w:rPr>
                <w:rFonts w:ascii="Times New Roman" w:eastAsia="宋体" w:hAnsi="Times New Roman" w:hint="eastAsia"/>
                <w:sz w:val="20"/>
                <w:szCs w:val="20"/>
              </w:rPr>
              <w:t>CRO</w:t>
            </w:r>
            <w:r>
              <w:rPr>
                <w:rFonts w:ascii="Times New Roman" w:eastAsia="宋体" w:hAnsi="Times New Roman" w:hint="eastAsia"/>
                <w:sz w:val="20"/>
                <w:szCs w:val="20"/>
                <w:vertAlign w:val="subscript"/>
              </w:rPr>
              <w:t>TT</w:t>
            </w:r>
          </w:p>
        </w:tc>
        <w:tc>
          <w:tcPr>
            <w:tcW w:w="2322" w:type="dxa"/>
            <w:tcBorders>
              <w:top w:val="single" w:sz="8" w:space="0" w:color="auto"/>
              <w:left w:val="nil"/>
              <w:bottom w:val="nil"/>
              <w:right w:val="nil"/>
            </w:tcBorders>
            <w:vAlign w:val="center"/>
          </w:tcPr>
          <w:p w14:paraId="6EFBC207" w14:textId="77777777" w:rsidR="00E939EA" w:rsidRDefault="00000000">
            <w:pPr>
              <w:widowControl/>
              <w:spacing w:line="360" w:lineRule="auto"/>
              <w:jc w:val="center"/>
              <w:rPr>
                <w:rFonts w:ascii="Times New Roman" w:eastAsia="宋体" w:hAnsi="Times New Roman"/>
                <w:sz w:val="20"/>
                <w:szCs w:val="20"/>
              </w:rPr>
            </w:pPr>
            <w:r>
              <w:rPr>
                <w:rFonts w:ascii="Times New Roman" w:eastAsia="宋体" w:hAnsi="Times New Roman" w:hint="eastAsia"/>
                <w:sz w:val="20"/>
                <w:szCs w:val="20"/>
              </w:rPr>
              <w:t>56</w:t>
            </w:r>
            <w:r>
              <w:rPr>
                <w:rFonts w:ascii="Times New Roman" w:eastAsia="宋体" w:hAnsi="Times New Roman"/>
                <w:sz w:val="20"/>
                <w:szCs w:val="20"/>
              </w:rPr>
              <w:t>°</w:t>
            </w:r>
          </w:p>
        </w:tc>
      </w:tr>
      <w:tr w:rsidR="00E939EA" w14:paraId="7A1209CA" w14:textId="77777777">
        <w:trPr>
          <w:cantSplit/>
        </w:trPr>
        <w:tc>
          <w:tcPr>
            <w:tcW w:w="2321" w:type="dxa"/>
            <w:tcBorders>
              <w:top w:val="nil"/>
              <w:left w:val="nil"/>
              <w:bottom w:val="single" w:sz="8" w:space="0" w:color="auto"/>
              <w:right w:val="nil"/>
            </w:tcBorders>
            <w:vAlign w:val="center"/>
          </w:tcPr>
          <w:p w14:paraId="4330B34F" w14:textId="77777777" w:rsidR="00E939EA" w:rsidRDefault="00000000">
            <w:pPr>
              <w:widowControl/>
              <w:spacing w:line="360" w:lineRule="auto"/>
              <w:jc w:val="center"/>
              <w:rPr>
                <w:rFonts w:ascii="Times New Roman" w:eastAsia="宋体" w:hAnsi="Times New Roman"/>
                <w:sz w:val="20"/>
                <w:szCs w:val="20"/>
              </w:rPr>
            </w:pPr>
            <w:r>
              <w:rPr>
                <w:rFonts w:ascii="Times New Roman" w:eastAsia="宋体" w:hAnsi="Times New Roman" w:hint="eastAsia"/>
                <w:sz w:val="20"/>
                <w:szCs w:val="20"/>
              </w:rPr>
              <w:t>COF</w:t>
            </w:r>
            <w:r>
              <w:rPr>
                <w:rFonts w:ascii="Times New Roman" w:eastAsia="宋体" w:hAnsi="Times New Roman" w:hint="eastAsia"/>
                <w:sz w:val="20"/>
                <w:szCs w:val="20"/>
                <w:vertAlign w:val="subscript"/>
              </w:rPr>
              <w:t>HP</w:t>
            </w:r>
          </w:p>
        </w:tc>
        <w:tc>
          <w:tcPr>
            <w:tcW w:w="2321" w:type="dxa"/>
            <w:tcBorders>
              <w:top w:val="nil"/>
              <w:left w:val="nil"/>
              <w:bottom w:val="single" w:sz="8" w:space="0" w:color="auto"/>
              <w:right w:val="nil"/>
            </w:tcBorders>
            <w:vAlign w:val="center"/>
          </w:tcPr>
          <w:p w14:paraId="3E5BB4C4" w14:textId="77777777" w:rsidR="00E939EA" w:rsidRDefault="00000000">
            <w:pPr>
              <w:widowControl/>
              <w:spacing w:line="360" w:lineRule="auto"/>
              <w:jc w:val="center"/>
              <w:rPr>
                <w:rFonts w:ascii="Times New Roman" w:eastAsia="宋体" w:hAnsi="Times New Roman"/>
                <w:sz w:val="20"/>
                <w:szCs w:val="20"/>
              </w:rPr>
            </w:pPr>
            <w:r>
              <w:rPr>
                <w:rFonts w:ascii="Times New Roman" w:eastAsia="宋体" w:hAnsi="Times New Roman" w:hint="eastAsia"/>
                <w:sz w:val="20"/>
                <w:szCs w:val="20"/>
              </w:rPr>
              <w:t>66</w:t>
            </w:r>
            <w:r>
              <w:rPr>
                <w:rFonts w:ascii="Times New Roman" w:eastAsia="宋体" w:hAnsi="Times New Roman"/>
                <w:sz w:val="20"/>
                <w:szCs w:val="20"/>
              </w:rPr>
              <w:t>°</w:t>
            </w:r>
          </w:p>
        </w:tc>
        <w:tc>
          <w:tcPr>
            <w:tcW w:w="2322" w:type="dxa"/>
            <w:tcBorders>
              <w:top w:val="nil"/>
              <w:left w:val="nil"/>
              <w:bottom w:val="single" w:sz="8" w:space="0" w:color="auto"/>
              <w:right w:val="nil"/>
            </w:tcBorders>
            <w:vAlign w:val="center"/>
          </w:tcPr>
          <w:p w14:paraId="5F329F97" w14:textId="77777777" w:rsidR="00E939EA" w:rsidRDefault="00000000">
            <w:pPr>
              <w:widowControl/>
              <w:spacing w:line="360" w:lineRule="auto"/>
              <w:jc w:val="center"/>
              <w:rPr>
                <w:rFonts w:ascii="Times New Roman" w:eastAsia="宋体" w:hAnsi="Times New Roman"/>
                <w:sz w:val="20"/>
                <w:szCs w:val="20"/>
              </w:rPr>
            </w:pPr>
            <w:r>
              <w:rPr>
                <w:rFonts w:ascii="Times New Roman" w:eastAsia="宋体" w:hAnsi="Times New Roman" w:hint="eastAsia"/>
                <w:sz w:val="20"/>
                <w:szCs w:val="20"/>
              </w:rPr>
              <w:t>CRO</w:t>
            </w:r>
            <w:r>
              <w:rPr>
                <w:rFonts w:ascii="Times New Roman" w:eastAsia="宋体" w:hAnsi="Times New Roman" w:hint="eastAsia"/>
                <w:sz w:val="20"/>
                <w:szCs w:val="20"/>
                <w:vertAlign w:val="subscript"/>
              </w:rPr>
              <w:t>HP</w:t>
            </w:r>
          </w:p>
        </w:tc>
        <w:tc>
          <w:tcPr>
            <w:tcW w:w="2322" w:type="dxa"/>
            <w:tcBorders>
              <w:top w:val="nil"/>
              <w:left w:val="nil"/>
              <w:bottom w:val="single" w:sz="8" w:space="0" w:color="auto"/>
              <w:right w:val="nil"/>
            </w:tcBorders>
            <w:vAlign w:val="center"/>
          </w:tcPr>
          <w:p w14:paraId="34213C46" w14:textId="77777777" w:rsidR="00E939EA" w:rsidRDefault="00000000">
            <w:pPr>
              <w:widowControl/>
              <w:spacing w:line="360" w:lineRule="auto"/>
              <w:jc w:val="center"/>
              <w:rPr>
                <w:rFonts w:ascii="Times New Roman" w:eastAsia="宋体" w:hAnsi="Times New Roman"/>
                <w:sz w:val="20"/>
                <w:szCs w:val="20"/>
              </w:rPr>
            </w:pPr>
            <w:r>
              <w:rPr>
                <w:rFonts w:ascii="Times New Roman" w:eastAsia="宋体" w:hAnsi="Times New Roman" w:hint="eastAsia"/>
                <w:sz w:val="20"/>
                <w:szCs w:val="20"/>
              </w:rPr>
              <w:t>28</w:t>
            </w:r>
            <w:r>
              <w:rPr>
                <w:rFonts w:ascii="Times New Roman" w:eastAsia="宋体" w:hAnsi="Times New Roman"/>
                <w:sz w:val="20"/>
                <w:szCs w:val="20"/>
              </w:rPr>
              <w:t>°</w:t>
            </w:r>
          </w:p>
        </w:tc>
      </w:tr>
    </w:tbl>
    <w:p w14:paraId="210E8BB6" w14:textId="77777777" w:rsidR="00E939EA" w:rsidRDefault="00000000">
      <w:pPr>
        <w:widowControl/>
        <w:spacing w:line="440" w:lineRule="exact"/>
        <w:jc w:val="center"/>
        <w:rPr>
          <w:rFonts w:ascii="Times New Roman" w:eastAsia="宋体" w:hAnsi="Times New Roman"/>
          <w:sz w:val="20"/>
          <w:szCs w:val="20"/>
        </w:rPr>
      </w:pPr>
      <w:r>
        <w:rPr>
          <w:rFonts w:ascii="Times New Roman" w:eastAsia="宋体" w:hAnsi="Times New Roman" w:hint="eastAsia"/>
          <w:b/>
          <w:bCs/>
          <w:sz w:val="20"/>
          <w:szCs w:val="20"/>
        </w:rPr>
        <w:t>Table S2.</w:t>
      </w:r>
      <w:r>
        <w:rPr>
          <w:rFonts w:ascii="Times New Roman" w:eastAsia="宋体" w:hAnsi="Times New Roman" w:hint="eastAsia"/>
          <w:sz w:val="20"/>
          <w:szCs w:val="20"/>
        </w:rPr>
        <w:t xml:space="preserve"> Contact angle of COF@CRO heterostructures</w:t>
      </w:r>
    </w:p>
    <w:tbl>
      <w:tblPr>
        <w:tblW w:w="0" w:type="auto"/>
        <w:tblLook w:val="0000" w:firstRow="0" w:lastRow="0" w:firstColumn="0" w:lastColumn="0" w:noHBand="0" w:noVBand="0"/>
      </w:tblPr>
      <w:tblGrid>
        <w:gridCol w:w="2182"/>
        <w:gridCol w:w="2046"/>
        <w:gridCol w:w="2039"/>
        <w:gridCol w:w="2039"/>
      </w:tblGrid>
      <w:tr w:rsidR="00E939EA" w14:paraId="38CC0435" w14:textId="77777777">
        <w:tc>
          <w:tcPr>
            <w:tcW w:w="2435" w:type="dxa"/>
            <w:tcBorders>
              <w:top w:val="single" w:sz="8" w:space="0" w:color="auto"/>
              <w:bottom w:val="single" w:sz="8" w:space="0" w:color="auto"/>
            </w:tcBorders>
            <w:vAlign w:val="center"/>
          </w:tcPr>
          <w:p w14:paraId="46128C60" w14:textId="77777777" w:rsidR="00E939EA" w:rsidRDefault="00000000">
            <w:pPr>
              <w:widowControl/>
              <w:spacing w:line="360" w:lineRule="auto"/>
              <w:jc w:val="center"/>
              <w:rPr>
                <w:rFonts w:ascii="Times New Roman" w:eastAsia="宋体" w:hAnsi="Times New Roman"/>
                <w:sz w:val="20"/>
                <w:szCs w:val="20"/>
              </w:rPr>
            </w:pPr>
            <w:r>
              <w:rPr>
                <w:rFonts w:ascii="Times New Roman" w:eastAsia="宋体" w:hAnsi="Times New Roman" w:hint="eastAsia"/>
                <w:sz w:val="20"/>
                <w:szCs w:val="20"/>
              </w:rPr>
              <w:t>Material</w:t>
            </w:r>
          </w:p>
        </w:tc>
        <w:tc>
          <w:tcPr>
            <w:tcW w:w="2283" w:type="dxa"/>
            <w:tcBorders>
              <w:top w:val="single" w:sz="8" w:space="0" w:color="auto"/>
              <w:bottom w:val="single" w:sz="8" w:space="0" w:color="auto"/>
            </w:tcBorders>
            <w:vAlign w:val="center"/>
          </w:tcPr>
          <w:p w14:paraId="50A00EBF" w14:textId="77777777" w:rsidR="00E939EA" w:rsidRDefault="00000000">
            <w:pPr>
              <w:widowControl/>
              <w:spacing w:line="360" w:lineRule="auto"/>
              <w:jc w:val="center"/>
              <w:rPr>
                <w:rFonts w:ascii="Times New Roman" w:eastAsia="宋体" w:hAnsi="Times New Roman"/>
                <w:sz w:val="20"/>
                <w:szCs w:val="20"/>
              </w:rPr>
            </w:pPr>
            <w:r>
              <w:rPr>
                <w:rFonts w:ascii="Times New Roman" w:eastAsia="宋体" w:hAnsi="Times New Roman" w:hint="eastAsia"/>
                <w:sz w:val="20"/>
                <w:szCs w:val="20"/>
              </w:rPr>
              <w:t>Contact angle</w:t>
            </w:r>
          </w:p>
        </w:tc>
        <w:tc>
          <w:tcPr>
            <w:tcW w:w="2284" w:type="dxa"/>
            <w:tcBorders>
              <w:top w:val="single" w:sz="8" w:space="0" w:color="auto"/>
              <w:bottom w:val="single" w:sz="8" w:space="0" w:color="auto"/>
            </w:tcBorders>
            <w:vAlign w:val="center"/>
          </w:tcPr>
          <w:p w14:paraId="2762A75B" w14:textId="77777777" w:rsidR="00E939EA" w:rsidRDefault="00000000">
            <w:pPr>
              <w:widowControl/>
              <w:spacing w:line="360" w:lineRule="auto"/>
              <w:jc w:val="center"/>
              <w:rPr>
                <w:rFonts w:ascii="Times New Roman" w:eastAsia="宋体" w:hAnsi="Times New Roman"/>
                <w:sz w:val="20"/>
                <w:szCs w:val="20"/>
              </w:rPr>
            </w:pPr>
            <w:r>
              <w:rPr>
                <w:rFonts w:ascii="Times New Roman" w:eastAsia="宋体" w:hAnsi="Times New Roman" w:hint="eastAsia"/>
                <w:sz w:val="20"/>
                <w:szCs w:val="20"/>
              </w:rPr>
              <w:t>Outer contact angle</w:t>
            </w:r>
          </w:p>
        </w:tc>
        <w:tc>
          <w:tcPr>
            <w:tcW w:w="2284" w:type="dxa"/>
            <w:tcBorders>
              <w:top w:val="single" w:sz="8" w:space="0" w:color="auto"/>
              <w:bottom w:val="single" w:sz="8" w:space="0" w:color="auto"/>
            </w:tcBorders>
            <w:vAlign w:val="center"/>
          </w:tcPr>
          <w:p w14:paraId="0EBB0C1A" w14:textId="77777777" w:rsidR="00E939EA" w:rsidRDefault="00000000">
            <w:pPr>
              <w:widowControl/>
              <w:spacing w:line="360" w:lineRule="auto"/>
              <w:jc w:val="center"/>
              <w:rPr>
                <w:rFonts w:ascii="Times New Roman" w:eastAsia="宋体" w:hAnsi="Times New Roman"/>
                <w:sz w:val="20"/>
                <w:szCs w:val="20"/>
              </w:rPr>
            </w:pPr>
            <w:r>
              <w:rPr>
                <w:rFonts w:ascii="Times New Roman" w:eastAsia="宋体" w:hAnsi="Times New Roman" w:hint="eastAsia"/>
                <w:sz w:val="20"/>
                <w:szCs w:val="20"/>
              </w:rPr>
              <w:t>Inner contact angle</w:t>
            </w:r>
          </w:p>
        </w:tc>
      </w:tr>
      <w:tr w:rsidR="00E939EA" w14:paraId="4FF05467" w14:textId="77777777">
        <w:tc>
          <w:tcPr>
            <w:tcW w:w="2435" w:type="dxa"/>
            <w:tcBorders>
              <w:top w:val="single" w:sz="8" w:space="0" w:color="auto"/>
            </w:tcBorders>
            <w:vAlign w:val="center"/>
          </w:tcPr>
          <w:p w14:paraId="05CA3907" w14:textId="77777777" w:rsidR="00E939EA" w:rsidRDefault="00000000">
            <w:pPr>
              <w:widowControl/>
              <w:spacing w:line="360" w:lineRule="auto"/>
              <w:jc w:val="center"/>
              <w:rPr>
                <w:rFonts w:ascii="Times New Roman" w:eastAsia="宋体" w:hAnsi="Times New Roman"/>
                <w:sz w:val="20"/>
                <w:szCs w:val="20"/>
              </w:rPr>
            </w:pPr>
            <w:r>
              <w:rPr>
                <w:rFonts w:ascii="Times New Roman" w:eastAsia="宋体" w:hAnsi="Times New Roman" w:hint="eastAsia"/>
                <w:sz w:val="20"/>
                <w:szCs w:val="20"/>
              </w:rPr>
              <w:t>COF</w:t>
            </w:r>
            <w:r>
              <w:rPr>
                <w:rFonts w:ascii="Times New Roman" w:eastAsia="宋体" w:hAnsi="Times New Roman" w:hint="eastAsia"/>
                <w:sz w:val="20"/>
                <w:szCs w:val="20"/>
                <w:vertAlign w:val="subscript"/>
              </w:rPr>
              <w:t>HP</w:t>
            </w:r>
            <w:r>
              <w:rPr>
                <w:rFonts w:ascii="Times New Roman" w:eastAsia="宋体" w:hAnsi="Times New Roman" w:hint="eastAsia"/>
                <w:sz w:val="20"/>
                <w:szCs w:val="20"/>
              </w:rPr>
              <w:t>-CRO</w:t>
            </w:r>
            <w:r>
              <w:rPr>
                <w:rFonts w:ascii="Times New Roman" w:eastAsia="宋体" w:hAnsi="Times New Roman" w:hint="eastAsia"/>
                <w:sz w:val="20"/>
                <w:szCs w:val="20"/>
                <w:vertAlign w:val="subscript"/>
              </w:rPr>
              <w:t>TT</w:t>
            </w:r>
            <w:r>
              <w:rPr>
                <w:rFonts w:ascii="Times New Roman" w:eastAsia="宋体" w:hAnsi="Times New Roman" w:hint="eastAsia"/>
                <w:sz w:val="20"/>
                <w:szCs w:val="20"/>
              </w:rPr>
              <w:t>-COF</w:t>
            </w:r>
            <w:r>
              <w:rPr>
                <w:rFonts w:ascii="Times New Roman" w:eastAsia="宋体" w:hAnsi="Times New Roman" w:hint="eastAsia"/>
                <w:sz w:val="20"/>
                <w:szCs w:val="20"/>
                <w:vertAlign w:val="subscript"/>
              </w:rPr>
              <w:t>HP</w:t>
            </w:r>
          </w:p>
        </w:tc>
        <w:tc>
          <w:tcPr>
            <w:tcW w:w="2283" w:type="dxa"/>
            <w:tcBorders>
              <w:top w:val="single" w:sz="8" w:space="0" w:color="auto"/>
            </w:tcBorders>
            <w:vAlign w:val="center"/>
          </w:tcPr>
          <w:p w14:paraId="39FA77DE" w14:textId="77777777" w:rsidR="00E939EA" w:rsidRDefault="00000000">
            <w:pPr>
              <w:widowControl/>
              <w:spacing w:line="360" w:lineRule="auto"/>
              <w:jc w:val="center"/>
              <w:rPr>
                <w:rFonts w:ascii="Times New Roman" w:eastAsia="宋体" w:hAnsi="Times New Roman"/>
                <w:sz w:val="20"/>
                <w:szCs w:val="20"/>
              </w:rPr>
            </w:pPr>
            <w:r>
              <w:rPr>
                <w:rFonts w:ascii="Times New Roman" w:eastAsia="宋体" w:hAnsi="Times New Roman" w:hint="eastAsia"/>
                <w:sz w:val="20"/>
                <w:szCs w:val="20"/>
              </w:rPr>
              <w:t>62</w:t>
            </w:r>
            <w:r>
              <w:rPr>
                <w:rFonts w:ascii="Times New Roman" w:eastAsia="宋体" w:hAnsi="Times New Roman"/>
                <w:sz w:val="20"/>
                <w:szCs w:val="20"/>
              </w:rPr>
              <w:t>°</w:t>
            </w:r>
          </w:p>
        </w:tc>
        <w:tc>
          <w:tcPr>
            <w:tcW w:w="2284" w:type="dxa"/>
            <w:tcBorders>
              <w:top w:val="single" w:sz="8" w:space="0" w:color="auto"/>
            </w:tcBorders>
            <w:vAlign w:val="center"/>
          </w:tcPr>
          <w:p w14:paraId="58D54D93" w14:textId="77777777" w:rsidR="00E939EA" w:rsidRDefault="00000000">
            <w:pPr>
              <w:widowControl/>
              <w:spacing w:line="360" w:lineRule="auto"/>
              <w:jc w:val="center"/>
              <w:rPr>
                <w:rFonts w:ascii="Times New Roman" w:eastAsia="宋体" w:hAnsi="Times New Roman"/>
                <w:sz w:val="20"/>
                <w:szCs w:val="20"/>
              </w:rPr>
            </w:pPr>
            <w:r>
              <w:rPr>
                <w:rFonts w:ascii="Times New Roman" w:eastAsia="宋体" w:hAnsi="Times New Roman" w:hint="eastAsia"/>
                <w:sz w:val="20"/>
                <w:szCs w:val="20"/>
              </w:rPr>
              <w:t>66</w:t>
            </w:r>
            <w:r>
              <w:rPr>
                <w:rFonts w:ascii="Times New Roman" w:eastAsia="宋体" w:hAnsi="Times New Roman"/>
                <w:sz w:val="20"/>
                <w:szCs w:val="20"/>
              </w:rPr>
              <w:t>°</w:t>
            </w:r>
          </w:p>
        </w:tc>
        <w:tc>
          <w:tcPr>
            <w:tcW w:w="2284" w:type="dxa"/>
            <w:tcBorders>
              <w:top w:val="single" w:sz="8" w:space="0" w:color="auto"/>
            </w:tcBorders>
            <w:vAlign w:val="center"/>
          </w:tcPr>
          <w:p w14:paraId="0A0DD6A6" w14:textId="77777777" w:rsidR="00E939EA" w:rsidRDefault="00000000">
            <w:pPr>
              <w:widowControl/>
              <w:spacing w:line="360" w:lineRule="auto"/>
              <w:jc w:val="center"/>
              <w:rPr>
                <w:rFonts w:ascii="Times New Roman" w:eastAsia="宋体" w:hAnsi="Times New Roman"/>
                <w:sz w:val="20"/>
                <w:szCs w:val="20"/>
              </w:rPr>
            </w:pPr>
            <w:r>
              <w:rPr>
                <w:rFonts w:ascii="Times New Roman" w:eastAsia="宋体" w:hAnsi="Times New Roman" w:hint="eastAsia"/>
                <w:sz w:val="20"/>
                <w:szCs w:val="20"/>
              </w:rPr>
              <w:t>56</w:t>
            </w:r>
            <w:r>
              <w:rPr>
                <w:rFonts w:ascii="Times New Roman" w:eastAsia="宋体" w:hAnsi="Times New Roman"/>
                <w:sz w:val="20"/>
                <w:szCs w:val="20"/>
              </w:rPr>
              <w:t>°</w:t>
            </w:r>
          </w:p>
        </w:tc>
      </w:tr>
      <w:tr w:rsidR="00E939EA" w14:paraId="1ED1B0E3" w14:textId="77777777">
        <w:tc>
          <w:tcPr>
            <w:tcW w:w="2435" w:type="dxa"/>
            <w:vAlign w:val="center"/>
          </w:tcPr>
          <w:p w14:paraId="51E2D2CD" w14:textId="77777777" w:rsidR="00E939EA" w:rsidRDefault="00000000">
            <w:pPr>
              <w:widowControl/>
              <w:spacing w:line="360" w:lineRule="auto"/>
              <w:jc w:val="center"/>
              <w:rPr>
                <w:rFonts w:ascii="Times New Roman" w:eastAsia="宋体" w:hAnsi="Times New Roman"/>
                <w:sz w:val="20"/>
                <w:szCs w:val="20"/>
              </w:rPr>
            </w:pPr>
            <w:r>
              <w:rPr>
                <w:rFonts w:ascii="Times New Roman" w:eastAsia="宋体" w:hAnsi="Times New Roman" w:hint="eastAsia"/>
                <w:sz w:val="20"/>
                <w:szCs w:val="20"/>
              </w:rPr>
              <w:t>CRO</w:t>
            </w:r>
            <w:r>
              <w:rPr>
                <w:rFonts w:ascii="Times New Roman" w:eastAsia="宋体" w:hAnsi="Times New Roman" w:hint="eastAsia"/>
                <w:sz w:val="20"/>
                <w:szCs w:val="20"/>
                <w:vertAlign w:val="subscript"/>
              </w:rPr>
              <w:t>HP</w:t>
            </w:r>
            <w:r>
              <w:rPr>
                <w:rFonts w:ascii="Times New Roman" w:eastAsia="宋体" w:hAnsi="Times New Roman" w:hint="eastAsia"/>
                <w:sz w:val="20"/>
                <w:szCs w:val="20"/>
              </w:rPr>
              <w:t>-COF</w:t>
            </w:r>
            <w:r>
              <w:rPr>
                <w:rFonts w:ascii="Times New Roman" w:eastAsia="宋体" w:hAnsi="Times New Roman" w:hint="eastAsia"/>
                <w:sz w:val="20"/>
                <w:szCs w:val="20"/>
                <w:vertAlign w:val="subscript"/>
              </w:rPr>
              <w:t>TT</w:t>
            </w:r>
            <w:r>
              <w:rPr>
                <w:rFonts w:ascii="Times New Roman" w:eastAsia="宋体" w:hAnsi="Times New Roman" w:hint="eastAsia"/>
                <w:sz w:val="20"/>
                <w:szCs w:val="20"/>
              </w:rPr>
              <w:t>-CRO</w:t>
            </w:r>
            <w:r>
              <w:rPr>
                <w:rFonts w:ascii="Times New Roman" w:eastAsia="宋体" w:hAnsi="Times New Roman" w:hint="eastAsia"/>
                <w:sz w:val="20"/>
                <w:szCs w:val="20"/>
                <w:vertAlign w:val="subscript"/>
              </w:rPr>
              <w:t>HP</w:t>
            </w:r>
          </w:p>
        </w:tc>
        <w:tc>
          <w:tcPr>
            <w:tcW w:w="2283" w:type="dxa"/>
            <w:vAlign w:val="center"/>
          </w:tcPr>
          <w:p w14:paraId="05BDE515" w14:textId="77777777" w:rsidR="00E939EA" w:rsidRDefault="00000000">
            <w:pPr>
              <w:widowControl/>
              <w:spacing w:line="360" w:lineRule="auto"/>
              <w:jc w:val="center"/>
              <w:rPr>
                <w:rFonts w:ascii="Times New Roman" w:eastAsia="宋体" w:hAnsi="Times New Roman"/>
                <w:sz w:val="20"/>
                <w:szCs w:val="20"/>
              </w:rPr>
            </w:pPr>
            <w:r>
              <w:rPr>
                <w:rFonts w:ascii="Times New Roman" w:eastAsia="宋体" w:hAnsi="Times New Roman" w:hint="eastAsia"/>
                <w:sz w:val="20"/>
                <w:szCs w:val="20"/>
              </w:rPr>
              <w:t>48</w:t>
            </w:r>
            <w:r>
              <w:rPr>
                <w:rFonts w:ascii="Times New Roman" w:eastAsia="宋体" w:hAnsi="Times New Roman"/>
                <w:sz w:val="20"/>
                <w:szCs w:val="20"/>
              </w:rPr>
              <w:t>°</w:t>
            </w:r>
          </w:p>
        </w:tc>
        <w:tc>
          <w:tcPr>
            <w:tcW w:w="2284" w:type="dxa"/>
            <w:vAlign w:val="center"/>
          </w:tcPr>
          <w:p w14:paraId="610A0B9A" w14:textId="77777777" w:rsidR="00E939EA" w:rsidRDefault="00000000">
            <w:pPr>
              <w:widowControl/>
              <w:spacing w:line="360" w:lineRule="auto"/>
              <w:jc w:val="center"/>
              <w:rPr>
                <w:rFonts w:ascii="Times New Roman" w:eastAsia="宋体" w:hAnsi="Times New Roman"/>
                <w:sz w:val="20"/>
                <w:szCs w:val="20"/>
              </w:rPr>
            </w:pPr>
            <w:r>
              <w:rPr>
                <w:rFonts w:ascii="Times New Roman" w:eastAsia="宋体" w:hAnsi="Times New Roman" w:hint="eastAsia"/>
                <w:sz w:val="20"/>
                <w:szCs w:val="20"/>
              </w:rPr>
              <w:t>28</w:t>
            </w:r>
            <w:r>
              <w:rPr>
                <w:rFonts w:ascii="Times New Roman" w:eastAsia="宋体" w:hAnsi="Times New Roman"/>
                <w:sz w:val="20"/>
                <w:szCs w:val="20"/>
              </w:rPr>
              <w:t>°</w:t>
            </w:r>
          </w:p>
        </w:tc>
        <w:tc>
          <w:tcPr>
            <w:tcW w:w="2284" w:type="dxa"/>
            <w:vAlign w:val="center"/>
          </w:tcPr>
          <w:p w14:paraId="596BFCE5" w14:textId="77777777" w:rsidR="00E939EA" w:rsidRDefault="00000000">
            <w:pPr>
              <w:widowControl/>
              <w:spacing w:line="360" w:lineRule="auto"/>
              <w:jc w:val="center"/>
              <w:rPr>
                <w:rFonts w:ascii="Times New Roman" w:eastAsia="宋体" w:hAnsi="Times New Roman"/>
                <w:sz w:val="20"/>
                <w:szCs w:val="20"/>
              </w:rPr>
            </w:pPr>
            <w:r>
              <w:rPr>
                <w:rFonts w:ascii="Times New Roman" w:eastAsia="宋体" w:hAnsi="Times New Roman"/>
                <w:sz w:val="20"/>
                <w:szCs w:val="20"/>
              </w:rPr>
              <w:t>74°</w:t>
            </w:r>
          </w:p>
        </w:tc>
      </w:tr>
      <w:tr w:rsidR="00E939EA" w14:paraId="14E14320" w14:textId="77777777">
        <w:tc>
          <w:tcPr>
            <w:tcW w:w="2435" w:type="dxa"/>
            <w:vAlign w:val="center"/>
          </w:tcPr>
          <w:p w14:paraId="6D7BCA2E" w14:textId="77777777" w:rsidR="00E939EA" w:rsidRDefault="00000000">
            <w:pPr>
              <w:widowControl/>
              <w:spacing w:line="360" w:lineRule="auto"/>
              <w:jc w:val="center"/>
              <w:rPr>
                <w:rFonts w:ascii="Times New Roman" w:eastAsia="宋体" w:hAnsi="Times New Roman"/>
                <w:sz w:val="20"/>
                <w:szCs w:val="20"/>
              </w:rPr>
            </w:pPr>
            <w:r>
              <w:rPr>
                <w:rFonts w:ascii="Times New Roman" w:eastAsia="宋体" w:hAnsi="Times New Roman" w:hint="eastAsia"/>
                <w:sz w:val="20"/>
                <w:szCs w:val="20"/>
              </w:rPr>
              <w:t>COF</w:t>
            </w:r>
            <w:r>
              <w:rPr>
                <w:rFonts w:ascii="Times New Roman" w:eastAsia="宋体" w:hAnsi="Times New Roman" w:hint="eastAsia"/>
                <w:sz w:val="20"/>
                <w:szCs w:val="20"/>
                <w:vertAlign w:val="subscript"/>
              </w:rPr>
              <w:t>TT</w:t>
            </w:r>
            <w:r>
              <w:rPr>
                <w:rFonts w:ascii="Times New Roman" w:eastAsia="宋体" w:hAnsi="Times New Roman" w:hint="eastAsia"/>
                <w:sz w:val="20"/>
                <w:szCs w:val="20"/>
              </w:rPr>
              <w:t>-CRO</w:t>
            </w:r>
            <w:r>
              <w:rPr>
                <w:rFonts w:ascii="Times New Roman" w:eastAsia="宋体" w:hAnsi="Times New Roman" w:hint="eastAsia"/>
                <w:sz w:val="20"/>
                <w:szCs w:val="20"/>
                <w:vertAlign w:val="subscript"/>
              </w:rPr>
              <w:t>HP</w:t>
            </w:r>
            <w:r>
              <w:rPr>
                <w:rFonts w:ascii="Times New Roman" w:eastAsia="宋体" w:hAnsi="Times New Roman" w:hint="eastAsia"/>
                <w:sz w:val="20"/>
                <w:szCs w:val="20"/>
              </w:rPr>
              <w:t>-COF</w:t>
            </w:r>
            <w:r>
              <w:rPr>
                <w:rFonts w:ascii="Times New Roman" w:eastAsia="宋体" w:hAnsi="Times New Roman" w:hint="eastAsia"/>
                <w:sz w:val="20"/>
                <w:szCs w:val="20"/>
                <w:vertAlign w:val="subscript"/>
              </w:rPr>
              <w:t>TT</w:t>
            </w:r>
          </w:p>
        </w:tc>
        <w:tc>
          <w:tcPr>
            <w:tcW w:w="2283" w:type="dxa"/>
            <w:vAlign w:val="center"/>
          </w:tcPr>
          <w:p w14:paraId="41083F1F" w14:textId="77777777" w:rsidR="00E939EA" w:rsidRDefault="00000000">
            <w:pPr>
              <w:widowControl/>
              <w:spacing w:line="360" w:lineRule="auto"/>
              <w:jc w:val="center"/>
              <w:rPr>
                <w:rFonts w:ascii="Times New Roman" w:eastAsia="宋体" w:hAnsi="Times New Roman"/>
                <w:sz w:val="20"/>
                <w:szCs w:val="20"/>
              </w:rPr>
            </w:pPr>
            <w:r>
              <w:rPr>
                <w:rFonts w:ascii="Times New Roman" w:eastAsia="宋体" w:hAnsi="Times New Roman"/>
                <w:sz w:val="20"/>
                <w:szCs w:val="20"/>
              </w:rPr>
              <w:t>7</w:t>
            </w:r>
            <w:r>
              <w:rPr>
                <w:rFonts w:ascii="Times New Roman" w:eastAsia="宋体" w:hAnsi="Times New Roman" w:hint="eastAsia"/>
                <w:sz w:val="20"/>
                <w:szCs w:val="20"/>
              </w:rPr>
              <w:t>0</w:t>
            </w:r>
            <w:r>
              <w:rPr>
                <w:rFonts w:ascii="Times New Roman" w:eastAsia="宋体" w:hAnsi="Times New Roman"/>
                <w:sz w:val="20"/>
                <w:szCs w:val="20"/>
              </w:rPr>
              <w:t>°</w:t>
            </w:r>
          </w:p>
        </w:tc>
        <w:tc>
          <w:tcPr>
            <w:tcW w:w="2284" w:type="dxa"/>
            <w:vAlign w:val="center"/>
          </w:tcPr>
          <w:p w14:paraId="746A5E34" w14:textId="77777777" w:rsidR="00E939EA" w:rsidRDefault="00000000">
            <w:pPr>
              <w:widowControl/>
              <w:spacing w:line="360" w:lineRule="auto"/>
              <w:jc w:val="center"/>
              <w:rPr>
                <w:rFonts w:ascii="Times New Roman" w:eastAsia="宋体" w:hAnsi="Times New Roman"/>
                <w:sz w:val="20"/>
                <w:szCs w:val="20"/>
              </w:rPr>
            </w:pPr>
            <w:r>
              <w:rPr>
                <w:rFonts w:ascii="Times New Roman" w:eastAsia="宋体" w:hAnsi="Times New Roman"/>
                <w:sz w:val="20"/>
                <w:szCs w:val="20"/>
              </w:rPr>
              <w:t>74°</w:t>
            </w:r>
          </w:p>
        </w:tc>
        <w:tc>
          <w:tcPr>
            <w:tcW w:w="2284" w:type="dxa"/>
            <w:vAlign w:val="center"/>
          </w:tcPr>
          <w:p w14:paraId="2FACD7D8" w14:textId="77777777" w:rsidR="00E939EA" w:rsidRDefault="00000000">
            <w:pPr>
              <w:widowControl/>
              <w:spacing w:line="360" w:lineRule="auto"/>
              <w:jc w:val="center"/>
              <w:rPr>
                <w:rFonts w:ascii="Times New Roman" w:eastAsia="宋体" w:hAnsi="Times New Roman"/>
                <w:sz w:val="20"/>
                <w:szCs w:val="20"/>
              </w:rPr>
            </w:pPr>
            <w:r>
              <w:rPr>
                <w:rFonts w:ascii="Times New Roman" w:eastAsia="宋体" w:hAnsi="Times New Roman" w:hint="eastAsia"/>
                <w:sz w:val="20"/>
                <w:szCs w:val="20"/>
              </w:rPr>
              <w:t>28</w:t>
            </w:r>
            <w:r>
              <w:rPr>
                <w:rFonts w:ascii="Times New Roman" w:eastAsia="宋体" w:hAnsi="Times New Roman"/>
                <w:sz w:val="20"/>
                <w:szCs w:val="20"/>
              </w:rPr>
              <w:t>°</w:t>
            </w:r>
          </w:p>
        </w:tc>
      </w:tr>
      <w:tr w:rsidR="00E939EA" w14:paraId="438DA55A" w14:textId="77777777">
        <w:tc>
          <w:tcPr>
            <w:tcW w:w="2435" w:type="dxa"/>
            <w:tcBorders>
              <w:bottom w:val="single" w:sz="8" w:space="0" w:color="auto"/>
            </w:tcBorders>
            <w:vAlign w:val="center"/>
          </w:tcPr>
          <w:p w14:paraId="20D8EB4F" w14:textId="77777777" w:rsidR="00E939EA" w:rsidRDefault="00000000">
            <w:pPr>
              <w:widowControl/>
              <w:spacing w:line="360" w:lineRule="auto"/>
              <w:jc w:val="center"/>
              <w:rPr>
                <w:rFonts w:ascii="Times New Roman" w:eastAsia="宋体" w:hAnsi="Times New Roman"/>
                <w:sz w:val="20"/>
                <w:szCs w:val="20"/>
              </w:rPr>
            </w:pPr>
            <w:r>
              <w:rPr>
                <w:rFonts w:ascii="Times New Roman" w:eastAsia="宋体" w:hAnsi="Times New Roman" w:hint="eastAsia"/>
                <w:sz w:val="20"/>
                <w:szCs w:val="20"/>
              </w:rPr>
              <w:t>CRO</w:t>
            </w:r>
            <w:r>
              <w:rPr>
                <w:rFonts w:ascii="Times New Roman" w:eastAsia="宋体" w:hAnsi="Times New Roman" w:hint="eastAsia"/>
                <w:sz w:val="20"/>
                <w:szCs w:val="20"/>
                <w:vertAlign w:val="subscript"/>
              </w:rPr>
              <w:t>TT</w:t>
            </w:r>
            <w:r>
              <w:rPr>
                <w:rFonts w:ascii="Times New Roman" w:eastAsia="宋体" w:hAnsi="Times New Roman" w:hint="eastAsia"/>
                <w:sz w:val="20"/>
                <w:szCs w:val="20"/>
              </w:rPr>
              <w:t>-COF</w:t>
            </w:r>
            <w:r>
              <w:rPr>
                <w:rFonts w:ascii="Times New Roman" w:eastAsia="宋体" w:hAnsi="Times New Roman" w:hint="eastAsia"/>
                <w:sz w:val="20"/>
                <w:szCs w:val="20"/>
                <w:vertAlign w:val="subscript"/>
              </w:rPr>
              <w:t>HP</w:t>
            </w:r>
            <w:r>
              <w:rPr>
                <w:rFonts w:ascii="Times New Roman" w:eastAsia="宋体" w:hAnsi="Times New Roman" w:hint="eastAsia"/>
                <w:sz w:val="20"/>
                <w:szCs w:val="20"/>
              </w:rPr>
              <w:t>-CRO</w:t>
            </w:r>
            <w:r>
              <w:rPr>
                <w:rFonts w:ascii="Times New Roman" w:eastAsia="宋体" w:hAnsi="Times New Roman" w:hint="eastAsia"/>
                <w:sz w:val="20"/>
                <w:szCs w:val="20"/>
                <w:vertAlign w:val="subscript"/>
              </w:rPr>
              <w:t>TT</w:t>
            </w:r>
          </w:p>
        </w:tc>
        <w:tc>
          <w:tcPr>
            <w:tcW w:w="2283" w:type="dxa"/>
            <w:tcBorders>
              <w:bottom w:val="single" w:sz="8" w:space="0" w:color="auto"/>
            </w:tcBorders>
            <w:vAlign w:val="center"/>
          </w:tcPr>
          <w:p w14:paraId="3CC7F085" w14:textId="77777777" w:rsidR="00E939EA" w:rsidRDefault="00000000">
            <w:pPr>
              <w:widowControl/>
              <w:spacing w:line="360" w:lineRule="auto"/>
              <w:jc w:val="center"/>
              <w:rPr>
                <w:rFonts w:ascii="Times New Roman" w:eastAsia="宋体" w:hAnsi="Times New Roman"/>
                <w:sz w:val="20"/>
                <w:szCs w:val="20"/>
              </w:rPr>
            </w:pPr>
            <w:r>
              <w:rPr>
                <w:rFonts w:ascii="Times New Roman" w:eastAsia="宋体" w:hAnsi="Times New Roman" w:hint="eastAsia"/>
                <w:sz w:val="20"/>
                <w:szCs w:val="20"/>
              </w:rPr>
              <w:t>81</w:t>
            </w:r>
            <w:r>
              <w:rPr>
                <w:rFonts w:ascii="Times New Roman" w:eastAsia="宋体" w:hAnsi="Times New Roman"/>
                <w:sz w:val="20"/>
                <w:szCs w:val="20"/>
              </w:rPr>
              <w:t>°</w:t>
            </w:r>
          </w:p>
        </w:tc>
        <w:tc>
          <w:tcPr>
            <w:tcW w:w="2284" w:type="dxa"/>
            <w:tcBorders>
              <w:bottom w:val="single" w:sz="8" w:space="0" w:color="auto"/>
            </w:tcBorders>
            <w:vAlign w:val="center"/>
          </w:tcPr>
          <w:p w14:paraId="5D62E858" w14:textId="77777777" w:rsidR="00E939EA" w:rsidRDefault="00000000">
            <w:pPr>
              <w:widowControl/>
              <w:spacing w:line="360" w:lineRule="auto"/>
              <w:jc w:val="center"/>
              <w:rPr>
                <w:rFonts w:ascii="Times New Roman" w:eastAsia="宋体" w:hAnsi="Times New Roman"/>
                <w:sz w:val="20"/>
                <w:szCs w:val="20"/>
              </w:rPr>
            </w:pPr>
            <w:r>
              <w:rPr>
                <w:rFonts w:ascii="Times New Roman" w:eastAsia="宋体" w:hAnsi="Times New Roman" w:hint="eastAsia"/>
                <w:sz w:val="20"/>
                <w:szCs w:val="20"/>
              </w:rPr>
              <w:t>56</w:t>
            </w:r>
            <w:r>
              <w:rPr>
                <w:rFonts w:ascii="Times New Roman" w:eastAsia="宋体" w:hAnsi="Times New Roman"/>
                <w:sz w:val="20"/>
                <w:szCs w:val="20"/>
              </w:rPr>
              <w:t>°</w:t>
            </w:r>
          </w:p>
        </w:tc>
        <w:tc>
          <w:tcPr>
            <w:tcW w:w="2284" w:type="dxa"/>
            <w:tcBorders>
              <w:bottom w:val="single" w:sz="8" w:space="0" w:color="auto"/>
            </w:tcBorders>
            <w:vAlign w:val="center"/>
          </w:tcPr>
          <w:p w14:paraId="3678637E" w14:textId="77777777" w:rsidR="00E939EA" w:rsidRDefault="00000000">
            <w:pPr>
              <w:widowControl/>
              <w:spacing w:line="360" w:lineRule="auto"/>
              <w:jc w:val="center"/>
              <w:rPr>
                <w:rFonts w:ascii="Times New Roman" w:eastAsia="宋体" w:hAnsi="Times New Roman"/>
                <w:sz w:val="20"/>
                <w:szCs w:val="20"/>
              </w:rPr>
            </w:pPr>
            <w:r>
              <w:rPr>
                <w:rFonts w:ascii="Times New Roman" w:eastAsia="宋体" w:hAnsi="Times New Roman" w:hint="eastAsia"/>
                <w:sz w:val="20"/>
                <w:szCs w:val="20"/>
              </w:rPr>
              <w:t>66</w:t>
            </w:r>
            <w:r>
              <w:rPr>
                <w:rFonts w:ascii="Times New Roman" w:eastAsia="宋体" w:hAnsi="Times New Roman"/>
                <w:sz w:val="20"/>
                <w:szCs w:val="20"/>
              </w:rPr>
              <w:t>°</w:t>
            </w:r>
          </w:p>
        </w:tc>
      </w:tr>
    </w:tbl>
    <w:bookmarkEnd w:id="27"/>
    <w:p w14:paraId="2C0D3999" w14:textId="77777777" w:rsidR="00E939EA" w:rsidRDefault="00934016">
      <w:pPr>
        <w:widowControl/>
        <w:jc w:val="center"/>
        <w:rPr>
          <w:rFonts w:ascii="Times New Roman" w:eastAsia="宋体" w:hAnsi="Times New Roman"/>
          <w:b/>
          <w:bCs/>
          <w:sz w:val="20"/>
          <w:szCs w:val="20"/>
        </w:rPr>
      </w:pPr>
      <w:r>
        <w:rPr>
          <w:noProof/>
        </w:rPr>
        <w:lastRenderedPageBreak/>
        <w:drawing>
          <wp:inline distT="0" distB="0" distL="0" distR="0" wp14:anchorId="6ECAE408" wp14:editId="543887A5">
            <wp:extent cx="4423410" cy="3545205"/>
            <wp:effectExtent l="0" t="0" r="0" b="0"/>
            <wp:docPr id="1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423410" cy="3545205"/>
                    </a:xfrm>
                    <a:prstGeom prst="rect">
                      <a:avLst/>
                    </a:prstGeom>
                    <a:noFill/>
                    <a:ln>
                      <a:noFill/>
                    </a:ln>
                  </pic:spPr>
                </pic:pic>
              </a:graphicData>
            </a:graphic>
          </wp:inline>
        </w:drawing>
      </w:r>
    </w:p>
    <w:p w14:paraId="12677C80" w14:textId="77777777" w:rsidR="00E939EA" w:rsidRDefault="00000000">
      <w:pPr>
        <w:widowControl/>
        <w:spacing w:line="440" w:lineRule="exact"/>
        <w:rPr>
          <w:rFonts w:ascii="Times New Roman" w:eastAsia="宋体" w:hAnsi="Times New Roman"/>
          <w:sz w:val="20"/>
          <w:szCs w:val="20"/>
        </w:rPr>
      </w:pPr>
      <w:r>
        <w:rPr>
          <w:rFonts w:ascii="Times New Roman" w:eastAsia="宋体" w:hAnsi="Times New Roman"/>
          <w:b/>
          <w:bCs/>
          <w:sz w:val="20"/>
          <w:szCs w:val="20"/>
        </w:rPr>
        <w:t xml:space="preserve">Fig. </w:t>
      </w:r>
      <w:r>
        <w:rPr>
          <w:rFonts w:ascii="Times New Roman" w:eastAsia="宋体" w:hAnsi="Times New Roman" w:hint="eastAsia"/>
          <w:b/>
          <w:bCs/>
          <w:sz w:val="20"/>
          <w:szCs w:val="20"/>
        </w:rPr>
        <w:t xml:space="preserve">S9. </w:t>
      </w:r>
      <w:r>
        <w:rPr>
          <w:rFonts w:ascii="Times New Roman" w:eastAsia="宋体" w:hAnsi="Times New Roman" w:hint="eastAsia"/>
          <w:sz w:val="20"/>
          <w:szCs w:val="20"/>
        </w:rPr>
        <w:t>CV curves of (a) COF</w:t>
      </w:r>
      <w:r>
        <w:rPr>
          <w:rFonts w:ascii="Times New Roman" w:eastAsia="宋体" w:hAnsi="Times New Roman" w:hint="eastAsia"/>
          <w:sz w:val="20"/>
          <w:szCs w:val="20"/>
          <w:vertAlign w:val="subscript"/>
        </w:rPr>
        <w:t>HP</w:t>
      </w:r>
      <w:r>
        <w:rPr>
          <w:rFonts w:ascii="Times New Roman" w:eastAsia="宋体" w:hAnsi="Times New Roman" w:hint="eastAsia"/>
          <w:sz w:val="20"/>
          <w:szCs w:val="20"/>
        </w:rPr>
        <w:t>, (b) CRO</w:t>
      </w:r>
      <w:r>
        <w:rPr>
          <w:rFonts w:ascii="Times New Roman" w:eastAsia="宋体" w:hAnsi="Times New Roman" w:hint="eastAsia"/>
          <w:sz w:val="20"/>
          <w:szCs w:val="20"/>
          <w:vertAlign w:val="subscript"/>
        </w:rPr>
        <w:t>HP</w:t>
      </w:r>
      <w:r>
        <w:rPr>
          <w:rFonts w:ascii="Times New Roman" w:eastAsia="宋体" w:hAnsi="Times New Roman" w:hint="eastAsia"/>
          <w:sz w:val="20"/>
          <w:szCs w:val="20"/>
        </w:rPr>
        <w:t>, (c) COF</w:t>
      </w:r>
      <w:r>
        <w:rPr>
          <w:rFonts w:ascii="Times New Roman" w:eastAsia="宋体" w:hAnsi="Times New Roman" w:hint="eastAsia"/>
          <w:sz w:val="20"/>
          <w:szCs w:val="20"/>
          <w:vertAlign w:val="subscript"/>
        </w:rPr>
        <w:t>TT</w:t>
      </w:r>
      <w:r>
        <w:rPr>
          <w:rFonts w:ascii="Times New Roman" w:eastAsia="宋体" w:hAnsi="Times New Roman" w:hint="eastAsia"/>
          <w:sz w:val="20"/>
          <w:szCs w:val="20"/>
        </w:rPr>
        <w:t>, and (d) CRO</w:t>
      </w:r>
      <w:r>
        <w:rPr>
          <w:rFonts w:ascii="Times New Roman" w:eastAsia="宋体" w:hAnsi="Times New Roman" w:hint="eastAsia"/>
          <w:sz w:val="20"/>
          <w:szCs w:val="20"/>
          <w:vertAlign w:val="subscript"/>
        </w:rPr>
        <w:t>TT</w:t>
      </w:r>
      <w:r>
        <w:rPr>
          <w:rFonts w:ascii="Times New Roman" w:eastAsia="宋体" w:hAnsi="Times New Roman" w:hint="eastAsia"/>
          <w:sz w:val="20"/>
          <w:szCs w:val="20"/>
        </w:rPr>
        <w:t>.</w:t>
      </w:r>
    </w:p>
    <w:p w14:paraId="271FECC7" w14:textId="77777777" w:rsidR="00E939EA" w:rsidRDefault="00934016">
      <w:pPr>
        <w:jc w:val="center"/>
        <w:rPr>
          <w:rFonts w:hint="eastAsia"/>
        </w:rPr>
      </w:pPr>
      <w:r>
        <w:rPr>
          <w:noProof/>
        </w:rPr>
        <w:drawing>
          <wp:inline distT="0" distB="0" distL="0" distR="0" wp14:anchorId="789B01C9" wp14:editId="507C8649">
            <wp:extent cx="5278120" cy="2029460"/>
            <wp:effectExtent l="0" t="0" r="0" b="0"/>
            <wp:docPr id="17"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278120" cy="2029460"/>
                    </a:xfrm>
                    <a:prstGeom prst="rect">
                      <a:avLst/>
                    </a:prstGeom>
                    <a:noFill/>
                    <a:ln>
                      <a:noFill/>
                    </a:ln>
                  </pic:spPr>
                </pic:pic>
              </a:graphicData>
            </a:graphic>
          </wp:inline>
        </w:drawing>
      </w:r>
    </w:p>
    <w:p w14:paraId="0ECB6391" w14:textId="77777777" w:rsidR="00E939EA" w:rsidRDefault="00000000">
      <w:pPr>
        <w:widowControl/>
        <w:spacing w:line="440" w:lineRule="exact"/>
        <w:rPr>
          <w:rFonts w:ascii="Times New Roman" w:eastAsia="宋体" w:hAnsi="Times New Roman"/>
          <w:sz w:val="20"/>
          <w:szCs w:val="20"/>
        </w:rPr>
      </w:pPr>
      <w:r>
        <w:rPr>
          <w:rFonts w:ascii="Times New Roman" w:hAnsi="Times New Roman"/>
          <w:b/>
          <w:bCs/>
          <w:sz w:val="20"/>
          <w:szCs w:val="20"/>
        </w:rPr>
        <w:t>Fig. S</w:t>
      </w:r>
      <w:r>
        <w:rPr>
          <w:rFonts w:ascii="Times New Roman" w:hAnsi="Times New Roman" w:hint="eastAsia"/>
          <w:b/>
          <w:bCs/>
          <w:sz w:val="20"/>
          <w:szCs w:val="20"/>
        </w:rPr>
        <w:t>10.</w:t>
      </w:r>
      <w:r>
        <w:rPr>
          <w:rFonts w:ascii="Times New Roman" w:hAnsi="Times New Roman"/>
          <w:b/>
          <w:bCs/>
          <w:sz w:val="20"/>
          <w:szCs w:val="20"/>
        </w:rPr>
        <w:t xml:space="preserve"> </w:t>
      </w:r>
      <w:r>
        <w:rPr>
          <w:rFonts w:ascii="Times New Roman" w:hAnsi="Times New Roman" w:hint="eastAsia"/>
          <w:sz w:val="20"/>
          <w:szCs w:val="20"/>
        </w:rPr>
        <w:t>EIS of</w:t>
      </w:r>
      <w:r>
        <w:rPr>
          <w:rFonts w:ascii="Times New Roman" w:hAnsi="Times New Roman"/>
          <w:sz w:val="20"/>
          <w:szCs w:val="20"/>
        </w:rPr>
        <w:t xml:space="preserve"> </w:t>
      </w:r>
      <w:r>
        <w:rPr>
          <w:rFonts w:ascii="Times New Roman" w:eastAsia="宋体" w:hAnsi="Times New Roman" w:hint="eastAsia"/>
          <w:sz w:val="20"/>
          <w:szCs w:val="20"/>
        </w:rPr>
        <w:t>(a) COF</w:t>
      </w:r>
      <w:r>
        <w:rPr>
          <w:rFonts w:ascii="Times New Roman" w:eastAsia="宋体" w:hAnsi="Times New Roman" w:hint="eastAsia"/>
          <w:sz w:val="20"/>
          <w:szCs w:val="20"/>
          <w:vertAlign w:val="subscript"/>
        </w:rPr>
        <w:t>HP</w:t>
      </w:r>
      <w:r>
        <w:rPr>
          <w:rFonts w:ascii="Times New Roman" w:eastAsia="宋体" w:hAnsi="Times New Roman" w:hint="eastAsia"/>
          <w:sz w:val="20"/>
          <w:szCs w:val="20"/>
        </w:rPr>
        <w:t>, (b) CRO</w:t>
      </w:r>
      <w:r>
        <w:rPr>
          <w:rFonts w:ascii="Times New Roman" w:eastAsia="宋体" w:hAnsi="Times New Roman" w:hint="eastAsia"/>
          <w:sz w:val="20"/>
          <w:szCs w:val="20"/>
          <w:vertAlign w:val="subscript"/>
        </w:rPr>
        <w:t>HP</w:t>
      </w:r>
      <w:r>
        <w:rPr>
          <w:rFonts w:ascii="Times New Roman" w:eastAsia="宋体" w:hAnsi="Times New Roman" w:hint="eastAsia"/>
          <w:sz w:val="20"/>
          <w:szCs w:val="20"/>
        </w:rPr>
        <w:t>, (c) COF</w:t>
      </w:r>
      <w:r>
        <w:rPr>
          <w:rFonts w:ascii="Times New Roman" w:eastAsia="宋体" w:hAnsi="Times New Roman" w:hint="eastAsia"/>
          <w:sz w:val="20"/>
          <w:szCs w:val="20"/>
          <w:vertAlign w:val="subscript"/>
        </w:rPr>
        <w:t>TT</w:t>
      </w:r>
      <w:r>
        <w:rPr>
          <w:rFonts w:ascii="Times New Roman" w:eastAsia="宋体" w:hAnsi="Times New Roman" w:hint="eastAsia"/>
          <w:sz w:val="20"/>
          <w:szCs w:val="20"/>
        </w:rPr>
        <w:t>, (d) CRO</w:t>
      </w:r>
      <w:r>
        <w:rPr>
          <w:rFonts w:ascii="Times New Roman" w:eastAsia="宋体" w:hAnsi="Times New Roman" w:hint="eastAsia"/>
          <w:sz w:val="20"/>
          <w:szCs w:val="20"/>
          <w:vertAlign w:val="subscript"/>
        </w:rPr>
        <w:t>TT</w:t>
      </w:r>
      <w:r>
        <w:rPr>
          <w:rFonts w:ascii="Times New Roman" w:eastAsia="宋体" w:hAnsi="Times New Roman" w:hint="eastAsia"/>
          <w:sz w:val="20"/>
          <w:szCs w:val="20"/>
        </w:rPr>
        <w:t>, (e)COF</w:t>
      </w:r>
      <w:r>
        <w:rPr>
          <w:rFonts w:ascii="Times New Roman" w:eastAsia="宋体" w:hAnsi="Times New Roman" w:hint="eastAsia"/>
          <w:sz w:val="20"/>
          <w:szCs w:val="20"/>
          <w:vertAlign w:val="subscript"/>
        </w:rPr>
        <w:t>HP</w:t>
      </w:r>
      <w:r>
        <w:rPr>
          <w:rFonts w:ascii="Times New Roman" w:eastAsia="宋体" w:hAnsi="Times New Roman" w:hint="eastAsia"/>
          <w:sz w:val="20"/>
          <w:szCs w:val="20"/>
        </w:rPr>
        <w:t>-CRO</w:t>
      </w:r>
      <w:r>
        <w:rPr>
          <w:rFonts w:ascii="Times New Roman" w:eastAsia="宋体" w:hAnsi="Times New Roman" w:hint="eastAsia"/>
          <w:sz w:val="20"/>
          <w:szCs w:val="20"/>
          <w:vertAlign w:val="subscript"/>
        </w:rPr>
        <w:t>TT</w:t>
      </w:r>
      <w:r>
        <w:rPr>
          <w:rFonts w:ascii="Times New Roman" w:eastAsia="宋体" w:hAnsi="Times New Roman" w:hint="eastAsia"/>
          <w:sz w:val="20"/>
          <w:szCs w:val="20"/>
        </w:rPr>
        <w:t>-COF</w:t>
      </w:r>
      <w:r>
        <w:rPr>
          <w:rFonts w:ascii="Times New Roman" w:eastAsia="宋体" w:hAnsi="Times New Roman" w:hint="eastAsia"/>
          <w:sz w:val="20"/>
          <w:szCs w:val="20"/>
          <w:vertAlign w:val="subscript"/>
        </w:rPr>
        <w:t>HP</w:t>
      </w:r>
      <w:r>
        <w:rPr>
          <w:rFonts w:ascii="Times New Roman" w:eastAsia="宋体" w:hAnsi="Times New Roman" w:hint="eastAsia"/>
          <w:sz w:val="20"/>
          <w:szCs w:val="20"/>
        </w:rPr>
        <w:t>, (f) COF</w:t>
      </w:r>
      <w:r>
        <w:rPr>
          <w:rFonts w:ascii="Times New Roman" w:eastAsia="宋体" w:hAnsi="Times New Roman" w:hint="eastAsia"/>
          <w:sz w:val="20"/>
          <w:szCs w:val="20"/>
          <w:vertAlign w:val="subscript"/>
        </w:rPr>
        <w:t>TT</w:t>
      </w:r>
      <w:r>
        <w:rPr>
          <w:rFonts w:ascii="Times New Roman" w:eastAsia="宋体" w:hAnsi="Times New Roman" w:hint="eastAsia"/>
          <w:sz w:val="20"/>
          <w:szCs w:val="20"/>
        </w:rPr>
        <w:t>-CRO</w:t>
      </w:r>
      <w:r>
        <w:rPr>
          <w:rFonts w:ascii="Times New Roman" w:eastAsia="宋体" w:hAnsi="Times New Roman" w:hint="eastAsia"/>
          <w:sz w:val="20"/>
          <w:szCs w:val="20"/>
          <w:vertAlign w:val="subscript"/>
        </w:rPr>
        <w:t>HP</w:t>
      </w:r>
      <w:r>
        <w:rPr>
          <w:rFonts w:ascii="Times New Roman" w:eastAsia="宋体" w:hAnsi="Times New Roman" w:hint="eastAsia"/>
          <w:sz w:val="20"/>
          <w:szCs w:val="20"/>
        </w:rPr>
        <w:t>-COF</w:t>
      </w:r>
      <w:r>
        <w:rPr>
          <w:rFonts w:ascii="Times New Roman" w:eastAsia="宋体" w:hAnsi="Times New Roman" w:hint="eastAsia"/>
          <w:sz w:val="20"/>
          <w:szCs w:val="20"/>
          <w:vertAlign w:val="subscript"/>
        </w:rPr>
        <w:t>TT</w:t>
      </w:r>
      <w:r>
        <w:rPr>
          <w:rFonts w:ascii="Times New Roman" w:eastAsia="宋体" w:hAnsi="Times New Roman" w:hint="eastAsia"/>
          <w:sz w:val="20"/>
          <w:szCs w:val="20"/>
        </w:rPr>
        <w:t>, (g) CRO</w:t>
      </w:r>
      <w:r>
        <w:rPr>
          <w:rFonts w:ascii="Times New Roman" w:eastAsia="宋体" w:hAnsi="Times New Roman" w:hint="eastAsia"/>
          <w:sz w:val="20"/>
          <w:szCs w:val="20"/>
          <w:vertAlign w:val="subscript"/>
        </w:rPr>
        <w:t>TT</w:t>
      </w:r>
      <w:r>
        <w:rPr>
          <w:rFonts w:ascii="Times New Roman" w:eastAsia="宋体" w:hAnsi="Times New Roman" w:hint="eastAsia"/>
          <w:sz w:val="20"/>
          <w:szCs w:val="20"/>
        </w:rPr>
        <w:t>-COF</w:t>
      </w:r>
      <w:r>
        <w:rPr>
          <w:rFonts w:ascii="Times New Roman" w:eastAsia="宋体" w:hAnsi="Times New Roman" w:hint="eastAsia"/>
          <w:sz w:val="20"/>
          <w:szCs w:val="20"/>
          <w:vertAlign w:val="subscript"/>
        </w:rPr>
        <w:t>HP</w:t>
      </w:r>
      <w:r>
        <w:rPr>
          <w:rFonts w:ascii="Times New Roman" w:eastAsia="宋体" w:hAnsi="Times New Roman" w:hint="eastAsia"/>
          <w:sz w:val="20"/>
          <w:szCs w:val="20"/>
        </w:rPr>
        <w:t>-CRO</w:t>
      </w:r>
      <w:r>
        <w:rPr>
          <w:rFonts w:ascii="Times New Roman" w:eastAsia="宋体" w:hAnsi="Times New Roman" w:hint="eastAsia"/>
          <w:sz w:val="20"/>
          <w:szCs w:val="20"/>
          <w:vertAlign w:val="subscript"/>
        </w:rPr>
        <w:t>TT</w:t>
      </w:r>
      <w:r>
        <w:rPr>
          <w:rFonts w:ascii="Times New Roman" w:eastAsia="宋体" w:hAnsi="Times New Roman" w:hint="eastAsia"/>
          <w:sz w:val="20"/>
          <w:szCs w:val="20"/>
        </w:rPr>
        <w:t xml:space="preserve"> and (h) CRO</w:t>
      </w:r>
      <w:r>
        <w:rPr>
          <w:rFonts w:ascii="Times New Roman" w:eastAsia="宋体" w:hAnsi="Times New Roman" w:hint="eastAsia"/>
          <w:sz w:val="20"/>
          <w:szCs w:val="20"/>
          <w:vertAlign w:val="subscript"/>
        </w:rPr>
        <w:t>HP</w:t>
      </w:r>
      <w:r>
        <w:rPr>
          <w:rFonts w:ascii="Times New Roman" w:eastAsia="宋体" w:hAnsi="Times New Roman" w:hint="eastAsia"/>
          <w:sz w:val="20"/>
          <w:szCs w:val="20"/>
        </w:rPr>
        <w:t>-COF</w:t>
      </w:r>
      <w:r>
        <w:rPr>
          <w:rFonts w:ascii="Times New Roman" w:eastAsia="宋体" w:hAnsi="Times New Roman" w:hint="eastAsia"/>
          <w:sz w:val="20"/>
          <w:szCs w:val="20"/>
          <w:vertAlign w:val="subscript"/>
        </w:rPr>
        <w:t>TT</w:t>
      </w:r>
      <w:r>
        <w:rPr>
          <w:rFonts w:ascii="Times New Roman" w:eastAsia="宋体" w:hAnsi="Times New Roman" w:hint="eastAsia"/>
          <w:sz w:val="20"/>
          <w:szCs w:val="20"/>
        </w:rPr>
        <w:t>-CRO</w:t>
      </w:r>
      <w:r>
        <w:rPr>
          <w:rFonts w:ascii="Times New Roman" w:eastAsia="宋体" w:hAnsi="Times New Roman" w:hint="eastAsia"/>
          <w:sz w:val="20"/>
          <w:szCs w:val="20"/>
          <w:vertAlign w:val="subscript"/>
        </w:rPr>
        <w:t>HP</w:t>
      </w:r>
      <w:r>
        <w:rPr>
          <w:rFonts w:ascii="Times New Roman" w:eastAsia="宋体" w:hAnsi="Times New Roman" w:hint="eastAsia"/>
          <w:sz w:val="20"/>
          <w:szCs w:val="20"/>
        </w:rPr>
        <w:t>.</w:t>
      </w:r>
    </w:p>
    <w:p w14:paraId="2BB759EA" w14:textId="77777777" w:rsidR="00E939EA" w:rsidRDefault="00934016">
      <w:pPr>
        <w:jc w:val="center"/>
        <w:rPr>
          <w:rFonts w:hint="eastAsia"/>
        </w:rPr>
      </w:pPr>
      <w:r>
        <w:rPr>
          <w:rFonts w:hint="eastAsia"/>
          <w:noProof/>
        </w:rPr>
        <w:lastRenderedPageBreak/>
        <w:drawing>
          <wp:inline distT="0" distB="0" distL="0" distR="0" wp14:anchorId="6DA07806" wp14:editId="6D0E165B">
            <wp:extent cx="5293995" cy="5153660"/>
            <wp:effectExtent l="0" t="0" r="0" b="0"/>
            <wp:docPr id="1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293995" cy="5153660"/>
                    </a:xfrm>
                    <a:prstGeom prst="rect">
                      <a:avLst/>
                    </a:prstGeom>
                    <a:noFill/>
                    <a:ln>
                      <a:noFill/>
                    </a:ln>
                  </pic:spPr>
                </pic:pic>
              </a:graphicData>
            </a:graphic>
          </wp:inline>
        </w:drawing>
      </w:r>
    </w:p>
    <w:p w14:paraId="34012E3D" w14:textId="77777777" w:rsidR="00E939EA" w:rsidRDefault="00000000">
      <w:pPr>
        <w:widowControl/>
        <w:spacing w:line="440" w:lineRule="exact"/>
        <w:rPr>
          <w:rFonts w:ascii="Times New Roman" w:eastAsia="宋体" w:hAnsi="Times New Roman"/>
          <w:color w:val="FF0000"/>
          <w:sz w:val="20"/>
          <w:szCs w:val="20"/>
        </w:rPr>
      </w:pPr>
      <w:r w:rsidRPr="00A054CE">
        <w:rPr>
          <w:rFonts w:ascii="Times New Roman" w:eastAsia="宋体" w:hAnsi="Times New Roman"/>
          <w:b/>
          <w:bCs/>
          <w:color w:val="FF0000"/>
          <w:sz w:val="20"/>
          <w:szCs w:val="20"/>
        </w:rPr>
        <w:t xml:space="preserve">Fig. </w:t>
      </w:r>
      <w:r w:rsidRPr="00A054CE">
        <w:rPr>
          <w:rFonts w:ascii="Times New Roman" w:eastAsia="宋体" w:hAnsi="Times New Roman" w:hint="eastAsia"/>
          <w:b/>
          <w:bCs/>
          <w:color w:val="FF0000"/>
          <w:sz w:val="20"/>
          <w:szCs w:val="20"/>
        </w:rPr>
        <w:t xml:space="preserve">S11. </w:t>
      </w:r>
      <w:r w:rsidRPr="00A054CE">
        <w:rPr>
          <w:rFonts w:ascii="Times New Roman" w:eastAsia="宋体" w:hAnsi="Times New Roman" w:hint="eastAsia"/>
          <w:color w:val="FF0000"/>
          <w:sz w:val="20"/>
          <w:szCs w:val="20"/>
        </w:rPr>
        <w:t xml:space="preserve">(a-e) CV curves, (f) corresponding areal capacitance, (g) effect of the </w:t>
      </w:r>
      <w:r w:rsidR="00F00321" w:rsidRPr="00A054CE">
        <w:rPr>
          <w:rFonts w:ascii="Times New Roman" w:eastAsia="宋体" w:hAnsi="Times New Roman" w:hint="eastAsia"/>
          <w:color w:val="FF0000"/>
          <w:sz w:val="20"/>
          <w:szCs w:val="20"/>
        </w:rPr>
        <w:t xml:space="preserve">CRO </w:t>
      </w:r>
      <w:r w:rsidRPr="00A054CE">
        <w:rPr>
          <w:rFonts w:ascii="Times New Roman" w:eastAsia="宋体" w:hAnsi="Times New Roman" w:hint="eastAsia"/>
          <w:color w:val="FF0000"/>
          <w:sz w:val="20"/>
          <w:szCs w:val="20"/>
        </w:rPr>
        <w:t>deposition time</w:t>
      </w:r>
      <w:r w:rsidR="00F00321" w:rsidRPr="00A054CE">
        <w:rPr>
          <w:rFonts w:ascii="Times New Roman" w:eastAsia="宋体" w:hAnsi="Times New Roman" w:hint="eastAsia"/>
          <w:color w:val="FF0000"/>
          <w:sz w:val="20"/>
          <w:szCs w:val="20"/>
        </w:rPr>
        <w:t xml:space="preserve"> </w:t>
      </w:r>
      <w:r w:rsidRPr="00A054CE">
        <w:rPr>
          <w:rFonts w:ascii="Times New Roman" w:eastAsia="宋体" w:hAnsi="Times New Roman" w:hint="eastAsia"/>
          <w:color w:val="FF0000"/>
          <w:sz w:val="20"/>
          <w:szCs w:val="20"/>
        </w:rPr>
        <w:t xml:space="preserve">on the thickness and areal capacitance </w:t>
      </w:r>
      <w:r w:rsidR="00F00321" w:rsidRPr="00A054CE">
        <w:rPr>
          <w:rFonts w:ascii="Times New Roman" w:hAnsi="Times New Roman"/>
          <w:color w:val="FF0000"/>
          <w:sz w:val="20"/>
          <w:szCs w:val="20"/>
        </w:rPr>
        <w:t>(inset</w:t>
      </w:r>
      <w:r w:rsidR="00F00321" w:rsidRPr="00A054CE">
        <w:rPr>
          <w:rFonts w:ascii="Times New Roman" w:hAnsi="Times New Roman" w:hint="eastAsia"/>
          <w:color w:val="FF0000"/>
          <w:sz w:val="20"/>
          <w:szCs w:val="20"/>
        </w:rPr>
        <w:t xml:space="preserve"> </w:t>
      </w:r>
      <w:r w:rsidR="00F00321" w:rsidRPr="00A054CE">
        <w:rPr>
          <w:rFonts w:ascii="Times New Roman" w:eastAsia="宋体" w:hAnsi="Times New Roman" w:hint="eastAsia"/>
          <w:color w:val="FF0000"/>
          <w:sz w:val="20"/>
          <w:szCs w:val="20"/>
        </w:rPr>
        <w:t>TEM images and AFM images</w:t>
      </w:r>
      <w:r w:rsidR="00F00321" w:rsidRPr="00A054CE">
        <w:rPr>
          <w:rFonts w:ascii="Times New Roman" w:hAnsi="Times New Roman" w:hint="eastAsia"/>
          <w:color w:val="FF0000"/>
          <w:sz w:val="20"/>
          <w:szCs w:val="20"/>
        </w:rPr>
        <w:t xml:space="preserve">) </w:t>
      </w:r>
      <w:r w:rsidR="00F00321" w:rsidRPr="00A054CE">
        <w:rPr>
          <w:rFonts w:ascii="Times New Roman" w:eastAsia="宋体" w:hAnsi="Times New Roman" w:hint="eastAsia"/>
          <w:color w:val="FF0000"/>
          <w:sz w:val="20"/>
          <w:szCs w:val="20"/>
        </w:rPr>
        <w:t>for</w:t>
      </w:r>
      <w:r w:rsidRPr="00A054CE">
        <w:rPr>
          <w:rFonts w:ascii="Times New Roman" w:eastAsia="宋体" w:hAnsi="Times New Roman" w:hint="eastAsia"/>
          <w:color w:val="FF0000"/>
          <w:sz w:val="20"/>
          <w:szCs w:val="20"/>
        </w:rPr>
        <w:t xml:space="preserve"> COF</w:t>
      </w:r>
      <w:r w:rsidRPr="00A054CE">
        <w:rPr>
          <w:rFonts w:ascii="Times New Roman" w:eastAsia="宋体" w:hAnsi="Times New Roman" w:hint="eastAsia"/>
          <w:color w:val="FF0000"/>
          <w:sz w:val="20"/>
          <w:szCs w:val="20"/>
          <w:vertAlign w:val="subscript"/>
        </w:rPr>
        <w:t>HP</w:t>
      </w:r>
      <w:r w:rsidRPr="00A054CE">
        <w:rPr>
          <w:rFonts w:ascii="Times New Roman" w:eastAsia="宋体" w:hAnsi="Times New Roman" w:hint="eastAsia"/>
          <w:color w:val="FF0000"/>
          <w:sz w:val="20"/>
          <w:szCs w:val="20"/>
        </w:rPr>
        <w:t>-CRO</w:t>
      </w:r>
      <w:r w:rsidRPr="00A054CE">
        <w:rPr>
          <w:rFonts w:ascii="Times New Roman" w:eastAsia="宋体" w:hAnsi="Times New Roman" w:hint="eastAsia"/>
          <w:color w:val="FF0000"/>
          <w:sz w:val="20"/>
          <w:szCs w:val="20"/>
          <w:vertAlign w:val="subscript"/>
        </w:rPr>
        <w:t>TT</w:t>
      </w:r>
      <w:r w:rsidRPr="00A054CE">
        <w:rPr>
          <w:rFonts w:ascii="Times New Roman" w:eastAsia="宋体" w:hAnsi="Times New Roman" w:hint="eastAsia"/>
          <w:color w:val="FF0000"/>
          <w:sz w:val="20"/>
          <w:szCs w:val="20"/>
        </w:rPr>
        <w:t>-COF</w:t>
      </w:r>
      <w:r w:rsidRPr="00A054CE">
        <w:rPr>
          <w:rFonts w:ascii="Times New Roman" w:eastAsia="宋体" w:hAnsi="Times New Roman" w:hint="eastAsia"/>
          <w:color w:val="FF0000"/>
          <w:sz w:val="20"/>
          <w:szCs w:val="20"/>
          <w:vertAlign w:val="subscript"/>
        </w:rPr>
        <w:t>HP</w:t>
      </w:r>
      <w:r w:rsidRPr="00A054CE">
        <w:rPr>
          <w:rFonts w:ascii="Times New Roman" w:eastAsia="宋体" w:hAnsi="Times New Roman"/>
          <w:color w:val="FF0000"/>
          <w:sz w:val="20"/>
          <w:szCs w:val="20"/>
        </w:rPr>
        <w:t xml:space="preserve"> heterostructures</w:t>
      </w:r>
      <w:r w:rsidR="00F00321" w:rsidRPr="00A054CE">
        <w:rPr>
          <w:rFonts w:ascii="Times New Roman" w:eastAsia="宋体" w:hAnsi="Times New Roman" w:hint="eastAsia"/>
          <w:color w:val="FF0000"/>
          <w:sz w:val="20"/>
          <w:szCs w:val="20"/>
        </w:rPr>
        <w:t xml:space="preserve"> with different </w:t>
      </w:r>
      <w:r w:rsidR="00F00321" w:rsidRPr="00A054CE">
        <w:rPr>
          <w:rFonts w:ascii="Times New Roman" w:hAnsi="Times New Roman" w:hint="eastAsia"/>
          <w:color w:val="FF0000"/>
          <w:sz w:val="20"/>
          <w:szCs w:val="20"/>
        </w:rPr>
        <w:t>CRO deposition time</w:t>
      </w:r>
      <w:r w:rsidRPr="00A054CE">
        <w:rPr>
          <w:rFonts w:ascii="Times New Roman" w:hAnsi="Times New Roman"/>
          <w:color w:val="FF0000"/>
          <w:sz w:val="20"/>
          <w:szCs w:val="20"/>
        </w:rPr>
        <w:t>.</w:t>
      </w:r>
    </w:p>
    <w:p w14:paraId="2C57B7E6" w14:textId="77777777" w:rsidR="00E939EA" w:rsidRDefault="00934016">
      <w:pPr>
        <w:widowControl/>
        <w:jc w:val="center"/>
        <w:rPr>
          <w:rFonts w:ascii="Times New Roman" w:hAnsi="Times New Roman"/>
          <w:sz w:val="20"/>
          <w:szCs w:val="20"/>
        </w:rPr>
      </w:pPr>
      <w:r>
        <w:rPr>
          <w:noProof/>
        </w:rPr>
        <w:lastRenderedPageBreak/>
        <w:drawing>
          <wp:inline distT="0" distB="0" distL="0" distR="0" wp14:anchorId="40296FB2" wp14:editId="623381F9">
            <wp:extent cx="5269865" cy="2863215"/>
            <wp:effectExtent l="0" t="0" r="0" b="0"/>
            <wp:docPr id="1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269865" cy="2863215"/>
                    </a:xfrm>
                    <a:prstGeom prst="rect">
                      <a:avLst/>
                    </a:prstGeom>
                    <a:noFill/>
                    <a:ln>
                      <a:noFill/>
                    </a:ln>
                  </pic:spPr>
                </pic:pic>
              </a:graphicData>
            </a:graphic>
          </wp:inline>
        </w:drawing>
      </w:r>
    </w:p>
    <w:p w14:paraId="3C36AEF3" w14:textId="77777777" w:rsidR="00E939EA" w:rsidRDefault="00000000">
      <w:pPr>
        <w:widowControl/>
        <w:spacing w:line="440" w:lineRule="exact"/>
        <w:rPr>
          <w:rFonts w:ascii="Times New Roman" w:hAnsi="Times New Roman"/>
          <w:sz w:val="20"/>
          <w:szCs w:val="20"/>
        </w:rPr>
      </w:pPr>
      <w:r>
        <w:rPr>
          <w:rFonts w:ascii="Times New Roman" w:eastAsia="宋体" w:hAnsi="Times New Roman"/>
          <w:b/>
          <w:bCs/>
          <w:sz w:val="20"/>
          <w:szCs w:val="20"/>
        </w:rPr>
        <w:t xml:space="preserve">Fig. </w:t>
      </w:r>
      <w:r>
        <w:rPr>
          <w:rFonts w:ascii="Times New Roman" w:eastAsia="宋体" w:hAnsi="Times New Roman" w:hint="eastAsia"/>
          <w:b/>
          <w:bCs/>
          <w:sz w:val="20"/>
          <w:szCs w:val="20"/>
        </w:rPr>
        <w:t>S12.</w:t>
      </w:r>
      <w:r>
        <w:rPr>
          <w:rFonts w:ascii="Times New Roman" w:eastAsia="宋体" w:hAnsi="Times New Roman" w:hint="eastAsia"/>
          <w:sz w:val="20"/>
          <w:szCs w:val="20"/>
        </w:rPr>
        <w:t xml:space="preserve"> (a-c)</w:t>
      </w:r>
      <w:r>
        <w:rPr>
          <w:rFonts w:ascii="Times New Roman" w:eastAsia="宋体" w:hAnsi="Times New Roman" w:hint="eastAsia"/>
          <w:b/>
          <w:bCs/>
          <w:sz w:val="20"/>
          <w:szCs w:val="20"/>
        </w:rPr>
        <w:t xml:space="preserve"> </w:t>
      </w:r>
      <w:r>
        <w:rPr>
          <w:rFonts w:ascii="Times New Roman" w:eastAsia="宋体" w:hAnsi="Times New Roman" w:hint="eastAsia"/>
          <w:sz w:val="20"/>
          <w:szCs w:val="20"/>
        </w:rPr>
        <w:t>CV curves, (d) corresponding areal capacitance, (e-g) TEM images for COF</w:t>
      </w:r>
      <w:r>
        <w:rPr>
          <w:rFonts w:ascii="Times New Roman" w:eastAsia="宋体" w:hAnsi="Times New Roman" w:hint="eastAsia"/>
          <w:sz w:val="20"/>
          <w:szCs w:val="20"/>
          <w:vertAlign w:val="subscript"/>
        </w:rPr>
        <w:t>HP</w:t>
      </w:r>
      <w:r>
        <w:rPr>
          <w:rFonts w:ascii="Times New Roman" w:eastAsia="宋体" w:hAnsi="Times New Roman" w:hint="eastAsia"/>
          <w:sz w:val="20"/>
          <w:szCs w:val="20"/>
        </w:rPr>
        <w:t>-CRO</w:t>
      </w:r>
      <w:r>
        <w:rPr>
          <w:rFonts w:ascii="Times New Roman" w:eastAsia="宋体" w:hAnsi="Times New Roman" w:hint="eastAsia"/>
          <w:sz w:val="20"/>
          <w:szCs w:val="20"/>
          <w:vertAlign w:val="subscript"/>
        </w:rPr>
        <w:t>TT</w:t>
      </w:r>
      <w:r>
        <w:rPr>
          <w:rFonts w:ascii="Times New Roman" w:eastAsia="宋体" w:hAnsi="Times New Roman" w:hint="eastAsia"/>
          <w:sz w:val="20"/>
          <w:szCs w:val="20"/>
        </w:rPr>
        <w:t>-COF</w:t>
      </w:r>
      <w:r>
        <w:rPr>
          <w:rFonts w:ascii="Times New Roman" w:eastAsia="宋体" w:hAnsi="Times New Roman" w:hint="eastAsia"/>
          <w:sz w:val="20"/>
          <w:szCs w:val="20"/>
          <w:vertAlign w:val="subscript"/>
        </w:rPr>
        <w:t>HP</w:t>
      </w:r>
      <w:r>
        <w:rPr>
          <w:rFonts w:ascii="Times New Roman" w:eastAsia="宋体" w:hAnsi="Times New Roman"/>
          <w:sz w:val="20"/>
          <w:szCs w:val="20"/>
        </w:rPr>
        <w:t xml:space="preserve"> heterostructures</w:t>
      </w:r>
      <w:r>
        <w:rPr>
          <w:rFonts w:ascii="Times New Roman" w:eastAsia="宋体" w:hAnsi="Times New Roman" w:hint="eastAsia"/>
          <w:sz w:val="20"/>
          <w:szCs w:val="20"/>
        </w:rPr>
        <w:t xml:space="preserve"> with different </w:t>
      </w:r>
      <w:r>
        <w:rPr>
          <w:rFonts w:ascii="Times New Roman" w:hAnsi="Times New Roman" w:hint="eastAsia"/>
          <w:sz w:val="20"/>
          <w:szCs w:val="20"/>
        </w:rPr>
        <w:t>CRO monomer amounts (Tp or Ttz dissolved in 0.8 mL DMSO).</w:t>
      </w:r>
    </w:p>
    <w:p w14:paraId="18E26331" w14:textId="77777777" w:rsidR="00E939EA" w:rsidRDefault="00934016" w:rsidP="0070699F">
      <w:pPr>
        <w:jc w:val="center"/>
        <w:rPr>
          <w:rFonts w:hint="eastAsia"/>
        </w:rPr>
      </w:pPr>
      <w:r>
        <w:rPr>
          <w:noProof/>
        </w:rPr>
        <w:drawing>
          <wp:inline distT="0" distB="0" distL="0" distR="0" wp14:anchorId="10AEE0B3" wp14:editId="57D003ED">
            <wp:extent cx="5325745" cy="1456055"/>
            <wp:effectExtent l="0" t="0" r="0" b="0"/>
            <wp:docPr id="2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325745" cy="1456055"/>
                    </a:xfrm>
                    <a:prstGeom prst="rect">
                      <a:avLst/>
                    </a:prstGeom>
                    <a:noFill/>
                    <a:ln>
                      <a:noFill/>
                    </a:ln>
                  </pic:spPr>
                </pic:pic>
              </a:graphicData>
            </a:graphic>
          </wp:inline>
        </w:drawing>
      </w:r>
    </w:p>
    <w:p w14:paraId="40040A25" w14:textId="77777777" w:rsidR="00E939EA" w:rsidRDefault="00000000">
      <w:pPr>
        <w:widowControl/>
        <w:spacing w:line="440" w:lineRule="exact"/>
        <w:rPr>
          <w:rFonts w:ascii="Times New Roman" w:hAnsi="Times New Roman"/>
          <w:sz w:val="20"/>
          <w:szCs w:val="20"/>
        </w:rPr>
      </w:pPr>
      <w:bookmarkStart w:id="28" w:name="_Hlk192765963"/>
      <w:r>
        <w:rPr>
          <w:rFonts w:ascii="Times New Roman" w:hAnsi="Times New Roman"/>
          <w:b/>
          <w:bCs/>
          <w:sz w:val="20"/>
          <w:szCs w:val="20"/>
        </w:rPr>
        <w:t>Fig. S</w:t>
      </w:r>
      <w:r>
        <w:rPr>
          <w:rFonts w:ascii="Times New Roman" w:hAnsi="Times New Roman" w:hint="eastAsia"/>
          <w:b/>
          <w:bCs/>
          <w:sz w:val="20"/>
          <w:szCs w:val="20"/>
        </w:rPr>
        <w:t>13.</w:t>
      </w:r>
      <w:r>
        <w:rPr>
          <w:rFonts w:ascii="Times New Roman" w:hAnsi="Times New Roman"/>
          <w:b/>
          <w:bCs/>
          <w:sz w:val="20"/>
          <w:szCs w:val="20"/>
        </w:rPr>
        <w:t xml:space="preserve"> </w:t>
      </w:r>
      <w:bookmarkStart w:id="29" w:name="_Hlk193137414"/>
      <w:r>
        <w:rPr>
          <w:rFonts w:ascii="Times New Roman" w:hAnsi="Times New Roman" w:hint="eastAsia"/>
          <w:sz w:val="20"/>
          <w:szCs w:val="20"/>
        </w:rPr>
        <w:t>CV</w:t>
      </w:r>
      <w:r>
        <w:rPr>
          <w:rFonts w:hint="eastAsia"/>
          <w:sz w:val="20"/>
          <w:szCs w:val="20"/>
        </w:rPr>
        <w:t xml:space="preserve"> </w:t>
      </w:r>
      <w:r>
        <w:rPr>
          <w:rFonts w:ascii="Times New Roman" w:hAnsi="Times New Roman" w:hint="eastAsia"/>
          <w:sz w:val="20"/>
          <w:szCs w:val="20"/>
        </w:rPr>
        <w:t>curves of</w:t>
      </w:r>
      <w:r>
        <w:rPr>
          <w:rFonts w:ascii="Times New Roman" w:hAnsi="Times New Roman"/>
          <w:sz w:val="20"/>
          <w:szCs w:val="20"/>
        </w:rPr>
        <w:t xml:space="preserve"> </w:t>
      </w:r>
      <w:r>
        <w:rPr>
          <w:rFonts w:ascii="Times New Roman" w:eastAsia="宋体" w:hAnsi="Times New Roman" w:hint="eastAsia"/>
          <w:sz w:val="20"/>
          <w:szCs w:val="20"/>
        </w:rPr>
        <w:t>(a) COF</w:t>
      </w:r>
      <w:r>
        <w:rPr>
          <w:rFonts w:ascii="Times New Roman" w:eastAsia="宋体" w:hAnsi="Times New Roman" w:hint="eastAsia"/>
          <w:sz w:val="20"/>
          <w:szCs w:val="20"/>
          <w:vertAlign w:val="subscript"/>
        </w:rPr>
        <w:t>TT</w:t>
      </w:r>
      <w:r>
        <w:rPr>
          <w:rFonts w:ascii="Times New Roman" w:eastAsia="宋体" w:hAnsi="Times New Roman" w:hint="eastAsia"/>
          <w:sz w:val="20"/>
          <w:szCs w:val="20"/>
        </w:rPr>
        <w:t>-CRO</w:t>
      </w:r>
      <w:r>
        <w:rPr>
          <w:rFonts w:ascii="Times New Roman" w:eastAsia="宋体" w:hAnsi="Times New Roman" w:hint="eastAsia"/>
          <w:sz w:val="20"/>
          <w:szCs w:val="20"/>
          <w:vertAlign w:val="subscript"/>
        </w:rPr>
        <w:t>HP</w:t>
      </w:r>
      <w:r>
        <w:rPr>
          <w:rFonts w:ascii="Times New Roman" w:eastAsia="宋体" w:hAnsi="Times New Roman" w:hint="eastAsia"/>
          <w:sz w:val="20"/>
          <w:szCs w:val="20"/>
        </w:rPr>
        <w:t>-COF</w:t>
      </w:r>
      <w:r>
        <w:rPr>
          <w:rFonts w:ascii="Times New Roman" w:eastAsia="宋体" w:hAnsi="Times New Roman" w:hint="eastAsia"/>
          <w:sz w:val="20"/>
          <w:szCs w:val="20"/>
          <w:vertAlign w:val="subscript"/>
        </w:rPr>
        <w:t>TT</w:t>
      </w:r>
      <w:r>
        <w:rPr>
          <w:rFonts w:ascii="Times New Roman" w:eastAsia="宋体" w:hAnsi="Times New Roman" w:hint="eastAsia"/>
          <w:sz w:val="20"/>
          <w:szCs w:val="20"/>
        </w:rPr>
        <w:t>, (b) CRO</w:t>
      </w:r>
      <w:r>
        <w:rPr>
          <w:rFonts w:ascii="Times New Roman" w:eastAsia="宋体" w:hAnsi="Times New Roman" w:hint="eastAsia"/>
          <w:sz w:val="20"/>
          <w:szCs w:val="20"/>
          <w:vertAlign w:val="subscript"/>
        </w:rPr>
        <w:t>TT</w:t>
      </w:r>
      <w:r>
        <w:rPr>
          <w:rFonts w:ascii="Times New Roman" w:eastAsia="宋体" w:hAnsi="Times New Roman" w:hint="eastAsia"/>
          <w:sz w:val="20"/>
          <w:szCs w:val="20"/>
        </w:rPr>
        <w:t>-COF</w:t>
      </w:r>
      <w:r>
        <w:rPr>
          <w:rFonts w:ascii="Times New Roman" w:eastAsia="宋体" w:hAnsi="Times New Roman" w:hint="eastAsia"/>
          <w:sz w:val="20"/>
          <w:szCs w:val="20"/>
          <w:vertAlign w:val="subscript"/>
        </w:rPr>
        <w:t>HP</w:t>
      </w:r>
      <w:r>
        <w:rPr>
          <w:rFonts w:ascii="Times New Roman" w:eastAsia="宋体" w:hAnsi="Times New Roman" w:hint="eastAsia"/>
          <w:sz w:val="20"/>
          <w:szCs w:val="20"/>
        </w:rPr>
        <w:t>-CRO</w:t>
      </w:r>
      <w:r>
        <w:rPr>
          <w:rFonts w:ascii="Times New Roman" w:eastAsia="宋体" w:hAnsi="Times New Roman" w:hint="eastAsia"/>
          <w:sz w:val="20"/>
          <w:szCs w:val="20"/>
          <w:vertAlign w:val="subscript"/>
        </w:rPr>
        <w:t>TT</w:t>
      </w:r>
      <w:r>
        <w:rPr>
          <w:rFonts w:ascii="Times New Roman" w:eastAsia="宋体" w:hAnsi="Times New Roman" w:hint="eastAsia"/>
          <w:sz w:val="20"/>
          <w:szCs w:val="20"/>
        </w:rPr>
        <w:t>, and (c) CRO</w:t>
      </w:r>
      <w:r>
        <w:rPr>
          <w:rFonts w:ascii="Times New Roman" w:eastAsia="宋体" w:hAnsi="Times New Roman" w:hint="eastAsia"/>
          <w:sz w:val="20"/>
          <w:szCs w:val="20"/>
          <w:vertAlign w:val="subscript"/>
        </w:rPr>
        <w:t>HP</w:t>
      </w:r>
      <w:r>
        <w:rPr>
          <w:rFonts w:ascii="Times New Roman" w:eastAsia="宋体" w:hAnsi="Times New Roman" w:hint="eastAsia"/>
          <w:sz w:val="20"/>
          <w:szCs w:val="20"/>
        </w:rPr>
        <w:t>-COF</w:t>
      </w:r>
      <w:r>
        <w:rPr>
          <w:rFonts w:ascii="Times New Roman" w:eastAsia="宋体" w:hAnsi="Times New Roman" w:hint="eastAsia"/>
          <w:sz w:val="20"/>
          <w:szCs w:val="20"/>
          <w:vertAlign w:val="subscript"/>
        </w:rPr>
        <w:t>TT</w:t>
      </w:r>
      <w:r>
        <w:rPr>
          <w:rFonts w:ascii="Times New Roman" w:eastAsia="宋体" w:hAnsi="Times New Roman" w:hint="eastAsia"/>
          <w:sz w:val="20"/>
          <w:szCs w:val="20"/>
        </w:rPr>
        <w:t>-CRO</w:t>
      </w:r>
      <w:r>
        <w:rPr>
          <w:rFonts w:ascii="Times New Roman" w:eastAsia="宋体" w:hAnsi="Times New Roman" w:hint="eastAsia"/>
          <w:sz w:val="20"/>
          <w:szCs w:val="20"/>
          <w:vertAlign w:val="subscript"/>
        </w:rPr>
        <w:t>HP</w:t>
      </w:r>
      <w:bookmarkEnd w:id="29"/>
      <w:r>
        <w:rPr>
          <w:rFonts w:ascii="Times New Roman" w:eastAsia="宋体" w:hAnsi="Times New Roman" w:hint="eastAsia"/>
          <w:sz w:val="20"/>
          <w:szCs w:val="20"/>
        </w:rPr>
        <w:t>.</w:t>
      </w:r>
    </w:p>
    <w:bookmarkEnd w:id="28"/>
    <w:p w14:paraId="760601E2" w14:textId="77777777" w:rsidR="00E939EA" w:rsidRDefault="00934016">
      <w:pPr>
        <w:widowControl/>
        <w:jc w:val="center"/>
        <w:rPr>
          <w:rFonts w:ascii="Times New Roman" w:eastAsia="宋体" w:hAnsi="Times New Roman"/>
          <w:sz w:val="20"/>
          <w:szCs w:val="20"/>
        </w:rPr>
      </w:pPr>
      <w:r>
        <w:rPr>
          <w:noProof/>
        </w:rPr>
        <w:drawing>
          <wp:inline distT="0" distB="0" distL="0" distR="0" wp14:anchorId="1FEEEF1F" wp14:editId="20CF9D3D">
            <wp:extent cx="1700530" cy="1628140"/>
            <wp:effectExtent l="0" t="0" r="0" b="0"/>
            <wp:docPr id="2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700530" cy="1628140"/>
                    </a:xfrm>
                    <a:prstGeom prst="rect">
                      <a:avLst/>
                    </a:prstGeom>
                    <a:noFill/>
                    <a:ln>
                      <a:noFill/>
                    </a:ln>
                  </pic:spPr>
                </pic:pic>
              </a:graphicData>
            </a:graphic>
          </wp:inline>
        </w:drawing>
      </w:r>
    </w:p>
    <w:p w14:paraId="5F833023" w14:textId="77777777" w:rsidR="00E939EA" w:rsidRDefault="00000000">
      <w:pPr>
        <w:widowControl/>
        <w:spacing w:line="440" w:lineRule="exact"/>
        <w:rPr>
          <w:rFonts w:ascii="Times New Roman" w:eastAsia="宋体" w:hAnsi="Times New Roman"/>
          <w:sz w:val="20"/>
          <w:szCs w:val="20"/>
        </w:rPr>
      </w:pPr>
      <w:r>
        <w:rPr>
          <w:rFonts w:ascii="Times New Roman" w:eastAsia="宋体" w:hAnsi="Times New Roman" w:hint="eastAsia"/>
          <w:b/>
          <w:bCs/>
          <w:sz w:val="20"/>
          <w:szCs w:val="20"/>
        </w:rPr>
        <w:t>Fig. S14.</w:t>
      </w:r>
      <w:r>
        <w:rPr>
          <w:rFonts w:ascii="Times New Roman" w:eastAsia="宋体" w:hAnsi="Times New Roman" w:hint="eastAsia"/>
          <w:sz w:val="20"/>
          <w:szCs w:val="20"/>
        </w:rPr>
        <w:t xml:space="preserve"> Simulated fluid flow and ion transport pathways in the CRO-COF-CRO heterostructure.</w:t>
      </w:r>
    </w:p>
    <w:p w14:paraId="46DAA46D" w14:textId="77777777" w:rsidR="00E939EA" w:rsidRDefault="00E939EA">
      <w:pPr>
        <w:widowControl/>
        <w:spacing w:line="440" w:lineRule="exact"/>
        <w:rPr>
          <w:rFonts w:ascii="Times New Roman" w:eastAsia="宋体" w:hAnsi="Times New Roman"/>
          <w:sz w:val="20"/>
          <w:szCs w:val="20"/>
        </w:rPr>
      </w:pPr>
    </w:p>
    <w:p w14:paraId="4CE2D126" w14:textId="77777777" w:rsidR="00A054CE" w:rsidRDefault="00A054CE">
      <w:pPr>
        <w:widowControl/>
        <w:spacing w:line="440" w:lineRule="exact"/>
        <w:rPr>
          <w:rFonts w:ascii="Times New Roman" w:eastAsia="宋体" w:hAnsi="Times New Roman"/>
          <w:sz w:val="20"/>
          <w:szCs w:val="20"/>
        </w:rPr>
      </w:pPr>
    </w:p>
    <w:p w14:paraId="347E79B2" w14:textId="77777777" w:rsidR="003922B9" w:rsidRDefault="003922B9">
      <w:pPr>
        <w:widowControl/>
        <w:spacing w:line="440" w:lineRule="exact"/>
        <w:rPr>
          <w:rFonts w:ascii="Times New Roman" w:eastAsia="宋体" w:hAnsi="Times New Roman"/>
          <w:sz w:val="20"/>
          <w:szCs w:val="20"/>
        </w:rPr>
      </w:pPr>
    </w:p>
    <w:p w14:paraId="730F61CD" w14:textId="77777777" w:rsidR="00A054CE" w:rsidRDefault="00A054CE">
      <w:pPr>
        <w:widowControl/>
        <w:spacing w:line="440" w:lineRule="exact"/>
        <w:rPr>
          <w:rFonts w:ascii="Times New Roman" w:eastAsia="宋体" w:hAnsi="Times New Roman"/>
          <w:sz w:val="20"/>
          <w:szCs w:val="20"/>
        </w:rPr>
      </w:pPr>
    </w:p>
    <w:p w14:paraId="3027E1E5" w14:textId="77777777" w:rsidR="00E939EA" w:rsidRDefault="00000000">
      <w:pPr>
        <w:spacing w:line="360" w:lineRule="auto"/>
        <w:rPr>
          <w:rFonts w:ascii="Times New Roman" w:eastAsia="Arial Unicode MS" w:hAnsi="Times New Roman"/>
          <w:b/>
          <w:sz w:val="24"/>
          <w:szCs w:val="24"/>
          <w:u w:color="000000"/>
        </w:rPr>
      </w:pPr>
      <w:r>
        <w:rPr>
          <w:rFonts w:ascii="Times New Roman" w:eastAsia="Arial Unicode MS" w:hAnsi="Times New Roman"/>
          <w:b/>
          <w:sz w:val="24"/>
          <w:szCs w:val="24"/>
          <w:u w:color="000000"/>
        </w:rPr>
        <w:lastRenderedPageBreak/>
        <w:t>References</w:t>
      </w:r>
    </w:p>
    <w:p w14:paraId="0511E1BE" w14:textId="77777777" w:rsidR="00E939EA" w:rsidRDefault="00000000">
      <w:pPr>
        <w:pStyle w:val="EndNoteBibliography"/>
        <w:spacing w:line="440" w:lineRule="exact"/>
        <w:rPr>
          <w:rFonts w:ascii="Times New Roman" w:hAnsi="Times New Roman"/>
          <w:szCs w:val="20"/>
        </w:rPr>
      </w:pPr>
      <w:r>
        <w:rPr>
          <w:rFonts w:ascii="Times New Roman" w:hAnsi="Times New Roman"/>
          <w:szCs w:val="20"/>
        </w:rPr>
        <w:t>[1] Jiang K, Baburin IA, Han P, Yang CQ, Fu XB, Yao YF, Li JT, Cánovas E, Seifert G, Chen JS, Bonn M, Feng XL, Zhuang XD (2020) Interfacial approach toward benzene-bridged polypyrrole film-based micro-supercapacitors with ultrahigh volumetric power density</w:t>
      </w:r>
      <w:r>
        <w:rPr>
          <w:rFonts w:ascii="Times New Roman" w:hAnsi="Times New Roman" w:hint="eastAsia"/>
          <w:szCs w:val="20"/>
        </w:rPr>
        <w:t>.</w:t>
      </w:r>
      <w:r>
        <w:rPr>
          <w:rFonts w:ascii="Times New Roman" w:hAnsi="Times New Roman"/>
          <w:szCs w:val="20"/>
        </w:rPr>
        <w:t xml:space="preserve"> </w:t>
      </w:r>
      <w:r>
        <w:rPr>
          <w:rFonts w:ascii="Times New Roman" w:hAnsi="Times New Roman" w:hint="eastAsia"/>
          <w:szCs w:val="20"/>
        </w:rPr>
        <w:t>Adv Funct Mater</w:t>
      </w:r>
      <w:r>
        <w:rPr>
          <w:rFonts w:ascii="Times New Roman" w:hAnsi="Times New Roman"/>
          <w:szCs w:val="20"/>
        </w:rPr>
        <w:t xml:space="preserve"> 30</w:t>
      </w:r>
      <w:r>
        <w:rPr>
          <w:rFonts w:ascii="Times New Roman" w:hAnsi="Times New Roman" w:hint="eastAsia"/>
          <w:szCs w:val="20"/>
        </w:rPr>
        <w:t>:</w:t>
      </w:r>
      <w:r>
        <w:rPr>
          <w:rFonts w:ascii="Times New Roman" w:hAnsi="Times New Roman"/>
          <w:szCs w:val="20"/>
        </w:rPr>
        <w:t>1908243. http://dx.doi.org/10.1002/adfm.201908243</w:t>
      </w:r>
    </w:p>
    <w:p w14:paraId="1A0DD772" w14:textId="77777777" w:rsidR="00E939EA" w:rsidRDefault="00000000">
      <w:pPr>
        <w:pStyle w:val="EndNoteBibliography"/>
        <w:spacing w:line="440" w:lineRule="exact"/>
        <w:rPr>
          <w:rFonts w:ascii="Times New Roman" w:hAnsi="Times New Roman"/>
          <w:szCs w:val="20"/>
        </w:rPr>
      </w:pPr>
      <w:r>
        <w:rPr>
          <w:rFonts w:ascii="Times New Roman" w:hAnsi="Times New Roman"/>
          <w:szCs w:val="20"/>
        </w:rPr>
        <w:t>[2] Zhou HJ, Sun YY, Yang H, Tang YJ, Lu YY, Zhou Z, Cao S, Zhang ST, Chen SQ, Zhang YZ,</w:t>
      </w:r>
      <w:r>
        <w:rPr>
          <w:rFonts w:ascii="Times New Roman" w:hAnsi="Times New Roman" w:hint="eastAsia"/>
          <w:szCs w:val="20"/>
        </w:rPr>
        <w:t xml:space="preserve"> </w:t>
      </w:r>
      <w:r>
        <w:rPr>
          <w:rFonts w:ascii="Times New Roman" w:hAnsi="Times New Roman"/>
          <w:szCs w:val="20"/>
        </w:rPr>
        <w:t>Pang H (2023) Co</w:t>
      </w:r>
      <w:r>
        <w:rPr>
          <w:rFonts w:ascii="Times New Roman" w:hAnsi="Times New Roman"/>
          <w:szCs w:val="20"/>
          <w:vertAlign w:val="subscript"/>
        </w:rPr>
        <w:t>3</w:t>
      </w:r>
      <w:r>
        <w:rPr>
          <w:rFonts w:ascii="Times New Roman" w:hAnsi="Times New Roman" w:hint="eastAsia"/>
          <w:szCs w:val="20"/>
        </w:rPr>
        <w:t>O</w:t>
      </w:r>
      <w:r>
        <w:rPr>
          <w:rFonts w:ascii="Times New Roman" w:hAnsi="Times New Roman"/>
          <w:szCs w:val="20"/>
          <w:vertAlign w:val="subscript"/>
        </w:rPr>
        <w:t>4</w:t>
      </w:r>
      <w:r>
        <w:rPr>
          <w:rFonts w:ascii="Times New Roman" w:hAnsi="Times New Roman"/>
          <w:szCs w:val="20"/>
        </w:rPr>
        <w:t xml:space="preserve"> </w:t>
      </w:r>
      <w:r>
        <w:rPr>
          <w:rFonts w:ascii="Times New Roman" w:hAnsi="Times New Roman" w:hint="eastAsia"/>
          <w:szCs w:val="20"/>
        </w:rPr>
        <w:t>q</w:t>
      </w:r>
      <w:r>
        <w:rPr>
          <w:rFonts w:ascii="Times New Roman" w:hAnsi="Times New Roman"/>
          <w:szCs w:val="20"/>
        </w:rPr>
        <w:t xml:space="preserve">uantum </w:t>
      </w:r>
      <w:r>
        <w:rPr>
          <w:rFonts w:ascii="Times New Roman" w:hAnsi="Times New Roman" w:hint="eastAsia"/>
          <w:szCs w:val="20"/>
        </w:rPr>
        <w:t>d</w:t>
      </w:r>
      <w:r>
        <w:rPr>
          <w:rFonts w:ascii="Times New Roman" w:hAnsi="Times New Roman"/>
          <w:szCs w:val="20"/>
        </w:rPr>
        <w:t xml:space="preserve">ots </w:t>
      </w:r>
      <w:r>
        <w:rPr>
          <w:rFonts w:ascii="Times New Roman" w:hAnsi="Times New Roman" w:hint="eastAsia"/>
          <w:szCs w:val="20"/>
        </w:rPr>
        <w:t>i</w:t>
      </w:r>
      <w:r>
        <w:rPr>
          <w:rFonts w:ascii="Times New Roman" w:hAnsi="Times New Roman"/>
          <w:szCs w:val="20"/>
        </w:rPr>
        <w:t xml:space="preserve">ntercalation </w:t>
      </w:r>
      <w:r>
        <w:rPr>
          <w:rFonts w:ascii="Times New Roman" w:hAnsi="Times New Roman" w:hint="eastAsia"/>
          <w:szCs w:val="20"/>
        </w:rPr>
        <w:t>l</w:t>
      </w:r>
      <w:r>
        <w:rPr>
          <w:rFonts w:ascii="Times New Roman" w:hAnsi="Times New Roman"/>
          <w:szCs w:val="20"/>
        </w:rPr>
        <w:t>iquid-</w:t>
      </w:r>
      <w:r>
        <w:rPr>
          <w:rFonts w:ascii="Times New Roman" w:hAnsi="Times New Roman" w:hint="eastAsia"/>
          <w:szCs w:val="20"/>
        </w:rPr>
        <w:t>c</w:t>
      </w:r>
      <w:r>
        <w:rPr>
          <w:rFonts w:ascii="Times New Roman" w:hAnsi="Times New Roman"/>
          <w:szCs w:val="20"/>
        </w:rPr>
        <w:t xml:space="preserve">rystal </w:t>
      </w:r>
      <w:r>
        <w:rPr>
          <w:rFonts w:ascii="Times New Roman" w:hAnsi="Times New Roman" w:hint="eastAsia"/>
          <w:szCs w:val="20"/>
        </w:rPr>
        <w:t>o</w:t>
      </w:r>
      <w:r>
        <w:rPr>
          <w:rFonts w:ascii="Times New Roman" w:hAnsi="Times New Roman"/>
          <w:szCs w:val="20"/>
        </w:rPr>
        <w:t>rdered-</w:t>
      </w:r>
      <w:r>
        <w:rPr>
          <w:rFonts w:ascii="Times New Roman" w:hAnsi="Times New Roman" w:hint="eastAsia"/>
          <w:szCs w:val="20"/>
        </w:rPr>
        <w:t>l</w:t>
      </w:r>
      <w:r>
        <w:rPr>
          <w:rFonts w:ascii="Times New Roman" w:hAnsi="Times New Roman"/>
          <w:szCs w:val="20"/>
        </w:rPr>
        <w:t>ayered-</w:t>
      </w:r>
      <w:r>
        <w:rPr>
          <w:rFonts w:ascii="Times New Roman" w:hAnsi="Times New Roman" w:hint="eastAsia"/>
          <w:szCs w:val="20"/>
        </w:rPr>
        <w:t>s</w:t>
      </w:r>
      <w:r>
        <w:rPr>
          <w:rFonts w:ascii="Times New Roman" w:hAnsi="Times New Roman"/>
          <w:szCs w:val="20"/>
        </w:rPr>
        <w:t xml:space="preserve">tructure </w:t>
      </w:r>
      <w:r>
        <w:rPr>
          <w:rFonts w:ascii="Times New Roman" w:hAnsi="Times New Roman" w:hint="eastAsia"/>
          <w:szCs w:val="20"/>
        </w:rPr>
        <w:t>o</w:t>
      </w:r>
      <w:r>
        <w:rPr>
          <w:rFonts w:ascii="Times New Roman" w:hAnsi="Times New Roman"/>
          <w:szCs w:val="20"/>
        </w:rPr>
        <w:t xml:space="preserve">ptimizing the </w:t>
      </w:r>
      <w:r>
        <w:rPr>
          <w:rFonts w:ascii="Times New Roman" w:hAnsi="Times New Roman" w:hint="eastAsia"/>
          <w:szCs w:val="20"/>
        </w:rPr>
        <w:t>p</w:t>
      </w:r>
      <w:r>
        <w:rPr>
          <w:rFonts w:ascii="Times New Roman" w:hAnsi="Times New Roman"/>
          <w:szCs w:val="20"/>
        </w:rPr>
        <w:t>erformance of 3</w:t>
      </w:r>
      <w:r>
        <w:rPr>
          <w:rFonts w:ascii="Times New Roman" w:hAnsi="Times New Roman" w:hint="eastAsia"/>
          <w:szCs w:val="20"/>
        </w:rPr>
        <w:t>D</w:t>
      </w:r>
      <w:r>
        <w:rPr>
          <w:rFonts w:ascii="Times New Roman" w:hAnsi="Times New Roman"/>
          <w:szCs w:val="20"/>
        </w:rPr>
        <w:t>-</w:t>
      </w:r>
      <w:r>
        <w:rPr>
          <w:rFonts w:ascii="Times New Roman" w:hAnsi="Times New Roman" w:hint="eastAsia"/>
          <w:szCs w:val="20"/>
        </w:rPr>
        <w:t>p</w:t>
      </w:r>
      <w:r>
        <w:rPr>
          <w:rFonts w:ascii="Times New Roman" w:hAnsi="Times New Roman"/>
          <w:szCs w:val="20"/>
        </w:rPr>
        <w:t xml:space="preserve">rinting </w:t>
      </w:r>
      <w:r>
        <w:rPr>
          <w:rFonts w:ascii="Times New Roman" w:hAnsi="Times New Roman" w:hint="eastAsia"/>
          <w:szCs w:val="20"/>
        </w:rPr>
        <w:t>m</w:t>
      </w:r>
      <w:r>
        <w:rPr>
          <w:rFonts w:ascii="Times New Roman" w:hAnsi="Times New Roman"/>
          <w:szCs w:val="20"/>
        </w:rPr>
        <w:t>icro-</w:t>
      </w:r>
      <w:r>
        <w:rPr>
          <w:rFonts w:ascii="Times New Roman" w:hAnsi="Times New Roman" w:hint="eastAsia"/>
          <w:szCs w:val="20"/>
        </w:rPr>
        <w:t>s</w:t>
      </w:r>
      <w:r>
        <w:rPr>
          <w:rFonts w:ascii="Times New Roman" w:hAnsi="Times New Roman"/>
          <w:szCs w:val="20"/>
        </w:rPr>
        <w:t>upercapacitors</w:t>
      </w:r>
      <w:r>
        <w:rPr>
          <w:rFonts w:ascii="Times New Roman" w:hAnsi="Times New Roman" w:hint="eastAsia"/>
          <w:szCs w:val="20"/>
        </w:rPr>
        <w:t>.</w:t>
      </w:r>
      <w:r>
        <w:rPr>
          <w:rFonts w:ascii="Times New Roman" w:hAnsi="Times New Roman"/>
          <w:szCs w:val="20"/>
        </w:rPr>
        <w:t xml:space="preserve"> Adv Sci 10</w:t>
      </w:r>
      <w:r>
        <w:rPr>
          <w:rFonts w:ascii="Times New Roman" w:hAnsi="Times New Roman" w:hint="eastAsia"/>
          <w:szCs w:val="20"/>
        </w:rPr>
        <w:t>:</w:t>
      </w:r>
      <w:r>
        <w:rPr>
          <w:rFonts w:ascii="Times New Roman" w:hAnsi="Times New Roman"/>
          <w:szCs w:val="20"/>
        </w:rPr>
        <w:t>2303636. http://dx.doi.org/10.1002/advs.202303636</w:t>
      </w:r>
    </w:p>
    <w:p w14:paraId="200EE457" w14:textId="77777777" w:rsidR="00E939EA" w:rsidRDefault="00000000">
      <w:pPr>
        <w:spacing w:line="440" w:lineRule="exact"/>
        <w:rPr>
          <w:rFonts w:ascii="Times New Roman" w:hAnsi="Times New Roman"/>
          <w:kern w:val="0"/>
          <w:sz w:val="20"/>
          <w:szCs w:val="20"/>
        </w:rPr>
      </w:pPr>
      <w:r>
        <w:rPr>
          <w:rFonts w:ascii="Times New Roman" w:hAnsi="Times New Roman"/>
          <w:kern w:val="0"/>
          <w:sz w:val="20"/>
          <w:szCs w:val="20"/>
        </w:rPr>
        <w:t xml:space="preserve">[3] Qiao SL, Zhang BY, Li Q, Li Z, Wang WB, Zhao J, Zhang XJ, Hu YQ (2019) Pore </w:t>
      </w:r>
      <w:r>
        <w:rPr>
          <w:rFonts w:ascii="Times New Roman" w:hAnsi="Times New Roman" w:hint="eastAsia"/>
          <w:kern w:val="0"/>
          <w:sz w:val="20"/>
          <w:szCs w:val="20"/>
        </w:rPr>
        <w:t>s</w:t>
      </w:r>
      <w:r>
        <w:rPr>
          <w:rFonts w:ascii="Times New Roman" w:hAnsi="Times New Roman"/>
          <w:kern w:val="0"/>
          <w:sz w:val="20"/>
          <w:szCs w:val="20"/>
        </w:rPr>
        <w:t xml:space="preserve">urface </w:t>
      </w:r>
      <w:r>
        <w:rPr>
          <w:rFonts w:ascii="Times New Roman" w:hAnsi="Times New Roman" w:hint="eastAsia"/>
          <w:kern w:val="0"/>
          <w:sz w:val="20"/>
          <w:szCs w:val="20"/>
        </w:rPr>
        <w:t>e</w:t>
      </w:r>
      <w:r>
        <w:rPr>
          <w:rFonts w:ascii="Times New Roman" w:hAnsi="Times New Roman"/>
          <w:kern w:val="0"/>
          <w:sz w:val="20"/>
          <w:szCs w:val="20"/>
        </w:rPr>
        <w:t xml:space="preserve">ngineering of </w:t>
      </w:r>
      <w:r>
        <w:rPr>
          <w:rFonts w:ascii="Times New Roman" w:hAnsi="Times New Roman" w:hint="eastAsia"/>
          <w:kern w:val="0"/>
          <w:sz w:val="20"/>
          <w:szCs w:val="20"/>
        </w:rPr>
        <w:t>c</w:t>
      </w:r>
      <w:r>
        <w:rPr>
          <w:rFonts w:ascii="Times New Roman" w:hAnsi="Times New Roman"/>
          <w:kern w:val="0"/>
          <w:sz w:val="20"/>
          <w:szCs w:val="20"/>
        </w:rPr>
        <w:t xml:space="preserve">ovalent </w:t>
      </w:r>
      <w:r>
        <w:rPr>
          <w:rFonts w:ascii="Times New Roman" w:hAnsi="Times New Roman" w:hint="eastAsia"/>
          <w:kern w:val="0"/>
          <w:sz w:val="20"/>
          <w:szCs w:val="20"/>
        </w:rPr>
        <w:t>t</w:t>
      </w:r>
      <w:r>
        <w:rPr>
          <w:rFonts w:ascii="Times New Roman" w:hAnsi="Times New Roman"/>
          <w:kern w:val="0"/>
          <w:sz w:val="20"/>
          <w:szCs w:val="20"/>
        </w:rPr>
        <w:t xml:space="preserve">riazine </w:t>
      </w:r>
      <w:r>
        <w:rPr>
          <w:rFonts w:ascii="Times New Roman" w:hAnsi="Times New Roman" w:hint="eastAsia"/>
          <w:kern w:val="0"/>
          <w:sz w:val="20"/>
          <w:szCs w:val="20"/>
        </w:rPr>
        <w:t>f</w:t>
      </w:r>
      <w:r>
        <w:rPr>
          <w:rFonts w:ascii="Times New Roman" w:hAnsi="Times New Roman"/>
          <w:kern w:val="0"/>
          <w:sz w:val="20"/>
          <w:szCs w:val="20"/>
        </w:rPr>
        <w:t>rameworks@Mo</w:t>
      </w:r>
      <w:r>
        <w:rPr>
          <w:rFonts w:ascii="Times New Roman" w:hAnsi="Times New Roman" w:hint="eastAsia"/>
          <w:kern w:val="0"/>
          <w:sz w:val="20"/>
          <w:szCs w:val="20"/>
        </w:rPr>
        <w:t>S</w:t>
      </w:r>
      <w:r>
        <w:rPr>
          <w:rFonts w:ascii="Times New Roman" w:hAnsi="Times New Roman"/>
          <w:kern w:val="0"/>
          <w:sz w:val="20"/>
          <w:szCs w:val="20"/>
          <w:vertAlign w:val="subscript"/>
        </w:rPr>
        <w:t>2</w:t>
      </w:r>
      <w:r>
        <w:rPr>
          <w:rFonts w:ascii="Times New Roman" w:hAnsi="Times New Roman"/>
          <w:kern w:val="0"/>
          <w:sz w:val="20"/>
          <w:szCs w:val="20"/>
        </w:rPr>
        <w:t xml:space="preserve"> </w:t>
      </w:r>
      <w:r>
        <w:rPr>
          <w:rFonts w:ascii="Times New Roman" w:hAnsi="Times New Roman" w:hint="eastAsia"/>
          <w:kern w:val="0"/>
          <w:sz w:val="20"/>
          <w:szCs w:val="20"/>
        </w:rPr>
        <w:t>e</w:t>
      </w:r>
      <w:r>
        <w:rPr>
          <w:rFonts w:ascii="Times New Roman" w:hAnsi="Times New Roman"/>
          <w:kern w:val="0"/>
          <w:sz w:val="20"/>
          <w:szCs w:val="20"/>
        </w:rPr>
        <w:t xml:space="preserve">lectrocatalyst for the </w:t>
      </w:r>
      <w:r>
        <w:rPr>
          <w:rFonts w:ascii="Times New Roman" w:hAnsi="Times New Roman" w:hint="eastAsia"/>
          <w:kern w:val="0"/>
          <w:sz w:val="20"/>
          <w:szCs w:val="20"/>
        </w:rPr>
        <w:t>h</w:t>
      </w:r>
      <w:r>
        <w:rPr>
          <w:rFonts w:ascii="Times New Roman" w:hAnsi="Times New Roman"/>
          <w:kern w:val="0"/>
          <w:sz w:val="20"/>
          <w:szCs w:val="20"/>
        </w:rPr>
        <w:t xml:space="preserve">ydrogen </w:t>
      </w:r>
      <w:r>
        <w:rPr>
          <w:rFonts w:ascii="Times New Roman" w:hAnsi="Times New Roman" w:hint="eastAsia"/>
          <w:kern w:val="0"/>
          <w:sz w:val="20"/>
          <w:szCs w:val="20"/>
        </w:rPr>
        <w:t>e</w:t>
      </w:r>
      <w:r>
        <w:rPr>
          <w:rFonts w:ascii="Times New Roman" w:hAnsi="Times New Roman"/>
          <w:kern w:val="0"/>
          <w:sz w:val="20"/>
          <w:szCs w:val="20"/>
        </w:rPr>
        <w:t xml:space="preserve">volution </w:t>
      </w:r>
      <w:r>
        <w:rPr>
          <w:rFonts w:ascii="Times New Roman" w:hAnsi="Times New Roman" w:hint="eastAsia"/>
          <w:kern w:val="0"/>
          <w:sz w:val="20"/>
          <w:szCs w:val="20"/>
        </w:rPr>
        <w:t>r</w:t>
      </w:r>
      <w:r>
        <w:rPr>
          <w:rFonts w:ascii="Times New Roman" w:hAnsi="Times New Roman"/>
          <w:kern w:val="0"/>
          <w:sz w:val="20"/>
          <w:szCs w:val="20"/>
        </w:rPr>
        <w:t>eaction</w:t>
      </w:r>
      <w:r>
        <w:rPr>
          <w:rFonts w:ascii="Times New Roman" w:hAnsi="Times New Roman" w:hint="eastAsia"/>
          <w:kern w:val="0"/>
          <w:sz w:val="20"/>
          <w:szCs w:val="20"/>
        </w:rPr>
        <w:t>.</w:t>
      </w:r>
      <w:r>
        <w:rPr>
          <w:rFonts w:ascii="Times New Roman" w:hAnsi="Times New Roman"/>
          <w:kern w:val="0"/>
          <w:sz w:val="20"/>
          <w:szCs w:val="20"/>
        </w:rPr>
        <w:t xml:space="preserve"> ChemSusChem 12</w:t>
      </w:r>
      <w:r>
        <w:rPr>
          <w:rFonts w:ascii="Times New Roman" w:hAnsi="Times New Roman" w:hint="eastAsia"/>
          <w:kern w:val="0"/>
          <w:sz w:val="20"/>
          <w:szCs w:val="20"/>
        </w:rPr>
        <w:t>:</w:t>
      </w:r>
      <w:r>
        <w:rPr>
          <w:rFonts w:ascii="Times New Roman" w:hAnsi="Times New Roman"/>
          <w:kern w:val="0"/>
          <w:sz w:val="20"/>
          <w:szCs w:val="20"/>
        </w:rPr>
        <w:t>5032</w:t>
      </w:r>
      <w:r>
        <w:rPr>
          <w:rFonts w:ascii="Times New Roman" w:hAnsi="Times New Roman"/>
          <w:szCs w:val="20"/>
        </w:rPr>
        <w:t>−</w:t>
      </w:r>
      <w:r>
        <w:rPr>
          <w:rFonts w:ascii="Times New Roman" w:hAnsi="Times New Roman"/>
          <w:kern w:val="0"/>
          <w:sz w:val="20"/>
          <w:szCs w:val="20"/>
        </w:rPr>
        <w:t>5040. http://dx.doi.org/10.1002/cssc.201902582</w:t>
      </w:r>
    </w:p>
    <w:p w14:paraId="765AB2B9" w14:textId="77777777" w:rsidR="00FA017F" w:rsidRDefault="00000000">
      <w:pPr>
        <w:pStyle w:val="EndNoteBibliography"/>
        <w:spacing w:line="440" w:lineRule="exact"/>
        <w:rPr>
          <w:rFonts w:ascii="Times New Roman" w:hAnsi="Times New Roman"/>
          <w:szCs w:val="20"/>
        </w:rPr>
      </w:pPr>
      <w:r>
        <w:rPr>
          <w:rFonts w:ascii="Times New Roman" w:hAnsi="Times New Roman"/>
          <w:szCs w:val="20"/>
        </w:rPr>
        <w:t>[4] Yang Y, Zhao X, Wang HE, Li Ml, Hao C, Ji M, Ren SZ,</w:t>
      </w:r>
      <w:r>
        <w:rPr>
          <w:rFonts w:ascii="Times New Roman" w:hAnsi="Times New Roman" w:hint="eastAsia"/>
          <w:szCs w:val="20"/>
        </w:rPr>
        <w:t xml:space="preserve"> </w:t>
      </w:r>
      <w:r>
        <w:rPr>
          <w:rFonts w:ascii="Times New Roman" w:hAnsi="Times New Roman"/>
          <w:szCs w:val="20"/>
        </w:rPr>
        <w:t>Cao GZ (2018) Phosphorized Sn</w:t>
      </w:r>
      <w:r>
        <w:rPr>
          <w:rFonts w:ascii="Times New Roman" w:hAnsi="Times New Roman" w:hint="eastAsia"/>
          <w:szCs w:val="20"/>
        </w:rPr>
        <w:t>O</w:t>
      </w:r>
      <w:r>
        <w:rPr>
          <w:rFonts w:ascii="Times New Roman" w:hAnsi="Times New Roman"/>
          <w:szCs w:val="20"/>
          <w:vertAlign w:val="subscript"/>
        </w:rPr>
        <w:t>2</w:t>
      </w:r>
      <w:r>
        <w:rPr>
          <w:rFonts w:ascii="Times New Roman" w:hAnsi="Times New Roman"/>
          <w:szCs w:val="20"/>
        </w:rPr>
        <w:t>/</w:t>
      </w:r>
      <w:r>
        <w:rPr>
          <w:rFonts w:ascii="Times New Roman" w:hAnsi="Times New Roman" w:hint="eastAsia"/>
          <w:szCs w:val="20"/>
        </w:rPr>
        <w:t>g</w:t>
      </w:r>
      <w:r>
        <w:rPr>
          <w:rFonts w:ascii="Times New Roman" w:hAnsi="Times New Roman"/>
          <w:szCs w:val="20"/>
        </w:rPr>
        <w:t xml:space="preserve">raphene </w:t>
      </w:r>
      <w:r>
        <w:rPr>
          <w:rFonts w:ascii="Times New Roman" w:hAnsi="Times New Roman" w:hint="eastAsia"/>
          <w:szCs w:val="20"/>
        </w:rPr>
        <w:t>h</w:t>
      </w:r>
      <w:r>
        <w:rPr>
          <w:rFonts w:ascii="Times New Roman" w:hAnsi="Times New Roman"/>
          <w:szCs w:val="20"/>
        </w:rPr>
        <w:t xml:space="preserve">eterostructures for </w:t>
      </w:r>
      <w:r>
        <w:rPr>
          <w:rFonts w:ascii="Times New Roman" w:hAnsi="Times New Roman" w:hint="eastAsia"/>
          <w:szCs w:val="20"/>
        </w:rPr>
        <w:t>h</w:t>
      </w:r>
      <w:r>
        <w:rPr>
          <w:rFonts w:ascii="Times New Roman" w:hAnsi="Times New Roman"/>
          <w:szCs w:val="20"/>
        </w:rPr>
        <w:t xml:space="preserve">ighly </w:t>
      </w:r>
      <w:r>
        <w:rPr>
          <w:rFonts w:ascii="Times New Roman" w:hAnsi="Times New Roman" w:hint="eastAsia"/>
          <w:szCs w:val="20"/>
        </w:rPr>
        <w:t>r</w:t>
      </w:r>
      <w:r>
        <w:rPr>
          <w:rFonts w:ascii="Times New Roman" w:hAnsi="Times New Roman"/>
          <w:szCs w:val="20"/>
        </w:rPr>
        <w:t xml:space="preserve">eversible </w:t>
      </w:r>
      <w:r>
        <w:rPr>
          <w:rFonts w:ascii="Times New Roman" w:hAnsi="Times New Roman" w:hint="eastAsia"/>
          <w:szCs w:val="20"/>
        </w:rPr>
        <w:t>l</w:t>
      </w:r>
      <w:r>
        <w:rPr>
          <w:rFonts w:ascii="Times New Roman" w:hAnsi="Times New Roman"/>
          <w:szCs w:val="20"/>
        </w:rPr>
        <w:t>ithium-</w:t>
      </w:r>
      <w:r>
        <w:rPr>
          <w:rFonts w:ascii="Times New Roman" w:hAnsi="Times New Roman" w:hint="eastAsia"/>
          <w:szCs w:val="20"/>
        </w:rPr>
        <w:t>i</w:t>
      </w:r>
      <w:r>
        <w:rPr>
          <w:rFonts w:ascii="Times New Roman" w:hAnsi="Times New Roman"/>
          <w:szCs w:val="20"/>
        </w:rPr>
        <w:t xml:space="preserve">on </w:t>
      </w:r>
      <w:r>
        <w:rPr>
          <w:rFonts w:ascii="Times New Roman" w:hAnsi="Times New Roman" w:hint="eastAsia"/>
          <w:szCs w:val="20"/>
        </w:rPr>
        <w:t>s</w:t>
      </w:r>
      <w:r>
        <w:rPr>
          <w:rFonts w:ascii="Times New Roman" w:hAnsi="Times New Roman"/>
          <w:szCs w:val="20"/>
        </w:rPr>
        <w:t xml:space="preserve">torage with </w:t>
      </w:r>
      <w:r>
        <w:rPr>
          <w:rFonts w:ascii="Times New Roman" w:hAnsi="Times New Roman" w:hint="eastAsia"/>
          <w:szCs w:val="20"/>
        </w:rPr>
        <w:t>e</w:t>
      </w:r>
      <w:r>
        <w:rPr>
          <w:rFonts w:ascii="Times New Roman" w:hAnsi="Times New Roman"/>
          <w:szCs w:val="20"/>
        </w:rPr>
        <w:t xml:space="preserve">nhanced </w:t>
      </w:r>
      <w:r>
        <w:rPr>
          <w:rFonts w:ascii="Times New Roman" w:hAnsi="Times New Roman" w:hint="eastAsia"/>
          <w:szCs w:val="20"/>
        </w:rPr>
        <w:t>p</w:t>
      </w:r>
      <w:r>
        <w:rPr>
          <w:rFonts w:ascii="Times New Roman" w:hAnsi="Times New Roman"/>
          <w:szCs w:val="20"/>
        </w:rPr>
        <w:t>seudocapacitance</w:t>
      </w:r>
      <w:r>
        <w:rPr>
          <w:rFonts w:ascii="Times New Roman" w:hAnsi="Times New Roman" w:hint="eastAsia"/>
          <w:szCs w:val="20"/>
        </w:rPr>
        <w:t>.</w:t>
      </w:r>
      <w:r>
        <w:rPr>
          <w:rFonts w:ascii="Times New Roman" w:hAnsi="Times New Roman"/>
          <w:szCs w:val="20"/>
        </w:rPr>
        <w:t xml:space="preserve"> </w:t>
      </w:r>
      <w:bookmarkStart w:id="30" w:name="_Hlk203165711"/>
      <w:r>
        <w:rPr>
          <w:rFonts w:ascii="Times New Roman" w:hAnsi="Times New Roman"/>
          <w:szCs w:val="20"/>
        </w:rPr>
        <w:t>J Mater Chem A</w:t>
      </w:r>
      <w:bookmarkEnd w:id="30"/>
      <w:r>
        <w:rPr>
          <w:rFonts w:ascii="Times New Roman" w:hAnsi="Times New Roman"/>
          <w:szCs w:val="20"/>
        </w:rPr>
        <w:t xml:space="preserve"> 6</w:t>
      </w:r>
      <w:r>
        <w:rPr>
          <w:rFonts w:ascii="Times New Roman" w:hAnsi="Times New Roman" w:hint="eastAsia"/>
          <w:szCs w:val="20"/>
        </w:rPr>
        <w:t>:</w:t>
      </w:r>
      <w:r>
        <w:rPr>
          <w:rFonts w:ascii="Times New Roman" w:hAnsi="Times New Roman"/>
          <w:szCs w:val="20"/>
        </w:rPr>
        <w:t>3479−3487. http://dx.doi.org/10.1039/C7TA10435A</w:t>
      </w:r>
    </w:p>
    <w:sectPr w:rsidR="00FA017F">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38607C" w14:textId="77777777" w:rsidR="00170FB5" w:rsidRDefault="00170FB5" w:rsidP="00892E00">
      <w:pPr>
        <w:rPr>
          <w:rFonts w:hint="eastAsia"/>
        </w:rPr>
      </w:pPr>
      <w:r>
        <w:separator/>
      </w:r>
    </w:p>
  </w:endnote>
  <w:endnote w:type="continuationSeparator" w:id="0">
    <w:p w14:paraId="7F78A77A" w14:textId="77777777" w:rsidR="00170FB5" w:rsidRDefault="00170FB5" w:rsidP="00892E00">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Arial Unicode MS">
    <w:altName w:val="Malgun Gothic Semilight"/>
    <w:panose1 w:val="020B0604020202020204"/>
    <w:charset w:val="86"/>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92EF04" w14:textId="77777777" w:rsidR="00170FB5" w:rsidRDefault="00170FB5" w:rsidP="00892E00">
      <w:pPr>
        <w:rPr>
          <w:rFonts w:hint="eastAsia"/>
        </w:rPr>
      </w:pPr>
      <w:r>
        <w:separator/>
      </w:r>
    </w:p>
  </w:footnote>
  <w:footnote w:type="continuationSeparator" w:id="0">
    <w:p w14:paraId="38615FF3" w14:textId="77777777" w:rsidR="00170FB5" w:rsidRDefault="00170FB5" w:rsidP="00892E00">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ttachedTemplate r:id="rId1"/>
  <w:defaultTabStop w:val="420"/>
  <w:drawingGridVerticalSpacing w:val="156"/>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s>
  <w:rsids>
    <w:rsidRoot w:val="008B22EE"/>
    <w:rsid w:val="00011C3D"/>
    <w:rsid w:val="000342AA"/>
    <w:rsid w:val="00041918"/>
    <w:rsid w:val="00067115"/>
    <w:rsid w:val="000718A3"/>
    <w:rsid w:val="00091373"/>
    <w:rsid w:val="00097167"/>
    <w:rsid w:val="000A2141"/>
    <w:rsid w:val="000A4462"/>
    <w:rsid w:val="000A4C91"/>
    <w:rsid w:val="000A7816"/>
    <w:rsid w:val="000B5621"/>
    <w:rsid w:val="000C4B88"/>
    <w:rsid w:val="000D277A"/>
    <w:rsid w:val="000D2C7A"/>
    <w:rsid w:val="000D6C2E"/>
    <w:rsid w:val="000D781A"/>
    <w:rsid w:val="000F0737"/>
    <w:rsid w:val="000F1160"/>
    <w:rsid w:val="00107A22"/>
    <w:rsid w:val="00124334"/>
    <w:rsid w:val="00133949"/>
    <w:rsid w:val="00147C35"/>
    <w:rsid w:val="00170FB5"/>
    <w:rsid w:val="00175EBE"/>
    <w:rsid w:val="00192EED"/>
    <w:rsid w:val="00196E93"/>
    <w:rsid w:val="001A7146"/>
    <w:rsid w:val="001B2D6F"/>
    <w:rsid w:val="001C3498"/>
    <w:rsid w:val="001D13D0"/>
    <w:rsid w:val="001D75BA"/>
    <w:rsid w:val="00200802"/>
    <w:rsid w:val="0021073F"/>
    <w:rsid w:val="002253EE"/>
    <w:rsid w:val="002438B5"/>
    <w:rsid w:val="0024649E"/>
    <w:rsid w:val="00253511"/>
    <w:rsid w:val="00255A69"/>
    <w:rsid w:val="00260808"/>
    <w:rsid w:val="00271F7B"/>
    <w:rsid w:val="002819E6"/>
    <w:rsid w:val="00293D8D"/>
    <w:rsid w:val="002A28CD"/>
    <w:rsid w:val="002A4A3D"/>
    <w:rsid w:val="002C5AB0"/>
    <w:rsid w:val="002D30F7"/>
    <w:rsid w:val="002D58C6"/>
    <w:rsid w:val="002E47D3"/>
    <w:rsid w:val="002E4C01"/>
    <w:rsid w:val="002F38F8"/>
    <w:rsid w:val="002F517F"/>
    <w:rsid w:val="003236C7"/>
    <w:rsid w:val="00334822"/>
    <w:rsid w:val="00354EB6"/>
    <w:rsid w:val="00357B78"/>
    <w:rsid w:val="0036423F"/>
    <w:rsid w:val="00380953"/>
    <w:rsid w:val="00387C77"/>
    <w:rsid w:val="00391B2C"/>
    <w:rsid w:val="003922B9"/>
    <w:rsid w:val="003A0EBE"/>
    <w:rsid w:val="003A72BF"/>
    <w:rsid w:val="003D02D7"/>
    <w:rsid w:val="003E7F3B"/>
    <w:rsid w:val="004023A1"/>
    <w:rsid w:val="004058F2"/>
    <w:rsid w:val="00432620"/>
    <w:rsid w:val="0043653F"/>
    <w:rsid w:val="004577A1"/>
    <w:rsid w:val="00457989"/>
    <w:rsid w:val="0046742B"/>
    <w:rsid w:val="0047603B"/>
    <w:rsid w:val="00485AC5"/>
    <w:rsid w:val="0049177A"/>
    <w:rsid w:val="004C69F9"/>
    <w:rsid w:val="004E1128"/>
    <w:rsid w:val="004F4D29"/>
    <w:rsid w:val="004F5109"/>
    <w:rsid w:val="00512F86"/>
    <w:rsid w:val="00514DE0"/>
    <w:rsid w:val="005448E0"/>
    <w:rsid w:val="005514ED"/>
    <w:rsid w:val="00584C28"/>
    <w:rsid w:val="005F3E4A"/>
    <w:rsid w:val="0064402B"/>
    <w:rsid w:val="00647371"/>
    <w:rsid w:val="00661285"/>
    <w:rsid w:val="00680B73"/>
    <w:rsid w:val="00687BEA"/>
    <w:rsid w:val="00693D58"/>
    <w:rsid w:val="006E4FD0"/>
    <w:rsid w:val="006E53F0"/>
    <w:rsid w:val="006F1AA0"/>
    <w:rsid w:val="006F1EF1"/>
    <w:rsid w:val="0070699F"/>
    <w:rsid w:val="007221E1"/>
    <w:rsid w:val="007258F4"/>
    <w:rsid w:val="00725E9E"/>
    <w:rsid w:val="007260BD"/>
    <w:rsid w:val="00727ADE"/>
    <w:rsid w:val="0076169B"/>
    <w:rsid w:val="007637C6"/>
    <w:rsid w:val="0077238D"/>
    <w:rsid w:val="00773A9F"/>
    <w:rsid w:val="00781F8C"/>
    <w:rsid w:val="007913D6"/>
    <w:rsid w:val="007962C7"/>
    <w:rsid w:val="0079789A"/>
    <w:rsid w:val="007A5C47"/>
    <w:rsid w:val="007A6618"/>
    <w:rsid w:val="007C3193"/>
    <w:rsid w:val="007D2910"/>
    <w:rsid w:val="0081260A"/>
    <w:rsid w:val="008351F9"/>
    <w:rsid w:val="00845F7D"/>
    <w:rsid w:val="008612CF"/>
    <w:rsid w:val="00863E52"/>
    <w:rsid w:val="00882026"/>
    <w:rsid w:val="00892E00"/>
    <w:rsid w:val="008B22EE"/>
    <w:rsid w:val="008C534A"/>
    <w:rsid w:val="008C63A9"/>
    <w:rsid w:val="008C74ED"/>
    <w:rsid w:val="008C7D2B"/>
    <w:rsid w:val="008D06BD"/>
    <w:rsid w:val="008E1A85"/>
    <w:rsid w:val="008F05C3"/>
    <w:rsid w:val="008F4340"/>
    <w:rsid w:val="00906A32"/>
    <w:rsid w:val="00934016"/>
    <w:rsid w:val="00942347"/>
    <w:rsid w:val="00943A94"/>
    <w:rsid w:val="009444B9"/>
    <w:rsid w:val="0095520F"/>
    <w:rsid w:val="00957F26"/>
    <w:rsid w:val="00976CA4"/>
    <w:rsid w:val="00984230"/>
    <w:rsid w:val="009878BA"/>
    <w:rsid w:val="009A3EC3"/>
    <w:rsid w:val="009A67FC"/>
    <w:rsid w:val="009B4B39"/>
    <w:rsid w:val="009E10DD"/>
    <w:rsid w:val="00A018EC"/>
    <w:rsid w:val="00A054CE"/>
    <w:rsid w:val="00A20305"/>
    <w:rsid w:val="00A25561"/>
    <w:rsid w:val="00A427B3"/>
    <w:rsid w:val="00A625B9"/>
    <w:rsid w:val="00A65917"/>
    <w:rsid w:val="00A751C3"/>
    <w:rsid w:val="00A826C7"/>
    <w:rsid w:val="00A91C1B"/>
    <w:rsid w:val="00A96E34"/>
    <w:rsid w:val="00AA70C2"/>
    <w:rsid w:val="00AB3EBC"/>
    <w:rsid w:val="00AD27D6"/>
    <w:rsid w:val="00AD3E7E"/>
    <w:rsid w:val="00AE2221"/>
    <w:rsid w:val="00AF3AF3"/>
    <w:rsid w:val="00AF3CA0"/>
    <w:rsid w:val="00B0651D"/>
    <w:rsid w:val="00B177C6"/>
    <w:rsid w:val="00B211B2"/>
    <w:rsid w:val="00B255CA"/>
    <w:rsid w:val="00B370DD"/>
    <w:rsid w:val="00B446D1"/>
    <w:rsid w:val="00B47DA6"/>
    <w:rsid w:val="00B578CE"/>
    <w:rsid w:val="00B81ACE"/>
    <w:rsid w:val="00B85E6B"/>
    <w:rsid w:val="00B907E4"/>
    <w:rsid w:val="00B926B6"/>
    <w:rsid w:val="00B93A99"/>
    <w:rsid w:val="00BB55E4"/>
    <w:rsid w:val="00BB67D9"/>
    <w:rsid w:val="00BC123C"/>
    <w:rsid w:val="00BC33AC"/>
    <w:rsid w:val="00BC452C"/>
    <w:rsid w:val="00BD048E"/>
    <w:rsid w:val="00BD2D4C"/>
    <w:rsid w:val="00BD4276"/>
    <w:rsid w:val="00BD4DDA"/>
    <w:rsid w:val="00BE1A4F"/>
    <w:rsid w:val="00BF22EC"/>
    <w:rsid w:val="00C0064A"/>
    <w:rsid w:val="00C13B57"/>
    <w:rsid w:val="00C3520E"/>
    <w:rsid w:val="00C44FFA"/>
    <w:rsid w:val="00C63DCE"/>
    <w:rsid w:val="00C65BEC"/>
    <w:rsid w:val="00C85E6D"/>
    <w:rsid w:val="00CA5BD9"/>
    <w:rsid w:val="00CB4649"/>
    <w:rsid w:val="00CC334F"/>
    <w:rsid w:val="00CD22C6"/>
    <w:rsid w:val="00CF36EA"/>
    <w:rsid w:val="00D36EB7"/>
    <w:rsid w:val="00D4367B"/>
    <w:rsid w:val="00D51CE0"/>
    <w:rsid w:val="00D54233"/>
    <w:rsid w:val="00DA41FF"/>
    <w:rsid w:val="00DA754E"/>
    <w:rsid w:val="00DB1BB2"/>
    <w:rsid w:val="00DB6D00"/>
    <w:rsid w:val="00DC7C82"/>
    <w:rsid w:val="00E02A07"/>
    <w:rsid w:val="00E103D1"/>
    <w:rsid w:val="00E42258"/>
    <w:rsid w:val="00E47C1F"/>
    <w:rsid w:val="00E504FA"/>
    <w:rsid w:val="00E60DCC"/>
    <w:rsid w:val="00E72B79"/>
    <w:rsid w:val="00E939EA"/>
    <w:rsid w:val="00EA5E81"/>
    <w:rsid w:val="00EB4CC8"/>
    <w:rsid w:val="00EB7069"/>
    <w:rsid w:val="00F00321"/>
    <w:rsid w:val="00F03613"/>
    <w:rsid w:val="00F47ED3"/>
    <w:rsid w:val="00F63F81"/>
    <w:rsid w:val="00F6603E"/>
    <w:rsid w:val="00F7160E"/>
    <w:rsid w:val="00F71D04"/>
    <w:rsid w:val="00F85CB6"/>
    <w:rsid w:val="00F931B6"/>
    <w:rsid w:val="00FA017F"/>
    <w:rsid w:val="00FA239A"/>
    <w:rsid w:val="00FC2F3A"/>
    <w:rsid w:val="00FC3968"/>
    <w:rsid w:val="00FD62F3"/>
    <w:rsid w:val="00FF71DA"/>
    <w:rsid w:val="46733416"/>
    <w:rsid w:val="5C1E30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58E2019D"/>
  <w15:chartTrackingRefBased/>
  <w15:docId w15:val="{85310441-88AC-4F63-8FD3-634D914711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等线" w:eastAsia="等线" w:hAnsi="等线"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paragraph" w:styleId="1">
    <w:name w:val="heading 1"/>
    <w:basedOn w:val="a"/>
    <w:next w:val="a"/>
    <w:link w:val="10"/>
    <w:uiPriority w:val="9"/>
    <w:qFormat/>
    <w:pPr>
      <w:keepNext/>
      <w:keepLines/>
      <w:spacing w:before="480" w:after="80" w:line="278" w:lineRule="auto"/>
      <w:jc w:val="left"/>
      <w:outlineLvl w:val="0"/>
    </w:pPr>
    <w:rPr>
      <w:rFonts w:ascii="等线 Light" w:eastAsia="等线 Light" w:hAnsi="等线 Light"/>
      <w:color w:val="2F5496"/>
      <w:sz w:val="48"/>
      <w:szCs w:val="48"/>
    </w:rPr>
  </w:style>
  <w:style w:type="paragraph" w:styleId="2">
    <w:name w:val="heading 2"/>
    <w:basedOn w:val="a"/>
    <w:next w:val="a"/>
    <w:link w:val="20"/>
    <w:uiPriority w:val="9"/>
    <w:qFormat/>
    <w:pPr>
      <w:keepNext/>
      <w:keepLines/>
      <w:spacing w:before="160" w:after="80" w:line="278" w:lineRule="auto"/>
      <w:jc w:val="left"/>
      <w:outlineLvl w:val="1"/>
    </w:pPr>
    <w:rPr>
      <w:rFonts w:ascii="等线 Light" w:eastAsia="等线 Light" w:hAnsi="等线 Light"/>
      <w:color w:val="2F5496"/>
      <w:sz w:val="40"/>
      <w:szCs w:val="40"/>
    </w:rPr>
  </w:style>
  <w:style w:type="paragraph" w:styleId="3">
    <w:name w:val="heading 3"/>
    <w:basedOn w:val="a"/>
    <w:next w:val="a"/>
    <w:link w:val="30"/>
    <w:uiPriority w:val="9"/>
    <w:qFormat/>
    <w:pPr>
      <w:keepNext/>
      <w:keepLines/>
      <w:spacing w:before="160" w:after="80" w:line="278" w:lineRule="auto"/>
      <w:jc w:val="left"/>
      <w:outlineLvl w:val="2"/>
    </w:pPr>
    <w:rPr>
      <w:rFonts w:ascii="等线 Light" w:eastAsia="等线 Light" w:hAnsi="等线 Light"/>
      <w:color w:val="2F5496"/>
      <w:sz w:val="32"/>
      <w:szCs w:val="32"/>
    </w:rPr>
  </w:style>
  <w:style w:type="paragraph" w:styleId="4">
    <w:name w:val="heading 4"/>
    <w:basedOn w:val="a"/>
    <w:next w:val="a"/>
    <w:link w:val="40"/>
    <w:uiPriority w:val="9"/>
    <w:qFormat/>
    <w:pPr>
      <w:keepNext/>
      <w:keepLines/>
      <w:spacing w:before="80" w:after="40" w:line="278" w:lineRule="auto"/>
      <w:jc w:val="left"/>
      <w:outlineLvl w:val="3"/>
    </w:pPr>
    <w:rPr>
      <w:color w:val="2F5496"/>
      <w:sz w:val="28"/>
      <w:szCs w:val="28"/>
    </w:rPr>
  </w:style>
  <w:style w:type="paragraph" w:styleId="5">
    <w:name w:val="heading 5"/>
    <w:basedOn w:val="a"/>
    <w:next w:val="a"/>
    <w:link w:val="50"/>
    <w:uiPriority w:val="9"/>
    <w:qFormat/>
    <w:pPr>
      <w:keepNext/>
      <w:keepLines/>
      <w:spacing w:before="80" w:after="40" w:line="278" w:lineRule="auto"/>
      <w:jc w:val="left"/>
      <w:outlineLvl w:val="4"/>
    </w:pPr>
    <w:rPr>
      <w:color w:val="2F5496"/>
      <w:sz w:val="24"/>
      <w:szCs w:val="24"/>
    </w:rPr>
  </w:style>
  <w:style w:type="paragraph" w:styleId="6">
    <w:name w:val="heading 6"/>
    <w:basedOn w:val="a"/>
    <w:next w:val="a"/>
    <w:link w:val="60"/>
    <w:uiPriority w:val="9"/>
    <w:qFormat/>
    <w:pPr>
      <w:keepNext/>
      <w:keepLines/>
      <w:spacing w:before="40" w:line="278" w:lineRule="auto"/>
      <w:jc w:val="left"/>
      <w:outlineLvl w:val="5"/>
    </w:pPr>
    <w:rPr>
      <w:b/>
      <w:bCs/>
      <w:color w:val="2F5496"/>
      <w:sz w:val="22"/>
      <w:szCs w:val="24"/>
    </w:rPr>
  </w:style>
  <w:style w:type="paragraph" w:styleId="7">
    <w:name w:val="heading 7"/>
    <w:basedOn w:val="a"/>
    <w:next w:val="a"/>
    <w:link w:val="70"/>
    <w:uiPriority w:val="9"/>
    <w:qFormat/>
    <w:pPr>
      <w:keepNext/>
      <w:keepLines/>
      <w:spacing w:before="40" w:line="278" w:lineRule="auto"/>
      <w:jc w:val="left"/>
      <w:outlineLvl w:val="6"/>
    </w:pPr>
    <w:rPr>
      <w:b/>
      <w:bCs/>
      <w:color w:val="595959"/>
      <w:sz w:val="22"/>
      <w:szCs w:val="24"/>
    </w:rPr>
  </w:style>
  <w:style w:type="paragraph" w:styleId="8">
    <w:name w:val="heading 8"/>
    <w:basedOn w:val="a"/>
    <w:next w:val="a"/>
    <w:link w:val="80"/>
    <w:uiPriority w:val="9"/>
    <w:qFormat/>
    <w:pPr>
      <w:keepNext/>
      <w:keepLines/>
      <w:spacing w:line="278" w:lineRule="auto"/>
      <w:jc w:val="left"/>
      <w:outlineLvl w:val="7"/>
    </w:pPr>
    <w:rPr>
      <w:color w:val="595959"/>
      <w:sz w:val="22"/>
      <w:szCs w:val="24"/>
    </w:rPr>
  </w:style>
  <w:style w:type="paragraph" w:styleId="9">
    <w:name w:val="heading 9"/>
    <w:basedOn w:val="a"/>
    <w:next w:val="a"/>
    <w:link w:val="90"/>
    <w:uiPriority w:val="9"/>
    <w:qFormat/>
    <w:pPr>
      <w:keepNext/>
      <w:keepLines/>
      <w:spacing w:line="278" w:lineRule="auto"/>
      <w:jc w:val="left"/>
      <w:outlineLvl w:val="8"/>
    </w:pPr>
    <w:rPr>
      <w:rFonts w:eastAsia="等线 Light"/>
      <w:color w:val="595959"/>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link w:val="1"/>
    <w:uiPriority w:val="9"/>
    <w:qFormat/>
    <w:rPr>
      <w:rFonts w:ascii="等线 Light" w:eastAsia="等线 Light" w:hAnsi="等线 Light" w:cs="Times New Roman"/>
      <w:color w:val="2F5496"/>
      <w:sz w:val="48"/>
      <w:szCs w:val="48"/>
    </w:rPr>
  </w:style>
  <w:style w:type="character" w:customStyle="1" w:styleId="20">
    <w:name w:val="标题 2 字符"/>
    <w:link w:val="2"/>
    <w:uiPriority w:val="9"/>
    <w:semiHidden/>
    <w:qFormat/>
    <w:rPr>
      <w:rFonts w:ascii="等线 Light" w:eastAsia="等线 Light" w:hAnsi="等线 Light" w:cs="Times New Roman"/>
      <w:color w:val="2F5496"/>
      <w:sz w:val="40"/>
      <w:szCs w:val="40"/>
    </w:rPr>
  </w:style>
  <w:style w:type="character" w:customStyle="1" w:styleId="30">
    <w:name w:val="标题 3 字符"/>
    <w:link w:val="3"/>
    <w:uiPriority w:val="9"/>
    <w:semiHidden/>
    <w:rPr>
      <w:rFonts w:ascii="等线 Light" w:eastAsia="等线 Light" w:hAnsi="等线 Light" w:cs="Times New Roman"/>
      <w:color w:val="2F5496"/>
      <w:sz w:val="32"/>
      <w:szCs w:val="32"/>
    </w:rPr>
  </w:style>
  <w:style w:type="character" w:customStyle="1" w:styleId="40">
    <w:name w:val="标题 4 字符"/>
    <w:link w:val="4"/>
    <w:uiPriority w:val="9"/>
    <w:semiHidden/>
    <w:rPr>
      <w:rFonts w:cs="Times New Roman"/>
      <w:color w:val="2F5496"/>
      <w:sz w:val="28"/>
      <w:szCs w:val="28"/>
    </w:rPr>
  </w:style>
  <w:style w:type="character" w:customStyle="1" w:styleId="50">
    <w:name w:val="标题 5 字符"/>
    <w:link w:val="5"/>
    <w:uiPriority w:val="9"/>
    <w:semiHidden/>
    <w:rPr>
      <w:rFonts w:cs="Times New Roman"/>
      <w:color w:val="2F5496"/>
      <w:sz w:val="24"/>
    </w:rPr>
  </w:style>
  <w:style w:type="character" w:customStyle="1" w:styleId="60">
    <w:name w:val="标题 6 字符"/>
    <w:link w:val="6"/>
    <w:uiPriority w:val="9"/>
    <w:semiHidden/>
    <w:qFormat/>
    <w:rPr>
      <w:rFonts w:cs="Times New Roman"/>
      <w:b/>
      <w:bCs/>
      <w:color w:val="2F5496"/>
    </w:rPr>
  </w:style>
  <w:style w:type="character" w:customStyle="1" w:styleId="70">
    <w:name w:val="标题 7 字符"/>
    <w:link w:val="7"/>
    <w:uiPriority w:val="9"/>
    <w:semiHidden/>
    <w:qFormat/>
    <w:rPr>
      <w:rFonts w:cs="Times New Roman"/>
      <w:b/>
      <w:bCs/>
      <w:color w:val="595959"/>
    </w:rPr>
  </w:style>
  <w:style w:type="character" w:customStyle="1" w:styleId="80">
    <w:name w:val="标题 8 字符"/>
    <w:link w:val="8"/>
    <w:uiPriority w:val="9"/>
    <w:semiHidden/>
    <w:qFormat/>
    <w:rPr>
      <w:rFonts w:cs="Times New Roman"/>
      <w:color w:val="595959"/>
    </w:rPr>
  </w:style>
  <w:style w:type="character" w:customStyle="1" w:styleId="90">
    <w:name w:val="标题 9 字符"/>
    <w:link w:val="9"/>
    <w:uiPriority w:val="9"/>
    <w:semiHidden/>
    <w:qFormat/>
    <w:rPr>
      <w:rFonts w:eastAsia="等线 Light" w:cs="Times New Roman"/>
      <w:color w:val="595959"/>
    </w:rPr>
  </w:style>
  <w:style w:type="paragraph" w:styleId="a3">
    <w:name w:val="annotation text"/>
    <w:basedOn w:val="a"/>
    <w:link w:val="a4"/>
    <w:uiPriority w:val="99"/>
    <w:unhideWhenUsed/>
    <w:pPr>
      <w:jc w:val="left"/>
    </w:pPr>
  </w:style>
  <w:style w:type="character" w:customStyle="1" w:styleId="a4">
    <w:name w:val="批注文字 字符"/>
    <w:link w:val="a3"/>
    <w:uiPriority w:val="99"/>
    <w:semiHidden/>
    <w:rPr>
      <w:sz w:val="21"/>
      <w:szCs w:val="22"/>
    </w:rPr>
  </w:style>
  <w:style w:type="paragraph" w:styleId="a5">
    <w:name w:val="footer"/>
    <w:basedOn w:val="a"/>
    <w:link w:val="a6"/>
    <w:uiPriority w:val="99"/>
    <w:unhideWhenUsed/>
    <w:pPr>
      <w:tabs>
        <w:tab w:val="center" w:pos="4153"/>
        <w:tab w:val="right" w:pos="8306"/>
      </w:tabs>
      <w:snapToGrid w:val="0"/>
      <w:spacing w:after="160"/>
      <w:jc w:val="left"/>
    </w:pPr>
    <w:rPr>
      <w:sz w:val="18"/>
      <w:szCs w:val="18"/>
    </w:rPr>
  </w:style>
  <w:style w:type="character" w:customStyle="1" w:styleId="a6">
    <w:name w:val="页脚 字符"/>
    <w:link w:val="a5"/>
    <w:uiPriority w:val="99"/>
    <w:qFormat/>
    <w:rPr>
      <w:sz w:val="18"/>
      <w:szCs w:val="18"/>
    </w:rPr>
  </w:style>
  <w:style w:type="paragraph" w:styleId="a7">
    <w:name w:val="header"/>
    <w:basedOn w:val="a"/>
    <w:link w:val="a8"/>
    <w:uiPriority w:val="99"/>
    <w:unhideWhenUsed/>
    <w:pPr>
      <w:tabs>
        <w:tab w:val="center" w:pos="4153"/>
        <w:tab w:val="right" w:pos="8306"/>
      </w:tabs>
      <w:snapToGrid w:val="0"/>
      <w:spacing w:after="160"/>
      <w:jc w:val="center"/>
    </w:pPr>
    <w:rPr>
      <w:sz w:val="18"/>
      <w:szCs w:val="18"/>
    </w:rPr>
  </w:style>
  <w:style w:type="character" w:customStyle="1" w:styleId="a8">
    <w:name w:val="页眉 字符"/>
    <w:link w:val="a7"/>
    <w:uiPriority w:val="99"/>
    <w:qFormat/>
    <w:rPr>
      <w:sz w:val="18"/>
      <w:szCs w:val="18"/>
    </w:rPr>
  </w:style>
  <w:style w:type="paragraph" w:styleId="a9">
    <w:name w:val="Subtitle"/>
    <w:basedOn w:val="a"/>
    <w:next w:val="a"/>
    <w:link w:val="aa"/>
    <w:uiPriority w:val="11"/>
    <w:qFormat/>
    <w:pPr>
      <w:spacing w:after="160" w:line="278" w:lineRule="auto"/>
      <w:jc w:val="center"/>
    </w:pPr>
    <w:rPr>
      <w:rFonts w:ascii="等线 Light" w:eastAsia="等线 Light" w:hAnsi="等线 Light"/>
      <w:color w:val="595959"/>
      <w:spacing w:val="15"/>
      <w:sz w:val="28"/>
      <w:szCs w:val="28"/>
    </w:rPr>
  </w:style>
  <w:style w:type="character" w:customStyle="1" w:styleId="aa">
    <w:name w:val="副标题 字符"/>
    <w:link w:val="a9"/>
    <w:uiPriority w:val="11"/>
    <w:qFormat/>
    <w:rPr>
      <w:rFonts w:ascii="等线 Light" w:eastAsia="等线 Light" w:hAnsi="等线 Light" w:cs="Times New Roman"/>
      <w:color w:val="595959"/>
      <w:spacing w:val="15"/>
      <w:sz w:val="28"/>
      <w:szCs w:val="28"/>
    </w:rPr>
  </w:style>
  <w:style w:type="paragraph" w:styleId="ab">
    <w:name w:val="Title"/>
    <w:basedOn w:val="a"/>
    <w:next w:val="a"/>
    <w:link w:val="ac"/>
    <w:uiPriority w:val="10"/>
    <w:qFormat/>
    <w:pPr>
      <w:spacing w:after="80"/>
      <w:contextualSpacing/>
      <w:jc w:val="center"/>
    </w:pPr>
    <w:rPr>
      <w:rFonts w:ascii="等线 Light" w:eastAsia="等线 Light" w:hAnsi="等线 Light"/>
      <w:spacing w:val="-10"/>
      <w:kern w:val="28"/>
      <w:sz w:val="56"/>
      <w:szCs w:val="56"/>
    </w:rPr>
  </w:style>
  <w:style w:type="character" w:customStyle="1" w:styleId="ac">
    <w:name w:val="标题 字符"/>
    <w:link w:val="ab"/>
    <w:uiPriority w:val="10"/>
    <w:qFormat/>
    <w:rPr>
      <w:rFonts w:ascii="等线 Light" w:eastAsia="等线 Light" w:hAnsi="等线 Light" w:cs="Times New Roman"/>
      <w:spacing w:val="-10"/>
      <w:kern w:val="28"/>
      <w:sz w:val="56"/>
      <w:szCs w:val="56"/>
    </w:rPr>
  </w:style>
  <w:style w:type="paragraph" w:styleId="ad">
    <w:name w:val="annotation subject"/>
    <w:basedOn w:val="a3"/>
    <w:next w:val="a3"/>
    <w:link w:val="ae"/>
    <w:uiPriority w:val="99"/>
    <w:unhideWhenUsed/>
    <w:rPr>
      <w:b/>
      <w:bCs/>
    </w:rPr>
  </w:style>
  <w:style w:type="character" w:customStyle="1" w:styleId="ae">
    <w:name w:val="批注主题 字符"/>
    <w:link w:val="ad"/>
    <w:uiPriority w:val="99"/>
    <w:semiHidden/>
    <w:rPr>
      <w:b/>
      <w:bCs/>
      <w:sz w:val="21"/>
      <w:szCs w:val="22"/>
    </w:rPr>
  </w:style>
  <w:style w:type="character" w:styleId="af">
    <w:name w:val="Hyperlink"/>
    <w:uiPriority w:val="99"/>
    <w:unhideWhenUsed/>
    <w:rPr>
      <w:color w:val="0563C1"/>
      <w:u w:val="single"/>
    </w:rPr>
  </w:style>
  <w:style w:type="character" w:styleId="af0">
    <w:name w:val="annotation reference"/>
    <w:uiPriority w:val="99"/>
    <w:unhideWhenUsed/>
    <w:qFormat/>
    <w:rPr>
      <w:sz w:val="21"/>
      <w:szCs w:val="21"/>
    </w:rPr>
  </w:style>
  <w:style w:type="paragraph" w:styleId="af1">
    <w:name w:val="Quote"/>
    <w:basedOn w:val="a"/>
    <w:next w:val="a"/>
    <w:link w:val="af2"/>
    <w:uiPriority w:val="29"/>
    <w:qFormat/>
    <w:pPr>
      <w:spacing w:before="160" w:after="160" w:line="278" w:lineRule="auto"/>
      <w:jc w:val="center"/>
    </w:pPr>
    <w:rPr>
      <w:i/>
      <w:iCs/>
      <w:color w:val="404040"/>
      <w:sz w:val="22"/>
      <w:szCs w:val="24"/>
    </w:rPr>
  </w:style>
  <w:style w:type="character" w:customStyle="1" w:styleId="af2">
    <w:name w:val="引用 字符"/>
    <w:link w:val="af1"/>
    <w:uiPriority w:val="29"/>
    <w:rPr>
      <w:i/>
      <w:iCs/>
      <w:color w:val="404040"/>
    </w:rPr>
  </w:style>
  <w:style w:type="paragraph" w:styleId="af3">
    <w:name w:val="List Paragraph"/>
    <w:basedOn w:val="a"/>
    <w:uiPriority w:val="34"/>
    <w:qFormat/>
    <w:pPr>
      <w:spacing w:after="160" w:line="278" w:lineRule="auto"/>
      <w:ind w:left="720"/>
      <w:contextualSpacing/>
      <w:jc w:val="left"/>
    </w:pPr>
    <w:rPr>
      <w:sz w:val="22"/>
      <w:szCs w:val="24"/>
    </w:rPr>
  </w:style>
  <w:style w:type="character" w:customStyle="1" w:styleId="11">
    <w:name w:val="明显强调1"/>
    <w:uiPriority w:val="21"/>
    <w:qFormat/>
    <w:rPr>
      <w:i/>
      <w:iCs/>
      <w:color w:val="2F5496"/>
    </w:rPr>
  </w:style>
  <w:style w:type="paragraph" w:styleId="af4">
    <w:name w:val="Intense Quote"/>
    <w:basedOn w:val="a"/>
    <w:next w:val="a"/>
    <w:link w:val="af5"/>
    <w:uiPriority w:val="30"/>
    <w:qFormat/>
    <w:pPr>
      <w:pBdr>
        <w:top w:val="single" w:sz="4" w:space="10" w:color="2F5496"/>
        <w:bottom w:val="single" w:sz="4" w:space="10" w:color="2F5496"/>
      </w:pBdr>
      <w:spacing w:before="360" w:after="360" w:line="278" w:lineRule="auto"/>
      <w:ind w:left="864" w:right="864"/>
      <w:jc w:val="center"/>
    </w:pPr>
    <w:rPr>
      <w:i/>
      <w:iCs/>
      <w:color w:val="2F5496"/>
      <w:sz w:val="22"/>
      <w:szCs w:val="24"/>
    </w:rPr>
  </w:style>
  <w:style w:type="character" w:customStyle="1" w:styleId="af5">
    <w:name w:val="明显引用 字符"/>
    <w:link w:val="af4"/>
    <w:uiPriority w:val="30"/>
    <w:qFormat/>
    <w:rPr>
      <w:i/>
      <w:iCs/>
      <w:color w:val="2F5496"/>
    </w:rPr>
  </w:style>
  <w:style w:type="character" w:customStyle="1" w:styleId="12">
    <w:name w:val="明显参考1"/>
    <w:uiPriority w:val="32"/>
    <w:qFormat/>
    <w:rPr>
      <w:b/>
      <w:bCs/>
      <w:smallCaps/>
      <w:color w:val="2F5496"/>
      <w:spacing w:val="5"/>
    </w:rPr>
  </w:style>
  <w:style w:type="paragraph" w:customStyle="1" w:styleId="13">
    <w:name w:val="修订1"/>
    <w:uiPriority w:val="99"/>
    <w:semiHidden/>
    <w:rPr>
      <w:kern w:val="2"/>
      <w:sz w:val="21"/>
      <w:szCs w:val="22"/>
    </w:rPr>
  </w:style>
  <w:style w:type="paragraph" w:customStyle="1" w:styleId="Head1">
    <w:name w:val="Head 1"/>
    <w:basedOn w:val="a"/>
    <w:uiPriority w:val="99"/>
    <w:qFormat/>
    <w:pPr>
      <w:widowControl/>
      <w:spacing w:line="360" w:lineRule="auto"/>
    </w:pPr>
    <w:rPr>
      <w:rFonts w:ascii="Times New Roman" w:eastAsia="宋体" w:hAnsi="Times New Roman"/>
      <w:i/>
      <w:iCs/>
      <w:kern w:val="0"/>
      <w:sz w:val="24"/>
      <w:szCs w:val="24"/>
    </w:rPr>
  </w:style>
  <w:style w:type="paragraph" w:customStyle="1" w:styleId="Legend">
    <w:name w:val="Legend"/>
    <w:basedOn w:val="a"/>
    <w:uiPriority w:val="99"/>
    <w:qFormat/>
    <w:pPr>
      <w:widowControl/>
      <w:jc w:val="left"/>
    </w:pPr>
    <w:rPr>
      <w:rFonts w:ascii="Times New Roman" w:eastAsia="MS Mincho" w:hAnsi="Times New Roman"/>
      <w:kern w:val="0"/>
      <w:sz w:val="24"/>
      <w:szCs w:val="24"/>
      <w:lang w:eastAsia="ja-JP"/>
    </w:rPr>
  </w:style>
  <w:style w:type="paragraph" w:customStyle="1" w:styleId="af6">
    <w:name w:val="公式"/>
    <w:basedOn w:val="a"/>
    <w:link w:val="af7"/>
    <w:qFormat/>
    <w:pPr>
      <w:widowControl/>
      <w:tabs>
        <w:tab w:val="center" w:pos="4150"/>
        <w:tab w:val="right" w:pos="8301"/>
      </w:tabs>
      <w:spacing w:line="360" w:lineRule="auto"/>
      <w:ind w:firstLineChars="200" w:firstLine="200"/>
      <w:textAlignment w:val="center"/>
    </w:pPr>
    <w:rPr>
      <w:rFonts w:ascii="Times New Roman" w:eastAsia="宋体" w:hAnsi="Times New Roman"/>
      <w:kern w:val="0"/>
      <w:sz w:val="24"/>
      <w:szCs w:val="24"/>
    </w:rPr>
  </w:style>
  <w:style w:type="character" w:customStyle="1" w:styleId="af7">
    <w:name w:val="公式 字符"/>
    <w:link w:val="af6"/>
    <w:qFormat/>
    <w:rPr>
      <w:rFonts w:ascii="Times New Roman" w:eastAsia="宋体" w:hAnsi="Times New Roman" w:cs="Times New Roman"/>
      <w:kern w:val="0"/>
      <w:sz w:val="24"/>
    </w:rPr>
  </w:style>
  <w:style w:type="paragraph" w:customStyle="1" w:styleId="EndNoteBibliographyTitle">
    <w:name w:val="EndNote Bibliography Title"/>
    <w:basedOn w:val="a"/>
    <w:link w:val="EndNoteBibliographyTitle0"/>
    <w:pPr>
      <w:jc w:val="center"/>
    </w:pPr>
    <w:rPr>
      <w:kern w:val="0"/>
      <w:sz w:val="20"/>
    </w:rPr>
  </w:style>
  <w:style w:type="character" w:customStyle="1" w:styleId="EndNoteBibliographyTitle0">
    <w:name w:val="EndNote Bibliography Title 字符"/>
    <w:link w:val="EndNoteBibliographyTitle"/>
    <w:qFormat/>
    <w:rPr>
      <w:rFonts w:ascii="等线" w:eastAsia="等线" w:hAnsi="等线" w:cs="Times New Roman"/>
      <w:kern w:val="0"/>
      <w:sz w:val="20"/>
      <w:szCs w:val="22"/>
    </w:rPr>
  </w:style>
  <w:style w:type="paragraph" w:customStyle="1" w:styleId="EndNoteBibliography">
    <w:name w:val="EndNote Bibliography"/>
    <w:basedOn w:val="a"/>
    <w:link w:val="EndNoteBibliography0"/>
    <w:rPr>
      <w:kern w:val="0"/>
      <w:sz w:val="20"/>
    </w:rPr>
  </w:style>
  <w:style w:type="character" w:customStyle="1" w:styleId="EndNoteBibliography0">
    <w:name w:val="EndNote Bibliography 字符"/>
    <w:link w:val="EndNoteBibliography"/>
    <w:qFormat/>
    <w:rPr>
      <w:rFonts w:ascii="等线" w:eastAsia="等线" w:hAnsi="等线" w:cs="Times New Roman"/>
      <w:kern w:val="0"/>
      <w:sz w:val="20"/>
      <w:szCs w:val="22"/>
    </w:rPr>
  </w:style>
  <w:style w:type="character" w:customStyle="1" w:styleId="14">
    <w:name w:val="未处理的提及1"/>
    <w:uiPriority w:val="99"/>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x-cp20936"/>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emf"/><Relationship Id="rId18" Type="http://schemas.openxmlformats.org/officeDocument/2006/relationships/image" Target="media/image12.png"/><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ettings" Target="setting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styles" Target="styles.xml"/><Relationship Id="rId6" Type="http://schemas.openxmlformats.org/officeDocument/2006/relationships/hyperlink" Target="mailto:ccpeslqiao@hebust.edu.cn" TargetMode="External"/><Relationship Id="rId11" Type="http://schemas.openxmlformats.org/officeDocument/2006/relationships/image" Target="media/image5.png"/><Relationship Id="rId5" Type="http://schemas.openxmlformats.org/officeDocument/2006/relationships/endnotes" Target="end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footnotes" Target="footnote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Desktop\ZZH\&#30740;&#31350;&#29983;\&#19977;&#26126;&#27835;\&#33609;&#31295;\&#22238;&#31295;\&#22238;&#31295;%2020260324\&#25552;&#20132;&#29256;&#26412;\Revised%20Supplementary%20Information.dot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Revised Supplementary Information.dotx</Template>
  <TotalTime>0</TotalTime>
  <Pages>11</Pages>
  <Words>1598</Words>
  <Characters>9605</Characters>
  <Application>Microsoft Office Word</Application>
  <DocSecurity>0</DocSecurity>
  <Lines>208</Lines>
  <Paragraphs>112</Paragraphs>
  <ScaleCrop>false</ScaleCrop>
  <Company/>
  <LinksUpToDate>false</LinksUpToDate>
  <CharactersWithSpaces>11091</CharactersWithSpaces>
  <SharedDoc>false</SharedDoc>
  <HLinks>
    <vt:vector size="6" baseType="variant">
      <vt:variant>
        <vt:i4>4522043</vt:i4>
      </vt:variant>
      <vt:variant>
        <vt:i4>0</vt:i4>
      </vt:variant>
      <vt:variant>
        <vt:i4>0</vt:i4>
      </vt:variant>
      <vt:variant>
        <vt:i4>5</vt:i4>
      </vt:variant>
      <vt:variant>
        <vt:lpwstr>mailto:ccpeslqiao@hebust.edu.cn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cp:lastModifiedBy>ning zhang</cp:lastModifiedBy>
  <cp:revision>1</cp:revision>
  <dcterms:created xsi:type="dcterms:W3CDTF">2026-04-06T13:42:00Z</dcterms:created>
  <dcterms:modified xsi:type="dcterms:W3CDTF">2026-04-06T13:42:00Z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8810C4D2B3204085936CFD4A7CAD8E4D_13</vt:lpwstr>
  </property>
</Properties>
</file>