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41856" w14:textId="4F161599" w:rsidR="00713347" w:rsidRPr="00410112" w:rsidRDefault="0060376B" w:rsidP="0060376B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color w:val="000000" w:themeColor="text1"/>
          <w:sz w:val="28"/>
          <w:szCs w:val="36"/>
          <w:lang w:val="de-DE"/>
        </w:rPr>
        <w:t>Supplementary Material</w:t>
      </w:r>
    </w:p>
    <w:p w14:paraId="3080C358" w14:textId="77777777" w:rsidR="00881780" w:rsidRPr="00410112" w:rsidRDefault="00881780" w:rsidP="00881780">
      <w:pPr>
        <w:spacing w:line="360" w:lineRule="auto"/>
        <w:contextualSpacing/>
        <w:jc w:val="center"/>
        <w:rPr>
          <w:rFonts w:eastAsia="宋体" w:cs="Times New Roman"/>
          <w:b/>
          <w:bCs/>
          <w:color w:val="000000" w:themeColor="text1"/>
          <w:sz w:val="24"/>
        </w:rPr>
      </w:pPr>
      <w:bookmarkStart w:id="0" w:name="OLE_LINK15"/>
      <w:bookmarkStart w:id="1" w:name="OLE_LINK16"/>
      <w:r w:rsidRPr="00410112">
        <w:rPr>
          <w:rFonts w:eastAsia="宋体" w:cs="Times New Roman"/>
          <w:b/>
          <w:bCs/>
          <w:color w:val="000000" w:themeColor="text1"/>
          <w:sz w:val="24"/>
        </w:rPr>
        <w:t xml:space="preserve">Reactive Oxygen Species-Responsive Hydrogel Accelerates </w:t>
      </w:r>
      <w:bookmarkStart w:id="2" w:name="_Hlk208992541"/>
      <w:r w:rsidRPr="00410112">
        <w:rPr>
          <w:rFonts w:eastAsia="宋体" w:cs="Times New Roman"/>
          <w:b/>
          <w:bCs/>
          <w:color w:val="000000" w:themeColor="text1"/>
          <w:sz w:val="24"/>
        </w:rPr>
        <w:t xml:space="preserve">Diabetic Wound Repair </w:t>
      </w:r>
      <w:bookmarkEnd w:id="2"/>
      <w:r w:rsidRPr="00410112">
        <w:rPr>
          <w:rFonts w:eastAsia="宋体" w:cs="Times New Roman"/>
          <w:b/>
          <w:bCs/>
          <w:color w:val="000000" w:themeColor="text1"/>
          <w:sz w:val="24"/>
        </w:rPr>
        <w:t>by Modulating Endoplasmic Reticulum Stress</w:t>
      </w:r>
    </w:p>
    <w:bookmarkEnd w:id="0"/>
    <w:bookmarkEnd w:id="1"/>
    <w:p w14:paraId="56D2DFC2" w14:textId="77777777" w:rsidR="00881780" w:rsidRPr="00410112" w:rsidRDefault="00881780" w:rsidP="00881780">
      <w:pPr>
        <w:contextualSpacing/>
        <w:jc w:val="center"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color w:val="000000" w:themeColor="text1"/>
          <w:sz w:val="24"/>
        </w:rPr>
        <w:t>S</w:t>
      </w:r>
      <w:r w:rsidRPr="00410112">
        <w:rPr>
          <w:rFonts w:eastAsia="宋体" w:cs="Times New Roman" w:hint="eastAsia"/>
          <w:color w:val="000000" w:themeColor="text1"/>
          <w:sz w:val="24"/>
        </w:rPr>
        <w:t>ongjie</w:t>
      </w:r>
      <w:r w:rsidRPr="00410112">
        <w:rPr>
          <w:rFonts w:eastAsia="宋体" w:cs="Times New Roman"/>
          <w:color w:val="000000" w:themeColor="text1"/>
          <w:sz w:val="24"/>
        </w:rPr>
        <w:t xml:space="preserve"> L</w:t>
      </w:r>
      <w:r w:rsidRPr="00410112">
        <w:rPr>
          <w:rFonts w:eastAsia="宋体" w:cs="Times New Roman" w:hint="eastAsia"/>
          <w:color w:val="000000" w:themeColor="text1"/>
          <w:sz w:val="24"/>
        </w:rPr>
        <w:t>i</w:t>
      </w:r>
      <w:r w:rsidRPr="00410112">
        <w:rPr>
          <w:rFonts w:eastAsia="宋体" w:cs="Times New Roman"/>
          <w:color w:val="000000" w:themeColor="text1"/>
          <w:sz w:val="24"/>
          <w:vertAlign w:val="superscript"/>
        </w:rPr>
        <w:t>1†</w:t>
      </w:r>
      <w:r w:rsidRPr="00410112">
        <w:rPr>
          <w:rFonts w:eastAsia="宋体" w:cs="Times New Roman"/>
          <w:color w:val="000000" w:themeColor="text1"/>
          <w:sz w:val="24"/>
        </w:rPr>
        <w:t>, H</w:t>
      </w:r>
      <w:r w:rsidRPr="00410112">
        <w:rPr>
          <w:rFonts w:eastAsia="宋体" w:cs="Times New Roman" w:hint="eastAsia"/>
          <w:color w:val="000000" w:themeColor="text1"/>
          <w:sz w:val="24"/>
        </w:rPr>
        <w:t>an</w:t>
      </w:r>
      <w:r w:rsidRPr="00410112">
        <w:rPr>
          <w:rFonts w:eastAsia="宋体" w:cs="Times New Roman"/>
          <w:color w:val="000000" w:themeColor="text1"/>
          <w:sz w:val="24"/>
        </w:rPr>
        <w:t xml:space="preserve"> C</w:t>
      </w:r>
      <w:r w:rsidRPr="00410112">
        <w:rPr>
          <w:rFonts w:eastAsia="宋体" w:cs="Times New Roman" w:hint="eastAsia"/>
          <w:color w:val="000000" w:themeColor="text1"/>
          <w:sz w:val="24"/>
        </w:rPr>
        <w:t>hen</w:t>
      </w:r>
      <w:r w:rsidRPr="00410112">
        <w:rPr>
          <w:rFonts w:eastAsia="宋体" w:cs="Times New Roman" w:hint="eastAsia"/>
          <w:color w:val="000000" w:themeColor="text1"/>
          <w:sz w:val="24"/>
          <w:vertAlign w:val="superscript"/>
        </w:rPr>
        <w:t>1</w:t>
      </w:r>
      <w:r w:rsidRPr="00410112">
        <w:rPr>
          <w:rFonts w:eastAsia="宋体" w:cs="Times New Roman"/>
          <w:color w:val="000000" w:themeColor="text1"/>
          <w:sz w:val="24"/>
          <w:vertAlign w:val="superscript"/>
        </w:rPr>
        <w:t>†</w:t>
      </w:r>
      <w:r w:rsidRPr="00410112">
        <w:rPr>
          <w:rFonts w:eastAsia="宋体" w:cs="Times New Roman"/>
          <w:color w:val="000000" w:themeColor="text1"/>
          <w:sz w:val="24"/>
        </w:rPr>
        <w:t>, X</w:t>
      </w:r>
      <w:r w:rsidRPr="00410112">
        <w:rPr>
          <w:rFonts w:eastAsia="宋体" w:cs="Times New Roman" w:hint="eastAsia"/>
          <w:color w:val="000000" w:themeColor="text1"/>
          <w:sz w:val="24"/>
        </w:rPr>
        <w:t>in</w:t>
      </w:r>
      <w:r w:rsidRPr="00410112">
        <w:rPr>
          <w:rFonts w:eastAsia="宋体" w:cs="Times New Roman"/>
          <w:color w:val="000000" w:themeColor="text1"/>
          <w:sz w:val="24"/>
        </w:rPr>
        <w:t xml:space="preserve"> D</w:t>
      </w:r>
      <w:r w:rsidRPr="00410112">
        <w:rPr>
          <w:rFonts w:eastAsia="宋体" w:cs="Times New Roman" w:hint="eastAsia"/>
          <w:color w:val="000000" w:themeColor="text1"/>
          <w:sz w:val="24"/>
        </w:rPr>
        <w:t>an</w:t>
      </w:r>
      <w:r w:rsidRPr="00410112">
        <w:rPr>
          <w:rFonts w:eastAsia="宋体" w:cs="Times New Roman"/>
          <w:color w:val="000000" w:themeColor="text1"/>
          <w:sz w:val="24"/>
          <w:vertAlign w:val="superscript"/>
        </w:rPr>
        <w:t>1</w:t>
      </w:r>
      <w:r w:rsidRPr="00410112">
        <w:rPr>
          <w:rFonts w:eastAsia="宋体" w:cs="Times New Roman"/>
          <w:color w:val="000000" w:themeColor="text1"/>
          <w:sz w:val="24"/>
        </w:rPr>
        <w:t>, Y</w:t>
      </w:r>
      <w:r w:rsidRPr="00410112">
        <w:rPr>
          <w:rFonts w:eastAsia="宋体" w:cs="Times New Roman" w:hint="eastAsia"/>
          <w:color w:val="000000" w:themeColor="text1"/>
          <w:sz w:val="24"/>
        </w:rPr>
        <w:t>ikun</w:t>
      </w:r>
      <w:r w:rsidRPr="00410112">
        <w:rPr>
          <w:rFonts w:eastAsia="宋体" w:cs="Times New Roman"/>
          <w:color w:val="000000" w:themeColor="text1"/>
          <w:sz w:val="24"/>
        </w:rPr>
        <w:t xml:space="preserve"> J</w:t>
      </w:r>
      <w:r w:rsidRPr="00410112">
        <w:rPr>
          <w:rFonts w:eastAsia="宋体" w:cs="Times New Roman" w:hint="eastAsia"/>
          <w:color w:val="000000" w:themeColor="text1"/>
          <w:sz w:val="24"/>
        </w:rPr>
        <w:t>u</w:t>
      </w:r>
      <w:r w:rsidRPr="00410112">
        <w:rPr>
          <w:rFonts w:eastAsia="宋体" w:cs="Times New Roman"/>
          <w:color w:val="000000" w:themeColor="text1"/>
          <w:sz w:val="24"/>
          <w:vertAlign w:val="superscript"/>
        </w:rPr>
        <w:t>2</w:t>
      </w:r>
      <w:r w:rsidRPr="00410112">
        <w:rPr>
          <w:rFonts w:eastAsia="宋体" w:cs="Times New Roman" w:hint="eastAsia"/>
          <w:color w:val="000000" w:themeColor="text1"/>
          <w:sz w:val="24"/>
        </w:rPr>
        <w:t>,</w:t>
      </w:r>
      <w:r w:rsidRPr="00410112">
        <w:rPr>
          <w:rFonts w:eastAsia="宋体" w:cs="Times New Roman"/>
          <w:color w:val="000000" w:themeColor="text1"/>
          <w:sz w:val="24"/>
        </w:rPr>
        <w:t xml:space="preserve"> P</w:t>
      </w:r>
      <w:r w:rsidRPr="00410112">
        <w:rPr>
          <w:rFonts w:eastAsia="宋体" w:cs="Times New Roman" w:hint="eastAsia"/>
          <w:color w:val="000000" w:themeColor="text1"/>
          <w:sz w:val="24"/>
        </w:rPr>
        <w:t>u</w:t>
      </w:r>
      <w:r w:rsidRPr="00410112">
        <w:rPr>
          <w:rFonts w:eastAsia="宋体" w:cs="Times New Roman"/>
          <w:color w:val="000000" w:themeColor="text1"/>
          <w:sz w:val="24"/>
        </w:rPr>
        <w:t xml:space="preserve"> Y</w:t>
      </w:r>
      <w:r w:rsidRPr="00410112">
        <w:rPr>
          <w:rFonts w:eastAsia="宋体" w:cs="Times New Roman" w:hint="eastAsia"/>
          <w:color w:val="000000" w:themeColor="text1"/>
          <w:sz w:val="24"/>
        </w:rPr>
        <w:t>ang</w:t>
      </w:r>
      <w:r w:rsidRPr="00410112">
        <w:rPr>
          <w:rFonts w:eastAsia="宋体" w:cs="Times New Roman"/>
          <w:color w:val="000000" w:themeColor="text1"/>
          <w:sz w:val="24"/>
          <w:vertAlign w:val="superscript"/>
        </w:rPr>
        <w:t>1</w:t>
      </w:r>
      <w:r w:rsidRPr="00410112">
        <w:rPr>
          <w:rFonts w:eastAsia="宋体" w:cs="Times New Roman"/>
          <w:color w:val="000000" w:themeColor="text1"/>
          <w:sz w:val="24"/>
        </w:rPr>
        <w:t xml:space="preserve">, </w:t>
      </w:r>
      <w:r w:rsidRPr="00410112">
        <w:rPr>
          <w:rFonts w:eastAsia="宋体" w:cs="Times New Roman" w:hint="eastAsia"/>
          <w:color w:val="000000" w:themeColor="text1"/>
          <w:sz w:val="24"/>
        </w:rPr>
        <w:t>Y</w:t>
      </w:r>
      <w:r w:rsidRPr="00410112">
        <w:rPr>
          <w:rFonts w:eastAsia="宋体" w:cs="Times New Roman"/>
          <w:color w:val="000000" w:themeColor="text1"/>
          <w:sz w:val="24"/>
        </w:rPr>
        <w:t>ang Li</w:t>
      </w:r>
      <w:r w:rsidRPr="00410112">
        <w:rPr>
          <w:rFonts w:eastAsia="宋体" w:cs="Times New Roman"/>
          <w:color w:val="000000" w:themeColor="text1"/>
          <w:sz w:val="24"/>
          <w:vertAlign w:val="superscript"/>
        </w:rPr>
        <w:t>1</w:t>
      </w:r>
      <w:r w:rsidRPr="00410112">
        <w:rPr>
          <w:rFonts w:eastAsia="宋体" w:cs="Times New Roman"/>
          <w:color w:val="000000" w:themeColor="text1"/>
          <w:sz w:val="24"/>
        </w:rPr>
        <w:t xml:space="preserve">*, </w:t>
      </w:r>
      <w:bookmarkStart w:id="3" w:name="OLE_LINK23"/>
      <w:bookmarkStart w:id="4" w:name="OLE_LINK24"/>
      <w:r w:rsidRPr="00410112">
        <w:rPr>
          <w:rFonts w:eastAsia="宋体" w:cs="Times New Roman"/>
          <w:color w:val="000000" w:themeColor="text1"/>
          <w:sz w:val="24"/>
        </w:rPr>
        <w:t>Lanj</w:t>
      </w:r>
      <w:r w:rsidRPr="00410112">
        <w:rPr>
          <w:rFonts w:eastAsia="宋体" w:cs="Times New Roman" w:hint="eastAsia"/>
          <w:color w:val="000000" w:themeColor="text1"/>
          <w:sz w:val="24"/>
        </w:rPr>
        <w:t>i</w:t>
      </w:r>
      <w:r w:rsidRPr="00410112">
        <w:rPr>
          <w:rFonts w:eastAsia="宋体" w:cs="Times New Roman"/>
          <w:color w:val="000000" w:themeColor="text1"/>
          <w:sz w:val="24"/>
        </w:rPr>
        <w:t>e Lei</w:t>
      </w:r>
      <w:bookmarkEnd w:id="3"/>
      <w:bookmarkEnd w:id="4"/>
      <w:r w:rsidRPr="00410112">
        <w:rPr>
          <w:rFonts w:eastAsia="宋体" w:cs="Times New Roman"/>
          <w:color w:val="000000" w:themeColor="text1"/>
          <w:sz w:val="24"/>
          <w:vertAlign w:val="superscript"/>
        </w:rPr>
        <w:t>3</w:t>
      </w:r>
      <w:r w:rsidRPr="00410112">
        <w:rPr>
          <w:rFonts w:eastAsia="宋体" w:cs="Times New Roman"/>
          <w:color w:val="000000" w:themeColor="text1"/>
          <w:sz w:val="24"/>
        </w:rPr>
        <w:t xml:space="preserve">*, </w:t>
      </w:r>
      <w:bookmarkStart w:id="5" w:name="_Hlk130929697"/>
      <w:r w:rsidRPr="00410112">
        <w:rPr>
          <w:rFonts w:eastAsia="宋体" w:cs="Times New Roman"/>
          <w:color w:val="000000" w:themeColor="text1"/>
          <w:sz w:val="24"/>
        </w:rPr>
        <w:t>Xing Fan</w:t>
      </w:r>
      <w:r w:rsidRPr="00410112">
        <w:rPr>
          <w:rFonts w:eastAsia="宋体" w:cs="Times New Roman"/>
          <w:color w:val="000000" w:themeColor="text1"/>
          <w:sz w:val="24"/>
          <w:vertAlign w:val="superscript"/>
        </w:rPr>
        <w:t>1</w:t>
      </w:r>
      <w:r w:rsidRPr="00410112">
        <w:rPr>
          <w:rFonts w:eastAsia="宋体" w:cs="Times New Roman"/>
          <w:color w:val="000000" w:themeColor="text1"/>
          <w:sz w:val="24"/>
        </w:rPr>
        <w:t>*</w:t>
      </w:r>
      <w:bookmarkEnd w:id="5"/>
    </w:p>
    <w:p w14:paraId="72DEF8AE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</w:p>
    <w:p w14:paraId="6EF717EE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color w:val="000000" w:themeColor="text1"/>
          <w:sz w:val="24"/>
          <w:vertAlign w:val="superscript"/>
        </w:rPr>
        <w:t xml:space="preserve">1 </w:t>
      </w:r>
      <w:r w:rsidRPr="00410112">
        <w:rPr>
          <w:rFonts w:eastAsia="宋体" w:cs="Times New Roman"/>
          <w:color w:val="000000" w:themeColor="text1"/>
          <w:sz w:val="24"/>
        </w:rPr>
        <w:t xml:space="preserve">Department of Plastic and Reconstructive Surgery, Xijing Hospital, Fourth Military Medical University, Xi’an, 710032, China. </w:t>
      </w:r>
    </w:p>
    <w:p w14:paraId="185DF4E2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</w:p>
    <w:p w14:paraId="67883979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color w:val="000000" w:themeColor="text1"/>
          <w:sz w:val="24"/>
          <w:vertAlign w:val="superscript"/>
        </w:rPr>
        <w:t xml:space="preserve">2 </w:t>
      </w:r>
      <w:r w:rsidRPr="00410112">
        <w:rPr>
          <w:rFonts w:eastAsia="宋体" w:cs="Times New Roman"/>
          <w:color w:val="000000" w:themeColor="text1"/>
          <w:sz w:val="24"/>
        </w:rPr>
        <w:t>Department of Plastic and Aesthetic (Burn) Surgery, The Second Xiangya Hospital, Central South University, Changsha, 410011, China.</w:t>
      </w:r>
    </w:p>
    <w:p w14:paraId="7011B9B6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</w:p>
    <w:p w14:paraId="730E6463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color w:val="000000" w:themeColor="text1"/>
          <w:sz w:val="24"/>
          <w:vertAlign w:val="superscript"/>
        </w:rPr>
        <w:t xml:space="preserve">3 </w:t>
      </w:r>
      <w:r w:rsidRPr="00410112">
        <w:rPr>
          <w:rFonts w:eastAsia="宋体" w:cs="Times New Roman"/>
          <w:color w:val="000000" w:themeColor="text1"/>
          <w:sz w:val="24"/>
        </w:rPr>
        <w:t>Key Laboratory of Artificial Organs and Computational Medicine in Zhejiang Province, Shulan International Medical College, Institute of Translational Medicine, Zhejiang Shuren University, Hangzhou, Zhejiang 310015, China.</w:t>
      </w:r>
    </w:p>
    <w:p w14:paraId="0A2E321D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</w:p>
    <w:p w14:paraId="294537A9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color w:val="000000" w:themeColor="text1"/>
          <w:sz w:val="24"/>
        </w:rPr>
        <w:t>*Corresponding author:</w:t>
      </w:r>
    </w:p>
    <w:p w14:paraId="5F751FEA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color w:val="000000" w:themeColor="text1"/>
          <w:sz w:val="24"/>
        </w:rPr>
        <w:t>Xing Fan: fanxing.612@163.com</w:t>
      </w:r>
      <w:r w:rsidRPr="00410112">
        <w:rPr>
          <w:rFonts w:eastAsia="宋体" w:cs="Times New Roman" w:hint="eastAsia"/>
          <w:color w:val="000000" w:themeColor="text1"/>
          <w:sz w:val="24"/>
        </w:rPr>
        <w:t>;</w:t>
      </w:r>
      <w:r w:rsidRPr="00410112">
        <w:rPr>
          <w:rFonts w:eastAsia="宋体" w:cs="Times New Roman"/>
          <w:color w:val="000000" w:themeColor="text1"/>
          <w:sz w:val="24"/>
        </w:rPr>
        <w:t xml:space="preserve"> Lanjie Lei: leilanjie1988@163.com</w:t>
      </w:r>
    </w:p>
    <w:p w14:paraId="2B5645D3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color w:val="000000" w:themeColor="text1"/>
          <w:sz w:val="24"/>
        </w:rPr>
        <w:t>Yang Li: liyangzx@fmmu.edu.cn</w:t>
      </w:r>
    </w:p>
    <w:p w14:paraId="27C1861F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</w:p>
    <w:p w14:paraId="46431E44" w14:textId="77777777" w:rsidR="00881780" w:rsidRPr="00410112" w:rsidRDefault="00881780" w:rsidP="00881780">
      <w:pPr>
        <w:contextualSpacing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color w:val="000000" w:themeColor="text1"/>
          <w:sz w:val="24"/>
        </w:rPr>
        <w:t>†These authors contributed equally to this work.</w:t>
      </w:r>
    </w:p>
    <w:p w14:paraId="17ECE9BA" w14:textId="77777777" w:rsidR="00881780" w:rsidRPr="00410112" w:rsidRDefault="00881780" w:rsidP="00881780">
      <w:pPr>
        <w:widowControl/>
        <w:jc w:val="left"/>
        <w:rPr>
          <w:rFonts w:eastAsia="宋体" w:cs="Times New Roman"/>
          <w:b/>
          <w:bCs/>
          <w:color w:val="000000" w:themeColor="text1"/>
          <w:sz w:val="24"/>
        </w:rPr>
      </w:pPr>
      <w:r w:rsidRPr="00410112">
        <w:rPr>
          <w:rFonts w:eastAsia="宋体" w:cs="Times New Roman"/>
          <w:b/>
          <w:bCs/>
          <w:color w:val="000000" w:themeColor="text1"/>
          <w:sz w:val="24"/>
        </w:rPr>
        <w:br w:type="page"/>
      </w:r>
    </w:p>
    <w:p w14:paraId="46277947" w14:textId="387D2320" w:rsidR="00C94CAC" w:rsidRPr="00410112" w:rsidRDefault="00C94CAC" w:rsidP="00186B88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noProof/>
          <w:color w:val="000000" w:themeColor="text1"/>
          <w:lang w:val="de-DE"/>
        </w:rPr>
        <w:lastRenderedPageBreak/>
        <w:drawing>
          <wp:inline distT="0" distB="0" distL="0" distR="0" wp14:anchorId="33B96528" wp14:editId="01A65071">
            <wp:extent cx="2520000" cy="2170800"/>
            <wp:effectExtent l="0" t="0" r="0" b="1270"/>
            <wp:docPr id="2005595137" name="图片 1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95137" name="图片 1" descr="图表, 折线图&#10;&#10;AI 生成的内容可能不正确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B7E18" w14:textId="1E881A10" w:rsidR="00C94CAC" w:rsidRPr="00410112" w:rsidRDefault="00C94CAC" w:rsidP="00C94CAC">
      <w:pPr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S1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rFonts w:cs="Times New Roman" w:hint="eastAsia"/>
          <w:b/>
          <w:bCs/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</w:rPr>
        <w:t>UV-Vis diffuse reflectance spectroscopy analysis of ASX-Zn complexes.</w:t>
      </w:r>
    </w:p>
    <w:p w14:paraId="169E8F1A" w14:textId="73751BAF" w:rsidR="00713347" w:rsidRPr="00410112" w:rsidRDefault="00713347" w:rsidP="00186B88">
      <w:pPr>
        <w:rPr>
          <w:rFonts w:cs="Times New Roman"/>
          <w:b/>
          <w:bCs/>
          <w:color w:val="000000" w:themeColor="text1"/>
        </w:rPr>
      </w:pPr>
    </w:p>
    <w:p w14:paraId="35058887" w14:textId="3FA3B06D" w:rsidR="00595D00" w:rsidRPr="00410112" w:rsidRDefault="00C94CAC" w:rsidP="00186B88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noProof/>
          <w:color w:val="000000" w:themeColor="text1"/>
          <w:lang w:val="de-DE"/>
        </w:rPr>
        <w:drawing>
          <wp:inline distT="0" distB="0" distL="0" distR="0" wp14:anchorId="05B40A89" wp14:editId="4CE38435">
            <wp:extent cx="5040000" cy="4719600"/>
            <wp:effectExtent l="0" t="0" r="1905" b="5080"/>
            <wp:docPr id="8199772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77269" name="图片 8199772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7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131DE" w14:textId="4034988D" w:rsidR="00901DEF" w:rsidRPr="00410112" w:rsidRDefault="002330D2" w:rsidP="00901DEF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="00125A68"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</w:t>
      </w:r>
      <w:r w:rsidR="00C94CAC" w:rsidRPr="00410112">
        <w:rPr>
          <w:rFonts w:cs="Times New Roman"/>
          <w:b/>
          <w:bCs/>
          <w:color w:val="000000" w:themeColor="text1"/>
          <w:lang w:val="de-DE"/>
        </w:rPr>
        <w:t>2</w:t>
      </w:r>
      <w:r w:rsidRPr="00410112">
        <w:rPr>
          <w:rFonts w:cs="Times New Roman"/>
          <w:b/>
          <w:bCs/>
          <w:color w:val="000000" w:themeColor="text1"/>
        </w:rPr>
        <w:t xml:space="preserve">. </w:t>
      </w:r>
      <w:r w:rsidR="00C94CAC" w:rsidRPr="00410112">
        <w:rPr>
          <w:rFonts w:cs="Times New Roman" w:hint="eastAsia"/>
          <w:b/>
          <w:bCs/>
          <w:color w:val="000000" w:themeColor="text1"/>
        </w:rPr>
        <w:t>B</w:t>
      </w:r>
      <w:r w:rsidRPr="00410112">
        <w:rPr>
          <w:rFonts w:cs="Times New Roman"/>
          <w:b/>
          <w:bCs/>
          <w:color w:val="000000" w:themeColor="text1"/>
        </w:rPr>
        <w:t>iofunctional characterisation of ASX-Zn complexes.</w:t>
      </w:r>
      <w:r w:rsidRPr="00410112">
        <w:rPr>
          <w:rFonts w:cs="Times New Roman"/>
          <w:color w:val="000000" w:themeColor="text1"/>
        </w:rPr>
        <w:t xml:space="preserve"> </w:t>
      </w:r>
      <w:r w:rsidR="00A8324E" w:rsidRPr="00410112">
        <w:rPr>
          <w:rFonts w:cs="Times New Roman"/>
          <w:color w:val="000000" w:themeColor="text1"/>
        </w:rPr>
        <w:t>(</w:t>
      </w:r>
      <w:r w:rsidR="00C94CAC" w:rsidRPr="00410112">
        <w:rPr>
          <w:rFonts w:cs="Times New Roman" w:hint="eastAsia"/>
          <w:color w:val="000000" w:themeColor="text1"/>
        </w:rPr>
        <w:t>a</w:t>
      </w:r>
      <w:r w:rsidR="00D5445B" w:rsidRPr="00410112">
        <w:rPr>
          <w:rFonts w:cs="Times New Roman"/>
          <w:color w:val="000000" w:themeColor="text1"/>
        </w:rPr>
        <w:t>,</w:t>
      </w:r>
      <w:r w:rsidR="00C94CAC" w:rsidRPr="00410112">
        <w:rPr>
          <w:rFonts w:cs="Times New Roman"/>
          <w:color w:val="000000" w:themeColor="text1"/>
        </w:rPr>
        <w:t xml:space="preserve"> b</w:t>
      </w:r>
      <w:r w:rsidR="00391BB8" w:rsidRPr="00410112">
        <w:rPr>
          <w:rFonts w:cs="Times New Roman"/>
          <w:color w:val="000000" w:themeColor="text1"/>
        </w:rPr>
        <w:t xml:space="preserve">) </w:t>
      </w:r>
      <w:r w:rsidR="00D5445B" w:rsidRPr="00410112">
        <w:rPr>
          <w:rFonts w:cs="Times New Roman"/>
          <w:color w:val="000000" w:themeColor="text1"/>
        </w:rPr>
        <w:t>ROS staining with different concentrations of ASX and ASX-Zn</w:t>
      </w:r>
      <w:r w:rsidR="00E00330" w:rsidRPr="00410112">
        <w:rPr>
          <w:rFonts w:cs="Times New Roman"/>
          <w:color w:val="000000" w:themeColor="text1"/>
        </w:rPr>
        <w:t xml:space="preserve"> (scalebar: 200 μm)</w:t>
      </w:r>
      <w:r w:rsidR="00D5445B" w:rsidRPr="00410112">
        <w:rPr>
          <w:rFonts w:cs="Times New Roman"/>
          <w:color w:val="000000" w:themeColor="text1"/>
        </w:rPr>
        <w:t xml:space="preserve">. </w:t>
      </w:r>
      <w:r w:rsidR="00A8324E" w:rsidRPr="00410112">
        <w:rPr>
          <w:rFonts w:cs="Times New Roman"/>
          <w:color w:val="000000" w:themeColor="text1"/>
        </w:rPr>
        <w:t>(</w:t>
      </w:r>
      <w:r w:rsidR="00C94CAC" w:rsidRPr="00410112">
        <w:rPr>
          <w:rFonts w:cs="Times New Roman"/>
          <w:color w:val="000000" w:themeColor="text1"/>
        </w:rPr>
        <w:t>c</w:t>
      </w:r>
      <w:r w:rsidR="00D5445B" w:rsidRPr="00410112">
        <w:rPr>
          <w:rFonts w:cs="Times New Roman" w:hint="eastAsia"/>
          <w:color w:val="000000" w:themeColor="text1"/>
        </w:rPr>
        <w:t>)</w:t>
      </w:r>
      <w:r w:rsidR="00D5445B" w:rsidRPr="00410112">
        <w:rPr>
          <w:rFonts w:cs="Times New Roman"/>
          <w:color w:val="000000" w:themeColor="text1"/>
        </w:rPr>
        <w:t xml:space="preserve"> </w:t>
      </w:r>
      <w:bookmarkStart w:id="6" w:name="OLE_LINK22"/>
      <w:r w:rsidR="00D5445B" w:rsidRPr="00410112">
        <w:rPr>
          <w:rFonts w:cs="Times New Roman"/>
          <w:color w:val="000000" w:themeColor="text1"/>
        </w:rPr>
        <w:t>Experimental analysis of DPPH scavenging by different concentrations of ASX and ASX-Zn.</w:t>
      </w:r>
      <w:bookmarkEnd w:id="6"/>
      <w:r w:rsidR="00566C4B" w:rsidRPr="00410112">
        <w:rPr>
          <w:color w:val="000000" w:themeColor="text1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Statistical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diﬀerences: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*p&lt;0.05,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**p&lt;0.01,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and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ns,</w:t>
      </w:r>
      <w:r w:rsidR="000773DB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not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7A6B0139" w14:textId="7C02DC59" w:rsidR="00D5445B" w:rsidRPr="00410112" w:rsidRDefault="00D5445B" w:rsidP="00FC2B4C">
      <w:pPr>
        <w:rPr>
          <w:rFonts w:cs="Times New Roman"/>
          <w:color w:val="000000" w:themeColor="text1"/>
        </w:rPr>
      </w:pPr>
    </w:p>
    <w:p w14:paraId="033B3604" w14:textId="4B643AA6" w:rsidR="00713347" w:rsidRPr="00410112" w:rsidRDefault="00C94CAC" w:rsidP="00186B88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noProof/>
          <w:color w:val="000000" w:themeColor="text1"/>
          <w:lang w:val="de-DE"/>
        </w:rPr>
        <w:lastRenderedPageBreak/>
        <w:drawing>
          <wp:inline distT="0" distB="0" distL="0" distR="0" wp14:anchorId="5F2ACFBD" wp14:editId="3EBC8F25">
            <wp:extent cx="2520000" cy="1699200"/>
            <wp:effectExtent l="0" t="0" r="0" b="3175"/>
            <wp:docPr id="1653595340" name="图片 3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95340" name="图片 3" descr="图示&#10;&#10;AI 生成的内容可能不正确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752A4" w14:textId="48E5511B" w:rsidR="00783480" w:rsidRPr="00410112" w:rsidRDefault="00C94CAC" w:rsidP="00783480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S3</w:t>
      </w:r>
      <w:r w:rsidRPr="00410112">
        <w:rPr>
          <w:rFonts w:cs="Times New Roman"/>
          <w:b/>
          <w:bCs/>
          <w:color w:val="000000" w:themeColor="text1"/>
        </w:rPr>
        <w:t>.</w:t>
      </w:r>
      <w:r w:rsidR="00783480" w:rsidRPr="00410112">
        <w:rPr>
          <w:color w:val="000000" w:themeColor="text1"/>
        </w:rPr>
        <w:t xml:space="preserve"> </w:t>
      </w:r>
      <w:r w:rsidR="00783480" w:rsidRPr="00410112">
        <w:rPr>
          <w:rFonts w:cs="Times New Roman"/>
          <w:b/>
          <w:bCs/>
          <w:color w:val="000000" w:themeColor="text1"/>
        </w:rPr>
        <w:t>Quantitative analysis of lap shear tests for different hydrogels.</w:t>
      </w:r>
      <w:r w:rsidR="00783480"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3</w:t>
      </w:r>
      <w:r w:rsidR="00783480" w:rsidRPr="00410112">
        <w:rPr>
          <w:rFonts w:eastAsia="宋体" w:cs="Times New Roman"/>
          <w:color w:val="000000" w:themeColor="text1"/>
          <w:sz w:val="24"/>
        </w:rPr>
        <w:t>,</w:t>
      </w:r>
      <w:r w:rsidR="00783480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783480" w:rsidRPr="00410112">
        <w:rPr>
          <w:rFonts w:eastAsia="宋体" w:cs="Times New Roman"/>
          <w:color w:val="000000" w:themeColor="text1"/>
          <w:sz w:val="24"/>
        </w:rPr>
        <w:t>Statistical</w:t>
      </w:r>
      <w:r w:rsidR="00783480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783480" w:rsidRPr="00410112">
        <w:rPr>
          <w:rFonts w:eastAsia="宋体" w:cs="Times New Roman"/>
          <w:color w:val="000000" w:themeColor="text1"/>
          <w:sz w:val="24"/>
        </w:rPr>
        <w:t>diﬀerences:</w:t>
      </w:r>
      <w:r w:rsidR="00783480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783480" w:rsidRPr="00410112">
        <w:rPr>
          <w:rFonts w:eastAsia="宋体" w:cs="Times New Roman"/>
          <w:color w:val="000000" w:themeColor="text1"/>
          <w:sz w:val="24"/>
        </w:rPr>
        <w:t>*p&lt;0.05,</w:t>
      </w:r>
      <w:r w:rsidR="00783480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783480" w:rsidRPr="00410112">
        <w:rPr>
          <w:rFonts w:eastAsia="宋体" w:cs="Times New Roman"/>
          <w:color w:val="000000" w:themeColor="text1"/>
          <w:sz w:val="24"/>
        </w:rPr>
        <w:t>**p&lt;0.01,</w:t>
      </w:r>
      <w:r w:rsidR="00783480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="00783480" w:rsidRPr="00410112">
        <w:rPr>
          <w:rFonts w:eastAsia="宋体" w:cs="Times New Roman"/>
          <w:color w:val="000000" w:themeColor="text1"/>
          <w:sz w:val="24"/>
        </w:rPr>
        <w:t>,</w:t>
      </w:r>
      <w:r w:rsidR="00783480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783480" w:rsidRPr="00410112">
        <w:rPr>
          <w:rFonts w:eastAsia="宋体" w:cs="Times New Roman"/>
          <w:color w:val="000000" w:themeColor="text1"/>
          <w:sz w:val="24"/>
        </w:rPr>
        <w:t>and</w:t>
      </w:r>
      <w:r w:rsidR="00783480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783480" w:rsidRPr="00410112">
        <w:rPr>
          <w:rFonts w:eastAsia="宋体" w:cs="Times New Roman"/>
          <w:color w:val="000000" w:themeColor="text1"/>
          <w:sz w:val="24"/>
        </w:rPr>
        <w:t>ns,</w:t>
      </w:r>
      <w:r w:rsidR="000773DB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783480" w:rsidRPr="00410112">
        <w:rPr>
          <w:rFonts w:eastAsia="宋体" w:cs="Times New Roman"/>
          <w:color w:val="000000" w:themeColor="text1"/>
          <w:sz w:val="24"/>
        </w:rPr>
        <w:t>not</w:t>
      </w:r>
      <w:r w:rsidR="00783480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783480"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273D2358" w14:textId="3DDA48BA" w:rsidR="00C94CAC" w:rsidRPr="00410112" w:rsidRDefault="00C94CAC" w:rsidP="00FC2B4C">
      <w:pPr>
        <w:rPr>
          <w:rFonts w:cs="Times New Roman"/>
          <w:b/>
          <w:bCs/>
          <w:color w:val="000000" w:themeColor="text1"/>
          <w:lang w:val="de-DE"/>
        </w:rPr>
      </w:pPr>
    </w:p>
    <w:p w14:paraId="36389206" w14:textId="4CFB7869" w:rsidR="00C94CAC" w:rsidRPr="00410112" w:rsidRDefault="00783480" w:rsidP="00186B88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noProof/>
          <w:color w:val="000000" w:themeColor="text1"/>
          <w:lang w:val="de-DE"/>
        </w:rPr>
        <w:drawing>
          <wp:inline distT="0" distB="0" distL="0" distR="0" wp14:anchorId="66472A3C" wp14:editId="79ADBFD0">
            <wp:extent cx="5040000" cy="3949200"/>
            <wp:effectExtent l="0" t="0" r="1905" b="635"/>
            <wp:docPr id="8825154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15410" name="图片 8825154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9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349D7" w14:textId="7D67025B" w:rsidR="00186B88" w:rsidRPr="00410112" w:rsidRDefault="00783480" w:rsidP="00186B88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4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rFonts w:eastAsia="宋体" w:cs="Times New Roman"/>
          <w:color w:val="000000" w:themeColor="text1"/>
          <w:sz w:val="24"/>
        </w:rPr>
        <w:t xml:space="preserve"> </w:t>
      </w:r>
      <w:r w:rsidR="00186B88" w:rsidRPr="00410112">
        <w:rPr>
          <w:rFonts w:cs="Times New Roman"/>
          <w:b/>
          <w:bCs/>
          <w:color w:val="000000" w:themeColor="text1"/>
          <w:lang w:val="de-DE"/>
        </w:rPr>
        <w:t xml:space="preserve">Rheological characterisation of HPA@A&amp;T hydrogels containing ASX-Zn and TUDCA. </w:t>
      </w:r>
      <w:r w:rsidRPr="00410112">
        <w:rPr>
          <w:rFonts w:eastAsia="宋体" w:cs="Times New Roman"/>
          <w:color w:val="000000" w:themeColor="text1"/>
          <w:sz w:val="24"/>
        </w:rPr>
        <w:t>(</w:t>
      </w:r>
      <w:r w:rsidRPr="00410112">
        <w:rPr>
          <w:rFonts w:eastAsia="宋体" w:cs="Times New Roman" w:hint="eastAsia"/>
          <w:color w:val="000000" w:themeColor="text1"/>
          <w:sz w:val="24"/>
        </w:rPr>
        <w:t>a</w:t>
      </w:r>
      <w:r w:rsidRPr="00410112">
        <w:rPr>
          <w:rFonts w:eastAsia="宋体" w:cs="Times New Roman"/>
          <w:color w:val="000000" w:themeColor="text1"/>
          <w:sz w:val="24"/>
        </w:rPr>
        <w:t xml:space="preserve">) Rheological behavior of hydrogels under time scanning. (b) Shear thinning properties of hydrogels. (c) The rheological properties were observed when the alternate step strain was switched from 10% to 1000%. (d) </w:t>
      </w:r>
      <w:r w:rsidR="00186B88" w:rsidRPr="00410112">
        <w:rPr>
          <w:rFonts w:eastAsia="宋体" w:cs="Times New Roman"/>
          <w:color w:val="000000" w:themeColor="text1"/>
          <w:sz w:val="24"/>
        </w:rPr>
        <w:t>Rheological properties under amplitude scanning.</w:t>
      </w:r>
    </w:p>
    <w:p w14:paraId="314B0F74" w14:textId="60D08671" w:rsidR="00186B88" w:rsidRPr="00410112" w:rsidRDefault="00186B88" w:rsidP="00711BAF">
      <w:pPr>
        <w:rPr>
          <w:rFonts w:eastAsia="宋体" w:cs="Times New Roman"/>
          <w:color w:val="000000" w:themeColor="text1"/>
          <w:sz w:val="24"/>
        </w:rPr>
      </w:pPr>
    </w:p>
    <w:p w14:paraId="04CFDF6E" w14:textId="4175F590" w:rsidR="00754543" w:rsidRPr="00410112" w:rsidRDefault="00754543" w:rsidP="00186B88">
      <w:pPr>
        <w:jc w:val="center"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 w:hint="eastAsia"/>
          <w:noProof/>
          <w:color w:val="000000" w:themeColor="text1"/>
          <w:sz w:val="24"/>
        </w:rPr>
        <w:lastRenderedPageBreak/>
        <w:drawing>
          <wp:inline distT="0" distB="0" distL="0" distR="0" wp14:anchorId="655A6961" wp14:editId="270599AD">
            <wp:extent cx="2520000" cy="1911600"/>
            <wp:effectExtent l="0" t="0" r="0" b="6350"/>
            <wp:docPr id="10946097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09725" name="图片 109460972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29336" w14:textId="58CD6ECB" w:rsidR="00186B88" w:rsidRPr="00410112" w:rsidRDefault="00186B88" w:rsidP="00186B88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S5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</w:rPr>
        <w:t>Degradation curves of hydrogels in PBS and at different concentrations of H₂O₂.</w:t>
      </w:r>
      <w:r w:rsidR="00CF2156" w:rsidRPr="00410112">
        <w:rPr>
          <w:rFonts w:cs="Times New Roman" w:hint="eastAsia"/>
          <w:b/>
          <w:bCs/>
          <w:color w:val="000000" w:themeColor="text1"/>
        </w:rPr>
        <w:t xml:space="preserve"> </w:t>
      </w:r>
      <w:r w:rsidR="00CF2156" w:rsidRPr="00410112">
        <w:rPr>
          <w:rFonts w:cs="Times New Roman"/>
          <w:b/>
          <w:bCs/>
          <w:color w:val="000000" w:themeColor="text1"/>
        </w:rPr>
        <w:t>(</w:t>
      </w:r>
      <w:r w:rsidR="0028163F" w:rsidRPr="00410112">
        <w:rPr>
          <w:rFonts w:cs="Times New Roman"/>
          <w:color w:val="000000" w:themeColor="text1"/>
        </w:rPr>
        <w:t>n = 3</w:t>
      </w:r>
      <w:r w:rsidR="00CF2156" w:rsidRPr="00410112">
        <w:rPr>
          <w:rFonts w:cs="Times New Roman"/>
          <w:color w:val="000000" w:themeColor="text1"/>
        </w:rPr>
        <w:t xml:space="preserve">, Statistical diﬀerences: *p&lt;0.05, **p&lt;0.01, </w:t>
      </w:r>
      <w:r w:rsidR="0033491C" w:rsidRPr="00410112">
        <w:rPr>
          <w:rFonts w:cs="Times New Roman"/>
          <w:color w:val="000000" w:themeColor="text1"/>
        </w:rPr>
        <w:t>***p&lt;0.001</w:t>
      </w:r>
      <w:r w:rsidR="00CF2156" w:rsidRPr="00410112">
        <w:rPr>
          <w:rFonts w:cs="Times New Roman"/>
          <w:color w:val="000000" w:themeColor="text1"/>
        </w:rPr>
        <w:t>, and ns,</w:t>
      </w:r>
      <w:r w:rsidR="000773DB" w:rsidRPr="00410112">
        <w:rPr>
          <w:rFonts w:cs="Times New Roman" w:hint="eastAsia"/>
          <w:color w:val="000000" w:themeColor="text1"/>
        </w:rPr>
        <w:t xml:space="preserve"> </w:t>
      </w:r>
      <w:r w:rsidR="00CF2156" w:rsidRPr="00410112">
        <w:rPr>
          <w:rFonts w:cs="Times New Roman"/>
          <w:color w:val="000000" w:themeColor="text1"/>
        </w:rPr>
        <w:t>not significant).</w:t>
      </w:r>
    </w:p>
    <w:p w14:paraId="73B35CC9" w14:textId="77777777" w:rsidR="00186B88" w:rsidRPr="00410112" w:rsidRDefault="00186B88" w:rsidP="00186B88">
      <w:pPr>
        <w:rPr>
          <w:rFonts w:cs="Times New Roman"/>
          <w:b/>
          <w:bCs/>
          <w:color w:val="000000" w:themeColor="text1"/>
        </w:rPr>
      </w:pPr>
    </w:p>
    <w:p w14:paraId="42C34D60" w14:textId="72FCA078" w:rsidR="00186B88" w:rsidRPr="00410112" w:rsidRDefault="00C12D91" w:rsidP="00186B88">
      <w:pPr>
        <w:jc w:val="center"/>
        <w:rPr>
          <w:rFonts w:cs="Times New Roman"/>
          <w:b/>
          <w:bCs/>
          <w:color w:val="000000" w:themeColor="text1"/>
        </w:rPr>
      </w:pPr>
      <w:r w:rsidRPr="00410112">
        <w:rPr>
          <w:rFonts w:cs="Times New Roman"/>
          <w:b/>
          <w:bCs/>
          <w:noProof/>
          <w:color w:val="000000" w:themeColor="text1"/>
        </w:rPr>
        <w:drawing>
          <wp:inline distT="0" distB="0" distL="0" distR="0" wp14:anchorId="60A51AF8" wp14:editId="035BEE16">
            <wp:extent cx="2520000" cy="1774800"/>
            <wp:effectExtent l="0" t="0" r="0" b="3810"/>
            <wp:docPr id="20779274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27467" name="图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197F9" w14:textId="60046856" w:rsidR="00CF2156" w:rsidRPr="00410112" w:rsidRDefault="00186B88" w:rsidP="00CF2156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S6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</w:rPr>
        <w:t xml:space="preserve">Cumulative release of ASX-Zn from hydrogels in PBS and </w:t>
      </w:r>
      <w:r w:rsidR="00262C4B" w:rsidRPr="00410112">
        <w:rPr>
          <w:rFonts w:cs="Times New Roman"/>
          <w:b/>
          <w:bCs/>
          <w:color w:val="000000" w:themeColor="text1"/>
        </w:rPr>
        <w:t>100 μM</w:t>
      </w:r>
      <w:r w:rsidRPr="00410112">
        <w:rPr>
          <w:rFonts w:cs="Times New Roman"/>
          <w:b/>
          <w:bCs/>
          <w:color w:val="000000" w:themeColor="text1"/>
        </w:rPr>
        <w:t xml:space="preserve"> H₂O₂.</w:t>
      </w:r>
      <w:r w:rsidR="00CF2156" w:rsidRPr="00410112">
        <w:rPr>
          <w:rFonts w:cs="Times New Roman" w:hint="eastAsia"/>
          <w:b/>
          <w:bCs/>
          <w:color w:val="000000" w:themeColor="text1"/>
        </w:rPr>
        <w:t xml:space="preserve"> </w:t>
      </w:r>
      <w:r w:rsidR="00CF2156" w:rsidRPr="00410112">
        <w:rPr>
          <w:rFonts w:cs="Times New Roman"/>
          <w:b/>
          <w:bCs/>
          <w:color w:val="000000" w:themeColor="text1"/>
        </w:rPr>
        <w:t>(</w:t>
      </w:r>
      <w:r w:rsidR="0028163F" w:rsidRPr="00410112">
        <w:rPr>
          <w:rFonts w:cs="Times New Roman"/>
          <w:color w:val="000000" w:themeColor="text1"/>
        </w:rPr>
        <w:t>n = 3</w:t>
      </w:r>
      <w:r w:rsidR="00CF2156" w:rsidRPr="00410112">
        <w:rPr>
          <w:rFonts w:cs="Times New Roman"/>
          <w:color w:val="000000" w:themeColor="text1"/>
        </w:rPr>
        <w:t xml:space="preserve">, Statistical diﬀerences: *p&lt;0.05, **p&lt;0.01, </w:t>
      </w:r>
      <w:r w:rsidR="0033491C" w:rsidRPr="00410112">
        <w:rPr>
          <w:rFonts w:cs="Times New Roman"/>
          <w:color w:val="000000" w:themeColor="text1"/>
        </w:rPr>
        <w:t>***p&lt;0.001</w:t>
      </w:r>
      <w:r w:rsidR="00CF2156" w:rsidRPr="00410112">
        <w:rPr>
          <w:rFonts w:cs="Times New Roman"/>
          <w:color w:val="000000" w:themeColor="text1"/>
        </w:rPr>
        <w:t>, and ns,</w:t>
      </w:r>
      <w:r w:rsidR="000773DB" w:rsidRPr="00410112">
        <w:rPr>
          <w:rFonts w:cs="Times New Roman" w:hint="eastAsia"/>
          <w:color w:val="000000" w:themeColor="text1"/>
        </w:rPr>
        <w:t xml:space="preserve"> </w:t>
      </w:r>
      <w:r w:rsidR="00CF2156" w:rsidRPr="00410112">
        <w:rPr>
          <w:rFonts w:cs="Times New Roman"/>
          <w:color w:val="000000" w:themeColor="text1"/>
        </w:rPr>
        <w:t>not significant).</w:t>
      </w:r>
    </w:p>
    <w:p w14:paraId="38305799" w14:textId="77777777" w:rsidR="00186B88" w:rsidRPr="00410112" w:rsidRDefault="00186B88" w:rsidP="00186B88">
      <w:pPr>
        <w:rPr>
          <w:rFonts w:eastAsia="宋体" w:cs="Times New Roman"/>
          <w:color w:val="000000" w:themeColor="text1"/>
          <w:sz w:val="24"/>
        </w:rPr>
      </w:pPr>
    </w:p>
    <w:p w14:paraId="4515A892" w14:textId="7745031A" w:rsidR="00186B88" w:rsidRPr="00410112" w:rsidRDefault="00262C4B" w:rsidP="00186B88">
      <w:pPr>
        <w:jc w:val="center"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noProof/>
          <w:color w:val="000000" w:themeColor="text1"/>
          <w:sz w:val="24"/>
        </w:rPr>
        <w:drawing>
          <wp:inline distT="0" distB="0" distL="0" distR="0" wp14:anchorId="2D94F72E" wp14:editId="52C7CD39">
            <wp:extent cx="2520000" cy="1778400"/>
            <wp:effectExtent l="0" t="0" r="0" b="0"/>
            <wp:docPr id="688944441" name="图片 53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44441" name="图片 53" descr="图表, 折线图&#10;&#10;AI 生成的内容可能不正确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7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EAE51" w14:textId="0624B539" w:rsidR="00CF2156" w:rsidRPr="00410112" w:rsidRDefault="00186B88" w:rsidP="00CF2156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7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</w:rPr>
        <w:t xml:space="preserve">Cumulative release of </w:t>
      </w:r>
      <w:r w:rsidRPr="00410112">
        <w:rPr>
          <w:rFonts w:cs="Times New Roman" w:hint="eastAsia"/>
          <w:b/>
          <w:bCs/>
          <w:color w:val="000000" w:themeColor="text1"/>
        </w:rPr>
        <w:t>TUDCA</w:t>
      </w:r>
      <w:r w:rsidRPr="00410112">
        <w:rPr>
          <w:rFonts w:cs="Times New Roman"/>
          <w:b/>
          <w:bCs/>
          <w:color w:val="000000" w:themeColor="text1"/>
        </w:rPr>
        <w:t xml:space="preserve"> from hydrogels in PBS and </w:t>
      </w:r>
      <w:r w:rsidR="00262C4B" w:rsidRPr="00410112">
        <w:rPr>
          <w:rFonts w:cs="Times New Roman"/>
          <w:b/>
          <w:bCs/>
          <w:color w:val="000000" w:themeColor="text1"/>
        </w:rPr>
        <w:t>100 μM</w:t>
      </w:r>
      <w:r w:rsidRPr="00410112">
        <w:rPr>
          <w:rFonts w:cs="Times New Roman"/>
          <w:b/>
          <w:bCs/>
          <w:color w:val="000000" w:themeColor="text1"/>
        </w:rPr>
        <w:t xml:space="preserve"> H₂O₂.</w:t>
      </w:r>
      <w:r w:rsidR="00CF2156" w:rsidRPr="00410112">
        <w:rPr>
          <w:rFonts w:cs="Times New Roman" w:hint="eastAsia"/>
          <w:b/>
          <w:bCs/>
          <w:color w:val="000000" w:themeColor="text1"/>
        </w:rPr>
        <w:t xml:space="preserve"> </w:t>
      </w:r>
      <w:r w:rsidR="00CF2156" w:rsidRPr="00410112">
        <w:rPr>
          <w:rFonts w:cs="Times New Roman"/>
          <w:b/>
          <w:bCs/>
          <w:color w:val="000000" w:themeColor="text1"/>
        </w:rPr>
        <w:t>(</w:t>
      </w:r>
      <w:r w:rsidR="0028163F" w:rsidRPr="00410112">
        <w:rPr>
          <w:rFonts w:cs="Times New Roman"/>
          <w:color w:val="000000" w:themeColor="text1"/>
        </w:rPr>
        <w:t>n = 3</w:t>
      </w:r>
      <w:r w:rsidR="00CF2156" w:rsidRPr="00410112">
        <w:rPr>
          <w:rFonts w:cs="Times New Roman"/>
          <w:color w:val="000000" w:themeColor="text1"/>
        </w:rPr>
        <w:t xml:space="preserve">, Statistical diﬀerences: *p&lt;0.05, **p&lt;0.01, </w:t>
      </w:r>
      <w:r w:rsidR="0033491C" w:rsidRPr="00410112">
        <w:rPr>
          <w:rFonts w:cs="Times New Roman"/>
          <w:color w:val="000000" w:themeColor="text1"/>
        </w:rPr>
        <w:t>***p&lt;0.001</w:t>
      </w:r>
      <w:r w:rsidR="00CF2156" w:rsidRPr="00410112">
        <w:rPr>
          <w:rFonts w:cs="Times New Roman"/>
          <w:color w:val="000000" w:themeColor="text1"/>
        </w:rPr>
        <w:t>, and ns,</w:t>
      </w:r>
      <w:r w:rsidR="000773DB" w:rsidRPr="00410112">
        <w:rPr>
          <w:rFonts w:cs="Times New Roman" w:hint="eastAsia"/>
          <w:color w:val="000000" w:themeColor="text1"/>
        </w:rPr>
        <w:t xml:space="preserve"> </w:t>
      </w:r>
      <w:r w:rsidR="00CF2156" w:rsidRPr="00410112">
        <w:rPr>
          <w:rFonts w:cs="Times New Roman"/>
          <w:color w:val="000000" w:themeColor="text1"/>
        </w:rPr>
        <w:t>not significant).</w:t>
      </w:r>
    </w:p>
    <w:p w14:paraId="2F9F585D" w14:textId="77777777" w:rsidR="00186B88" w:rsidRPr="00410112" w:rsidRDefault="00186B88" w:rsidP="00186B88">
      <w:pPr>
        <w:rPr>
          <w:rFonts w:eastAsia="宋体" w:cs="Times New Roman"/>
          <w:color w:val="000000" w:themeColor="text1"/>
          <w:sz w:val="24"/>
        </w:rPr>
      </w:pPr>
    </w:p>
    <w:p w14:paraId="7243E2A9" w14:textId="75629660" w:rsidR="00713347" w:rsidRPr="00410112" w:rsidRDefault="0027147E" w:rsidP="00AF4EBF">
      <w:pPr>
        <w:jc w:val="center"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622FE3FF" wp14:editId="042635E0">
            <wp:extent cx="5040000" cy="2066400"/>
            <wp:effectExtent l="0" t="0" r="1905" b="3810"/>
            <wp:docPr id="13043690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69033" name="图片 130436903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6A3AD" w14:textId="0DE5FD1B" w:rsidR="00901DEF" w:rsidRPr="00410112" w:rsidRDefault="00D5445B" w:rsidP="00901DEF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="00125A68"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</w:t>
      </w:r>
      <w:r w:rsidR="00186B88" w:rsidRPr="00410112">
        <w:rPr>
          <w:rFonts w:cs="Times New Roman" w:hint="eastAsia"/>
          <w:b/>
          <w:bCs/>
          <w:color w:val="000000" w:themeColor="text1"/>
          <w:lang w:val="de-DE"/>
        </w:rPr>
        <w:t>8</w:t>
      </w:r>
      <w:r w:rsidRPr="00410112">
        <w:rPr>
          <w:rFonts w:cs="Times New Roman"/>
          <w:b/>
          <w:bCs/>
          <w:color w:val="000000" w:themeColor="text1"/>
        </w:rPr>
        <w:t xml:space="preserve">. </w:t>
      </w:r>
      <w:r w:rsidR="00E00330" w:rsidRPr="00410112">
        <w:rPr>
          <w:rFonts w:cs="Times New Roman"/>
          <w:b/>
          <w:bCs/>
          <w:color w:val="000000" w:themeColor="text1"/>
        </w:rPr>
        <w:t>Cytocompatibility of composite hydrogels.</w:t>
      </w:r>
      <w:r w:rsidR="00E00330" w:rsidRPr="00410112">
        <w:rPr>
          <w:rFonts w:cs="Times New Roman"/>
          <w:color w:val="000000" w:themeColor="text1"/>
        </w:rPr>
        <w:t xml:space="preserve"> </w:t>
      </w:r>
      <w:r w:rsidR="00A8324E" w:rsidRPr="00410112">
        <w:rPr>
          <w:rFonts w:cs="Times New Roman"/>
          <w:color w:val="000000" w:themeColor="text1"/>
        </w:rPr>
        <w:t>(</w:t>
      </w:r>
      <w:r w:rsidR="00E00330" w:rsidRPr="00410112">
        <w:rPr>
          <w:rFonts w:cs="Times New Roman"/>
          <w:color w:val="000000" w:themeColor="text1"/>
        </w:rPr>
        <w:t>a,</w:t>
      </w:r>
      <w:r w:rsidR="00C357DD" w:rsidRPr="00410112">
        <w:rPr>
          <w:rFonts w:cs="Times New Roman" w:hint="eastAsia"/>
          <w:color w:val="000000" w:themeColor="text1"/>
        </w:rPr>
        <w:t xml:space="preserve"> </w:t>
      </w:r>
      <w:r w:rsidR="00E00330" w:rsidRPr="00410112">
        <w:rPr>
          <w:rFonts w:cs="Times New Roman"/>
          <w:color w:val="000000" w:themeColor="text1"/>
        </w:rPr>
        <w:t xml:space="preserve">c) Cytotoxicity of hydrogels against HUVEC and HSF (scalebar: 100 μm). </w:t>
      </w:r>
      <w:r w:rsidR="00A8324E" w:rsidRPr="00410112">
        <w:rPr>
          <w:rFonts w:cs="Times New Roman"/>
          <w:color w:val="000000" w:themeColor="text1"/>
        </w:rPr>
        <w:t>(</w:t>
      </w:r>
      <w:r w:rsidR="00566C4B" w:rsidRPr="00410112">
        <w:rPr>
          <w:rFonts w:cs="Times New Roman"/>
          <w:color w:val="000000" w:themeColor="text1"/>
        </w:rPr>
        <w:t>b,</w:t>
      </w:r>
      <w:r w:rsidR="00C357DD" w:rsidRPr="00410112">
        <w:rPr>
          <w:rFonts w:cs="Times New Roman" w:hint="eastAsia"/>
          <w:color w:val="000000" w:themeColor="text1"/>
        </w:rPr>
        <w:t xml:space="preserve"> </w:t>
      </w:r>
      <w:r w:rsidR="00566C4B" w:rsidRPr="00410112">
        <w:rPr>
          <w:rFonts w:cs="Times New Roman"/>
          <w:color w:val="000000" w:themeColor="text1"/>
        </w:rPr>
        <w:t xml:space="preserve">d) CCK8 experiments on HUVEC and HSF under hydrogel treatment. </w:t>
      </w:r>
      <w:r w:rsidR="00901DEF" w:rsidRPr="00410112">
        <w:rPr>
          <w:rFonts w:eastAsia="宋体" w:cs="Times New Roman"/>
          <w:color w:val="000000" w:themeColor="text1"/>
          <w:sz w:val="24"/>
        </w:rPr>
        <w:t>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Statistical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diﬀerences: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*p&lt;0.05,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**p&lt;0.01,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and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ns,</w:t>
      </w:r>
      <w:r w:rsidR="000773DB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not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5FAD7F10" w14:textId="47121105" w:rsidR="00566C4B" w:rsidRPr="00410112" w:rsidRDefault="00566C4B" w:rsidP="00E00330">
      <w:pPr>
        <w:rPr>
          <w:rFonts w:cs="Times New Roman"/>
          <w:color w:val="000000" w:themeColor="text1"/>
        </w:rPr>
      </w:pPr>
    </w:p>
    <w:p w14:paraId="2AD748E7" w14:textId="50C1F5FC" w:rsidR="00566C4B" w:rsidRPr="00410112" w:rsidRDefault="00186B88" w:rsidP="00AF4EBF">
      <w:pPr>
        <w:jc w:val="center"/>
        <w:rPr>
          <w:rFonts w:cs="Times New Roman"/>
          <w:b/>
          <w:bCs/>
          <w:color w:val="000000" w:themeColor="text1"/>
        </w:rPr>
      </w:pPr>
      <w:r w:rsidRPr="00410112">
        <w:rPr>
          <w:rFonts w:cs="Times New Roman"/>
          <w:b/>
          <w:bCs/>
          <w:noProof/>
          <w:color w:val="000000" w:themeColor="text1"/>
        </w:rPr>
        <w:drawing>
          <wp:inline distT="0" distB="0" distL="0" distR="0" wp14:anchorId="06E102C2" wp14:editId="149EDF72">
            <wp:extent cx="3600000" cy="1576800"/>
            <wp:effectExtent l="0" t="0" r="0" b="0"/>
            <wp:docPr id="32839468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94683" name="图片 32839468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5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62725" w14:textId="26D0C2A0" w:rsidR="00901DEF" w:rsidRPr="00410112" w:rsidRDefault="00566C4B" w:rsidP="00901DEF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="00125A68"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</w:t>
      </w:r>
      <w:r w:rsidR="00186B88" w:rsidRPr="00410112">
        <w:rPr>
          <w:rFonts w:cs="Times New Roman" w:hint="eastAsia"/>
          <w:b/>
          <w:bCs/>
          <w:color w:val="000000" w:themeColor="text1"/>
          <w:lang w:val="de-DE"/>
        </w:rPr>
        <w:t>9</w:t>
      </w:r>
      <w:r w:rsidRPr="00410112">
        <w:rPr>
          <w:rFonts w:cs="Times New Roman"/>
          <w:b/>
          <w:bCs/>
          <w:color w:val="000000" w:themeColor="text1"/>
        </w:rPr>
        <w:t xml:space="preserve">. </w:t>
      </w:r>
      <w:r w:rsidR="00AF4EBF" w:rsidRPr="00410112">
        <w:rPr>
          <w:rFonts w:cs="Times New Roman"/>
          <w:b/>
          <w:bCs/>
          <w:color w:val="000000" w:themeColor="text1"/>
        </w:rPr>
        <w:t xml:space="preserve">Blood compatibility testing of hydrogels. </w:t>
      </w:r>
      <w:r w:rsidR="00366757" w:rsidRPr="00410112">
        <w:rPr>
          <w:rFonts w:cs="Times New Roman"/>
          <w:b/>
          <w:bCs/>
          <w:color w:val="000000" w:themeColor="text1"/>
        </w:rPr>
        <w:t>Blood compatibility of hydrogels</w:t>
      </w:r>
      <w:r w:rsidR="00AF4EBF" w:rsidRPr="00410112">
        <w:rPr>
          <w:rFonts w:cs="Times New Roman"/>
          <w:b/>
          <w:bCs/>
          <w:color w:val="000000" w:themeColor="text1"/>
        </w:rPr>
        <w:t xml:space="preserve"> (a)</w:t>
      </w:r>
      <w:r w:rsidR="00366757" w:rsidRPr="00410112">
        <w:rPr>
          <w:rFonts w:cs="Times New Roman"/>
          <w:b/>
          <w:bCs/>
          <w:color w:val="000000" w:themeColor="text1"/>
        </w:rPr>
        <w:t xml:space="preserve"> and statistical analysis of the rate of haemolysis</w:t>
      </w:r>
      <w:r w:rsidR="00AF4EBF" w:rsidRPr="00410112">
        <w:rPr>
          <w:rFonts w:cs="Times New Roman"/>
          <w:b/>
          <w:bCs/>
          <w:color w:val="000000" w:themeColor="text1"/>
        </w:rPr>
        <w:t xml:space="preserve"> (b)</w:t>
      </w:r>
      <w:r w:rsidR="00366757" w:rsidRPr="00410112">
        <w:rPr>
          <w:rFonts w:cs="Times New Roman"/>
          <w:b/>
          <w:bCs/>
          <w:color w:val="000000" w:themeColor="text1"/>
        </w:rPr>
        <w:t xml:space="preserve">. </w:t>
      </w:r>
      <w:r w:rsidR="00901DEF" w:rsidRPr="00410112">
        <w:rPr>
          <w:rFonts w:eastAsia="宋体" w:cs="Times New Roman"/>
          <w:color w:val="000000" w:themeColor="text1"/>
          <w:sz w:val="24"/>
        </w:rPr>
        <w:t>(</w:t>
      </w:r>
      <w:r w:rsidR="0028163F" w:rsidRPr="00410112">
        <w:rPr>
          <w:rFonts w:eastAsia="宋体" w:cs="Times New Roman"/>
          <w:color w:val="000000" w:themeColor="text1"/>
          <w:sz w:val="24"/>
        </w:rPr>
        <w:t>n = 6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Statistical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diﬀerences: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*p&lt;0.05,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**p&lt;0.01,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and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ns,</w:t>
      </w:r>
      <w:r w:rsidR="000773DB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not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438F79FD" w14:textId="7247B36D" w:rsidR="00366757" w:rsidRPr="00410112" w:rsidRDefault="00366757" w:rsidP="00FC2B4C">
      <w:pPr>
        <w:rPr>
          <w:rFonts w:cs="Times New Roman"/>
          <w:color w:val="000000" w:themeColor="text1"/>
        </w:rPr>
      </w:pPr>
    </w:p>
    <w:p w14:paraId="43BB589B" w14:textId="037F090F" w:rsidR="00366757" w:rsidRPr="00410112" w:rsidRDefault="00AF4EBF" w:rsidP="00AF4EBF">
      <w:pPr>
        <w:jc w:val="center"/>
        <w:rPr>
          <w:rFonts w:cs="Times New Roman"/>
          <w:color w:val="000000" w:themeColor="text1"/>
        </w:rPr>
      </w:pPr>
      <w:r w:rsidRPr="00410112">
        <w:rPr>
          <w:rFonts w:cs="Times New Roman" w:hint="eastAsia"/>
          <w:noProof/>
          <w:color w:val="000000" w:themeColor="text1"/>
        </w:rPr>
        <w:drawing>
          <wp:inline distT="0" distB="0" distL="0" distR="0" wp14:anchorId="0E3D753C" wp14:editId="439055FC">
            <wp:extent cx="5040000" cy="1630800"/>
            <wp:effectExtent l="0" t="0" r="1905" b="0"/>
            <wp:docPr id="22069858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98580" name="图片 22069858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33424" w14:textId="2BB1F84C" w:rsidR="00713347" w:rsidRPr="00410112" w:rsidRDefault="00366757" w:rsidP="00FC2B4C">
      <w:pPr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="00125A68"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</w:t>
      </w:r>
      <w:r w:rsidR="00AF4EBF" w:rsidRPr="00410112">
        <w:rPr>
          <w:rFonts w:cs="Times New Roman" w:hint="eastAsia"/>
          <w:b/>
          <w:bCs/>
          <w:color w:val="000000" w:themeColor="text1"/>
          <w:lang w:val="de-DE"/>
        </w:rPr>
        <w:t>10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b/>
          <w:bCs/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</w:rPr>
        <w:t xml:space="preserve">Organ compatibility of hydrogels (scalebar: 100 μm). </w:t>
      </w:r>
    </w:p>
    <w:p w14:paraId="7AAFD5FE" w14:textId="77777777" w:rsidR="00713347" w:rsidRPr="00410112" w:rsidRDefault="00713347" w:rsidP="00FC2B4C">
      <w:pPr>
        <w:rPr>
          <w:rFonts w:cs="Times New Roman"/>
          <w:b/>
          <w:bCs/>
          <w:color w:val="000000" w:themeColor="text1"/>
          <w:lang w:val="de-DE"/>
        </w:rPr>
      </w:pPr>
    </w:p>
    <w:p w14:paraId="22271261" w14:textId="70C69729" w:rsidR="00713347" w:rsidRPr="00410112" w:rsidRDefault="00637EE0" w:rsidP="00366757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noProof/>
          <w:color w:val="000000" w:themeColor="text1"/>
          <w:lang w:val="de-DE"/>
        </w:rPr>
        <w:lastRenderedPageBreak/>
        <w:drawing>
          <wp:inline distT="0" distB="0" distL="0" distR="0" wp14:anchorId="0DA200D9" wp14:editId="164E8A5A">
            <wp:extent cx="2520000" cy="1976400"/>
            <wp:effectExtent l="0" t="0" r="0" b="5080"/>
            <wp:docPr id="1646884922" name="图片 3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884922" name="图片 3" descr="图表&#10;&#10;AI 生成的内容可能不正确。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532CD" w14:textId="423B6720" w:rsidR="00901DEF" w:rsidRPr="00410112" w:rsidRDefault="00F9782D" w:rsidP="00901DEF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="00125A68"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</w:t>
      </w:r>
      <w:r w:rsidR="00AF4EBF" w:rsidRPr="00410112">
        <w:rPr>
          <w:rFonts w:cs="Times New Roman" w:hint="eastAsia"/>
          <w:b/>
          <w:bCs/>
          <w:color w:val="000000" w:themeColor="text1"/>
          <w:lang w:val="de-DE"/>
        </w:rPr>
        <w:t>11</w:t>
      </w:r>
      <w:r w:rsidRPr="00410112">
        <w:rPr>
          <w:rFonts w:cs="Times New Roman"/>
          <w:b/>
          <w:bCs/>
          <w:color w:val="000000" w:themeColor="text1"/>
        </w:rPr>
        <w:t xml:space="preserve">. </w:t>
      </w:r>
      <w:r w:rsidRPr="00410112">
        <w:rPr>
          <w:rFonts w:cs="Times New Roman"/>
          <w:b/>
          <w:bCs/>
          <w:color w:val="000000" w:themeColor="text1"/>
          <w:lang w:val="de-DE"/>
        </w:rPr>
        <w:t>Cellular ROS fluorescence experiments at different glucose concentrations.</w:t>
      </w:r>
      <w:r w:rsidR="00901DEF"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Statistical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diﬀerences: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*p&lt;0.05,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**p&lt;0.01,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and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ns,</w:t>
      </w:r>
      <w:r w:rsidR="000773DB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not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15D24D52" w14:textId="527ABD0F" w:rsidR="00713347" w:rsidRPr="00410112" w:rsidRDefault="00713347" w:rsidP="00FC2B4C">
      <w:pPr>
        <w:rPr>
          <w:rFonts w:cs="Times New Roman"/>
          <w:b/>
          <w:bCs/>
          <w:color w:val="000000" w:themeColor="text1"/>
        </w:rPr>
      </w:pPr>
    </w:p>
    <w:p w14:paraId="77039A90" w14:textId="5C09DBBD" w:rsidR="00366757" w:rsidRPr="00410112" w:rsidRDefault="006E4EC8" w:rsidP="006E4EC8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 w:hint="eastAsia"/>
          <w:b/>
          <w:bCs/>
          <w:noProof/>
          <w:color w:val="000000" w:themeColor="text1"/>
          <w:lang w:val="de-DE"/>
        </w:rPr>
        <w:drawing>
          <wp:inline distT="0" distB="0" distL="0" distR="0" wp14:anchorId="013FBF66" wp14:editId="409931FB">
            <wp:extent cx="5040000" cy="878400"/>
            <wp:effectExtent l="0" t="0" r="1905" b="0"/>
            <wp:docPr id="905605671" name="图片 7" descr="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05671" name="图片 7" descr="QR 代码&#10;&#10;AI 生成的内容可能不正确。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8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46C3" w14:textId="41D46C80" w:rsidR="00AF4EBF" w:rsidRPr="00410112" w:rsidRDefault="00AF4EBF" w:rsidP="00FC2B4C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12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</w:rPr>
        <w:t xml:space="preserve">Molecular-level validation of the ROS scavenging capacity of ASX-Zn and TUDCA under hyperglycaemic conditions </w:t>
      </w:r>
      <w:r w:rsidRPr="00410112">
        <w:rPr>
          <w:rFonts w:cs="Times New Roman"/>
          <w:color w:val="000000" w:themeColor="text1"/>
        </w:rPr>
        <w:t>(scalebar: 200 μm)</w:t>
      </w:r>
      <w:r w:rsidRPr="00410112">
        <w:rPr>
          <w:rFonts w:cs="Times New Roman"/>
          <w:b/>
          <w:bCs/>
          <w:color w:val="000000" w:themeColor="text1"/>
        </w:rPr>
        <w:t>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ns,</w:t>
      </w:r>
      <w:r w:rsidR="000773DB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13580E57" w14:textId="77777777" w:rsidR="00AF4EBF" w:rsidRPr="00410112" w:rsidRDefault="00AF4EBF" w:rsidP="00FC2B4C">
      <w:pPr>
        <w:rPr>
          <w:rFonts w:eastAsia="宋体" w:cs="Times New Roman"/>
          <w:color w:val="000000" w:themeColor="text1"/>
          <w:sz w:val="24"/>
        </w:rPr>
      </w:pPr>
    </w:p>
    <w:p w14:paraId="6FAF2D2A" w14:textId="2D475D0B" w:rsidR="00AF4EBF" w:rsidRPr="00410112" w:rsidRDefault="00AF4EBF" w:rsidP="00AF4EBF">
      <w:pPr>
        <w:jc w:val="center"/>
        <w:rPr>
          <w:rFonts w:cs="Times New Roman"/>
          <w:color w:val="000000" w:themeColor="text1"/>
          <w:lang w:val="de-DE"/>
        </w:rPr>
      </w:pPr>
      <w:r w:rsidRPr="00410112">
        <w:rPr>
          <w:rFonts w:cs="Times New Roman"/>
          <w:noProof/>
          <w:color w:val="000000" w:themeColor="text1"/>
          <w:lang w:val="de-DE"/>
        </w:rPr>
        <w:drawing>
          <wp:inline distT="0" distB="0" distL="0" distR="0" wp14:anchorId="25C94983" wp14:editId="11744277">
            <wp:extent cx="3240000" cy="2725200"/>
            <wp:effectExtent l="0" t="0" r="0" b="5715"/>
            <wp:docPr id="1592190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9027" name="图片 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7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A3386" w14:textId="4E0A13EF" w:rsidR="00901DEF" w:rsidRPr="00410112" w:rsidRDefault="00AF4EBF" w:rsidP="00901DEF">
      <w:pPr>
        <w:rPr>
          <w:rFonts w:cs="Times New Roman"/>
          <w:color w:val="000000" w:themeColor="text1"/>
          <w:lang w:val="de-DE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1</w:t>
      </w:r>
      <w:r w:rsidRPr="00410112">
        <w:rPr>
          <w:rFonts w:cs="Times New Roman"/>
          <w:b/>
          <w:bCs/>
          <w:color w:val="000000" w:themeColor="text1"/>
          <w:lang w:val="de-DE"/>
        </w:rPr>
        <w:t>3</w:t>
      </w:r>
      <w:r w:rsidRPr="00410112">
        <w:rPr>
          <w:rFonts w:cs="Times New Roman"/>
          <w:b/>
          <w:bCs/>
          <w:color w:val="000000" w:themeColor="text1"/>
        </w:rPr>
        <w:t>. Quantitative analysis of inflammatory cytokines by qPCR.</w:t>
      </w:r>
      <w:r w:rsidR="00325315" w:rsidRPr="00410112">
        <w:rPr>
          <w:rFonts w:cs="Times New Roman"/>
          <w:color w:val="000000" w:themeColor="text1"/>
          <w:lang w:val="de-DE"/>
        </w:rPr>
        <w:t xml:space="preserve"> </w:t>
      </w:r>
      <w:r w:rsidR="00A8324E" w:rsidRPr="00410112">
        <w:rPr>
          <w:rFonts w:cs="Times New Roman"/>
          <w:color w:val="000000" w:themeColor="text1"/>
          <w:lang w:val="de-DE"/>
        </w:rPr>
        <w:t>(</w:t>
      </w:r>
      <w:r w:rsidR="00325315" w:rsidRPr="00410112">
        <w:rPr>
          <w:rFonts w:cs="Times New Roman" w:hint="eastAsia"/>
          <w:color w:val="000000" w:themeColor="text1"/>
          <w:lang w:val="de-DE"/>
        </w:rPr>
        <w:t>a-d</w:t>
      </w:r>
      <w:r w:rsidR="00325315" w:rsidRPr="00410112">
        <w:rPr>
          <w:rFonts w:cs="Times New Roman"/>
          <w:color w:val="000000" w:themeColor="text1"/>
          <w:lang w:val="de-DE"/>
        </w:rPr>
        <w:t>) Quantitative analysis of qPCR of pro-inflammatory and anti-inflammatory factors in RAW264.7 cells treated with different hydrogels.</w:t>
      </w:r>
      <w:r w:rsidR="00901DEF"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Statistical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diﬀerences: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*p&lt;0.05,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**p&lt;0.01,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and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26158F0F" w14:textId="52875BE4" w:rsidR="00325315" w:rsidRPr="00410112" w:rsidRDefault="00325315" w:rsidP="00FC2B4C">
      <w:pPr>
        <w:rPr>
          <w:rFonts w:cs="Times New Roman"/>
          <w:color w:val="000000" w:themeColor="text1"/>
          <w:lang w:val="de-DE"/>
        </w:rPr>
      </w:pPr>
    </w:p>
    <w:p w14:paraId="5D21F4C4" w14:textId="0B30A226" w:rsidR="00325315" w:rsidRPr="00410112" w:rsidRDefault="00AF4EBF" w:rsidP="00AF4EBF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noProof/>
          <w:color w:val="000000" w:themeColor="text1"/>
          <w:lang w:val="de-DE"/>
        </w:rPr>
        <w:lastRenderedPageBreak/>
        <w:drawing>
          <wp:inline distT="0" distB="0" distL="0" distR="0" wp14:anchorId="63C93C35" wp14:editId="6B22E52F">
            <wp:extent cx="3240000" cy="1310400"/>
            <wp:effectExtent l="0" t="0" r="0" b="0"/>
            <wp:docPr id="1979705262" name="图片 1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05262" name="图片 16" descr="图示&#10;&#10;AI 生成的内容可能不正确。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3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1EA2E" w14:textId="172B4201" w:rsidR="00901DEF" w:rsidRPr="00410112" w:rsidRDefault="00325315" w:rsidP="00901DEF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="00125A68"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</w:t>
      </w:r>
      <w:r w:rsidR="00AF4EBF" w:rsidRPr="00410112">
        <w:rPr>
          <w:rFonts w:cs="Times New Roman"/>
          <w:b/>
          <w:bCs/>
          <w:color w:val="000000" w:themeColor="text1"/>
          <w:lang w:val="de-DE"/>
        </w:rPr>
        <w:t>14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. </w:t>
      </w:r>
      <w:r w:rsidR="00AF4EBF" w:rsidRPr="00410112">
        <w:rPr>
          <w:rFonts w:cs="Times New Roman"/>
          <w:b/>
          <w:bCs/>
          <w:color w:val="000000" w:themeColor="text1"/>
          <w:lang w:val="de-DE"/>
        </w:rPr>
        <w:t>Quantitative analysis of cellular functional assays.</w:t>
      </w:r>
      <w:r w:rsidR="00AF4EBF" w:rsidRPr="00410112">
        <w:rPr>
          <w:rFonts w:cs="Times New Roman"/>
          <w:b/>
          <w:bCs/>
          <w:color w:val="000000" w:themeColor="text1"/>
        </w:rPr>
        <w:t xml:space="preserve"> </w:t>
      </w:r>
      <w:r w:rsidR="00AF4EBF" w:rsidRPr="00410112">
        <w:rPr>
          <w:rFonts w:cs="Times New Roman"/>
          <w:color w:val="000000" w:themeColor="text1"/>
        </w:rPr>
        <w:t>(a)</w:t>
      </w:r>
      <w:r w:rsidR="00AF4EBF" w:rsidRPr="00410112">
        <w:rPr>
          <w:color w:val="000000" w:themeColor="text1"/>
        </w:rPr>
        <w:t xml:space="preserve"> </w:t>
      </w:r>
      <w:r w:rsidR="00AF4EBF" w:rsidRPr="00410112">
        <w:rPr>
          <w:rFonts w:cs="Times New Roman"/>
          <w:color w:val="000000" w:themeColor="text1"/>
        </w:rPr>
        <w:t xml:space="preserve">Quantitative analysis of the cell scratch assay. (b) </w:t>
      </w:r>
      <w:r w:rsidRPr="00410112">
        <w:rPr>
          <w:rFonts w:cs="Times New Roman" w:hint="eastAsia"/>
          <w:color w:val="000000" w:themeColor="text1"/>
          <w:lang w:val="de-DE"/>
        </w:rPr>
        <w:t>Q</w:t>
      </w:r>
      <w:r w:rsidRPr="00410112">
        <w:rPr>
          <w:rFonts w:cs="Times New Roman"/>
          <w:color w:val="000000" w:themeColor="text1"/>
          <w:lang w:val="de-DE"/>
        </w:rPr>
        <w:t xml:space="preserve">uantitative analysis of tube-forming length </w:t>
      </w:r>
      <w:r w:rsidR="001C5C6E" w:rsidRPr="00410112">
        <w:rPr>
          <w:rFonts w:cs="Times New Roman"/>
          <w:color w:val="000000" w:themeColor="text1"/>
          <w:lang w:val="de-DE"/>
        </w:rPr>
        <w:t>in HUVEC cells during tube formation experiments</w:t>
      </w:r>
      <w:r w:rsidRPr="00410112">
        <w:rPr>
          <w:rFonts w:cs="Times New Roman"/>
          <w:color w:val="000000" w:themeColor="text1"/>
          <w:lang w:val="de-DE"/>
        </w:rPr>
        <w:t>.</w:t>
      </w:r>
      <w:r w:rsidR="00901DEF"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Statistical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diﬀerences: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*p&lt;0.05,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**p&lt;0.01,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and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6FA98EEA" w14:textId="1E41A787" w:rsidR="00325315" w:rsidRPr="00410112" w:rsidRDefault="00325315" w:rsidP="00F631E1">
      <w:pPr>
        <w:rPr>
          <w:rFonts w:cs="Times New Roman"/>
          <w:color w:val="000000" w:themeColor="text1"/>
        </w:rPr>
      </w:pPr>
    </w:p>
    <w:p w14:paraId="4AD2A458" w14:textId="564D5372" w:rsidR="001C5C6E" w:rsidRPr="00410112" w:rsidRDefault="006E4EC8" w:rsidP="00AF4EBF">
      <w:pPr>
        <w:jc w:val="center"/>
        <w:rPr>
          <w:rFonts w:cs="Times New Roman"/>
          <w:color w:val="000000" w:themeColor="text1"/>
          <w:lang w:val="de-DE"/>
        </w:rPr>
      </w:pPr>
      <w:r w:rsidRPr="00410112">
        <w:rPr>
          <w:rFonts w:cs="Times New Roman"/>
          <w:noProof/>
          <w:color w:val="000000" w:themeColor="text1"/>
          <w:lang w:val="de-DE"/>
        </w:rPr>
        <w:drawing>
          <wp:inline distT="0" distB="0" distL="0" distR="0" wp14:anchorId="6F8721DD" wp14:editId="24894141">
            <wp:extent cx="5040000" cy="1623600"/>
            <wp:effectExtent l="0" t="0" r="1905" b="2540"/>
            <wp:docPr id="190036798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367981" name="图片 190036798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52089" w14:textId="3562B4EB" w:rsidR="00AF4EBF" w:rsidRPr="00410112" w:rsidRDefault="00AF4EBF" w:rsidP="00F631E1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S15.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Edu proliferation experiments with ASX-Zn and TUDCA molecules in 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the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HG environment </w:t>
      </w:r>
      <w:r w:rsidRPr="00410112">
        <w:rPr>
          <w:rFonts w:cs="Times New Roman"/>
          <w:color w:val="000000" w:themeColor="text1"/>
        </w:rPr>
        <w:t>(scalebar: 200 μm)</w:t>
      </w:r>
      <w:r w:rsidRPr="00410112">
        <w:rPr>
          <w:rFonts w:cs="Times New Roman"/>
          <w:b/>
          <w:bCs/>
          <w:color w:val="000000" w:themeColor="text1"/>
        </w:rPr>
        <w:t xml:space="preserve">. </w:t>
      </w:r>
      <w:r w:rsidRPr="00410112">
        <w:rPr>
          <w:rFonts w:eastAsia="宋体" w:cs="Times New Roman"/>
          <w:color w:val="000000" w:themeColor="text1"/>
          <w:sz w:val="24"/>
        </w:rPr>
        <w:t>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36B2FFD0" w14:textId="77777777" w:rsidR="00AF4EBF" w:rsidRPr="00410112" w:rsidRDefault="00AF4EBF" w:rsidP="00F631E1">
      <w:pPr>
        <w:rPr>
          <w:rFonts w:cs="Times New Roman"/>
          <w:color w:val="000000" w:themeColor="text1"/>
          <w:lang w:val="de-DE"/>
        </w:rPr>
      </w:pPr>
    </w:p>
    <w:p w14:paraId="3B8D78C2" w14:textId="55463837" w:rsidR="00AF4EBF" w:rsidRPr="00410112" w:rsidRDefault="006E4EC8" w:rsidP="00AF4EBF">
      <w:pPr>
        <w:jc w:val="center"/>
        <w:rPr>
          <w:rFonts w:cs="Times New Roman"/>
          <w:color w:val="000000" w:themeColor="text1"/>
          <w:lang w:val="de-DE"/>
        </w:rPr>
      </w:pPr>
      <w:r w:rsidRPr="00410112">
        <w:rPr>
          <w:rFonts w:cs="Times New Roman"/>
          <w:noProof/>
          <w:color w:val="000000" w:themeColor="text1"/>
          <w:lang w:val="de-DE"/>
        </w:rPr>
        <w:drawing>
          <wp:inline distT="0" distB="0" distL="0" distR="0" wp14:anchorId="01E76C9A" wp14:editId="2BF30165">
            <wp:extent cx="5040000" cy="1220400"/>
            <wp:effectExtent l="0" t="0" r="1905" b="0"/>
            <wp:docPr id="21292837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283742" name="图片 212928374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6B28D" w14:textId="30275050" w:rsidR="00AF4EBF" w:rsidRPr="00410112" w:rsidRDefault="00AF4EBF" w:rsidP="00F631E1">
      <w:pPr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S1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6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="00C856DA" w:rsidRPr="00410112">
        <w:rPr>
          <w:rFonts w:cs="Times New Roman"/>
          <w:b/>
          <w:bCs/>
          <w:color w:val="000000" w:themeColor="text1"/>
          <w:lang w:val="de-DE"/>
        </w:rPr>
        <w:t xml:space="preserve"> Ki67 immunofluorescence staining and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quantitative analysis of ASX-Zn and TUDCA molecules in 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the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HG environment </w:t>
      </w:r>
      <w:r w:rsidRPr="00410112">
        <w:rPr>
          <w:rFonts w:cs="Times New Roman"/>
          <w:color w:val="000000" w:themeColor="text1"/>
        </w:rPr>
        <w:t>(scalebar: 50 μm)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. </w:t>
      </w:r>
      <w:r w:rsidRPr="00410112">
        <w:rPr>
          <w:rFonts w:eastAsia="宋体" w:cs="Times New Roman"/>
          <w:color w:val="000000" w:themeColor="text1"/>
          <w:sz w:val="24"/>
        </w:rPr>
        <w:t>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4194DAB0" w14:textId="77777777" w:rsidR="00AF4EBF" w:rsidRPr="00410112" w:rsidRDefault="00AF4EBF" w:rsidP="00F631E1">
      <w:pPr>
        <w:rPr>
          <w:rFonts w:cs="Times New Roman"/>
          <w:b/>
          <w:bCs/>
          <w:color w:val="000000" w:themeColor="text1"/>
          <w:lang w:val="de-DE"/>
        </w:rPr>
      </w:pPr>
    </w:p>
    <w:p w14:paraId="1A0767A2" w14:textId="6FFDCA55" w:rsidR="007F6DED" w:rsidRPr="00410112" w:rsidRDefault="006E4EC8" w:rsidP="007F6DED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noProof/>
          <w:color w:val="000000" w:themeColor="text1"/>
          <w:lang w:val="de-DE"/>
        </w:rPr>
        <w:lastRenderedPageBreak/>
        <w:drawing>
          <wp:inline distT="0" distB="0" distL="0" distR="0" wp14:anchorId="76481F14" wp14:editId="7ED42742">
            <wp:extent cx="5278120" cy="3307080"/>
            <wp:effectExtent l="0" t="0" r="5080" b="0"/>
            <wp:docPr id="71661135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611358" name="图片 71661135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F865F" w14:textId="256E9A0B" w:rsidR="007F6DED" w:rsidRPr="00410112" w:rsidRDefault="007F6DED" w:rsidP="00F631E1">
      <w:pPr>
        <w:rPr>
          <w:rFonts w:cs="Times New Roman"/>
          <w:b/>
          <w:bCs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S1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7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="00A83DB9" w:rsidRPr="00410112">
        <w:rPr>
          <w:color w:val="000000" w:themeColor="text1"/>
        </w:rPr>
        <w:t xml:space="preserve"> </w:t>
      </w:r>
      <w:r w:rsidR="00A83DB9" w:rsidRPr="00410112">
        <w:rPr>
          <w:rFonts w:cs="Times New Roman"/>
          <w:b/>
          <w:bCs/>
          <w:color w:val="000000" w:themeColor="text1"/>
          <w:lang w:val="de-DE"/>
        </w:rPr>
        <w:t>Cellular functional experiments at the molecular level.</w:t>
      </w:r>
      <w:r w:rsidR="00A83DB9" w:rsidRPr="00410112">
        <w:rPr>
          <w:rFonts w:cs="Times New Roman"/>
          <w:color w:val="000000" w:themeColor="text1"/>
        </w:rPr>
        <w:t xml:space="preserve"> (a, b)</w:t>
      </w:r>
      <w:r w:rsidR="00A83DB9" w:rsidRPr="00410112">
        <w:rPr>
          <w:rFonts w:cs="Times New Roman"/>
          <w:color w:val="000000" w:themeColor="text1"/>
          <w:lang w:val="de-DE"/>
        </w:rPr>
        <w:t xml:space="preserve"> Transwell experiments and quantitative analysis of ASX-Zn and TUDCA molecules in </w:t>
      </w:r>
      <w:r w:rsidR="00A83DB9" w:rsidRPr="00410112">
        <w:rPr>
          <w:rFonts w:cs="Times New Roman" w:hint="eastAsia"/>
          <w:color w:val="000000" w:themeColor="text1"/>
          <w:lang w:val="de-DE"/>
        </w:rPr>
        <w:t>the</w:t>
      </w:r>
      <w:r w:rsidR="00A83DB9" w:rsidRPr="00410112">
        <w:rPr>
          <w:rFonts w:cs="Times New Roman"/>
          <w:color w:val="000000" w:themeColor="text1"/>
          <w:lang w:val="de-DE"/>
        </w:rPr>
        <w:t xml:space="preserve"> HG environment. (c,</w:t>
      </w:r>
      <w:r w:rsidR="00C357DD" w:rsidRPr="00410112">
        <w:rPr>
          <w:rFonts w:cs="Times New Roman" w:hint="eastAsia"/>
          <w:color w:val="000000" w:themeColor="text1"/>
          <w:lang w:val="de-DE"/>
        </w:rPr>
        <w:t xml:space="preserve"> </w:t>
      </w:r>
      <w:r w:rsidR="00A83DB9" w:rsidRPr="00410112">
        <w:rPr>
          <w:rFonts w:cs="Times New Roman"/>
          <w:color w:val="000000" w:themeColor="text1"/>
          <w:lang w:val="de-DE"/>
        </w:rPr>
        <w:t xml:space="preserve">d) Cell scratch assays and quantitative analysis of ASX-Zn and TUDCA molecules in the HG environment. (e, f) Tube formation experiments and quantitative analysis of ASX-Zn and TUDCA molecules in the HG environment. </w:t>
      </w:r>
      <w:r w:rsidR="00A83DB9" w:rsidRPr="00410112">
        <w:rPr>
          <w:rFonts w:cs="Times New Roman"/>
          <w:color w:val="000000" w:themeColor="text1"/>
        </w:rPr>
        <w:t>(scalebar: 200 μm)</w:t>
      </w:r>
      <w:r w:rsidR="00A83DB9" w:rsidRPr="00410112">
        <w:rPr>
          <w:rFonts w:cs="Times New Roman"/>
          <w:color w:val="000000" w:themeColor="text1"/>
          <w:lang w:val="de-DE"/>
        </w:rPr>
        <w:t xml:space="preserve">. </w:t>
      </w:r>
      <w:r w:rsidR="00A83DB9" w:rsidRPr="00410112">
        <w:rPr>
          <w:rFonts w:eastAsia="宋体" w:cs="Times New Roman"/>
          <w:color w:val="000000" w:themeColor="text1"/>
          <w:sz w:val="24"/>
        </w:rPr>
        <w:t>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="00A83DB9" w:rsidRPr="00410112">
        <w:rPr>
          <w:rFonts w:eastAsia="宋体" w:cs="Times New Roman"/>
          <w:color w:val="000000" w:themeColor="text1"/>
          <w:sz w:val="24"/>
        </w:rPr>
        <w:t>,</w:t>
      </w:r>
      <w:r w:rsidR="00A83DB9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A83DB9" w:rsidRPr="00410112">
        <w:rPr>
          <w:rFonts w:eastAsia="宋体" w:cs="Times New Roman"/>
          <w:color w:val="000000" w:themeColor="text1"/>
          <w:sz w:val="24"/>
        </w:rPr>
        <w:t>Statistical</w:t>
      </w:r>
      <w:r w:rsidR="00A83DB9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A83DB9" w:rsidRPr="00410112">
        <w:rPr>
          <w:rFonts w:eastAsia="宋体" w:cs="Times New Roman"/>
          <w:color w:val="000000" w:themeColor="text1"/>
          <w:sz w:val="24"/>
        </w:rPr>
        <w:t>diﬀerences:</w:t>
      </w:r>
      <w:r w:rsidR="00A83DB9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A83DB9" w:rsidRPr="00410112">
        <w:rPr>
          <w:rFonts w:eastAsia="宋体" w:cs="Times New Roman"/>
          <w:color w:val="000000" w:themeColor="text1"/>
          <w:sz w:val="24"/>
        </w:rPr>
        <w:t>*p&lt;0.05,</w:t>
      </w:r>
      <w:r w:rsidR="00A83DB9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A83DB9" w:rsidRPr="00410112">
        <w:rPr>
          <w:rFonts w:eastAsia="宋体" w:cs="Times New Roman"/>
          <w:color w:val="000000" w:themeColor="text1"/>
          <w:sz w:val="24"/>
        </w:rPr>
        <w:t>**p&lt;0.01,</w:t>
      </w:r>
      <w:r w:rsidR="00A83DB9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="00A83DB9" w:rsidRPr="00410112">
        <w:rPr>
          <w:rFonts w:eastAsia="宋体" w:cs="Times New Roman"/>
          <w:color w:val="000000" w:themeColor="text1"/>
          <w:sz w:val="24"/>
        </w:rPr>
        <w:t>,</w:t>
      </w:r>
      <w:r w:rsidR="00A83DB9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A83DB9" w:rsidRPr="00410112">
        <w:rPr>
          <w:rFonts w:eastAsia="宋体" w:cs="Times New Roman"/>
          <w:color w:val="000000" w:themeColor="text1"/>
          <w:sz w:val="24"/>
        </w:rPr>
        <w:t>and</w:t>
      </w:r>
      <w:r w:rsidR="00A83DB9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A83DB9" w:rsidRPr="00410112">
        <w:rPr>
          <w:rFonts w:eastAsia="宋体" w:cs="Times New Roman"/>
          <w:color w:val="000000" w:themeColor="text1"/>
          <w:sz w:val="24"/>
        </w:rPr>
        <w:t>ns, not</w:t>
      </w:r>
      <w:r w:rsidR="00A83DB9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A83DB9"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2CB01C4B" w14:textId="48EB034C" w:rsidR="00AF4EBF" w:rsidRPr="00410112" w:rsidRDefault="00AF4EBF" w:rsidP="00AF4EBF">
      <w:pPr>
        <w:rPr>
          <w:rFonts w:cs="Times New Roman"/>
          <w:b/>
          <w:bCs/>
          <w:color w:val="000000" w:themeColor="text1"/>
        </w:rPr>
      </w:pPr>
    </w:p>
    <w:p w14:paraId="4858E4B5" w14:textId="6D172391" w:rsidR="00AF4EBF" w:rsidRPr="00410112" w:rsidRDefault="00AF4EBF" w:rsidP="00AF4EBF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 w:hint="eastAsia"/>
          <w:b/>
          <w:bCs/>
          <w:noProof/>
          <w:color w:val="000000" w:themeColor="text1"/>
          <w:lang w:val="de-DE"/>
        </w:rPr>
        <w:lastRenderedPageBreak/>
        <w:drawing>
          <wp:inline distT="0" distB="0" distL="0" distR="0" wp14:anchorId="2BBC5C13" wp14:editId="44E34293">
            <wp:extent cx="3240000" cy="4932000"/>
            <wp:effectExtent l="0" t="0" r="0" b="0"/>
            <wp:docPr id="209993869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938695" name="图片 209993869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9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EC113" w14:textId="05A64982" w:rsidR="00AF4EBF" w:rsidRPr="00410112" w:rsidRDefault="00AF4EBF" w:rsidP="00F631E1">
      <w:pPr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18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cs="Times New Roman"/>
          <w:b/>
          <w:bCs/>
          <w:color w:val="000000" w:themeColor="text1"/>
        </w:rPr>
        <w:t xml:space="preserve"> High-glucose environments induce cellular endoplasmic reticulum stress.</w:t>
      </w:r>
      <w:r w:rsidRPr="00410112">
        <w:rPr>
          <w:rFonts w:cs="Times New Roman"/>
          <w:color w:val="000000" w:themeColor="text1"/>
        </w:rPr>
        <w:t xml:space="preserve"> (a</w:t>
      </w:r>
      <w:r w:rsidRPr="00410112">
        <w:rPr>
          <w:rFonts w:cs="Times New Roman" w:hint="eastAsia"/>
          <w:color w:val="000000" w:themeColor="text1"/>
        </w:rPr>
        <w:t>)</w:t>
      </w:r>
      <w:r w:rsidRPr="00410112">
        <w:rPr>
          <w:rFonts w:cs="Times New Roman"/>
          <w:color w:val="000000" w:themeColor="text1"/>
        </w:rPr>
        <w:t xml:space="preserve"> WB experiments demonstrated a positive correlation between glucose concentration and the level of glucose-induced endoplasmic reticulum stress (ERS) within cells. (b) Quantitative analysis results of the WB experiment.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26CCB91F" w14:textId="77777777" w:rsidR="00AF4EBF" w:rsidRPr="00410112" w:rsidRDefault="00AF4EBF" w:rsidP="00F631E1">
      <w:pPr>
        <w:rPr>
          <w:rFonts w:cs="Times New Roman"/>
          <w:b/>
          <w:bCs/>
          <w:color w:val="000000" w:themeColor="text1"/>
          <w:lang w:val="de-DE"/>
        </w:rPr>
      </w:pPr>
    </w:p>
    <w:p w14:paraId="26FD9025" w14:textId="7A6D3830" w:rsidR="00AF4EBF" w:rsidRPr="00410112" w:rsidRDefault="006E4EC8" w:rsidP="00AF4EBF">
      <w:pPr>
        <w:jc w:val="center"/>
        <w:rPr>
          <w:rFonts w:cs="Times New Roman"/>
          <w:b/>
          <w:bCs/>
          <w:color w:val="000000" w:themeColor="text1"/>
          <w:lang w:val="de-DE"/>
        </w:rPr>
      </w:pPr>
      <w:r w:rsidRPr="00410112">
        <w:rPr>
          <w:rFonts w:cs="Times New Roman"/>
          <w:b/>
          <w:bCs/>
          <w:noProof/>
          <w:color w:val="000000" w:themeColor="text1"/>
          <w:lang w:val="de-DE"/>
        </w:rPr>
        <w:drawing>
          <wp:inline distT="0" distB="0" distL="0" distR="0" wp14:anchorId="4B1175B6" wp14:editId="4E35BE58">
            <wp:extent cx="5040000" cy="1965600"/>
            <wp:effectExtent l="0" t="0" r="1905" b="3175"/>
            <wp:docPr id="1628740824" name="图片 11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40824" name="图片 11" descr="图片包含 图示&#10;&#10;AI 生成的内容可能不正确。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A99D9" w14:textId="6623DD71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19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  <w:lang w:val="de-DE"/>
        </w:rPr>
        <w:t>ThT staining and quantitative analysis of ASX-Zn and TUDCA molecules in the HG environment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 xml:space="preserve"> </w:t>
      </w:r>
      <w:r w:rsidRPr="00410112">
        <w:rPr>
          <w:rFonts w:cs="Times New Roman"/>
          <w:color w:val="000000" w:themeColor="text1"/>
        </w:rPr>
        <w:t xml:space="preserve">(scalebar: </w:t>
      </w:r>
      <w:r w:rsidRPr="00410112">
        <w:rPr>
          <w:rFonts w:cs="Times New Roman" w:hint="eastAsia"/>
          <w:color w:val="000000" w:themeColor="text1"/>
        </w:rPr>
        <w:t>5</w:t>
      </w:r>
      <w:r w:rsidRPr="00410112">
        <w:rPr>
          <w:rFonts w:cs="Times New Roman"/>
          <w:color w:val="000000" w:themeColor="text1"/>
        </w:rPr>
        <w:t>0 μm)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0D8D2FBC" w14:textId="77777777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</w:p>
    <w:p w14:paraId="7D87669F" w14:textId="738E380B" w:rsidR="00AF4EBF" w:rsidRPr="00410112" w:rsidRDefault="006E4EC8" w:rsidP="00AF4EBF">
      <w:pPr>
        <w:jc w:val="center"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noProof/>
          <w:color w:val="000000" w:themeColor="text1"/>
          <w:sz w:val="24"/>
        </w:rPr>
        <w:drawing>
          <wp:inline distT="0" distB="0" distL="0" distR="0" wp14:anchorId="3208FC1A" wp14:editId="62EA3665">
            <wp:extent cx="5040000" cy="1216800"/>
            <wp:effectExtent l="0" t="0" r="1905" b="2540"/>
            <wp:docPr id="140966667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66676" name="图片 140966667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2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16D1F" w14:textId="728BCC45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2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0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. 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 xml:space="preserve">ATF4 </w:t>
      </w:r>
      <w:r w:rsidRPr="00410112">
        <w:rPr>
          <w:rFonts w:cs="Times New Roman"/>
          <w:b/>
          <w:bCs/>
          <w:color w:val="000000" w:themeColor="text1"/>
          <w:lang w:val="de-DE"/>
        </w:rPr>
        <w:t>immunofluorescence staining and quantitative analysis of ASX-Zn and TUDCA molecules in the HG environment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 xml:space="preserve"> </w:t>
      </w:r>
      <w:r w:rsidRPr="00410112">
        <w:rPr>
          <w:rFonts w:cs="Times New Roman"/>
          <w:color w:val="000000" w:themeColor="text1"/>
        </w:rPr>
        <w:t xml:space="preserve">(scalebar: </w:t>
      </w:r>
      <w:r w:rsidRPr="00410112">
        <w:rPr>
          <w:rFonts w:cs="Times New Roman" w:hint="eastAsia"/>
          <w:color w:val="000000" w:themeColor="text1"/>
        </w:rPr>
        <w:t>5</w:t>
      </w:r>
      <w:r w:rsidRPr="00410112">
        <w:rPr>
          <w:rFonts w:cs="Times New Roman"/>
          <w:color w:val="000000" w:themeColor="text1"/>
        </w:rPr>
        <w:t>0 μm)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2A8DAD7D" w14:textId="77777777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</w:p>
    <w:p w14:paraId="3A334F78" w14:textId="526F97B2" w:rsidR="00AF4EBF" w:rsidRPr="00410112" w:rsidRDefault="00AF4EBF" w:rsidP="00AF4EBF">
      <w:pPr>
        <w:jc w:val="center"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noProof/>
          <w:color w:val="000000" w:themeColor="text1"/>
          <w:sz w:val="24"/>
        </w:rPr>
        <w:drawing>
          <wp:inline distT="0" distB="0" distL="0" distR="0" wp14:anchorId="1E1B66E6" wp14:editId="71636178">
            <wp:extent cx="2520000" cy="2545200"/>
            <wp:effectExtent l="0" t="0" r="0" b="0"/>
            <wp:docPr id="1675692313" name="图片 34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92313" name="图片 34" descr="图表, 条形图&#10;&#10;AI 生成的内容可能不正确。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00B91" w14:textId="413182F4" w:rsidR="00AF4EBF" w:rsidRPr="00410112" w:rsidRDefault="00AF4EBF" w:rsidP="00AF4EBF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2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1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</w:rPr>
        <w:t>Quantitative analysis of ERS-related protein expression in Western blot experiments.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05865270" w14:textId="20E87027" w:rsidR="00AF4EBF" w:rsidRPr="00410112" w:rsidRDefault="00AF4EBF" w:rsidP="00AF4EBF">
      <w:pPr>
        <w:rPr>
          <w:rFonts w:cs="Times New Roman"/>
          <w:b/>
          <w:bCs/>
          <w:color w:val="000000" w:themeColor="text1"/>
        </w:rPr>
      </w:pPr>
    </w:p>
    <w:p w14:paraId="5B4978BD" w14:textId="435EA493" w:rsidR="00AF4EBF" w:rsidRPr="00410112" w:rsidRDefault="00AF4EBF" w:rsidP="00AF4EBF">
      <w:pPr>
        <w:jc w:val="center"/>
        <w:rPr>
          <w:rFonts w:cs="Times New Roman"/>
          <w:color w:val="000000" w:themeColor="text1"/>
          <w:lang w:val="de-DE"/>
        </w:rPr>
      </w:pPr>
      <w:r w:rsidRPr="00410112">
        <w:rPr>
          <w:rFonts w:cs="Times New Roman"/>
          <w:noProof/>
          <w:color w:val="000000" w:themeColor="text1"/>
          <w:lang w:val="de-DE"/>
        </w:rPr>
        <w:lastRenderedPageBreak/>
        <w:drawing>
          <wp:inline distT="0" distB="0" distL="0" distR="0" wp14:anchorId="20DC831B" wp14:editId="5CE8FFCD">
            <wp:extent cx="2520000" cy="4168800"/>
            <wp:effectExtent l="0" t="0" r="0" b="0"/>
            <wp:docPr id="179541581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15817" name="图片 179541581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41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BF78F" w14:textId="0D0F4FB4" w:rsidR="00AF4EBF" w:rsidRPr="00410112" w:rsidRDefault="00AF4EBF" w:rsidP="00AF4EBF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2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2</w:t>
      </w:r>
      <w:r w:rsidRPr="00410112">
        <w:rPr>
          <w:rFonts w:cs="Times New Roman"/>
          <w:b/>
          <w:bCs/>
          <w:color w:val="000000" w:themeColor="text1"/>
          <w:lang w:val="de-DE"/>
        </w:rPr>
        <w:t>. The effects of ASX-Zn and TUDCA on cellular protein expression in the HG environment.</w:t>
      </w:r>
      <w:r w:rsidRPr="00410112">
        <w:rPr>
          <w:rFonts w:cs="Times New Roman"/>
          <w:b/>
          <w:bCs/>
          <w:color w:val="000000" w:themeColor="text1"/>
        </w:rPr>
        <w:t xml:space="preserve"> </w:t>
      </w:r>
      <w:r w:rsidRPr="00410112">
        <w:rPr>
          <w:rFonts w:cs="Times New Roman"/>
          <w:color w:val="000000" w:themeColor="text1"/>
        </w:rPr>
        <w:t>(a)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color w:val="000000" w:themeColor="text1"/>
        </w:rPr>
        <w:t>Western blot results for ERS-associated proteins. (b)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color w:val="000000" w:themeColor="text1"/>
        </w:rPr>
        <w:t xml:space="preserve">Quantitative analysis of the </w:t>
      </w:r>
      <w:r w:rsidRPr="00410112">
        <w:rPr>
          <w:rFonts w:cs="Times New Roman"/>
          <w:color w:val="000000" w:themeColor="text1"/>
          <w:lang w:val="de-DE"/>
        </w:rPr>
        <w:t>Western blot</w:t>
      </w:r>
      <w:r w:rsidRPr="00410112">
        <w:rPr>
          <w:rFonts w:cs="Times New Roman"/>
          <w:color w:val="000000" w:themeColor="text1"/>
        </w:rPr>
        <w:t xml:space="preserve"> experimental results.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5C011D22" w14:textId="68B506FB" w:rsidR="009D5D02" w:rsidRPr="00410112" w:rsidRDefault="009D5D02" w:rsidP="00FC2B4C">
      <w:pPr>
        <w:rPr>
          <w:rFonts w:cs="Times New Roman"/>
          <w:color w:val="000000" w:themeColor="text1"/>
        </w:rPr>
      </w:pPr>
    </w:p>
    <w:p w14:paraId="0E3B2940" w14:textId="4C3D62F1" w:rsidR="00AF4EBF" w:rsidRPr="00410112" w:rsidRDefault="00AF4EBF" w:rsidP="00AF4EBF">
      <w:pPr>
        <w:jc w:val="center"/>
        <w:rPr>
          <w:rFonts w:cs="Times New Roman"/>
          <w:color w:val="000000" w:themeColor="text1"/>
        </w:rPr>
      </w:pPr>
      <w:r w:rsidRPr="00410112">
        <w:rPr>
          <w:rFonts w:cs="Times New Roman"/>
          <w:noProof/>
          <w:color w:val="000000" w:themeColor="text1"/>
        </w:rPr>
        <w:drawing>
          <wp:inline distT="0" distB="0" distL="0" distR="0" wp14:anchorId="6A099E93" wp14:editId="5B3F6CAA">
            <wp:extent cx="2520000" cy="2721600"/>
            <wp:effectExtent l="0" t="0" r="0" b="0"/>
            <wp:docPr id="493683867" name="图片 33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83867" name="图片 33" descr="图表, 条形图&#10;&#10;AI 生成的内容可能不正确。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D43DB" w14:textId="5C29D14D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2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3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  <w:lang w:val="de-DE"/>
        </w:rPr>
        <w:t>qPCR analysis of ERS-related genes in the HG environment.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10B8AD7F" w14:textId="77777777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</w:p>
    <w:p w14:paraId="384B4F84" w14:textId="1F0DAC2C" w:rsidR="00AF4EBF" w:rsidRPr="00410112" w:rsidRDefault="00AF4EBF" w:rsidP="00AF4EBF">
      <w:pPr>
        <w:jc w:val="center"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6A92E1D5" wp14:editId="5FFC4560">
            <wp:extent cx="2520000" cy="4053600"/>
            <wp:effectExtent l="0" t="0" r="0" b="0"/>
            <wp:docPr id="34334581" name="图片 35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4581" name="图片 35" descr="图示&#10;&#10;AI 生成的内容可能不正确。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40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B771" w14:textId="3EBEF782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2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4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The effect of HPA@A&amp;T hydrogels on the expression of intracellular ERS-related proteins before and after the addition of 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the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Tun agonist.</w:t>
      </w:r>
      <w:r w:rsidRPr="00410112">
        <w:rPr>
          <w:rFonts w:cs="Times New Roman"/>
          <w:color w:val="000000" w:themeColor="text1"/>
        </w:rPr>
        <w:t xml:space="preserve"> (a)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color w:val="000000" w:themeColor="text1"/>
        </w:rPr>
        <w:t>Western blot results for ERS-associated proteins. (b)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color w:val="000000" w:themeColor="text1"/>
        </w:rPr>
        <w:t xml:space="preserve">Quantitative analysis of the </w:t>
      </w:r>
      <w:r w:rsidRPr="00410112">
        <w:rPr>
          <w:rFonts w:cs="Times New Roman"/>
          <w:color w:val="000000" w:themeColor="text1"/>
          <w:lang w:val="de-DE"/>
        </w:rPr>
        <w:t>Western blot</w:t>
      </w:r>
      <w:r w:rsidRPr="00410112">
        <w:rPr>
          <w:rFonts w:cs="Times New Roman"/>
          <w:color w:val="000000" w:themeColor="text1"/>
        </w:rPr>
        <w:t xml:space="preserve"> experimental results.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68A02EF6" w14:textId="77777777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</w:p>
    <w:p w14:paraId="188C6A78" w14:textId="292E0667" w:rsidR="00AF4EBF" w:rsidRPr="00410112" w:rsidRDefault="00AF4EBF" w:rsidP="00AF4EBF">
      <w:pPr>
        <w:jc w:val="center"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/>
          <w:noProof/>
          <w:color w:val="000000" w:themeColor="text1"/>
          <w:sz w:val="24"/>
        </w:rPr>
        <w:drawing>
          <wp:inline distT="0" distB="0" distL="0" distR="0" wp14:anchorId="65B855C3" wp14:editId="13339182">
            <wp:extent cx="5040000" cy="1962000"/>
            <wp:effectExtent l="0" t="0" r="1905" b="0"/>
            <wp:docPr id="19001576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5760" name="图片 19001576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F3669" w14:textId="4B60F1BA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2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5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ThT staining and quantitative analysis before and after the addition of 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the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Tun agonist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 xml:space="preserve"> </w:t>
      </w:r>
      <w:r w:rsidRPr="00410112">
        <w:rPr>
          <w:rFonts w:cs="Times New Roman"/>
          <w:color w:val="000000" w:themeColor="text1"/>
        </w:rPr>
        <w:t xml:space="preserve">(scalebar: </w:t>
      </w:r>
      <w:r w:rsidRPr="00410112">
        <w:rPr>
          <w:rFonts w:cs="Times New Roman" w:hint="eastAsia"/>
          <w:color w:val="000000" w:themeColor="text1"/>
        </w:rPr>
        <w:t>5</w:t>
      </w:r>
      <w:r w:rsidRPr="00410112">
        <w:rPr>
          <w:rFonts w:cs="Times New Roman"/>
          <w:color w:val="000000" w:themeColor="text1"/>
        </w:rPr>
        <w:t>0 μm)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4910A4F7" w14:textId="77777777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</w:p>
    <w:p w14:paraId="63DCDA9C" w14:textId="526F76AA" w:rsidR="00AF4EBF" w:rsidRPr="00410112" w:rsidRDefault="00AF4EBF" w:rsidP="00AF4EBF">
      <w:pPr>
        <w:jc w:val="center"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 w:hint="eastAsia"/>
          <w:noProof/>
          <w:color w:val="000000" w:themeColor="text1"/>
          <w:sz w:val="24"/>
        </w:rPr>
        <w:lastRenderedPageBreak/>
        <w:drawing>
          <wp:inline distT="0" distB="0" distL="0" distR="0" wp14:anchorId="19284262" wp14:editId="05EA93C5">
            <wp:extent cx="5040000" cy="1209600"/>
            <wp:effectExtent l="0" t="0" r="1905" b="0"/>
            <wp:docPr id="354486751" name="图片 37" descr="图片包含 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486751" name="图片 37" descr="图片包含 图表&#10;&#10;AI 生成的内容可能不正确。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2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DC59A" w14:textId="159E6DDA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2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6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ATF4 immunofluorescence staining and quantitative analysis before and after the addition of the Tun agonist </w:t>
      </w:r>
      <w:r w:rsidRPr="00410112">
        <w:rPr>
          <w:rFonts w:cs="Times New Roman"/>
          <w:color w:val="000000" w:themeColor="text1"/>
        </w:rPr>
        <w:t xml:space="preserve">(scalebar: </w:t>
      </w:r>
      <w:r w:rsidRPr="00410112">
        <w:rPr>
          <w:rFonts w:cs="Times New Roman" w:hint="eastAsia"/>
          <w:color w:val="000000" w:themeColor="text1"/>
        </w:rPr>
        <w:t>5</w:t>
      </w:r>
      <w:r w:rsidRPr="00410112">
        <w:rPr>
          <w:rFonts w:cs="Times New Roman"/>
          <w:color w:val="000000" w:themeColor="text1"/>
        </w:rPr>
        <w:t>0 μm)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280A95D4" w14:textId="4D4276B1" w:rsidR="00AF4EBF" w:rsidRPr="00410112" w:rsidRDefault="00AF4EBF" w:rsidP="00AF4EBF">
      <w:pPr>
        <w:rPr>
          <w:rFonts w:cs="Times New Roman"/>
          <w:color w:val="000000" w:themeColor="text1"/>
        </w:rPr>
      </w:pPr>
    </w:p>
    <w:p w14:paraId="579B231E" w14:textId="29CF3516" w:rsidR="008D095A" w:rsidRPr="00410112" w:rsidRDefault="006E4EC8" w:rsidP="00AF4EBF">
      <w:pPr>
        <w:rPr>
          <w:rFonts w:cs="Times New Roman"/>
          <w:color w:val="000000" w:themeColor="text1"/>
        </w:rPr>
      </w:pPr>
      <w:r w:rsidRPr="00410112">
        <w:rPr>
          <w:rFonts w:cs="Times New Roman"/>
          <w:noProof/>
          <w:color w:val="000000" w:themeColor="text1"/>
        </w:rPr>
        <w:drawing>
          <wp:inline distT="0" distB="0" distL="0" distR="0" wp14:anchorId="0D344411" wp14:editId="63B99DDE">
            <wp:extent cx="5040000" cy="4507200"/>
            <wp:effectExtent l="0" t="0" r="1905" b="1905"/>
            <wp:docPr id="4559699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969941" name="图片 45596994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5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BD90D" w14:textId="7BAB798C" w:rsidR="008D095A" w:rsidRPr="00410112" w:rsidRDefault="008D095A" w:rsidP="008D095A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S27.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  <w:lang w:val="de-DE"/>
        </w:rPr>
        <w:t>Cellular functional assays before and after the addition of the Tun agonist.</w:t>
      </w:r>
      <w:r w:rsidRPr="00410112">
        <w:rPr>
          <w:rFonts w:cs="Times New Roman"/>
          <w:color w:val="000000" w:themeColor="text1"/>
          <w:lang w:val="de-DE"/>
        </w:rPr>
        <w:t xml:space="preserve"> (a, b)</w:t>
      </w:r>
      <w:r w:rsidRPr="00410112">
        <w:rPr>
          <w:rFonts w:cs="Times New Roman" w:hint="eastAsia"/>
          <w:color w:val="000000" w:themeColor="text1"/>
          <w:lang w:val="de-DE"/>
        </w:rPr>
        <w:t xml:space="preserve"> </w:t>
      </w:r>
      <w:r w:rsidRPr="00410112">
        <w:rPr>
          <w:rFonts w:cs="Times New Roman"/>
          <w:color w:val="000000" w:themeColor="text1"/>
          <w:lang w:val="de-DE"/>
        </w:rPr>
        <w:t xml:space="preserve">Edu proliferation assay and quantitative analysis before and after the addition of </w:t>
      </w:r>
      <w:r w:rsidRPr="00410112">
        <w:rPr>
          <w:rFonts w:cs="Times New Roman" w:hint="eastAsia"/>
          <w:color w:val="000000" w:themeColor="text1"/>
          <w:lang w:val="de-DE"/>
        </w:rPr>
        <w:t xml:space="preserve">the </w:t>
      </w:r>
      <w:r w:rsidRPr="00410112">
        <w:rPr>
          <w:rFonts w:cs="Times New Roman"/>
          <w:color w:val="000000" w:themeColor="text1"/>
          <w:lang w:val="de-DE"/>
        </w:rPr>
        <w:t xml:space="preserve">Tun agonists. (c, d) Transwell assay and quantitative analysis before and after the addition of </w:t>
      </w:r>
      <w:r w:rsidRPr="00410112">
        <w:rPr>
          <w:rFonts w:cs="Times New Roman" w:hint="eastAsia"/>
          <w:color w:val="000000" w:themeColor="text1"/>
          <w:lang w:val="de-DE"/>
        </w:rPr>
        <w:t>the</w:t>
      </w:r>
      <w:r w:rsidRPr="00410112">
        <w:rPr>
          <w:rFonts w:cs="Times New Roman"/>
          <w:color w:val="000000" w:themeColor="text1"/>
          <w:lang w:val="de-DE"/>
        </w:rPr>
        <w:t xml:space="preserve"> Tun agonist. (e, f) Cell scratch assay and quantitative analysis before and after the addition of </w:t>
      </w:r>
      <w:r w:rsidRPr="00410112">
        <w:rPr>
          <w:rFonts w:cs="Times New Roman" w:hint="eastAsia"/>
          <w:color w:val="000000" w:themeColor="text1"/>
          <w:lang w:val="de-DE"/>
        </w:rPr>
        <w:t>the</w:t>
      </w:r>
      <w:r w:rsidRPr="00410112">
        <w:rPr>
          <w:rFonts w:cs="Times New Roman"/>
          <w:color w:val="000000" w:themeColor="text1"/>
          <w:lang w:val="de-DE"/>
        </w:rPr>
        <w:t xml:space="preserve"> Tun agonist. (g,</w:t>
      </w:r>
      <w:r w:rsidR="00C357DD" w:rsidRPr="00410112">
        <w:rPr>
          <w:rFonts w:cs="Times New Roman" w:hint="eastAsia"/>
          <w:color w:val="000000" w:themeColor="text1"/>
          <w:lang w:val="de-DE"/>
        </w:rPr>
        <w:t xml:space="preserve"> </w:t>
      </w:r>
      <w:r w:rsidRPr="00410112">
        <w:rPr>
          <w:rFonts w:cs="Times New Roman"/>
          <w:color w:val="000000" w:themeColor="text1"/>
          <w:lang w:val="de-DE"/>
        </w:rPr>
        <w:t xml:space="preserve">h) Tube formation assays and quantitative analysis before and after the addition of </w:t>
      </w:r>
      <w:r w:rsidRPr="00410112">
        <w:rPr>
          <w:rFonts w:cs="Times New Roman" w:hint="eastAsia"/>
          <w:color w:val="000000" w:themeColor="text1"/>
          <w:lang w:val="de-DE"/>
        </w:rPr>
        <w:t xml:space="preserve">the </w:t>
      </w:r>
      <w:r w:rsidRPr="00410112">
        <w:rPr>
          <w:rFonts w:cs="Times New Roman"/>
          <w:color w:val="000000" w:themeColor="text1"/>
          <w:lang w:val="de-DE"/>
        </w:rPr>
        <w:t>Tun agonists.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cs="Times New Roman"/>
          <w:color w:val="000000" w:themeColor="text1"/>
        </w:rPr>
        <w:t xml:space="preserve">(scalebar: </w:t>
      </w:r>
      <w:r w:rsidRPr="00410112">
        <w:rPr>
          <w:rFonts w:cs="Times New Roman" w:hint="eastAsia"/>
          <w:color w:val="000000" w:themeColor="text1"/>
        </w:rPr>
        <w:t>20</w:t>
      </w:r>
      <w:r w:rsidRPr="00410112">
        <w:rPr>
          <w:rFonts w:cs="Times New Roman"/>
          <w:color w:val="000000" w:themeColor="text1"/>
        </w:rPr>
        <w:t>0 μm)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5C32AC5B" w14:textId="77777777" w:rsidR="00AF4EBF" w:rsidRPr="00410112" w:rsidRDefault="00AF4EBF" w:rsidP="00AF4EBF">
      <w:pPr>
        <w:rPr>
          <w:rFonts w:eastAsia="宋体" w:cs="Times New Roman"/>
          <w:color w:val="000000" w:themeColor="text1"/>
          <w:sz w:val="24"/>
        </w:rPr>
      </w:pPr>
    </w:p>
    <w:p w14:paraId="0710FC94" w14:textId="1E37688D" w:rsidR="00AF4EBF" w:rsidRPr="00410112" w:rsidRDefault="0085603E" w:rsidP="0085603E">
      <w:pPr>
        <w:jc w:val="center"/>
        <w:rPr>
          <w:rFonts w:cs="Times New Roman"/>
          <w:color w:val="000000" w:themeColor="text1"/>
        </w:rPr>
      </w:pPr>
      <w:r w:rsidRPr="00410112">
        <w:rPr>
          <w:rFonts w:cs="Times New Roman" w:hint="eastAsia"/>
          <w:noProof/>
          <w:color w:val="000000" w:themeColor="text1"/>
        </w:rPr>
        <w:lastRenderedPageBreak/>
        <w:drawing>
          <wp:inline distT="0" distB="0" distL="0" distR="0" wp14:anchorId="4EB2B14E" wp14:editId="17259D9F">
            <wp:extent cx="5040000" cy="1224000"/>
            <wp:effectExtent l="0" t="0" r="1905" b="0"/>
            <wp:docPr id="1391672240" name="图片 42" descr="图片包含 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72240" name="图片 42" descr="图片包含 QR 代码&#10;&#10;AI 生成的内容可能不正确。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BB984" w14:textId="79027A2E" w:rsidR="0085603E" w:rsidRPr="00410112" w:rsidRDefault="0085603E" w:rsidP="0085603E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28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color w:val="000000" w:themeColor="text1"/>
        </w:rPr>
        <w:t xml:space="preserve"> 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Ki-67 immunofluorescence staining and quantitative analysis before and after the addition of </w:t>
      </w:r>
      <w:r w:rsidRPr="00410112">
        <w:rPr>
          <w:rFonts w:cs="Times New Roman" w:hint="eastAsia"/>
          <w:b/>
          <w:bCs/>
          <w:color w:val="000000" w:themeColor="text1"/>
          <w:lang w:val="de-DE"/>
        </w:rPr>
        <w:t>the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Tun agonist </w:t>
      </w:r>
      <w:r w:rsidRPr="00410112">
        <w:rPr>
          <w:rFonts w:cs="Times New Roman"/>
          <w:color w:val="000000" w:themeColor="text1"/>
        </w:rPr>
        <w:t>(scalebar: 50 μm)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eastAsia="宋体" w:cs="Times New Roman"/>
          <w:color w:val="000000" w:themeColor="text1"/>
          <w:sz w:val="24"/>
        </w:rPr>
        <w:t xml:space="preserve"> (</w:t>
      </w:r>
      <w:r w:rsidR="0028163F" w:rsidRPr="00410112">
        <w:rPr>
          <w:rFonts w:eastAsia="宋体" w:cs="Times New Roman"/>
          <w:color w:val="000000" w:themeColor="text1"/>
          <w:sz w:val="24"/>
        </w:rPr>
        <w:t>n = 5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Statistical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diﬀerences: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*p&lt;0.05,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**p&lt;0.01,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Pr="00410112">
        <w:rPr>
          <w:rFonts w:eastAsia="宋体" w:cs="Times New Roman"/>
          <w:color w:val="000000" w:themeColor="text1"/>
          <w:sz w:val="24"/>
        </w:rPr>
        <w:t>,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and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5A769941" w14:textId="2A13C111" w:rsidR="0085603E" w:rsidRPr="00410112" w:rsidRDefault="0085603E" w:rsidP="0033491C">
      <w:pPr>
        <w:rPr>
          <w:rFonts w:eastAsia="宋体" w:cs="Times New Roman"/>
          <w:color w:val="000000" w:themeColor="text1"/>
          <w:sz w:val="24"/>
        </w:rPr>
      </w:pPr>
    </w:p>
    <w:p w14:paraId="5B4CF324" w14:textId="75BBCD2A" w:rsidR="0033491C" w:rsidRPr="00410112" w:rsidRDefault="0033491C" w:rsidP="002E5D9F">
      <w:pPr>
        <w:jc w:val="center"/>
        <w:rPr>
          <w:rFonts w:eastAsia="宋体" w:cs="Times New Roman"/>
          <w:color w:val="000000" w:themeColor="text1"/>
          <w:sz w:val="24"/>
        </w:rPr>
      </w:pPr>
      <w:r w:rsidRPr="00410112">
        <w:rPr>
          <w:rFonts w:eastAsia="宋体" w:cs="Times New Roman" w:hint="eastAsia"/>
          <w:noProof/>
          <w:color w:val="000000" w:themeColor="text1"/>
          <w:sz w:val="24"/>
        </w:rPr>
        <w:drawing>
          <wp:inline distT="0" distB="0" distL="0" distR="0" wp14:anchorId="40BAB972" wp14:editId="5AF3F71C">
            <wp:extent cx="5040000" cy="5630400"/>
            <wp:effectExtent l="0" t="0" r="1905" b="0"/>
            <wp:docPr id="110137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701" name="图片 1101370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6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AB7D" w14:textId="762A3A82" w:rsidR="002E5D9F" w:rsidRPr="00410112" w:rsidRDefault="0085603E" w:rsidP="002E5D9F">
      <w:pPr>
        <w:rPr>
          <w:rFonts w:eastAsia="宋体" w:cs="Times New Roman"/>
          <w:color w:val="000000" w:themeColor="text1"/>
          <w:sz w:val="24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Fig. S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29</w:t>
      </w:r>
      <w:r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="002E5D9F" w:rsidRPr="00410112">
        <w:rPr>
          <w:color w:val="000000" w:themeColor="text1"/>
        </w:rPr>
        <w:t xml:space="preserve"> </w:t>
      </w:r>
      <w:r w:rsidR="002E5D9F" w:rsidRPr="00410112">
        <w:rPr>
          <w:rFonts w:cs="Times New Roman"/>
          <w:b/>
          <w:bCs/>
          <w:color w:val="000000" w:themeColor="text1"/>
          <w:lang w:val="de-DE"/>
        </w:rPr>
        <w:t xml:space="preserve">In vivo experimental study of HPA@A&amp;T hydrogels and clinically commonly used diabetic wound dressings. </w:t>
      </w:r>
      <w:r w:rsidR="002E5D9F" w:rsidRPr="00410112">
        <w:rPr>
          <w:rFonts w:cs="Times New Roman"/>
          <w:color w:val="000000" w:themeColor="text1"/>
          <w:lang w:val="de-DE"/>
        </w:rPr>
        <w:t>(a, b)</w:t>
      </w:r>
      <w:r w:rsidR="002E5D9F" w:rsidRPr="00410112">
        <w:rPr>
          <w:color w:val="000000" w:themeColor="text1"/>
        </w:rPr>
        <w:t xml:space="preserve"> </w:t>
      </w:r>
      <w:r w:rsidR="002E5D9F" w:rsidRPr="00410112">
        <w:rPr>
          <w:rFonts w:cs="Times New Roman"/>
          <w:color w:val="000000" w:themeColor="text1"/>
          <w:lang w:val="de-DE"/>
        </w:rPr>
        <w:t>Continuous healing process of diabetic wounds under different hydrogel treatments (scale bar: 2 mm). (c)</w:t>
      </w:r>
      <w:r w:rsidR="002E5D9F" w:rsidRPr="00410112">
        <w:rPr>
          <w:color w:val="000000" w:themeColor="text1"/>
        </w:rPr>
        <w:t xml:space="preserve"> </w:t>
      </w:r>
      <w:r w:rsidR="002E5D9F" w:rsidRPr="00410112">
        <w:rPr>
          <w:rFonts w:cs="Times New Roman"/>
          <w:color w:val="000000" w:themeColor="text1"/>
          <w:lang w:val="de-DE"/>
        </w:rPr>
        <w:t>Quantitative analysis of daily wound healing. (d)</w:t>
      </w:r>
      <w:r w:rsidR="002E5D9F" w:rsidRPr="00410112">
        <w:rPr>
          <w:color w:val="000000" w:themeColor="text1"/>
        </w:rPr>
        <w:t xml:space="preserve"> </w:t>
      </w:r>
      <w:r w:rsidR="002E5D9F" w:rsidRPr="00410112">
        <w:rPr>
          <w:rFonts w:cs="Times New Roman"/>
          <w:color w:val="000000" w:themeColor="text1"/>
          <w:lang w:val="de-DE"/>
        </w:rPr>
        <w:t>Quantitative analysis of the area of unhealed wounds on day 12.</w:t>
      </w:r>
      <w:r w:rsidR="002E5D9F" w:rsidRPr="00410112">
        <w:rPr>
          <w:rFonts w:cs="Times New Roman"/>
          <w:color w:val="000000" w:themeColor="text1"/>
        </w:rPr>
        <w:t xml:space="preserve"> </w:t>
      </w:r>
      <w:r w:rsidR="002E5D9F" w:rsidRPr="00410112">
        <w:rPr>
          <w:rFonts w:eastAsia="宋体" w:cs="Times New Roman"/>
          <w:color w:val="000000" w:themeColor="text1"/>
          <w:sz w:val="24"/>
        </w:rPr>
        <w:t>(</w:t>
      </w:r>
      <w:r w:rsidR="0028163F" w:rsidRPr="00410112">
        <w:rPr>
          <w:rFonts w:eastAsia="宋体" w:cs="Times New Roman"/>
          <w:color w:val="000000" w:themeColor="text1"/>
          <w:sz w:val="24"/>
        </w:rPr>
        <w:t>n = 6</w:t>
      </w:r>
      <w:r w:rsidR="002E5D9F" w:rsidRPr="00410112">
        <w:rPr>
          <w:rFonts w:eastAsia="宋体" w:cs="Times New Roman"/>
          <w:color w:val="000000" w:themeColor="text1"/>
          <w:sz w:val="24"/>
        </w:rPr>
        <w:t>,</w:t>
      </w:r>
      <w:r w:rsidR="002E5D9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2E5D9F" w:rsidRPr="00410112">
        <w:rPr>
          <w:rFonts w:eastAsia="宋体" w:cs="Times New Roman"/>
          <w:color w:val="000000" w:themeColor="text1"/>
          <w:sz w:val="24"/>
        </w:rPr>
        <w:t>Statistical</w:t>
      </w:r>
      <w:r w:rsidR="002E5D9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2E5D9F" w:rsidRPr="00410112">
        <w:rPr>
          <w:rFonts w:eastAsia="宋体" w:cs="Times New Roman"/>
          <w:color w:val="000000" w:themeColor="text1"/>
          <w:sz w:val="24"/>
        </w:rPr>
        <w:t>diﬀerences:</w:t>
      </w:r>
      <w:r w:rsidR="002E5D9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2E5D9F" w:rsidRPr="00410112">
        <w:rPr>
          <w:rFonts w:eastAsia="宋体" w:cs="Times New Roman"/>
          <w:color w:val="000000" w:themeColor="text1"/>
          <w:sz w:val="24"/>
        </w:rPr>
        <w:lastRenderedPageBreak/>
        <w:t>*p&lt;0.05,</w:t>
      </w:r>
      <w:r w:rsidR="002E5D9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2E5D9F" w:rsidRPr="00410112">
        <w:rPr>
          <w:rFonts w:eastAsia="宋体" w:cs="Times New Roman"/>
          <w:color w:val="000000" w:themeColor="text1"/>
          <w:sz w:val="24"/>
        </w:rPr>
        <w:t>**p&lt;0.01,</w:t>
      </w:r>
      <w:r w:rsidR="002E5D9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="002E5D9F" w:rsidRPr="00410112">
        <w:rPr>
          <w:rFonts w:eastAsia="宋体" w:cs="Times New Roman"/>
          <w:color w:val="000000" w:themeColor="text1"/>
          <w:sz w:val="24"/>
        </w:rPr>
        <w:t>,</w:t>
      </w:r>
      <w:r w:rsidR="002E5D9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2E5D9F" w:rsidRPr="00410112">
        <w:rPr>
          <w:rFonts w:eastAsia="宋体" w:cs="Times New Roman"/>
          <w:color w:val="000000" w:themeColor="text1"/>
          <w:sz w:val="24"/>
        </w:rPr>
        <w:t>and</w:t>
      </w:r>
      <w:r w:rsidR="002E5D9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="002E5D9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2E5D9F"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2DDA0204" w14:textId="77777777" w:rsidR="001C5C6E" w:rsidRPr="00410112" w:rsidRDefault="001C5C6E" w:rsidP="00FC2B4C">
      <w:pPr>
        <w:rPr>
          <w:rFonts w:cs="Times New Roman"/>
          <w:color w:val="000000" w:themeColor="text1"/>
        </w:rPr>
      </w:pPr>
    </w:p>
    <w:p w14:paraId="4C24401A" w14:textId="58F14F04" w:rsidR="009D5D02" w:rsidRPr="00410112" w:rsidRDefault="002E5D9F" w:rsidP="00122334">
      <w:pPr>
        <w:jc w:val="center"/>
        <w:rPr>
          <w:rFonts w:cs="Times New Roman"/>
          <w:b/>
          <w:bCs/>
          <w:color w:val="000000" w:themeColor="text1"/>
        </w:rPr>
      </w:pPr>
      <w:r w:rsidRPr="00410112">
        <w:rPr>
          <w:rFonts w:cs="Times New Roman"/>
          <w:b/>
          <w:bCs/>
          <w:noProof/>
          <w:color w:val="000000" w:themeColor="text1"/>
        </w:rPr>
        <w:drawing>
          <wp:inline distT="0" distB="0" distL="0" distR="0" wp14:anchorId="3C7136A1" wp14:editId="5C9D4C3C">
            <wp:extent cx="5040000" cy="2016000"/>
            <wp:effectExtent l="0" t="0" r="1905" b="3810"/>
            <wp:docPr id="1993703263" name="图片 46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703263" name="图片 46" descr="图片包含 图形用户界面&#10;&#10;AI 生成的内容可能不正确。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33849" w14:textId="007C19DA" w:rsidR="00901DEF" w:rsidRPr="00410112" w:rsidRDefault="00122334" w:rsidP="00901DEF">
      <w:pPr>
        <w:rPr>
          <w:rFonts w:cs="Times New Roman"/>
          <w:color w:val="000000" w:themeColor="text1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Fig</w:t>
      </w:r>
      <w:r w:rsidR="00125A68" w:rsidRPr="00410112">
        <w:rPr>
          <w:rFonts w:cs="Times New Roman"/>
          <w:b/>
          <w:bCs/>
          <w:color w:val="000000" w:themeColor="text1"/>
          <w:lang w:val="de-DE"/>
        </w:rPr>
        <w:t>.</w:t>
      </w:r>
      <w:r w:rsidRPr="00410112">
        <w:rPr>
          <w:rFonts w:cs="Times New Roman"/>
          <w:b/>
          <w:bCs/>
          <w:color w:val="000000" w:themeColor="text1"/>
          <w:lang w:val="de-DE"/>
        </w:rPr>
        <w:t xml:space="preserve"> S</w:t>
      </w:r>
      <w:r w:rsidR="002E7705" w:rsidRPr="00410112">
        <w:rPr>
          <w:rFonts w:cs="Times New Roman"/>
          <w:b/>
          <w:bCs/>
          <w:color w:val="000000" w:themeColor="text1"/>
          <w:lang w:val="de-DE"/>
        </w:rPr>
        <w:t>3</w:t>
      </w:r>
      <w:r w:rsidR="008D095A" w:rsidRPr="00410112">
        <w:rPr>
          <w:rFonts w:cs="Times New Roman"/>
          <w:b/>
          <w:bCs/>
          <w:color w:val="000000" w:themeColor="text1"/>
          <w:lang w:val="de-DE"/>
        </w:rPr>
        <w:t>0</w:t>
      </w:r>
      <w:r w:rsidRPr="00410112">
        <w:rPr>
          <w:rFonts w:cs="Times New Roman"/>
          <w:b/>
          <w:bCs/>
          <w:color w:val="000000" w:themeColor="text1"/>
        </w:rPr>
        <w:t xml:space="preserve">. Experimental and statistical analysis of hepatic haemostasis by hydrogel. </w:t>
      </w:r>
      <w:r w:rsidR="00901DEF" w:rsidRPr="00410112">
        <w:rPr>
          <w:rFonts w:eastAsia="宋体" w:cs="Times New Roman"/>
          <w:color w:val="000000" w:themeColor="text1"/>
          <w:sz w:val="24"/>
        </w:rPr>
        <w:t>(</w:t>
      </w:r>
      <w:r w:rsidR="0028163F" w:rsidRPr="00410112">
        <w:rPr>
          <w:rFonts w:eastAsia="宋体" w:cs="Times New Roman"/>
          <w:color w:val="000000" w:themeColor="text1"/>
          <w:sz w:val="24"/>
        </w:rPr>
        <w:t>n = 6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Statistical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diﬀerences: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*p&lt;0.05,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**p&lt;0.01,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33491C" w:rsidRPr="00410112">
        <w:rPr>
          <w:rFonts w:eastAsia="宋体" w:cs="Times New Roman"/>
          <w:color w:val="000000" w:themeColor="text1"/>
          <w:sz w:val="24"/>
        </w:rPr>
        <w:t>***p&lt;0.001</w:t>
      </w:r>
      <w:r w:rsidR="00901DEF" w:rsidRPr="00410112">
        <w:rPr>
          <w:rFonts w:eastAsia="宋体" w:cs="Times New Roman"/>
          <w:color w:val="000000" w:themeColor="text1"/>
          <w:sz w:val="24"/>
        </w:rPr>
        <w:t>,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and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0773DB" w:rsidRPr="00410112">
        <w:rPr>
          <w:rFonts w:eastAsia="宋体" w:cs="Times New Roman"/>
          <w:color w:val="000000" w:themeColor="text1"/>
          <w:sz w:val="24"/>
        </w:rPr>
        <w:t>ns, not</w:t>
      </w:r>
      <w:r w:rsidR="00901DEF" w:rsidRPr="00410112">
        <w:rPr>
          <w:rFonts w:eastAsia="宋体" w:cs="Times New Roman" w:hint="eastAsia"/>
          <w:color w:val="000000" w:themeColor="text1"/>
          <w:sz w:val="24"/>
        </w:rPr>
        <w:t xml:space="preserve"> </w:t>
      </w:r>
      <w:r w:rsidR="00901DEF" w:rsidRPr="00410112">
        <w:rPr>
          <w:rFonts w:eastAsia="宋体" w:cs="Times New Roman"/>
          <w:color w:val="000000" w:themeColor="text1"/>
          <w:sz w:val="24"/>
        </w:rPr>
        <w:t>significant).</w:t>
      </w:r>
    </w:p>
    <w:p w14:paraId="1C8047B8" w14:textId="26531B2B" w:rsidR="00366757" w:rsidRPr="00410112" w:rsidRDefault="00366757" w:rsidP="00FC2B4C">
      <w:pPr>
        <w:rPr>
          <w:rFonts w:cs="Times New Roman"/>
          <w:b/>
          <w:bCs/>
          <w:color w:val="000000" w:themeColor="text1"/>
        </w:rPr>
      </w:pPr>
    </w:p>
    <w:p w14:paraId="006E435B" w14:textId="77777777" w:rsidR="00713347" w:rsidRPr="00410112" w:rsidRDefault="00713347" w:rsidP="00FC2B4C">
      <w:pPr>
        <w:rPr>
          <w:rFonts w:cs="Times New Roman"/>
          <w:b/>
          <w:bCs/>
          <w:color w:val="000000" w:themeColor="text1"/>
          <w:lang w:val="de-DE"/>
        </w:rPr>
      </w:pPr>
    </w:p>
    <w:p w14:paraId="1463F645" w14:textId="77777777" w:rsidR="00713347" w:rsidRPr="00410112" w:rsidRDefault="00713347" w:rsidP="00FC2B4C">
      <w:pPr>
        <w:rPr>
          <w:rFonts w:cs="Times New Roman"/>
          <w:b/>
          <w:bCs/>
          <w:color w:val="000000" w:themeColor="text1"/>
          <w:lang w:val="de-DE"/>
        </w:rPr>
      </w:pPr>
    </w:p>
    <w:p w14:paraId="7B42435A" w14:textId="211A98C8" w:rsidR="00FC2B4C" w:rsidRPr="00410112" w:rsidRDefault="00FC2B4C" w:rsidP="00FC2B4C">
      <w:pPr>
        <w:rPr>
          <w:rFonts w:cs="Times New Roman"/>
          <w:color w:val="000000" w:themeColor="text1"/>
          <w:lang w:val="de-DE"/>
        </w:rPr>
      </w:pPr>
      <w:r w:rsidRPr="00410112">
        <w:rPr>
          <w:rFonts w:cs="Times New Roman"/>
          <w:b/>
          <w:bCs/>
          <w:color w:val="000000" w:themeColor="text1"/>
          <w:lang w:val="de-DE"/>
        </w:rPr>
        <w:t>Table S1.</w:t>
      </w:r>
      <w:r w:rsidRPr="00410112">
        <w:rPr>
          <w:rFonts w:cs="Times New Roman"/>
          <w:color w:val="000000" w:themeColor="text1"/>
          <w:lang w:val="de-DE"/>
        </w:rPr>
        <w:t xml:space="preserve"> </w:t>
      </w:r>
      <w:r w:rsidRPr="00410112">
        <w:rPr>
          <w:rFonts w:cs="Times New Roman"/>
          <w:b/>
          <w:bCs/>
          <w:color w:val="000000" w:themeColor="text1"/>
          <w:lang w:val="de-DE"/>
        </w:rPr>
        <w:t>Primer sequences for real-time qRT-PCR analysis of the mRNA expression.</w:t>
      </w:r>
    </w:p>
    <w:tbl>
      <w:tblPr>
        <w:tblW w:w="93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044"/>
        <w:gridCol w:w="4178"/>
      </w:tblGrid>
      <w:tr w:rsidR="00410112" w:rsidRPr="00410112" w14:paraId="0E14F774" w14:textId="77777777" w:rsidTr="00FC2B4C"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381ECAE8" w14:textId="77777777" w:rsidR="00FC2B4C" w:rsidRPr="00410112" w:rsidRDefault="00FC2B4C" w:rsidP="00FC2B4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10112">
              <w:rPr>
                <w:rFonts w:cs="Times New Roman"/>
                <w:b/>
                <w:bCs/>
                <w:color w:val="000000" w:themeColor="text1"/>
              </w:rPr>
              <w:t>Gene</w:t>
            </w:r>
          </w:p>
        </w:tc>
        <w:tc>
          <w:tcPr>
            <w:tcW w:w="8222" w:type="dxa"/>
            <w:gridSpan w:val="2"/>
            <w:tcBorders>
              <w:top w:val="single" w:sz="18" w:space="0" w:color="000000"/>
            </w:tcBorders>
            <w:vAlign w:val="center"/>
          </w:tcPr>
          <w:p w14:paraId="105AFFD3" w14:textId="77777777" w:rsidR="00FC2B4C" w:rsidRPr="00410112" w:rsidRDefault="00FC2B4C" w:rsidP="00FC2B4C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410112">
              <w:rPr>
                <w:rFonts w:cs="Times New Roman"/>
                <w:b/>
                <w:bCs/>
                <w:color w:val="000000" w:themeColor="text1"/>
              </w:rPr>
              <w:t>Primers (5′-3′)</w:t>
            </w:r>
          </w:p>
        </w:tc>
      </w:tr>
      <w:tr w:rsidR="00410112" w:rsidRPr="00410112" w14:paraId="412A72D3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1F0B480" w14:textId="77777777" w:rsidR="00FC2B4C" w:rsidRPr="00410112" w:rsidRDefault="00FC2B4C" w:rsidP="00750F4F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ATF 6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0A493C9D" w14:textId="4E7FFEEE" w:rsidR="00FC2B4C" w:rsidRPr="00410112" w:rsidRDefault="00FC2B4C" w:rsidP="00750F4F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F: </w:t>
            </w:r>
            <w:r w:rsidR="00B87833" w:rsidRPr="00410112">
              <w:rPr>
                <w:rFonts w:cs="Times New Roman"/>
                <w:color w:val="000000" w:themeColor="text1"/>
              </w:rPr>
              <w:t>AGCAGCACCCAAGACTCAAAC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36A709A9" w14:textId="4A78B3B7" w:rsidR="00FC2B4C" w:rsidRPr="00410112" w:rsidRDefault="00FC2B4C" w:rsidP="00750F4F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R: </w:t>
            </w:r>
            <w:r w:rsidR="00B87833" w:rsidRPr="00410112">
              <w:rPr>
                <w:rFonts w:cs="Times New Roman"/>
                <w:color w:val="000000" w:themeColor="text1"/>
              </w:rPr>
              <w:t>GCATAAGCGTTGGTACTGTCTGA</w:t>
            </w:r>
          </w:p>
        </w:tc>
      </w:tr>
      <w:tr w:rsidR="00410112" w:rsidRPr="00410112" w14:paraId="15FFB9FB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F00119" w14:textId="226B90AA" w:rsidR="00FC2B4C" w:rsidRPr="00410112" w:rsidRDefault="00B87833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PERK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0C66E909" w14:textId="41077648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F: </w:t>
            </w:r>
            <w:r w:rsidR="00B87833" w:rsidRPr="00410112">
              <w:rPr>
                <w:rFonts w:cs="Times New Roman"/>
                <w:color w:val="000000" w:themeColor="text1"/>
              </w:rPr>
              <w:t>ACGATGAGACAGAGTTGCGAC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6306C6A6" w14:textId="2E2A67DC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R: </w:t>
            </w:r>
            <w:r w:rsidR="00B87833" w:rsidRPr="00410112">
              <w:rPr>
                <w:rFonts w:cs="Times New Roman"/>
                <w:color w:val="000000" w:themeColor="text1"/>
              </w:rPr>
              <w:t>ATCCAAGGCAGCAATTCTCCC</w:t>
            </w:r>
          </w:p>
        </w:tc>
      </w:tr>
      <w:tr w:rsidR="00410112" w:rsidRPr="00410112" w14:paraId="2B5BB1BA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8E8656" w14:textId="77777777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ATF 4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0CC454E8" w14:textId="1827099F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F: </w:t>
            </w:r>
            <w:r w:rsidR="00B87833" w:rsidRPr="00410112">
              <w:rPr>
                <w:rFonts w:cs="Times New Roman"/>
                <w:color w:val="000000" w:themeColor="text1"/>
              </w:rPr>
              <w:t>ATGACCGAAATGAGCTTCCTG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62F9FC94" w14:textId="6AB08C81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R: </w:t>
            </w:r>
            <w:r w:rsidR="00B87833" w:rsidRPr="00410112">
              <w:rPr>
                <w:rFonts w:cs="Times New Roman"/>
                <w:color w:val="000000" w:themeColor="text1"/>
              </w:rPr>
              <w:t>GCTGGAGAACCCATGAGGT</w:t>
            </w:r>
          </w:p>
        </w:tc>
      </w:tr>
      <w:tr w:rsidR="00410112" w:rsidRPr="00410112" w14:paraId="0FF03F73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BDFEFD" w14:textId="77777777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CHOP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4EEC289E" w14:textId="18E3D808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F: </w:t>
            </w:r>
            <w:r w:rsidR="00B87833" w:rsidRPr="00410112">
              <w:rPr>
                <w:rFonts w:cs="Times New Roman"/>
                <w:color w:val="000000" w:themeColor="text1"/>
              </w:rPr>
              <w:t>GGAAACAGAGTGGTCATTCCC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54DF2737" w14:textId="1AF72C56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R: </w:t>
            </w:r>
            <w:r w:rsidR="00B87833" w:rsidRPr="00410112">
              <w:rPr>
                <w:rFonts w:cs="Times New Roman"/>
                <w:color w:val="000000" w:themeColor="text1"/>
              </w:rPr>
              <w:t>CTGCTTGAGCCGTTCATTCTC</w:t>
            </w:r>
          </w:p>
        </w:tc>
      </w:tr>
      <w:tr w:rsidR="00410112" w:rsidRPr="00410112" w14:paraId="77DCC1BA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8C12880" w14:textId="48013573" w:rsidR="001F46FA" w:rsidRPr="00410112" w:rsidRDefault="001F46FA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DsbA-L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253BBB0D" w14:textId="01BE787C" w:rsidR="001F46FA" w:rsidRPr="00410112" w:rsidRDefault="001F46FA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F</w:t>
            </w:r>
            <w:r w:rsidRPr="00410112">
              <w:rPr>
                <w:rFonts w:cs="Times New Roman"/>
                <w:color w:val="000000" w:themeColor="text1"/>
              </w:rPr>
              <w:t>:</w:t>
            </w:r>
            <w:r w:rsidRPr="00410112">
              <w:rPr>
                <w:color w:val="000000" w:themeColor="text1"/>
              </w:rPr>
              <w:t xml:space="preserve"> </w:t>
            </w:r>
            <w:r w:rsidR="00B87833" w:rsidRPr="00410112">
              <w:rPr>
                <w:color w:val="000000" w:themeColor="text1"/>
              </w:rPr>
              <w:t>GGAAACAGAGTGGTCATTCCC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7F83A1A2" w14:textId="544D91EF" w:rsidR="001F46FA" w:rsidRPr="00410112" w:rsidRDefault="001F46FA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R</w:t>
            </w:r>
            <w:r w:rsidRPr="00410112">
              <w:rPr>
                <w:rFonts w:cs="Times New Roman"/>
                <w:color w:val="000000" w:themeColor="text1"/>
              </w:rPr>
              <w:t>:</w:t>
            </w:r>
            <w:r w:rsidRPr="00410112">
              <w:rPr>
                <w:color w:val="000000" w:themeColor="text1"/>
              </w:rPr>
              <w:t xml:space="preserve"> </w:t>
            </w:r>
            <w:r w:rsidR="00B87833" w:rsidRPr="00410112">
              <w:rPr>
                <w:rFonts w:cs="Times New Roman"/>
                <w:color w:val="000000" w:themeColor="text1"/>
              </w:rPr>
              <w:t>CTGCTTGAGCCGTTCATTCTC</w:t>
            </w:r>
          </w:p>
        </w:tc>
      </w:tr>
      <w:tr w:rsidR="00410112" w:rsidRPr="00410112" w14:paraId="4AC2AB8C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B94D5A" w14:textId="446A4671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Ero 1α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69D929C5" w14:textId="280FF6E9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F: </w:t>
            </w:r>
            <w:r w:rsidR="00B87833" w:rsidRPr="00410112">
              <w:rPr>
                <w:rFonts w:cs="Times New Roman"/>
                <w:color w:val="000000" w:themeColor="text1"/>
              </w:rPr>
              <w:t>GGCTGGGGATTCTTGTTTGG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4B244D9F" w14:textId="2C926AA8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R:</w:t>
            </w:r>
            <w:r w:rsidR="00B87833" w:rsidRPr="00410112">
              <w:rPr>
                <w:color w:val="000000" w:themeColor="text1"/>
              </w:rPr>
              <w:t xml:space="preserve"> </w:t>
            </w:r>
            <w:r w:rsidR="00B87833" w:rsidRPr="00410112">
              <w:rPr>
                <w:rFonts w:cs="Times New Roman"/>
                <w:color w:val="000000" w:themeColor="text1"/>
              </w:rPr>
              <w:t>AGTAACCACTAACCTGGCAGA</w:t>
            </w:r>
          </w:p>
        </w:tc>
      </w:tr>
      <w:tr w:rsidR="00410112" w:rsidRPr="00410112" w14:paraId="0D339599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9E46A2" w14:textId="77777777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EDEM 1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5D0867CD" w14:textId="5F338DE1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F: </w:t>
            </w:r>
            <w:r w:rsidR="00B87833" w:rsidRPr="00410112">
              <w:rPr>
                <w:rFonts w:cs="Times New Roman"/>
                <w:color w:val="000000" w:themeColor="text1"/>
              </w:rPr>
              <w:t>CGGACGAGTACGAGAAGCG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26831118" w14:textId="3565E852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R: </w:t>
            </w:r>
            <w:r w:rsidR="00B87833" w:rsidRPr="00410112">
              <w:rPr>
                <w:rFonts w:cs="Times New Roman"/>
                <w:color w:val="000000" w:themeColor="text1"/>
              </w:rPr>
              <w:t>CGTAGCCAAAGACGAACATGC</w:t>
            </w:r>
          </w:p>
        </w:tc>
      </w:tr>
      <w:tr w:rsidR="00410112" w:rsidRPr="00410112" w14:paraId="5C7C375E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FEB3D3" w14:textId="77777777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EDEM 3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5C4563B1" w14:textId="08383614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F: </w:t>
            </w:r>
            <w:r w:rsidR="00B87833" w:rsidRPr="00410112">
              <w:rPr>
                <w:rFonts w:cs="Times New Roman"/>
                <w:color w:val="000000" w:themeColor="text1"/>
              </w:rPr>
              <w:t>CGAGCCCATGAGTAGGGAG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6D0E666C" w14:textId="780E46F6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R: </w:t>
            </w:r>
            <w:r w:rsidR="00B87833" w:rsidRPr="00410112">
              <w:rPr>
                <w:rFonts w:cs="Times New Roman"/>
                <w:color w:val="000000" w:themeColor="text1"/>
              </w:rPr>
              <w:t>AAAGGCATGAGTTCATCAGCA</w:t>
            </w:r>
          </w:p>
        </w:tc>
      </w:tr>
      <w:tr w:rsidR="00410112" w:rsidRPr="00410112" w14:paraId="722F02A6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464EDFD" w14:textId="770FA7E3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H-β-actin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4F0AB869" w14:textId="2EA89871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F: AGAGCTACGAGCTGCCTGAC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69516225" w14:textId="14ECECF6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R: AGCACTGTGTTGGCGTACAG</w:t>
            </w:r>
          </w:p>
        </w:tc>
      </w:tr>
      <w:tr w:rsidR="00410112" w:rsidRPr="00410112" w14:paraId="1D9333F9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DD46FD" w14:textId="48A615A4" w:rsidR="00FC2B4C" w:rsidRPr="00410112" w:rsidRDefault="00201C8D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IL-6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1EF91AE6" w14:textId="5CB3AF88" w:rsidR="00FC2B4C" w:rsidRPr="00410112" w:rsidRDefault="00201C8D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F</w:t>
            </w:r>
            <w:r w:rsidRPr="00410112">
              <w:rPr>
                <w:rFonts w:cs="Times New Roman"/>
                <w:color w:val="000000" w:themeColor="text1"/>
              </w:rPr>
              <w:t>:</w:t>
            </w:r>
            <w:r w:rsidRPr="00410112">
              <w:rPr>
                <w:color w:val="000000" w:themeColor="text1"/>
              </w:rPr>
              <w:t xml:space="preserve"> </w:t>
            </w:r>
            <w:r w:rsidR="004A2213" w:rsidRPr="00410112">
              <w:rPr>
                <w:rFonts w:cs="Times New Roman"/>
                <w:color w:val="000000" w:themeColor="text1"/>
              </w:rPr>
              <w:t>TAGTCCTTCCTACCCCAATTTCC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5589ABDE" w14:textId="3F291BE2" w:rsidR="00FC2B4C" w:rsidRPr="00410112" w:rsidRDefault="00201C8D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R</w:t>
            </w:r>
            <w:r w:rsidRPr="00410112">
              <w:rPr>
                <w:rFonts w:cs="Times New Roman"/>
                <w:color w:val="000000" w:themeColor="text1"/>
              </w:rPr>
              <w:t>:</w:t>
            </w:r>
            <w:r w:rsidRPr="00410112">
              <w:rPr>
                <w:color w:val="000000" w:themeColor="text1"/>
              </w:rPr>
              <w:t xml:space="preserve"> </w:t>
            </w:r>
            <w:r w:rsidR="004A2213" w:rsidRPr="00410112">
              <w:rPr>
                <w:rFonts w:cs="Times New Roman"/>
                <w:color w:val="000000" w:themeColor="text1"/>
              </w:rPr>
              <w:t>TTGGTCCTTAGCCACTCCTTC</w:t>
            </w:r>
          </w:p>
        </w:tc>
      </w:tr>
      <w:tr w:rsidR="00410112" w:rsidRPr="00410112" w14:paraId="61459F9D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E61F56" w14:textId="117C5EFC" w:rsidR="00201C8D" w:rsidRPr="00410112" w:rsidRDefault="001278E3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TNF-α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124CE52F" w14:textId="3BF571FB" w:rsidR="00201C8D" w:rsidRPr="00410112" w:rsidRDefault="001278E3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F</w:t>
            </w:r>
            <w:r w:rsidRPr="00410112">
              <w:rPr>
                <w:rFonts w:cs="Times New Roman"/>
                <w:color w:val="000000" w:themeColor="text1"/>
              </w:rPr>
              <w:t>:</w:t>
            </w:r>
            <w:r w:rsidRPr="00410112">
              <w:rPr>
                <w:color w:val="000000" w:themeColor="text1"/>
              </w:rPr>
              <w:t xml:space="preserve"> </w:t>
            </w:r>
            <w:r w:rsidR="004A2213" w:rsidRPr="00410112">
              <w:rPr>
                <w:rFonts w:cs="Times New Roman"/>
                <w:color w:val="000000" w:themeColor="text1"/>
              </w:rPr>
              <w:t>CCCTCACACTCAGATCATCTTCT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2B0105BB" w14:textId="6CC6F1FA" w:rsidR="00201C8D" w:rsidRPr="00410112" w:rsidRDefault="001278E3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R</w:t>
            </w:r>
            <w:r w:rsidRPr="00410112">
              <w:rPr>
                <w:rFonts w:cs="Times New Roman"/>
                <w:color w:val="000000" w:themeColor="text1"/>
              </w:rPr>
              <w:t>:</w:t>
            </w:r>
            <w:r w:rsidRPr="00410112">
              <w:rPr>
                <w:color w:val="000000" w:themeColor="text1"/>
              </w:rPr>
              <w:t xml:space="preserve"> </w:t>
            </w:r>
            <w:r w:rsidR="004A2213" w:rsidRPr="00410112">
              <w:rPr>
                <w:rFonts w:cs="Times New Roman"/>
                <w:color w:val="000000" w:themeColor="text1"/>
              </w:rPr>
              <w:t>GCTACGACGTGGGCTACAG</w:t>
            </w:r>
          </w:p>
        </w:tc>
      </w:tr>
      <w:tr w:rsidR="00410112" w:rsidRPr="00410112" w14:paraId="18CBF056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1B1AC3E" w14:textId="52BB1DC9" w:rsidR="001278E3" w:rsidRPr="00410112" w:rsidRDefault="001278E3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IL-10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5829A4DB" w14:textId="585C6B79" w:rsidR="001278E3" w:rsidRPr="00410112" w:rsidRDefault="001278E3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F</w:t>
            </w:r>
            <w:r w:rsidRPr="00410112">
              <w:rPr>
                <w:rFonts w:cs="Times New Roman"/>
                <w:color w:val="000000" w:themeColor="text1"/>
              </w:rPr>
              <w:t>:</w:t>
            </w:r>
            <w:r w:rsidRPr="00410112">
              <w:rPr>
                <w:color w:val="000000" w:themeColor="text1"/>
              </w:rPr>
              <w:t xml:space="preserve"> </w:t>
            </w:r>
            <w:r w:rsidR="004A2213" w:rsidRPr="00410112">
              <w:rPr>
                <w:rFonts w:cs="Times New Roman"/>
                <w:color w:val="000000" w:themeColor="text1"/>
              </w:rPr>
              <w:t>GCTCTTACTACTGGCATGAG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50A659B2" w14:textId="13966B06" w:rsidR="001278E3" w:rsidRPr="00410112" w:rsidRDefault="001278E3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R</w:t>
            </w:r>
            <w:r w:rsidRPr="00410112">
              <w:rPr>
                <w:rFonts w:cs="Times New Roman"/>
                <w:color w:val="000000" w:themeColor="text1"/>
              </w:rPr>
              <w:t>:</w:t>
            </w:r>
            <w:r w:rsidRPr="00410112">
              <w:rPr>
                <w:color w:val="000000" w:themeColor="text1"/>
              </w:rPr>
              <w:t xml:space="preserve"> </w:t>
            </w:r>
            <w:r w:rsidR="004A2213" w:rsidRPr="00410112">
              <w:rPr>
                <w:rFonts w:cs="Times New Roman"/>
                <w:color w:val="000000" w:themeColor="text1"/>
              </w:rPr>
              <w:t>CGCAGCTCTAGGAGCATGTG</w:t>
            </w:r>
          </w:p>
        </w:tc>
      </w:tr>
      <w:tr w:rsidR="00410112" w:rsidRPr="00410112" w14:paraId="6A5537DD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0B88A3" w14:textId="41A81BEA" w:rsidR="00201C8D" w:rsidRPr="00410112" w:rsidRDefault="00201C8D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>TGF-β1</w:t>
            </w:r>
          </w:p>
        </w:tc>
        <w:tc>
          <w:tcPr>
            <w:tcW w:w="4044" w:type="dxa"/>
            <w:tcBorders>
              <w:top w:val="nil"/>
              <w:bottom w:val="nil"/>
            </w:tcBorders>
            <w:vAlign w:val="center"/>
          </w:tcPr>
          <w:p w14:paraId="198592F5" w14:textId="3F049DA5" w:rsidR="00201C8D" w:rsidRPr="00410112" w:rsidRDefault="00201C8D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F</w:t>
            </w:r>
            <w:r w:rsidRPr="00410112">
              <w:rPr>
                <w:rFonts w:cs="Times New Roman"/>
                <w:color w:val="000000" w:themeColor="text1"/>
              </w:rPr>
              <w:t>:</w:t>
            </w:r>
            <w:r w:rsidRPr="00410112">
              <w:rPr>
                <w:color w:val="000000" w:themeColor="text1"/>
              </w:rPr>
              <w:t xml:space="preserve"> </w:t>
            </w:r>
            <w:r w:rsidR="004A2213" w:rsidRPr="00410112">
              <w:rPr>
                <w:rFonts w:cs="Times New Roman"/>
                <w:color w:val="000000" w:themeColor="text1"/>
              </w:rPr>
              <w:t>CTCCCGTGGCTTCTAGTGC</w:t>
            </w:r>
          </w:p>
        </w:tc>
        <w:tc>
          <w:tcPr>
            <w:tcW w:w="4178" w:type="dxa"/>
            <w:tcBorders>
              <w:top w:val="nil"/>
              <w:bottom w:val="nil"/>
            </w:tcBorders>
            <w:vAlign w:val="center"/>
          </w:tcPr>
          <w:p w14:paraId="34638E42" w14:textId="47C7F928" w:rsidR="00201C8D" w:rsidRPr="00410112" w:rsidRDefault="00201C8D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R</w:t>
            </w:r>
            <w:r w:rsidRPr="00410112">
              <w:rPr>
                <w:rFonts w:cs="Times New Roman"/>
                <w:color w:val="000000" w:themeColor="text1"/>
              </w:rPr>
              <w:t>:</w:t>
            </w:r>
            <w:r w:rsidRPr="00410112">
              <w:rPr>
                <w:color w:val="000000" w:themeColor="text1"/>
              </w:rPr>
              <w:t xml:space="preserve"> </w:t>
            </w:r>
            <w:r w:rsidR="004A2213" w:rsidRPr="00410112">
              <w:rPr>
                <w:rFonts w:cs="Times New Roman"/>
                <w:color w:val="000000" w:themeColor="text1"/>
              </w:rPr>
              <w:t>GCCTTAGTTTGGACAGGATCTG</w:t>
            </w:r>
          </w:p>
        </w:tc>
      </w:tr>
      <w:tr w:rsidR="00410112" w:rsidRPr="00410112" w14:paraId="037C1F77" w14:textId="77777777" w:rsidTr="00FC2B4C">
        <w:trPr>
          <w:trHeight w:val="414"/>
        </w:trPr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3526F61E" w14:textId="6F249F98" w:rsidR="00FC2B4C" w:rsidRPr="00410112" w:rsidRDefault="004A2213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 w:hint="eastAsia"/>
                <w:color w:val="000000" w:themeColor="text1"/>
              </w:rPr>
              <w:t>Mus</w:t>
            </w:r>
            <w:r w:rsidR="00FC2B4C" w:rsidRPr="00410112">
              <w:rPr>
                <w:rFonts w:cs="Times New Roman"/>
                <w:color w:val="000000" w:themeColor="text1"/>
              </w:rPr>
              <w:t>-</w:t>
            </w:r>
            <w:r w:rsidR="001278E3" w:rsidRPr="00410112">
              <w:rPr>
                <w:color w:val="000000" w:themeColor="text1"/>
              </w:rPr>
              <w:t xml:space="preserve"> </w:t>
            </w:r>
            <w:r w:rsidR="001278E3" w:rsidRPr="00410112">
              <w:rPr>
                <w:rFonts w:cs="Times New Roman"/>
                <w:color w:val="000000" w:themeColor="text1"/>
              </w:rPr>
              <w:t>GAPDH</w:t>
            </w:r>
          </w:p>
        </w:tc>
        <w:tc>
          <w:tcPr>
            <w:tcW w:w="4044" w:type="dxa"/>
            <w:tcBorders>
              <w:top w:val="nil"/>
              <w:bottom w:val="single" w:sz="18" w:space="0" w:color="auto"/>
            </w:tcBorders>
            <w:vAlign w:val="center"/>
          </w:tcPr>
          <w:p w14:paraId="32BCA2BC" w14:textId="7DBD5DCA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F: </w:t>
            </w:r>
            <w:r w:rsidR="004A2213" w:rsidRPr="00410112">
              <w:rPr>
                <w:rFonts w:cs="Times New Roman"/>
                <w:color w:val="000000" w:themeColor="text1"/>
              </w:rPr>
              <w:t>GGTGAAGGTCGGTGTGAACG</w:t>
            </w:r>
          </w:p>
        </w:tc>
        <w:tc>
          <w:tcPr>
            <w:tcW w:w="4178" w:type="dxa"/>
            <w:tcBorders>
              <w:top w:val="nil"/>
              <w:bottom w:val="single" w:sz="18" w:space="0" w:color="auto"/>
            </w:tcBorders>
            <w:vAlign w:val="center"/>
          </w:tcPr>
          <w:p w14:paraId="09BBC4DE" w14:textId="2DF88A2D" w:rsidR="00FC2B4C" w:rsidRPr="00410112" w:rsidRDefault="00FC2B4C" w:rsidP="00FC2B4C">
            <w:pPr>
              <w:rPr>
                <w:rFonts w:cs="Times New Roman"/>
                <w:color w:val="000000" w:themeColor="text1"/>
              </w:rPr>
            </w:pPr>
            <w:r w:rsidRPr="00410112">
              <w:rPr>
                <w:rFonts w:cs="Times New Roman"/>
                <w:color w:val="000000" w:themeColor="text1"/>
              </w:rPr>
              <w:t xml:space="preserve">R: </w:t>
            </w:r>
            <w:r w:rsidR="004A2213" w:rsidRPr="00410112">
              <w:rPr>
                <w:rFonts w:cs="Times New Roman"/>
                <w:color w:val="000000" w:themeColor="text1"/>
              </w:rPr>
              <w:t>CTCGCTCCTGGAAGATGGTG</w:t>
            </w:r>
          </w:p>
        </w:tc>
      </w:tr>
    </w:tbl>
    <w:p w14:paraId="1AD9C9B2" w14:textId="729A6C44" w:rsidR="00B87833" w:rsidRPr="00410112" w:rsidRDefault="00FC2B4C">
      <w:pPr>
        <w:rPr>
          <w:rFonts w:cs="Times New Roman"/>
          <w:color w:val="000000" w:themeColor="text1"/>
        </w:rPr>
      </w:pPr>
      <w:r w:rsidRPr="00410112">
        <w:rPr>
          <w:rFonts w:cs="Times New Roman"/>
          <w:color w:val="000000" w:themeColor="text1"/>
        </w:rPr>
        <w:t>F: forward; R: reverse.</w:t>
      </w:r>
    </w:p>
    <w:sectPr w:rsidR="00B87833" w:rsidRPr="00410112" w:rsidSect="00410112">
      <w:footerReference w:type="even" r:id="rId37"/>
      <w:footerReference w:type="default" r:id="rId38"/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19C3C" w14:textId="77777777" w:rsidR="00984746" w:rsidRDefault="00984746" w:rsidP="00BD75D4">
      <w:r>
        <w:separator/>
      </w:r>
    </w:p>
  </w:endnote>
  <w:endnote w:type="continuationSeparator" w:id="0">
    <w:p w14:paraId="653DE670" w14:textId="77777777" w:rsidR="00984746" w:rsidRDefault="00984746" w:rsidP="00BD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5"/>
      </w:rPr>
      <w:id w:val="2096200132"/>
      <w:docPartObj>
        <w:docPartGallery w:val="Page Numbers (Bottom of Page)"/>
        <w:docPartUnique/>
      </w:docPartObj>
    </w:sdtPr>
    <w:sdtContent>
      <w:p w14:paraId="5CDA3BF7" w14:textId="71B817E0" w:rsidR="00BD75D4" w:rsidRDefault="00BD75D4" w:rsidP="00654A17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788D3940" w14:textId="77777777" w:rsidR="00BD75D4" w:rsidRDefault="00BD75D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5"/>
      </w:rPr>
      <w:id w:val="-790823715"/>
      <w:docPartObj>
        <w:docPartGallery w:val="Page Numbers (Bottom of Page)"/>
        <w:docPartUnique/>
      </w:docPartObj>
    </w:sdtPr>
    <w:sdtContent>
      <w:p w14:paraId="2058B433" w14:textId="612B2C55" w:rsidR="00BD75D4" w:rsidRDefault="00BD75D4" w:rsidP="00654A17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45E4A64" w14:textId="77777777" w:rsidR="00BD75D4" w:rsidRDefault="00BD75D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8814C" w14:textId="77777777" w:rsidR="00984746" w:rsidRDefault="00984746" w:rsidP="00BD75D4">
      <w:r>
        <w:separator/>
      </w:r>
    </w:p>
  </w:footnote>
  <w:footnote w:type="continuationSeparator" w:id="0">
    <w:p w14:paraId="3C8CFDF4" w14:textId="77777777" w:rsidR="00984746" w:rsidRDefault="00984746" w:rsidP="00BD7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iomaterials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12A83"/>
    <w:rsid w:val="000071AC"/>
    <w:rsid w:val="00025B8E"/>
    <w:rsid w:val="000449B8"/>
    <w:rsid w:val="00046421"/>
    <w:rsid w:val="000631B1"/>
    <w:rsid w:val="000773DB"/>
    <w:rsid w:val="00080FE9"/>
    <w:rsid w:val="00085AFF"/>
    <w:rsid w:val="000A5914"/>
    <w:rsid w:val="000E6520"/>
    <w:rsid w:val="000F0676"/>
    <w:rsid w:val="000F432B"/>
    <w:rsid w:val="00107A52"/>
    <w:rsid w:val="00112A83"/>
    <w:rsid w:val="001208F5"/>
    <w:rsid w:val="00122334"/>
    <w:rsid w:val="00125A68"/>
    <w:rsid w:val="001278E3"/>
    <w:rsid w:val="00186B88"/>
    <w:rsid w:val="00194ADD"/>
    <w:rsid w:val="001C5C6E"/>
    <w:rsid w:val="001D4143"/>
    <w:rsid w:val="001E760B"/>
    <w:rsid w:val="001F46FA"/>
    <w:rsid w:val="001F6C79"/>
    <w:rsid w:val="001F7E2B"/>
    <w:rsid w:val="00201C8D"/>
    <w:rsid w:val="00206DE8"/>
    <w:rsid w:val="002330D2"/>
    <w:rsid w:val="00262C4B"/>
    <w:rsid w:val="0027147E"/>
    <w:rsid w:val="0028163F"/>
    <w:rsid w:val="002C1A8C"/>
    <w:rsid w:val="002C33BE"/>
    <w:rsid w:val="002E5D9F"/>
    <w:rsid w:val="002E7705"/>
    <w:rsid w:val="002F24D9"/>
    <w:rsid w:val="00317B19"/>
    <w:rsid w:val="00324A6E"/>
    <w:rsid w:val="00325315"/>
    <w:rsid w:val="00327082"/>
    <w:rsid w:val="00333B65"/>
    <w:rsid w:val="0033491C"/>
    <w:rsid w:val="00356B1A"/>
    <w:rsid w:val="00366757"/>
    <w:rsid w:val="0038114E"/>
    <w:rsid w:val="00387C0C"/>
    <w:rsid w:val="00391BB8"/>
    <w:rsid w:val="003979DF"/>
    <w:rsid w:val="003A3922"/>
    <w:rsid w:val="00404880"/>
    <w:rsid w:val="0040655C"/>
    <w:rsid w:val="00410112"/>
    <w:rsid w:val="00474EA9"/>
    <w:rsid w:val="00475BFC"/>
    <w:rsid w:val="004A2213"/>
    <w:rsid w:val="004F5380"/>
    <w:rsid w:val="00505590"/>
    <w:rsid w:val="005333CE"/>
    <w:rsid w:val="0054629F"/>
    <w:rsid w:val="0054688B"/>
    <w:rsid w:val="005573BA"/>
    <w:rsid w:val="00566C4B"/>
    <w:rsid w:val="0058019A"/>
    <w:rsid w:val="00591573"/>
    <w:rsid w:val="00595D00"/>
    <w:rsid w:val="005A6F9B"/>
    <w:rsid w:val="005D7A2D"/>
    <w:rsid w:val="005E5464"/>
    <w:rsid w:val="0060376B"/>
    <w:rsid w:val="00620656"/>
    <w:rsid w:val="00623FFB"/>
    <w:rsid w:val="00637EE0"/>
    <w:rsid w:val="00657D84"/>
    <w:rsid w:val="00664B1B"/>
    <w:rsid w:val="006D6378"/>
    <w:rsid w:val="006E4EC8"/>
    <w:rsid w:val="006E741D"/>
    <w:rsid w:val="006F055C"/>
    <w:rsid w:val="00711BAF"/>
    <w:rsid w:val="00713347"/>
    <w:rsid w:val="0072521C"/>
    <w:rsid w:val="00737E7A"/>
    <w:rsid w:val="007457EC"/>
    <w:rsid w:val="00754543"/>
    <w:rsid w:val="00777FFB"/>
    <w:rsid w:val="007804E4"/>
    <w:rsid w:val="00783480"/>
    <w:rsid w:val="00795C40"/>
    <w:rsid w:val="007C1810"/>
    <w:rsid w:val="007D1F86"/>
    <w:rsid w:val="007D731C"/>
    <w:rsid w:val="007E76CD"/>
    <w:rsid w:val="007F5D54"/>
    <w:rsid w:val="007F6720"/>
    <w:rsid w:val="007F6769"/>
    <w:rsid w:val="007F6DED"/>
    <w:rsid w:val="00804F3F"/>
    <w:rsid w:val="00826995"/>
    <w:rsid w:val="008538AF"/>
    <w:rsid w:val="0085603E"/>
    <w:rsid w:val="00856842"/>
    <w:rsid w:val="00881780"/>
    <w:rsid w:val="008A6C41"/>
    <w:rsid w:val="008D095A"/>
    <w:rsid w:val="00901DEF"/>
    <w:rsid w:val="0092127A"/>
    <w:rsid w:val="00944CA3"/>
    <w:rsid w:val="009561CF"/>
    <w:rsid w:val="00963523"/>
    <w:rsid w:val="00984746"/>
    <w:rsid w:val="009A44B8"/>
    <w:rsid w:val="009D5D02"/>
    <w:rsid w:val="009D7117"/>
    <w:rsid w:val="009F6BD2"/>
    <w:rsid w:val="00A3136A"/>
    <w:rsid w:val="00A365C9"/>
    <w:rsid w:val="00A8324E"/>
    <w:rsid w:val="00A83DB9"/>
    <w:rsid w:val="00AA7834"/>
    <w:rsid w:val="00AB4DF0"/>
    <w:rsid w:val="00AC0481"/>
    <w:rsid w:val="00AE3E4D"/>
    <w:rsid w:val="00AF4EBF"/>
    <w:rsid w:val="00AF6991"/>
    <w:rsid w:val="00B65652"/>
    <w:rsid w:val="00B87833"/>
    <w:rsid w:val="00BC1E61"/>
    <w:rsid w:val="00BD75D4"/>
    <w:rsid w:val="00BE2B69"/>
    <w:rsid w:val="00BE4DF4"/>
    <w:rsid w:val="00BF7D56"/>
    <w:rsid w:val="00C0409F"/>
    <w:rsid w:val="00C050DC"/>
    <w:rsid w:val="00C12D91"/>
    <w:rsid w:val="00C15AD4"/>
    <w:rsid w:val="00C245F5"/>
    <w:rsid w:val="00C269AD"/>
    <w:rsid w:val="00C357DD"/>
    <w:rsid w:val="00C36A4E"/>
    <w:rsid w:val="00C43409"/>
    <w:rsid w:val="00C56EBF"/>
    <w:rsid w:val="00C80763"/>
    <w:rsid w:val="00C856DA"/>
    <w:rsid w:val="00C94CAC"/>
    <w:rsid w:val="00CA08B1"/>
    <w:rsid w:val="00CB1385"/>
    <w:rsid w:val="00CB238D"/>
    <w:rsid w:val="00CD29E2"/>
    <w:rsid w:val="00CF2156"/>
    <w:rsid w:val="00CF7D71"/>
    <w:rsid w:val="00D22597"/>
    <w:rsid w:val="00D26250"/>
    <w:rsid w:val="00D40683"/>
    <w:rsid w:val="00D511F5"/>
    <w:rsid w:val="00D5445B"/>
    <w:rsid w:val="00D55843"/>
    <w:rsid w:val="00D96ED3"/>
    <w:rsid w:val="00DA0E38"/>
    <w:rsid w:val="00E00330"/>
    <w:rsid w:val="00E11CB0"/>
    <w:rsid w:val="00E12742"/>
    <w:rsid w:val="00E263A9"/>
    <w:rsid w:val="00E36B59"/>
    <w:rsid w:val="00E626B8"/>
    <w:rsid w:val="00E63B47"/>
    <w:rsid w:val="00E654CD"/>
    <w:rsid w:val="00E65A4B"/>
    <w:rsid w:val="00EE7FBF"/>
    <w:rsid w:val="00F2598C"/>
    <w:rsid w:val="00F332EC"/>
    <w:rsid w:val="00F631E1"/>
    <w:rsid w:val="00F96458"/>
    <w:rsid w:val="00F9782D"/>
    <w:rsid w:val="00FB5380"/>
    <w:rsid w:val="00FC2B4C"/>
    <w:rsid w:val="00FC7D35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D03FC"/>
  <w15:chartTrackingRefBased/>
  <w15:docId w15:val="{5FF24AB7-ED39-974E-B8CC-9A7E75F2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156"/>
    <w:pPr>
      <w:widowControl w:val="0"/>
      <w:jc w:val="both"/>
    </w:pPr>
    <w:rPr>
      <w:rFonts w:ascii="Times New Roman" w:hAnsi="Times New Roman" w:cs="Times New Roman (正文 CS 字体)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01C8D"/>
    <w:pPr>
      <w:widowControl/>
      <w:jc w:val="left"/>
    </w:pPr>
    <w:rPr>
      <w:rFonts w:eastAsia="宋体" w:cs="Times New Roman"/>
      <w:color w:val="000000"/>
      <w:kern w:val="0"/>
      <w:sz w:val="18"/>
      <w:szCs w:val="18"/>
    </w:rPr>
  </w:style>
  <w:style w:type="character" w:customStyle="1" w:styleId="apple-converted-space">
    <w:name w:val="apple-converted-space"/>
    <w:basedOn w:val="a0"/>
    <w:rsid w:val="00201C8D"/>
  </w:style>
  <w:style w:type="paragraph" w:styleId="a3">
    <w:name w:val="footer"/>
    <w:basedOn w:val="a"/>
    <w:link w:val="a4"/>
    <w:uiPriority w:val="99"/>
    <w:unhideWhenUsed/>
    <w:rsid w:val="00BD75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D75D4"/>
    <w:rPr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BD75D4"/>
  </w:style>
  <w:style w:type="character" w:styleId="a6">
    <w:name w:val="line number"/>
    <w:basedOn w:val="a0"/>
    <w:uiPriority w:val="99"/>
    <w:semiHidden/>
    <w:unhideWhenUsed/>
    <w:rsid w:val="00BD75D4"/>
  </w:style>
  <w:style w:type="paragraph" w:styleId="a7">
    <w:name w:val="header"/>
    <w:basedOn w:val="a"/>
    <w:link w:val="a8"/>
    <w:uiPriority w:val="99"/>
    <w:unhideWhenUsed/>
    <w:rsid w:val="005915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91573"/>
    <w:rPr>
      <w:rFonts w:ascii="Times New Roman" w:hAnsi="Times New Roman" w:cs="Times New Roman (正文 CS 字体)"/>
      <w:sz w:val="18"/>
      <w:szCs w:val="18"/>
    </w:rPr>
  </w:style>
  <w:style w:type="paragraph" w:styleId="a9">
    <w:name w:val="Revision"/>
    <w:hidden/>
    <w:uiPriority w:val="99"/>
    <w:semiHidden/>
    <w:rsid w:val="00080FE9"/>
    <w:rPr>
      <w:rFonts w:ascii="Times New Roman" w:hAnsi="Times New Roman" w:cs="Times New Roman (正文 CS 字体)"/>
    </w:rPr>
  </w:style>
  <w:style w:type="character" w:styleId="aa">
    <w:name w:val="annotation reference"/>
    <w:basedOn w:val="a0"/>
    <w:uiPriority w:val="99"/>
    <w:semiHidden/>
    <w:unhideWhenUsed/>
    <w:rsid w:val="001208F5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qFormat/>
    <w:rsid w:val="001208F5"/>
    <w:pPr>
      <w:jc w:val="left"/>
    </w:pPr>
  </w:style>
  <w:style w:type="character" w:customStyle="1" w:styleId="ac">
    <w:name w:val="批注文字 字符"/>
    <w:basedOn w:val="a0"/>
    <w:link w:val="ab"/>
    <w:uiPriority w:val="99"/>
    <w:qFormat/>
    <w:rsid w:val="001208F5"/>
    <w:rPr>
      <w:rFonts w:ascii="Times New Roman" w:hAnsi="Times New Roman" w:cs="Times New Roman (正文 CS 字体)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208F5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1208F5"/>
    <w:rPr>
      <w:rFonts w:ascii="Times New Roman" w:hAnsi="Times New Roman" w:cs="Times New Roman (正文 CS 字体)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F55D8B-4370-7549-A7CC-8BC533DA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1387</Words>
  <Characters>8187</Characters>
  <Application>Microsoft Office Word</Application>
  <DocSecurity>0</DocSecurity>
  <Lines>141</Lines>
  <Paragraphs>34</Paragraphs>
  <ScaleCrop>false</ScaleCrop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松洁 李</cp:lastModifiedBy>
  <cp:revision>4</cp:revision>
  <cp:lastPrinted>2026-04-08T07:37:00Z</cp:lastPrinted>
  <dcterms:created xsi:type="dcterms:W3CDTF">2026-04-09T11:22:00Z</dcterms:created>
  <dcterms:modified xsi:type="dcterms:W3CDTF">2026-04-09T11:25:00Z</dcterms:modified>
</cp:coreProperties>
</file>