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DCE" w:rsidRPr="004C284E" w:rsidRDefault="002E5DCE" w:rsidP="002E5DC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C284E">
        <w:rPr>
          <w:rFonts w:ascii="Times New Roman" w:hAnsi="Times New Roman" w:cs="Times New Roman"/>
          <w:b/>
          <w:sz w:val="30"/>
          <w:szCs w:val="30"/>
        </w:rPr>
        <w:t>Sup</w:t>
      </w:r>
      <w:r w:rsidR="007A36A8" w:rsidRPr="004C284E">
        <w:rPr>
          <w:rFonts w:ascii="Times New Roman" w:hAnsi="Times New Roman" w:cs="Times New Roman"/>
          <w:b/>
          <w:sz w:val="30"/>
          <w:szCs w:val="30"/>
        </w:rPr>
        <w:t>porting information</w:t>
      </w:r>
    </w:p>
    <w:p w:rsidR="00FB0DE8" w:rsidRPr="004C284E" w:rsidRDefault="00FB0DE8" w:rsidP="00FB0DE8">
      <w:pPr>
        <w:spacing w:line="480" w:lineRule="auto"/>
        <w:rPr>
          <w:rFonts w:ascii="Times New Roman" w:hAnsi="Times New Roman" w:cs="Times New Roman"/>
          <w:b/>
          <w:sz w:val="30"/>
          <w:szCs w:val="30"/>
        </w:rPr>
      </w:pPr>
      <w:bookmarkStart w:id="0" w:name="_Hlk206011494"/>
      <w:bookmarkStart w:id="1" w:name="_Hlk203493529"/>
      <w:bookmarkStart w:id="2" w:name="_Hlk203493548"/>
      <w:bookmarkEnd w:id="0"/>
      <w:r w:rsidRPr="004C284E">
        <w:rPr>
          <w:rFonts w:ascii="Times New Roman" w:hAnsi="Times New Roman" w:cs="Times New Roman"/>
          <w:b/>
          <w:sz w:val="30"/>
          <w:szCs w:val="30"/>
        </w:rPr>
        <w:t xml:space="preserve">Multi-scale nickel embedded carbon nanotube/boron nitride nanoribbon aerogel for integrated </w:t>
      </w:r>
      <w:bookmarkStart w:id="3" w:name="_Hlk205976790"/>
      <w:r w:rsidR="00E500A7" w:rsidRPr="004C284E">
        <w:rPr>
          <w:rFonts w:ascii="Times New Roman" w:hAnsi="Times New Roman" w:cs="Times New Roman"/>
          <w:b/>
          <w:sz w:val="30"/>
          <w:szCs w:val="30"/>
        </w:rPr>
        <w:t>electromagnetic wave</w:t>
      </w:r>
      <w:r w:rsidRPr="004C284E">
        <w:rPr>
          <w:rFonts w:ascii="Times New Roman" w:hAnsi="Times New Roman" w:cs="Times New Roman"/>
          <w:b/>
          <w:sz w:val="30"/>
          <w:szCs w:val="30"/>
        </w:rPr>
        <w:t xml:space="preserve"> absorption</w:t>
      </w:r>
      <w:bookmarkEnd w:id="3"/>
      <w:r w:rsidRPr="004C284E">
        <w:rPr>
          <w:rFonts w:ascii="Times New Roman" w:hAnsi="Times New Roman" w:cs="Times New Roman"/>
          <w:b/>
          <w:sz w:val="30"/>
          <w:szCs w:val="30"/>
        </w:rPr>
        <w:t xml:space="preserve"> and thermal infrared stealth</w:t>
      </w:r>
    </w:p>
    <w:p w:rsidR="00AE6F7D" w:rsidRPr="004C284E" w:rsidRDefault="00AE6F7D" w:rsidP="00AE6F7D">
      <w:pPr>
        <w:spacing w:line="480" w:lineRule="auto"/>
        <w:rPr>
          <w:rFonts w:ascii="Times New Roman" w:eastAsia="宋体" w:hAnsi="Times New Roman" w:cs="Times New Roman"/>
          <w:bCs/>
          <w:sz w:val="22"/>
          <w:szCs w:val="24"/>
        </w:rPr>
      </w:pPr>
      <w:bookmarkStart w:id="4" w:name="_Hlk162265984"/>
      <w:proofErr w:type="spellStart"/>
      <w:r w:rsidRPr="004C284E">
        <w:rPr>
          <w:rFonts w:ascii="Times New Roman" w:eastAsia="宋体" w:hAnsi="Times New Roman" w:cs="Times New Roman"/>
          <w:bCs/>
          <w:sz w:val="22"/>
          <w:szCs w:val="24"/>
        </w:rPr>
        <w:t>Yibing</w:t>
      </w:r>
      <w:proofErr w:type="spellEnd"/>
      <w:r w:rsidRPr="004C284E">
        <w:rPr>
          <w:rFonts w:ascii="Times New Roman" w:eastAsia="宋体" w:hAnsi="Times New Roman" w:cs="Times New Roman"/>
          <w:bCs/>
          <w:sz w:val="22"/>
          <w:szCs w:val="24"/>
        </w:rPr>
        <w:t xml:space="preserve"> Lin</w:t>
      </w:r>
      <w:r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>1, 2, 3</w:t>
      </w:r>
      <w:r w:rsidRPr="004C284E">
        <w:rPr>
          <w:rFonts w:ascii="Times New Roman" w:eastAsia="宋体" w:hAnsi="Times New Roman" w:cs="Times New Roman" w:hint="eastAsia"/>
          <w:bCs/>
          <w:sz w:val="22"/>
          <w:szCs w:val="24"/>
          <w:vertAlign w:val="superscript"/>
        </w:rPr>
        <w:t>, #</w:t>
      </w:r>
      <w:r w:rsidRPr="004C284E">
        <w:rPr>
          <w:rFonts w:ascii="Times New Roman" w:eastAsia="宋体" w:hAnsi="Times New Roman" w:cs="Times New Roman"/>
          <w:bCs/>
          <w:sz w:val="22"/>
          <w:szCs w:val="24"/>
        </w:rPr>
        <w:t>, Jing Zhang</w:t>
      </w:r>
      <w:r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>4</w:t>
      </w:r>
      <w:r w:rsidRPr="004C284E">
        <w:rPr>
          <w:rFonts w:ascii="Times New Roman" w:eastAsia="宋体" w:hAnsi="Times New Roman" w:cs="Times New Roman" w:hint="eastAsia"/>
          <w:bCs/>
          <w:sz w:val="22"/>
          <w:szCs w:val="24"/>
          <w:vertAlign w:val="superscript"/>
        </w:rPr>
        <w:t>, #</w:t>
      </w:r>
      <w:r w:rsidRPr="004C284E">
        <w:rPr>
          <w:rFonts w:ascii="Times New Roman" w:eastAsia="宋体" w:hAnsi="Times New Roman" w:cs="Times New Roman"/>
          <w:bCs/>
          <w:sz w:val="22"/>
          <w:szCs w:val="24"/>
        </w:rPr>
        <w:t>, Bo Zhong</w:t>
      </w:r>
      <w:r w:rsidR="004E4F78"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>5</w:t>
      </w:r>
      <w:r w:rsidRPr="004C284E">
        <w:rPr>
          <w:rFonts w:ascii="Times New Roman" w:eastAsia="宋体" w:hAnsi="Times New Roman" w:cs="Times New Roman"/>
          <w:bCs/>
          <w:sz w:val="22"/>
          <w:szCs w:val="24"/>
        </w:rPr>
        <w:t xml:space="preserve">, </w:t>
      </w:r>
      <w:proofErr w:type="spellStart"/>
      <w:r w:rsidRPr="004C284E">
        <w:rPr>
          <w:rFonts w:ascii="Times New Roman" w:eastAsia="宋体" w:hAnsi="Times New Roman" w:cs="Times New Roman"/>
          <w:bCs/>
          <w:sz w:val="22"/>
          <w:szCs w:val="24"/>
        </w:rPr>
        <w:t>Yuanlie</w:t>
      </w:r>
      <w:proofErr w:type="spellEnd"/>
      <w:r w:rsidRPr="004C284E">
        <w:rPr>
          <w:rFonts w:ascii="Times New Roman" w:eastAsia="宋体" w:hAnsi="Times New Roman" w:cs="Times New Roman"/>
          <w:bCs/>
          <w:sz w:val="22"/>
          <w:szCs w:val="24"/>
        </w:rPr>
        <w:t xml:space="preserve"> Yu</w:t>
      </w:r>
      <w:bookmarkStart w:id="5" w:name="_Hlk179914307"/>
      <w:r w:rsidR="00D136FA"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>1, 2, 3</w:t>
      </w:r>
      <w:r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 xml:space="preserve">, </w:t>
      </w:r>
      <w:bookmarkEnd w:id="5"/>
      <w:r w:rsidRPr="004C284E">
        <w:rPr>
          <w:rFonts w:ascii="Times New Roman" w:hAnsi="Times New Roman" w:cs="Times New Roman"/>
          <w:sz w:val="24"/>
          <w:szCs w:val="24"/>
        </w:rPr>
        <w:t>*</w:t>
      </w:r>
    </w:p>
    <w:p w:rsidR="00FB0DE8" w:rsidRPr="004C284E" w:rsidRDefault="00FB0DE8" w:rsidP="00FB0DE8">
      <w:pPr>
        <w:spacing w:line="480" w:lineRule="auto"/>
        <w:rPr>
          <w:rFonts w:ascii="Times New Roman" w:eastAsia="宋体" w:hAnsi="Times New Roman" w:cs="Times New Roman"/>
          <w:bCs/>
          <w:sz w:val="22"/>
          <w:szCs w:val="24"/>
        </w:rPr>
      </w:pPr>
      <w:r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>1</w:t>
      </w:r>
      <w:r w:rsidRPr="004C284E">
        <w:rPr>
          <w:rFonts w:ascii="Times New Roman" w:eastAsia="宋体" w:hAnsi="Times New Roman" w:cs="Times New Roman"/>
          <w:bCs/>
          <w:sz w:val="22"/>
          <w:szCs w:val="24"/>
        </w:rPr>
        <w:t xml:space="preserve"> State Key Laboratory of Solid Lubrication</w:t>
      </w:r>
      <w:bookmarkEnd w:id="4"/>
      <w:r w:rsidRPr="004C284E">
        <w:rPr>
          <w:rFonts w:ascii="Times New Roman" w:eastAsia="宋体" w:hAnsi="Times New Roman" w:cs="Times New Roman"/>
          <w:bCs/>
          <w:sz w:val="22"/>
          <w:szCs w:val="24"/>
        </w:rPr>
        <w:t>, Lanzhou Institute of Chemical Physics, Chinese Academy of Sciences, Lanzhou 730000, People’s Republic of China</w:t>
      </w:r>
    </w:p>
    <w:p w:rsidR="00FB0DE8" w:rsidRPr="004C284E" w:rsidRDefault="00FB0DE8" w:rsidP="00FB0DE8">
      <w:pPr>
        <w:spacing w:line="480" w:lineRule="auto"/>
        <w:rPr>
          <w:rFonts w:ascii="Times New Roman" w:eastAsia="宋体" w:hAnsi="Times New Roman" w:cs="Times New Roman"/>
          <w:bCs/>
          <w:sz w:val="22"/>
          <w:szCs w:val="24"/>
        </w:rPr>
      </w:pPr>
      <w:r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>2</w:t>
      </w:r>
      <w:r w:rsidRPr="004C284E">
        <w:rPr>
          <w:rFonts w:ascii="Times New Roman" w:eastAsia="宋体" w:hAnsi="Times New Roman" w:cs="Times New Roman"/>
          <w:bCs/>
          <w:sz w:val="22"/>
          <w:szCs w:val="24"/>
        </w:rPr>
        <w:t xml:space="preserve"> </w:t>
      </w:r>
      <w:bookmarkStart w:id="6" w:name="_Hlk206060051"/>
      <w:r w:rsidRPr="004C284E">
        <w:rPr>
          <w:rFonts w:ascii="Times New Roman" w:eastAsia="宋体" w:hAnsi="Times New Roman" w:cs="Times New Roman"/>
          <w:bCs/>
          <w:sz w:val="22"/>
          <w:szCs w:val="24"/>
        </w:rPr>
        <w:t>Shandong Laboratory of Advanced Materials and Green Manufacturing at Yantai, Yantai 264006, People’s Republic of China</w:t>
      </w:r>
    </w:p>
    <w:p w:rsidR="00FB0DE8" w:rsidRPr="004C284E" w:rsidRDefault="00FB0DE8" w:rsidP="00FB0DE8">
      <w:pPr>
        <w:pStyle w:val="TAMainText"/>
        <w:suppressAutoHyphens/>
        <w:overflowPunct w:val="0"/>
        <w:adjustRightInd w:val="0"/>
        <w:snapToGrid w:val="0"/>
        <w:ind w:firstLine="0"/>
        <w:rPr>
          <w:rFonts w:ascii="Times New Roman" w:hAnsi="Times New Roman"/>
          <w:bCs/>
          <w:sz w:val="22"/>
          <w:szCs w:val="24"/>
        </w:rPr>
      </w:pPr>
      <w:r w:rsidRPr="004C284E">
        <w:rPr>
          <w:rFonts w:ascii="Times New Roman" w:hAnsi="Times New Roman"/>
          <w:bCs/>
          <w:sz w:val="22"/>
          <w:szCs w:val="24"/>
          <w:vertAlign w:val="superscript"/>
          <w:lang w:eastAsia="zh-CN"/>
        </w:rPr>
        <w:t>3</w:t>
      </w:r>
      <w:r w:rsidRPr="004C284E">
        <w:rPr>
          <w:rFonts w:ascii="Times New Roman" w:hAnsi="Times New Roman"/>
          <w:bCs/>
          <w:sz w:val="22"/>
          <w:szCs w:val="24"/>
        </w:rPr>
        <w:t xml:space="preserve"> Center of Materials Science and Optoelectronics Engineering, University of Chinese Academy of Sciences, Beijing 100049, People’s Republic of China</w:t>
      </w:r>
    </w:p>
    <w:p w:rsidR="00FB0DE8" w:rsidRPr="004C284E" w:rsidRDefault="00FB0DE8" w:rsidP="00FB0DE8">
      <w:pPr>
        <w:pStyle w:val="TAMainText"/>
        <w:suppressAutoHyphens/>
        <w:overflowPunct w:val="0"/>
        <w:adjustRightInd w:val="0"/>
        <w:snapToGrid w:val="0"/>
        <w:ind w:firstLine="0"/>
        <w:rPr>
          <w:rFonts w:ascii="Times New Roman" w:hAnsi="Times New Roman"/>
          <w:bCs/>
          <w:sz w:val="22"/>
          <w:szCs w:val="24"/>
        </w:rPr>
      </w:pPr>
      <w:r w:rsidRPr="004C284E">
        <w:rPr>
          <w:rFonts w:ascii="Times New Roman" w:hAnsi="Times New Roman"/>
          <w:bCs/>
          <w:sz w:val="22"/>
          <w:szCs w:val="24"/>
          <w:vertAlign w:val="superscript"/>
          <w:lang w:eastAsia="zh-CN"/>
        </w:rPr>
        <w:t>4</w:t>
      </w:r>
      <w:r w:rsidRPr="004C284E">
        <w:rPr>
          <w:rFonts w:ascii="Times New Roman" w:hAnsi="Times New Roman"/>
          <w:bCs/>
          <w:sz w:val="22"/>
          <w:szCs w:val="24"/>
        </w:rPr>
        <w:t xml:space="preserve"> International school for optoelectronic engineering, </w:t>
      </w:r>
      <w:proofErr w:type="spellStart"/>
      <w:r w:rsidRPr="004C284E">
        <w:rPr>
          <w:rFonts w:ascii="Times New Roman" w:hAnsi="Times New Roman"/>
          <w:bCs/>
          <w:sz w:val="22"/>
          <w:szCs w:val="24"/>
        </w:rPr>
        <w:t>Qilu</w:t>
      </w:r>
      <w:proofErr w:type="spellEnd"/>
      <w:r w:rsidRPr="004C284E">
        <w:rPr>
          <w:rFonts w:ascii="Times New Roman" w:hAnsi="Times New Roman"/>
          <w:bCs/>
          <w:sz w:val="22"/>
          <w:szCs w:val="24"/>
        </w:rPr>
        <w:t xml:space="preserve"> University of Technology (Shandong Academy of Sciences), Jinan, 250353, People’s Republic of China</w:t>
      </w:r>
    </w:p>
    <w:p w:rsidR="00FB0DE8" w:rsidRPr="004C284E" w:rsidRDefault="00FB0DE8" w:rsidP="00FB0DE8">
      <w:pPr>
        <w:pStyle w:val="TAMainText"/>
        <w:suppressAutoHyphens/>
        <w:overflowPunct w:val="0"/>
        <w:adjustRightInd w:val="0"/>
        <w:snapToGrid w:val="0"/>
        <w:ind w:firstLine="0"/>
        <w:rPr>
          <w:rFonts w:ascii="Times New Roman" w:hAnsi="Times New Roman"/>
          <w:bCs/>
          <w:sz w:val="22"/>
          <w:szCs w:val="24"/>
        </w:rPr>
      </w:pPr>
      <w:r w:rsidRPr="004C284E">
        <w:rPr>
          <w:rFonts w:ascii="Times New Roman" w:hAnsi="Times New Roman"/>
          <w:bCs/>
          <w:sz w:val="22"/>
          <w:szCs w:val="24"/>
          <w:vertAlign w:val="superscript"/>
          <w:lang w:eastAsia="zh-CN"/>
        </w:rPr>
        <w:t>5</w:t>
      </w:r>
      <w:r w:rsidRPr="004C284E">
        <w:rPr>
          <w:rFonts w:ascii="Times New Roman" w:hAnsi="Times New Roman"/>
          <w:bCs/>
          <w:sz w:val="22"/>
          <w:szCs w:val="24"/>
        </w:rPr>
        <w:t xml:space="preserve"> School of Materials Science and Engineering, Harbin Institute of Technology at Weihai, Weihai, 264209, People's Republic of China</w:t>
      </w:r>
      <w:bookmarkEnd w:id="1"/>
    </w:p>
    <w:bookmarkEnd w:id="2"/>
    <w:bookmarkEnd w:id="6"/>
    <w:p w:rsidR="00FB0DE8" w:rsidRPr="004C284E" w:rsidRDefault="00FB0DE8" w:rsidP="00FB0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E6F7D" w:rsidRPr="004C284E" w:rsidRDefault="00AE6F7D" w:rsidP="00FB0D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eastAsia="宋体" w:hAnsi="Times New Roman" w:cs="Times New Roman" w:hint="eastAsia"/>
          <w:b/>
          <w:bCs/>
          <w:sz w:val="22"/>
          <w:szCs w:val="24"/>
          <w:vertAlign w:val="superscript"/>
        </w:rPr>
        <w:t>#</w:t>
      </w:r>
      <w:r w:rsidRPr="004C284E">
        <w:rPr>
          <w:rFonts w:ascii="Times New Roman" w:eastAsia="宋体" w:hAnsi="Times New Roman" w:cs="Times New Roman"/>
          <w:bCs/>
          <w:sz w:val="22"/>
          <w:szCs w:val="24"/>
          <w:vertAlign w:val="superscript"/>
        </w:rPr>
        <w:t xml:space="preserve">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Yibing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Lin and Jing Zhang contributed equally to this work.</w:t>
      </w:r>
    </w:p>
    <w:p w:rsidR="00FB0DE8" w:rsidRPr="004C284E" w:rsidRDefault="00FB0DE8" w:rsidP="00FB0DE8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*</w:t>
      </w:r>
      <w:r w:rsidRPr="004C284E">
        <w:rPr>
          <w:rFonts w:ascii="Times New Roman" w:hAnsi="Times New Roman" w:cs="Times New Roman"/>
          <w:b/>
          <w:sz w:val="24"/>
        </w:rPr>
        <w:t xml:space="preserve"> Corresponding authors.</w:t>
      </w:r>
    </w:p>
    <w:p w:rsidR="00FB0DE8" w:rsidRPr="004C284E" w:rsidRDefault="00FB0DE8" w:rsidP="00FB0DE8">
      <w:pPr>
        <w:spacing w:line="480" w:lineRule="auto"/>
        <w:rPr>
          <w:rFonts w:ascii="Times New Roman" w:hAnsi="Times New Roman" w:cs="Times New Roman"/>
          <w:sz w:val="24"/>
        </w:rPr>
      </w:pPr>
      <w:r w:rsidRPr="004C284E">
        <w:rPr>
          <w:rFonts w:ascii="Times New Roman" w:hAnsi="Times New Roman" w:cs="Times New Roman"/>
          <w:b/>
          <w:sz w:val="24"/>
        </w:rPr>
        <w:t>E-mail addresses</w:t>
      </w:r>
      <w:r w:rsidRPr="004C284E">
        <w:rPr>
          <w:rFonts w:ascii="Times New Roman" w:hAnsi="Times New Roman" w:cs="Times New Roman"/>
          <w:sz w:val="24"/>
        </w:rPr>
        <w:t xml:space="preserve">: </w:t>
      </w:r>
      <w:r w:rsidR="00150EBE" w:rsidRPr="004C284E">
        <w:rPr>
          <w:rFonts w:ascii="Times New Roman" w:hAnsi="Times New Roman" w:cs="Times New Roman"/>
          <w:sz w:val="24"/>
        </w:rPr>
        <w:t>yuanliehll@163.com or yuanliehll@licp.cas.cn</w:t>
      </w:r>
      <w:r w:rsidRPr="004C284E">
        <w:rPr>
          <w:rFonts w:ascii="Times New Roman" w:hAnsi="Times New Roman" w:cs="Times New Roman"/>
          <w:sz w:val="24"/>
        </w:rPr>
        <w:t xml:space="preserve"> (Y. L. Yu).</w:t>
      </w:r>
    </w:p>
    <w:p w:rsidR="00A31C0A" w:rsidRPr="004C284E" w:rsidRDefault="00A31C0A" w:rsidP="002E5DC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A31C0A" w:rsidRPr="004C284E" w:rsidRDefault="00A31C0A" w:rsidP="002E5DC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A31C0A" w:rsidRPr="004C284E" w:rsidRDefault="00A31C0A" w:rsidP="002E5DC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A31C0A" w:rsidRPr="004C284E" w:rsidRDefault="00A31C0A" w:rsidP="002E5DCE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7A36A8" w:rsidRPr="004C284E" w:rsidRDefault="007A36A8" w:rsidP="007A36A8">
      <w:pPr>
        <w:spacing w:line="480" w:lineRule="auto"/>
        <w:outlineLvl w:val="1"/>
        <w:rPr>
          <w:rFonts w:ascii="Times New Roman" w:eastAsia="宋体" w:hAnsi="Times New Roman" w:cs="Times New Roman"/>
          <w:b/>
          <w:sz w:val="28"/>
          <w:szCs w:val="28"/>
        </w:rPr>
      </w:pPr>
      <w:r w:rsidRPr="004C284E">
        <w:rPr>
          <w:rFonts w:ascii="Times New Roman" w:hAnsi="Times New Roman"/>
          <w:b/>
          <w:sz w:val="28"/>
          <w:szCs w:val="28"/>
          <w:cs/>
        </w:rPr>
        <w:lastRenderedPageBreak/>
        <w:t>S</w:t>
      </w:r>
      <w:r w:rsidRPr="004C284E">
        <w:rPr>
          <w:rFonts w:ascii="Times New Roman" w:hAnsi="Times New Roman"/>
          <w:b/>
          <w:sz w:val="28"/>
          <w:szCs w:val="28"/>
        </w:rPr>
        <w:t xml:space="preserve">1. </w:t>
      </w:r>
      <w:r w:rsidRPr="004C284E">
        <w:rPr>
          <w:rFonts w:ascii="Times New Roman" w:eastAsia="宋体" w:hAnsi="Times New Roman" w:cs="Times New Roman"/>
          <w:b/>
          <w:sz w:val="28"/>
          <w:szCs w:val="28"/>
        </w:rPr>
        <w:t>Experiments</w:t>
      </w:r>
    </w:p>
    <w:p w:rsidR="00AC2FBE" w:rsidRPr="004C284E" w:rsidRDefault="00AC2FBE" w:rsidP="00AC2FBE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</w:pP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 xml:space="preserve">S1.1 </w:t>
      </w:r>
      <w:bookmarkStart w:id="7" w:name="_Hlk62908182"/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Main materials</w:t>
      </w:r>
      <w:bookmarkEnd w:id="7"/>
    </w:p>
    <w:p w:rsidR="00AC2FBE" w:rsidRPr="004C284E" w:rsidRDefault="00AC2FBE" w:rsidP="00B5305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>Melamine (C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N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) and boric acid (H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BO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)</w:t>
      </w:r>
      <w:r w:rsidRPr="004C284E">
        <w:rPr>
          <w:rFonts w:ascii="Times New Roman" w:hAnsi="Times New Roman" w:cs="Times New Roman"/>
        </w:rPr>
        <w:t xml:space="preserve"> </w:t>
      </w:r>
      <w:bookmarkStart w:id="8" w:name="_Hlk197688291"/>
      <w:r w:rsidRPr="004C284E">
        <w:rPr>
          <w:rFonts w:ascii="Times New Roman" w:hAnsi="Times New Roman" w:cs="Times New Roman"/>
          <w:sz w:val="24"/>
          <w:szCs w:val="24"/>
        </w:rPr>
        <w:t>were</w:t>
      </w:r>
      <w:bookmarkEnd w:id="8"/>
      <w:r w:rsidRPr="004C284E">
        <w:rPr>
          <w:rFonts w:ascii="Times New Roman" w:hAnsi="Times New Roman" w:cs="Times New Roman"/>
          <w:sz w:val="24"/>
          <w:szCs w:val="24"/>
        </w:rPr>
        <w:t xml:space="preserve"> purchased from Macklin. Nickel chloride hexahydrate (NiCl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84E">
        <w:rPr>
          <w:rFonts w:ascii="Times New Roman" w:hAnsi="Times New Roman" w:cs="Times New Roman"/>
          <w:sz w:val="24"/>
          <w:szCs w:val="24"/>
        </w:rPr>
        <w:t>·6H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84E">
        <w:rPr>
          <w:rFonts w:ascii="Times New Roman" w:hAnsi="Times New Roman" w:cs="Times New Roman"/>
          <w:sz w:val="24"/>
          <w:szCs w:val="24"/>
        </w:rPr>
        <w:t>O) was purchased from Aladdin. Polydimethylsiloxane (PDMS) (type: SYLGARD 184) and curing agent were bought from Dow Corning Co., Ltd. (USA). All chemical reagents were used without further purification.</w:t>
      </w:r>
    </w:p>
    <w:p w:rsidR="00AC2FBE" w:rsidRPr="004C284E" w:rsidRDefault="00AC2FBE" w:rsidP="00AC2FBE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</w:pPr>
      <w:bookmarkStart w:id="9" w:name="OLE_LINK9"/>
      <w:bookmarkStart w:id="10" w:name="OLE_LINK10"/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S1.</w:t>
      </w:r>
      <w:bookmarkEnd w:id="9"/>
      <w:bookmarkEnd w:id="10"/>
      <w:r w:rsidR="002E5DCE"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2</w:t>
      </w: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bookmarkStart w:id="11" w:name="_Hlk62908189"/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Characterizations</w:t>
      </w:r>
      <w:bookmarkEnd w:id="11"/>
    </w:p>
    <w:p w:rsidR="00AC2FBE" w:rsidRPr="004C284E" w:rsidRDefault="00AC2FBE" w:rsidP="00B5305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 xml:space="preserve">The X-ray diffraction (XRD) patterns of the specimens were acquired using </w:t>
      </w:r>
      <w:proofErr w:type="gramStart"/>
      <w:r w:rsidRPr="004C28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284E">
        <w:rPr>
          <w:rFonts w:ascii="Times New Roman" w:hAnsi="Times New Roman" w:cs="Times New Roman"/>
          <w:sz w:val="24"/>
          <w:szCs w:val="24"/>
        </w:rPr>
        <w:t xml:space="preserve"> X-Ray Diffraction (D8 ADVANCE,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BRuker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) equipped with Cu-K α radiation (λ = 0.154 nm, tube voltage = 40 kV, tube current = 40 mA). To further determine the elemental composition and surface chemical bonds of the final products, the composition and bonding states of the BNNR, Ni/BNNR and CNB aerogel were characterized by Fourier transform infrared spectroscopy (FTIR, Trace 100) and X-ray photoelectron spectroscopy (XPS, </w:t>
      </w:r>
      <w:r w:rsidR="009456D7" w:rsidRPr="004C284E">
        <w:rPr>
          <w:rFonts w:ascii="Times New Roman" w:hAnsi="Times New Roman" w:cs="Times New Roman"/>
          <w:sz w:val="24"/>
          <w:szCs w:val="24"/>
        </w:rPr>
        <w:t>PHI GENESIS 500</w:t>
      </w:r>
      <w:r w:rsidRPr="004C284E">
        <w:rPr>
          <w:rFonts w:ascii="Times New Roman" w:hAnsi="Times New Roman" w:cs="Times New Roman"/>
          <w:sz w:val="24"/>
          <w:szCs w:val="24"/>
        </w:rPr>
        <w:t xml:space="preserve">) with Al Kα as an X-ray </w:t>
      </w:r>
      <w:proofErr w:type="gramStart"/>
      <w:r w:rsidRPr="004C284E">
        <w:rPr>
          <w:rFonts w:ascii="Times New Roman" w:hAnsi="Times New Roman" w:cs="Times New Roman"/>
          <w:sz w:val="24"/>
          <w:szCs w:val="24"/>
        </w:rPr>
        <w:t>source ,</w:t>
      </w:r>
      <w:proofErr w:type="gramEnd"/>
      <w:r w:rsidRPr="004C284E">
        <w:rPr>
          <w:rFonts w:ascii="Times New Roman" w:hAnsi="Times New Roman" w:cs="Times New Roman"/>
          <w:sz w:val="24"/>
          <w:szCs w:val="24"/>
        </w:rPr>
        <w:t xml:space="preserve"> respectively. </w:t>
      </w:r>
      <w:r w:rsidR="005D68FF" w:rsidRPr="004C284E">
        <w:rPr>
          <w:rFonts w:ascii="Times New Roman" w:hAnsi="Times New Roman" w:cs="Times New Roman"/>
          <w:sz w:val="24"/>
          <w:szCs w:val="24"/>
        </w:rPr>
        <w:t>The Raman spectra were through by a Raman spectrometer (</w:t>
      </w:r>
      <w:proofErr w:type="spellStart"/>
      <w:r w:rsidR="005D68FF" w:rsidRPr="004C284E">
        <w:rPr>
          <w:rFonts w:ascii="Times New Roman" w:hAnsi="Times New Roman" w:cs="Times New Roman"/>
          <w:sz w:val="24"/>
          <w:szCs w:val="24"/>
        </w:rPr>
        <w:t>LabRam</w:t>
      </w:r>
      <w:proofErr w:type="spellEnd"/>
      <w:r w:rsidR="005D68FF" w:rsidRPr="004C284E">
        <w:rPr>
          <w:rFonts w:ascii="Times New Roman" w:hAnsi="Times New Roman" w:cs="Times New Roman"/>
          <w:sz w:val="24"/>
          <w:szCs w:val="24"/>
        </w:rPr>
        <w:t xml:space="preserve"> HR Evolution). </w:t>
      </w:r>
      <w:r w:rsidRPr="004C284E">
        <w:rPr>
          <w:rFonts w:ascii="Times New Roman" w:hAnsi="Times New Roman" w:cs="Times New Roman"/>
          <w:sz w:val="24"/>
          <w:szCs w:val="24"/>
        </w:rPr>
        <w:t xml:space="preserve">The morphology and structure of the BNNR, Ni/BNNR and CNB aerogel were observed by scanning electron microscope (SEM, TESCAN CLARA) and transmission electron microscope (TEM,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Tecnai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G2 F30 and JEM F200), respectively. And the element distribution was analyzed by the Energy dispersion spectrometer (EDS,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Ultim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Extreme) equipped in the SEM. </w:t>
      </w:r>
      <w:r w:rsidR="006C7E84" w:rsidRPr="004C284E">
        <w:rPr>
          <w:rFonts w:ascii="Times New Roman" w:hAnsi="Times New Roman" w:cs="Times New Roman"/>
          <w:sz w:val="24"/>
          <w:szCs w:val="24"/>
        </w:rPr>
        <w:t xml:space="preserve">Nitrogen adsorption-desorption isotherms were recorded by specific surface area and porosity analyzer (Micromeritics ASAP 2460). </w:t>
      </w:r>
      <w:r w:rsidRPr="004C284E">
        <w:rPr>
          <w:rFonts w:ascii="Times New Roman" w:hAnsi="Times New Roman" w:cs="Times New Roman"/>
          <w:sz w:val="24"/>
          <w:szCs w:val="24"/>
        </w:rPr>
        <w:lastRenderedPageBreak/>
        <w:t xml:space="preserve">The magnetic hysteresis loops were recorded by vibration sample magnetometer (VSM, </w:t>
      </w:r>
      <w:bookmarkStart w:id="12" w:name="OLE_LINK7"/>
      <w:bookmarkStart w:id="13" w:name="OLE_LINK5"/>
      <w:proofErr w:type="spellStart"/>
      <w:r w:rsidRPr="004C284E">
        <w:rPr>
          <w:rFonts w:ascii="Times New Roman" w:hAnsi="Times New Roman" w:cs="Times New Roman"/>
          <w:sz w:val="24"/>
          <w:szCs w:val="24"/>
        </w:rPr>
        <w:t>MicroSence</w:t>
      </w:r>
      <w:bookmarkEnd w:id="12"/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EV9</w:t>
      </w:r>
      <w:bookmarkEnd w:id="13"/>
      <w:r w:rsidRPr="004C284E">
        <w:rPr>
          <w:rFonts w:ascii="Times New Roman" w:hAnsi="Times New Roman" w:cs="Times New Roman"/>
          <w:sz w:val="24"/>
          <w:szCs w:val="24"/>
        </w:rPr>
        <w:t xml:space="preserve">). </w:t>
      </w:r>
      <w:r w:rsidR="00A05EDE" w:rsidRPr="004C284E">
        <w:rPr>
          <w:rFonts w:ascii="Times New Roman" w:hAnsi="Times New Roman" w:cs="Times New Roman"/>
          <w:sz w:val="24"/>
          <w:szCs w:val="24"/>
        </w:rPr>
        <w:t xml:space="preserve">The mass percentage of nickel was measured by inductive coupled plasma emission spectrometer (ICP; </w:t>
      </w:r>
      <w:r w:rsidR="00E25621" w:rsidRPr="004C284E">
        <w:rPr>
          <w:rFonts w:ascii="Times New Roman" w:hAnsi="Times New Roman" w:cs="Times New Roman"/>
          <w:sz w:val="24"/>
          <w:szCs w:val="24"/>
        </w:rPr>
        <w:t>Agilent</w:t>
      </w:r>
      <w:r w:rsidR="00A05EDE" w:rsidRPr="004C284E">
        <w:rPr>
          <w:rFonts w:ascii="Times New Roman" w:hAnsi="Times New Roman" w:cs="Times New Roman"/>
          <w:sz w:val="24"/>
          <w:szCs w:val="24"/>
        </w:rPr>
        <w:t xml:space="preserve"> </w:t>
      </w:r>
      <w:r w:rsidR="00D95BCF" w:rsidRPr="004C284E">
        <w:rPr>
          <w:rFonts w:ascii="Times New Roman" w:hAnsi="Times New Roman" w:cs="Times New Roman"/>
          <w:sz w:val="24"/>
          <w:szCs w:val="24"/>
        </w:rPr>
        <w:t>5110</w:t>
      </w:r>
      <w:r w:rsidR="00A05EDE" w:rsidRPr="004C284E">
        <w:rPr>
          <w:rFonts w:ascii="Times New Roman" w:hAnsi="Times New Roman" w:cs="Times New Roman"/>
          <w:sz w:val="24"/>
          <w:szCs w:val="24"/>
        </w:rPr>
        <w:t>).</w:t>
      </w:r>
      <w:r w:rsidR="00C77CA9" w:rsidRPr="004C284E">
        <w:rPr>
          <w:rFonts w:ascii="Times New Roman" w:hAnsi="Times New Roman" w:cs="Times New Roman"/>
          <w:sz w:val="24"/>
          <w:szCs w:val="24"/>
        </w:rPr>
        <w:t xml:space="preserve"> </w:t>
      </w:r>
      <w:r w:rsidR="00F467D5" w:rsidRPr="004C284E">
        <w:rPr>
          <w:rFonts w:ascii="Times New Roman" w:hAnsi="Times New Roman" w:cs="Times New Roman"/>
          <w:sz w:val="24"/>
          <w:szCs w:val="24"/>
        </w:rPr>
        <w:t xml:space="preserve">The thermogravimetry </w:t>
      </w:r>
      <w:r w:rsidR="005D68FF" w:rsidRPr="004C284E">
        <w:rPr>
          <w:rFonts w:ascii="Times New Roman" w:hAnsi="Times New Roman" w:cs="Times New Roman"/>
          <w:sz w:val="24"/>
          <w:szCs w:val="24"/>
        </w:rPr>
        <w:t xml:space="preserve">(TG) </w:t>
      </w:r>
      <w:r w:rsidR="00F467D5" w:rsidRPr="004C284E">
        <w:rPr>
          <w:rFonts w:ascii="Times New Roman" w:hAnsi="Times New Roman" w:cs="Times New Roman"/>
          <w:sz w:val="24"/>
          <w:szCs w:val="24"/>
        </w:rPr>
        <w:t xml:space="preserve">was performed on a </w:t>
      </w:r>
      <w:proofErr w:type="spellStart"/>
      <w:r w:rsidR="00F467D5" w:rsidRPr="004C284E">
        <w:rPr>
          <w:rFonts w:ascii="Times New Roman" w:hAnsi="Times New Roman" w:cs="Times New Roman"/>
          <w:sz w:val="24"/>
          <w:szCs w:val="24"/>
        </w:rPr>
        <w:t>Netzsch</w:t>
      </w:r>
      <w:proofErr w:type="spellEnd"/>
      <w:r w:rsidR="00F467D5" w:rsidRPr="004C284E">
        <w:rPr>
          <w:rFonts w:ascii="Times New Roman" w:hAnsi="Times New Roman" w:cs="Times New Roman"/>
          <w:sz w:val="24"/>
          <w:szCs w:val="24"/>
        </w:rPr>
        <w:t xml:space="preserve"> STA</w:t>
      </w:r>
      <w:r w:rsidR="001B1CDA" w:rsidRPr="004C284E">
        <w:rPr>
          <w:rFonts w:ascii="Times New Roman" w:hAnsi="Times New Roman" w:cs="Times New Roman"/>
          <w:sz w:val="24"/>
          <w:szCs w:val="24"/>
        </w:rPr>
        <w:t>449F3</w:t>
      </w:r>
      <w:r w:rsidR="00F467D5" w:rsidRPr="004C284E">
        <w:rPr>
          <w:rFonts w:ascii="Times New Roman" w:hAnsi="Times New Roman" w:cs="Times New Roman"/>
          <w:sz w:val="24"/>
          <w:szCs w:val="24"/>
        </w:rPr>
        <w:t xml:space="preserve"> thermo</w:t>
      </w:r>
      <w:r w:rsidR="001B1CDA" w:rsidRPr="004C284E">
        <w:rPr>
          <w:rFonts w:ascii="Times New Roman" w:hAnsi="Times New Roman" w:cs="Times New Roman"/>
          <w:sz w:val="24"/>
          <w:szCs w:val="24"/>
        </w:rPr>
        <w:t>-</w:t>
      </w:r>
      <w:r w:rsidR="00F467D5" w:rsidRPr="004C284E">
        <w:rPr>
          <w:rFonts w:ascii="Times New Roman" w:hAnsi="Times New Roman" w:cs="Times New Roman"/>
          <w:sz w:val="24"/>
          <w:szCs w:val="24"/>
        </w:rPr>
        <w:t xml:space="preserve">analysis instrument at a heating rate of 10 </w:t>
      </w:r>
      <w:r w:rsidR="001B1CDA" w:rsidRPr="004C284E">
        <w:rPr>
          <w:rFonts w:ascii="Times New Roman" w:hAnsi="Times New Roman" w:cs="Times New Roman"/>
          <w:sz w:val="24"/>
          <w:szCs w:val="24"/>
        </w:rPr>
        <w:t>℃</w:t>
      </w:r>
      <w:r w:rsidR="00F467D5" w:rsidRPr="004C284E">
        <w:rPr>
          <w:rFonts w:ascii="Times New Roman" w:hAnsi="Times New Roman" w:cs="Times New Roman"/>
          <w:sz w:val="24"/>
          <w:szCs w:val="24"/>
        </w:rPr>
        <w:t xml:space="preserve">/min up to 800℃ in air and </w:t>
      </w:r>
      <w:r w:rsidR="001B1CDA" w:rsidRPr="004C284E">
        <w:rPr>
          <w:rFonts w:ascii="Times New Roman" w:hAnsi="Times New Roman" w:cs="Times New Roman"/>
          <w:sz w:val="24"/>
          <w:szCs w:val="24"/>
        </w:rPr>
        <w:t>n</w:t>
      </w:r>
      <w:r w:rsidR="00F467D5" w:rsidRPr="004C284E">
        <w:rPr>
          <w:rFonts w:ascii="Times New Roman" w:hAnsi="Times New Roman" w:cs="Times New Roman"/>
          <w:sz w:val="24"/>
          <w:szCs w:val="24"/>
        </w:rPr>
        <w:t>itrogen atmosphere</w:t>
      </w:r>
      <w:r w:rsidR="001B1CDA" w:rsidRPr="004C284E">
        <w:rPr>
          <w:rFonts w:ascii="Times New Roman" w:hAnsi="Times New Roman" w:cs="Times New Roman"/>
          <w:sz w:val="24"/>
          <w:szCs w:val="24"/>
        </w:rPr>
        <w:t>, respectively.</w:t>
      </w:r>
      <w:r w:rsidR="00F467D5" w:rsidRPr="004C284E">
        <w:rPr>
          <w:rFonts w:ascii="Times New Roman" w:hAnsi="Times New Roman" w:cs="Times New Roman"/>
          <w:sz w:val="24"/>
          <w:szCs w:val="24"/>
        </w:rPr>
        <w:t xml:space="preserve"> </w:t>
      </w:r>
      <w:r w:rsidRPr="004C284E">
        <w:rPr>
          <w:rFonts w:ascii="Times New Roman" w:hAnsi="Times New Roman" w:cs="Times New Roman"/>
          <w:sz w:val="24"/>
          <w:szCs w:val="24"/>
        </w:rPr>
        <w:t>Electrochemical impedance spectroscopy (EIS) measurements were conducted on the samples using the CH Instruments CHI660E electrochemical workstation, with a Pt plate serving as the counter electrode, an Ag/AgCl reference electrode, and 3.5 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% NaCl as the electrolyte solution. The thermal conductivity of the sample was measured by the transient hot-wire method thermal conductivity meter at room temperature (TC3000E, XIATECH). Infrared thermal images were taken by the </w:t>
      </w:r>
      <w:bookmarkStart w:id="14" w:name="OLE_LINK8"/>
      <w:proofErr w:type="spellStart"/>
      <w:r w:rsidRPr="004C284E">
        <w:rPr>
          <w:rFonts w:ascii="Times New Roman" w:hAnsi="Times New Roman" w:cs="Times New Roman"/>
          <w:sz w:val="24"/>
          <w:szCs w:val="24"/>
        </w:rPr>
        <w:t>Yoseen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X640D thermal imager</w:t>
      </w:r>
      <w:bookmarkEnd w:id="14"/>
      <w:r w:rsidRPr="004C28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S1.</w:t>
      </w:r>
      <w:r w:rsidR="002E5DCE"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3</w:t>
      </w: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r w:rsidRPr="004C284E">
        <w:rPr>
          <w:rFonts w:ascii="Times New Roman" w:hAnsi="Times New Roman" w:cs="Times New Roman"/>
          <w:b/>
          <w:sz w:val="24"/>
          <w:szCs w:val="24"/>
        </w:rPr>
        <w:t>Electromagnetic parameters measurement</w:t>
      </w:r>
    </w:p>
    <w:p w:rsidR="00AC2FBE" w:rsidRPr="004C284E" w:rsidRDefault="00AC2FBE" w:rsidP="00B5305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15" w:name="OLE_LINK6"/>
      <w:r w:rsidRPr="004C284E">
        <w:rPr>
          <w:rFonts w:ascii="Times New Roman" w:hAnsi="Times New Roman" w:cs="Times New Roman"/>
          <w:sz w:val="24"/>
          <w:szCs w:val="24"/>
        </w:rPr>
        <w:t xml:space="preserve">The electromagnetic parameters of the CNB aerogel were measured by a vector network analyzer (E5063A, Agilent) in the frequency range of 2-18 GHz. </w:t>
      </w:r>
      <w:bookmarkEnd w:id="15"/>
      <w:r w:rsidR="001B6916" w:rsidRPr="004C284E">
        <w:rPr>
          <w:rFonts w:ascii="Times New Roman" w:hAnsi="Times New Roman" w:cs="Times New Roman"/>
          <w:sz w:val="24"/>
          <w:szCs w:val="24"/>
        </w:rPr>
        <w:t>The mixture (mixed absorbing materials with paraffin matrix) was pressed into the ring-shaped sample (outer diameter 7.00 mm, inner diameter 3.04 mm) in a mass ratio of 1:9.</w:t>
      </w:r>
      <w:r w:rsidRPr="004C284E">
        <w:rPr>
          <w:rFonts w:ascii="Times New Roman" w:hAnsi="Times New Roman" w:cs="Times New Roman"/>
          <w:sz w:val="24"/>
          <w:szCs w:val="24"/>
        </w:rPr>
        <w:t xml:space="preserve"> According to the transmission line theory, the RL values can be calculated according to the following equations </w:t>
      </w:r>
      <w:r w:rsidRPr="004C2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PEVuZE5vdGU+PENpdGU+PEF1dGhvcj5ZYW88L0F1dGhvcj48WWVhcj4yMDIzPC9ZZWFyPjxSZWNO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</w:fldData>
        </w:fldChar>
      </w:r>
      <w:r w:rsidR="001B6916" w:rsidRPr="004C284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B6916" w:rsidRPr="004C2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PEVuZE5vdGU+PENpdGU+PEF1dGhvcj5ZYW88L0F1dGhvcj48WWVhcj4yMDIzPC9ZZWFyPjxSZWNO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</w:fldData>
        </w:fldChar>
      </w:r>
      <w:r w:rsidR="001B6916" w:rsidRPr="004C284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B6916" w:rsidRPr="004C284E">
        <w:rPr>
          <w:rFonts w:ascii="Times New Roman" w:hAnsi="Times New Roman" w:cs="Times New Roman"/>
          <w:sz w:val="24"/>
          <w:szCs w:val="24"/>
        </w:rPr>
      </w:r>
      <w:r w:rsidR="001B6916"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</w:r>
      <w:r w:rsidRPr="004C284E">
        <w:rPr>
          <w:rFonts w:ascii="Times New Roman" w:hAnsi="Times New Roman" w:cs="Times New Roman"/>
          <w:sz w:val="24"/>
          <w:szCs w:val="24"/>
        </w:rPr>
        <w:fldChar w:fldCharType="separate"/>
      </w:r>
      <w:r w:rsidR="003C6896" w:rsidRPr="004C284E">
        <w:rPr>
          <w:rFonts w:ascii="Times New Roman" w:hAnsi="Times New Roman" w:cs="Times New Roman"/>
          <w:noProof/>
          <w:sz w:val="24"/>
          <w:szCs w:val="24"/>
        </w:rPr>
        <w:t>[1, 2]</w:t>
      </w:r>
      <w:r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  <w:t>:</w:t>
      </w:r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RL=20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log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in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in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</m:e>
            </m:d>
          </m:e>
        </m:func>
      </m:oMath>
      <w:r w:rsidRPr="004C284E">
        <w:rPr>
          <w:rFonts w:ascii="Times New Roman" w:hAnsi="Times New Roman" w:cs="Times New Roman"/>
          <w:sz w:val="24"/>
          <w:szCs w:val="24"/>
        </w:rPr>
        <w:t xml:space="preserve">                                                 (S1)</w:t>
      </w:r>
    </w:p>
    <w:p w:rsidR="00AC2FBE" w:rsidRPr="004C284E" w:rsidRDefault="00EE35AB" w:rsidP="00AC2F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tanh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2πfd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den>
            </m:f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</m:e>
            </m:rad>
          </m:e>
        </m:d>
      </m:oMath>
      <w:r w:rsidR="00AC2FBE" w:rsidRPr="004C284E">
        <w:rPr>
          <w:rFonts w:ascii="Times New Roman" w:hAnsi="Times New Roman" w:cs="Times New Roman"/>
          <w:sz w:val="24"/>
          <w:szCs w:val="24"/>
        </w:rPr>
        <w:t xml:space="preserve">                                       (S2)</w:t>
      </w:r>
    </w:p>
    <w:p w:rsidR="00AC2FBE" w:rsidRPr="004C284E" w:rsidRDefault="00AC2FBE" w:rsidP="00AC2FBE">
      <w:pPr>
        <w:rPr>
          <w:rFonts w:ascii="Times New Roman" w:hAnsi="Times New Roman" w:cs="Times New Roman"/>
          <w:sz w:val="24"/>
        </w:rPr>
      </w:pPr>
      <m:oMath>
        <m:r>
          <w:rPr>
            <w:rFonts w:ascii="Cambria Math" w:hAnsi="Cambria Math" w:cs="Times New Roman"/>
            <w:sz w:val="24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Cs/>
                    <w:sz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4"/>
              </w:rPr>
              <m:t>πf</m:t>
            </m:r>
          </m:num>
          <m:den>
            <m:r>
              <w:rPr>
                <w:rFonts w:ascii="Cambria Math" w:hAnsi="Cambria Math" w:cs="Times New Roman"/>
                <w:sz w:val="24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</w:rPr>
          <m:t>×</m:t>
        </m:r>
        <m:rad>
          <m:radPr>
            <m:degHide m:val="1"/>
            <m:ctrlPr>
              <w:rPr>
                <w:rFonts w:ascii="Cambria Math" w:hAnsi="Cambria Math" w:cs="Times New Roman"/>
                <w:iCs/>
                <w:sz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Cs/>
                    <w:sz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</w:rPr>
                  <m:t>μ″ε″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</w:rPr>
                  <m:t>μ'ε'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Cs/>
                    <w:sz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μ″ε″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μ'ε'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μ″ε″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μ'ε'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sup>
                </m:sSup>
              </m:e>
            </m:rad>
          </m:e>
        </m:rad>
      </m:oMath>
      <w:r w:rsidRPr="004C284E">
        <w:rPr>
          <w:rFonts w:ascii="Times New Roman" w:hAnsi="Times New Roman" w:cs="Times New Roman"/>
          <w:sz w:val="24"/>
        </w:rPr>
        <w:t xml:space="preserve">              (S</w:t>
      </w:r>
      <w:r w:rsidRPr="004C284E">
        <w:rPr>
          <w:rFonts w:ascii="Times New Roman" w:eastAsia="宋体" w:hAnsi="Times New Roman" w:cs="Times New Roman"/>
          <w:sz w:val="24"/>
        </w:rPr>
        <w:t>3</w:t>
      </w:r>
      <w:r w:rsidRPr="004C284E">
        <w:rPr>
          <w:rFonts w:ascii="Times New Roman" w:hAnsi="Times New Roman" w:cs="Times New Roman"/>
          <w:sz w:val="24"/>
        </w:rPr>
        <w:t>)</w:t>
      </w:r>
    </w:p>
    <w:p w:rsidR="00466E48" w:rsidRPr="004C284E" w:rsidRDefault="00466E48" w:rsidP="00466E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η=</m:t>
        </m:r>
        <m:f>
          <m:fPr>
            <m:ctrlPr>
              <w:rPr>
                <w:rFonts w:ascii="Cambria Math" w:hAnsi="Cambria Math" w:cs="Times New Roman"/>
                <w:iCs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|RLmin|</m:t>
            </m:r>
          </m:num>
          <m:den>
            <m:r>
              <w:rPr>
                <w:rFonts w:ascii="Cambria Math" w:hAnsi="Cambria Math" w:cs="Times New Roman"/>
                <w:sz w:val="24"/>
              </w:rPr>
              <m:t>ρ</m:t>
            </m:r>
          </m:den>
        </m:f>
      </m:oMath>
      <w:r w:rsidRPr="004C28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(S4)</w:t>
      </w:r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lastRenderedPageBreak/>
        <w:t xml:space="preserve">where </w:t>
      </w:r>
      <w:r w:rsidRPr="004C284E">
        <w:rPr>
          <w:rFonts w:ascii="Times New Roman" w:hAnsi="Times New Roman" w:cs="Times New Roman"/>
          <w:i/>
          <w:sz w:val="24"/>
          <w:szCs w:val="24"/>
        </w:rPr>
        <w:t>Z</w:t>
      </w:r>
      <w:r w:rsidRPr="004C284E">
        <w:rPr>
          <w:rFonts w:ascii="Times New Roman" w:hAnsi="Times New Roman" w:cs="Times New Roman"/>
          <w:i/>
          <w:sz w:val="24"/>
          <w:szCs w:val="24"/>
          <w:vertAlign w:val="subscript"/>
        </w:rPr>
        <w:t>in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normalized input impedance of the microwave absorber, </w:t>
      </w:r>
      <w:r w:rsidRPr="004C284E">
        <w:rPr>
          <w:rFonts w:ascii="Times New Roman" w:hAnsi="Times New Roman" w:cs="Times New Roman"/>
          <w:i/>
          <w:sz w:val="24"/>
          <w:szCs w:val="24"/>
        </w:rPr>
        <w:t>Z</w:t>
      </w:r>
      <w:r w:rsidRPr="004C284E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input impedance of the free space, </w:t>
      </w:r>
      <w:r w:rsidRPr="004C284E">
        <w:rPr>
          <w:rFonts w:ascii="Times New Roman" w:hAnsi="Times New Roman" w:cs="Times New Roman"/>
          <w:i/>
          <w:sz w:val="24"/>
          <w:szCs w:val="24"/>
        </w:rPr>
        <w:t>f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absorption frequency, </w:t>
      </w:r>
      <w:r w:rsidRPr="004C284E">
        <w:rPr>
          <w:rFonts w:ascii="Times New Roman" w:hAnsi="Times New Roman" w:cs="Times New Roman"/>
          <w:i/>
          <w:sz w:val="24"/>
          <w:szCs w:val="24"/>
        </w:rPr>
        <w:t>d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thickness of the absorber, and </w:t>
      </w:r>
      <w:r w:rsidRPr="004C284E">
        <w:rPr>
          <w:rFonts w:ascii="Times New Roman" w:hAnsi="Times New Roman" w:cs="Times New Roman"/>
          <w:i/>
          <w:sz w:val="24"/>
          <w:szCs w:val="24"/>
        </w:rPr>
        <w:t>c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velocity of light in the free space,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μ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r</w:t>
      </w:r>
      <w:proofErr w:type="spellEnd"/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C284E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ε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r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are the complex permittivity and complex permeability,</w:t>
      </w:r>
      <w:r w:rsidR="00466E48" w:rsidRPr="004C284E">
        <w:rPr>
          <w:rFonts w:ascii="Times New Roman" w:hAnsi="Times New Roman" w:cs="Times New Roman"/>
          <w:sz w:val="24"/>
          <w:szCs w:val="24"/>
        </w:rPr>
        <w:t xml:space="preserve"> η</w:t>
      </w:r>
      <w:r w:rsidRPr="004C284E">
        <w:rPr>
          <w:rFonts w:ascii="Times New Roman" w:hAnsi="Times New Roman" w:cs="Times New Roman"/>
          <w:sz w:val="24"/>
          <w:szCs w:val="24"/>
        </w:rPr>
        <w:t xml:space="preserve"> </w:t>
      </w:r>
      <w:r w:rsidR="00466E48" w:rsidRPr="004C284E">
        <w:rPr>
          <w:rFonts w:ascii="Times New Roman" w:hAnsi="Times New Roman" w:cs="Times New Roman"/>
          <w:sz w:val="24"/>
          <w:szCs w:val="24"/>
        </w:rPr>
        <w:t xml:space="preserve">is the </w:t>
      </w:r>
      <w:r w:rsidR="00466E48" w:rsidRPr="004C284E">
        <w:rPr>
          <w:rFonts w:ascii="Times New Roman" w:eastAsia="宋体" w:hAnsi="Times New Roman" w:cs="Times New Roman"/>
          <w:sz w:val="24"/>
          <w:szCs w:val="24"/>
        </w:rPr>
        <w:t>specific absorption efficiency, and ρ is the</w:t>
      </w:r>
      <w:r w:rsidR="00466E48" w:rsidRPr="004C284E">
        <w:t xml:space="preserve"> </w:t>
      </w:r>
      <w:r w:rsidR="00466E48" w:rsidRPr="004C284E">
        <w:rPr>
          <w:rFonts w:ascii="Times New Roman" w:eastAsia="宋体" w:hAnsi="Times New Roman" w:cs="Times New Roman"/>
          <w:sz w:val="24"/>
          <w:szCs w:val="24"/>
        </w:rPr>
        <w:t>density,</w:t>
      </w:r>
      <w:r w:rsidR="00466E48" w:rsidRPr="004C284E">
        <w:rPr>
          <w:rFonts w:ascii="Times New Roman" w:hAnsi="Times New Roman" w:cs="Times New Roman"/>
          <w:sz w:val="24"/>
          <w:szCs w:val="24"/>
        </w:rPr>
        <w:t xml:space="preserve"> </w:t>
      </w:r>
      <w:r w:rsidRPr="004C284E">
        <w:rPr>
          <w:rFonts w:ascii="Times New Roman" w:hAnsi="Times New Roman" w:cs="Times New Roman"/>
          <w:sz w:val="24"/>
          <w:szCs w:val="24"/>
        </w:rPr>
        <w:t>respectively.</w:t>
      </w:r>
    </w:p>
    <w:p w:rsidR="00AC2FBE" w:rsidRPr="004C284E" w:rsidRDefault="00AC2FBE" w:rsidP="00B53059">
      <w:pPr>
        <w:widowControl/>
        <w:spacing w:line="360" w:lineRule="auto"/>
        <w:ind w:firstLineChars="200" w:firstLine="480"/>
        <w:contextualSpacing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4C284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The simulated thickness calculated by the quarter-wavelength matching model is defined by the following equation:</w:t>
      </w:r>
    </w:p>
    <w:p w:rsidR="00AC2FBE" w:rsidRPr="004C284E" w:rsidRDefault="00EE35AB" w:rsidP="00AC2FBE">
      <w:pPr>
        <w:widowControl/>
        <w:spacing w:line="360" w:lineRule="auto"/>
        <w:jc w:val="left"/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</w:pPr>
      <m:oMath>
        <m:sSub>
          <m:sSubPr>
            <m:ctrlPr>
              <w:rPr>
                <w:rFonts w:ascii="Cambria Math" w:eastAsia="MS Mincho" w:hAnsi="Cambria Math" w:cs="Times New Roman"/>
                <w:iCs/>
                <w:kern w:val="0"/>
                <w:sz w:val="24"/>
                <w:szCs w:val="24"/>
                <w:lang w:val="de-DE" w:eastAsia="ja-JP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Cambria Math" w:cs="Times New Roman"/>
                <w:kern w:val="0"/>
                <w:sz w:val="24"/>
                <w:szCs w:val="24"/>
                <w:lang w:val="de-DE" w:eastAsia="ja-JP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MS Mincho" w:hAnsi="Cambria Math" w:cs="Times New Roman"/>
                <w:kern w:val="0"/>
                <w:sz w:val="24"/>
                <w:szCs w:val="24"/>
                <w:lang w:val="de-DE" w:eastAsia="ja-JP"/>
              </w:rPr>
              <m:t>m</m:t>
            </m:r>
          </m:sub>
        </m:sSub>
        <m:r>
          <m:rPr>
            <m:sty m:val="p"/>
          </m:rPr>
          <w:rPr>
            <w:rFonts w:ascii="Cambria Math" w:eastAsia="MS Mincho" w:hAnsi="Cambria Math" w:cs="Times New Roman"/>
            <w:kern w:val="0"/>
            <w:sz w:val="24"/>
            <w:szCs w:val="24"/>
            <w:lang w:val="de-DE" w:eastAsia="ja-JP"/>
          </w:rPr>
          <m:t>=</m:t>
        </m:r>
        <m:f>
          <m:fPr>
            <m:ctrlPr>
              <w:rPr>
                <w:rFonts w:ascii="Cambria Math" w:eastAsia="MS Mincho" w:hAnsi="Cambria Math" w:cs="Times New Roman"/>
                <w:iCs/>
                <w:kern w:val="0"/>
                <w:sz w:val="24"/>
                <w:szCs w:val="24"/>
                <w:lang w:val="de-DE" w:eastAsia="ja-JP"/>
              </w:rPr>
            </m:ctrlPr>
          </m:fPr>
          <m:num>
            <m:r>
              <w:rPr>
                <w:rFonts w:ascii="Cambria Math" w:eastAsia="MS Mincho" w:hAnsi="Cambria Math" w:cs="Times New Roman"/>
                <w:kern w:val="0"/>
                <w:sz w:val="24"/>
                <w:szCs w:val="24"/>
                <w:lang w:val="de-DE" w:eastAsia="ja-JP"/>
              </w:rPr>
              <m:t>nλ</m:t>
            </m:r>
          </m:num>
          <m:den>
            <m:r>
              <w:rPr>
                <w:rFonts w:ascii="Cambria Math" w:eastAsia="MS Mincho" w:hAnsi="Cambria Math" w:cs="Times New Roman"/>
                <w:kern w:val="0"/>
                <w:sz w:val="24"/>
                <w:szCs w:val="24"/>
                <w:lang w:val="de-DE" w:eastAsia="ja-JP"/>
              </w:rPr>
              <m:t>4</m:t>
            </m:r>
          </m:den>
        </m:f>
        <m:r>
          <w:rPr>
            <w:rFonts w:ascii="Cambria Math" w:eastAsia="MS Mincho" w:hAnsi="Cambria Math" w:cs="Times New Roman"/>
            <w:kern w:val="0"/>
            <w:sz w:val="24"/>
            <w:szCs w:val="24"/>
            <w:lang w:val="de-DE" w:eastAsia="ja-JP"/>
          </w:rPr>
          <m:t>=</m:t>
        </m:r>
        <m:f>
          <m:fPr>
            <m:ctrlPr>
              <w:rPr>
                <w:rFonts w:ascii="Cambria Math" w:eastAsia="MS Mincho" w:hAnsi="Cambria Math" w:cs="Times New Roman"/>
                <w:iCs/>
                <w:kern w:val="0"/>
                <w:sz w:val="24"/>
                <w:szCs w:val="24"/>
                <w:lang w:val="de-DE" w:eastAsia="ja-JP"/>
              </w:rPr>
            </m:ctrlPr>
          </m:fPr>
          <m:num>
            <m:r>
              <m:rPr>
                <m:sty m:val="p"/>
              </m:rPr>
              <w:rPr>
                <w:rFonts w:ascii="Cambria Math" w:eastAsia="MS Mincho" w:hAnsi="Cambria Math" w:cs="Times New Roman"/>
                <w:kern w:val="0"/>
                <w:sz w:val="24"/>
                <w:szCs w:val="24"/>
                <w:lang w:val="de-DE" w:eastAsia="ja-JP"/>
              </w:rPr>
              <m:t>nc</m:t>
            </m:r>
          </m:num>
          <m:den>
            <m:r>
              <m:rPr>
                <m:sty m:val="p"/>
              </m:rPr>
              <w:rPr>
                <w:rFonts w:ascii="Cambria Math" w:eastAsia="MS Mincho" w:hAnsi="Cambria Math" w:cs="Times New Roman"/>
                <w:kern w:val="0"/>
                <w:sz w:val="24"/>
                <w:szCs w:val="24"/>
                <w:lang w:val="de-DE" w:eastAsia="ja-JP"/>
              </w:rPr>
              <m:t>4</m:t>
            </m:r>
            <m:sSub>
              <m:sSubPr>
                <m:ctrlPr>
                  <w:rPr>
                    <w:rFonts w:ascii="Cambria Math" w:eastAsia="MS Mincho" w:hAnsi="Cambria Math" w:cs="Times New Roman"/>
                    <w:iCs/>
                    <w:kern w:val="0"/>
                    <w:sz w:val="24"/>
                    <w:szCs w:val="24"/>
                    <w:lang w:val="de-DE" w:eastAsia="ja-JP"/>
                  </w:rPr>
                </m:ctrlPr>
              </m:sSubPr>
              <m:e>
                <m:rad>
                  <m:radPr>
                    <m:degHide m:val="1"/>
                    <m:ctrlPr>
                      <w:rPr>
                        <w:rFonts w:ascii="Cambria Math" w:eastAsia="MS Mincho" w:hAnsi="Cambria Math" w:cs="Times New Roman"/>
                        <w:iCs/>
                        <w:kern w:val="0"/>
                        <w:sz w:val="24"/>
                        <w:szCs w:val="24"/>
                        <w:lang w:val="de-DE" w:eastAsia="ja-JP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="MS Mincho" w:hAnsi="Cambria Math" w:cs="Times New Roman"/>
                            <w:iCs/>
                            <w:kern w:val="0"/>
                            <w:sz w:val="24"/>
                            <w:szCs w:val="24"/>
                            <w:lang w:val="de-DE" w:eastAsia="ja-JP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MS Mincho" w:hAnsi="Cambria Math" w:cs="Times New Roman"/>
                            <w:kern w:val="0"/>
                            <w:sz w:val="24"/>
                            <w:szCs w:val="24"/>
                            <w:lang w:val="de-DE" w:eastAsia="ja-JP"/>
                          </w:rPr>
                          <m:t>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S Mincho" w:hAnsi="Cambria Math" w:cs="Times New Roman"/>
                            <w:kern w:val="0"/>
                            <w:sz w:val="24"/>
                            <w:szCs w:val="24"/>
                            <w:lang w:val="de-DE" w:eastAsia="ja-JP"/>
                          </w:rPr>
                          <m:t>r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MS Mincho" w:hAnsi="Cambria Math" w:cs="Times New Roman"/>
                            <w:iCs/>
                            <w:kern w:val="0"/>
                            <w:sz w:val="24"/>
                            <w:szCs w:val="24"/>
                            <w:lang w:val="de-DE" w:eastAsia="ja-JP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MS Mincho" w:hAnsi="Cambria Math" w:cs="Times New Roman"/>
                            <w:kern w:val="0"/>
                            <w:sz w:val="24"/>
                            <w:szCs w:val="24"/>
                            <w:lang w:val="de-DE" w:eastAsia="ja-JP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MS Mincho" w:hAnsi="Cambria Math" w:cs="Times New Roman"/>
                            <w:kern w:val="0"/>
                            <w:sz w:val="24"/>
                            <w:szCs w:val="24"/>
                            <w:lang w:val="de-DE" w:eastAsia="ja-JP"/>
                          </w:rPr>
                          <m:t>r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MS Mincho" w:hAnsi="Cambria Math" w:cs="Times New Roman"/>
                    <w:kern w:val="0"/>
                    <w:sz w:val="24"/>
                    <w:szCs w:val="24"/>
                    <w:lang w:val="de-DE" w:eastAsia="ja-JP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MS Mincho" w:hAnsi="Cambria Math" w:cs="Times New Roman"/>
                    <w:kern w:val="0"/>
                    <w:sz w:val="24"/>
                    <w:szCs w:val="24"/>
                    <w:lang w:val="de-DE" w:eastAsia="ja-JP"/>
                  </w:rPr>
                  <m:t>m</m:t>
                </m:r>
              </m:sub>
            </m:sSub>
          </m:den>
        </m:f>
        <m:r>
          <m:rPr>
            <m:sty m:val="p"/>
          </m:rPr>
          <w:rPr>
            <w:rFonts w:ascii="Cambria Math" w:eastAsia="MS Mincho" w:hAnsi="Cambria Math" w:cs="Times New Roman"/>
            <w:kern w:val="0"/>
            <w:sz w:val="24"/>
            <w:szCs w:val="24"/>
            <w:lang w:val="de-DE" w:eastAsia="ja-JP"/>
          </w:rPr>
          <m:t>(n=1,3,5····)</m:t>
        </m:r>
      </m:oMath>
      <w:r w:rsidR="00AC2FBE" w:rsidRPr="004C284E">
        <w:rPr>
          <w:rFonts w:ascii="Times New Roman" w:hAnsi="Times New Roman" w:cs="Times New Roman"/>
          <w:sz w:val="24"/>
          <w:szCs w:val="24"/>
        </w:rPr>
        <w:t xml:space="preserve">                                     (S</w:t>
      </w:r>
      <w:r w:rsidR="00466E48" w:rsidRPr="004C284E">
        <w:rPr>
          <w:rFonts w:ascii="Times New Roman" w:hAnsi="Times New Roman" w:cs="Times New Roman"/>
          <w:sz w:val="24"/>
          <w:szCs w:val="24"/>
        </w:rPr>
        <w:t>5</w:t>
      </w:r>
      <w:r w:rsidR="00AC2FBE" w:rsidRPr="004C284E">
        <w:rPr>
          <w:rFonts w:ascii="Times New Roman" w:hAnsi="Times New Roman" w:cs="Times New Roman"/>
          <w:sz w:val="24"/>
          <w:szCs w:val="24"/>
        </w:rPr>
        <w:t>)</w:t>
      </w:r>
    </w:p>
    <w:p w:rsidR="00AC2FBE" w:rsidRPr="004C284E" w:rsidRDefault="00AC2FBE" w:rsidP="00AC2FBE">
      <w:pPr>
        <w:widowControl/>
        <w:spacing w:line="360" w:lineRule="auto"/>
        <w:contextualSpacing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Where the t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bscript"/>
          <w:lang w:eastAsia="ja-JP"/>
        </w:rPr>
        <w:t>m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>λ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, </w:t>
      </w:r>
      <w:proofErr w:type="spellStart"/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f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bscript"/>
          <w:lang w:eastAsia="ja-JP"/>
        </w:rPr>
        <w:t>m</w:t>
      </w:r>
      <w:proofErr w:type="spellEnd"/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and c represent the matching thickness, the wavelength of EMW, the matching frequency, and the speed of the EMW in a vacuum, respectively. The experimental t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bscript"/>
          <w:lang w:eastAsia="ja-JP"/>
        </w:rPr>
        <w:t>m</w:t>
      </w:r>
      <w:r w:rsidRPr="004C284E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aligns closely with the calculated thickness based on the quarter-wavelength matching model.</w:t>
      </w:r>
    </w:p>
    <w:p w:rsidR="00AC2FBE" w:rsidRPr="004C284E" w:rsidRDefault="00AC2FBE" w:rsidP="00B5305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16" w:name="_Hlk165636634"/>
      <w:bookmarkStart w:id="17" w:name="_Hlk162613315"/>
      <w:bookmarkStart w:id="18" w:name="_Hlk162613297"/>
      <w:r w:rsidRPr="004C284E">
        <w:rPr>
          <w:rFonts w:ascii="Times New Roman" w:hAnsi="Times New Roman" w:cs="Times New Roman"/>
          <w:sz w:val="24"/>
          <w:szCs w:val="24"/>
        </w:rPr>
        <w:t xml:space="preserve">According to the Debye's theory analyzing the relationship between </w:t>
      </w:r>
      <w:bookmarkStart w:id="19" w:name="_Hlk165559958"/>
      <w:r w:rsidRPr="004C284E">
        <w:rPr>
          <w:rFonts w:ascii="Times New Roman" w:hAnsi="Times New Roman" w:cs="Times New Roman"/>
          <w:sz w:val="24"/>
          <w:szCs w:val="24"/>
        </w:rPr>
        <w:t>ε'</w:t>
      </w:r>
      <w:bookmarkEnd w:id="19"/>
      <w:r w:rsidRPr="004C284E">
        <w:rPr>
          <w:rFonts w:ascii="Times New Roman" w:hAnsi="Times New Roman" w:cs="Times New Roman"/>
          <w:sz w:val="24"/>
          <w:szCs w:val="24"/>
        </w:rPr>
        <w:t xml:space="preserve"> and </w:t>
      </w:r>
      <w:bookmarkStart w:id="20" w:name="_Hlk165559973"/>
      <w:r w:rsidRPr="004C284E">
        <w:rPr>
          <w:rFonts w:ascii="Times New Roman" w:hAnsi="Times New Roman" w:cs="Times New Roman"/>
          <w:sz w:val="24"/>
          <w:szCs w:val="24"/>
        </w:rPr>
        <w:t>ε"</w:t>
      </w:r>
      <w:bookmarkEnd w:id="20"/>
      <w:r w:rsidRPr="004C284E">
        <w:rPr>
          <w:rFonts w:ascii="Times New Roman" w:hAnsi="Times New Roman" w:cs="Times New Roman"/>
          <w:sz w:val="24"/>
          <w:szCs w:val="24"/>
        </w:rPr>
        <w:t xml:space="preserve">, the mechanism of medium loss can be estimated, and the formula is as follows </w:t>
      </w:r>
      <w:r w:rsidRPr="004C284E">
        <w:rPr>
          <w:rFonts w:ascii="Times New Roman" w:hAnsi="Times New Roman" w:cs="Times New Roman"/>
          <w:sz w:val="24"/>
          <w:szCs w:val="24"/>
        </w:rPr>
        <w:fldChar w:fldCharType="begin"/>
      </w:r>
      <w:r w:rsidR="001B6916" w:rsidRPr="004C2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&lt;EndNote&gt;&lt;Cite&gt;&lt;Author&gt;Fang&lt;/Author&gt;&lt;Year&gt;2021&lt;/Year&gt;&lt;RecNum&gt;133&lt;/RecNum&gt;&lt;DisplayText&gt;[3]&lt;/DisplayText&gt;&lt;record&gt;&lt;rec-number&gt;133&lt;/rec-number&gt;&lt;foreign-keys&gt;&lt;key app="EN" db-id="axaarvxxvx9w07e9z97vddzixxx0s9sdx20d" timestamp="1714566385"&gt;133&lt;/key&gt;&lt;key app="ENWeb" db-id=""&gt;0&lt;/key&gt;&lt;/foreign-keys&gt;&lt;ref-type name="Journal Article"&gt;17&lt;/ref-type&gt;&lt;contributors&gt;&lt;authors&gt;&lt;author&gt;Fang, Jiawen&lt;/author&gt;&lt;author&gt;Ma, Yuan&lt;/author&gt;&lt;author&gt;Zhang, Zhiyong&lt;/author&gt;&lt;author&gt;Yang, Binze&lt;/author&gt;&lt;author&gt;Li, Yesheng&lt;/author&gt;&lt;author&gt;Hu, Yingyan&lt;/author&gt;&lt;author&gt;Yin, Yanhong&lt;/author&gt;&lt;author&gt;Liu, Xianbin&lt;/author&gt;&lt;author&gt;Wu, Ziping&lt;/author&gt;&lt;/authors&gt;&lt;/contributors&gt;&lt;titles&gt;&lt;title&gt;Metal–organic framework-derived carbon/carbon nanotubes mediate impedance matching for strong microwave absorption at fairly low temperatures&lt;/title&gt;&lt;secondary-title&gt;ACS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33496-33504&lt;/pages&gt;&lt;volume&gt;13&lt;/volume&gt;&lt;number&gt;28&lt;/number&gt;&lt;section&gt;33496&lt;/section&gt;&lt;dates&gt;&lt;year&gt;2021&lt;/year&gt;&lt;/dates&gt;&lt;isbn&gt;1944-8244&amp;#xD;1944-8252&lt;/isbn&gt;&lt;urls&gt;&lt;/urls&gt;&lt;electronic-resource-num&gt;10.1021/acsami.1c07792&lt;/electronic-resource-num&gt;&lt;/record&gt;&lt;/Cite&gt;&lt;/EndNote&gt;</w:instrText>
      </w:r>
      <w:r w:rsidRPr="004C284E">
        <w:rPr>
          <w:rFonts w:ascii="Times New Roman" w:hAnsi="Times New Roman" w:cs="Times New Roman"/>
          <w:sz w:val="24"/>
          <w:szCs w:val="24"/>
        </w:rPr>
        <w:fldChar w:fldCharType="separate"/>
      </w:r>
      <w:r w:rsidR="003C6896" w:rsidRPr="004C284E">
        <w:rPr>
          <w:rFonts w:ascii="Times New Roman" w:hAnsi="Times New Roman" w:cs="Times New Roman"/>
          <w:noProof/>
          <w:sz w:val="24"/>
          <w:szCs w:val="24"/>
        </w:rPr>
        <w:t>[3]</w:t>
      </w:r>
      <w:r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  <w:t>:</w:t>
      </w:r>
    </w:p>
    <w:p w:rsidR="00AC2FBE" w:rsidRPr="004C284E" w:rsidRDefault="00EE35AB" w:rsidP="00AC2FB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w:sym w:font="Symbol" w:char="F0B2"/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eastAsia="宋体" w:hAnsi="Cambria Math" w:cs="Times New Roman"/>
                <w:sz w:val="24"/>
                <w:szCs w:val="24"/>
              </w:rPr>
              <m:t>ε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w:sym w:font="Symbol" w:char="F0A2"/>
            </m:r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∞</m:t>
                    </m:r>
                  </m:sub>
                </m:sSub>
              </m:num>
              <m:den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∞</m:t>
                    </m:r>
                  </m:sub>
                </m:sSub>
              </m:num>
              <m:den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sup>
        </m:sSup>
      </m:oMath>
      <w:r w:rsidR="00AC2FBE" w:rsidRPr="004C284E">
        <w:rPr>
          <w:rFonts w:ascii="Times New Roman" w:eastAsia="宋体" w:hAnsi="Times New Roman" w:cs="Times New Roman"/>
          <w:sz w:val="24"/>
          <w:szCs w:val="24"/>
        </w:rPr>
        <w:t xml:space="preserve">                                       (S</w:t>
      </w:r>
      <w:r w:rsidR="00466E48" w:rsidRPr="004C284E">
        <w:rPr>
          <w:rFonts w:ascii="Times New Roman" w:eastAsia="宋体" w:hAnsi="Times New Roman" w:cs="Times New Roman"/>
          <w:sz w:val="24"/>
          <w:szCs w:val="24"/>
        </w:rPr>
        <w:t>6</w:t>
      </w:r>
      <w:r w:rsidR="00AC2FBE" w:rsidRPr="004C284E">
        <w:rPr>
          <w:rFonts w:ascii="Times New Roman" w:eastAsia="宋体" w:hAnsi="Times New Roman" w:cs="Times New Roman"/>
          <w:sz w:val="24"/>
          <w:szCs w:val="24"/>
        </w:rPr>
        <w:t>)</w:t>
      </w:r>
    </w:p>
    <w:p w:rsidR="00AC2FBE" w:rsidRPr="004C284E" w:rsidRDefault="00AC2FBE" w:rsidP="00AC2FB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ε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w:sym w:font="Symbol" w:char="F0A2"/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∞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∞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τ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4C284E">
        <w:rPr>
          <w:rFonts w:ascii="Times New Roman" w:eastAsia="宋体" w:hAnsi="Times New Roman" w:cs="Times New Roman"/>
          <w:sz w:val="24"/>
          <w:szCs w:val="24"/>
        </w:rPr>
        <w:t xml:space="preserve">                                                    (S</w:t>
      </w:r>
      <w:r w:rsidR="00466E48" w:rsidRPr="004C284E">
        <w:rPr>
          <w:rFonts w:ascii="Times New Roman" w:eastAsia="宋体" w:hAnsi="Times New Roman" w:cs="Times New Roman"/>
          <w:sz w:val="24"/>
          <w:szCs w:val="24"/>
        </w:rPr>
        <w:t>7</w:t>
      </w:r>
      <w:r w:rsidRPr="004C284E">
        <w:rPr>
          <w:rFonts w:ascii="Times New Roman" w:eastAsia="宋体" w:hAnsi="Times New Roman" w:cs="Times New Roman"/>
          <w:sz w:val="24"/>
          <w:szCs w:val="24"/>
        </w:rPr>
        <w:t>)</w:t>
      </w:r>
    </w:p>
    <w:p w:rsidR="00AC2FBE" w:rsidRPr="004C284E" w:rsidRDefault="00AC2FBE" w:rsidP="00AC2FB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ε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w:sym w:font="Symbol" w:char="F0B2"/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∞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τ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宋体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δ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4C284E">
        <w:rPr>
          <w:rFonts w:ascii="Times New Roman" w:eastAsia="宋体" w:hAnsi="Times New Roman" w:cs="Times New Roman"/>
          <w:sz w:val="24"/>
          <w:szCs w:val="24"/>
        </w:rPr>
        <w:t xml:space="preserve">                                                   (S</w:t>
      </w:r>
      <w:r w:rsidR="00466E48" w:rsidRPr="004C284E">
        <w:rPr>
          <w:rFonts w:ascii="Times New Roman" w:eastAsia="宋体" w:hAnsi="Times New Roman" w:cs="Times New Roman"/>
          <w:sz w:val="24"/>
          <w:szCs w:val="24"/>
        </w:rPr>
        <w:t>8</w:t>
      </w:r>
      <w:r w:rsidRPr="004C284E">
        <w:rPr>
          <w:rFonts w:ascii="Times New Roman" w:eastAsia="宋体" w:hAnsi="Times New Roman" w:cs="Times New Roman"/>
          <w:sz w:val="24"/>
          <w:szCs w:val="24"/>
        </w:rPr>
        <w:t>)</w:t>
      </w:r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1" w:name="_Hlk162613332"/>
      <w:bookmarkEnd w:id="16"/>
      <w:bookmarkEnd w:id="17"/>
      <w:r w:rsidRPr="004C284E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ε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and ε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∞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permittivity of absorbers at the high frequency limit and electrostatic field, respectively</w:t>
      </w:r>
      <w:bookmarkEnd w:id="18"/>
      <w:r w:rsidRPr="004C284E">
        <w:rPr>
          <w:rFonts w:ascii="Times New Roman" w:hAnsi="Times New Roman" w:cs="Times New Roman"/>
          <w:sz w:val="24"/>
          <w:szCs w:val="24"/>
        </w:rPr>
        <w:t>;</w:t>
      </w:r>
      <w:r w:rsidRPr="004C284E">
        <w:rPr>
          <w:rFonts w:ascii="Times New Roman" w:hAnsi="Times New Roman" w:cs="Times New Roman"/>
        </w:rPr>
        <w:t xml:space="preserve"> </w:t>
      </w:r>
      <w:r w:rsidRPr="004C284E">
        <w:rPr>
          <w:rFonts w:ascii="Times New Roman" w:hAnsi="Times New Roman" w:cs="Times New Roman"/>
          <w:sz w:val="24"/>
          <w:szCs w:val="24"/>
        </w:rPr>
        <w:t>τ is the polarization relaxation time; ε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C284E">
        <w:rPr>
          <w:rFonts w:ascii="Times New Roman" w:hAnsi="Times New Roman" w:cs="Times New Roman"/>
          <w:sz w:val="24"/>
          <w:szCs w:val="24"/>
        </w:rPr>
        <w:t xml:space="preserve"> is the vacuum permittivity. </w:t>
      </w:r>
      <w:bookmarkEnd w:id="21"/>
      <w:r w:rsidRPr="004C284E">
        <w:rPr>
          <w:rFonts w:ascii="Times New Roman" w:hAnsi="Times New Roman" w:cs="Times New Roman"/>
          <w:sz w:val="24"/>
          <w:szCs w:val="24"/>
        </w:rPr>
        <w:t>Theoretically, each Cole-Cole semicircle corresponds to a polarization relaxation process.</w:t>
      </w:r>
    </w:p>
    <w:p w:rsidR="00AC2FBE" w:rsidRPr="004C284E" w:rsidRDefault="00AC2FBE" w:rsidP="00386FEA">
      <w:pPr>
        <w:spacing w:line="480" w:lineRule="auto"/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</w:pPr>
      <w:bookmarkStart w:id="22" w:name="_Hlk176010077"/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S1.</w:t>
      </w:r>
      <w:r w:rsidR="002E5DCE"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4</w:t>
      </w: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 xml:space="preserve"> RCS simulation</w:t>
      </w:r>
    </w:p>
    <w:bookmarkEnd w:id="22"/>
    <w:p w:rsidR="00AC2FBE" w:rsidRPr="004C284E" w:rsidRDefault="00AC2FBE" w:rsidP="00B5305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 xml:space="preserve">To evaluate the practical application of the samples, further simulations were performed based on far-field responses. In this simulation, the measured model is </w:t>
      </w:r>
      <w:r w:rsidRPr="004C284E">
        <w:rPr>
          <w:rFonts w:ascii="Times New Roman" w:hAnsi="Times New Roman" w:cs="Times New Roman"/>
          <w:sz w:val="24"/>
          <w:szCs w:val="24"/>
        </w:rPr>
        <w:lastRenderedPageBreak/>
        <w:t xml:space="preserve">composed of an upper absorbing layer and a lower perfect electrical conductor (PEC) layer, where the thickness of the upper half is set to 3 mm, and the thickness of the lower half is set to 2 mm, respectively. The side length of the square shape model was designed to 180 mm. Here, the positive x axis is φ=0°, the positive z axis is θ=0°, the sheet is placed on the x-o-y plane along the positive z axis, and the microwave enters the model along the z axis. The excitation source is plane waves, and propagates in the direction of the negative half-axis of the Z-axis. The open (add space) boundary conditions were used in all directions. The scattering detection was determined by Theta and Phi. The radar cross-section (RCS) of the simulated sample is calculated as follows: </w:t>
      </w:r>
      <w:r w:rsidRPr="004C2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PEVuZE5vdGU+PENpdGU+PEF1dGhvcj5MaXU8L0F1dGhvcj48WWVhcj4yMDI0PC9ZZWFyPjxSZWNO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=
</w:fldData>
        </w:fldChar>
      </w:r>
      <w:r w:rsidR="001B6916" w:rsidRPr="004C284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1B6916" w:rsidRPr="004C2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PEVuZE5vdGU+PENpdGU+PEF1dGhvcj5MaXU8L0F1dGhvcj48WWVhcj4yMDI0PC9ZZWFyPjxSZWNO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=
</w:fldData>
        </w:fldChar>
      </w:r>
      <w:r w:rsidR="001B6916" w:rsidRPr="004C284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1B6916" w:rsidRPr="004C284E">
        <w:rPr>
          <w:rFonts w:ascii="Times New Roman" w:hAnsi="Times New Roman" w:cs="Times New Roman"/>
          <w:sz w:val="24"/>
          <w:szCs w:val="24"/>
        </w:rPr>
      </w:r>
      <w:r w:rsidR="001B6916"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</w:r>
      <w:r w:rsidRPr="004C284E">
        <w:rPr>
          <w:rFonts w:ascii="Times New Roman" w:hAnsi="Times New Roman" w:cs="Times New Roman"/>
          <w:sz w:val="24"/>
          <w:szCs w:val="24"/>
        </w:rPr>
        <w:fldChar w:fldCharType="separate"/>
      </w:r>
      <w:r w:rsidR="003C6896" w:rsidRPr="004C284E">
        <w:rPr>
          <w:rFonts w:ascii="Times New Roman" w:hAnsi="Times New Roman" w:cs="Times New Roman"/>
          <w:noProof/>
          <w:sz w:val="24"/>
          <w:szCs w:val="24"/>
        </w:rPr>
        <w:t>[4, 5]</w:t>
      </w:r>
      <w:r w:rsidRPr="004C284E">
        <w:rPr>
          <w:rFonts w:ascii="Times New Roman" w:hAnsi="Times New Roman" w:cs="Times New Roman"/>
          <w:sz w:val="24"/>
          <w:szCs w:val="24"/>
        </w:rPr>
        <w:fldChar w:fldCharType="end"/>
      </w:r>
    </w:p>
    <w:p w:rsidR="00AC2FBE" w:rsidRPr="004C284E" w:rsidRDefault="00AC2FBE" w:rsidP="00AC2F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RCS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dB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=10log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4πS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</m:oMath>
      <w:r w:rsidRPr="004C284E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Hlk198119582"/>
      <w:r w:rsidRPr="004C284E">
        <w:rPr>
          <w:rFonts w:ascii="Times New Roman" w:hAnsi="Times New Roman" w:cs="Times New Roman"/>
          <w:sz w:val="24"/>
          <w:szCs w:val="24"/>
        </w:rPr>
        <w:t xml:space="preserve">                                      (S</w:t>
      </w:r>
      <w:r w:rsidR="00466E48" w:rsidRPr="004C284E">
        <w:rPr>
          <w:rFonts w:ascii="Times New Roman" w:hAnsi="Times New Roman" w:cs="Times New Roman"/>
          <w:sz w:val="24"/>
          <w:szCs w:val="24"/>
        </w:rPr>
        <w:t>9</w:t>
      </w:r>
      <w:r w:rsidRPr="004C284E">
        <w:rPr>
          <w:rFonts w:ascii="Times New Roman" w:hAnsi="Times New Roman" w:cs="Times New Roman"/>
          <w:sz w:val="24"/>
          <w:szCs w:val="24"/>
        </w:rPr>
        <w:t>)</w:t>
      </w:r>
      <w:bookmarkEnd w:id="23"/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>where S is the area of the simulated plane, λ is the wavelength of incident EMW, E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4C284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E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are the emitted and the received electric field strength, respectively. The color and multi-directional radiating bars indicate the intensity of scattered EMW, and low scattered signal intensity corresponds to high EMW absorption performance.</w:t>
      </w:r>
    </w:p>
    <w:p w:rsidR="00D52143" w:rsidRPr="004C284E" w:rsidRDefault="00D52143" w:rsidP="00D52143">
      <w:pPr>
        <w:spacing w:before="120" w:after="120"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S1.</w:t>
      </w:r>
      <w:r w:rsidR="002E5DCE"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5</w:t>
      </w: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r w:rsidRPr="004C284E">
        <w:rPr>
          <w:rFonts w:ascii="Times New Roman" w:eastAsia="微软雅黑" w:hAnsi="Times New Roman" w:cs="Times New Roman"/>
          <w:b/>
          <w:sz w:val="24"/>
          <w:szCs w:val="24"/>
        </w:rPr>
        <w:t>DFT calculation</w:t>
      </w:r>
    </w:p>
    <w:p w:rsidR="009636B4" w:rsidRPr="004C284E" w:rsidRDefault="009636B4" w:rsidP="0057256C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>The first-principles calculations are based on the CASTEP module of the Material Studio within density-functional theory (DFT).</w:t>
      </w:r>
      <w:r w:rsidRPr="004C2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PEVuZE5vdGU+PENpdGU+PEF1dGhvcj5EZWxsZXk8L0F1dGhvcj48WWVhcj4xOTkwPC9ZZWFyPjxS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</w:fldData>
        </w:fldChar>
      </w:r>
      <w:r w:rsidR="003C6896" w:rsidRPr="004C284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3C6896" w:rsidRPr="004C28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PEVuZE5vdGU+PENpdGU+PEF1dGhvcj5EZWxsZXk8L0F1dGhvcj48WWVhcj4xOTkwPC9ZZWFyPjxS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</w:fldData>
        </w:fldChar>
      </w:r>
      <w:r w:rsidR="003C6896" w:rsidRPr="004C284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3C6896" w:rsidRPr="004C284E">
        <w:rPr>
          <w:rFonts w:ascii="Times New Roman" w:hAnsi="Times New Roman" w:cs="Times New Roman"/>
          <w:sz w:val="24"/>
          <w:szCs w:val="24"/>
        </w:rPr>
      </w:r>
      <w:r w:rsidR="003C6896"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</w:r>
      <w:r w:rsidRPr="004C284E">
        <w:rPr>
          <w:rFonts w:ascii="Times New Roman" w:hAnsi="Times New Roman" w:cs="Times New Roman"/>
          <w:sz w:val="24"/>
          <w:szCs w:val="24"/>
        </w:rPr>
        <w:fldChar w:fldCharType="separate"/>
      </w:r>
      <w:r w:rsidR="003C6896" w:rsidRPr="004C284E">
        <w:rPr>
          <w:rFonts w:ascii="Times New Roman" w:hAnsi="Times New Roman" w:cs="Times New Roman"/>
          <w:noProof/>
          <w:sz w:val="24"/>
          <w:szCs w:val="24"/>
        </w:rPr>
        <w:t>[6, 7]</w:t>
      </w:r>
      <w:r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  <w:t xml:space="preserve"> The exchange-correlation interactions functionals were calculated by using the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Perdew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>-Burke-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Enzerhof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(PBE) functional of generalized gradient approximation (GGA).</w:t>
      </w:r>
      <w:r w:rsidR="00F62406" w:rsidRPr="004C284E">
        <w:rPr>
          <w:rFonts w:ascii="Times New Roman" w:hAnsi="Times New Roman" w:cs="Times New Roman"/>
          <w:sz w:val="24"/>
          <w:szCs w:val="24"/>
        </w:rPr>
        <w:fldChar w:fldCharType="begin"/>
      </w:r>
      <w:r w:rsidR="003C6896" w:rsidRPr="004C2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&lt;EndNote&gt;&lt;Cite&gt;&lt;Author&gt;Delley&lt;/Author&gt;&lt;Year&gt;2000&lt;/Year&gt;&lt;RecNum&gt;291&lt;/RecNum&gt;&lt;DisplayText&gt;[8, 9]&lt;/DisplayText&gt;&lt;record&gt;&lt;rec-number&gt;291&lt;/rec-number&gt;&lt;foreign-keys&gt;&lt;key app="EN" db-id="axaarvxxvx9w07e9z97vddzixxx0s9sdx20d" timestamp="1752572949"&gt;291&lt;/key&gt;&lt;key app="ENWeb" db-id=""&gt;0&lt;/key&gt;&lt;/foreign-keys&gt;&lt;ref-type name="Journal Article"&gt;17&lt;/ref-type&gt;&lt;contributors&gt;&lt;authors&gt;&lt;author&gt;Delley, B.&lt;/author&gt;&lt;/authors&gt;&lt;/contributors&gt;&lt;titles&gt;&lt;title&gt;From molecules to solids with the DMol3 approach&lt;/title&gt;&lt;secondary-title&gt;The Journal of Chemical Physics&lt;/secondary-title&gt;&lt;/titles&gt;&lt;periodical&gt;&lt;full-title&gt;The Journal of Chemical Physics&lt;/full-title&gt;&lt;/periodical&gt;&lt;pages&gt;7756-7764&lt;/pages&gt;&lt;volume&gt;113&lt;/volume&gt;&lt;number&gt;18&lt;/number&gt;&lt;section&gt;7756&lt;/section&gt;&lt;dates&gt;&lt;year&gt;2000&lt;/year&gt;&lt;/dates&gt;&lt;isbn&gt;0021-9606&amp;#xD;1089-7690&lt;/isbn&gt;&lt;urls&gt;&lt;/urls&gt;&lt;electronic-resource-num&gt;10.1063/1.1316015&lt;/electronic-resource-num&gt;&lt;/record&gt;&lt;/Cite&gt;&lt;Cite&gt;&lt;Author&gt;J. Perdew&lt;/Author&gt;&lt;Year&gt;1996&lt;/Year&gt;&lt;RecNum&gt;290&lt;/RecNum&gt;&lt;record&gt;&lt;rec-number&gt;290&lt;/rec-number&gt;&lt;foreign-keys&gt;&lt;key app="EN" db-id="axaarvxxvx9w07e9z97vddzixxx0s9sdx20d" timestamp="1752572818"&gt;290&lt;/key&gt;&lt;key app="ENWeb" db-id=""&gt;0&lt;/key&gt;&lt;/foreign-keys&gt;&lt;ref-type name="Journal Article"&gt;17&lt;/ref-type&gt;&lt;contributors&gt;&lt;authors&gt;&lt;author&gt;J. Perdew, &lt;/author&gt;&lt;author&gt;K. Burke, &lt;/author&gt;&lt;author&gt;M. Ernzerhof&lt;/author&gt;&lt;/authors&gt;&lt;/contributors&gt;&lt;titles&gt;&lt;title&gt;Generalized gradient approximation made simple&lt;/title&gt;&lt;secondary-title&gt;Phys. Rev. Lett. &lt;/secondary-title&gt;&lt;/titles&gt;&lt;periodical&gt;&lt;full-title&gt;Physical Review Letters&lt;/full-title&gt;&lt;abbr-1&gt;Phys. Rev. Lett.&lt;/abbr-1&gt;&lt;/periodical&gt;&lt;pages&gt;3865-3868&lt;/pages&gt;&lt;volume&gt;77&lt;/volume&gt;&lt;dates&gt;&lt;year&gt;1996&lt;/year&gt;&lt;/dates&gt;&lt;urls&gt;&lt;/urls&gt;&lt;/record&gt;&lt;/Cite&gt;&lt;/EndNote&gt;</w:instrText>
      </w:r>
      <w:r w:rsidR="00F62406" w:rsidRPr="004C284E">
        <w:rPr>
          <w:rFonts w:ascii="Times New Roman" w:hAnsi="Times New Roman" w:cs="Times New Roman"/>
          <w:sz w:val="24"/>
          <w:szCs w:val="24"/>
        </w:rPr>
        <w:fldChar w:fldCharType="separate"/>
      </w:r>
      <w:r w:rsidR="003C6896" w:rsidRPr="004C284E">
        <w:rPr>
          <w:rFonts w:ascii="Times New Roman" w:hAnsi="Times New Roman" w:cs="Times New Roman"/>
          <w:noProof/>
          <w:sz w:val="24"/>
          <w:szCs w:val="24"/>
        </w:rPr>
        <w:t>[8, 9]</w:t>
      </w:r>
      <w:r w:rsidR="00F62406" w:rsidRPr="004C284E">
        <w:rPr>
          <w:rFonts w:ascii="Times New Roman" w:hAnsi="Times New Roman" w:cs="Times New Roman"/>
          <w:sz w:val="24"/>
          <w:szCs w:val="24"/>
        </w:rPr>
        <w:fldChar w:fldCharType="end"/>
      </w:r>
      <w:r w:rsidRPr="004C2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Ultrasoft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pseudopotential serves as the plane wave base.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Pulay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 of BFGS (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Broyden-Flecher-Glodfarb-Shanno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 xml:space="preserve">) is used to address electron relaxation. The plane-wave energy cutoff </w:t>
      </w:r>
      <w:r w:rsidRPr="004C284E">
        <w:rPr>
          <w:rFonts w:ascii="Times New Roman" w:hAnsi="Times New Roman" w:cs="Times New Roman"/>
          <w:sz w:val="24"/>
          <w:szCs w:val="24"/>
        </w:rPr>
        <w:lastRenderedPageBreak/>
        <w:t>was set as 517 eV. The convergence threshold was set at 1.0 × 10</w:t>
      </w:r>
      <w:r w:rsidRPr="004C284E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C284E">
        <w:rPr>
          <w:rFonts w:ascii="Times New Roman" w:hAnsi="Times New Roman" w:cs="Times New Roman"/>
          <w:sz w:val="24"/>
          <w:szCs w:val="24"/>
        </w:rPr>
        <w:t xml:space="preserve"> eV in energy and 0.01 eVÅ</w:t>
      </w:r>
      <w:r w:rsidRPr="004C284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C284E">
        <w:rPr>
          <w:rFonts w:ascii="Times New Roman" w:hAnsi="Times New Roman" w:cs="Times New Roman"/>
          <w:sz w:val="24"/>
          <w:szCs w:val="24"/>
        </w:rPr>
        <w:t xml:space="preserve"> in force. The Brillouin zone was modeled by gamma centered </w:t>
      </w:r>
      <w:proofErr w:type="spellStart"/>
      <w:r w:rsidRPr="004C284E">
        <w:rPr>
          <w:rFonts w:ascii="Times New Roman" w:hAnsi="Times New Roman" w:cs="Times New Roman"/>
          <w:sz w:val="24"/>
          <w:szCs w:val="24"/>
        </w:rPr>
        <w:t>Monkhorst</w:t>
      </w:r>
      <w:proofErr w:type="spellEnd"/>
      <w:r w:rsidRPr="004C284E">
        <w:rPr>
          <w:rFonts w:ascii="Times New Roman" w:hAnsi="Times New Roman" w:cs="Times New Roman"/>
          <w:sz w:val="24"/>
          <w:szCs w:val="24"/>
        </w:rPr>
        <w:t>-Pack scheme, and the k-point sampling grid is set to 12 × 12 × 2 grid for all models.</w:t>
      </w:r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>S1.</w:t>
      </w:r>
      <w:r w:rsidR="002E5DCE" w:rsidRPr="004C284E">
        <w:rPr>
          <w:rFonts w:ascii="Times New Roman" w:eastAsia="宋体" w:hAnsi="Times New Roman" w:cs="Times New Roman"/>
          <w:b/>
          <w:kern w:val="0"/>
          <w:sz w:val="24"/>
          <w:szCs w:val="24"/>
        </w:rPr>
        <w:t>6</w:t>
      </w:r>
      <w:r w:rsidRPr="004C284E">
        <w:rPr>
          <w:rFonts w:ascii="Times New Roman" w:eastAsia="宋体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r w:rsidRPr="004C284E">
        <w:rPr>
          <w:rFonts w:ascii="Times New Roman" w:hAnsi="Times New Roman" w:cs="Times New Roman"/>
          <w:b/>
          <w:sz w:val="24"/>
          <w:szCs w:val="24"/>
        </w:rPr>
        <w:t>The synthesis mechanism of BNNR aerogel</w:t>
      </w:r>
    </w:p>
    <w:p w:rsidR="00AC2FBE" w:rsidRPr="004C284E" w:rsidRDefault="00AC2FBE" w:rsidP="00B53059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>The corresponding chemical reactions for the formation of BNNR aerogel can be described as:</w:t>
      </w:r>
      <w:r w:rsidRPr="004C284E">
        <w:rPr>
          <w:rFonts w:ascii="Times New Roman" w:hAnsi="Times New Roman" w:cs="Times New Roman"/>
          <w:sz w:val="24"/>
          <w:szCs w:val="24"/>
        </w:rPr>
        <w:fldChar w:fldCharType="begin"/>
      </w:r>
      <w:r w:rsidR="003C6896" w:rsidRPr="004C284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&lt;EndNote&gt;&lt;Cite&gt;&lt;Author&gt;Li&lt;/Author&gt;&lt;Year&gt;2019&lt;/Year&gt;&lt;RecNum&gt;264&lt;/RecNum&gt;&lt;DisplayText&gt;[10]&lt;/DisplayText&gt;&lt;record&gt;&lt;rec-number&gt;264&lt;/rec-number&gt;&lt;foreign-keys&gt;&lt;key app="EN" db-id="axaarvxxvx9w07e9z97vddzixxx0s9sdx20d" timestamp="1749092160"&gt;264&lt;/key&gt;&lt;key app="ENWeb" db-id=""&gt;0&lt;/key&gt;&lt;/foreign-keys&gt;&lt;ref-type name="Journal Article"&gt;17&lt;/ref-type&gt;&lt;contributors&gt;&lt;authors&gt;&lt;author&gt;Li, Guangyong&lt;/author&gt;&lt;author&gt;Zhu, Mengya&lt;/author&gt;&lt;author&gt;Gong, Wenbin&lt;/author&gt;&lt;author&gt;Du, Ran&lt;/author&gt;&lt;author&gt;Eychmüller, Alex</w:instrText>
      </w:r>
      <w:r w:rsidR="003C6896" w:rsidRPr="004C284E">
        <w:rPr>
          <w:rFonts w:ascii="Times New Roman" w:hAnsi="Times New Roman" w:cs="Times New Roman" w:hint="eastAsia"/>
          <w:sz w:val="24"/>
          <w:szCs w:val="24"/>
        </w:rPr>
        <w:instrText>ander&lt;/author&gt;&lt;author&gt;Li, Taotao&lt;/author&gt;&lt;author&gt;Lv, Weibang&lt;/author&gt;&lt;author&gt;Zhang, Xuetong&lt;/author&gt;&lt;/authors&gt;&lt;/contributors&gt;&lt;titles&gt;&lt;title&gt;Boron Nitride Aerogels with Super</w:instrText>
      </w:r>
      <w:r w:rsidR="003C6896" w:rsidRPr="004C284E">
        <w:rPr>
          <w:rFonts w:ascii="Times New Roman" w:hAnsi="Times New Roman" w:cs="Times New Roman" w:hint="eastAsia"/>
          <w:sz w:val="24"/>
          <w:szCs w:val="24"/>
        </w:rPr>
        <w:instrText>‐</w:instrText>
      </w:r>
      <w:r w:rsidR="003C6896" w:rsidRPr="004C284E">
        <w:rPr>
          <w:rFonts w:ascii="Times New Roman" w:hAnsi="Times New Roman" w:cs="Times New Roman" w:hint="eastAsia"/>
          <w:sz w:val="24"/>
          <w:szCs w:val="24"/>
        </w:rPr>
        <w:instrText xml:space="preserve">Flexibility Ranging from Liquid Nitrogen Temperature to 1000 </w:instrText>
      </w:r>
      <w:r w:rsidR="003C6896" w:rsidRPr="004C284E">
        <w:rPr>
          <w:rFonts w:ascii="Times New Roman" w:hAnsi="Times New Roman" w:cs="Times New Roman" w:hint="eastAsia"/>
          <w:sz w:val="24"/>
          <w:szCs w:val="24"/>
        </w:rPr>
        <w:instrText>°</w:instrText>
      </w:r>
      <w:r w:rsidR="003C6896" w:rsidRPr="004C284E">
        <w:rPr>
          <w:rFonts w:ascii="Times New Roman" w:hAnsi="Times New Roman" w:cs="Times New Roman" w:hint="eastAsia"/>
          <w:sz w:val="24"/>
          <w:szCs w:val="24"/>
        </w:rPr>
        <w:instrText>C&lt;/title&gt;&lt;secondary</w:instrText>
      </w:r>
      <w:r w:rsidR="003C6896" w:rsidRPr="004C284E">
        <w:rPr>
          <w:rFonts w:ascii="Times New Roman" w:hAnsi="Times New Roman" w:cs="Times New Roman"/>
          <w:sz w:val="24"/>
          <w:szCs w:val="24"/>
        </w:rPr>
        <w:instrText>-title&gt;Advanced Functional Materials&lt;/secondary-title&gt;&lt;/titles&gt;&lt;periodical&gt;&lt;full-title&gt;Advanced Functional Materials&lt;/full-title&gt;&lt;abbr-1&gt;Adv. Funct. Mater.&lt;/abbr-1&gt;&lt;/periodical&gt;&lt;pages&gt;1900188&lt;/pages&gt;&lt;volume&gt;29&lt;/volume&gt;&lt;number&gt;20&lt;/number&gt;&lt;dates&gt;&lt;year&gt;2019&lt;/year&gt;&lt;/dates&gt;&lt;isbn&gt;1616-301X&amp;#xD;1616-3028&lt;/isbn&gt;&lt;urls&gt;&lt;/urls&gt;&lt;electronic-resource-num&gt;10.1002/adfm.201900188&lt;/electronic-resource-num&gt;&lt;/record&gt;&lt;/Cite&gt;&lt;/EndNote&gt;</w:instrText>
      </w:r>
      <w:r w:rsidRPr="004C284E">
        <w:rPr>
          <w:rFonts w:ascii="Times New Roman" w:hAnsi="Times New Roman" w:cs="Times New Roman"/>
          <w:sz w:val="24"/>
          <w:szCs w:val="24"/>
        </w:rPr>
        <w:fldChar w:fldCharType="separate"/>
      </w:r>
      <w:r w:rsidR="003C6896" w:rsidRPr="004C284E">
        <w:rPr>
          <w:rFonts w:ascii="Times New Roman" w:hAnsi="Times New Roman" w:cs="Times New Roman"/>
          <w:noProof/>
          <w:sz w:val="24"/>
          <w:szCs w:val="24"/>
        </w:rPr>
        <w:t>[10]</w:t>
      </w:r>
      <w:r w:rsidRPr="004C284E">
        <w:rPr>
          <w:rFonts w:ascii="Times New Roman" w:hAnsi="Times New Roman" w:cs="Times New Roman"/>
          <w:sz w:val="24"/>
          <w:szCs w:val="24"/>
        </w:rPr>
        <w:fldChar w:fldCharType="end"/>
      </w:r>
    </w:p>
    <w:p w:rsidR="00AC2FBE" w:rsidRPr="004C284E" w:rsidRDefault="00AC2FBE" w:rsidP="00AC2F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>2H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BO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+C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N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 xml:space="preserve"> → C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N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·2H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BO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4C284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C284E">
        <w:rPr>
          <w:rFonts w:ascii="Times New Roman" w:hAnsi="Times New Roman" w:cs="Times New Roman"/>
          <w:sz w:val="24"/>
          <w:szCs w:val="24"/>
        </w:rPr>
        <w:t>S</w:t>
      </w:r>
      <w:r w:rsidR="00466E48" w:rsidRPr="004C284E">
        <w:rPr>
          <w:rFonts w:ascii="Times New Roman" w:hAnsi="Times New Roman" w:cs="Times New Roman"/>
          <w:sz w:val="24"/>
          <w:szCs w:val="24"/>
        </w:rPr>
        <w:t>10</w:t>
      </w:r>
      <w:r w:rsidRPr="004C284E">
        <w:rPr>
          <w:rFonts w:ascii="Times New Roman" w:hAnsi="Times New Roman" w:cs="Times New Roman"/>
          <w:sz w:val="24"/>
          <w:szCs w:val="24"/>
        </w:rPr>
        <w:t>)</w:t>
      </w:r>
    </w:p>
    <w:p w:rsidR="00B53059" w:rsidRPr="004C284E" w:rsidRDefault="00AC2FBE" w:rsidP="006E450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sz w:val="24"/>
          <w:szCs w:val="24"/>
        </w:rPr>
        <w:t>C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N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284E">
        <w:rPr>
          <w:rFonts w:ascii="Times New Roman" w:hAnsi="Times New Roman" w:cs="Times New Roman"/>
          <w:sz w:val="24"/>
          <w:szCs w:val="24"/>
        </w:rPr>
        <w:t>·2H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BO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 xml:space="preserve"> → 2BN+3H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84E">
        <w:rPr>
          <w:rFonts w:ascii="Times New Roman" w:hAnsi="Times New Roman" w:cs="Times New Roman"/>
          <w:sz w:val="24"/>
          <w:szCs w:val="24"/>
        </w:rPr>
        <w:t>O+3CO+2NH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284E">
        <w:rPr>
          <w:rFonts w:ascii="Times New Roman" w:hAnsi="Times New Roman" w:cs="Times New Roman"/>
          <w:sz w:val="24"/>
          <w:szCs w:val="24"/>
        </w:rPr>
        <w:t>+N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84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66E48" w:rsidRPr="004C284E">
        <w:rPr>
          <w:rFonts w:ascii="Times New Roman" w:hAnsi="Times New Roman" w:cs="Times New Roman"/>
          <w:sz w:val="24"/>
          <w:szCs w:val="24"/>
        </w:rPr>
        <w:t xml:space="preserve">  </w:t>
      </w:r>
      <w:r w:rsidRPr="004C284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C284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C284E">
        <w:rPr>
          <w:rFonts w:ascii="Times New Roman" w:hAnsi="Times New Roman" w:cs="Times New Roman"/>
          <w:sz w:val="24"/>
          <w:szCs w:val="24"/>
        </w:rPr>
        <w:t>S1</w:t>
      </w:r>
      <w:r w:rsidR="00466E48" w:rsidRPr="004C284E">
        <w:rPr>
          <w:rFonts w:ascii="Times New Roman" w:hAnsi="Times New Roman" w:cs="Times New Roman"/>
          <w:sz w:val="24"/>
          <w:szCs w:val="24"/>
        </w:rPr>
        <w:t>1</w:t>
      </w:r>
      <w:r w:rsidRPr="004C284E">
        <w:rPr>
          <w:rFonts w:ascii="Times New Roman" w:hAnsi="Times New Roman" w:cs="Times New Roman"/>
          <w:sz w:val="24"/>
          <w:szCs w:val="24"/>
        </w:rPr>
        <w:t>)</w:t>
      </w:r>
    </w:p>
    <w:p w:rsidR="007C4CCA" w:rsidRPr="004C284E" w:rsidRDefault="007C4CCA" w:rsidP="004941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94150" w:rsidRPr="004C284E" w:rsidRDefault="00494150" w:rsidP="004941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65B98B">
            <wp:extent cx="5275580" cy="154443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54" cy="156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Pr="004C284E" w:rsidRDefault="002E5DCE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4" w:name="_Hlk200099959"/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XPS spectra of CNB aerogel, (a) </w:t>
      </w:r>
      <w:r w:rsidR="00494150" w:rsidRPr="004C284E">
        <w:rPr>
          <w:rFonts w:ascii="Times New Roman" w:hAnsi="Times New Roman" w:cs="Times New Roman"/>
          <w:sz w:val="24"/>
          <w:szCs w:val="24"/>
        </w:rPr>
        <w:t>CNB-1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, (b) </w:t>
      </w:r>
      <w:r w:rsidR="00494150" w:rsidRPr="004C284E">
        <w:rPr>
          <w:rFonts w:ascii="Times New Roman" w:hAnsi="Times New Roman" w:cs="Times New Roman"/>
          <w:sz w:val="24"/>
          <w:szCs w:val="24"/>
        </w:rPr>
        <w:t>CNB-3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, (c) </w:t>
      </w:r>
      <w:r w:rsidR="00494150" w:rsidRPr="004C284E">
        <w:rPr>
          <w:rFonts w:ascii="Times New Roman" w:hAnsi="Times New Roman" w:cs="Times New Roman"/>
          <w:sz w:val="24"/>
          <w:szCs w:val="24"/>
        </w:rPr>
        <w:t>CNB-5</w:t>
      </w:r>
      <w:r w:rsidR="00735E37" w:rsidRPr="004C284E">
        <w:rPr>
          <w:rFonts w:ascii="Times New Roman" w:hAnsi="Times New Roman" w:cs="Times New Roman"/>
          <w:sz w:val="24"/>
          <w:szCs w:val="24"/>
        </w:rPr>
        <w:t>.</w:t>
      </w:r>
    </w:p>
    <w:p w:rsidR="00B71579" w:rsidRPr="004C284E" w:rsidRDefault="00B71579" w:rsidP="00B71579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A66BEB" w:rsidRPr="004C284E" w:rsidRDefault="00A66BEB" w:rsidP="00A66BEB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C284E">
        <w:rPr>
          <w:noProof/>
        </w:rPr>
        <w:drawing>
          <wp:inline distT="0" distB="0" distL="0" distR="0" wp14:anchorId="1A6A746E" wp14:editId="2EFE326A">
            <wp:extent cx="2248142" cy="1718251"/>
            <wp:effectExtent l="0" t="0" r="0" b="0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9F9044B0-0F4D-446B-A34B-C37E79379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9F9044B0-0F4D-446B-A34B-C37E79379C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2543" cy="172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BEB" w:rsidRPr="004C284E" w:rsidRDefault="00A66BEB" w:rsidP="00B71579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 S2.</w:t>
      </w:r>
      <w:r w:rsidRPr="004C284E">
        <w:rPr>
          <w:rFonts w:ascii="Times New Roman" w:hAnsi="Times New Roman" w:cs="Times New Roman"/>
          <w:sz w:val="24"/>
          <w:szCs w:val="24"/>
        </w:rPr>
        <w:t xml:space="preserve"> Raman spectra of CNB aerogel.</w:t>
      </w:r>
    </w:p>
    <w:p w:rsidR="00150EBE" w:rsidRDefault="00150EBE" w:rsidP="00150EB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4810B3" w:rsidRPr="004C284E" w:rsidRDefault="004810B3" w:rsidP="00150EBE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DA47FF1">
            <wp:extent cx="3847465" cy="1497652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122" cy="1534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79" w:rsidRDefault="00B71579" w:rsidP="00B71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3</w:t>
      </w:r>
      <w:r w:rsidRPr="004C284E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5" w:name="_Hlk213227467"/>
      <w:r w:rsidRPr="004C284E">
        <w:rPr>
          <w:rFonts w:ascii="Times New Roman" w:hAnsi="Times New Roman" w:cs="Times New Roman"/>
          <w:sz w:val="24"/>
          <w:szCs w:val="24"/>
        </w:rPr>
        <w:t xml:space="preserve">Nitrogen adsorption-desorption isotherms and pore width distributions of </w:t>
      </w:r>
      <w:r w:rsidR="00150EBE" w:rsidRPr="004C284E">
        <w:rPr>
          <w:rFonts w:ascii="Times New Roman" w:hAnsi="Times New Roman" w:cs="Times New Roman"/>
          <w:sz w:val="24"/>
          <w:szCs w:val="24"/>
        </w:rPr>
        <w:t xml:space="preserve">(a) </w:t>
      </w:r>
      <w:r w:rsidRPr="004C284E">
        <w:rPr>
          <w:rFonts w:ascii="Times New Roman" w:hAnsi="Times New Roman" w:cs="Times New Roman"/>
          <w:sz w:val="24"/>
          <w:szCs w:val="24"/>
        </w:rPr>
        <w:t xml:space="preserve">CNB-1 and </w:t>
      </w:r>
      <w:r w:rsidR="00150EBE" w:rsidRPr="004C284E">
        <w:rPr>
          <w:rFonts w:ascii="Times New Roman" w:hAnsi="Times New Roman" w:cs="Times New Roman"/>
          <w:sz w:val="24"/>
          <w:szCs w:val="24"/>
        </w:rPr>
        <w:t xml:space="preserve">(b) </w:t>
      </w:r>
      <w:r w:rsidRPr="004C284E">
        <w:rPr>
          <w:rFonts w:ascii="Times New Roman" w:hAnsi="Times New Roman" w:cs="Times New Roman"/>
          <w:sz w:val="24"/>
          <w:szCs w:val="24"/>
        </w:rPr>
        <w:t>CNB-5</w:t>
      </w:r>
      <w:bookmarkEnd w:id="25"/>
      <w:r w:rsidRPr="004C284E">
        <w:rPr>
          <w:rFonts w:ascii="Times New Roman" w:hAnsi="Times New Roman" w:cs="Times New Roman"/>
          <w:sz w:val="24"/>
          <w:szCs w:val="24"/>
        </w:rPr>
        <w:t>.</w:t>
      </w:r>
    </w:p>
    <w:p w:rsidR="004810B3" w:rsidRPr="004C284E" w:rsidRDefault="004810B3" w:rsidP="00B715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8FF" w:rsidRPr="004C284E" w:rsidRDefault="005D68FF" w:rsidP="00150E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2068F">
            <wp:extent cx="2395642" cy="18288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25" cy="1867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68FF" w:rsidRPr="004C284E" w:rsidRDefault="005D68FF" w:rsidP="005D68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4</w:t>
      </w:r>
      <w:r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Pr="004C284E">
        <w:rPr>
          <w:rFonts w:ascii="Times New Roman" w:hAnsi="Times New Roman" w:cs="Times New Roman"/>
          <w:sz w:val="24"/>
          <w:szCs w:val="24"/>
        </w:rPr>
        <w:t xml:space="preserve"> TG curves of CNB-1, CNB-3 and CNB-5 aerogel</w:t>
      </w:r>
      <w:r w:rsidR="00D061DD" w:rsidRPr="004C284E">
        <w:rPr>
          <w:rFonts w:ascii="Times New Roman" w:hAnsi="Times New Roman" w:cs="Times New Roman"/>
          <w:sz w:val="24"/>
          <w:szCs w:val="24"/>
        </w:rPr>
        <w:t>s</w:t>
      </w:r>
      <w:r w:rsidRPr="004C284E">
        <w:rPr>
          <w:rFonts w:ascii="Times New Roman" w:hAnsi="Times New Roman" w:cs="Times New Roman"/>
          <w:sz w:val="24"/>
          <w:szCs w:val="24"/>
        </w:rPr>
        <w:t xml:space="preserve"> under </w:t>
      </w:r>
      <w:r w:rsidR="00D061DD" w:rsidRPr="004C284E">
        <w:rPr>
          <w:rFonts w:ascii="Times New Roman" w:hAnsi="Times New Roman" w:cs="Times New Roman"/>
          <w:sz w:val="24"/>
          <w:szCs w:val="24"/>
        </w:rPr>
        <w:t xml:space="preserve">air </w:t>
      </w:r>
      <w:r w:rsidRPr="004C284E">
        <w:rPr>
          <w:rFonts w:ascii="Times New Roman" w:hAnsi="Times New Roman" w:cs="Times New Roman"/>
          <w:sz w:val="24"/>
          <w:szCs w:val="24"/>
        </w:rPr>
        <w:t>atmosphere.</w:t>
      </w:r>
    </w:p>
    <w:p w:rsidR="005D68FF" w:rsidRPr="004C284E" w:rsidRDefault="005D68FF" w:rsidP="00150E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EBE" w:rsidRPr="004C284E" w:rsidRDefault="00D061DD" w:rsidP="00150E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3485" cy="18002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84" cy="181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EBE" w:rsidRPr="004C284E" w:rsidRDefault="00150EBE" w:rsidP="00150E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5</w:t>
      </w:r>
      <w:r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Pr="004C284E">
        <w:rPr>
          <w:rFonts w:ascii="Times New Roman" w:hAnsi="Times New Roman" w:cs="Times New Roman"/>
          <w:sz w:val="24"/>
          <w:szCs w:val="24"/>
        </w:rPr>
        <w:t xml:space="preserve"> TG curves of pure PDMS, CNB-1/PDMS, CNB-3/PDMS and CNB-5/PDMS aerogel elastomers under N</w:t>
      </w:r>
      <w:r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84E">
        <w:rPr>
          <w:rFonts w:ascii="Times New Roman" w:hAnsi="Times New Roman" w:cs="Times New Roman"/>
          <w:sz w:val="24"/>
          <w:szCs w:val="24"/>
        </w:rPr>
        <w:t xml:space="preserve"> atmosphere.</w:t>
      </w:r>
    </w:p>
    <w:p w:rsidR="00B71579" w:rsidRPr="004C284E" w:rsidRDefault="00B71579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24"/>
    <w:p w:rsidR="00735E37" w:rsidRPr="004C284E" w:rsidRDefault="00735E37" w:rsidP="00735E3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9DDFD07" wp14:editId="0440E7D0">
            <wp:extent cx="4124325" cy="18294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2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Default="002E5DCE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6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TEM images of (a) BNNR aerogel. (b) SAED images of BNNR aerogel.</w:t>
      </w:r>
    </w:p>
    <w:p w:rsidR="004810B3" w:rsidRPr="004C284E" w:rsidRDefault="004810B3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3854" w:rsidRPr="004C284E" w:rsidRDefault="00E93854" w:rsidP="00AE04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_Hlk223447455"/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BC538C">
            <wp:extent cx="3255666" cy="2411695"/>
            <wp:effectExtent l="0" t="0" r="190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66" cy="241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915" w:rsidRDefault="002E5DCE" w:rsidP="00481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83251A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7</w:t>
      </w:r>
      <w:r w:rsidR="0083251A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83251A" w:rsidRPr="004C284E">
        <w:rPr>
          <w:rFonts w:ascii="Times New Roman" w:hAnsi="Times New Roman" w:cs="Times New Roman"/>
          <w:sz w:val="24"/>
          <w:szCs w:val="24"/>
        </w:rPr>
        <w:t xml:space="preserve"> SEM images of (a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3251A" w:rsidRPr="004C284E">
        <w:rPr>
          <w:rFonts w:ascii="Times New Roman" w:hAnsi="Times New Roman" w:cs="Times New Roman"/>
          <w:sz w:val="24"/>
          <w:szCs w:val="24"/>
        </w:rPr>
        <w:t>) NB-1, (a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251A" w:rsidRPr="004C284E">
        <w:rPr>
          <w:rFonts w:ascii="Times New Roman" w:hAnsi="Times New Roman" w:cs="Times New Roman"/>
          <w:sz w:val="24"/>
          <w:szCs w:val="24"/>
        </w:rPr>
        <w:t>) CNB-1, (b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3251A" w:rsidRPr="004C284E">
        <w:rPr>
          <w:rFonts w:ascii="Times New Roman" w:hAnsi="Times New Roman" w:cs="Times New Roman"/>
          <w:sz w:val="24"/>
          <w:szCs w:val="24"/>
        </w:rPr>
        <w:t>) NB-5, and (b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251A" w:rsidRPr="004C284E">
        <w:rPr>
          <w:rFonts w:ascii="Times New Roman" w:hAnsi="Times New Roman" w:cs="Times New Roman"/>
          <w:sz w:val="24"/>
          <w:szCs w:val="24"/>
        </w:rPr>
        <w:t>) CNB-5.</w:t>
      </w:r>
      <w:bookmarkEnd w:id="26"/>
    </w:p>
    <w:p w:rsidR="004810B3" w:rsidRPr="004C284E" w:rsidRDefault="004810B3" w:rsidP="004810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35E37" w:rsidRPr="004C284E" w:rsidRDefault="00735E37" w:rsidP="00735E3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_Hlk223451416"/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028197" wp14:editId="3E324902">
            <wp:extent cx="5258037" cy="1500262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037" cy="1500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Pr="004C284E" w:rsidRDefault="002E5DCE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8" w:name="_Hlk223451543"/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8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Cole-Cole model plots: (a) CNB-1 aerogel, (b) CNB-3 aerogel, and (c) CNB-5 aerogel.</w:t>
      </w:r>
    </w:p>
    <w:bookmarkEnd w:id="27"/>
    <w:bookmarkEnd w:id="28"/>
    <w:p w:rsidR="00735E37" w:rsidRPr="004C284E" w:rsidRDefault="00735E37" w:rsidP="008325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4CE8" w:rsidRPr="004C284E" w:rsidRDefault="00A44CE8" w:rsidP="00735E3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9" w:name="_Hlk223458470"/>
      <w:r w:rsidRPr="004C284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99D993C">
            <wp:extent cx="3933825" cy="1540729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540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Pr="004C284E" w:rsidRDefault="002E5DCE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0" w:name="_Hlk200100036"/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9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Electromagnetic patterns: (a) </w:t>
      </w:r>
      <w:bookmarkStart w:id="31" w:name="_Hlk223448212"/>
      <w:r w:rsidR="00735E37" w:rsidRPr="004C284E">
        <w:rPr>
          <w:rFonts w:ascii="Times New Roman" w:hAnsi="Times New Roman" w:cs="Times New Roman"/>
          <w:sz w:val="24"/>
          <w:szCs w:val="24"/>
        </w:rPr>
        <w:t>μ′</w:t>
      </w:r>
      <w:bookmarkEnd w:id="31"/>
      <w:r w:rsidR="00735E37" w:rsidRPr="004C284E">
        <w:rPr>
          <w:rFonts w:ascii="Times New Roman" w:hAnsi="Times New Roman" w:cs="Times New Roman"/>
          <w:sz w:val="24"/>
          <w:szCs w:val="24"/>
        </w:rPr>
        <w:t xml:space="preserve">, </w:t>
      </w:r>
      <w:r w:rsidR="00A44CE8" w:rsidRPr="004C284E">
        <w:rPr>
          <w:rFonts w:ascii="Times New Roman" w:hAnsi="Times New Roman" w:cs="Times New Roman"/>
          <w:sz w:val="24"/>
          <w:szCs w:val="24"/>
        </w:rPr>
        <w:t xml:space="preserve">and 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(b) </w:t>
      </w:r>
      <w:bookmarkStart w:id="32" w:name="_Hlk223448224"/>
      <w:r w:rsidR="00735E37" w:rsidRPr="004C284E">
        <w:rPr>
          <w:rFonts w:ascii="Times New Roman" w:hAnsi="Times New Roman" w:cs="Times New Roman"/>
          <w:sz w:val="24"/>
          <w:szCs w:val="24"/>
        </w:rPr>
        <w:t>μ′′</w:t>
      </w:r>
      <w:bookmarkEnd w:id="32"/>
      <w:r w:rsidR="00735E37" w:rsidRPr="004C284E">
        <w:rPr>
          <w:rFonts w:ascii="Times New Roman" w:hAnsi="Times New Roman" w:cs="Times New Roman"/>
          <w:sz w:val="24"/>
          <w:szCs w:val="24"/>
        </w:rPr>
        <w:t>.</w:t>
      </w:r>
    </w:p>
    <w:bookmarkEnd w:id="29"/>
    <w:bookmarkEnd w:id="30"/>
    <w:p w:rsidR="00735E37" w:rsidRPr="004C284E" w:rsidRDefault="00735E37" w:rsidP="008325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3854" w:rsidRPr="004C284E" w:rsidRDefault="00E93854" w:rsidP="00AE04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_Hlk223462172"/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551E39">
            <wp:extent cx="5200650" cy="2504253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504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51A" w:rsidRPr="004C284E" w:rsidRDefault="002E5DCE" w:rsidP="008325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4" w:name="_Hlk200638585"/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83251A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10</w:t>
      </w:r>
      <w:r w:rsidR="0083251A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83251A" w:rsidRPr="004C284E">
        <w:rPr>
          <w:rFonts w:ascii="Times New Roman" w:hAnsi="Times New Roman" w:cs="Times New Roman"/>
          <w:sz w:val="24"/>
          <w:szCs w:val="24"/>
        </w:rPr>
        <w:t xml:space="preserve"> 3D and 2D plot of RL for different samples</w:t>
      </w:r>
      <w:bookmarkEnd w:id="34"/>
      <w:r w:rsidR="0083251A" w:rsidRPr="004C284E">
        <w:rPr>
          <w:rFonts w:ascii="Times New Roman" w:hAnsi="Times New Roman" w:cs="Times New Roman"/>
          <w:sz w:val="24"/>
          <w:szCs w:val="24"/>
        </w:rPr>
        <w:t>, (a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3251A" w:rsidRPr="004C284E">
        <w:rPr>
          <w:rFonts w:ascii="Times New Roman" w:hAnsi="Times New Roman" w:cs="Times New Roman"/>
          <w:sz w:val="24"/>
          <w:szCs w:val="24"/>
        </w:rPr>
        <w:t>-a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251A" w:rsidRPr="004C284E">
        <w:rPr>
          <w:rFonts w:ascii="Times New Roman" w:hAnsi="Times New Roman" w:cs="Times New Roman"/>
          <w:sz w:val="24"/>
          <w:szCs w:val="24"/>
        </w:rPr>
        <w:t xml:space="preserve">) </w:t>
      </w:r>
      <w:bookmarkStart w:id="35" w:name="OLE_LINK28"/>
      <w:bookmarkStart w:id="36" w:name="OLE_LINK29"/>
      <w:bookmarkStart w:id="37" w:name="_Hlk179455825"/>
      <w:r w:rsidR="0083251A" w:rsidRPr="004C284E">
        <w:rPr>
          <w:rFonts w:ascii="Times New Roman" w:hAnsi="Times New Roman" w:cs="Times New Roman"/>
          <w:sz w:val="24"/>
          <w:szCs w:val="24"/>
        </w:rPr>
        <w:t>CNB-1 aerogel</w:t>
      </w:r>
      <w:bookmarkEnd w:id="35"/>
      <w:bookmarkEnd w:id="36"/>
      <w:r w:rsidR="0083251A" w:rsidRPr="004C284E">
        <w:rPr>
          <w:rFonts w:ascii="Times New Roman" w:hAnsi="Times New Roman" w:cs="Times New Roman"/>
          <w:sz w:val="24"/>
          <w:szCs w:val="24"/>
        </w:rPr>
        <w:t>, (b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3251A" w:rsidRPr="004C284E">
        <w:rPr>
          <w:rFonts w:ascii="Times New Roman" w:hAnsi="Times New Roman" w:cs="Times New Roman"/>
          <w:sz w:val="24"/>
          <w:szCs w:val="24"/>
        </w:rPr>
        <w:t>-b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251A" w:rsidRPr="004C284E">
        <w:rPr>
          <w:rFonts w:ascii="Times New Roman" w:hAnsi="Times New Roman" w:cs="Times New Roman"/>
          <w:sz w:val="24"/>
          <w:szCs w:val="24"/>
        </w:rPr>
        <w:t xml:space="preserve">) </w:t>
      </w:r>
      <w:bookmarkStart w:id="38" w:name="OLE_LINK3"/>
      <w:bookmarkStart w:id="39" w:name="OLE_LINK4"/>
      <w:bookmarkEnd w:id="37"/>
      <w:r w:rsidR="0083251A" w:rsidRPr="004C284E">
        <w:rPr>
          <w:rFonts w:ascii="Times New Roman" w:hAnsi="Times New Roman" w:cs="Times New Roman"/>
          <w:sz w:val="24"/>
          <w:szCs w:val="24"/>
        </w:rPr>
        <w:t>CNB-3 aerogel</w:t>
      </w:r>
      <w:bookmarkEnd w:id="38"/>
      <w:bookmarkEnd w:id="39"/>
      <w:r w:rsidR="0083251A" w:rsidRPr="004C284E">
        <w:rPr>
          <w:rFonts w:ascii="Times New Roman" w:hAnsi="Times New Roman" w:cs="Times New Roman"/>
          <w:sz w:val="24"/>
          <w:szCs w:val="24"/>
        </w:rPr>
        <w:t>, (c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3251A" w:rsidRPr="004C284E">
        <w:rPr>
          <w:rFonts w:ascii="Times New Roman" w:hAnsi="Times New Roman" w:cs="Times New Roman"/>
          <w:sz w:val="24"/>
          <w:szCs w:val="24"/>
        </w:rPr>
        <w:t>-c</w:t>
      </w:r>
      <w:r w:rsidR="0083251A" w:rsidRPr="004C28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251A" w:rsidRPr="004C284E">
        <w:rPr>
          <w:rFonts w:ascii="Times New Roman" w:hAnsi="Times New Roman" w:cs="Times New Roman"/>
          <w:sz w:val="24"/>
          <w:szCs w:val="24"/>
        </w:rPr>
        <w:t>) CNB-5 aerogel in the range of 2.0–8.0 GHz.</w:t>
      </w:r>
    </w:p>
    <w:bookmarkEnd w:id="33"/>
    <w:p w:rsidR="00E93854" w:rsidRPr="004C284E" w:rsidRDefault="00E93854" w:rsidP="00735E3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54" w:rsidRPr="004C284E" w:rsidRDefault="00E93854" w:rsidP="00AE04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14FA609">
            <wp:extent cx="4076700" cy="1688438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10" cy="169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Pr="004C284E" w:rsidRDefault="002E5DCE" w:rsidP="00735E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CC5EBB" w:rsidRPr="004C284E">
        <w:rPr>
          <w:rFonts w:ascii="Times New Roman" w:hAnsi="Times New Roman" w:cs="Times New Roman"/>
          <w:b/>
          <w:sz w:val="24"/>
          <w:szCs w:val="24"/>
        </w:rPr>
        <w:t>1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1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Three-dimensional images of CST simulations for CNB-3 aerogel at 3 GHz (a), 6 GHz (b), and 17 GHz (c).</w:t>
      </w:r>
    </w:p>
    <w:p w:rsidR="00735E37" w:rsidRPr="004C284E" w:rsidRDefault="00735E37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3854" w:rsidRPr="004C284E" w:rsidRDefault="00E93854" w:rsidP="00AE04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182F970">
            <wp:extent cx="5256633" cy="1713763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57" cy="172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Pr="004C284E" w:rsidRDefault="002E5DCE" w:rsidP="00735E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50EBE" w:rsidRPr="004C284E">
        <w:rPr>
          <w:rFonts w:ascii="Times New Roman" w:hAnsi="Times New Roman" w:cs="Times New Roman"/>
          <w:b/>
          <w:sz w:val="24"/>
          <w:szCs w:val="24"/>
        </w:rPr>
        <w:t>1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2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</w:t>
      </w:r>
      <w:bookmarkStart w:id="40" w:name="_Hlk200100492"/>
      <w:r w:rsidR="00735E37" w:rsidRPr="004C284E">
        <w:rPr>
          <w:rFonts w:ascii="Times New Roman" w:hAnsi="Times New Roman" w:cs="Times New Roman"/>
          <w:sz w:val="24"/>
          <w:szCs w:val="24"/>
        </w:rPr>
        <w:t>(a) Infrared thermal images of CNB-3 aerogel on a constant temperature heating plate of 100</w:t>
      </w:r>
      <w:r w:rsidR="00735E37" w:rsidRPr="004C284E">
        <w:rPr>
          <w:rFonts w:ascii="Times New Roman" w:eastAsia="微软雅黑" w:hAnsi="Times New Roman" w:cs="Times New Roman"/>
          <w:sz w:val="24"/>
          <w:szCs w:val="24"/>
        </w:rPr>
        <w:t>℃</w:t>
      </w:r>
      <w:r w:rsidR="00735E37" w:rsidRPr="004C284E">
        <w:rPr>
          <w:rFonts w:ascii="Times New Roman" w:hAnsi="Times New Roman" w:cs="Times New Roman"/>
          <w:sz w:val="24"/>
          <w:szCs w:val="24"/>
        </w:rPr>
        <w:t>. (b) Temperature–time curves of CNB-3 aerogel surface.</w:t>
      </w:r>
      <w:bookmarkEnd w:id="40"/>
    </w:p>
    <w:p w:rsidR="007816E3" w:rsidRPr="004C284E" w:rsidRDefault="007816E3" w:rsidP="00735E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54" w:rsidRPr="004C284E" w:rsidRDefault="00E93854" w:rsidP="00AE04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CF98EB">
            <wp:extent cx="5454326" cy="166193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260" cy="1683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E37" w:rsidRPr="004C284E" w:rsidRDefault="002E5DCE" w:rsidP="00735E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B71579" w:rsidRPr="004C284E">
        <w:rPr>
          <w:rFonts w:ascii="Times New Roman" w:hAnsi="Times New Roman" w:cs="Times New Roman"/>
          <w:b/>
          <w:sz w:val="24"/>
          <w:szCs w:val="24"/>
        </w:rPr>
        <w:t>1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3</w:t>
      </w:r>
      <w:r w:rsidR="00735E37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735E37" w:rsidRPr="004C284E">
        <w:rPr>
          <w:rFonts w:ascii="Times New Roman" w:hAnsi="Times New Roman" w:cs="Times New Roman"/>
          <w:sz w:val="24"/>
          <w:szCs w:val="24"/>
        </w:rPr>
        <w:t xml:space="preserve"> (a) Infrared thermal images of PDMS, BNNR/PDMS, and CNB/PDMS aerogel elastomer on a constant temperature heating plate of 100</w:t>
      </w:r>
      <w:r w:rsidR="00735E37" w:rsidRPr="004C284E">
        <w:rPr>
          <w:rFonts w:ascii="Times New Roman" w:eastAsia="微软雅黑" w:hAnsi="Times New Roman" w:cs="Times New Roman"/>
          <w:sz w:val="24"/>
          <w:szCs w:val="24"/>
        </w:rPr>
        <w:t>℃</w:t>
      </w:r>
      <w:r w:rsidR="00735E37" w:rsidRPr="004C284E">
        <w:rPr>
          <w:rFonts w:ascii="Times New Roman" w:hAnsi="Times New Roman" w:cs="Times New Roman"/>
          <w:sz w:val="24"/>
          <w:szCs w:val="24"/>
        </w:rPr>
        <w:t>. (b) Temperature–time curves of samples surface.</w:t>
      </w:r>
    </w:p>
    <w:p w:rsidR="00735E37" w:rsidRPr="004C284E" w:rsidRDefault="00735E37" w:rsidP="007C468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C4681" w:rsidRPr="004C284E" w:rsidRDefault="007C4681" w:rsidP="00AE04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F5158A">
            <wp:extent cx="4562475" cy="190201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103" cy="191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16E3" w:rsidRPr="004C284E" w:rsidRDefault="002E5DCE" w:rsidP="002C00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t>Fig.</w:t>
      </w:r>
      <w:r w:rsidR="002C0065" w:rsidRPr="004C284E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A66BEB" w:rsidRPr="004C284E">
        <w:rPr>
          <w:rFonts w:ascii="Times New Roman" w:hAnsi="Times New Roman" w:cs="Times New Roman"/>
          <w:b/>
          <w:sz w:val="24"/>
          <w:szCs w:val="24"/>
        </w:rPr>
        <w:t>4</w:t>
      </w:r>
      <w:r w:rsidR="002C0065" w:rsidRPr="004C284E">
        <w:rPr>
          <w:rFonts w:ascii="Times New Roman" w:hAnsi="Times New Roman" w:cs="Times New Roman"/>
          <w:b/>
          <w:sz w:val="24"/>
          <w:szCs w:val="24"/>
        </w:rPr>
        <w:t>.</w:t>
      </w:r>
      <w:r w:rsidR="002C0065" w:rsidRPr="004C284E">
        <w:rPr>
          <w:rFonts w:ascii="Times New Roman" w:hAnsi="Times New Roman" w:cs="Times New Roman"/>
          <w:sz w:val="24"/>
          <w:szCs w:val="24"/>
        </w:rPr>
        <w:t xml:space="preserve"> </w:t>
      </w:r>
      <w:r w:rsidR="007C4681" w:rsidRPr="004C284E">
        <w:rPr>
          <w:rFonts w:ascii="Times New Roman" w:hAnsi="Times New Roman" w:cs="Times New Roman"/>
          <w:sz w:val="24"/>
          <w:szCs w:val="24"/>
        </w:rPr>
        <w:t>3D (a) and 2D (b) map of the RL curves for CNB/PDMS samples</w:t>
      </w:r>
      <w:r w:rsidR="007816E3" w:rsidRPr="004C284E">
        <w:rPr>
          <w:rFonts w:ascii="Times New Roman" w:hAnsi="Times New Roman" w:cs="Times New Roman"/>
          <w:sz w:val="24"/>
          <w:szCs w:val="24"/>
        </w:rPr>
        <w:t>.</w:t>
      </w:r>
    </w:p>
    <w:p w:rsidR="00115265" w:rsidRPr="004C284E" w:rsidRDefault="00115265" w:rsidP="00115265">
      <w:pPr>
        <w:spacing w:line="360" w:lineRule="auto"/>
        <w:rPr>
          <w:rFonts w:ascii="Times New Roman" w:hAnsi="Times New Roman" w:cs="Times New Roman"/>
          <w:b/>
          <w:sz w:val="24"/>
          <w:szCs w:val="24"/>
          <w14:ligatures w14:val="standardContextual"/>
        </w:rPr>
      </w:pPr>
    </w:p>
    <w:p w:rsidR="00A66BEB" w:rsidRPr="004C284E" w:rsidRDefault="00A66BEB" w:rsidP="00115265">
      <w:pPr>
        <w:spacing w:line="360" w:lineRule="auto"/>
        <w:rPr>
          <w:rFonts w:ascii="Times New Roman" w:hAnsi="Times New Roman" w:cs="Times New Roman"/>
          <w:b/>
          <w:sz w:val="24"/>
          <w:szCs w:val="24"/>
          <w14:ligatures w14:val="standardContextual"/>
        </w:rPr>
      </w:pPr>
    </w:p>
    <w:p w:rsidR="00115265" w:rsidRPr="004C284E" w:rsidRDefault="00115265" w:rsidP="00115265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41" w:name="_Hlk223459636"/>
      <w:r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610445"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4C284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4C284E">
        <w:rPr>
          <w:rFonts w:ascii="Times New Roman" w:eastAsia="宋体" w:hAnsi="Times New Roman" w:cs="Times New Roman"/>
          <w:bCs/>
          <w:sz w:val="24"/>
          <w:szCs w:val="24"/>
        </w:rPr>
        <w:t>Atomic ratio results from N1s.</w:t>
      </w:r>
    </w:p>
    <w:tbl>
      <w:tblPr>
        <w:tblStyle w:val="af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1313"/>
        <w:gridCol w:w="2271"/>
        <w:gridCol w:w="1751"/>
        <w:gridCol w:w="1874"/>
      </w:tblGrid>
      <w:tr w:rsidR="004C284E" w:rsidRPr="004C284E" w:rsidTr="00343EA8">
        <w:tc>
          <w:tcPr>
            <w:tcW w:w="660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Samples</w:t>
            </w:r>
          </w:p>
        </w:tc>
        <w:tc>
          <w:tcPr>
            <w:tcW w:w="790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N-B (at%)</w:t>
            </w:r>
          </w:p>
        </w:tc>
        <w:tc>
          <w:tcPr>
            <w:tcW w:w="1367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pyridinic N(at%)</w:t>
            </w:r>
          </w:p>
        </w:tc>
        <w:tc>
          <w:tcPr>
            <w:tcW w:w="1054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pyrrolic N(at%)</w:t>
            </w:r>
          </w:p>
        </w:tc>
        <w:tc>
          <w:tcPr>
            <w:tcW w:w="1128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graphitic N(at%)</w:t>
            </w:r>
          </w:p>
        </w:tc>
      </w:tr>
      <w:tr w:rsidR="004C284E" w:rsidRPr="004C284E" w:rsidTr="00343EA8">
        <w:tc>
          <w:tcPr>
            <w:tcW w:w="660" w:type="pct"/>
            <w:tcBorders>
              <w:top w:val="single" w:sz="12" w:space="0" w:color="auto"/>
            </w:tcBorders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CNB-1</w:t>
            </w:r>
          </w:p>
        </w:tc>
        <w:tc>
          <w:tcPr>
            <w:tcW w:w="790" w:type="pct"/>
            <w:tcBorders>
              <w:top w:val="single" w:sz="12" w:space="0" w:color="auto"/>
            </w:tcBorders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5.73</w:t>
            </w:r>
          </w:p>
        </w:tc>
        <w:tc>
          <w:tcPr>
            <w:tcW w:w="1367" w:type="pct"/>
            <w:tcBorders>
              <w:top w:val="single" w:sz="12" w:space="0" w:color="auto"/>
            </w:tcBorders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27.03</w:t>
            </w:r>
          </w:p>
        </w:tc>
        <w:tc>
          <w:tcPr>
            <w:tcW w:w="1054" w:type="pct"/>
            <w:tcBorders>
              <w:top w:val="single" w:sz="12" w:space="0" w:color="auto"/>
            </w:tcBorders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0.97</w:t>
            </w:r>
          </w:p>
        </w:tc>
        <w:tc>
          <w:tcPr>
            <w:tcW w:w="1128" w:type="pct"/>
            <w:tcBorders>
              <w:top w:val="single" w:sz="12" w:space="0" w:color="auto"/>
            </w:tcBorders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.27</w:t>
            </w:r>
          </w:p>
        </w:tc>
      </w:tr>
      <w:tr w:rsidR="004C284E" w:rsidRPr="004C284E" w:rsidTr="00343EA8">
        <w:tc>
          <w:tcPr>
            <w:tcW w:w="660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CNB-3</w:t>
            </w:r>
          </w:p>
        </w:tc>
        <w:tc>
          <w:tcPr>
            <w:tcW w:w="790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6.09</w:t>
            </w:r>
          </w:p>
        </w:tc>
        <w:tc>
          <w:tcPr>
            <w:tcW w:w="1367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8.11</w:t>
            </w:r>
          </w:p>
        </w:tc>
        <w:tc>
          <w:tcPr>
            <w:tcW w:w="1054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11.02</w:t>
            </w:r>
          </w:p>
        </w:tc>
        <w:tc>
          <w:tcPr>
            <w:tcW w:w="1128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4.78</w:t>
            </w:r>
          </w:p>
        </w:tc>
      </w:tr>
      <w:tr w:rsidR="00115265" w:rsidRPr="004C284E" w:rsidTr="00343EA8">
        <w:tc>
          <w:tcPr>
            <w:tcW w:w="660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CNB-5</w:t>
            </w:r>
          </w:p>
        </w:tc>
        <w:tc>
          <w:tcPr>
            <w:tcW w:w="790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</w:tc>
        <w:tc>
          <w:tcPr>
            <w:tcW w:w="1367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4.36</w:t>
            </w:r>
          </w:p>
        </w:tc>
        <w:tc>
          <w:tcPr>
            <w:tcW w:w="1054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  <w:r w:rsidRPr="004C284E">
              <w:rPr>
                <w:rFonts w:ascii="Times New Roman" w:hAnsi="Times New Roman" w:cs="Times New Roman"/>
                <w:bCs/>
                <w:sz w:val="24"/>
                <w:szCs w:val="24"/>
              </w:rPr>
              <w:t>0.93</w:t>
            </w:r>
          </w:p>
        </w:tc>
        <w:tc>
          <w:tcPr>
            <w:tcW w:w="1128" w:type="pct"/>
          </w:tcPr>
          <w:p w:rsidR="00115265" w:rsidRPr="004C284E" w:rsidRDefault="00115265" w:rsidP="00343EA8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C284E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4.62</w:t>
            </w:r>
          </w:p>
        </w:tc>
      </w:tr>
      <w:bookmarkEnd w:id="41"/>
    </w:tbl>
    <w:p w:rsidR="005D68FF" w:rsidRPr="004C284E" w:rsidRDefault="005D68FF" w:rsidP="00B530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03ED" w:rsidRPr="004C284E" w:rsidRDefault="00E43448" w:rsidP="00B5305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42" w:name="_Hlk220847254"/>
      <w:bookmarkStart w:id="43" w:name="_Hlk223462083"/>
      <w:r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 w:rsidR="00610445"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4C284E">
        <w:rPr>
          <w:rFonts w:ascii="Times New Roman" w:eastAsia="宋体" w:hAnsi="Times New Roman" w:cs="Times New Roman"/>
          <w:sz w:val="24"/>
          <w:szCs w:val="24"/>
        </w:rPr>
        <w:t>Comparison this work with some reported materials EM</w:t>
      </w:r>
      <w:r w:rsidR="00E93854" w:rsidRPr="004C284E">
        <w:rPr>
          <w:rFonts w:ascii="Times New Roman" w:eastAsia="宋体" w:hAnsi="Times New Roman" w:cs="Times New Roman"/>
          <w:sz w:val="24"/>
          <w:szCs w:val="24"/>
        </w:rPr>
        <w:t>W absorption</w:t>
      </w:r>
      <w:r w:rsidRPr="004C284E">
        <w:rPr>
          <w:rFonts w:ascii="Times New Roman" w:eastAsia="宋体" w:hAnsi="Times New Roman" w:cs="Times New Roman"/>
          <w:sz w:val="24"/>
          <w:szCs w:val="24"/>
        </w:rPr>
        <w:t xml:space="preserve"> performance</w:t>
      </w:r>
    </w:p>
    <w:tbl>
      <w:tblPr>
        <w:tblStyle w:val="2-311"/>
        <w:tblW w:w="7968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1171"/>
        <w:gridCol w:w="813"/>
        <w:gridCol w:w="143"/>
        <w:gridCol w:w="1021"/>
        <w:gridCol w:w="1021"/>
        <w:gridCol w:w="680"/>
      </w:tblGrid>
      <w:tr w:rsidR="004C284E" w:rsidRPr="004C284E" w:rsidTr="00C57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bookmarkStart w:id="44" w:name="_Hlk165741743"/>
            <w:r w:rsidRPr="004C284E">
              <w:rPr>
                <w:rFonts w:eastAsia="微软雅黑"/>
                <w:szCs w:val="21"/>
                <w:lang w:val="en-GB"/>
              </w:rPr>
              <w:t>Material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iCs/>
                <w:szCs w:val="21"/>
                <w:lang w:val="en-GB"/>
              </w:rPr>
              <w:t>RL</w:t>
            </w:r>
          </w:p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(dB)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iCs/>
                <w:szCs w:val="21"/>
                <w:lang w:val="en-GB"/>
              </w:rPr>
              <w:t>Thickness</w:t>
            </w:r>
          </w:p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(mm)</w:t>
            </w:r>
          </w:p>
        </w:tc>
        <w:tc>
          <w:tcPr>
            <w:tcW w:w="813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i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szCs w:val="21"/>
                <w:lang w:val="en-GB"/>
              </w:rPr>
              <w:t>EAB</w:t>
            </w:r>
          </w:p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i/>
                <w:szCs w:val="21"/>
                <w:lang w:val="en-GB"/>
              </w:rPr>
              <w:t>(GHz)</w:t>
            </w:r>
          </w:p>
        </w:tc>
        <w:tc>
          <w:tcPr>
            <w:tcW w:w="1164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iCs/>
                <w:szCs w:val="21"/>
                <w:lang w:val="en-GB"/>
              </w:rPr>
              <w:t>Thickness</w:t>
            </w:r>
          </w:p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(mm)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Samples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Refs.</w:t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F67B88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bookmarkStart w:id="45" w:name="_Hlk199349231"/>
            <w:r w:rsidRPr="004C284E">
              <w:rPr>
                <w:shd w:val="clear" w:color="auto" w:fill="F5F5F5"/>
              </w:rPr>
              <w:t>Co/CNF</w:t>
            </w:r>
          </w:p>
        </w:tc>
        <w:tc>
          <w:tcPr>
            <w:tcW w:w="851" w:type="dxa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F67B88" w:rsidRPr="004C284E">
              <w:rPr>
                <w:rFonts w:eastAsia="微软雅黑"/>
                <w:szCs w:val="21"/>
                <w:lang w:val="en-GB"/>
              </w:rPr>
              <w:t>45</w:t>
            </w:r>
          </w:p>
        </w:tc>
        <w:tc>
          <w:tcPr>
            <w:tcW w:w="1171" w:type="dxa"/>
            <w:vAlign w:val="center"/>
          </w:tcPr>
          <w:p w:rsidR="00CD1F1A" w:rsidRPr="004C284E" w:rsidRDefault="00F67B8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1.8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F67B8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4.6</w:t>
            </w:r>
          </w:p>
        </w:tc>
        <w:tc>
          <w:tcPr>
            <w:tcW w:w="1021" w:type="dxa"/>
            <w:vAlign w:val="center"/>
          </w:tcPr>
          <w:p w:rsidR="00CD1F1A" w:rsidRPr="004C284E" w:rsidRDefault="00F67B8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1.8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S1</w:t>
            </w:r>
          </w:p>
        </w:tc>
        <w:tc>
          <w:tcPr>
            <w:tcW w:w="680" w:type="dxa"/>
            <w:vAlign w:val="center"/>
          </w:tcPr>
          <w:p w:rsidR="00CD1F1A" w:rsidRPr="004C284E" w:rsidRDefault="0017078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&lt;EndNote&gt;&lt;Cite&gt;&lt;Author&gt;Xu&lt;/Author&gt;&lt;Year&gt;2024&lt;/Year&gt;&lt;RecNum&gt;250&lt;/RecNum&gt;&lt;DisplayText&gt;[11]&lt;/DisplayText&gt;&lt;record&gt;&lt;rec-number&gt;250&lt;/rec-number&gt;&lt;foreign-keys&gt;&lt;key app="EN" db-id="axaarvxxvx9w07e9z97vddzixxx0s9sdx20d" timestamp="1748417993"&gt;250&lt;/key&gt;&lt;key app="ENWeb" db-id=""&gt;0&lt;/key&gt;&lt;/foreign-keys&gt;&lt;ref-type name="Journal Article"&gt;17&lt;/ref-type&gt;&lt;contributors&gt;&lt;authors&gt;&lt;author&gt;Xu, Jingshen&lt;/author&gt;&lt;author&gt;Lu, Na&lt;/author&gt;&lt;author&gt;Zhao, Yuelin&lt;/author&gt;&lt;author&gt;Luo, Luoqi&lt;/author&gt;&lt;author&gt;Yuan, Mengwei&lt;/author&gt;&lt;author&gt;Sun, Genban&lt;/author&gt;&lt;/authors&gt;&lt;/contributors&gt;&lt;titles&gt;&lt;title&gt;In-situ Construction of Petal-liked porous Co coating layers for electromagnetic wave absorption materials with rich interface-polarization&lt;/title&gt;&lt;secondary-title&gt;Chemical Engineering Journal&lt;/secondary-title&gt;&lt;/titles&gt;&lt;periodical&gt;&lt;full-title&gt;Chemical Engineering Journal&lt;/full-title&gt;&lt;abbr-1&gt;Chem. Eng. J.&lt;/abbr-1&gt;&lt;/periodical&gt;&lt;pages&gt;157870&lt;/pages&gt;&lt;volume&gt;502&lt;/volume&gt;&lt;dates&gt;&lt;year&gt;2024&lt;/year&gt;&lt;/dates&gt;&lt;isbn&gt;13858947&lt;/isbn&gt;&lt;urls&gt;&lt;/urls&gt;&lt;electronic-resource-num&gt;10.1016/j.cej.2024.157870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[11]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F67B88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t>CF@Ni-6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F67B88" w:rsidRPr="004C284E">
              <w:rPr>
                <w:rFonts w:eastAsia="微软雅黑"/>
                <w:szCs w:val="21"/>
                <w:lang w:val="en-GB"/>
              </w:rPr>
              <w:t>49.87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</w:t>
            </w:r>
            <w:r w:rsidR="00F67B88" w:rsidRPr="004C284E">
              <w:rPr>
                <w:rFonts w:eastAsia="微软雅黑"/>
                <w:szCs w:val="21"/>
                <w:lang w:val="en-GB"/>
              </w:rPr>
              <w:t>1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F67B8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5.92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</w:t>
            </w:r>
            <w:r w:rsidR="00F67B88" w:rsidRPr="004C284E">
              <w:rPr>
                <w:rFonts w:eastAsia="微软雅黑"/>
                <w:szCs w:val="21"/>
                <w:lang w:val="en-GB"/>
              </w:rPr>
              <w:t>.2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S2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17078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&lt;EndNote&gt;&lt;Cite&gt;&lt;Author&gt;Tan&lt;/Author&gt;&lt;Year&gt;2025&lt;/Year&gt;&lt;RecNum&gt;251&lt;/RecNum&gt;&lt;DisplayText&gt;[12]&lt;/DisplayText&gt;&lt;record&gt;&lt;rec-number&gt;251&lt;/rec-number&gt;&lt;foreign-keys&gt;&lt;key app="EN" db-id="axaarvxxvx9w07e9z97vddzixxx0s9sdx20d" timestamp="1748418243"&gt;251&lt;/key&gt;&lt;key app="ENWeb" db-id=""&gt;0&lt;/key&gt;&lt;/foreign-keys&gt;&lt;ref-type name="Journal Article"&gt;17&lt;/ref-type&gt;&lt;contributors&gt;&lt;authors&gt;&lt;author&gt;Tan, Dalong&lt;/author&gt;&lt;author&gt;Xu, Chenhao&lt;/author&gt;&lt;author&gt;Chen, Guoning&lt;/author&gt;&lt;author&gt;Zhang, Nannan&lt;/author&gt;&lt;author&gt;Song, Limeng&lt;/author&gt;&lt;author&gt;Zhu, Yanqiu&lt;/author&gt;&lt;author&gt;Wang, Hailong&lt;/author&gt;&lt;author&gt;Zhang, Fan&lt;/author&gt;&lt;author&gt;Zhang, Rui&lt;/author&gt;&lt;author&gt;Fan, Bingbing&lt;/author&gt;&lt;/authors&gt;&lt;/contributors&gt;&lt;titles&gt;&lt;title&gt;Charge-transfer states disclosed by first-principles calculations in core-shell carbon fiber@Ni and exploration of its microscopic electromagnetic loss mechanism&lt;/title&gt;&lt;secondary-title&gt;Carbon&lt;/secondary-title&gt;&lt;/titles&gt;&lt;periodical&gt;&lt;full-title&gt;Carbon&lt;/full-title&gt;&lt;/periodical&gt;&lt;pages&gt;119931&lt;/pages&gt;&lt;volume&gt;234&lt;/volume&gt;&lt;dates&gt;&lt;year&gt;2025&lt;/year&gt;&lt;/dates&gt;&lt;isbn&gt;00086223&lt;/isbn&gt;&lt;urls&gt;&lt;/urls&gt;&lt;electronic-resource-num&gt;10.1016/j.carbon.2024.119931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[12]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170786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CNCM-2</w:t>
            </w:r>
          </w:p>
        </w:tc>
        <w:tc>
          <w:tcPr>
            <w:tcW w:w="851" w:type="dxa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170786" w:rsidRPr="004C284E">
              <w:rPr>
                <w:rFonts w:eastAsia="微软雅黑"/>
                <w:szCs w:val="21"/>
                <w:lang w:val="en-GB"/>
              </w:rPr>
              <w:t>50.10</w:t>
            </w:r>
          </w:p>
        </w:tc>
        <w:tc>
          <w:tcPr>
            <w:tcW w:w="117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1.</w:t>
            </w:r>
            <w:r w:rsidR="00170786" w:rsidRPr="004C284E">
              <w:rPr>
                <w:rFonts w:eastAsia="微软雅黑"/>
                <w:szCs w:val="21"/>
                <w:lang w:val="en-GB"/>
              </w:rPr>
              <w:t>90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17078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4.80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1.</w:t>
            </w:r>
            <w:r w:rsidR="00170786" w:rsidRPr="004C284E">
              <w:rPr>
                <w:rFonts w:eastAsia="微软雅黑"/>
                <w:szCs w:val="21"/>
                <w:lang w:val="en-GB"/>
              </w:rPr>
              <w:t>90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S3</w:t>
            </w:r>
          </w:p>
        </w:tc>
        <w:tc>
          <w:tcPr>
            <w:tcW w:w="680" w:type="dxa"/>
            <w:vAlign w:val="center"/>
          </w:tcPr>
          <w:p w:rsidR="00CD1F1A" w:rsidRPr="004C284E" w:rsidRDefault="003F702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&lt;EndNote&gt;&lt;Cite&gt;&lt;Author&gt;Zhai&lt;/Author&gt;&lt;Year&gt;2023&lt;/Year&gt;&lt;RecNum&gt;195&lt;/RecNum&gt;&lt;DisplayText&gt;[13]&lt;/DisplayText&gt;&lt;record&gt;&lt;rec-number&gt;195&lt;/rec-number&gt;&lt;foreign-keys&gt;&lt;key app="EN" db-id="axaarvxxvx9w07e9z97vddzixxx0s9sdx20d" timestamp="1728352420"&gt;195&lt;/key&gt;&lt;key app="ENWeb" db-id=""&gt;0&lt;/key&gt;&lt;/foreign-keys&gt;&lt;ref-type name="Journal Article"&gt;17&lt;/ref-type&gt;&lt;contributors&gt;&lt;authors&gt;&lt;author&gt;Zhai, Naixin&lt;/author&gt;&lt;author&gt;Luo, Juhua&lt;/author&gt;&lt;author&gt;Mei, Jie&lt;/author&gt;&lt;author&gt;Wu, Yuhan&lt;/author&gt;&lt;author&gt;Shu, Pengcheng&lt;/author&gt;&lt;author&gt;Yan, Wenxing&lt;/author&gt;&lt;author&gt;Li, Xiaopeng&lt;/author&gt;&lt;/authors&gt;&lt;/contributors&gt;&lt;titles&gt;&lt;title&gt;&lt;style face="normal" font="default" size="100%"&gt;Interface Engineering of Heterogeneous NiSe&lt;/style&gt;&lt;style face="subscript" font="default" size="100%"&gt;2&lt;</w:instrText>
            </w:r>
            <w:r w:rsidR="001B6916" w:rsidRPr="004C284E">
              <w:rPr>
                <w:rFonts w:eastAsia="微软雅黑" w:hint="eastAsia"/>
                <w:szCs w:val="21"/>
                <w:lang w:val="en-GB"/>
              </w:rPr>
              <w:instrText>/style&gt;&lt;style face="normal" font="default" size="100%"&gt;</w:instrText>
            </w:r>
            <w:r w:rsidR="001B6916" w:rsidRPr="004C284E">
              <w:rPr>
                <w:rFonts w:eastAsia="微软雅黑" w:hint="eastAsia"/>
                <w:szCs w:val="21"/>
                <w:lang w:val="en-GB"/>
              </w:rPr>
              <w:instrText>‐</w:instrText>
            </w:r>
            <w:r w:rsidR="001B6916" w:rsidRPr="004C284E">
              <w:rPr>
                <w:rFonts w:eastAsia="微软雅黑" w:hint="eastAsia"/>
                <w:szCs w:val="21"/>
                <w:lang w:val="en-GB"/>
              </w:rPr>
              <w:instrText>CoSe&lt;/style&gt;&lt;style face="subscript" font="default" size="100%"&gt;2&lt;/style&gt;&lt;style face="normal" font="default" size="100%"&gt;@C@MoSe&lt;/style&gt;&lt;style face="subscript" font="default" size="100%"&gt;2&lt;/style&gt;&lt;style face="normal" font="default" size="100%"&gt; for High</w:instrText>
            </w:r>
            <w:r w:rsidR="001B6916" w:rsidRPr="004C284E">
              <w:rPr>
                <w:rFonts w:eastAsia="微软雅黑" w:hint="eastAsia"/>
                <w:szCs w:val="21"/>
                <w:lang w:val="en-GB"/>
              </w:rPr>
              <w:instrText>‐</w:instrText>
            </w:r>
            <w:r w:rsidR="001B6916" w:rsidRPr="004C284E">
              <w:rPr>
                <w:rFonts w:eastAsia="微软雅黑" w:hint="eastAsia"/>
                <w:szCs w:val="21"/>
                <w:lang w:val="en-GB"/>
              </w:rPr>
              <w:instrText>Efficient Electromagnetic Wave Absorption&lt;/style&gt;&lt;/title&gt;&lt;secondary-title&gt;Advanced Functional Materials&lt;/secondary-title&gt;&lt;/titles&gt;&lt;periodical&gt;&lt;full-title&gt;Advanced Functional Materials&lt;/full-title&gt;&lt;abbr</w:instrText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>-1&gt;Adv. Funct. Mater.&lt;/abbr-1&gt;&lt;/periodical&gt;&lt;pages&gt;2312237&lt;/pages&gt;&lt;volume&gt;34&lt;/volume&gt;&lt;number&gt;9&lt;/number&gt;&lt;dates&gt;&lt;year&gt;2023&lt;/year&gt;&lt;/dates&gt;&lt;isbn&gt;1616-301X&amp;#xD;1616-3028&lt;/isbn&gt;&lt;urls&gt;&lt;/urls&gt;&lt;electronic-resource-num&gt;10.1002/adfm.202312237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[13]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3F7029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Co/Ni-CNF-20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3F7029" w:rsidRPr="004C284E">
              <w:rPr>
                <w:rFonts w:eastAsia="微软雅黑"/>
                <w:szCs w:val="21"/>
                <w:lang w:val="en-GB"/>
              </w:rPr>
              <w:t>40.13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3F702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4.6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3F702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4.4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3F702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4.6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S4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3F702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&lt;EndNote&gt;&lt;Cite&gt;&lt;Author&gt;Sun&lt;/Author&gt;&lt;Year&gt;2024&lt;/Year&gt;&lt;RecNum&gt;252&lt;/RecNum&gt;&lt;DisplayText&gt;[14]&lt;/DisplayText&gt;&lt;record&gt;&lt;rec-number&gt;252&lt;/rec-number&gt;&lt;foreign-keys&gt;&lt;key app="EN" db-id="axaarvxxvx9w07e9z97vddzixxx0s9sdx20d" timestamp="1748420179"&gt;252&lt;/key&gt;&lt;key app="ENWeb" db-id=""&gt;0&lt;/key&gt;&lt;/foreign-keys&gt;&lt;ref-type name="Journal Article"&gt;17&lt;/ref-type&gt;&lt;contributors&gt;&lt;authors&gt;&lt;author&gt;Sun, Ruiling&lt;/author&gt;&lt;author&gt;Ming, Xiaoran&lt;/author&gt;&lt;author&gt;Yan, Guilong&lt;/author&gt;&lt;author&gt;Wang, Li&lt;/author&gt;&lt;author&gt;Cheng, Jinbo&lt;/author&gt;&lt;author&gt;Zhang, Xuezhong&lt;/author&gt;&lt;author&gt;Li, Dong&lt;/author&gt;&lt;author&gt;Li, Han&lt;/author&gt;&lt;author&gt;Li, Zhenyu&lt;/author&gt;&lt;author&gt;Chen, Jingyu&lt;/author&gt;&lt;author&gt;Wu, Yuanpeng&lt;/author&gt;&lt;/authors&gt;&lt;/contributors&gt;&lt;titles&gt;&lt;title&gt;Efficient Nanofibrous Electromagnetic Wave Absorber Inspired by Spider Silk Hunting&lt;/title&gt;&lt;secondary-title&gt;Small&lt;/secondary-title&gt;&lt;/titles&gt;&lt;periodical&gt;&lt;full-title&gt;Small&lt;/full-title&gt;&lt;/periodical&gt;&lt;pages&gt;2407178&lt;/pages&gt;&lt;volume&gt;20&lt;/volume&gt;&lt;number&gt;52&lt;/number&gt;&lt;dates&gt;&lt;year&gt;2024&lt;/year&gt;&lt;/dates&gt;&lt;isbn&gt;1613-6810&amp;#xD;1613-6829&lt;/isbn&gt;&lt;urls&gt;&lt;/urls&gt;&lt;electronic-resource-num&gt;10.1002/smll.202407178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[14]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DF43BF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TiB</w:t>
            </w:r>
            <w:r w:rsidRPr="004C284E">
              <w:rPr>
                <w:rFonts w:eastAsia="微软雅黑"/>
                <w:szCs w:val="21"/>
                <w:vertAlign w:val="subscript"/>
                <w:lang w:val="en-GB"/>
              </w:rPr>
              <w:t>2</w:t>
            </w:r>
            <w:r w:rsidRPr="004C284E">
              <w:rPr>
                <w:rFonts w:eastAsia="微软雅黑"/>
                <w:szCs w:val="21"/>
                <w:lang w:val="en-GB"/>
              </w:rPr>
              <w:t>@BN/PDMS</w:t>
            </w:r>
          </w:p>
        </w:tc>
        <w:tc>
          <w:tcPr>
            <w:tcW w:w="851" w:type="dxa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DF43BF" w:rsidRPr="004C284E">
              <w:rPr>
                <w:rFonts w:eastAsia="微软雅黑"/>
                <w:szCs w:val="21"/>
                <w:lang w:val="en-GB"/>
              </w:rPr>
              <w:t>31.20</w:t>
            </w:r>
          </w:p>
        </w:tc>
        <w:tc>
          <w:tcPr>
            <w:tcW w:w="1171" w:type="dxa"/>
            <w:vAlign w:val="center"/>
          </w:tcPr>
          <w:p w:rsidR="00CD1F1A" w:rsidRPr="004C284E" w:rsidRDefault="00DF43B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1.55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DF43B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5.12</w:t>
            </w:r>
          </w:p>
        </w:tc>
        <w:tc>
          <w:tcPr>
            <w:tcW w:w="1021" w:type="dxa"/>
            <w:vAlign w:val="center"/>
          </w:tcPr>
          <w:p w:rsidR="00CD1F1A" w:rsidRPr="004C284E" w:rsidRDefault="00DF43B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1.75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S5</w:t>
            </w:r>
          </w:p>
        </w:tc>
        <w:tc>
          <w:tcPr>
            <w:tcW w:w="680" w:type="dxa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&lt;EndNote&gt;&lt;Cite&gt;&lt;Author&gt;Liu&lt;/Author&gt;&lt;Year&gt;2025&lt;/Year&gt;&lt;RecNum&gt;253&lt;/RecNum&gt;&lt;DisplayText&gt;[15]&lt;/DisplayText&gt;&lt;record&gt;&lt;rec-number&gt;253&lt;/rec-number&gt;&lt;foreign-keys&gt;&lt;key app="EN" db-id="axaarvxxvx9w07e9z97vddzixxx0s9sdx20d" timestamp="1748421277"&gt;253&lt;/key&gt;&lt;key app="ENWeb" db-id=""&gt;0&lt;/key&gt;&lt;/foreign-keys&gt;&lt;ref-type name="Journal Article"&gt;17&lt;/ref-type&gt;&lt;contributors&gt;&lt;authors&gt;&lt;author&gt;Liu, Xiongzhang&lt;/author&gt;&lt;author&gt;Geng, Chao&lt;/author&gt;&lt;author&gt;An, Binglian&lt;/author&gt;&lt;author&gt;Ma, Wenming&lt;/author&gt;&lt;author&gt;Tong, Yu&lt;/author&gt;&lt;author&gt;Hui, Peiyu&lt;/author&gt;&lt;author&gt;Wang, Yiqun&lt;/author&gt;&lt;/authors&gt;&lt;/contributors&gt;&lt;titles&gt;&lt;title&gt;&lt;style face="normal" font="default" size="100%"&gt;Optimized microwave absorption and thermal properties for TiB&lt;/style&gt;&lt;style face="subscript" font="default" size="100%"&gt;2&lt;/style&gt;&lt;style face="normal" font="default" size="100%"&gt;@BN/PDMS composites via TiB&lt;/style&gt;&lt;style face="subscript" font="default" size="100%"&gt;2&lt;/style&gt;&lt;style face="normal" font="default" size="100%"&gt;@BN heterogeneous interface engineering&lt;/style&gt;&lt;/title&gt;&lt;secondary-title&gt;Journal of Colloid and Interface Science&lt;/secondary-title&gt;&lt;/titles&gt;&lt;periodical&gt;&lt;full-title&gt;Journal of Colloid and Interface Science&lt;/full-title&gt;&lt;abbr-1&gt;J. Colloid Interface Sci.&lt;/abbr-1&gt;&lt;/periodical&gt;&lt;pages&gt;137249&lt;/pages&gt;&lt;volume&gt;689&lt;/volume&gt;&lt;dates&gt;&lt;year&gt;2025&lt;/year&gt;&lt;/dates&gt;&lt;isbn&gt;00219797&lt;/isbn&gt;&lt;urls&gt;&lt;/urls&gt;&lt;electronic-resource-num&gt;10.1016/j.jcis.2025.03.038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[15]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BN</w:t>
            </w:r>
            <w:r w:rsidRPr="004C284E">
              <w:rPr>
                <w:rFonts w:eastAsia="微软雅黑"/>
                <w:szCs w:val="21"/>
                <w:vertAlign w:val="subscript"/>
                <w:lang w:val="en-GB"/>
              </w:rPr>
              <w:t>0.5</w:t>
            </w:r>
            <w:r w:rsidRPr="004C284E">
              <w:rPr>
                <w:rFonts w:eastAsia="微软雅黑"/>
                <w:szCs w:val="21"/>
                <w:lang w:val="en-GB"/>
              </w:rPr>
              <w:t>/Ni</w:t>
            </w:r>
            <w:r w:rsidRPr="004C284E">
              <w:rPr>
                <w:rFonts w:eastAsia="微软雅黑"/>
                <w:szCs w:val="21"/>
                <w:vertAlign w:val="subscript"/>
                <w:lang w:val="en-GB"/>
              </w:rPr>
              <w:t>0.5</w:t>
            </w:r>
            <w:r w:rsidRPr="004C284E">
              <w:rPr>
                <w:rFonts w:eastAsia="微软雅黑"/>
                <w:szCs w:val="21"/>
                <w:lang w:val="en-GB"/>
              </w:rPr>
              <w:t>/CNT</w:t>
            </w:r>
            <w:r w:rsidRPr="004C284E">
              <w:rPr>
                <w:rFonts w:eastAsia="微软雅黑"/>
                <w:szCs w:val="21"/>
                <w:vertAlign w:val="subscript"/>
                <w:lang w:val="en-GB"/>
              </w:rPr>
              <w:t>5</w:t>
            </w:r>
            <w:r w:rsidRPr="004C284E">
              <w:rPr>
                <w:rFonts w:eastAsia="微软雅黑"/>
                <w:szCs w:val="21"/>
                <w:lang w:val="en-GB"/>
              </w:rPr>
              <w:t>/WPU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C57F89" w:rsidRPr="004C284E">
              <w:rPr>
                <w:rFonts w:eastAsia="微软雅黑"/>
                <w:szCs w:val="21"/>
                <w:lang w:val="en-GB"/>
              </w:rPr>
              <w:t>42.4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2.5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3.12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1.5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S6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475C5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&lt;EndNote&gt;&lt;Cite&gt;&lt;Author&gt;Li&lt;/Author&gt;&lt;Year&gt;2024&lt;/Year&gt;&lt;RecNum&gt;255&lt;/RecNum&gt;&lt;DisplayText&gt;[16]&lt;/DisplayText&gt;&lt;record&gt;&lt;rec-number&gt;255&lt;/rec-number&gt;&lt;foreign-keys&gt;&lt;key app="EN" db-id="axaarvxxvx9w07e9z97vddzixxx0s9sdx20d" timestamp="1748422788"&gt;255&lt;/key&gt;&lt;key app="ENWeb" db-id=""&gt;0&lt;/key&gt;&lt;/foreign-keys&gt;&lt;ref-type name="Journal Article"&gt;17&lt;/ref-type&gt;&lt;contributors&gt;&lt;authors&gt;&lt;author&gt;Li, Zhengxuan&lt;/author&gt;&lt;author&gt;Yang, Wang&lt;/author&gt;&lt;author&gt;Chen, Zhuo&lt;/author&gt;&lt;author&gt;Qi, Chuanlei&lt;/author&gt;&lt;author&gt;Zhang, Chen&lt;/author&gt;&lt;author&gt;Du, Shaoxiong&lt;/author&gt;&lt;author&gt;Li, Mingjie&lt;/author&gt;&lt;author&gt;Feng, Ruoyao&lt;/author&gt;&lt;author&gt;Li, SiYuan&lt;/author&gt;&lt;author&gt;Sun, Bo&lt;/author&gt;&lt;author&gt;Wang, Luhai&lt;/author&gt;&lt;author&gt;Liu, Yindong&lt;/author&gt;&lt;author&gt;Li, Yongfeng&lt;/author&gt;&lt;/authors&gt;&lt;/contributors&gt;&lt;titles&gt;&lt;title&gt;Boron Nitride- and Carbon Nanotube-Bridged Interfaces for Boosting Thermal Conduction and Electromagnetic Wave Absorption&lt;/title&gt;&lt;secondary-title&gt;ACS Applied Nano Materials&lt;/secondary-title&gt;&lt;/titles&gt;&lt;periodical&gt;&lt;full-title&gt;ACS Applied Nano Materials&lt;/full-title&gt;&lt;abbr-1&gt;ACS Appl. Nano Mater.&lt;/abbr-1&gt;&lt;/periodical&gt;&lt;pages&gt;4264-4276&lt;/pages&gt;&lt;volume&gt;7&lt;/volume&gt;&lt;number&gt;4&lt;/number&gt;&lt;section&gt;4264&lt;/section&gt;&lt;dates&gt;&lt;year&gt;2024&lt;/year&gt;&lt;/dates&gt;&lt;isbn&gt;2574-0970&amp;#xD;2574-0970&lt;/isbn&gt;&lt;urls&gt;&lt;/urls&gt;&lt;electronic-resource-num&gt;10.1021/acsanm.3c05784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[16]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BGO-1</w:t>
            </w:r>
          </w:p>
        </w:tc>
        <w:tc>
          <w:tcPr>
            <w:tcW w:w="851" w:type="dxa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C57F89" w:rsidRPr="004C284E">
              <w:rPr>
                <w:rFonts w:eastAsia="微软雅黑"/>
                <w:szCs w:val="21"/>
                <w:lang w:val="en-GB"/>
              </w:rPr>
              <w:t>48.9</w:t>
            </w:r>
          </w:p>
        </w:tc>
        <w:tc>
          <w:tcPr>
            <w:tcW w:w="117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</w:t>
            </w:r>
            <w:r w:rsidR="00C57F89" w:rsidRPr="004C284E">
              <w:rPr>
                <w:rFonts w:eastAsia="微软雅黑"/>
                <w:szCs w:val="21"/>
                <w:lang w:val="en-GB"/>
              </w:rPr>
              <w:t>1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4.2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2.1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S7</w:t>
            </w:r>
          </w:p>
        </w:tc>
        <w:tc>
          <w:tcPr>
            <w:tcW w:w="680" w:type="dxa"/>
            <w:vAlign w:val="center"/>
          </w:tcPr>
          <w:p w:rsidR="00CD1F1A" w:rsidRPr="004C284E" w:rsidRDefault="00C57F89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&lt;EndNote&gt;&lt;Cite&gt;&lt;Author&gt;Jiang&lt;/Author&gt;&lt;Year&gt;2020&lt;/Year&gt;&lt;RecNum&gt;254&lt;/RecNum&gt;&lt;DisplayText&gt;[17]&lt;/DisplayText&gt;&lt;record&gt;&lt;rec-number&gt;254&lt;/rec-number&gt;&lt;foreign-keys&gt;&lt;key app="EN" db-id="axaarvxxvx9w07e9z97vddzixxx0s9sdx20d" timestamp="1748421979"&gt;254&lt;/key&gt;&lt;key app="ENWeb" db-id=""&gt;0&lt;/key&gt;&lt;/foreign-keys&gt;&lt;ref-type name="Journal Article"&gt;17&lt;/ref-type&gt;&lt;contributors&gt;&lt;authors&gt;&lt;author&gt;Jiang, Zhiyang&lt;/author&gt;&lt;author&gt;Si, Haoxu&lt;/author&gt;&lt;author&gt;Chen, Xin&lt;/author&gt;&lt;author&gt;Liu, Huimin&lt;/author&gt;&lt;author&gt;Zhang, Lei&lt;/author&gt;&lt;author&gt;Zhang, Yahong&lt;/author&gt;&lt;author&gt;Gong, Chunhong&lt;/author&gt;&lt;author&gt;Zhang, Jingwei&lt;/author&gt;&lt;/authors&gt;&lt;/contributors&gt;&lt;titles&gt;&lt;title&gt;Simultaneous enhancement of impedance matching and the absorption behavior of BN/RGO nanocomposites for efficiency microwave absorption&lt;/title&gt;&lt;secondary-title&gt;Composites Communications&lt;/secondary-title&gt;&lt;/titles&gt;&lt;periodical&gt;&lt;full-title&gt;Composites Communications&lt;/full-title&gt;&lt;abbr-1&gt;Compos. Commun.&lt;/abbr-1&gt;&lt;/periodical&gt;&lt;pages&gt;100503&lt;/pages&gt;&lt;volume&gt;22&lt;/volume&gt;&lt;dates&gt;&lt;year&gt;2020&lt;/year&gt;&lt;/dates&gt;&lt;isbn&gt;24522139&lt;/isbn&gt;&lt;urls&gt;&lt;/urls&gt;&lt;electronic-resource-num&gt;10.1016/j.coco.2020.100503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[17]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475C58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BN@C-2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475C58" w:rsidRPr="004C284E">
              <w:rPr>
                <w:rFonts w:eastAsia="微软雅黑"/>
                <w:szCs w:val="21"/>
                <w:lang w:val="en-GB"/>
              </w:rPr>
              <w:t>29.12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475C5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2.5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475C5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3.44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475C58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2.5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S8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&lt;EndNote&gt;&lt;Cite&gt;&lt;Author&gt;Liu&lt;/Author&gt;&lt;Year&gt;2025&lt;/Year&gt;&lt;RecNum&gt;256&lt;/RecNum&gt;&lt;DisplayText&gt;[18]&lt;/DisplayText&gt;&lt;record&gt;&lt;rec-number&gt;256&lt;/rec-number&gt;&lt;foreign-keys&gt;&lt;key app="EN" db-id="axaarvxxvx9w07e9z97vddzixxx0s9sdx20d" timestamp="1748423060"&gt;256&lt;/key&gt;&lt;key app="ENWeb" db-id=""&gt;0&lt;/key&gt;&lt;/foreign-keys&gt;&lt;ref-type name="Journal Article"&gt;17&lt;/ref-type&gt;&lt;contributors&gt;&lt;authors&gt;&lt;author&gt;Liu, Zhaowei&lt;/author&gt;&lt;author&gt;Luo, Ziyun&lt;/author&gt;&lt;author&gt;Xu, Yutong&lt;/author&gt;&lt;author&gt;Tang, Yufei&lt;/author&gt;&lt;author&gt;Liang, Qian&lt;/author&gt;&lt;author&gt;Tang, Chen&lt;/author&gt;&lt;author&gt;Zhao, Kang&lt;/author&gt;&lt;/authors&gt;&lt;/contributors&gt;&lt;titles&gt;&lt;title&gt;Facile synthesis and microwave absorption capabilities of hierarchical porous BN@C composites&lt;/title&gt;&lt;secondary-title&gt;Journal of Alloys and Compounds&lt;/secondary-title&gt;&lt;/titles&gt;&lt;periodical&gt;&lt;full-title&gt;Journal of Alloys and Compounds&lt;/full-title&gt;&lt;abbr-1&gt;J. Alloys Compd.&lt;/abbr-1&gt;&lt;/periodical&gt;&lt;pages&gt;177953&lt;/pages&gt;&lt;volume&gt;1010&lt;/volume&gt;&lt;dates&gt;&lt;year&gt;2025&lt;/year&gt;&lt;/dates&gt;&lt;isbn&gt;09258388&lt;/isbn&gt;&lt;urls&gt;&lt;/urls&gt;&lt;electronic-resource-num&gt;10.1016/j.jallcom.2024.177953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[18]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BN/Ni</w:t>
            </w:r>
          </w:p>
        </w:tc>
        <w:tc>
          <w:tcPr>
            <w:tcW w:w="85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40280F" w:rsidRPr="004C284E">
              <w:rPr>
                <w:rFonts w:eastAsia="微软雅黑"/>
                <w:szCs w:val="21"/>
                <w:lang w:val="en-GB"/>
              </w:rPr>
              <w:t>42.8</w:t>
            </w:r>
          </w:p>
        </w:tc>
        <w:tc>
          <w:tcPr>
            <w:tcW w:w="1171" w:type="dxa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1.7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2.24</w:t>
            </w:r>
          </w:p>
        </w:tc>
        <w:tc>
          <w:tcPr>
            <w:tcW w:w="1021" w:type="dxa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1.7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S9</w:t>
            </w:r>
          </w:p>
        </w:tc>
        <w:tc>
          <w:tcPr>
            <w:tcW w:w="680" w:type="dxa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&lt;EndNote&gt;&lt;Cite&gt;&lt;Author&gt;Zhang&lt;/Author&gt;&lt;Year&gt;2021&lt;/Year&gt;&lt;RecNum&gt;257&lt;/RecNum&gt;&lt;DisplayText&gt;[19]&lt;/DisplayText&gt;&lt;record&gt;&lt;rec-number&gt;257&lt;/rec-number&gt;&lt;foreign-keys&gt;&lt;key app="EN" db-id="axaarvxxvx9w07e9z97vddzixxx0s9sdx20d" timestamp="1748423401"&gt;257&lt;/key&gt;&lt;key app="ENWeb" db-id=""&gt;0&lt;/key&gt;&lt;/foreign-keys&gt;&lt;ref-type name="Journal Article"&gt;17&lt;/ref-type&gt;&lt;contributors&gt;&lt;authors&gt;&lt;author&gt;Zhang, Yahong&lt;/author&gt;&lt;author&gt;Si, Haoxu&lt;/author&gt;&lt;author&gt;Liu, Shengchao&lt;/author&gt;&lt;author&gt;Jiang, Zhiyang&lt;/author&gt;&lt;author&gt;Zhang, Jingwei&lt;/author&gt;&lt;author&gt;Gong, Chunhong&lt;/author&gt;&lt;/authors&gt;&lt;/contributors&gt;&lt;titles&gt;&lt;title&gt;Facile synthesis of BN/Ni nanocomposites for effective regulation of microwave absorption performance&lt;/title&gt;&lt;secondary-title&gt;Journal of Alloys and Compounds&lt;/secondary-title&gt;&lt;/titles&gt;&lt;periodical&gt;&lt;full-title&gt;Journal of Alloys and Compounds&lt;/full-title&gt;&lt;abbr-1&gt;J. Alloys Compd.&lt;/abbr-1&gt;&lt;/periodical&gt;&lt;pages&gt;156680&lt;/pages&gt;&lt;volume&gt;850&lt;/volume&gt;&lt;dates&gt;&lt;year&gt;2021&lt;/year&gt;&lt;/dates&gt;&lt;isbn&gt;09258388&lt;/isbn&gt;&lt;urls&gt;&lt;/urls&gt;&lt;electronic-resource-num&gt;10.1016/j.jallcom.2020.156680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[19]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BN-</w:t>
            </w:r>
            <w:proofErr w:type="spellStart"/>
            <w:r w:rsidRPr="004C284E">
              <w:rPr>
                <w:rFonts w:eastAsia="微软雅黑"/>
                <w:szCs w:val="21"/>
                <w:lang w:val="en-GB"/>
              </w:rPr>
              <w:t>M</w:t>
            </w:r>
            <w:r w:rsidR="00D23526">
              <w:rPr>
                <w:rFonts w:eastAsia="微软雅黑"/>
                <w:szCs w:val="21"/>
                <w:lang w:val="en-GB"/>
              </w:rPr>
              <w:t>X</w:t>
            </w:r>
            <w:r w:rsidRPr="004C284E">
              <w:rPr>
                <w:rFonts w:eastAsia="微软雅黑"/>
                <w:szCs w:val="21"/>
                <w:lang w:val="en-GB"/>
              </w:rPr>
              <w:t>ene</w:t>
            </w:r>
            <w:proofErr w:type="spellEnd"/>
            <w:r w:rsidRPr="004C284E">
              <w:rPr>
                <w:rFonts w:eastAsia="微软雅黑"/>
                <w:szCs w:val="21"/>
                <w:lang w:val="en-GB"/>
              </w:rPr>
              <w:t>/PDMS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-</w:t>
            </w:r>
            <w:r w:rsidR="0040280F" w:rsidRPr="004C284E">
              <w:rPr>
                <w:rFonts w:eastAsia="微软雅黑"/>
                <w:szCs w:val="21"/>
              </w:rPr>
              <w:t>49.72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2.0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5.8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2.0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S10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&lt;EndNote&gt;&lt;Cite&gt;&lt;Author&gt;An&lt;/Author&gt;&lt;Year&gt;2023&lt;/Year&gt;&lt;RecNum&gt;258&lt;/RecNum&gt;&lt;DisplayText&gt;[20]&lt;/DisplayText&gt;&lt;record&gt;&lt;rec-number&gt;258&lt;/rec-number&gt;&lt;foreign-keys&gt;&lt;key app="EN" db-id="axaarvxxvx9w07e9z97vddzixxx0s9sdx20d" timestamp="1748423659"&gt;258&lt;/key&gt;&lt;key app="ENWeb" db-id=""&gt;0&lt;/key&gt;&lt;/foreign-keys&gt;&lt;ref-type name="Journal Article"&gt;17&lt;/ref-type&gt;&lt;contributors&gt;&lt;authors&gt;&lt;author&gt;An, Dong&lt;/author&gt;&lt;author&gt;He, Rizheng&lt;/author&gt;&lt;author&gt;Chen, Jiaqi&lt;/author&gt;&lt;author&gt;Li, Zhiwei&lt;/author&gt;&lt;author&gt;Sun, Zhijian&lt;/author&gt;&lt;author&gt;Yu, Huitao&lt;/author&gt;&lt;author&gt;Liu, Yaqing&lt;/author&gt;&lt;author&gt;Zhang, Zhiyi&lt;/author&gt;&lt;author&gt;Feng, Wei&lt;/author&gt;&lt;author&gt;Wong, Chingping&lt;/author&gt;&lt;/authors&gt;&lt;/contributors&gt;&lt;titles&gt;&lt;title&gt;Interacted boron nitride/Mxene hybrids with vertically aligned networks for improving the thermal conductivity, electromagnetic wave absorption and mechanical properties for the polymer-based thermal interface materials&lt;/title&gt;&lt;secondary-title&gt;Composites Part A: Applied Science and Manufacturing&lt;/secondary-title&gt;&lt;/titles&gt;&lt;periodical&gt;&lt;full-title&gt;Composites Part A: Applied Science and Manufacturing&lt;/full-title&gt;&lt;abbr-1&gt;Compos. Part A&lt;/abbr-1&gt;&lt;/periodical&gt;&lt;pages&gt;107727&lt;/pages&gt;&lt;volume&gt;174&lt;/volume&gt;&lt;dates&gt;&lt;year&gt;2023&lt;/year&gt;&lt;/dates&gt;&lt;isbn&gt;1359835X&lt;/isbn&gt;&lt;urls&gt;&lt;/urls&gt;&lt;electronic-resource-num&gt;10.1016/j.compositesa.2023.107727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[20]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CNTs/h-BN</w:t>
            </w:r>
          </w:p>
        </w:tc>
        <w:tc>
          <w:tcPr>
            <w:tcW w:w="851" w:type="dxa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-</w:t>
            </w:r>
            <w:r w:rsidR="0040280F" w:rsidRPr="004C284E">
              <w:rPr>
                <w:rFonts w:eastAsia="微软雅黑"/>
                <w:szCs w:val="21"/>
              </w:rPr>
              <w:t>40.13</w:t>
            </w:r>
          </w:p>
        </w:tc>
        <w:tc>
          <w:tcPr>
            <w:tcW w:w="1171" w:type="dxa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4.5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40280F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3.</w:t>
            </w:r>
            <w:r w:rsidR="00AE047D" w:rsidRPr="004C284E">
              <w:rPr>
                <w:rFonts w:eastAsia="微软雅黑"/>
                <w:szCs w:val="21"/>
                <w:lang w:val="en-GB"/>
              </w:rPr>
              <w:t>8</w:t>
            </w:r>
          </w:p>
        </w:tc>
        <w:tc>
          <w:tcPr>
            <w:tcW w:w="1021" w:type="dxa"/>
            <w:vAlign w:val="center"/>
          </w:tcPr>
          <w:p w:rsidR="00CD1F1A" w:rsidRPr="004C284E" w:rsidRDefault="00AE047D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4</w:t>
            </w:r>
            <w:r w:rsidR="0040280F" w:rsidRPr="004C284E">
              <w:rPr>
                <w:rFonts w:eastAsia="微软雅黑"/>
                <w:szCs w:val="21"/>
              </w:rPr>
              <w:t>.5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S11</w:t>
            </w:r>
          </w:p>
        </w:tc>
        <w:tc>
          <w:tcPr>
            <w:tcW w:w="680" w:type="dxa"/>
            <w:vAlign w:val="center"/>
          </w:tcPr>
          <w:p w:rsidR="00CD1F1A" w:rsidRPr="004C284E" w:rsidRDefault="00AE047D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1B691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&lt;EndNote&gt;&lt;Cite&gt;&lt;Author&gt;Zhu&lt;/Author&gt;&lt;Year&gt;2024&lt;/Year&gt;&lt;RecNum&gt;259&lt;/RecNum&gt;&lt;DisplayText&gt;[21]&lt;/DisplayText&gt;&lt;record&gt;&lt;rec-number&gt;259&lt;/rec-number&gt;&lt;foreign-keys&gt;&lt;key app="EN" db-id="axaarvxxvx9w07e9z97vddzixxx0s9sdx20d" timestamp="1748424153"&gt;259&lt;/key&gt;&lt;key app="ENWeb" db-id=""&gt;0&lt;/key&gt;&lt;/foreign-keys&gt;&lt;ref-type name="Journal Article"&gt;17&lt;/ref-type&gt;&lt;contributors&gt;&lt;authors&gt;&lt;author&gt;Zhu, Shuangxiao&lt;/author&gt;&lt;author&gt;Zhang, Qiang&lt;/author&gt;&lt;author&gt;Wang, Weili&lt;/author&gt;&lt;author&gt;Gong, Pengcheng&lt;/author&gt;&lt;author&gt;Zhang, Yong&lt;/author&gt;&lt;author&gt;Wang, Qian&lt;/author&gt;&lt;author&gt;Han, Guifang&lt;/author&gt;&lt;author&gt;Zhang, Jingde&lt;/author&gt;&lt;author&gt;Zhang, Weibin&lt;/author&gt;&lt;/authors&gt;&lt;/contributors&gt;&lt;titles&gt;&lt;title&gt;Synthesis and electromagnetic wave absorption performance of h-BN composites&lt;/title&gt;&lt;secondary-title&gt;Journal of Materials Science: Materials in Electronics&lt;/secondary-title&gt;&lt;/titles&gt;&lt;periodical&gt;&lt;full-title&gt;Journal of Materials Science: Materials in Electronics&lt;/full-title&gt;&lt;abbr-1&gt;J. Mater. Sci.: Mater. Electron.&lt;/abbr-1&gt;&lt;/periodical&gt;&lt;pages&gt;50&lt;/pages&gt;&lt;volume&gt;36&lt;/volume&gt;&lt;number&gt;1&lt;/number&gt;&lt;dates&gt;&lt;year&gt;2024&lt;/year&gt;&lt;/dates&gt;&lt;isbn&gt;0957-4522&amp;#xD;1573-482X&lt;/isbn&gt;&lt;urls&gt;&lt;/urls&gt;&lt;electronic-resource-num&gt;10.1007/s10854-024-14115-w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[21]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lastRenderedPageBreak/>
              <w:t>CNB-1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CD1F1A" w:rsidRPr="004C284E">
              <w:rPr>
                <w:rFonts w:eastAsia="微软雅黑"/>
                <w:szCs w:val="21"/>
                <w:lang w:val="en-GB"/>
              </w:rPr>
              <w:t>27.36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</w:t>
            </w:r>
            <w:r w:rsidR="00F860A3" w:rsidRPr="004C284E">
              <w:rPr>
                <w:rFonts w:eastAsia="微软雅黑"/>
                <w:szCs w:val="21"/>
                <w:lang w:val="en-GB"/>
              </w:rPr>
              <w:t>.77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5.41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2.18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/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This work</w:t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CNB-3</w:t>
            </w:r>
          </w:p>
        </w:tc>
        <w:tc>
          <w:tcPr>
            <w:tcW w:w="85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-57.12</w:t>
            </w:r>
          </w:p>
        </w:tc>
        <w:tc>
          <w:tcPr>
            <w:tcW w:w="1171" w:type="dxa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2.83</w:t>
            </w:r>
          </w:p>
        </w:tc>
        <w:tc>
          <w:tcPr>
            <w:tcW w:w="956" w:type="dxa"/>
            <w:gridSpan w:val="2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6.93</w:t>
            </w:r>
          </w:p>
        </w:tc>
        <w:tc>
          <w:tcPr>
            <w:tcW w:w="1021" w:type="dxa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1.99</w:t>
            </w:r>
          </w:p>
        </w:tc>
        <w:tc>
          <w:tcPr>
            <w:tcW w:w="1021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/</w:t>
            </w:r>
          </w:p>
        </w:tc>
        <w:tc>
          <w:tcPr>
            <w:tcW w:w="680" w:type="dxa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This work</w:t>
            </w:r>
          </w:p>
        </w:tc>
      </w:tr>
      <w:tr w:rsidR="004C284E" w:rsidRPr="004C284E" w:rsidTr="00C57F89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CNB-5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1F1A" w:rsidRPr="004C284E" w:rsidRDefault="003365A6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CD1F1A" w:rsidRPr="004C284E">
              <w:rPr>
                <w:rFonts w:eastAsia="微软雅黑"/>
                <w:szCs w:val="21"/>
                <w:lang w:val="en-GB"/>
              </w:rPr>
              <w:t>20.89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1.</w:t>
            </w:r>
            <w:r w:rsidR="00F860A3" w:rsidRPr="004C284E">
              <w:rPr>
                <w:rFonts w:eastAsia="微软雅黑"/>
                <w:szCs w:val="21"/>
                <w:lang w:val="en-GB"/>
              </w:rPr>
              <w:t>55</w:t>
            </w:r>
          </w:p>
        </w:tc>
        <w:tc>
          <w:tcPr>
            <w:tcW w:w="956" w:type="dxa"/>
            <w:gridSpan w:val="2"/>
            <w:shd w:val="clear" w:color="auto" w:fill="E2EFD9" w:themeFill="accent6" w:themeFillTint="33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6.77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1.91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CD1F1A" w:rsidRPr="004C284E" w:rsidRDefault="00F860A3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/</w:t>
            </w:r>
          </w:p>
        </w:tc>
        <w:tc>
          <w:tcPr>
            <w:tcW w:w="680" w:type="dxa"/>
            <w:shd w:val="clear" w:color="auto" w:fill="E2EFD9" w:themeFill="accent6" w:themeFillTint="33"/>
            <w:vAlign w:val="center"/>
          </w:tcPr>
          <w:p w:rsidR="00CD1F1A" w:rsidRPr="004C284E" w:rsidRDefault="00CD1F1A" w:rsidP="00CD1F1A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This work</w:t>
            </w:r>
          </w:p>
        </w:tc>
      </w:tr>
      <w:bookmarkEnd w:id="42"/>
      <w:bookmarkEnd w:id="44"/>
      <w:bookmarkEnd w:id="45"/>
    </w:tbl>
    <w:p w:rsidR="007A5AC8" w:rsidRPr="004C284E" w:rsidRDefault="007A5AC8" w:rsidP="00AE00A5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bookmarkEnd w:id="43"/>
    <w:p w:rsidR="00AE00A5" w:rsidRPr="004C284E" w:rsidRDefault="00AE00A5" w:rsidP="00AE00A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 w:rsidR="00610445"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4C284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4C284E">
        <w:rPr>
          <w:rFonts w:ascii="Times New Roman" w:eastAsia="宋体" w:hAnsi="Times New Roman" w:cs="Times New Roman"/>
          <w:sz w:val="24"/>
          <w:szCs w:val="24"/>
        </w:rPr>
        <w:t xml:space="preserve">Comparison this work with some reported materials </w:t>
      </w:r>
      <w:r w:rsidR="00466E48" w:rsidRPr="004C284E">
        <w:rPr>
          <w:rFonts w:ascii="Times New Roman" w:eastAsia="宋体" w:hAnsi="Times New Roman" w:cs="Times New Roman"/>
          <w:sz w:val="24"/>
          <w:szCs w:val="24"/>
        </w:rPr>
        <w:t>specific absorption efficiency.</w:t>
      </w:r>
    </w:p>
    <w:tbl>
      <w:tblPr>
        <w:tblStyle w:val="2-311"/>
        <w:tblW w:w="6379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1171"/>
        <w:gridCol w:w="1021"/>
        <w:gridCol w:w="359"/>
        <w:gridCol w:w="662"/>
        <w:gridCol w:w="47"/>
      </w:tblGrid>
      <w:tr w:rsidR="004C284E" w:rsidRPr="004C284E" w:rsidTr="00AE0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Material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iCs/>
                <w:szCs w:val="21"/>
                <w:lang w:val="en-GB"/>
              </w:rPr>
              <w:t>RL</w:t>
            </w:r>
          </w:p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(dB)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bCs w:val="0"/>
                <w:i/>
                <w:iCs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iCs/>
                <w:szCs w:val="21"/>
                <w:lang w:val="en-GB"/>
              </w:rPr>
              <w:t>Ρ</w:t>
            </w:r>
          </w:p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(g/cm</w:t>
            </w:r>
            <w:r w:rsidRPr="004C284E">
              <w:rPr>
                <w:rFonts w:eastAsia="微软雅黑"/>
                <w:szCs w:val="21"/>
                <w:vertAlign w:val="superscript"/>
                <w:lang w:val="en-GB"/>
              </w:rPr>
              <w:t>3</w:t>
            </w:r>
            <w:r w:rsidRPr="004C284E">
              <w:rPr>
                <w:rFonts w:eastAsia="微软雅黑"/>
                <w:szCs w:val="21"/>
                <w:lang w:val="en-GB"/>
              </w:rPr>
              <w:t>)</w:t>
            </w:r>
          </w:p>
        </w:tc>
        <w:tc>
          <w:tcPr>
            <w:tcW w:w="1380" w:type="dxa"/>
            <w:gridSpan w:val="2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i/>
                <w:iCs/>
                <w:szCs w:val="21"/>
                <w:lang w:val="en-GB"/>
              </w:rPr>
              <w:t>η</w:t>
            </w:r>
          </w:p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(</w:t>
            </w:r>
            <w:r w:rsidRPr="004C284E">
              <w:rPr>
                <w:rFonts w:eastAsia="微软雅黑"/>
                <w:szCs w:val="21"/>
              </w:rPr>
              <w:t>dB·cm³·g</w:t>
            </w:r>
            <w:r w:rsidRPr="004C284E">
              <w:rPr>
                <w:rFonts w:eastAsia="MS Gothic"/>
                <w:szCs w:val="21"/>
              </w:rPr>
              <w:t>⁻</w:t>
            </w:r>
            <w:r w:rsidRPr="004C284E">
              <w:rPr>
                <w:rFonts w:eastAsia="等线"/>
                <w:szCs w:val="21"/>
              </w:rPr>
              <w:t>¹</w:t>
            </w:r>
            <w:r w:rsidRPr="004C284E">
              <w:rPr>
                <w:rFonts w:eastAsia="微软雅黑"/>
                <w:szCs w:val="21"/>
                <w:lang w:val="en-GB"/>
              </w:rPr>
              <w:t>)</w:t>
            </w:r>
          </w:p>
        </w:tc>
        <w:tc>
          <w:tcPr>
            <w:tcW w:w="709" w:type="dxa"/>
            <w:gridSpan w:val="2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Refs.</w:t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proofErr w:type="spellStart"/>
            <w:r w:rsidRPr="004C284E">
              <w:rPr>
                <w:shd w:val="clear" w:color="auto" w:fill="F5F5F5"/>
              </w:rPr>
              <w:t>CoNi</w:t>
            </w:r>
            <w:proofErr w:type="spellEnd"/>
            <w:r w:rsidRPr="004C284E">
              <w:rPr>
                <w:shd w:val="clear" w:color="auto" w:fill="F5F5F5"/>
              </w:rPr>
              <w:t>/CNT/PNF</w:t>
            </w:r>
          </w:p>
        </w:tc>
        <w:tc>
          <w:tcPr>
            <w:tcW w:w="851" w:type="dxa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t>-44.7</w:t>
            </w:r>
          </w:p>
        </w:tc>
        <w:tc>
          <w:tcPr>
            <w:tcW w:w="1171" w:type="dxa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0.107</w:t>
            </w:r>
          </w:p>
        </w:tc>
        <w:tc>
          <w:tcPr>
            <w:tcW w:w="1021" w:type="dxa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418</w:t>
            </w:r>
          </w:p>
        </w:tc>
        <w:tc>
          <w:tcPr>
            <w:tcW w:w="1021" w:type="dxa"/>
            <w:gridSpan w:val="2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="003C6896"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&lt;EndNote&gt;&lt;Cite&gt;&lt;Author&gt;Peng&lt;/Author&gt;&lt;Year&gt;2025&lt;/Year&gt;&lt;RecNum&gt;374&lt;/RecNum&gt;&lt;DisplayText&gt;[22]&lt;/DisplayText&gt;&lt;record&gt;&lt;rec-number&gt;374&lt;/rec-number&gt;&lt;foreign-keys&gt;&lt;key app="EN" db-id="axaarvxxvx9w07e9z97vddzixxx0s9sdx20d" timestamp="1762068124"&gt;374&lt;/key&gt;&lt;key app="ENWeb" db-id=""&gt;0&lt;/key&gt;&lt;/foreign-keys&gt;&lt;ref-type name="Journal Article"&gt;17&lt;/ref-type&gt;&lt;contributors&gt;&lt;authors&gt;&lt;author&gt;Peng, Yanmeng&lt;/author&gt;&lt;author&gt;Gong, Kaijie&lt;/author&gt;&lt;author&gt;Liu, An&lt;/author&gt;&lt;author&gt;Yan, Han&lt;/author&gt;&lt;author&gt;Guo, Hua&lt;/author&gt;&lt;author&gt;Wang, Jin&lt;/author&gt;&lt;author&gt;Guo, Xiaoli&lt;/author&gt;&lt;author&gt;Yang, Xiaonan&lt;/author&gt;&lt;author&gt;Qi, Shuhua&lt;/author&gt;&lt;author&gt;Qiu, Hua&lt;/author&gt;&lt;/authors&gt;&lt;/contributors&gt;&lt;titles&gt;&lt;title&gt;Ultralight and rigid PBO nanofiber aerogel with superior electromagnetic wave absorption properties&lt;/title&gt;&lt;secondary-title&gt;Journal of Materials Science &amp;amp; Technology&lt;/secondary-title&gt;&lt;/titles&gt;&lt;periodical&gt;&lt;full-title&gt;Journal of Materials Science &amp;amp; Technology&lt;/full-title&gt;&lt;abbr-1&gt;J. Mater. Sci. Technol.&lt;/abbr-1&gt;&lt;/periodical&gt;&lt;pages&gt;320-329&lt;/pages&gt;&lt;volume&gt;211&lt;/volume&gt;&lt;section&gt;320&lt;/section&gt;&lt;dates&gt;&lt;year&gt;2025&lt;/year&gt;&lt;/dates&gt;&lt;isbn&gt;10050302&lt;/isbn&gt;&lt;urls&gt;&lt;/urls&gt;&lt;electronic-resource-num&gt;10.1016/j.jmst.2024.08.018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="003C6896" w:rsidRPr="004C284E">
              <w:rPr>
                <w:rFonts w:eastAsia="微软雅黑"/>
                <w:noProof/>
                <w:szCs w:val="21"/>
                <w:lang w:val="en-GB"/>
              </w:rPr>
              <w:t>[22]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t>MXPI-25%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5E04B1" w:rsidRPr="004C284E">
              <w:rPr>
                <w:rFonts w:eastAsia="微软雅黑"/>
                <w:szCs w:val="21"/>
                <w:lang w:val="en-GB"/>
              </w:rPr>
              <w:t>64.70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0.072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899</w:t>
            </w:r>
          </w:p>
        </w:tc>
        <w:tc>
          <w:tcPr>
            <w:tcW w:w="1021" w:type="dxa"/>
            <w:gridSpan w:val="2"/>
            <w:shd w:val="clear" w:color="auto" w:fill="E2EFD9" w:themeFill="accent6" w:themeFillTint="33"/>
            <w:vAlign w:val="center"/>
          </w:tcPr>
          <w:p w:rsidR="00AE00A5" w:rsidRPr="004C284E" w:rsidRDefault="003C6896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&lt;EndNote&gt;&lt;Cite&gt;&lt;Author&gt;Abdul&lt;/Author&gt;&lt;Year&gt;2025&lt;/Year&gt;&lt;RecNum&gt;375&lt;/RecNum&gt;&lt;DisplayText&gt;[23]&lt;/DisplayText&gt;&lt;record&gt;&lt;rec-number&gt;375&lt;/rec-number&gt;&lt;foreign-keys&gt;&lt;key app="EN" db-id="axaarvxxvx9w07e9z97vddzixxx0s9sdx20d" timestamp="1762068764"&gt;375&lt;/key&gt;&lt;key app="ENWeb" db-id=""&gt;0&lt;/key&gt;&lt;/foreign-keys&gt;&lt;ref-type name="Journal Article"&gt;17&lt;/ref-type&gt;&lt;contributors&gt;&lt;authors&gt;&lt;author&gt;Abdul, Waras&lt;/author&gt;&lt;author&gt;Zhao, Xinyi&lt;/author&gt;&lt;author&gt;Liu, Wenbiao&lt;/author&gt;&lt;author&gt;Sun, Yukun&lt;/author&gt;&lt;author&gt;Guo, Jiang&lt;/author&gt;&lt;author&gt;Wu, Wenling&lt;/author&gt;&lt;author&gt;Guo, Zhanhu&lt;/author&gt;&lt;author&gt;Zhu, Jianfeng&lt;/author&gt;&lt;/authors&gt;&lt;/contributors&gt;&lt;titles&gt;&lt;title&gt;Lightweight MXene/polyimide aerogel composites for high-performance of electromagnetic wave absorption&lt;/title&gt;&lt;secondary-title&gt;Materials Today Communications&lt;/secondary-title&gt;&lt;/titles&gt;&lt;periodical&gt;&lt;full-title&gt;Materials Today Communications&lt;/full-title&gt;&lt;abbr-1&gt;Mater. Today Commun.&lt;/abbr-1&gt;&lt;/periodical&gt;&lt;pages&gt;112942&lt;/pages&gt;&lt;volume&gt;46&lt;/volume&gt;&lt;dates&gt;&lt;year&gt;2025&lt;/year&gt;&lt;/dates&gt;&lt;isbn&gt;23524928&lt;/isbn&gt;&lt;urls&gt;&lt;/urls&gt;&lt;electronic-resource-num&gt;10.1016/j.mtcomm.2025.112942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Pr="004C284E">
              <w:rPr>
                <w:rFonts w:eastAsia="微软雅黑"/>
                <w:noProof/>
                <w:szCs w:val="21"/>
                <w:lang w:val="en-GB"/>
              </w:rPr>
              <w:t>[23]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SiC</w:t>
            </w:r>
            <w:r w:rsidRPr="004C284E">
              <w:rPr>
                <w:rFonts w:eastAsia="微软雅黑"/>
                <w:szCs w:val="21"/>
                <w:vertAlign w:val="subscript"/>
              </w:rPr>
              <w:t>NF</w:t>
            </w:r>
            <w:r w:rsidRPr="004C284E">
              <w:rPr>
                <w:rFonts w:eastAsia="微软雅黑"/>
                <w:szCs w:val="21"/>
              </w:rPr>
              <w:t>-1450</w:t>
            </w:r>
          </w:p>
        </w:tc>
        <w:tc>
          <w:tcPr>
            <w:tcW w:w="85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-21.41</w:t>
            </w:r>
          </w:p>
        </w:tc>
        <w:tc>
          <w:tcPr>
            <w:tcW w:w="117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0.041</w:t>
            </w:r>
          </w:p>
        </w:tc>
        <w:tc>
          <w:tcPr>
            <w:tcW w:w="102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522</w:t>
            </w:r>
          </w:p>
        </w:tc>
        <w:tc>
          <w:tcPr>
            <w:tcW w:w="1021" w:type="dxa"/>
            <w:gridSpan w:val="2"/>
            <w:vAlign w:val="center"/>
          </w:tcPr>
          <w:p w:rsidR="00AE00A5" w:rsidRPr="004C284E" w:rsidRDefault="003C6896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&lt;EndNote&gt;&lt;Cite&gt;&lt;Author&gt;An&lt;/Author&gt;&lt;Year&gt;2019&lt;/Year&gt;&lt;RecNum&gt;376&lt;/RecNum&gt;&lt;DisplayText&gt;[24]&lt;/DisplayText&gt;&lt;record&gt;&lt;rec-number&gt;376&lt;/rec-number&gt;&lt;foreign-keys&gt;&lt;key app="EN" db-id="axaarvxxvx9w07e9z97vddzixxx0s9sdx20d" timestamp="1762068816"&gt;376&lt;/key&gt;&lt;key app="ENWeb" db-id=""&gt;0&lt;/key&gt;&lt;/foreign-keys&gt;&lt;ref-type name="Journal Article"&gt;17&lt;/ref-type&gt;&lt;contributors&gt;&lt;authors&gt;&lt;author&gt;An, Zhimin&lt;/author&gt;&lt;author&gt;Ye, Changshou&lt;/author&gt;&lt;author&gt;Zhang, Rubing&lt;/author&gt;&lt;author&gt;Zhou, Peng&lt;/author&gt;&lt;/authors&gt;&lt;/contributors&gt;&lt;titles&gt;&lt;title&gt;Flexible and recoverable SiC nanofiber aerogels for electromagnetic wave absorption&lt;/title&gt;&lt;secondary-title&gt;Ceramics International&lt;/secondary-title&gt;&lt;/titles&gt;&lt;periodical&gt;&lt;full-title&gt;Ceramics International&lt;/full-title&gt;&lt;abbr-1&gt;Ceram. Int.&lt;/abbr-1&gt;&lt;/periodical&gt;&lt;pages&gt;22793-22801&lt;/pages&gt;&lt;volume&gt;45&lt;/volume&gt;&lt;number&gt;17&lt;/number&gt;&lt;section&gt;22793&lt;/section&gt;&lt;dates&gt;&lt;year&gt;2019&lt;/year&gt;&lt;/dates&gt;&lt;isbn&gt;02728842&lt;/isbn&gt;&lt;urls&gt;&lt;/urls&gt;&lt;electronic-resource-num&gt;10.1016/j.ceramint.2019.07.321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Pr="004C284E">
              <w:rPr>
                <w:rFonts w:eastAsia="微软雅黑"/>
                <w:noProof/>
                <w:szCs w:val="21"/>
                <w:lang w:val="en-GB"/>
              </w:rPr>
              <w:t>[24]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GNS/</w:t>
            </w:r>
            <w:proofErr w:type="spellStart"/>
            <w:r w:rsidRPr="004C284E">
              <w:rPr>
                <w:rFonts w:eastAsia="微软雅黑"/>
                <w:szCs w:val="21"/>
              </w:rPr>
              <w:t>SiC@SiBCN</w:t>
            </w:r>
            <w:proofErr w:type="spellEnd"/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5E04B1" w:rsidRPr="004C284E">
              <w:rPr>
                <w:rFonts w:eastAsia="微软雅黑"/>
                <w:szCs w:val="21"/>
                <w:lang w:val="en-GB"/>
              </w:rPr>
              <w:t>75.80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0.082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924</w:t>
            </w:r>
          </w:p>
        </w:tc>
        <w:tc>
          <w:tcPr>
            <w:tcW w:w="1021" w:type="dxa"/>
            <w:gridSpan w:val="2"/>
            <w:shd w:val="clear" w:color="auto" w:fill="E2EFD9" w:themeFill="accent6" w:themeFillTint="33"/>
            <w:vAlign w:val="center"/>
          </w:tcPr>
          <w:p w:rsidR="00AE00A5" w:rsidRPr="004C284E" w:rsidRDefault="003C6896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&lt;EndNote&gt;&lt;Cite&gt;&lt;Author&gt;Zhou&lt;/Author&gt;&lt;Year&gt;2026&lt;/Year&gt;&lt;RecNum&gt;377&lt;/RecNum&gt;&lt;DisplayText&gt;[25]&lt;/DisplayText&gt;&lt;record&gt;&lt;rec-number&gt;377&lt;/rec-number&gt;&lt;foreign-keys&gt;&lt;key app="EN" db-id="axaarvxxvx9w07e9z97vddzixxx0s9sdx20d" timestamp="1762068933"&gt;377&lt;/key&gt;&lt;key app="ENWeb" db-id=""&gt;0&lt;/key&gt;&lt;/foreign-keys&gt;&lt;ref-type name="Journal Article"&gt;17&lt;/ref-type&gt;&lt;contributors&gt;&lt;authors&gt;&lt;author&gt;Zhou, Qian&lt;/author&gt;&lt;author&gt;Zhang, Yao&lt;/author&gt;&lt;author&gt;Li, Yuekun&lt;/author&gt;&lt;author&gt;Ren, Wei&lt;/author&gt;&lt;author&gt;Duan, Wenyan&lt;/author&gt;&lt;author&gt;Fan, Xiaomeng&lt;/author&gt;&lt;author&gt;Du, Lifei&lt;/author&gt;&lt;/authors&gt;&lt;/contributors&gt;&lt;titles&gt;&lt;title&gt;Multi-scale GNS/SiC@SiBCN hybrid aerogels with tailorable electromagnetic wave absorption via hierarchical design&lt;/title&gt;&lt;secondary-title&gt;Carbon&lt;/secondary-title&gt;&lt;/titles&gt;&lt;periodical&gt;&lt;full-title&gt;Carbon&lt;/full-title&gt;&lt;/periodical&gt;&lt;pages&gt;120911&lt;/pages&gt;&lt;volume&gt;246&lt;/volume&gt;&lt;dates&gt;&lt;year&gt;2026&lt;/year&gt;&lt;/dates&gt;&lt;isbn&gt;00086223&lt;/isbn&gt;&lt;urls&gt;&lt;/urls&gt;&lt;electronic-resource-num&gt;10.1016/j.carbon.2025.120911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Pr="004C284E">
              <w:rPr>
                <w:rFonts w:eastAsia="微软雅黑"/>
                <w:noProof/>
                <w:szCs w:val="21"/>
                <w:lang w:val="en-GB"/>
              </w:rPr>
              <w:t>[25]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Ni/</w:t>
            </w:r>
            <w:proofErr w:type="spellStart"/>
            <w:r w:rsidRPr="004C284E">
              <w:rPr>
                <w:rFonts w:eastAsia="微软雅黑"/>
                <w:szCs w:val="21"/>
              </w:rPr>
              <w:t>MnO</w:t>
            </w:r>
            <w:proofErr w:type="spellEnd"/>
            <w:r w:rsidRPr="004C284E">
              <w:rPr>
                <w:rFonts w:eastAsia="微软雅黑"/>
                <w:szCs w:val="21"/>
              </w:rPr>
              <w:t>-CA</w:t>
            </w:r>
          </w:p>
        </w:tc>
        <w:tc>
          <w:tcPr>
            <w:tcW w:w="851" w:type="dxa"/>
            <w:vAlign w:val="center"/>
          </w:tcPr>
          <w:p w:rsidR="00AE00A5" w:rsidRPr="004C284E" w:rsidRDefault="00AE00A5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5E04B1" w:rsidRPr="004C284E">
              <w:rPr>
                <w:rFonts w:eastAsia="微软雅黑"/>
                <w:szCs w:val="21"/>
                <w:lang w:val="en-GB"/>
              </w:rPr>
              <w:t>64.09</w:t>
            </w:r>
          </w:p>
        </w:tc>
        <w:tc>
          <w:tcPr>
            <w:tcW w:w="117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0.0531</w:t>
            </w:r>
          </w:p>
        </w:tc>
        <w:tc>
          <w:tcPr>
            <w:tcW w:w="102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1207</w:t>
            </w:r>
          </w:p>
        </w:tc>
        <w:tc>
          <w:tcPr>
            <w:tcW w:w="1021" w:type="dxa"/>
            <w:gridSpan w:val="2"/>
            <w:vAlign w:val="center"/>
          </w:tcPr>
          <w:p w:rsidR="00AE00A5" w:rsidRPr="004C284E" w:rsidRDefault="003C6896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&lt;EndNote&gt;&lt;Cite&gt;&lt;Author&gt;Wang&lt;/Author&gt;&lt;Year&gt;2023&lt;/Year&gt;&lt;RecNum&gt;97&lt;/RecNum&gt;&lt;DisplayText&gt;[26]&lt;/DisplayText&gt;&lt;record&gt;&lt;rec-number&gt;97&lt;/rec-number&gt;&lt;foreign-keys&gt;&lt;key app="EN" db-id="axaarvxxvx9w07e9z97vddzixxx0s9sdx20d" timestamp="1704205549"&gt;97&lt;/key&gt;&lt;key app="ENWeb" db-id=""&gt;0&lt;/key&gt;&lt;/foreign-keys&gt;&lt;ref-type name="Journal Article"&gt;17&lt;/ref-type&gt;&lt;contributors&gt;&lt;authors&gt;&lt;author&gt;Wang, Shijie&lt;/author&gt;&lt;author&gt;Zhang, Xue&lt;/author&gt;&lt;author&gt;Hao, Shuyan&lt;/author&gt;&lt;author&gt;Qiao, Jing&lt;/author&gt;&lt;author&gt;Wang, Zhou&lt;/author&gt;&lt;author&gt;Wu, LiLi&lt;/author&gt;&lt;author&gt;Liu, Jiurong&lt;/author&gt;&lt;author&gt;Wang, Fenglong&lt;/author&gt;&lt;/authors&gt;&lt;/contributors&gt;&lt;titles&gt;&lt;title&gt;Nitrogen-Doped Magnetic-Dielectric-Carbon Aerogel for High-Efficiency Electromagnetic Wave Absorption&lt;/title&gt;&lt;secondary-title&gt;Nano-Micro Letters&lt;/secondary-title&gt;&lt;/titles&gt;&lt;periodical&gt;&lt;full-title&gt;Nano-Micro Letters&lt;/full-title&gt;&lt;abbr-1&gt;Nano-Micro Lett.&lt;/abbr-1&gt;&lt;/periodical&gt;&lt;pages&gt;16&lt;/pages&gt;&lt;volume&gt;16&lt;/volume&gt;&lt;number&gt;1&lt;/number&gt;&lt;dates&gt;&lt;year&gt;2023&lt;/year&gt;&lt;/dates&gt;&lt;isbn&gt;2311-6706&amp;#xD;2150-5551&lt;/isbn&gt;&lt;urls&gt;&lt;/urls&gt;&lt;electronic-resource-num&gt;10.1007/s40820-023-01244-w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Pr="004C284E">
              <w:rPr>
                <w:rFonts w:eastAsia="微软雅黑"/>
                <w:noProof/>
                <w:szCs w:val="21"/>
                <w:lang w:val="en-GB"/>
              </w:rPr>
              <w:t>[26]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proofErr w:type="spellStart"/>
            <w:r w:rsidRPr="004C284E">
              <w:rPr>
                <w:rFonts w:eastAsia="微软雅黑"/>
                <w:szCs w:val="21"/>
              </w:rPr>
              <w:t>CoNi-MOF@graphene</w:t>
            </w:r>
            <w:proofErr w:type="spellEnd"/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</w:t>
            </w:r>
            <w:r w:rsidR="00AE00A5" w:rsidRPr="004C284E">
              <w:rPr>
                <w:rFonts w:eastAsia="微软雅黑"/>
                <w:szCs w:val="21"/>
                <w:lang w:val="en-GB"/>
              </w:rPr>
              <w:t>42.</w:t>
            </w:r>
            <w:r w:rsidRPr="004C284E">
              <w:rPr>
                <w:rFonts w:eastAsia="微软雅黑"/>
                <w:szCs w:val="21"/>
                <w:lang w:val="en-GB"/>
              </w:rPr>
              <w:t>62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0.059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</w:rPr>
            </w:pPr>
            <w:r w:rsidRPr="004C284E">
              <w:rPr>
                <w:rFonts w:eastAsia="微软雅黑"/>
                <w:szCs w:val="21"/>
              </w:rPr>
              <w:t>722</w:t>
            </w:r>
          </w:p>
        </w:tc>
        <w:tc>
          <w:tcPr>
            <w:tcW w:w="1021" w:type="dxa"/>
            <w:gridSpan w:val="2"/>
            <w:shd w:val="clear" w:color="auto" w:fill="E2EFD9" w:themeFill="accent6" w:themeFillTint="33"/>
            <w:vAlign w:val="center"/>
          </w:tcPr>
          <w:p w:rsidR="00AE00A5" w:rsidRPr="004C284E" w:rsidRDefault="003C6896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&lt;EndNote&gt;&lt;Cite&gt;&lt;Author&gt;Zheng&lt;/Author&gt;&lt;Year&gt;2025&lt;/Year&gt;&lt;RecNum&gt;378&lt;/RecNum&gt;&lt;DisplayText&gt;[27]&lt;/DisplayText&gt;&lt;record&gt;&lt;rec-number&gt;378&lt;/rec-number&gt;&lt;foreign-keys&gt;&lt;key app="EN" db-id="axaarvxxvx9w07e9z97vddzixxx0s9sdx20d" timestamp="1762069282"&gt;378&lt;/key&gt;&lt;key app="ENWeb" db-id=""&gt;0&lt;/key&gt;&lt;/foreign-keys&gt;&lt;ref-type name="Journal Article"&gt;17&lt;/ref-type&gt;&lt;contributors&gt;&lt;authors&gt;&lt;author&gt;Zheng, Tian&lt;/author&gt;&lt;author&gt;Yu, Huanan&lt;/author&gt;&lt;author&gt;Ruan, Junhong&lt;/author&gt;&lt;author&gt;Wang, Haotuo&lt;/author&gt;&lt;author&gt;Shi, Xiaopeng&lt;/author&gt;&lt;author&gt;Zhang, Jingji&lt;/author&gt;&lt;author&gt;Chen, Sina&lt;/author&gt;&lt;author&gt;Wang, Xusheng&lt;/author&gt;&lt;author&gt;Xu, Dongdong&lt;/author&gt;&lt;author&gt;Wang, Ying&lt;/author&gt;&lt;/authors&gt;&lt;/contributors&gt;&lt;titles&gt;&lt;title&gt;Ultralow-loading CoNi-MOF enables ultralight graphene aerogels with superior electromagnetic wave absorption&lt;/title&gt;&lt;secondary-title&gt;Applied Surface Science&lt;/secondary-title&gt;&lt;/titles&gt;&lt;periodical&gt;&lt;full-title&gt;Applied Surface Science&lt;/full-title&gt;&lt;abbr-1&gt;Appl. Surf. Sci.&lt;/abbr-1&gt;&lt;/periodical&gt;&lt;pages&gt;164491&lt;/pages&gt;&lt;volume&gt;714&lt;/volume&gt;&lt;dates&gt;&lt;year&gt;2025&lt;/year&gt;&lt;/dates&gt;&lt;isbn&gt;01694332&lt;/isbn&gt;&lt;urls&gt;&lt;/urls&gt;&lt;electronic-resource-num&gt;10.1016/j.apsusc.2025.164491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Pr="004C284E">
              <w:rPr>
                <w:rFonts w:eastAsia="微软雅黑"/>
                <w:noProof/>
                <w:szCs w:val="21"/>
                <w:lang w:val="en-GB"/>
              </w:rPr>
              <w:t>[27]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</w:rPr>
              <w:t>PI/CNT</w:t>
            </w:r>
          </w:p>
        </w:tc>
        <w:tc>
          <w:tcPr>
            <w:tcW w:w="85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ascii="微软雅黑" w:eastAsia="微软雅黑" w:hAnsi="微软雅黑" w:cs="微软雅黑" w:hint="eastAsia"/>
                <w:szCs w:val="21"/>
              </w:rPr>
              <w:t>-</w:t>
            </w:r>
            <w:r w:rsidRPr="004C284E">
              <w:rPr>
                <w:rFonts w:eastAsia="微软雅黑"/>
                <w:szCs w:val="21"/>
              </w:rPr>
              <w:t>51.13</w:t>
            </w:r>
          </w:p>
        </w:tc>
        <w:tc>
          <w:tcPr>
            <w:tcW w:w="117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shd w:val="clear" w:color="auto" w:fill="FFFFFF"/>
              </w:rPr>
              <w:t>0.123</w:t>
            </w:r>
          </w:p>
        </w:tc>
        <w:tc>
          <w:tcPr>
            <w:tcW w:w="1021" w:type="dxa"/>
            <w:vAlign w:val="center"/>
          </w:tcPr>
          <w:p w:rsidR="00AE00A5" w:rsidRPr="004C284E" w:rsidRDefault="005E04B1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416</w:t>
            </w:r>
          </w:p>
        </w:tc>
        <w:tc>
          <w:tcPr>
            <w:tcW w:w="1021" w:type="dxa"/>
            <w:gridSpan w:val="2"/>
            <w:vAlign w:val="center"/>
          </w:tcPr>
          <w:p w:rsidR="00AE00A5" w:rsidRPr="004C284E" w:rsidRDefault="003C6896" w:rsidP="00AE00A5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fldChar w:fldCharType="begin"/>
            </w:r>
            <w:r w:rsidRPr="004C284E">
              <w:rPr>
                <w:rFonts w:eastAsia="微软雅黑"/>
                <w:szCs w:val="21"/>
                <w:lang w:val="en-GB"/>
              </w:rPr>
              <w:instrText xml:space="preserve"> ADDIN EN.CITE &lt;EndNote&gt;&lt;Cite&gt;&lt;Author&gt;Xu&lt;/Author&gt;&lt;Year&gt;2025&lt;/Year&gt;&lt;RecNum&gt;379&lt;/RecNum&gt;&lt;DisplayText&gt;[28]&lt;/DisplayText&gt;&lt;record&gt;&lt;rec-number&gt;379&lt;/rec-number&gt;&lt;foreign-keys&gt;&lt;key app="EN" db-id="axaarvxxvx9w07e9z97vddzixxx0s9sdx20d" timestamp="1762069322"&gt;379&lt;/key&gt;&lt;key app="ENWeb" db-id=""&gt;0&lt;/key&gt;&lt;/foreign-keys&gt;&lt;ref-type name="Journal Article"&gt;17&lt;/ref-type&gt;&lt;contributors&gt;&lt;authors&gt;&lt;author&gt;Xu, Yang&lt;/author&gt;&lt;author&gt;Tan, Ruiyang&lt;/author&gt;&lt;author&gt;Jiang, Xiaolin&lt;/author&gt;&lt;author&gt;Bo, Luwei&lt;/author&gt;&lt;author&gt;Wang, Yandong&lt;/author&gt;&lt;author&gt;Xu, Haocheng&lt;/author&gt;&lt;author&gt;Chen, Ping&lt;/author&gt;&lt;author&gt;Xi, Kai&lt;/author&gt;&lt;/authors&gt;&lt;/contributors&gt;&lt;titles&gt;&lt;title&gt;Hierarchical Composite Polyimide Aerogels with Hyperbranched Siloxane for High Electromagnetic Wave Absorption&lt;/title&gt;&lt;secondary-title&gt;Advanced Functional Materials&lt;/secondary-title&gt;&lt;/titles&gt;&lt;periodical&gt;&lt;full-title&gt;Advanced Functional Materials&lt;/full-title&gt;&lt;abbr-1&gt;Adv. Funct. Mater.&lt;/abbr-1&gt;&lt;/periodical&gt;&lt;pages&gt;2421389&lt;/pages&gt;&lt;volume&gt;35&lt;/volume&gt;&lt;number&gt;24&lt;/number&gt;&lt;dates&gt;&lt;year&gt;2025&lt;/year&gt;&lt;/dates&gt;&lt;isbn&gt;1616-301X&amp;#xD;1616-3028&lt;/isbn&gt;&lt;urls&gt;&lt;/urls&gt;&lt;electronic-resource-num&gt;10.1002/adfm.202421389&lt;/electronic-resource-num&gt;&lt;/record&gt;&lt;/Cite&gt;&lt;/EndNote&gt;</w:instrText>
            </w:r>
            <w:r w:rsidRPr="004C284E">
              <w:rPr>
                <w:rFonts w:eastAsia="微软雅黑"/>
                <w:szCs w:val="21"/>
                <w:lang w:val="en-GB"/>
              </w:rPr>
              <w:fldChar w:fldCharType="separate"/>
            </w:r>
            <w:r w:rsidRPr="004C284E">
              <w:rPr>
                <w:rFonts w:eastAsia="微软雅黑"/>
                <w:noProof/>
                <w:szCs w:val="21"/>
                <w:lang w:val="en-GB"/>
              </w:rPr>
              <w:t>[28]</w:t>
            </w:r>
            <w:r w:rsidRPr="004C284E">
              <w:rPr>
                <w:rFonts w:eastAsia="微软雅黑"/>
                <w:szCs w:val="21"/>
                <w:lang w:val="en-GB"/>
              </w:rPr>
              <w:fldChar w:fldCharType="end"/>
            </w:r>
          </w:p>
        </w:tc>
      </w:tr>
      <w:tr w:rsidR="004C284E" w:rsidRPr="004C284E" w:rsidTr="00AE00A5">
        <w:trPr>
          <w:gridAfter w:val="1"/>
          <w:wAfter w:w="47" w:type="dxa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E2EFD9" w:themeFill="accent6" w:themeFillTint="33"/>
            <w:vAlign w:val="center"/>
          </w:tcPr>
          <w:p w:rsidR="005E04B1" w:rsidRPr="004C284E" w:rsidRDefault="005E04B1" w:rsidP="005E04B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CNB-3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5E04B1" w:rsidRPr="004C284E" w:rsidRDefault="005E04B1" w:rsidP="005E04B1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-57.12</w:t>
            </w:r>
          </w:p>
        </w:tc>
        <w:tc>
          <w:tcPr>
            <w:tcW w:w="1171" w:type="dxa"/>
            <w:shd w:val="clear" w:color="auto" w:fill="E2EFD9" w:themeFill="accent6" w:themeFillTint="33"/>
            <w:vAlign w:val="center"/>
          </w:tcPr>
          <w:p w:rsidR="005E04B1" w:rsidRPr="004C284E" w:rsidRDefault="005E04B1" w:rsidP="005E04B1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0.0403</w:t>
            </w:r>
          </w:p>
        </w:tc>
        <w:tc>
          <w:tcPr>
            <w:tcW w:w="1021" w:type="dxa"/>
            <w:shd w:val="clear" w:color="auto" w:fill="E2EFD9" w:themeFill="accent6" w:themeFillTint="33"/>
            <w:vAlign w:val="center"/>
          </w:tcPr>
          <w:p w:rsidR="005E04B1" w:rsidRPr="004C284E" w:rsidRDefault="005E04B1" w:rsidP="005E04B1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1417</w:t>
            </w:r>
          </w:p>
        </w:tc>
        <w:tc>
          <w:tcPr>
            <w:tcW w:w="1021" w:type="dxa"/>
            <w:gridSpan w:val="2"/>
            <w:shd w:val="clear" w:color="auto" w:fill="E2EFD9" w:themeFill="accent6" w:themeFillTint="33"/>
            <w:vAlign w:val="center"/>
          </w:tcPr>
          <w:p w:rsidR="005E04B1" w:rsidRPr="004C284E" w:rsidRDefault="005E04B1" w:rsidP="005E04B1">
            <w:pPr>
              <w:widowControl/>
              <w:adjustRightInd w:val="0"/>
              <w:snapToGrid w:val="0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/>
                <w:szCs w:val="21"/>
                <w:lang w:val="en-GB"/>
              </w:rPr>
            </w:pPr>
            <w:r w:rsidRPr="004C284E">
              <w:rPr>
                <w:rFonts w:eastAsia="微软雅黑"/>
                <w:szCs w:val="21"/>
                <w:lang w:val="en-GB"/>
              </w:rPr>
              <w:t>This work</w:t>
            </w:r>
          </w:p>
        </w:tc>
      </w:tr>
    </w:tbl>
    <w:p w:rsidR="00AE00A5" w:rsidRPr="004C284E" w:rsidRDefault="00AE00A5" w:rsidP="00AE00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216F6" w:rsidRPr="004C284E" w:rsidRDefault="004216F6" w:rsidP="008E06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C55A6" w:rsidRPr="004C284E" w:rsidRDefault="00CC55A6" w:rsidP="008E06A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CC55A6" w:rsidRPr="004C28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1094E" w:rsidRPr="004C284E" w:rsidRDefault="008E06A8" w:rsidP="008E06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C284E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1B6916" w:rsidRPr="004C284E" w:rsidRDefault="00F1094E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  <w:b/>
          <w:szCs w:val="20"/>
        </w:rPr>
        <w:fldChar w:fldCharType="begin"/>
      </w:r>
      <w:r w:rsidRPr="004C284E">
        <w:rPr>
          <w:rFonts w:ascii="Times New Roman" w:hAnsi="Times New Roman" w:cs="Times New Roman"/>
          <w:b/>
          <w:szCs w:val="20"/>
        </w:rPr>
        <w:instrText xml:space="preserve"> ADDIN EN.REFLIST </w:instrText>
      </w:r>
      <w:r w:rsidRPr="004C284E">
        <w:rPr>
          <w:rFonts w:ascii="Times New Roman" w:hAnsi="Times New Roman" w:cs="Times New Roman"/>
          <w:b/>
          <w:szCs w:val="20"/>
        </w:rPr>
        <w:fldChar w:fldCharType="separate"/>
      </w:r>
      <w:r w:rsidR="001B6916" w:rsidRPr="004C284E">
        <w:rPr>
          <w:rFonts w:ascii="Times New Roman" w:hAnsi="Times New Roman" w:cs="Times New Roman"/>
        </w:rPr>
        <w:t xml:space="preserve">[1] Yao Lihua, Wang Yuchang, Zhao Jianguo, et al. Multifunctional nanocrystalline‐assembled porous hierarchical material and device for integrating microwave absorption, electromagnetic interference shielding, and energy storage [J]. Small, 2023;19(25):2208101. </w:t>
      </w:r>
      <w:hyperlink r:id="rId21" w:history="1">
        <w:r w:rsidR="001B6916" w:rsidRPr="004C284E">
          <w:rPr>
            <w:rStyle w:val="a3"/>
            <w:rFonts w:ascii="Times New Roman" w:hAnsi="Times New Roman" w:cs="Times New Roman"/>
            <w:color w:val="auto"/>
          </w:rPr>
          <w:t>https://doi.org/10.1002/smll.202208101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[2] Zhong Xiao, He Mukun, Zhang Chenyang, et al. Heterostructured </w:t>
      </w:r>
      <w:r w:rsidR="007A5AC8" w:rsidRPr="004C284E">
        <w:rPr>
          <w:rFonts w:ascii="Times New Roman" w:hAnsi="Times New Roman" w:cs="Times New Roman"/>
        </w:rPr>
        <w:t>BN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>o‐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 xml:space="preserve"> endowing polyester composites excellent thermal conductivity and microwave absorption at c band [J]. Advanced Functional Materials, 2024;34:2313544. </w:t>
      </w:r>
      <w:hyperlink r:id="rId22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https://doi.org/10.1002/adfm.202313544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[3] Fang Jiawen, Ma Yuan, Zhang Zhiyong, et al. Metal–organic framework-derived carbon/carbon nanotubes mediate impedance matching for strong microwave absorption at fairly low temperatures [J]. ACS Applied Materials &amp; Interfaces, 2021;13(28):33496-33504. </w:t>
      </w:r>
      <w:hyperlink r:id="rId23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https://doi.org/10.1021/acsami.1c07792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[4] Liu Xian Yuan, Zhou Jin Man, Xue Ying, et al. Structural engineering of hierarchical magnetic/carbon nanocomposites via in situ growth for high-efficient electromagnetic wave absorption [J]. Nano-Micro Letters, 2024;16(1):174. </w:t>
      </w:r>
      <w:hyperlink r:id="rId24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https://doi.org/10.1007/s40820-024-01396-3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[5] He Yunfei, Su Qiang, Liu Dongdong, et al. Surface engineering strategy for </w:t>
      </w:r>
      <w:r w:rsidR="00D23526">
        <w:rPr>
          <w:rFonts w:ascii="Times New Roman" w:hAnsi="Times New Roman" w:cs="Times New Roman"/>
        </w:rPr>
        <w:t>MX</w:t>
      </w:r>
      <w:r w:rsidRPr="004C284E">
        <w:rPr>
          <w:rFonts w:ascii="Times New Roman" w:hAnsi="Times New Roman" w:cs="Times New Roman"/>
        </w:rPr>
        <w:t xml:space="preserve">ene to tailor electromagnetic wave absorption performance [J]. Chemical Engineering Journal, 2024;491:152041. </w:t>
      </w:r>
      <w:hyperlink r:id="rId25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https://doi.org/10.1016/j.cej.2024.152041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[6] Delley B. An all-electron numerical method for solving the local density functional for polyatomic molecules [J]. The Journal of Chemical Physics, 1990;92(1):508-517. </w:t>
      </w:r>
      <w:hyperlink r:id="rId26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https://doi.org/10.1063/1.458452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[7] S. Clark, M. Segall, C. Pickard, et al. First principles methods using castep [J]. Z Krist, 2005;220:567–570. </w:t>
      </w:r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[8] Delley B. From molecules to solids with the </w:t>
      </w:r>
      <w:r w:rsidR="007A5AC8" w:rsidRPr="004C284E">
        <w:rPr>
          <w:rFonts w:ascii="Times New Roman" w:hAnsi="Times New Roman" w:cs="Times New Roman"/>
        </w:rPr>
        <w:t>DM</w:t>
      </w:r>
      <w:r w:rsidRPr="004C284E">
        <w:rPr>
          <w:rFonts w:ascii="Times New Roman" w:hAnsi="Times New Roman" w:cs="Times New Roman"/>
        </w:rPr>
        <w:t xml:space="preserve">ol3 approach [J]. The Journal of Chemical Physics, 2000;113(18):7756-7764. </w:t>
      </w:r>
      <w:hyperlink r:id="rId27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https://doi.org/10.1063/1.1316015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[9] J. Perdew, K. Burke, Ernzerhof M. Generalized gradient approximation made simple [J]. Physical Review Letters, 1996;77:3865-3868. </w:t>
      </w:r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>[10] Li Guangyong, Zhu Mengya, Gong Wenbin, et al. Boron nitride aerogels with super‐flexibility ranging from liquid nitrogen temperature to 1000°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 xml:space="preserve"> [J]. Advanced Functional Materials, 2019;29(20):1900188. </w:t>
      </w:r>
      <w:hyperlink r:id="rId28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https://doi.org/10.1002/adfm.201900188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[11] Xu Jingshen, Lu Na, Zhao Yuelin, et al. In-situ construction of petal-liked porous 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 xml:space="preserve">o coating layers for electromagnetic wave absorption materials with rich interface-polarization [J]. Chemical Engineering Journal, 2024;502:157870. </w:t>
      </w:r>
      <w:hyperlink r:id="rId29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https://doi.org/10.1016/j.cej.2024.157870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>[12] Tan Dalong, Xu Chenhao, Chen Guoning, et al. Charge-transfer states disclosed by first-principles calculations in core-shell carbon fiber@</w:t>
      </w:r>
      <w:r w:rsidR="007A5AC8" w:rsidRPr="004C284E">
        <w:rPr>
          <w:rFonts w:ascii="Times New Roman" w:hAnsi="Times New Roman" w:cs="Times New Roman"/>
        </w:rPr>
        <w:t>N</w:t>
      </w:r>
      <w:r w:rsidRPr="004C284E">
        <w:rPr>
          <w:rFonts w:ascii="Times New Roman" w:hAnsi="Times New Roman" w:cs="Times New Roman"/>
        </w:rPr>
        <w:t xml:space="preserve">i and exploration of its microscopic electromagnetic loss mechanism [J]. Carbon, 2025;234:119931. </w:t>
      </w:r>
      <w:hyperlink r:id="rId30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https://doi.org/10.1016/j.carbon.2024.119931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[13] Zhai Naixin, Luo Juhua, Mei Jie, et al. Interface engineering of heterogeneous </w:t>
      </w:r>
      <w:r w:rsidR="007A5AC8" w:rsidRPr="004C284E">
        <w:rPr>
          <w:rFonts w:ascii="Times New Roman" w:hAnsi="Times New Roman" w:cs="Times New Roman"/>
        </w:rPr>
        <w:t>N</w:t>
      </w:r>
      <w:r w:rsidRPr="004C284E">
        <w:rPr>
          <w:rFonts w:ascii="Times New Roman" w:hAnsi="Times New Roman" w:cs="Times New Roman"/>
        </w:rPr>
        <w:t>i</w:t>
      </w:r>
      <w:r w:rsidR="007A5AC8" w:rsidRPr="004C284E">
        <w:rPr>
          <w:rFonts w:ascii="Times New Roman" w:hAnsi="Times New Roman" w:cs="Times New Roman"/>
        </w:rPr>
        <w:t>S</w:t>
      </w:r>
      <w:r w:rsidRPr="004C284E">
        <w:rPr>
          <w:rFonts w:ascii="Times New Roman" w:hAnsi="Times New Roman" w:cs="Times New Roman"/>
        </w:rPr>
        <w:t>e</w:t>
      </w:r>
      <w:r w:rsidRPr="004C284E">
        <w:rPr>
          <w:rFonts w:ascii="Times New Roman" w:hAnsi="Times New Roman" w:cs="Times New Roman"/>
          <w:vertAlign w:val="subscript"/>
        </w:rPr>
        <w:t>2</w:t>
      </w:r>
      <w:r w:rsidRPr="004C284E">
        <w:rPr>
          <w:rFonts w:ascii="Times New Roman" w:hAnsi="Times New Roman" w:cs="Times New Roman"/>
        </w:rPr>
        <w:t>‐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>o</w:t>
      </w:r>
      <w:r w:rsidR="007A5AC8" w:rsidRPr="004C284E">
        <w:rPr>
          <w:rFonts w:ascii="Times New Roman" w:hAnsi="Times New Roman" w:cs="Times New Roman"/>
        </w:rPr>
        <w:t>S</w:t>
      </w:r>
      <w:r w:rsidRPr="004C284E">
        <w:rPr>
          <w:rFonts w:ascii="Times New Roman" w:hAnsi="Times New Roman" w:cs="Times New Roman"/>
        </w:rPr>
        <w:t>e</w:t>
      </w:r>
      <w:r w:rsidRPr="004C284E">
        <w:rPr>
          <w:rFonts w:ascii="Times New Roman" w:hAnsi="Times New Roman" w:cs="Times New Roman"/>
          <w:vertAlign w:val="subscript"/>
        </w:rPr>
        <w:t>2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M</w:t>
      </w:r>
      <w:r w:rsidRPr="004C284E">
        <w:rPr>
          <w:rFonts w:ascii="Times New Roman" w:hAnsi="Times New Roman" w:cs="Times New Roman"/>
        </w:rPr>
        <w:t>o</w:t>
      </w:r>
      <w:r w:rsidR="007A5AC8" w:rsidRPr="004C284E">
        <w:rPr>
          <w:rFonts w:ascii="Times New Roman" w:hAnsi="Times New Roman" w:cs="Times New Roman"/>
        </w:rPr>
        <w:t>S</w:t>
      </w:r>
      <w:r w:rsidRPr="004C284E">
        <w:rPr>
          <w:rFonts w:ascii="Times New Roman" w:hAnsi="Times New Roman" w:cs="Times New Roman"/>
        </w:rPr>
        <w:t>e</w:t>
      </w:r>
      <w:r w:rsidRPr="004C284E">
        <w:rPr>
          <w:rFonts w:ascii="Times New Roman" w:hAnsi="Times New Roman" w:cs="Times New Roman"/>
          <w:vertAlign w:val="subscript"/>
        </w:rPr>
        <w:t>2</w:t>
      </w:r>
      <w:r w:rsidRPr="004C284E">
        <w:rPr>
          <w:rFonts w:ascii="Times New Roman" w:hAnsi="Times New Roman" w:cs="Times New Roman"/>
        </w:rPr>
        <w:t xml:space="preserve"> for high‐efficient electromagnetic wave absorption [J]. Advanced Functional Materials, 2023;34(9):2312237. </w:t>
      </w:r>
      <w:hyperlink r:id="rId31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https://doi.org/10.1002/adfm.202312237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[14] Sun Ruiling, Ming Xiaoran, Yan Guilong, et al. Efficient nanofibrous electromagnetic wave absorber inspired by spider silk hunting [J]. Small, 2024;20(52):2407178. </w:t>
      </w:r>
      <w:hyperlink r:id="rId32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https://doi.org/10.1002/smll.202407178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[15] Liu Xiongzhang, Geng Chao, An Binglian, et al. Optimized microwave absorption and thermal properties for </w:t>
      </w:r>
      <w:r w:rsidR="007A5AC8" w:rsidRPr="004C284E">
        <w:rPr>
          <w:rFonts w:ascii="Times New Roman" w:hAnsi="Times New Roman" w:cs="Times New Roman"/>
        </w:rPr>
        <w:t>T</w:t>
      </w:r>
      <w:r w:rsidRPr="004C284E">
        <w:rPr>
          <w:rFonts w:ascii="Times New Roman" w:hAnsi="Times New Roman" w:cs="Times New Roman"/>
        </w:rPr>
        <w:t>i</w:t>
      </w:r>
      <w:r w:rsidR="007A5AC8" w:rsidRPr="004C284E">
        <w:rPr>
          <w:rFonts w:ascii="Times New Roman" w:hAnsi="Times New Roman" w:cs="Times New Roman"/>
        </w:rPr>
        <w:t>B</w:t>
      </w:r>
      <w:r w:rsidRPr="004C284E">
        <w:rPr>
          <w:rFonts w:ascii="Times New Roman" w:hAnsi="Times New Roman" w:cs="Times New Roman"/>
          <w:vertAlign w:val="subscript"/>
        </w:rPr>
        <w:t>2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BN</w:t>
      </w:r>
      <w:r w:rsidRPr="004C284E">
        <w:rPr>
          <w:rFonts w:ascii="Times New Roman" w:hAnsi="Times New Roman" w:cs="Times New Roman"/>
        </w:rPr>
        <w:t>/</w:t>
      </w:r>
      <w:r w:rsidR="007A5AC8" w:rsidRPr="004C284E">
        <w:rPr>
          <w:rFonts w:ascii="Times New Roman" w:hAnsi="Times New Roman" w:cs="Times New Roman"/>
        </w:rPr>
        <w:t>PDMS</w:t>
      </w:r>
      <w:r w:rsidRPr="004C284E">
        <w:rPr>
          <w:rFonts w:ascii="Times New Roman" w:hAnsi="Times New Roman" w:cs="Times New Roman"/>
        </w:rPr>
        <w:t xml:space="preserve"> composites via </w:t>
      </w:r>
      <w:r w:rsidR="007A5AC8" w:rsidRPr="004C284E">
        <w:rPr>
          <w:rFonts w:ascii="Times New Roman" w:hAnsi="Times New Roman" w:cs="Times New Roman"/>
        </w:rPr>
        <w:t>TiB</w:t>
      </w:r>
      <w:r w:rsidRPr="004C284E">
        <w:rPr>
          <w:rFonts w:ascii="Times New Roman" w:hAnsi="Times New Roman" w:cs="Times New Roman"/>
          <w:vertAlign w:val="subscript"/>
        </w:rPr>
        <w:t>2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BN</w:t>
      </w:r>
      <w:r w:rsidRPr="004C284E">
        <w:rPr>
          <w:rFonts w:ascii="Times New Roman" w:hAnsi="Times New Roman" w:cs="Times New Roman"/>
        </w:rPr>
        <w:t xml:space="preserve"> heterogeneous interface engineering [J]. Journal of Colloid and Interface Science, 2025;689:137249. </w:t>
      </w:r>
      <w:hyperlink r:id="rId33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https://doi.org/10.1016/j.jcis.2025.03.038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[16] Li Zhengxuan, Yang Wang, Chen Zhuo, et al. Boron nitride- and carbon nanotube-bridged interfaces </w:t>
      </w:r>
      <w:r w:rsidRPr="004C284E">
        <w:rPr>
          <w:rFonts w:ascii="Times New Roman" w:hAnsi="Times New Roman" w:cs="Times New Roman"/>
        </w:rPr>
        <w:lastRenderedPageBreak/>
        <w:t xml:space="preserve">for boosting thermal conduction and electromagnetic wave absorption [J]. ACS Applied Nano Materials, 2024;7(4):4264-4276. </w:t>
      </w:r>
      <w:hyperlink r:id="rId34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https://doi.org/10.1021/acsanm.3c05784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[17] Jiang Zhiyang, Si Haoxu, Chen Xin, et al. Simultaneous enhancement of impedance matching and the absorption behavior of bn/rgo nanocomposites for efficiency microwave absorption [J]. Composites Communications, 2020;22:100503. </w:t>
      </w:r>
      <w:hyperlink r:id="rId35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https://doi.org/10.1016/j.coco.2020.100503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[18] Liu Zhaowei, Luo Ziyun, Xu Yutong, et al. Facile synthesis and microwave absorption capabilities of hierarchical porous </w:t>
      </w:r>
      <w:r w:rsidR="007A5AC8" w:rsidRPr="004C284E">
        <w:rPr>
          <w:rFonts w:ascii="Times New Roman" w:hAnsi="Times New Roman" w:cs="Times New Roman"/>
        </w:rPr>
        <w:t>BN</w:t>
      </w:r>
      <w:r w:rsidRPr="004C284E">
        <w:rPr>
          <w:rFonts w:ascii="Times New Roman" w:hAnsi="Times New Roman" w:cs="Times New Roman"/>
        </w:rPr>
        <w:t>@</w:t>
      </w:r>
      <w:r w:rsidR="007A5AC8" w:rsidRPr="004C284E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 xml:space="preserve"> composites [J]. Journal of Alloys and Compounds, 2025;1010:177953. </w:t>
      </w:r>
      <w:hyperlink r:id="rId36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https://doi.org/10.1016/j.jallcom.2024.177953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[19] Zhang Yahong, Si Haoxu, Liu Shengchao, et al. Facile synthesis of </w:t>
      </w:r>
      <w:r w:rsidR="00D23526">
        <w:rPr>
          <w:rFonts w:ascii="Times New Roman" w:hAnsi="Times New Roman" w:cs="Times New Roman"/>
        </w:rPr>
        <w:t>BN</w:t>
      </w:r>
      <w:r w:rsidRPr="004C284E">
        <w:rPr>
          <w:rFonts w:ascii="Times New Roman" w:hAnsi="Times New Roman" w:cs="Times New Roman"/>
        </w:rPr>
        <w:t>/</w:t>
      </w:r>
      <w:r w:rsidR="00D23526">
        <w:rPr>
          <w:rFonts w:ascii="Times New Roman" w:hAnsi="Times New Roman" w:cs="Times New Roman"/>
        </w:rPr>
        <w:t>N</w:t>
      </w:r>
      <w:r w:rsidRPr="004C284E">
        <w:rPr>
          <w:rFonts w:ascii="Times New Roman" w:hAnsi="Times New Roman" w:cs="Times New Roman"/>
        </w:rPr>
        <w:t xml:space="preserve">i nanocomposites for effective regulation of microwave absorption performance [J]. Journal of Alloys and Compounds, 2021;850:156680. </w:t>
      </w:r>
      <w:hyperlink r:id="rId37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https://doi.org/10.1016/j.jallcom.2020.156680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>[20] An Dong, He Rizheng, Chen Jiaqi, et al. Interacted boron nitride/</w:t>
      </w:r>
      <w:r w:rsidR="00D23526">
        <w:rPr>
          <w:rFonts w:ascii="Times New Roman" w:hAnsi="Times New Roman" w:cs="Times New Roman"/>
        </w:rPr>
        <w:t>MX</w:t>
      </w:r>
      <w:r w:rsidRPr="004C284E">
        <w:rPr>
          <w:rFonts w:ascii="Times New Roman" w:hAnsi="Times New Roman" w:cs="Times New Roman"/>
        </w:rPr>
        <w:t xml:space="preserve">ene hybrids with vertically aligned networks for improving the thermal conductivity, electromagnetic wave absorption and mechanical properties for the polymer-based thermal interface materials [J]. Composites Part A: Applied Science and Manufacturing, 2023;174:107727. </w:t>
      </w:r>
      <w:hyperlink r:id="rId38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https://doi.org/10.1016/j.compositesa.2023.107727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[21] Zhu Shuangxiao, Zhang Qiang, Wang Weili, et al. Synthesis and electromagnetic wave absorption performance of </w:t>
      </w:r>
      <w:r w:rsidR="007A5AC8" w:rsidRPr="004C284E">
        <w:rPr>
          <w:rFonts w:ascii="Times New Roman" w:hAnsi="Times New Roman" w:cs="Times New Roman"/>
        </w:rPr>
        <w:t>h</w:t>
      </w:r>
      <w:r w:rsidRPr="004C284E">
        <w:rPr>
          <w:rFonts w:ascii="Times New Roman" w:hAnsi="Times New Roman" w:cs="Times New Roman"/>
        </w:rPr>
        <w:t>-</w:t>
      </w:r>
      <w:r w:rsidR="007A5AC8" w:rsidRPr="004C284E">
        <w:rPr>
          <w:rFonts w:ascii="Times New Roman" w:hAnsi="Times New Roman" w:cs="Times New Roman"/>
        </w:rPr>
        <w:t>BN</w:t>
      </w:r>
      <w:r w:rsidRPr="004C284E">
        <w:rPr>
          <w:rFonts w:ascii="Times New Roman" w:hAnsi="Times New Roman" w:cs="Times New Roman"/>
        </w:rPr>
        <w:t xml:space="preserve"> composites [J]. Journal of Materials Science: Materials in Electronics, 2024;36(1):50. </w:t>
      </w:r>
      <w:hyperlink r:id="rId39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https://doi.org/10.1007/s10854-024-14115-w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[22] Peng Yanmeng, Gong Kaijie, Liu An, et al. Ultralight and rigid pbo nanofiber aerogel with superior electromagnetic wave absorption properties [J]. Journal of Materials Science &amp; Technology, 2025;211:320-329. </w:t>
      </w:r>
      <w:hyperlink r:id="rId40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https://doi.org/10.1016/j.jmst.2024.08.018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[23] Abdul Waras, Zhao Xinyi, Liu Wenbiao, et al. Lightweight </w:t>
      </w:r>
      <w:r w:rsidR="00D23526">
        <w:rPr>
          <w:rFonts w:ascii="Times New Roman" w:hAnsi="Times New Roman" w:cs="Times New Roman"/>
        </w:rPr>
        <w:t>MX</w:t>
      </w:r>
      <w:r w:rsidRPr="004C284E">
        <w:rPr>
          <w:rFonts w:ascii="Times New Roman" w:hAnsi="Times New Roman" w:cs="Times New Roman"/>
        </w:rPr>
        <w:t xml:space="preserve">ene/polyimide aerogel composites for high-performance of electromagnetic wave absorption [J]. Materials Today Communications, 2025;46:112942. </w:t>
      </w:r>
      <w:hyperlink r:id="rId41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https://doi.org/10.1016/j.mtcomm.2025.112942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[24] An Zhimin, Ye Changshou, Zhang Rubing, et al. Flexible and recoverable sic nanofiber aerogels for electromagnetic wave absorption [J]. Ceramics International, 2019;45(17):22793-22801. </w:t>
      </w:r>
      <w:hyperlink r:id="rId42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https://doi.org/10.1016/j.ceramint.2019.07.321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[25] Zhou Qian, Zhang Yao, Li Yuekun, et al. Multi-scale </w:t>
      </w:r>
      <w:r w:rsidR="00D23526">
        <w:rPr>
          <w:rFonts w:ascii="Times New Roman" w:hAnsi="Times New Roman" w:cs="Times New Roman"/>
        </w:rPr>
        <w:t>GNS</w:t>
      </w:r>
      <w:r w:rsidRPr="004C284E">
        <w:rPr>
          <w:rFonts w:ascii="Times New Roman" w:hAnsi="Times New Roman" w:cs="Times New Roman"/>
        </w:rPr>
        <w:t>/</w:t>
      </w:r>
      <w:r w:rsidR="00D23526">
        <w:rPr>
          <w:rFonts w:ascii="Times New Roman" w:hAnsi="Times New Roman" w:cs="Times New Roman"/>
        </w:rPr>
        <w:t>S</w:t>
      </w:r>
      <w:r w:rsidRPr="004C284E">
        <w:rPr>
          <w:rFonts w:ascii="Times New Roman" w:hAnsi="Times New Roman" w:cs="Times New Roman"/>
        </w:rPr>
        <w:t>i</w:t>
      </w:r>
      <w:r w:rsidR="00D23526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>@</w:t>
      </w:r>
      <w:r w:rsidR="00D23526">
        <w:rPr>
          <w:rFonts w:ascii="Times New Roman" w:hAnsi="Times New Roman" w:cs="Times New Roman"/>
        </w:rPr>
        <w:t>S</w:t>
      </w:r>
      <w:r w:rsidRPr="004C284E">
        <w:rPr>
          <w:rFonts w:ascii="Times New Roman" w:hAnsi="Times New Roman" w:cs="Times New Roman"/>
        </w:rPr>
        <w:t>i</w:t>
      </w:r>
      <w:r w:rsidR="00D23526">
        <w:rPr>
          <w:rFonts w:ascii="Times New Roman" w:hAnsi="Times New Roman" w:cs="Times New Roman"/>
        </w:rPr>
        <w:t>BCN</w:t>
      </w:r>
      <w:r w:rsidRPr="004C284E">
        <w:rPr>
          <w:rFonts w:ascii="Times New Roman" w:hAnsi="Times New Roman" w:cs="Times New Roman"/>
        </w:rPr>
        <w:t xml:space="preserve"> hybrid aerogels with tailorable electromagnetic wave absorption via hierarchical design [J]. Carbon, 2026;246:120911. </w:t>
      </w:r>
      <w:hyperlink r:id="rId43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https://doi.org/10.1016/j.carbon.2025.120911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[26] Wang Shijie, Zhang Xue, Hao Shuyan, et al. Nitrogen-doped magnetic-dielectric-carbon aerogel for high-efficiency electromagnetic wave absorption [J]. Nano-Micro Letters, 2023;16(1):16. </w:t>
      </w:r>
      <w:hyperlink r:id="rId44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https://doi.org/10.1007/s40820-023-01244-w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[27] Zheng Tian, Yu Huanan, Ruan Junhong, et al. Ultralow-loading </w:t>
      </w:r>
      <w:r w:rsidR="00D23526">
        <w:rPr>
          <w:rFonts w:ascii="Times New Roman" w:hAnsi="Times New Roman" w:cs="Times New Roman"/>
        </w:rPr>
        <w:t>C</w:t>
      </w:r>
      <w:r w:rsidRPr="004C284E">
        <w:rPr>
          <w:rFonts w:ascii="Times New Roman" w:hAnsi="Times New Roman" w:cs="Times New Roman"/>
        </w:rPr>
        <w:t>o</w:t>
      </w:r>
      <w:r w:rsidR="00D23526">
        <w:rPr>
          <w:rFonts w:ascii="Times New Roman" w:hAnsi="Times New Roman" w:cs="Times New Roman"/>
        </w:rPr>
        <w:t>N</w:t>
      </w:r>
      <w:r w:rsidRPr="004C284E">
        <w:rPr>
          <w:rFonts w:ascii="Times New Roman" w:hAnsi="Times New Roman" w:cs="Times New Roman"/>
        </w:rPr>
        <w:t>i-</w:t>
      </w:r>
      <w:r w:rsidR="00D23526">
        <w:rPr>
          <w:rFonts w:ascii="Times New Roman" w:hAnsi="Times New Roman" w:cs="Times New Roman"/>
        </w:rPr>
        <w:t>MOF</w:t>
      </w:r>
      <w:bookmarkStart w:id="46" w:name="_GoBack"/>
      <w:bookmarkEnd w:id="46"/>
      <w:r w:rsidRPr="004C284E">
        <w:rPr>
          <w:rFonts w:ascii="Times New Roman" w:hAnsi="Times New Roman" w:cs="Times New Roman"/>
        </w:rPr>
        <w:t xml:space="preserve"> enables ultralight graphene aerogels with superior electromagnetic wave absorption [J]. Applied Surface Science, 2025;714:164491. </w:t>
      </w:r>
      <w:hyperlink r:id="rId45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https://doi.org/10.1016/j.apsusc.2025.164491</w:t>
        </w:r>
      </w:hyperlink>
    </w:p>
    <w:p w:rsidR="001B6916" w:rsidRPr="004C284E" w:rsidRDefault="001B6916" w:rsidP="001B6916">
      <w:pPr>
        <w:pStyle w:val="EndNoteBibliography"/>
        <w:rPr>
          <w:rFonts w:ascii="Times New Roman" w:hAnsi="Times New Roman" w:cs="Times New Roman"/>
        </w:rPr>
      </w:pPr>
      <w:r w:rsidRPr="004C284E">
        <w:rPr>
          <w:rFonts w:ascii="Times New Roman" w:hAnsi="Times New Roman" w:cs="Times New Roman"/>
        </w:rPr>
        <w:t xml:space="preserve">[28] Xu Yang, Tan Ruiyang, Jiang Xiaolin, et al. Hierarchical composite polyimide aerogels with hyperbranched siloxane for high electromagnetic wave absorption [J]. Advanced Functional Materials, 2025;35(24):2421389. </w:t>
      </w:r>
      <w:hyperlink r:id="rId46" w:history="1">
        <w:r w:rsidRPr="004C284E">
          <w:rPr>
            <w:rStyle w:val="a3"/>
            <w:rFonts w:ascii="Times New Roman" w:hAnsi="Times New Roman" w:cs="Times New Roman"/>
            <w:color w:val="auto"/>
          </w:rPr>
          <w:t>https://doi.org/10.1002/adfm.202421389</w:t>
        </w:r>
      </w:hyperlink>
    </w:p>
    <w:p w:rsidR="004216F6" w:rsidRPr="004C284E" w:rsidRDefault="00F1094E" w:rsidP="008E06A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4C284E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sectPr w:rsidR="004216F6" w:rsidRPr="004C2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5AB" w:rsidRDefault="00EE35AB" w:rsidP="004201DE">
      <w:r>
        <w:separator/>
      </w:r>
    </w:p>
  </w:endnote>
  <w:endnote w:type="continuationSeparator" w:id="0">
    <w:p w:rsidR="00EE35AB" w:rsidRDefault="00EE35AB" w:rsidP="0042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5AB" w:rsidRDefault="00EE35AB" w:rsidP="004201DE">
      <w:r>
        <w:separator/>
      </w:r>
    </w:p>
  </w:footnote>
  <w:footnote w:type="continuationSeparator" w:id="0">
    <w:p w:rsidR="00EE35AB" w:rsidRDefault="00EE35AB" w:rsidP="00420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omposites-Part B 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aarvxxvx9w07e9z97vddzixxx0s9sdx20d&quot;&gt;My EndNote Library&lt;record-ids&gt;&lt;item&gt;97&lt;/item&gt;&lt;item&gt;115&lt;/item&gt;&lt;item&gt;133&lt;/item&gt;&lt;item&gt;183&lt;/item&gt;&lt;item&gt;192&lt;/item&gt;&lt;item&gt;194&lt;/item&gt;&lt;item&gt;195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4&lt;/item&gt;&lt;item&gt;290&lt;/item&gt;&lt;item&gt;291&lt;/item&gt;&lt;item&gt;292&lt;/item&gt;&lt;item&gt;293&lt;/item&gt;&lt;item&gt;374&lt;/item&gt;&lt;item&gt;375&lt;/item&gt;&lt;item&gt;376&lt;/item&gt;&lt;item&gt;377&lt;/item&gt;&lt;item&gt;378&lt;/item&gt;&lt;item&gt;379&lt;/item&gt;&lt;/record-ids&gt;&lt;/item&gt;&lt;/Libraries&gt;"/>
  </w:docVars>
  <w:rsids>
    <w:rsidRoot w:val="00871948"/>
    <w:rsid w:val="00004E99"/>
    <w:rsid w:val="0001513E"/>
    <w:rsid w:val="0002025F"/>
    <w:rsid w:val="000307B3"/>
    <w:rsid w:val="0004014F"/>
    <w:rsid w:val="000422FF"/>
    <w:rsid w:val="000622BC"/>
    <w:rsid w:val="00064589"/>
    <w:rsid w:val="0007145F"/>
    <w:rsid w:val="000817FF"/>
    <w:rsid w:val="00085567"/>
    <w:rsid w:val="00093241"/>
    <w:rsid w:val="00096915"/>
    <w:rsid w:val="000A39AD"/>
    <w:rsid w:val="000A7D46"/>
    <w:rsid w:val="000B03ED"/>
    <w:rsid w:val="000B4CBB"/>
    <w:rsid w:val="000C3A7E"/>
    <w:rsid w:val="000D7BF8"/>
    <w:rsid w:val="000E244E"/>
    <w:rsid w:val="001047F9"/>
    <w:rsid w:val="00111B97"/>
    <w:rsid w:val="001120FF"/>
    <w:rsid w:val="00115265"/>
    <w:rsid w:val="00117539"/>
    <w:rsid w:val="00124DD8"/>
    <w:rsid w:val="001477A2"/>
    <w:rsid w:val="00150EBE"/>
    <w:rsid w:val="00170786"/>
    <w:rsid w:val="0017626F"/>
    <w:rsid w:val="00190908"/>
    <w:rsid w:val="001A1A90"/>
    <w:rsid w:val="001B1CDA"/>
    <w:rsid w:val="001B6916"/>
    <w:rsid w:val="001C3528"/>
    <w:rsid w:val="001C5B25"/>
    <w:rsid w:val="001E35FD"/>
    <w:rsid w:val="001E5B9B"/>
    <w:rsid w:val="001E7866"/>
    <w:rsid w:val="00206549"/>
    <w:rsid w:val="002070DB"/>
    <w:rsid w:val="0021366F"/>
    <w:rsid w:val="00213C60"/>
    <w:rsid w:val="002148C3"/>
    <w:rsid w:val="0021677D"/>
    <w:rsid w:val="00222923"/>
    <w:rsid w:val="00232EC5"/>
    <w:rsid w:val="00235B11"/>
    <w:rsid w:val="00245896"/>
    <w:rsid w:val="002711A9"/>
    <w:rsid w:val="00295E3D"/>
    <w:rsid w:val="002A0D30"/>
    <w:rsid w:val="002B0781"/>
    <w:rsid w:val="002B13D8"/>
    <w:rsid w:val="002B4791"/>
    <w:rsid w:val="002C0065"/>
    <w:rsid w:val="002D3BDA"/>
    <w:rsid w:val="002E0C08"/>
    <w:rsid w:val="002E0CEE"/>
    <w:rsid w:val="002E5DCE"/>
    <w:rsid w:val="002F6562"/>
    <w:rsid w:val="002F6F1E"/>
    <w:rsid w:val="00305839"/>
    <w:rsid w:val="003230DE"/>
    <w:rsid w:val="00326874"/>
    <w:rsid w:val="00331C8E"/>
    <w:rsid w:val="003365A6"/>
    <w:rsid w:val="0034198A"/>
    <w:rsid w:val="00343EA8"/>
    <w:rsid w:val="0037346C"/>
    <w:rsid w:val="00386FEA"/>
    <w:rsid w:val="00387B13"/>
    <w:rsid w:val="00396180"/>
    <w:rsid w:val="003A6958"/>
    <w:rsid w:val="003A7B68"/>
    <w:rsid w:val="003B09E1"/>
    <w:rsid w:val="003B2BFB"/>
    <w:rsid w:val="003C6896"/>
    <w:rsid w:val="003D01AE"/>
    <w:rsid w:val="003D3258"/>
    <w:rsid w:val="003E74A9"/>
    <w:rsid w:val="003E7C3C"/>
    <w:rsid w:val="003F1AD6"/>
    <w:rsid w:val="003F33B8"/>
    <w:rsid w:val="003F7029"/>
    <w:rsid w:val="0040280F"/>
    <w:rsid w:val="00411846"/>
    <w:rsid w:val="004201DE"/>
    <w:rsid w:val="004216D1"/>
    <w:rsid w:val="004216F6"/>
    <w:rsid w:val="00431483"/>
    <w:rsid w:val="004371F7"/>
    <w:rsid w:val="00466E48"/>
    <w:rsid w:val="00475C58"/>
    <w:rsid w:val="004810B3"/>
    <w:rsid w:val="00481CDD"/>
    <w:rsid w:val="00494150"/>
    <w:rsid w:val="004A6765"/>
    <w:rsid w:val="004A6FEB"/>
    <w:rsid w:val="004C284E"/>
    <w:rsid w:val="004D4547"/>
    <w:rsid w:val="004E4F78"/>
    <w:rsid w:val="004E5896"/>
    <w:rsid w:val="004E6D2B"/>
    <w:rsid w:val="005035CC"/>
    <w:rsid w:val="00521470"/>
    <w:rsid w:val="005255CE"/>
    <w:rsid w:val="005264DC"/>
    <w:rsid w:val="00527B99"/>
    <w:rsid w:val="0053383B"/>
    <w:rsid w:val="00534B35"/>
    <w:rsid w:val="0054694B"/>
    <w:rsid w:val="0056026B"/>
    <w:rsid w:val="00560B7D"/>
    <w:rsid w:val="00570DBF"/>
    <w:rsid w:val="0057256C"/>
    <w:rsid w:val="00591020"/>
    <w:rsid w:val="00591CAE"/>
    <w:rsid w:val="00596FDA"/>
    <w:rsid w:val="005A2E5E"/>
    <w:rsid w:val="005C0F35"/>
    <w:rsid w:val="005C206B"/>
    <w:rsid w:val="005D40E5"/>
    <w:rsid w:val="005D469F"/>
    <w:rsid w:val="005D68FF"/>
    <w:rsid w:val="005E04B1"/>
    <w:rsid w:val="00600038"/>
    <w:rsid w:val="006026D6"/>
    <w:rsid w:val="00610445"/>
    <w:rsid w:val="006271C1"/>
    <w:rsid w:val="00630773"/>
    <w:rsid w:val="00630EE4"/>
    <w:rsid w:val="0065733B"/>
    <w:rsid w:val="00684A9D"/>
    <w:rsid w:val="00690F8B"/>
    <w:rsid w:val="006B7D20"/>
    <w:rsid w:val="006C07BE"/>
    <w:rsid w:val="006C7E84"/>
    <w:rsid w:val="006E233B"/>
    <w:rsid w:val="006E2DBB"/>
    <w:rsid w:val="006E450B"/>
    <w:rsid w:val="00702428"/>
    <w:rsid w:val="0071352D"/>
    <w:rsid w:val="00717EAB"/>
    <w:rsid w:val="00725571"/>
    <w:rsid w:val="00725790"/>
    <w:rsid w:val="0073382A"/>
    <w:rsid w:val="0073442B"/>
    <w:rsid w:val="00735E37"/>
    <w:rsid w:val="00777005"/>
    <w:rsid w:val="007816E3"/>
    <w:rsid w:val="00782450"/>
    <w:rsid w:val="007A36A8"/>
    <w:rsid w:val="007A5AC8"/>
    <w:rsid w:val="007C4681"/>
    <w:rsid w:val="007C4B1B"/>
    <w:rsid w:val="007C4CCA"/>
    <w:rsid w:val="007D3524"/>
    <w:rsid w:val="007E5144"/>
    <w:rsid w:val="007F48C6"/>
    <w:rsid w:val="007F529E"/>
    <w:rsid w:val="007F795B"/>
    <w:rsid w:val="00804A3C"/>
    <w:rsid w:val="00805761"/>
    <w:rsid w:val="00816F4C"/>
    <w:rsid w:val="0083251A"/>
    <w:rsid w:val="00871948"/>
    <w:rsid w:val="00885E93"/>
    <w:rsid w:val="00887E6B"/>
    <w:rsid w:val="008B38FE"/>
    <w:rsid w:val="008C10FF"/>
    <w:rsid w:val="008C7998"/>
    <w:rsid w:val="008C7F74"/>
    <w:rsid w:val="008D5D22"/>
    <w:rsid w:val="008E0063"/>
    <w:rsid w:val="008E06A8"/>
    <w:rsid w:val="008E2F12"/>
    <w:rsid w:val="008E5A31"/>
    <w:rsid w:val="008F7166"/>
    <w:rsid w:val="00917440"/>
    <w:rsid w:val="00920937"/>
    <w:rsid w:val="00925D41"/>
    <w:rsid w:val="009456D7"/>
    <w:rsid w:val="0095469C"/>
    <w:rsid w:val="009636B4"/>
    <w:rsid w:val="0097297A"/>
    <w:rsid w:val="00985F0D"/>
    <w:rsid w:val="009910CA"/>
    <w:rsid w:val="00992170"/>
    <w:rsid w:val="009952E3"/>
    <w:rsid w:val="009978DA"/>
    <w:rsid w:val="009A0A06"/>
    <w:rsid w:val="009C7DA9"/>
    <w:rsid w:val="009F16C5"/>
    <w:rsid w:val="009F1742"/>
    <w:rsid w:val="009F2195"/>
    <w:rsid w:val="009F2C8E"/>
    <w:rsid w:val="009F6E79"/>
    <w:rsid w:val="00A05EDE"/>
    <w:rsid w:val="00A210A9"/>
    <w:rsid w:val="00A23501"/>
    <w:rsid w:val="00A24CC7"/>
    <w:rsid w:val="00A31C0A"/>
    <w:rsid w:val="00A414F1"/>
    <w:rsid w:val="00A44CE8"/>
    <w:rsid w:val="00A4674B"/>
    <w:rsid w:val="00A6294E"/>
    <w:rsid w:val="00A64EB0"/>
    <w:rsid w:val="00A66BEB"/>
    <w:rsid w:val="00A7225E"/>
    <w:rsid w:val="00A727BA"/>
    <w:rsid w:val="00A72D30"/>
    <w:rsid w:val="00A83E8A"/>
    <w:rsid w:val="00A8413C"/>
    <w:rsid w:val="00A90CCF"/>
    <w:rsid w:val="00AA5AFC"/>
    <w:rsid w:val="00AB213B"/>
    <w:rsid w:val="00AC0F85"/>
    <w:rsid w:val="00AC2FBE"/>
    <w:rsid w:val="00AE00A5"/>
    <w:rsid w:val="00AE047D"/>
    <w:rsid w:val="00AE089C"/>
    <w:rsid w:val="00AE5962"/>
    <w:rsid w:val="00AE6F7D"/>
    <w:rsid w:val="00AF2E99"/>
    <w:rsid w:val="00B02332"/>
    <w:rsid w:val="00B07AA2"/>
    <w:rsid w:val="00B12FFC"/>
    <w:rsid w:val="00B24264"/>
    <w:rsid w:val="00B4373D"/>
    <w:rsid w:val="00B53059"/>
    <w:rsid w:val="00B56034"/>
    <w:rsid w:val="00B56B1D"/>
    <w:rsid w:val="00B65F94"/>
    <w:rsid w:val="00B67CA7"/>
    <w:rsid w:val="00B71579"/>
    <w:rsid w:val="00B901DE"/>
    <w:rsid w:val="00B9303E"/>
    <w:rsid w:val="00BA6AC2"/>
    <w:rsid w:val="00BA74A4"/>
    <w:rsid w:val="00BA7796"/>
    <w:rsid w:val="00BB00FA"/>
    <w:rsid w:val="00BB0CA1"/>
    <w:rsid w:val="00BB7D41"/>
    <w:rsid w:val="00BD0D50"/>
    <w:rsid w:val="00BD23A1"/>
    <w:rsid w:val="00C01CE3"/>
    <w:rsid w:val="00C02A1C"/>
    <w:rsid w:val="00C1134C"/>
    <w:rsid w:val="00C13964"/>
    <w:rsid w:val="00C2644A"/>
    <w:rsid w:val="00C57F89"/>
    <w:rsid w:val="00C623B7"/>
    <w:rsid w:val="00C63BCA"/>
    <w:rsid w:val="00C64FA4"/>
    <w:rsid w:val="00C76EA0"/>
    <w:rsid w:val="00C77CA9"/>
    <w:rsid w:val="00CA39A0"/>
    <w:rsid w:val="00CA3A53"/>
    <w:rsid w:val="00CB489B"/>
    <w:rsid w:val="00CC55A6"/>
    <w:rsid w:val="00CC5861"/>
    <w:rsid w:val="00CC5EBB"/>
    <w:rsid w:val="00CD1F1A"/>
    <w:rsid w:val="00CE3CBA"/>
    <w:rsid w:val="00CF0619"/>
    <w:rsid w:val="00D03DC9"/>
    <w:rsid w:val="00D061DD"/>
    <w:rsid w:val="00D11340"/>
    <w:rsid w:val="00D12DF4"/>
    <w:rsid w:val="00D136FA"/>
    <w:rsid w:val="00D16D4C"/>
    <w:rsid w:val="00D23526"/>
    <w:rsid w:val="00D24C9F"/>
    <w:rsid w:val="00D4407A"/>
    <w:rsid w:val="00D52143"/>
    <w:rsid w:val="00D53F39"/>
    <w:rsid w:val="00D5479A"/>
    <w:rsid w:val="00D54CBA"/>
    <w:rsid w:val="00D66B08"/>
    <w:rsid w:val="00D671AB"/>
    <w:rsid w:val="00D751E2"/>
    <w:rsid w:val="00D7776D"/>
    <w:rsid w:val="00D95BCF"/>
    <w:rsid w:val="00D96D39"/>
    <w:rsid w:val="00DA77A7"/>
    <w:rsid w:val="00DD6FA5"/>
    <w:rsid w:val="00DF150B"/>
    <w:rsid w:val="00DF43BF"/>
    <w:rsid w:val="00E01EAB"/>
    <w:rsid w:val="00E2121E"/>
    <w:rsid w:val="00E2374E"/>
    <w:rsid w:val="00E25621"/>
    <w:rsid w:val="00E34E4E"/>
    <w:rsid w:val="00E36A71"/>
    <w:rsid w:val="00E43448"/>
    <w:rsid w:val="00E46BD0"/>
    <w:rsid w:val="00E500A7"/>
    <w:rsid w:val="00E50955"/>
    <w:rsid w:val="00E52626"/>
    <w:rsid w:val="00E54F88"/>
    <w:rsid w:val="00E64CA5"/>
    <w:rsid w:val="00E725A8"/>
    <w:rsid w:val="00E73B06"/>
    <w:rsid w:val="00E917FA"/>
    <w:rsid w:val="00E93854"/>
    <w:rsid w:val="00E9496E"/>
    <w:rsid w:val="00EC31DF"/>
    <w:rsid w:val="00ED360B"/>
    <w:rsid w:val="00ED41A3"/>
    <w:rsid w:val="00EE35AB"/>
    <w:rsid w:val="00EF0A6B"/>
    <w:rsid w:val="00EF126B"/>
    <w:rsid w:val="00EF524A"/>
    <w:rsid w:val="00EF7DDE"/>
    <w:rsid w:val="00F0144B"/>
    <w:rsid w:val="00F1094E"/>
    <w:rsid w:val="00F11C0D"/>
    <w:rsid w:val="00F15773"/>
    <w:rsid w:val="00F21F86"/>
    <w:rsid w:val="00F25F5B"/>
    <w:rsid w:val="00F33CE3"/>
    <w:rsid w:val="00F424D8"/>
    <w:rsid w:val="00F43720"/>
    <w:rsid w:val="00F467D5"/>
    <w:rsid w:val="00F508E3"/>
    <w:rsid w:val="00F51CE1"/>
    <w:rsid w:val="00F57EB7"/>
    <w:rsid w:val="00F62406"/>
    <w:rsid w:val="00F67B88"/>
    <w:rsid w:val="00F860A3"/>
    <w:rsid w:val="00FA5F53"/>
    <w:rsid w:val="00FB0DE8"/>
    <w:rsid w:val="00FB38D2"/>
    <w:rsid w:val="00FB48C8"/>
    <w:rsid w:val="00FC4CE1"/>
    <w:rsid w:val="00FC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DFEFB"/>
  <w14:defaultImageDpi w14:val="32767"/>
  <w15:chartTrackingRefBased/>
  <w15:docId w15:val="{098FFA4E-E4CE-4182-AC79-ADF416C8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1E35FD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link w:val="TAMainText0"/>
    <w:qFormat/>
    <w:rsid w:val="006E450B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AMainText0">
    <w:name w:val="TA_Main_Text 字符"/>
    <w:basedOn w:val="a0"/>
    <w:link w:val="TAMainText"/>
    <w:rsid w:val="006E450B"/>
    <w:rPr>
      <w:rFonts w:ascii="Times" w:eastAsia="宋体" w:hAnsi="Times" w:cs="Times New Roman"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6E450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E450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F1094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1094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1094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1094E"/>
    <w:rPr>
      <w:rFonts w:ascii="等线" w:eastAsia="等线" w:hAnsi="等线"/>
      <w:noProof/>
      <w:sz w:val="20"/>
    </w:rPr>
  </w:style>
  <w:style w:type="paragraph" w:styleId="a5">
    <w:name w:val="header"/>
    <w:basedOn w:val="a"/>
    <w:link w:val="a6"/>
    <w:uiPriority w:val="99"/>
    <w:unhideWhenUsed/>
    <w:rsid w:val="00420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201D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20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201DE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1E35FD"/>
    <w:rPr>
      <w:rFonts w:ascii="宋体" w:eastAsia="宋体" w:hAnsi="宋体" w:cs="宋体"/>
      <w:b/>
      <w:bCs/>
      <w:kern w:val="0"/>
      <w:sz w:val="24"/>
      <w:szCs w:val="24"/>
    </w:rPr>
  </w:style>
  <w:style w:type="character" w:styleId="a9">
    <w:name w:val="Placeholder Text"/>
    <w:basedOn w:val="a0"/>
    <w:uiPriority w:val="99"/>
    <w:semiHidden/>
    <w:rsid w:val="00CC5861"/>
    <w:rPr>
      <w:color w:val="808080"/>
    </w:rPr>
  </w:style>
  <w:style w:type="character" w:customStyle="1" w:styleId="anchor-text">
    <w:name w:val="anchor-text"/>
    <w:basedOn w:val="a0"/>
    <w:rsid w:val="00CC5861"/>
  </w:style>
  <w:style w:type="table" w:customStyle="1" w:styleId="aa">
    <w:name w:val="三线格"/>
    <w:basedOn w:val="a1"/>
    <w:uiPriority w:val="99"/>
    <w:rsid w:val="00E43448"/>
    <w:pPr>
      <w:spacing w:line="360" w:lineRule="auto"/>
    </w:pPr>
    <w:rPr>
      <w:rFonts w:ascii="Times New Roman" w:eastAsia="等线" w:hAnsi="Times New Roman" w:cs="Arial"/>
    </w:rPr>
    <w:tblPr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-311">
    <w:name w:val="清单表 2 - 着色 311"/>
    <w:basedOn w:val="a1"/>
    <w:uiPriority w:val="47"/>
    <w:qFormat/>
    <w:rsid w:val="000B03ED"/>
    <w:rPr>
      <w:rFonts w:ascii="Times New Roman" w:eastAsia="MS Mincho" w:hAnsi="Times New Roman" w:cs="Times New Roman"/>
      <w:kern w:val="0"/>
      <w:sz w:val="20"/>
      <w:szCs w:val="20"/>
    </w:rPr>
    <w:tblPr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styleId="ab">
    <w:name w:val="Emphasis"/>
    <w:basedOn w:val="a0"/>
    <w:uiPriority w:val="20"/>
    <w:qFormat/>
    <w:rsid w:val="000817FF"/>
    <w:rPr>
      <w:i/>
      <w:iCs/>
    </w:rPr>
  </w:style>
  <w:style w:type="paragraph" w:styleId="ac">
    <w:name w:val="footnote text"/>
    <w:basedOn w:val="a"/>
    <w:link w:val="ad"/>
    <w:uiPriority w:val="99"/>
    <w:semiHidden/>
    <w:unhideWhenUsed/>
    <w:rsid w:val="00A31C0A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basedOn w:val="a0"/>
    <w:link w:val="ac"/>
    <w:uiPriority w:val="99"/>
    <w:semiHidden/>
    <w:rsid w:val="00A31C0A"/>
    <w:rPr>
      <w:sz w:val="18"/>
      <w:szCs w:val="18"/>
    </w:rPr>
  </w:style>
  <w:style w:type="character" w:styleId="ae">
    <w:name w:val="footnote reference"/>
    <w:basedOn w:val="a0"/>
    <w:uiPriority w:val="99"/>
    <w:semiHidden/>
    <w:unhideWhenUsed/>
    <w:rsid w:val="00A31C0A"/>
    <w:rPr>
      <w:vertAlign w:val="superscript"/>
    </w:rPr>
  </w:style>
  <w:style w:type="table" w:styleId="af">
    <w:name w:val="Table Grid"/>
    <w:basedOn w:val="a1"/>
    <w:uiPriority w:val="39"/>
    <w:rsid w:val="00115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doi.org/10.1063/1.458452" TargetMode="External"/><Relationship Id="rId39" Type="http://schemas.openxmlformats.org/officeDocument/2006/relationships/hyperlink" Target="https://doi.org/10.1007/s10854-024-14115-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2/smll.202208101" TargetMode="External"/><Relationship Id="rId34" Type="http://schemas.openxmlformats.org/officeDocument/2006/relationships/hyperlink" Target="https://doi.org/10.1021/acsanm.3c05784" TargetMode="External"/><Relationship Id="rId42" Type="http://schemas.openxmlformats.org/officeDocument/2006/relationships/hyperlink" Target="https://doi.org/10.1016/j.ceramint.2019.07.321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doi.org/10.1016/j.cej.2024.152041" TargetMode="External"/><Relationship Id="rId33" Type="http://schemas.openxmlformats.org/officeDocument/2006/relationships/hyperlink" Target="https://doi.org/10.1016/j.jcis.2025.03.038" TargetMode="External"/><Relationship Id="rId38" Type="http://schemas.openxmlformats.org/officeDocument/2006/relationships/hyperlink" Target="https://doi.org/10.1016/j.compositesa.2023.107727" TargetMode="External"/><Relationship Id="rId46" Type="http://schemas.openxmlformats.org/officeDocument/2006/relationships/hyperlink" Target="https://doi.org/10.1002/adfm.202421389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doi.org/10.1016/j.cej.2024.157870" TargetMode="External"/><Relationship Id="rId41" Type="http://schemas.openxmlformats.org/officeDocument/2006/relationships/hyperlink" Target="https://doi.org/10.1016/j.mtcomm.2025.11294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yperlink" Target="https://doi.org/10.1007/s40820-024-01396-3" TargetMode="External"/><Relationship Id="rId32" Type="http://schemas.openxmlformats.org/officeDocument/2006/relationships/hyperlink" Target="https://doi.org/10.1002/smll.202407178" TargetMode="External"/><Relationship Id="rId37" Type="http://schemas.openxmlformats.org/officeDocument/2006/relationships/hyperlink" Target="https://doi.org/10.1016/j.jallcom.2020.156680" TargetMode="External"/><Relationship Id="rId40" Type="http://schemas.openxmlformats.org/officeDocument/2006/relationships/hyperlink" Target="https://doi.org/10.1016/j.jmst.2024.08.018" TargetMode="External"/><Relationship Id="rId45" Type="http://schemas.openxmlformats.org/officeDocument/2006/relationships/hyperlink" Target="https://doi.org/10.1016/j.apsusc.2025.16449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doi.org/10.1021/acsami.1c07792" TargetMode="External"/><Relationship Id="rId28" Type="http://schemas.openxmlformats.org/officeDocument/2006/relationships/hyperlink" Target="https://doi.org/10.1002/adfm.201900188" TargetMode="External"/><Relationship Id="rId36" Type="http://schemas.openxmlformats.org/officeDocument/2006/relationships/hyperlink" Target="https://doi.org/10.1016/j.jallcom.2024.177953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doi.org/10.1002/adfm.202312237" TargetMode="External"/><Relationship Id="rId44" Type="http://schemas.openxmlformats.org/officeDocument/2006/relationships/hyperlink" Target="https://doi.org/10.1007/s40820-023-01244-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doi.org/10.1002/adfm.202313544" TargetMode="External"/><Relationship Id="rId27" Type="http://schemas.openxmlformats.org/officeDocument/2006/relationships/hyperlink" Target="https://doi.org/10.1063/1.1316015" TargetMode="External"/><Relationship Id="rId30" Type="http://schemas.openxmlformats.org/officeDocument/2006/relationships/hyperlink" Target="https://doi.org/10.1016/j.carbon.2024.119931" TargetMode="External"/><Relationship Id="rId35" Type="http://schemas.openxmlformats.org/officeDocument/2006/relationships/hyperlink" Target="https://doi.org/10.1016/j.coco.2020.100503" TargetMode="External"/><Relationship Id="rId43" Type="http://schemas.openxmlformats.org/officeDocument/2006/relationships/hyperlink" Target="https://doi.org/10.1016/j.carbon.2025.120911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C505C-F3A6-4130-9AFA-B74CF3CD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6871</TotalTime>
  <Pages>14</Pages>
  <Words>6851</Words>
  <Characters>39055</Characters>
  <Application>Microsoft Office Word</Application>
  <DocSecurity>0</DocSecurity>
  <Lines>325</Lines>
  <Paragraphs>91</Paragraphs>
  <ScaleCrop>false</ScaleCrop>
  <Company/>
  <LinksUpToDate>false</LinksUpToDate>
  <CharactersWithSpaces>45815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怡冰 林</cp:lastModifiedBy>
  <cp:revision>134</cp:revision>
  <dcterms:created xsi:type="dcterms:W3CDTF">2025-03-21T02:39:00Z</dcterms:created>
  <dcterms:modified xsi:type="dcterms:W3CDTF">2026-05-07T07:53:00Z</dcterms:modified>
</cp:coreProperties>
</file>