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98B6F5">
      <w:pPr>
        <w:pStyle w:val="8"/>
        <w:keepNext w:val="0"/>
        <w:keepLines w:val="0"/>
        <w:pageBreakBefore w:val="0"/>
        <w:kinsoku/>
        <w:overflowPunct/>
        <w:topLinePunct w:val="0"/>
        <w:autoSpaceDE/>
        <w:autoSpaceDN/>
        <w:bidi w:val="0"/>
        <w:snapToGrid/>
        <w:spacing w:line="240" w:lineRule="auto"/>
        <w:ind w:left="600" w:hanging="750" w:hangingChars="250"/>
        <w:textAlignment w:val="auto"/>
        <w:rPr>
          <w:rFonts w:hint="default" w:ascii="Times New Roman" w:hAnsi="Times New Roman" w:cs="Times New Roman"/>
          <w:b w:val="0"/>
          <w:bCs w:val="0"/>
          <w:sz w:val="30"/>
          <w:szCs w:val="30"/>
        </w:rPr>
      </w:pPr>
      <w:r>
        <w:rPr>
          <w:rFonts w:hint="default" w:ascii="Times New Roman" w:hAnsi="Times New Roman" w:cs="Times New Roman"/>
          <w:b w:val="0"/>
          <w:bCs w:val="0"/>
          <w:sz w:val="30"/>
          <w:szCs w:val="30"/>
        </w:rPr>
        <w:t>Supporting Information</w:t>
      </w:r>
    </w:p>
    <w:p w14:paraId="3A0A5504">
      <w:pPr>
        <w:pStyle w:val="9"/>
        <w:keepNext w:val="0"/>
        <w:keepLines w:val="0"/>
        <w:pageBreakBefore w:val="0"/>
        <w:widowControl/>
        <w:kinsoku/>
        <w:wordWrap/>
        <w:overflowPunct/>
        <w:topLinePunct w:val="0"/>
        <w:autoSpaceDE/>
        <w:autoSpaceDN/>
        <w:bidi w:val="0"/>
        <w:adjustRightInd/>
        <w:snapToGrid/>
        <w:spacing w:before="181" w:beforeLines="50" w:after="181" w:afterLines="50" w:line="240" w:lineRule="auto"/>
        <w:textAlignment w:val="auto"/>
        <w:rPr>
          <w:rFonts w:hint="default" w:ascii="Times New Roman" w:hAnsi="Times New Roman" w:cs="Times New Roman"/>
          <w:sz w:val="24"/>
          <w:szCs w:val="28"/>
          <w:highlight w:val="none"/>
        </w:rPr>
      </w:pPr>
      <w:r>
        <w:rPr>
          <w:rFonts w:hint="default" w:ascii="Times New Roman" w:hAnsi="Times New Roman" w:cs="Times New Roman"/>
          <w:sz w:val="24"/>
          <w:szCs w:val="28"/>
          <w:highlight w:val="none"/>
        </w:rPr>
        <w:t xml:space="preserve">Biomimetic 4D printing of binary laminated composite bumper </w:t>
      </w:r>
      <w:r>
        <w:rPr>
          <w:rFonts w:hint="default" w:ascii="Times New Roman" w:hAnsi="Times New Roman" w:cs="Times New Roman"/>
          <w:color w:val="0070C0"/>
          <w:sz w:val="24"/>
          <w:szCs w:val="28"/>
          <w:highlight w:val="none"/>
          <w:u w:val="single"/>
        </w:rPr>
        <w:t>with integrated electro-induced shape recovery and chromic response</w:t>
      </w:r>
    </w:p>
    <w:p w14:paraId="09BCF9BF">
      <w:pPr>
        <w:pStyle w:val="10"/>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1"/>
          <w:szCs w:val="22"/>
          <w:vertAlign w:val="superscript"/>
        </w:rPr>
      </w:pPr>
      <w:r>
        <w:rPr>
          <w:rFonts w:hint="default" w:ascii="Times New Roman" w:hAnsi="Times New Roman" w:cs="Times New Roman"/>
          <w:sz w:val="21"/>
          <w:szCs w:val="22"/>
        </w:rPr>
        <w:t>Guiwei Li</w:t>
      </w:r>
      <w:r>
        <w:rPr>
          <w:rFonts w:hint="default" w:ascii="Times New Roman" w:hAnsi="Times New Roman" w:cs="Times New Roman"/>
          <w:sz w:val="21"/>
          <w:szCs w:val="22"/>
          <w:vertAlign w:val="superscript"/>
        </w:rPr>
        <w:t>1</w:t>
      </w:r>
      <w:r>
        <w:rPr>
          <w:rFonts w:hint="default" w:ascii="Times New Roman" w:hAnsi="Times New Roman" w:cs="Times New Roman"/>
          <w:sz w:val="21"/>
          <w:szCs w:val="22"/>
        </w:rPr>
        <w:t>, Qiyuan Cao</w:t>
      </w:r>
      <w:r>
        <w:rPr>
          <w:rFonts w:hint="default" w:ascii="Times New Roman" w:hAnsi="Times New Roman" w:cs="Times New Roman"/>
          <w:sz w:val="21"/>
          <w:szCs w:val="22"/>
          <w:vertAlign w:val="superscript"/>
        </w:rPr>
        <w:t>1</w:t>
      </w:r>
      <w:r>
        <w:rPr>
          <w:rFonts w:hint="default" w:ascii="Times New Roman" w:hAnsi="Times New Roman" w:cs="Times New Roman"/>
          <w:sz w:val="21"/>
          <w:szCs w:val="22"/>
        </w:rPr>
        <w:t>, Zeyu Yang</w:t>
      </w:r>
      <w:r>
        <w:rPr>
          <w:rFonts w:hint="default" w:ascii="Times New Roman" w:hAnsi="Times New Roman" w:cs="Times New Roman"/>
          <w:sz w:val="21"/>
          <w:szCs w:val="22"/>
          <w:vertAlign w:val="superscript"/>
        </w:rPr>
        <w:t>1</w:t>
      </w:r>
      <w:r>
        <w:rPr>
          <w:rFonts w:hint="default" w:ascii="Times New Roman" w:hAnsi="Times New Roman" w:cs="Times New Roman"/>
          <w:sz w:val="21"/>
          <w:szCs w:val="22"/>
        </w:rPr>
        <w:t>, Bing Zhang</w:t>
      </w:r>
      <w:r>
        <w:rPr>
          <w:rFonts w:hint="default" w:ascii="Times New Roman" w:hAnsi="Times New Roman" w:cs="Times New Roman"/>
          <w:sz w:val="21"/>
          <w:szCs w:val="22"/>
          <w:vertAlign w:val="superscript"/>
        </w:rPr>
        <w:t>2</w:t>
      </w:r>
      <w:r>
        <w:rPr>
          <w:rFonts w:hint="default" w:ascii="Times New Roman" w:hAnsi="Times New Roman" w:cs="Times New Roman"/>
          <w:sz w:val="21"/>
          <w:szCs w:val="22"/>
        </w:rPr>
        <w:t>, Jingchao Zheng</w:t>
      </w:r>
      <w:r>
        <w:rPr>
          <w:rFonts w:hint="default" w:ascii="Times New Roman" w:hAnsi="Times New Roman" w:cs="Times New Roman"/>
          <w:sz w:val="21"/>
          <w:szCs w:val="22"/>
          <w:vertAlign w:val="superscript"/>
        </w:rPr>
        <w:t>3</w:t>
      </w:r>
      <w:r>
        <w:rPr>
          <w:rFonts w:hint="default" w:ascii="Times New Roman" w:hAnsi="Times New Roman" w:cs="Times New Roman"/>
          <w:sz w:val="21"/>
          <w:szCs w:val="22"/>
        </w:rPr>
        <w:t>, Peng Liu</w:t>
      </w:r>
      <w:r>
        <w:rPr>
          <w:rFonts w:hint="default" w:ascii="Times New Roman" w:hAnsi="Times New Roman" w:cs="Times New Roman"/>
          <w:sz w:val="21"/>
          <w:szCs w:val="22"/>
          <w:vertAlign w:val="superscript"/>
        </w:rPr>
        <w:t>3*</w:t>
      </w:r>
      <w:r>
        <w:rPr>
          <w:rFonts w:hint="default" w:ascii="Times New Roman" w:hAnsi="Times New Roman" w:cs="Times New Roman"/>
          <w:sz w:val="21"/>
          <w:szCs w:val="22"/>
        </w:rPr>
        <w:t>, Wenzheng Wu</w:t>
      </w:r>
      <w:r>
        <w:rPr>
          <w:rFonts w:hint="default" w:ascii="Times New Roman" w:hAnsi="Times New Roman" w:cs="Times New Roman"/>
          <w:sz w:val="21"/>
          <w:szCs w:val="22"/>
          <w:vertAlign w:val="superscript"/>
        </w:rPr>
        <w:t>1*</w:t>
      </w:r>
      <w:r>
        <w:rPr>
          <w:rFonts w:hint="default" w:ascii="Times New Roman" w:hAnsi="Times New Roman" w:cs="Times New Roman"/>
          <w:sz w:val="21"/>
          <w:szCs w:val="22"/>
        </w:rPr>
        <w:t>, Luquan Ren</w:t>
      </w:r>
      <w:r>
        <w:rPr>
          <w:rFonts w:hint="default" w:ascii="Times New Roman" w:hAnsi="Times New Roman" w:cs="Times New Roman"/>
          <w:sz w:val="21"/>
          <w:szCs w:val="22"/>
          <w:vertAlign w:val="superscript"/>
        </w:rPr>
        <w:t>1</w:t>
      </w:r>
    </w:p>
    <w:p w14:paraId="56DD2F74">
      <w:pPr>
        <w:keepNext w:val="0"/>
        <w:keepLines w:val="0"/>
        <w:pageBreakBefore w:val="0"/>
        <w:kinsoku/>
        <w:overflowPunct/>
        <w:topLinePunct w:val="0"/>
        <w:autoSpaceDE/>
        <w:autoSpaceDN/>
        <w:bidi w:val="0"/>
        <w:snapToGrid/>
        <w:spacing w:before="163" w:beforeLines="50" w:after="163" w:afterLines="50" w:line="24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vertAlign w:val="superscript"/>
          <w:lang w:val="en-US" w:eastAsia="zh-CN"/>
        </w:rPr>
        <w:t>1</w:t>
      </w:r>
      <w:r>
        <w:rPr>
          <w:rFonts w:hint="default" w:ascii="Times New Roman" w:hAnsi="Times New Roman" w:cs="Times New Roman"/>
          <w:sz w:val="21"/>
          <w:szCs w:val="21"/>
        </w:rPr>
        <w:t>School of Mechanical and Aerospace Engineering, Jilin University, Changchun, Jilin 130025, China</w:t>
      </w:r>
    </w:p>
    <w:p w14:paraId="269E3230">
      <w:pPr>
        <w:keepNext w:val="0"/>
        <w:keepLines w:val="0"/>
        <w:pageBreakBefore w:val="0"/>
        <w:kinsoku/>
        <w:overflowPunct/>
        <w:topLinePunct w:val="0"/>
        <w:autoSpaceDE/>
        <w:autoSpaceDN/>
        <w:bidi w:val="0"/>
        <w:snapToGrid/>
        <w:spacing w:before="163" w:beforeLines="50" w:after="163" w:afterLines="50" w:line="24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vertAlign w:val="superscript"/>
        </w:rPr>
        <w:t>2</w:t>
      </w:r>
      <w:r>
        <w:rPr>
          <w:rFonts w:hint="default" w:ascii="Times New Roman" w:hAnsi="Times New Roman" w:cs="Times New Roman"/>
          <w:sz w:val="21"/>
          <w:szCs w:val="21"/>
        </w:rPr>
        <w:t xml:space="preserve"> Faw-volkswagen Automobile Co., Ltd, Changchun, Jilin 130013, China</w:t>
      </w:r>
    </w:p>
    <w:p w14:paraId="417CEC3F">
      <w:pPr>
        <w:keepNext w:val="0"/>
        <w:keepLines w:val="0"/>
        <w:pageBreakBefore w:val="0"/>
        <w:kinsoku/>
        <w:overflowPunct/>
        <w:topLinePunct w:val="0"/>
        <w:autoSpaceDE/>
        <w:autoSpaceDN/>
        <w:bidi w:val="0"/>
        <w:snapToGrid/>
        <w:spacing w:before="163" w:beforeLines="50" w:after="163" w:afterLines="50" w:line="24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 xml:space="preserve"> Prototyping Department, General Institute, China FAW Group Co., Ltd., Changchun, Jilin 130000, China</w:t>
      </w:r>
    </w:p>
    <w:p w14:paraId="3F6E04C8">
      <w:pPr>
        <w:keepNext w:val="0"/>
        <w:keepLines w:val="0"/>
        <w:pageBreakBefore w:val="0"/>
        <w:kinsoku/>
        <w:overflowPunct/>
        <w:topLinePunct w:val="0"/>
        <w:autoSpaceDE/>
        <w:autoSpaceDN/>
        <w:bidi w:val="0"/>
        <w:snapToGrid/>
        <w:spacing w:before="163" w:beforeLines="50" w:after="163" w:afterLines="50" w:line="240" w:lineRule="auto"/>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rPr>
        <w:t>*Wenzheng Wu</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E-mail address:</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lang w:val="en-US" w:eastAsia="zh-CN"/>
        </w:rPr>
        <w:fldChar w:fldCharType="begin"/>
      </w:r>
      <w:r>
        <w:rPr>
          <w:rFonts w:hint="default" w:ascii="Times New Roman" w:hAnsi="Times New Roman" w:cs="Times New Roman"/>
          <w:sz w:val="21"/>
          <w:szCs w:val="21"/>
          <w:lang w:val="en-US" w:eastAsia="zh-CN"/>
        </w:rPr>
        <w:instrText xml:space="preserve"> HYPERLINK "mailto:(wzwu@jlu.edu.cn)" </w:instrText>
      </w:r>
      <w:r>
        <w:rPr>
          <w:rFonts w:hint="default" w:ascii="Times New Roman" w:hAnsi="Times New Roman" w:cs="Times New Roman"/>
          <w:sz w:val="21"/>
          <w:szCs w:val="21"/>
          <w:lang w:val="en-US" w:eastAsia="zh-CN"/>
        </w:rPr>
        <w:fldChar w:fldCharType="separate"/>
      </w:r>
      <w:r>
        <w:rPr>
          <w:rStyle w:val="7"/>
          <w:rFonts w:hint="default" w:ascii="Times New Roman" w:hAnsi="Times New Roman" w:cs="Times New Roman"/>
          <w:sz w:val="21"/>
          <w:szCs w:val="21"/>
          <w:lang w:val="en-US" w:eastAsia="zh-CN"/>
        </w:rPr>
        <w:t>wzwu@jlu.edu.cn</w:t>
      </w:r>
      <w:r>
        <w:rPr>
          <w:rFonts w:hint="default" w:ascii="Times New Roman" w:hAnsi="Times New Roman" w:cs="Times New Roman"/>
          <w:sz w:val="21"/>
          <w:szCs w:val="21"/>
          <w:lang w:val="en-US" w:eastAsia="zh-CN"/>
        </w:rPr>
        <w:fldChar w:fldCharType="end"/>
      </w:r>
    </w:p>
    <w:p w14:paraId="335A0A33">
      <w:pPr>
        <w:keepNext w:val="0"/>
        <w:keepLines w:val="0"/>
        <w:pageBreakBefore w:val="0"/>
        <w:kinsoku/>
        <w:overflowPunct/>
        <w:topLinePunct w:val="0"/>
        <w:autoSpaceDE/>
        <w:autoSpaceDN/>
        <w:bidi w:val="0"/>
        <w:snapToGrid/>
        <w:spacing w:before="163" w:beforeLines="50" w:after="163" w:afterLines="50" w:line="240" w:lineRule="auto"/>
        <w:textAlignment w:val="auto"/>
        <w:rPr>
          <w:rFonts w:hint="default" w:ascii="Times New Roman" w:hAnsi="Times New Roman" w:cs="Times New Roman"/>
          <w:sz w:val="21"/>
          <w:szCs w:val="22"/>
          <w:vertAlign w:val="superscript"/>
          <w:lang w:val="de-DE" w:eastAsia="ja-JP"/>
        </w:rPr>
      </w:pPr>
      <w:r>
        <w:rPr>
          <w:rFonts w:hint="default" w:ascii="Times New Roman" w:hAnsi="Times New Roman" w:cs="Times New Roman"/>
          <w:sz w:val="21"/>
          <w:szCs w:val="21"/>
        </w:rPr>
        <w:t>*Peng Liu</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E-mail address:</w:t>
      </w:r>
      <w:r>
        <w:rPr>
          <w:rFonts w:hint="default" w:ascii="Times New Roman" w:hAnsi="Times New Roman" w:cs="Times New Roman"/>
          <w:sz w:val="21"/>
          <w:szCs w:val="21"/>
          <w:lang w:val="en-US" w:eastAsia="zh-CN"/>
        </w:rPr>
        <w:t xml:space="preserve"> liupeng6@faw.com.cn</w:t>
      </w:r>
    </w:p>
    <w:p w14:paraId="41492ED1">
      <w:pPr>
        <w:pStyle w:val="11"/>
        <w:keepNext w:val="0"/>
        <w:keepLines w:val="0"/>
        <w:pageBreakBefore w:val="0"/>
        <w:widowControl/>
        <w:kinsoku/>
        <w:wordWrap/>
        <w:overflowPunct/>
        <w:topLinePunct w:val="0"/>
        <w:autoSpaceDE/>
        <w:autoSpaceDN/>
        <w:bidi w:val="0"/>
        <w:adjustRightInd/>
        <w:snapToGrid/>
        <w:spacing w:before="181" w:beforeLines="50" w:after="181" w:afterLines="50" w:line="240" w:lineRule="auto"/>
        <w:textAlignment w:val="auto"/>
        <w:rPr>
          <w:rFonts w:hint="default" w:ascii="Times New Roman" w:hAnsi="Times New Roman" w:eastAsia="宋体" w:cs="Times New Roman"/>
          <w:bCs/>
          <w:color w:val="000000"/>
          <w:sz w:val="24"/>
          <w:szCs w:val="24"/>
          <w:shd w:val="clear" w:color="auto" w:fill="FFFFFF"/>
          <w:lang w:val="en-US" w:eastAsia="zh-CN"/>
        </w:rPr>
      </w:pPr>
      <w:r>
        <w:rPr>
          <w:rFonts w:hint="default" w:ascii="Times New Roman" w:hAnsi="Times New Roman" w:eastAsia="MS Mincho" w:cs="Times New Roman"/>
          <w:b/>
          <w:bCs/>
          <w:sz w:val="24"/>
          <w:szCs w:val="24"/>
          <w:lang w:val="de-DE" w:eastAsia="ja-JP" w:bidi="ar-SA"/>
        </w:rPr>
        <w:t>Supplementary</w:t>
      </w:r>
      <w:r>
        <w:rPr>
          <w:rFonts w:hint="default" w:ascii="Times New Roman" w:hAnsi="Times New Roman" w:eastAsia="宋体" w:cs="Times New Roman"/>
          <w:b/>
          <w:bCs/>
          <w:sz w:val="24"/>
          <w:szCs w:val="24"/>
          <w:lang w:val="en-US" w:eastAsia="zh-CN" w:bidi="ar-SA"/>
        </w:rPr>
        <w:t xml:space="preserve"> Figures</w:t>
      </w:r>
    </w:p>
    <w:p w14:paraId="2A0B2CA3">
      <w:pPr>
        <w:keepNext w:val="0"/>
        <w:keepLines w:val="0"/>
        <w:pageBreakBefore w:val="0"/>
        <w:widowControl/>
        <w:kinsoku/>
        <w:wordWrap/>
        <w:overflowPunct/>
        <w:topLinePunct w:val="0"/>
        <w:autoSpaceDE/>
        <w:autoSpaceDN/>
        <w:bidi w:val="0"/>
        <w:adjustRightInd/>
        <w:snapToGrid/>
        <w:spacing w:after="157" w:afterLines="50" w:line="240" w:lineRule="auto"/>
        <w:ind w:firstLine="480" w:firstLineChars="200"/>
        <w:textAlignment w:val="auto"/>
        <w:rPr>
          <w:rFonts w:hint="default" w:ascii="Times New Roman" w:hAnsi="Times New Roman" w:eastAsia="宋体" w:cs="Times New Roman"/>
          <w:color w:val="0070C0"/>
          <w:sz w:val="24"/>
          <w:szCs w:val="24"/>
          <w:highlight w:val="none"/>
          <w:u w:val="single"/>
          <w:lang w:val="en-US" w:eastAsia="zh-CN"/>
        </w:rPr>
      </w:pPr>
      <w:r>
        <w:rPr>
          <w:rFonts w:hint="eastAsia" w:ascii="Times New Roman" w:hAnsi="Times New Roman" w:eastAsia="宋体" w:cs="Times New Roman"/>
          <w:color w:val="0070C0"/>
          <w:sz w:val="24"/>
          <w:szCs w:val="24"/>
          <w:highlight w:val="none"/>
          <w:u w:val="single"/>
          <w:lang w:val="en-US" w:eastAsia="zh-CN"/>
        </w:rPr>
        <w:t xml:space="preserve">The experimental materials used in this investigation include three types of PLA filaments and one type of PETG filament. </w:t>
      </w:r>
      <w:r>
        <w:rPr>
          <w:rFonts w:hint="default" w:ascii="Times New Roman" w:hAnsi="Times New Roman" w:eastAsia="宋体" w:cs="Times New Roman"/>
          <w:color w:val="0070C0"/>
          <w:sz w:val="24"/>
          <w:szCs w:val="24"/>
          <w:highlight w:val="none"/>
          <w:u w:val="single"/>
          <w:lang w:val="en-US" w:eastAsia="zh-CN"/>
        </w:rPr>
        <w:t xml:space="preserve">The thermochromic PLA filament </w:t>
      </w:r>
      <w:r>
        <w:rPr>
          <w:rFonts w:hint="eastAsia" w:ascii="Times New Roman" w:hAnsi="Times New Roman" w:eastAsia="宋体" w:cs="Times New Roman"/>
          <w:color w:val="0070C0"/>
          <w:sz w:val="24"/>
          <w:szCs w:val="24"/>
          <w:highlight w:val="none"/>
          <w:u w:val="single"/>
          <w:lang w:val="en-US" w:eastAsia="zh-CN"/>
        </w:rPr>
        <w:t xml:space="preserve">has </w:t>
      </w:r>
      <w:r>
        <w:rPr>
          <w:rFonts w:hint="default" w:ascii="Times New Roman" w:hAnsi="Times New Roman" w:eastAsia="宋体" w:cs="Times New Roman"/>
          <w:color w:val="0070C0"/>
          <w:sz w:val="24"/>
          <w:szCs w:val="24"/>
          <w:highlight w:val="none"/>
          <w:u w:val="single"/>
          <w:lang w:val="en-US" w:eastAsia="zh-CN"/>
        </w:rPr>
        <w:t>a diameter of 1.75 ± 0.03 mm and a density of 1.24 g/cm³. The recommended nozzle temperature for printing is 190–210℃, and the bed temperature is 50–70℃. It was supplied by Qipang Technology (customized). The conductive PLA filament is composed of carbon black (CB) and a polymer matrix, with a diameter of 1.75 ± 0.03 mm and a density of 1.24 g/cm³. The recommended nozzle temperature for printing is 215℃, and the bed temperature is 60℃. It was supplied by Proto-Pasta. The basic PLA filament has a diameter of 1.75 ± 0.03 mm and a density of 1.24 g/cm³. The recommended nozzle temperature for printing is 190–230℃, and the bed temperature is 35–45℃. It was supplied by Bambu Lab. The basic PETG filament has a diameter of 1.75 ± 0.02 mm and a density of 1.3 g/cm³. The recommended nozzle temperature for printing is 220–</w:t>
      </w:r>
      <w:bookmarkStart w:id="0" w:name="_GoBack"/>
      <w:bookmarkEnd w:id="0"/>
      <w:r>
        <w:rPr>
          <w:rFonts w:hint="default" w:ascii="Times New Roman" w:hAnsi="Times New Roman" w:eastAsia="宋体" w:cs="Times New Roman"/>
          <w:color w:val="0070C0"/>
          <w:sz w:val="24"/>
          <w:szCs w:val="24"/>
          <w:highlight w:val="none"/>
          <w:u w:val="single"/>
          <w:lang w:val="en-US" w:eastAsia="zh-CN"/>
        </w:rPr>
        <w:t xml:space="preserve">260℃, and the bed temperature is 60–80℃. It was supplied by Bambu Lab. </w:t>
      </w:r>
    </w:p>
    <w:tbl>
      <w:tblPr>
        <w:tblStyle w:val="5"/>
        <w:tblW w:w="8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4"/>
        <w:gridCol w:w="1210"/>
        <w:gridCol w:w="1011"/>
        <w:gridCol w:w="1814"/>
        <w:gridCol w:w="1628"/>
        <w:gridCol w:w="1582"/>
      </w:tblGrid>
      <w:tr w14:paraId="3050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4" w:type="dxa"/>
            <w:tcBorders>
              <w:top w:val="single" w:color="auto" w:sz="12" w:space="0"/>
              <w:left w:val="nil"/>
              <w:bottom w:val="single" w:color="auto" w:sz="6" w:space="0"/>
              <w:right w:val="nil"/>
            </w:tcBorders>
            <w:vAlign w:val="center"/>
          </w:tcPr>
          <w:p w14:paraId="04BA318F">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Segoe UI" w:cs="Times New Roman"/>
                <w:b w:val="0"/>
                <w:bCs w:val="0"/>
                <w:i w:val="0"/>
                <w:iCs w:val="0"/>
                <w:caps w:val="0"/>
                <w:color w:val="0070C0"/>
                <w:spacing w:val="0"/>
                <w:sz w:val="21"/>
                <w:szCs w:val="21"/>
                <w:u w:val="none"/>
                <w:shd w:val="clear" w:color="auto" w:fill="auto"/>
              </w:rPr>
              <w:t xml:space="preserve"> </w:t>
            </w:r>
            <w:r>
              <w:rPr>
                <w:rFonts w:hint="default" w:ascii="Times New Roman" w:hAnsi="Times New Roman" w:eastAsia="宋体" w:cs="Times New Roman"/>
                <w:b w:val="0"/>
                <w:bCs w:val="0"/>
                <w:i w:val="0"/>
                <w:iCs w:val="0"/>
                <w:caps w:val="0"/>
                <w:color w:val="0070C0"/>
                <w:spacing w:val="0"/>
                <w:sz w:val="21"/>
                <w:szCs w:val="21"/>
                <w:u w:val="none"/>
                <w:shd w:val="clear" w:color="auto" w:fill="auto"/>
                <w:lang w:val="en-US" w:eastAsia="zh-CN"/>
              </w:rPr>
              <w:t>M</w:t>
            </w:r>
            <w:r>
              <w:rPr>
                <w:rFonts w:hint="default" w:ascii="Times New Roman" w:hAnsi="Times New Roman" w:eastAsia="Segoe UI" w:cs="Times New Roman"/>
                <w:b w:val="0"/>
                <w:bCs w:val="0"/>
                <w:i w:val="0"/>
                <w:iCs w:val="0"/>
                <w:caps w:val="0"/>
                <w:color w:val="0070C0"/>
                <w:spacing w:val="0"/>
                <w:sz w:val="21"/>
                <w:szCs w:val="21"/>
                <w:u w:val="none"/>
                <w:shd w:val="clear" w:color="auto" w:fill="auto"/>
              </w:rPr>
              <w:t>aterial</w:t>
            </w:r>
            <w:r>
              <w:rPr>
                <w:rFonts w:hint="default" w:ascii="Times New Roman" w:hAnsi="Times New Roman" w:eastAsia="宋体" w:cs="Times New Roman"/>
                <w:b w:val="0"/>
                <w:bCs w:val="0"/>
                <w:i w:val="0"/>
                <w:iCs w:val="0"/>
                <w:caps w:val="0"/>
                <w:color w:val="0070C0"/>
                <w:spacing w:val="0"/>
                <w:sz w:val="21"/>
                <w:szCs w:val="21"/>
                <w:u w:val="none"/>
                <w:shd w:val="clear" w:color="auto" w:fill="auto"/>
                <w:lang w:val="en-US" w:eastAsia="zh-CN"/>
              </w:rPr>
              <w:t xml:space="preserve"> t</w:t>
            </w:r>
            <w:r>
              <w:rPr>
                <w:rFonts w:hint="default" w:ascii="Times New Roman" w:hAnsi="Times New Roman" w:eastAsia="Segoe UI" w:cs="Times New Roman"/>
                <w:b w:val="0"/>
                <w:bCs w:val="0"/>
                <w:i w:val="0"/>
                <w:iCs w:val="0"/>
                <w:caps w:val="0"/>
                <w:color w:val="0070C0"/>
                <w:spacing w:val="0"/>
                <w:sz w:val="21"/>
                <w:szCs w:val="21"/>
                <w:u w:val="none"/>
                <w:shd w:val="clear" w:color="auto" w:fill="auto"/>
              </w:rPr>
              <w:t>ype</w:t>
            </w:r>
          </w:p>
        </w:tc>
        <w:tc>
          <w:tcPr>
            <w:tcW w:w="1210" w:type="dxa"/>
            <w:tcBorders>
              <w:top w:val="single" w:color="auto" w:sz="12" w:space="0"/>
              <w:left w:val="nil"/>
              <w:bottom w:val="single" w:color="auto" w:sz="6" w:space="0"/>
              <w:right w:val="nil"/>
            </w:tcBorders>
            <w:vAlign w:val="center"/>
          </w:tcPr>
          <w:p w14:paraId="23B3284E">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Segoe UI" w:cs="Times New Roman"/>
                <w:b w:val="0"/>
                <w:bCs w:val="0"/>
                <w:i w:val="0"/>
                <w:iCs w:val="0"/>
                <w:caps w:val="0"/>
                <w:color w:val="0070C0"/>
                <w:spacing w:val="0"/>
                <w:sz w:val="21"/>
                <w:szCs w:val="21"/>
                <w:u w:val="none"/>
                <w:shd w:val="clear" w:color="auto" w:fill="auto"/>
              </w:rPr>
              <w:t>Filament diameter</w:t>
            </w:r>
            <w:r>
              <w:rPr>
                <w:rFonts w:hint="default" w:ascii="Times New Roman" w:hAnsi="Times New Roman" w:eastAsia="宋体" w:cs="Times New Roman"/>
                <w:b w:val="0"/>
                <w:bCs w:val="0"/>
                <w:i w:val="0"/>
                <w:iCs w:val="0"/>
                <w:caps w:val="0"/>
                <w:color w:val="0070C0"/>
                <w:spacing w:val="0"/>
                <w:sz w:val="21"/>
                <w:szCs w:val="21"/>
                <w:u w:val="none"/>
                <w:shd w:val="clear" w:color="auto" w:fill="auto"/>
                <w:lang w:val="en-US" w:eastAsia="zh-CN"/>
              </w:rPr>
              <w:t xml:space="preserve"> </w:t>
            </w:r>
            <w:r>
              <w:rPr>
                <w:rFonts w:hint="eastAsia" w:ascii="Times New Roman" w:hAnsi="Times New Roman" w:eastAsia="宋体" w:cs="Times New Roman"/>
                <w:b w:val="0"/>
                <w:bCs w:val="0"/>
                <w:color w:val="0070C0"/>
                <w:sz w:val="21"/>
                <w:szCs w:val="21"/>
                <w:u w:val="none"/>
                <w:shd w:val="clear" w:color="auto" w:fill="auto"/>
                <w:vertAlign w:val="baseline"/>
                <w:lang w:val="en-US" w:eastAsia="zh-CN"/>
              </w:rPr>
              <w:t>(</w:t>
            </w: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mm</w:t>
            </w:r>
            <w:r>
              <w:rPr>
                <w:rFonts w:hint="eastAsia" w:ascii="Times New Roman" w:hAnsi="Times New Roman" w:eastAsia="宋体" w:cs="Times New Roman"/>
                <w:b w:val="0"/>
                <w:bCs w:val="0"/>
                <w:color w:val="0070C0"/>
                <w:sz w:val="21"/>
                <w:szCs w:val="21"/>
                <w:u w:val="none"/>
                <w:shd w:val="clear" w:color="auto" w:fill="auto"/>
                <w:vertAlign w:val="baseline"/>
                <w:lang w:val="en-US" w:eastAsia="zh-CN"/>
              </w:rPr>
              <w:t>)</w:t>
            </w:r>
          </w:p>
        </w:tc>
        <w:tc>
          <w:tcPr>
            <w:tcW w:w="1011" w:type="dxa"/>
            <w:tcBorders>
              <w:top w:val="single" w:color="auto" w:sz="12" w:space="0"/>
              <w:left w:val="nil"/>
              <w:bottom w:val="single" w:color="auto" w:sz="6" w:space="0"/>
              <w:right w:val="nil"/>
            </w:tcBorders>
            <w:vAlign w:val="center"/>
          </w:tcPr>
          <w:p w14:paraId="6EA6DEA3">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Density</w:t>
            </w:r>
          </w:p>
          <w:p w14:paraId="3CD6B1B7">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eastAsia" w:ascii="Times New Roman" w:hAnsi="Times New Roman" w:eastAsia="宋体" w:cs="Times New Roman"/>
                <w:b w:val="0"/>
                <w:bCs w:val="0"/>
                <w:color w:val="0070C0"/>
                <w:sz w:val="21"/>
                <w:szCs w:val="21"/>
                <w:u w:val="none"/>
                <w:shd w:val="clear" w:color="auto" w:fill="auto"/>
                <w:vertAlign w:val="baseline"/>
                <w:lang w:val="en-US" w:eastAsia="zh-CN"/>
              </w:rPr>
              <w:t>(</w:t>
            </w:r>
            <w:r>
              <w:rPr>
                <w:rFonts w:hint="default" w:ascii="Times New Roman" w:hAnsi="Times New Roman" w:eastAsia="宋体" w:cs="Times New Roman"/>
                <w:b w:val="0"/>
                <w:bCs w:val="0"/>
                <w:color w:val="0070C0"/>
                <w:sz w:val="21"/>
                <w:szCs w:val="21"/>
                <w:u w:val="none"/>
                <w:shd w:val="clear" w:color="auto" w:fill="auto"/>
                <w:lang w:val="en-US" w:eastAsia="zh-CN"/>
              </w:rPr>
              <w:t>g/cm</w:t>
            </w:r>
            <w:r>
              <w:rPr>
                <w:rFonts w:hint="default" w:ascii="Times New Roman" w:hAnsi="Times New Roman" w:eastAsia="宋体" w:cs="Times New Roman"/>
                <w:b w:val="0"/>
                <w:bCs w:val="0"/>
                <w:color w:val="0070C0"/>
                <w:sz w:val="21"/>
                <w:szCs w:val="21"/>
                <w:u w:val="none"/>
                <w:shd w:val="clear" w:color="auto" w:fill="auto"/>
                <w:vertAlign w:val="superscript"/>
                <w:lang w:val="en-US" w:eastAsia="zh-CN"/>
              </w:rPr>
              <w:t>3</w:t>
            </w:r>
            <w:r>
              <w:rPr>
                <w:rFonts w:hint="eastAsia" w:ascii="Times New Roman" w:hAnsi="Times New Roman" w:eastAsia="宋体" w:cs="Times New Roman"/>
                <w:b w:val="0"/>
                <w:bCs w:val="0"/>
                <w:color w:val="0070C0"/>
                <w:sz w:val="21"/>
                <w:szCs w:val="21"/>
                <w:u w:val="none"/>
                <w:shd w:val="clear" w:color="auto" w:fill="auto"/>
                <w:vertAlign w:val="baseline"/>
                <w:lang w:val="en-US" w:eastAsia="zh-CN"/>
              </w:rPr>
              <w:t>)</w:t>
            </w:r>
          </w:p>
        </w:tc>
        <w:tc>
          <w:tcPr>
            <w:tcW w:w="1814" w:type="dxa"/>
            <w:tcBorders>
              <w:top w:val="single" w:color="auto" w:sz="12" w:space="0"/>
              <w:left w:val="nil"/>
              <w:bottom w:val="single" w:color="auto" w:sz="6" w:space="0"/>
              <w:right w:val="nil"/>
            </w:tcBorders>
            <w:vAlign w:val="center"/>
          </w:tcPr>
          <w:p w14:paraId="6AA09F3A">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Nozzle temperature</w:t>
            </w:r>
            <w:r>
              <w:rPr>
                <w:rFonts w:hint="eastAsia" w:ascii="Times New Roman" w:hAnsi="Times New Roman" w:eastAsia="宋体" w:cs="Times New Roman"/>
                <w:b w:val="0"/>
                <w:bCs w:val="0"/>
                <w:color w:val="0070C0"/>
                <w:sz w:val="21"/>
                <w:szCs w:val="21"/>
                <w:u w:val="none"/>
                <w:shd w:val="clear" w:color="auto" w:fill="auto"/>
                <w:vertAlign w:val="baseline"/>
                <w:lang w:val="en-US" w:eastAsia="zh-CN"/>
              </w:rPr>
              <w:t xml:space="preserve"> (</w:t>
            </w: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w:t>
            </w:r>
            <w:r>
              <w:rPr>
                <w:rFonts w:hint="eastAsia" w:ascii="Times New Roman" w:hAnsi="Times New Roman" w:eastAsia="宋体" w:cs="Times New Roman"/>
                <w:b w:val="0"/>
                <w:bCs w:val="0"/>
                <w:color w:val="0070C0"/>
                <w:sz w:val="21"/>
                <w:szCs w:val="21"/>
                <w:u w:val="none"/>
                <w:shd w:val="clear" w:color="auto" w:fill="auto"/>
                <w:vertAlign w:val="baseline"/>
                <w:lang w:val="en-US" w:eastAsia="zh-CN"/>
              </w:rPr>
              <w:t>)</w:t>
            </w:r>
          </w:p>
        </w:tc>
        <w:tc>
          <w:tcPr>
            <w:tcW w:w="1628" w:type="dxa"/>
            <w:tcBorders>
              <w:top w:val="single" w:color="auto" w:sz="12" w:space="0"/>
              <w:left w:val="nil"/>
              <w:bottom w:val="single" w:color="auto" w:sz="6" w:space="0"/>
              <w:right w:val="nil"/>
            </w:tcBorders>
            <w:vAlign w:val="center"/>
          </w:tcPr>
          <w:p w14:paraId="4D2C8234">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Bed temperature</w:t>
            </w:r>
            <w:r>
              <w:rPr>
                <w:rFonts w:hint="eastAsia" w:ascii="Times New Roman" w:hAnsi="Times New Roman" w:eastAsia="宋体" w:cs="Times New Roman"/>
                <w:b w:val="0"/>
                <w:bCs w:val="0"/>
                <w:color w:val="0070C0"/>
                <w:sz w:val="21"/>
                <w:szCs w:val="21"/>
                <w:u w:val="none"/>
                <w:shd w:val="clear" w:color="auto" w:fill="auto"/>
                <w:vertAlign w:val="baseline"/>
                <w:lang w:val="en-US" w:eastAsia="zh-CN"/>
              </w:rPr>
              <w:t xml:space="preserve"> (</w:t>
            </w: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w:t>
            </w:r>
            <w:r>
              <w:rPr>
                <w:rFonts w:hint="eastAsia" w:ascii="Times New Roman" w:hAnsi="Times New Roman" w:eastAsia="宋体" w:cs="Times New Roman"/>
                <w:b w:val="0"/>
                <w:bCs w:val="0"/>
                <w:color w:val="0070C0"/>
                <w:sz w:val="21"/>
                <w:szCs w:val="21"/>
                <w:u w:val="none"/>
                <w:shd w:val="clear" w:color="auto" w:fill="auto"/>
                <w:vertAlign w:val="baseline"/>
                <w:lang w:val="en-US" w:eastAsia="zh-CN"/>
              </w:rPr>
              <w:t>)</w:t>
            </w:r>
          </w:p>
        </w:tc>
        <w:tc>
          <w:tcPr>
            <w:tcW w:w="1582" w:type="dxa"/>
            <w:tcBorders>
              <w:top w:val="single" w:color="auto" w:sz="12" w:space="0"/>
              <w:left w:val="nil"/>
              <w:bottom w:val="single" w:color="auto" w:sz="6" w:space="0"/>
              <w:right w:val="nil"/>
            </w:tcBorders>
            <w:vAlign w:val="center"/>
          </w:tcPr>
          <w:p w14:paraId="4A676A61">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Material composition</w:t>
            </w:r>
          </w:p>
        </w:tc>
      </w:tr>
      <w:tr w14:paraId="3FEF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1604" w:type="dxa"/>
            <w:tcBorders>
              <w:top w:val="single" w:color="auto" w:sz="6" w:space="0"/>
              <w:left w:val="nil"/>
              <w:bottom w:val="nil"/>
              <w:right w:val="nil"/>
            </w:tcBorders>
            <w:vAlign w:val="center"/>
          </w:tcPr>
          <w:p w14:paraId="32EDA656">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color w:val="0070C0"/>
                <w:sz w:val="21"/>
                <w:szCs w:val="21"/>
                <w:u w:val="none"/>
                <w:shd w:val="clear" w:color="auto" w:fill="auto"/>
                <w:lang w:val="en-US" w:eastAsia="zh-CN"/>
              </w:rPr>
            </w:pPr>
            <w:r>
              <w:rPr>
                <w:rFonts w:hint="default" w:ascii="Times New Roman" w:hAnsi="Times New Roman" w:eastAsia="宋体" w:cs="Times New Roman"/>
                <w:color w:val="0070C0"/>
                <w:sz w:val="21"/>
                <w:szCs w:val="21"/>
                <w:u w:val="none"/>
                <w:shd w:val="clear" w:color="auto" w:fill="auto"/>
                <w:lang w:val="en-US" w:eastAsia="zh-CN"/>
              </w:rPr>
              <w:t xml:space="preserve">Thermochromic </w:t>
            </w:r>
          </w:p>
          <w:p w14:paraId="61CF5EF2">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PLA</w:t>
            </w:r>
          </w:p>
        </w:tc>
        <w:tc>
          <w:tcPr>
            <w:tcW w:w="1210" w:type="dxa"/>
            <w:tcBorders>
              <w:top w:val="single" w:color="auto" w:sz="6" w:space="0"/>
              <w:left w:val="nil"/>
              <w:bottom w:val="nil"/>
              <w:right w:val="nil"/>
            </w:tcBorders>
            <w:vAlign w:val="center"/>
          </w:tcPr>
          <w:p w14:paraId="6A6FDACC">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lang w:val="en-US" w:eastAsia="zh-CN"/>
              </w:rPr>
              <w:t>1.75</w:t>
            </w:r>
            <w:r>
              <w:rPr>
                <w:rFonts w:hint="eastAsia" w:ascii="Times New Roman" w:hAnsi="Times New Roman" w:eastAsia="宋体" w:cs="Times New Roman"/>
                <w:b w:val="0"/>
                <w:bCs w:val="0"/>
                <w:color w:val="0070C0"/>
                <w:sz w:val="21"/>
                <w:szCs w:val="21"/>
                <w:u w:val="none"/>
                <w:shd w:val="clear" w:color="auto" w:fill="auto"/>
                <w:lang w:val="en-US" w:eastAsia="zh-CN"/>
              </w:rPr>
              <w:t xml:space="preserve"> </w:t>
            </w:r>
            <w:r>
              <w:rPr>
                <w:rFonts w:hint="default" w:ascii="Times New Roman" w:hAnsi="Times New Roman" w:eastAsia="宋体" w:cs="Times New Roman"/>
                <w:b w:val="0"/>
                <w:bCs w:val="0"/>
                <w:color w:val="0070C0"/>
                <w:sz w:val="21"/>
                <w:szCs w:val="21"/>
                <w:u w:val="none"/>
                <w:shd w:val="clear" w:color="auto" w:fill="auto"/>
                <w:lang w:val="en-US" w:eastAsia="zh-CN"/>
              </w:rPr>
              <w:t>±</w:t>
            </w:r>
            <w:r>
              <w:rPr>
                <w:rFonts w:hint="eastAsia" w:ascii="Times New Roman" w:hAnsi="Times New Roman" w:eastAsia="宋体" w:cs="Times New Roman"/>
                <w:b w:val="0"/>
                <w:bCs w:val="0"/>
                <w:color w:val="0070C0"/>
                <w:sz w:val="21"/>
                <w:szCs w:val="21"/>
                <w:u w:val="none"/>
                <w:shd w:val="clear" w:color="auto" w:fill="auto"/>
                <w:lang w:val="en-US" w:eastAsia="zh-CN"/>
              </w:rPr>
              <w:t xml:space="preserve"> </w:t>
            </w:r>
            <w:r>
              <w:rPr>
                <w:rFonts w:hint="default" w:ascii="Times New Roman" w:hAnsi="Times New Roman" w:eastAsia="宋体" w:cs="Times New Roman"/>
                <w:b w:val="0"/>
                <w:bCs w:val="0"/>
                <w:color w:val="0070C0"/>
                <w:sz w:val="21"/>
                <w:szCs w:val="21"/>
                <w:u w:val="none"/>
                <w:shd w:val="clear" w:color="auto" w:fill="auto"/>
                <w:lang w:val="en-US" w:eastAsia="zh-CN"/>
              </w:rPr>
              <w:t>0.03</w:t>
            </w:r>
          </w:p>
        </w:tc>
        <w:tc>
          <w:tcPr>
            <w:tcW w:w="1011" w:type="dxa"/>
            <w:tcBorders>
              <w:top w:val="single" w:color="auto" w:sz="6" w:space="0"/>
              <w:left w:val="nil"/>
              <w:bottom w:val="nil"/>
              <w:right w:val="nil"/>
            </w:tcBorders>
            <w:vAlign w:val="center"/>
          </w:tcPr>
          <w:p w14:paraId="52AF11E9">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lang w:val="en-US" w:eastAsia="zh-CN"/>
              </w:rPr>
              <w:t>1.24</w:t>
            </w:r>
          </w:p>
        </w:tc>
        <w:tc>
          <w:tcPr>
            <w:tcW w:w="1814" w:type="dxa"/>
            <w:tcBorders>
              <w:top w:val="single" w:color="auto" w:sz="6" w:space="0"/>
              <w:left w:val="nil"/>
              <w:bottom w:val="nil"/>
              <w:right w:val="nil"/>
            </w:tcBorders>
            <w:vAlign w:val="center"/>
          </w:tcPr>
          <w:p w14:paraId="2E011F11">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190-210</w:t>
            </w:r>
          </w:p>
        </w:tc>
        <w:tc>
          <w:tcPr>
            <w:tcW w:w="1628" w:type="dxa"/>
            <w:tcBorders>
              <w:top w:val="single" w:color="auto" w:sz="6" w:space="0"/>
              <w:left w:val="nil"/>
              <w:bottom w:val="nil"/>
              <w:right w:val="nil"/>
            </w:tcBorders>
            <w:vAlign w:val="center"/>
          </w:tcPr>
          <w:p w14:paraId="534F78A6">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50-70</w:t>
            </w:r>
          </w:p>
        </w:tc>
        <w:tc>
          <w:tcPr>
            <w:tcW w:w="1582" w:type="dxa"/>
            <w:tcBorders>
              <w:top w:val="single" w:color="auto" w:sz="6" w:space="0"/>
              <w:left w:val="nil"/>
              <w:bottom w:val="nil"/>
              <w:right w:val="nil"/>
            </w:tcBorders>
            <w:vAlign w:val="center"/>
          </w:tcPr>
          <w:p w14:paraId="0F90D2DD">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TCM</w:t>
            </w:r>
            <w:r>
              <w:rPr>
                <w:rFonts w:hint="eastAsia" w:ascii="Times New Roman" w:hAnsi="Times New Roman" w:eastAsia="宋体" w:cs="Times New Roman"/>
                <w:b w:val="0"/>
                <w:bCs w:val="0"/>
                <w:color w:val="0070C0"/>
                <w:sz w:val="21"/>
                <w:szCs w:val="21"/>
                <w:u w:val="none"/>
                <w:shd w:val="clear" w:color="auto" w:fill="auto"/>
                <w:vertAlign w:val="baseline"/>
                <w:lang w:val="en-US" w:eastAsia="zh-CN"/>
              </w:rPr>
              <w:t>s</w:t>
            </w: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/PLA</w:t>
            </w:r>
          </w:p>
        </w:tc>
      </w:tr>
      <w:tr w14:paraId="7D410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4" w:type="dxa"/>
            <w:tcBorders>
              <w:top w:val="nil"/>
              <w:left w:val="nil"/>
              <w:bottom w:val="nil"/>
              <w:right w:val="nil"/>
            </w:tcBorders>
            <w:vAlign w:val="center"/>
          </w:tcPr>
          <w:p w14:paraId="2C798AEB">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color w:val="0070C0"/>
                <w:sz w:val="21"/>
                <w:szCs w:val="21"/>
                <w:u w:val="none"/>
                <w:shd w:val="clear" w:color="auto" w:fill="auto"/>
                <w:lang w:val="en-US" w:eastAsia="zh-CN"/>
              </w:rPr>
            </w:pPr>
            <w:r>
              <w:rPr>
                <w:rFonts w:hint="default" w:ascii="Times New Roman" w:hAnsi="Times New Roman" w:eastAsia="宋体" w:cs="Times New Roman"/>
                <w:color w:val="0070C0"/>
                <w:sz w:val="21"/>
                <w:szCs w:val="21"/>
                <w:u w:val="none"/>
                <w:shd w:val="clear" w:color="auto" w:fill="auto"/>
                <w:lang w:val="en-US" w:eastAsia="zh-CN"/>
              </w:rPr>
              <w:t>Conductive</w:t>
            </w:r>
          </w:p>
          <w:p w14:paraId="0F5B8385">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color w:val="0070C0"/>
                <w:sz w:val="21"/>
                <w:szCs w:val="21"/>
                <w:u w:val="none"/>
                <w:shd w:val="clear" w:color="auto" w:fill="auto"/>
                <w:lang w:val="en-US" w:eastAsia="zh-CN"/>
              </w:rPr>
              <w:t xml:space="preserve"> </w:t>
            </w: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PLA</w:t>
            </w:r>
          </w:p>
        </w:tc>
        <w:tc>
          <w:tcPr>
            <w:tcW w:w="1210" w:type="dxa"/>
            <w:tcBorders>
              <w:top w:val="nil"/>
              <w:left w:val="nil"/>
              <w:bottom w:val="nil"/>
              <w:right w:val="nil"/>
            </w:tcBorders>
            <w:vAlign w:val="center"/>
          </w:tcPr>
          <w:p w14:paraId="4C7704C7">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lang w:val="en-US" w:eastAsia="zh-CN"/>
              </w:rPr>
              <w:t>1.75</w:t>
            </w:r>
            <w:r>
              <w:rPr>
                <w:rFonts w:hint="eastAsia" w:ascii="Times New Roman" w:hAnsi="Times New Roman" w:eastAsia="宋体" w:cs="Times New Roman"/>
                <w:b w:val="0"/>
                <w:bCs w:val="0"/>
                <w:color w:val="0070C0"/>
                <w:sz w:val="21"/>
                <w:szCs w:val="21"/>
                <w:u w:val="none"/>
                <w:shd w:val="clear" w:color="auto" w:fill="auto"/>
                <w:lang w:val="en-US" w:eastAsia="zh-CN"/>
              </w:rPr>
              <w:t xml:space="preserve"> </w:t>
            </w:r>
            <w:r>
              <w:rPr>
                <w:rFonts w:hint="default" w:ascii="Times New Roman" w:hAnsi="Times New Roman" w:eastAsia="宋体" w:cs="Times New Roman"/>
                <w:b w:val="0"/>
                <w:bCs w:val="0"/>
                <w:color w:val="0070C0"/>
                <w:sz w:val="21"/>
                <w:szCs w:val="21"/>
                <w:u w:val="none"/>
                <w:shd w:val="clear" w:color="auto" w:fill="auto"/>
                <w:lang w:val="en-US" w:eastAsia="zh-CN"/>
              </w:rPr>
              <w:t>±</w:t>
            </w:r>
            <w:r>
              <w:rPr>
                <w:rFonts w:hint="eastAsia" w:ascii="Times New Roman" w:hAnsi="Times New Roman" w:eastAsia="宋体" w:cs="Times New Roman"/>
                <w:b w:val="0"/>
                <w:bCs w:val="0"/>
                <w:color w:val="0070C0"/>
                <w:sz w:val="21"/>
                <w:szCs w:val="21"/>
                <w:u w:val="none"/>
                <w:shd w:val="clear" w:color="auto" w:fill="auto"/>
                <w:lang w:val="en-US" w:eastAsia="zh-CN"/>
              </w:rPr>
              <w:t xml:space="preserve"> </w:t>
            </w:r>
            <w:r>
              <w:rPr>
                <w:rFonts w:hint="default" w:ascii="Times New Roman" w:hAnsi="Times New Roman" w:eastAsia="宋体" w:cs="Times New Roman"/>
                <w:b w:val="0"/>
                <w:bCs w:val="0"/>
                <w:color w:val="0070C0"/>
                <w:sz w:val="21"/>
                <w:szCs w:val="21"/>
                <w:u w:val="none"/>
                <w:shd w:val="clear" w:color="auto" w:fill="auto"/>
                <w:lang w:val="en-US" w:eastAsia="zh-CN"/>
              </w:rPr>
              <w:t>0.03</w:t>
            </w:r>
          </w:p>
        </w:tc>
        <w:tc>
          <w:tcPr>
            <w:tcW w:w="1011" w:type="dxa"/>
            <w:tcBorders>
              <w:top w:val="nil"/>
              <w:left w:val="nil"/>
              <w:bottom w:val="nil"/>
              <w:right w:val="nil"/>
            </w:tcBorders>
            <w:vAlign w:val="center"/>
          </w:tcPr>
          <w:p w14:paraId="26B7549F">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lang w:val="en-US" w:eastAsia="zh-CN"/>
              </w:rPr>
              <w:t>1.24</w:t>
            </w:r>
          </w:p>
        </w:tc>
        <w:tc>
          <w:tcPr>
            <w:tcW w:w="1814" w:type="dxa"/>
            <w:tcBorders>
              <w:top w:val="nil"/>
              <w:left w:val="nil"/>
              <w:bottom w:val="nil"/>
              <w:right w:val="nil"/>
            </w:tcBorders>
            <w:vAlign w:val="center"/>
          </w:tcPr>
          <w:p w14:paraId="160452DF">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215</w:t>
            </w:r>
          </w:p>
        </w:tc>
        <w:tc>
          <w:tcPr>
            <w:tcW w:w="1628" w:type="dxa"/>
            <w:tcBorders>
              <w:top w:val="nil"/>
              <w:left w:val="nil"/>
              <w:bottom w:val="nil"/>
              <w:right w:val="nil"/>
            </w:tcBorders>
            <w:vAlign w:val="center"/>
          </w:tcPr>
          <w:p w14:paraId="5CF23D08">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60</w:t>
            </w:r>
          </w:p>
        </w:tc>
        <w:tc>
          <w:tcPr>
            <w:tcW w:w="1582" w:type="dxa"/>
            <w:tcBorders>
              <w:top w:val="nil"/>
              <w:left w:val="nil"/>
              <w:bottom w:val="nil"/>
              <w:right w:val="nil"/>
            </w:tcBorders>
            <w:vAlign w:val="center"/>
          </w:tcPr>
          <w:p w14:paraId="52666240">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eastAsia" w:ascii="Times New Roman" w:hAnsi="Times New Roman" w:eastAsia="宋体" w:cs="Times New Roman"/>
                <w:b w:val="0"/>
                <w:bCs w:val="0"/>
                <w:color w:val="0070C0"/>
                <w:sz w:val="21"/>
                <w:szCs w:val="21"/>
                <w:u w:val="none"/>
                <w:shd w:val="clear" w:color="auto" w:fill="auto"/>
                <w:vertAlign w:val="baseline"/>
                <w:lang w:val="en-US" w:eastAsia="zh-CN"/>
              </w:rPr>
              <w:t>CB</w:t>
            </w: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/PLA</w:t>
            </w:r>
          </w:p>
        </w:tc>
      </w:tr>
      <w:tr w14:paraId="1FE8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604" w:type="dxa"/>
            <w:tcBorders>
              <w:top w:val="nil"/>
              <w:left w:val="nil"/>
              <w:bottom w:val="nil"/>
              <w:right w:val="nil"/>
            </w:tcBorders>
            <w:vAlign w:val="center"/>
          </w:tcPr>
          <w:p w14:paraId="2F034E09">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Basic PLA</w:t>
            </w:r>
          </w:p>
        </w:tc>
        <w:tc>
          <w:tcPr>
            <w:tcW w:w="1210" w:type="dxa"/>
            <w:tcBorders>
              <w:top w:val="nil"/>
              <w:left w:val="nil"/>
              <w:bottom w:val="nil"/>
              <w:right w:val="nil"/>
            </w:tcBorders>
            <w:vAlign w:val="center"/>
          </w:tcPr>
          <w:p w14:paraId="4212FF97">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lang w:val="en-US" w:eastAsia="zh-CN"/>
              </w:rPr>
              <w:t>1.75</w:t>
            </w:r>
            <w:r>
              <w:rPr>
                <w:rFonts w:hint="eastAsia" w:ascii="Times New Roman" w:hAnsi="Times New Roman" w:eastAsia="宋体" w:cs="Times New Roman"/>
                <w:b w:val="0"/>
                <w:bCs w:val="0"/>
                <w:color w:val="0070C0"/>
                <w:sz w:val="21"/>
                <w:szCs w:val="21"/>
                <w:u w:val="none"/>
                <w:shd w:val="clear" w:color="auto" w:fill="auto"/>
                <w:lang w:val="en-US" w:eastAsia="zh-CN"/>
              </w:rPr>
              <w:t xml:space="preserve"> </w:t>
            </w:r>
            <w:r>
              <w:rPr>
                <w:rFonts w:hint="default" w:ascii="Times New Roman" w:hAnsi="Times New Roman" w:eastAsia="宋体" w:cs="Times New Roman"/>
                <w:b w:val="0"/>
                <w:bCs w:val="0"/>
                <w:color w:val="0070C0"/>
                <w:sz w:val="21"/>
                <w:szCs w:val="21"/>
                <w:u w:val="none"/>
                <w:shd w:val="clear" w:color="auto" w:fill="auto"/>
                <w:lang w:val="en-US" w:eastAsia="zh-CN"/>
              </w:rPr>
              <w:t>±</w:t>
            </w:r>
            <w:r>
              <w:rPr>
                <w:rFonts w:hint="eastAsia" w:ascii="Times New Roman" w:hAnsi="Times New Roman" w:eastAsia="宋体" w:cs="Times New Roman"/>
                <w:b w:val="0"/>
                <w:bCs w:val="0"/>
                <w:color w:val="0070C0"/>
                <w:sz w:val="21"/>
                <w:szCs w:val="21"/>
                <w:u w:val="none"/>
                <w:shd w:val="clear" w:color="auto" w:fill="auto"/>
                <w:lang w:val="en-US" w:eastAsia="zh-CN"/>
              </w:rPr>
              <w:t xml:space="preserve"> </w:t>
            </w:r>
            <w:r>
              <w:rPr>
                <w:rFonts w:hint="default" w:ascii="Times New Roman" w:hAnsi="Times New Roman" w:eastAsia="宋体" w:cs="Times New Roman"/>
                <w:b w:val="0"/>
                <w:bCs w:val="0"/>
                <w:color w:val="0070C0"/>
                <w:sz w:val="21"/>
                <w:szCs w:val="21"/>
                <w:u w:val="none"/>
                <w:shd w:val="clear" w:color="auto" w:fill="auto"/>
                <w:lang w:val="en-US" w:eastAsia="zh-CN"/>
              </w:rPr>
              <w:t>0.03</w:t>
            </w:r>
          </w:p>
        </w:tc>
        <w:tc>
          <w:tcPr>
            <w:tcW w:w="1011" w:type="dxa"/>
            <w:tcBorders>
              <w:top w:val="nil"/>
              <w:left w:val="nil"/>
              <w:bottom w:val="nil"/>
              <w:right w:val="nil"/>
            </w:tcBorders>
            <w:vAlign w:val="center"/>
          </w:tcPr>
          <w:p w14:paraId="4E47C119">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lang w:val="en-US" w:eastAsia="zh-CN"/>
              </w:rPr>
              <w:t>1.24</w:t>
            </w:r>
          </w:p>
        </w:tc>
        <w:tc>
          <w:tcPr>
            <w:tcW w:w="1814" w:type="dxa"/>
            <w:tcBorders>
              <w:top w:val="nil"/>
              <w:left w:val="nil"/>
              <w:bottom w:val="nil"/>
              <w:right w:val="nil"/>
            </w:tcBorders>
            <w:vAlign w:val="center"/>
          </w:tcPr>
          <w:p w14:paraId="5EB148C5">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190-230</w:t>
            </w:r>
          </w:p>
        </w:tc>
        <w:tc>
          <w:tcPr>
            <w:tcW w:w="1628" w:type="dxa"/>
            <w:tcBorders>
              <w:top w:val="nil"/>
              <w:left w:val="nil"/>
              <w:bottom w:val="nil"/>
              <w:right w:val="nil"/>
            </w:tcBorders>
            <w:vAlign w:val="center"/>
          </w:tcPr>
          <w:p w14:paraId="74954FFD">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35-45</w:t>
            </w:r>
          </w:p>
        </w:tc>
        <w:tc>
          <w:tcPr>
            <w:tcW w:w="1582" w:type="dxa"/>
            <w:tcBorders>
              <w:top w:val="nil"/>
              <w:left w:val="nil"/>
              <w:bottom w:val="nil"/>
              <w:right w:val="nil"/>
            </w:tcBorders>
            <w:vAlign w:val="center"/>
          </w:tcPr>
          <w:p w14:paraId="54B2612D">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Polymer</w:t>
            </w:r>
          </w:p>
        </w:tc>
      </w:tr>
      <w:tr w14:paraId="00A71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1604" w:type="dxa"/>
            <w:tcBorders>
              <w:top w:val="nil"/>
              <w:left w:val="nil"/>
              <w:bottom w:val="single" w:color="auto" w:sz="12" w:space="0"/>
              <w:right w:val="nil"/>
            </w:tcBorders>
            <w:vAlign w:val="center"/>
          </w:tcPr>
          <w:p w14:paraId="5AF003EA">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Basic PETG</w:t>
            </w:r>
          </w:p>
        </w:tc>
        <w:tc>
          <w:tcPr>
            <w:tcW w:w="1210" w:type="dxa"/>
            <w:tcBorders>
              <w:top w:val="nil"/>
              <w:left w:val="nil"/>
              <w:bottom w:val="single" w:color="auto" w:sz="12" w:space="0"/>
              <w:right w:val="nil"/>
            </w:tcBorders>
            <w:vAlign w:val="center"/>
          </w:tcPr>
          <w:p w14:paraId="618923BF">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lang w:val="en-US" w:eastAsia="zh-CN"/>
              </w:rPr>
              <w:t>1.75</w:t>
            </w:r>
            <w:r>
              <w:rPr>
                <w:rFonts w:hint="eastAsia" w:ascii="Times New Roman" w:hAnsi="Times New Roman" w:eastAsia="宋体" w:cs="Times New Roman"/>
                <w:b w:val="0"/>
                <w:bCs w:val="0"/>
                <w:color w:val="0070C0"/>
                <w:sz w:val="21"/>
                <w:szCs w:val="21"/>
                <w:u w:val="none"/>
                <w:shd w:val="clear" w:color="auto" w:fill="auto"/>
                <w:lang w:val="en-US" w:eastAsia="zh-CN"/>
              </w:rPr>
              <w:t xml:space="preserve"> </w:t>
            </w:r>
            <w:r>
              <w:rPr>
                <w:rFonts w:hint="default" w:ascii="Times New Roman" w:hAnsi="Times New Roman" w:eastAsia="宋体" w:cs="Times New Roman"/>
                <w:b w:val="0"/>
                <w:bCs w:val="0"/>
                <w:color w:val="0070C0"/>
                <w:sz w:val="21"/>
                <w:szCs w:val="21"/>
                <w:u w:val="none"/>
                <w:shd w:val="clear" w:color="auto" w:fill="auto"/>
                <w:lang w:val="en-US" w:eastAsia="zh-CN"/>
              </w:rPr>
              <w:t>±</w:t>
            </w:r>
            <w:r>
              <w:rPr>
                <w:rFonts w:hint="eastAsia" w:ascii="Times New Roman" w:hAnsi="Times New Roman" w:eastAsia="宋体" w:cs="Times New Roman"/>
                <w:b w:val="0"/>
                <w:bCs w:val="0"/>
                <w:color w:val="0070C0"/>
                <w:sz w:val="21"/>
                <w:szCs w:val="21"/>
                <w:u w:val="none"/>
                <w:shd w:val="clear" w:color="auto" w:fill="auto"/>
                <w:lang w:val="en-US" w:eastAsia="zh-CN"/>
              </w:rPr>
              <w:t xml:space="preserve"> </w:t>
            </w:r>
            <w:r>
              <w:rPr>
                <w:rFonts w:hint="default" w:ascii="Times New Roman" w:hAnsi="Times New Roman" w:eastAsia="宋体" w:cs="Times New Roman"/>
                <w:b w:val="0"/>
                <w:bCs w:val="0"/>
                <w:color w:val="0070C0"/>
                <w:sz w:val="21"/>
                <w:szCs w:val="21"/>
                <w:u w:val="none"/>
                <w:shd w:val="clear" w:color="auto" w:fill="auto"/>
                <w:lang w:val="en-US" w:eastAsia="zh-CN"/>
              </w:rPr>
              <w:t>0.03</w:t>
            </w:r>
          </w:p>
        </w:tc>
        <w:tc>
          <w:tcPr>
            <w:tcW w:w="1011" w:type="dxa"/>
            <w:tcBorders>
              <w:top w:val="nil"/>
              <w:left w:val="nil"/>
              <w:bottom w:val="single" w:color="auto" w:sz="12" w:space="0"/>
              <w:right w:val="nil"/>
            </w:tcBorders>
            <w:vAlign w:val="center"/>
          </w:tcPr>
          <w:p w14:paraId="3B4D7ECA">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lang w:val="en-US" w:eastAsia="zh-CN"/>
              </w:rPr>
              <w:t>1.3</w:t>
            </w:r>
          </w:p>
        </w:tc>
        <w:tc>
          <w:tcPr>
            <w:tcW w:w="1814" w:type="dxa"/>
            <w:tcBorders>
              <w:top w:val="nil"/>
              <w:left w:val="nil"/>
              <w:bottom w:val="single" w:color="auto" w:sz="12" w:space="0"/>
              <w:right w:val="nil"/>
            </w:tcBorders>
            <w:vAlign w:val="center"/>
          </w:tcPr>
          <w:p w14:paraId="58E10FFB">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220-260</w:t>
            </w:r>
          </w:p>
        </w:tc>
        <w:tc>
          <w:tcPr>
            <w:tcW w:w="1628" w:type="dxa"/>
            <w:tcBorders>
              <w:top w:val="nil"/>
              <w:left w:val="nil"/>
              <w:bottom w:val="single" w:color="auto" w:sz="12" w:space="0"/>
              <w:right w:val="nil"/>
            </w:tcBorders>
            <w:vAlign w:val="center"/>
          </w:tcPr>
          <w:p w14:paraId="0F268FB1">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60-80</w:t>
            </w:r>
          </w:p>
        </w:tc>
        <w:tc>
          <w:tcPr>
            <w:tcW w:w="1582" w:type="dxa"/>
            <w:tcBorders>
              <w:top w:val="nil"/>
              <w:left w:val="nil"/>
              <w:bottom w:val="single" w:color="auto" w:sz="12" w:space="0"/>
              <w:right w:val="nil"/>
            </w:tcBorders>
            <w:vAlign w:val="center"/>
          </w:tcPr>
          <w:p w14:paraId="036F333A">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u w:val="none"/>
                <w:shd w:val="clear" w:color="auto" w:fill="auto"/>
                <w:vertAlign w:val="baseline"/>
                <w:lang w:val="en-US" w:eastAsia="zh-CN"/>
              </w:rPr>
            </w:pPr>
            <w:r>
              <w:rPr>
                <w:rFonts w:hint="default" w:ascii="Times New Roman" w:hAnsi="Times New Roman" w:eastAsia="宋体" w:cs="Times New Roman"/>
                <w:b w:val="0"/>
                <w:bCs w:val="0"/>
                <w:color w:val="0070C0"/>
                <w:sz w:val="21"/>
                <w:szCs w:val="21"/>
                <w:u w:val="none"/>
                <w:shd w:val="clear" w:color="auto" w:fill="auto"/>
                <w:vertAlign w:val="baseline"/>
                <w:lang w:val="en-US" w:eastAsia="zh-CN"/>
              </w:rPr>
              <w:t>Polymer</w:t>
            </w:r>
          </w:p>
        </w:tc>
      </w:tr>
    </w:tbl>
    <w:p w14:paraId="0D67428C">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default" w:ascii="Times New Roman" w:hAnsi="Times New Roman" w:eastAsia="宋体" w:cs="Times New Roman"/>
          <w:bCs/>
          <w:color w:val="000000"/>
          <w:sz w:val="24"/>
          <w:szCs w:val="24"/>
          <w:shd w:val="clear" w:color="auto" w:fill="FFFFFF"/>
          <w:lang w:val="en-US" w:eastAsia="zh-CN"/>
        </w:rPr>
      </w:pPr>
      <w:r>
        <w:rPr>
          <w:rFonts w:hint="default" w:ascii="Times New Roman" w:hAnsi="Times New Roman" w:eastAsia="宋体" w:cs="Times New Roman"/>
          <w:b/>
          <w:bCs/>
          <w:color w:val="0070C0"/>
          <w:sz w:val="21"/>
          <w:szCs w:val="21"/>
          <w:highlight w:val="none"/>
          <w:u w:val="single"/>
          <w:lang w:val="en-US" w:eastAsia="en-US"/>
        </w:rPr>
        <w:t xml:space="preserve">Online Resource </w:t>
      </w:r>
      <w:r>
        <w:rPr>
          <w:rFonts w:hint="eastAsia" w:ascii="Times New Roman" w:hAnsi="Times New Roman" w:eastAsia="宋体" w:cs="Times New Roman"/>
          <w:b/>
          <w:bCs/>
          <w:color w:val="0070C0"/>
          <w:sz w:val="21"/>
          <w:szCs w:val="21"/>
          <w:highlight w:val="none"/>
          <w:u w:val="single"/>
          <w:lang w:val="en-US" w:eastAsia="zh-CN"/>
        </w:rPr>
        <w:t>1</w:t>
      </w:r>
      <w:r>
        <w:rPr>
          <w:rFonts w:hint="default" w:ascii="Times New Roman" w:hAnsi="Times New Roman" w:eastAsia="宋体" w:cs="Times New Roman"/>
          <w:b/>
          <w:bCs/>
          <w:color w:val="0070C0"/>
          <w:sz w:val="21"/>
          <w:szCs w:val="21"/>
          <w:highlight w:val="none"/>
          <w:u w:val="single"/>
          <w:lang w:val="en-US" w:eastAsia="zh-CN"/>
        </w:rPr>
        <w:t>.</w:t>
      </w:r>
      <w:r>
        <w:rPr>
          <w:rFonts w:hint="default" w:ascii="Times New Roman" w:hAnsi="Times New Roman" w:eastAsia="宋体" w:cs="Times New Roman"/>
          <w:color w:val="0070C0"/>
          <w:sz w:val="21"/>
          <w:szCs w:val="21"/>
          <w:highlight w:val="none"/>
          <w:u w:val="single"/>
          <w:lang w:val="en-US" w:eastAsia="en-US"/>
        </w:rPr>
        <w:t xml:space="preserve"> </w:t>
      </w:r>
      <w:r>
        <w:rPr>
          <w:rFonts w:hint="default" w:ascii="Times New Roman" w:hAnsi="Times New Roman" w:eastAsia="宋体" w:cs="Times New Roman"/>
          <w:color w:val="0070C0"/>
          <w:sz w:val="21"/>
          <w:szCs w:val="21"/>
          <w:highlight w:val="none"/>
          <w:u w:val="single"/>
          <w:lang w:val="en-US" w:eastAsia="zh-CN"/>
        </w:rPr>
        <w:t>Experimental materials and relevant properties</w:t>
      </w:r>
      <w:r>
        <w:rPr>
          <w:rFonts w:hint="eastAsia" w:ascii="Times New Roman" w:hAnsi="Times New Roman" w:eastAsia="宋体" w:cs="Times New Roman"/>
          <w:color w:val="0070C0"/>
          <w:sz w:val="21"/>
          <w:szCs w:val="21"/>
          <w:highlight w:val="none"/>
          <w:u w:val="single"/>
          <w:lang w:val="en-US" w:eastAsia="zh-CN"/>
        </w:rPr>
        <w:t>.</w:t>
      </w:r>
    </w:p>
    <w:p w14:paraId="211FE1F7">
      <w:pPr>
        <w:keepNext w:val="0"/>
        <w:keepLines w:val="0"/>
        <w:pageBreakBefore w:val="0"/>
        <w:widowControl/>
        <w:kinsoku/>
        <w:wordWrap/>
        <w:overflowPunct/>
        <w:topLinePunct w:val="0"/>
        <w:autoSpaceDE/>
        <w:autoSpaceDN/>
        <w:bidi w:val="0"/>
        <w:adjustRightInd/>
        <w:snapToGrid/>
        <w:spacing w:line="240" w:lineRule="auto"/>
        <w:ind w:firstLine="425" w:firstLineChars="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bCs/>
          <w:color w:val="000000"/>
          <w:sz w:val="24"/>
          <w:szCs w:val="24"/>
          <w:shd w:val="clear" w:color="auto" w:fill="FFFFFF"/>
          <w:lang w:val="en-US" w:eastAsia="zh-CN"/>
        </w:rPr>
        <w:t xml:space="preserve">The front view and side view of the specimen are shown in </w:t>
      </w:r>
      <w:r>
        <w:rPr>
          <w:rFonts w:hint="default" w:ascii="Times New Roman" w:hAnsi="Times New Roman" w:eastAsia="宋体" w:cs="Times New Roman"/>
          <w:bCs/>
          <w:color w:val="000000"/>
          <w:sz w:val="24"/>
          <w:szCs w:val="24"/>
          <w:shd w:val="clear" w:color="auto" w:fill="FFFFFF"/>
          <w:lang w:val="en-US" w:eastAsia="en-US"/>
        </w:rPr>
        <w:t xml:space="preserve">Online Resource </w:t>
      </w:r>
      <w:r>
        <w:rPr>
          <w:rFonts w:hint="eastAsia" w:ascii="Times New Roman" w:hAnsi="Times New Roman" w:eastAsia="宋体" w:cs="Times New Roman"/>
          <w:bCs/>
          <w:color w:val="000000"/>
          <w:sz w:val="24"/>
          <w:szCs w:val="24"/>
          <w:shd w:val="clear" w:color="auto" w:fill="FFFFFF"/>
          <w:lang w:val="en-US" w:eastAsia="zh-CN"/>
        </w:rPr>
        <w:t>2</w:t>
      </w:r>
      <w:r>
        <w:rPr>
          <w:rFonts w:hint="default" w:ascii="Times New Roman" w:hAnsi="Times New Roman" w:eastAsia="宋体" w:cs="Times New Roman"/>
          <w:bCs/>
          <w:color w:val="000000"/>
          <w:sz w:val="24"/>
          <w:szCs w:val="24"/>
          <w:shd w:val="clear" w:color="auto" w:fill="FFFFFF"/>
          <w:lang w:val="en-US" w:eastAsia="zh-CN"/>
        </w:rPr>
        <w:t xml:space="preserve">a, with specific dimensions indicated. As is shown in </w:t>
      </w:r>
      <w:r>
        <w:rPr>
          <w:rFonts w:hint="default" w:ascii="Times New Roman" w:hAnsi="Times New Roman" w:eastAsia="宋体" w:cs="Times New Roman"/>
          <w:bCs/>
          <w:color w:val="000000"/>
          <w:sz w:val="24"/>
          <w:szCs w:val="24"/>
          <w:shd w:val="clear" w:color="auto" w:fill="FFFFFF"/>
          <w:lang w:val="en-US" w:eastAsia="en-US"/>
        </w:rPr>
        <w:t xml:space="preserve">Online Resource </w:t>
      </w:r>
      <w:r>
        <w:rPr>
          <w:rFonts w:hint="eastAsia" w:ascii="Times New Roman" w:hAnsi="Times New Roman" w:eastAsia="宋体" w:cs="Times New Roman"/>
          <w:bCs/>
          <w:color w:val="000000"/>
          <w:sz w:val="24"/>
          <w:szCs w:val="24"/>
          <w:shd w:val="clear" w:color="auto" w:fill="FFFFFF"/>
          <w:lang w:val="en-US" w:eastAsia="zh-CN"/>
        </w:rPr>
        <w:t>2</w:t>
      </w:r>
      <w:r>
        <w:rPr>
          <w:rFonts w:hint="default" w:ascii="Times New Roman" w:hAnsi="Times New Roman" w:eastAsia="宋体" w:cs="Times New Roman"/>
          <w:bCs/>
          <w:color w:val="000000"/>
          <w:sz w:val="24"/>
          <w:szCs w:val="24"/>
          <w:shd w:val="clear" w:color="auto" w:fill="FFFFFF"/>
          <w:lang w:val="en-US" w:eastAsia="zh-CN"/>
        </w:rPr>
        <w:t xml:space="preserve">b, a rendering of the three-dimensional model of the automotive bumper specimen, and </w:t>
      </w:r>
      <w:r>
        <w:rPr>
          <w:rFonts w:hint="default" w:ascii="Times New Roman" w:hAnsi="Times New Roman" w:eastAsia="宋体" w:cs="Times New Roman"/>
          <w:bCs/>
          <w:color w:val="000000"/>
          <w:sz w:val="24"/>
          <w:szCs w:val="24"/>
          <w:shd w:val="clear" w:color="auto" w:fill="FFFFFF"/>
          <w:lang w:val="en-US" w:eastAsia="en-US"/>
        </w:rPr>
        <w:t xml:space="preserve">Online Resource </w:t>
      </w:r>
      <w:r>
        <w:rPr>
          <w:rFonts w:hint="eastAsia" w:ascii="Times New Roman" w:hAnsi="Times New Roman" w:eastAsia="宋体" w:cs="Times New Roman"/>
          <w:bCs/>
          <w:color w:val="000000"/>
          <w:sz w:val="24"/>
          <w:szCs w:val="24"/>
          <w:shd w:val="clear" w:color="auto" w:fill="FFFFFF"/>
          <w:lang w:val="en-US" w:eastAsia="zh-CN"/>
        </w:rPr>
        <w:t>2</w:t>
      </w:r>
      <w:r>
        <w:rPr>
          <w:rFonts w:hint="default" w:ascii="Times New Roman" w:hAnsi="Times New Roman" w:eastAsia="宋体" w:cs="Times New Roman"/>
          <w:bCs/>
          <w:color w:val="000000"/>
          <w:sz w:val="24"/>
          <w:szCs w:val="24"/>
          <w:shd w:val="clear" w:color="auto" w:fill="FFFFFF"/>
          <w:lang w:val="en-US" w:eastAsia="zh-CN"/>
        </w:rPr>
        <w:t>c is a schematic diagram of the sandwich-structured design.</w:t>
      </w:r>
    </w:p>
    <w:p w14:paraId="6E86A071">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drawing>
          <wp:inline distT="0" distB="0" distL="114300" distR="114300">
            <wp:extent cx="5683885" cy="3044190"/>
            <wp:effectExtent l="0" t="0" r="12065" b="3810"/>
            <wp:docPr id="17" name="图片 17"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22"/>
                    <pic:cNvPicPr>
                      <a:picLocks noChangeAspect="1"/>
                    </pic:cNvPicPr>
                  </pic:nvPicPr>
                  <pic:blipFill>
                    <a:blip r:embed="rId4"/>
                    <a:stretch>
                      <a:fillRect/>
                    </a:stretch>
                  </pic:blipFill>
                  <pic:spPr>
                    <a:xfrm>
                      <a:off x="0" y="0"/>
                      <a:ext cx="5683885" cy="3044190"/>
                    </a:xfrm>
                    <a:prstGeom prst="rect">
                      <a:avLst/>
                    </a:prstGeom>
                  </pic:spPr>
                </pic:pic>
              </a:graphicData>
            </a:graphic>
          </wp:inline>
        </w:drawing>
      </w:r>
    </w:p>
    <w:p w14:paraId="6EA993CA">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default" w:ascii="Times New Roman" w:hAnsi="Times New Roman" w:cs="Times New Roman"/>
          <w:sz w:val="21"/>
          <w:szCs w:val="21"/>
          <w:lang w:val="en-US" w:eastAsia="zh-CN"/>
        </w:rPr>
      </w:pPr>
      <w:r>
        <w:rPr>
          <w:rFonts w:hint="default" w:ascii="Times New Roman" w:hAnsi="Times New Roman" w:eastAsia="宋体" w:cs="Times New Roman"/>
          <w:b/>
          <w:bCs w:val="0"/>
          <w:color w:val="000000"/>
          <w:sz w:val="21"/>
          <w:szCs w:val="21"/>
          <w:shd w:val="clear" w:color="auto" w:fill="FFFFFF"/>
          <w:lang w:val="en-US" w:eastAsia="en-US"/>
        </w:rPr>
        <w:t xml:space="preserve">Online Resource </w:t>
      </w:r>
      <w:r>
        <w:rPr>
          <w:rFonts w:hint="eastAsia" w:ascii="Times New Roman" w:hAnsi="Times New Roman" w:eastAsia="宋体" w:cs="Times New Roman"/>
          <w:b/>
          <w:bCs w:val="0"/>
          <w:color w:val="000000"/>
          <w:sz w:val="21"/>
          <w:szCs w:val="21"/>
          <w:shd w:val="clear" w:color="auto" w:fill="FFFFFF"/>
          <w:lang w:val="en-US" w:eastAsia="zh-CN"/>
        </w:rPr>
        <w:t>2</w:t>
      </w:r>
      <w:r>
        <w:rPr>
          <w:rFonts w:hint="default" w:ascii="Times New Roman" w:hAnsi="Times New Roman" w:eastAsia="宋体" w:cs="Times New Roman"/>
          <w:b/>
          <w:bCs w:val="0"/>
          <w:color w:val="000000"/>
          <w:sz w:val="21"/>
          <w:szCs w:val="21"/>
          <w:shd w:val="clear" w:color="auto" w:fill="FFFFFF"/>
          <w:lang w:val="en-US" w:eastAsia="zh-CN"/>
        </w:rPr>
        <w:t>.</w:t>
      </w:r>
      <w:r>
        <w:rPr>
          <w:rFonts w:hint="default" w:ascii="Times New Roman" w:hAnsi="Times New Roman" w:eastAsia="宋体" w:cs="Times New Roman"/>
          <w:bCs/>
          <w:color w:val="000000"/>
          <w:sz w:val="21"/>
          <w:szCs w:val="21"/>
          <w:shd w:val="clear" w:color="auto" w:fill="FFFFFF"/>
          <w:lang w:val="en-US" w:eastAsia="en-US"/>
        </w:rPr>
        <w:t xml:space="preserve"> </w:t>
      </w:r>
      <w:r>
        <w:rPr>
          <w:rFonts w:hint="default" w:ascii="Times New Roman" w:hAnsi="Times New Roman" w:eastAsia="宋体" w:cs="Times New Roman"/>
          <w:bCs/>
          <w:color w:val="000000"/>
          <w:sz w:val="21"/>
          <w:szCs w:val="21"/>
          <w:shd w:val="clear" w:color="auto" w:fill="FFFFFF"/>
          <w:lang w:val="en-US" w:eastAsia="zh-CN"/>
        </w:rPr>
        <w:t>Automotive b</w:t>
      </w:r>
      <w:r>
        <w:rPr>
          <w:rFonts w:hint="default" w:ascii="Times New Roman" w:hAnsi="Times New Roman" w:eastAsia="宋体" w:cs="Times New Roman"/>
          <w:bCs/>
          <w:color w:val="000000"/>
          <w:sz w:val="21"/>
          <w:szCs w:val="21"/>
          <w:shd w:val="clear" w:color="auto" w:fill="FFFFFF"/>
          <w:lang w:val="en-US" w:eastAsia="en-US"/>
        </w:rPr>
        <w:t>umper specimen.</w:t>
      </w:r>
      <w:r>
        <w:rPr>
          <w:rFonts w:hint="default" w:ascii="Times New Roman" w:hAnsi="Times New Roman" w:eastAsia="宋体" w:cs="Times New Roman"/>
          <w:bCs/>
          <w:color w:val="000000"/>
          <w:sz w:val="21"/>
          <w:szCs w:val="21"/>
          <w:shd w:val="clear" w:color="auto" w:fill="FFFFFF"/>
          <w:lang w:val="en-US" w:eastAsia="zh-CN"/>
        </w:rPr>
        <w:t xml:space="preserve"> </w:t>
      </w:r>
      <w:r>
        <w:rPr>
          <w:rFonts w:hint="default" w:ascii="Times New Roman" w:hAnsi="Times New Roman" w:eastAsia="宋体" w:cs="Times New Roman"/>
          <w:sz w:val="21"/>
          <w:szCs w:val="21"/>
          <w:lang w:eastAsia="zh-CN"/>
        </w:rPr>
        <w:t>(a)</w:t>
      </w:r>
      <w:r>
        <w:rPr>
          <w:rFonts w:hint="default" w:ascii="Times New Roman" w:hAnsi="Times New Roman" w:cs="Times New Roman"/>
          <w:sz w:val="21"/>
          <w:szCs w:val="21"/>
        </w:rPr>
        <w:t xml:space="preserve"> </w:t>
      </w:r>
      <w:r>
        <w:rPr>
          <w:rFonts w:hint="default" w:ascii="Times New Roman" w:hAnsi="Times New Roman" w:eastAsia="宋体" w:cs="Times New Roman"/>
          <w:bCs/>
          <w:color w:val="000000"/>
          <w:sz w:val="21"/>
          <w:szCs w:val="21"/>
          <w:shd w:val="clear" w:color="auto" w:fill="FFFFFF"/>
          <w:lang w:val="en-US" w:eastAsia="zh-CN"/>
        </w:rPr>
        <w:t>S</w:t>
      </w:r>
      <w:r>
        <w:rPr>
          <w:rFonts w:hint="default" w:ascii="Times New Roman" w:hAnsi="Times New Roman" w:eastAsia="宋体" w:cs="Times New Roman"/>
          <w:bCs/>
          <w:color w:val="000000"/>
          <w:sz w:val="21"/>
          <w:szCs w:val="21"/>
          <w:shd w:val="clear" w:color="auto" w:fill="FFFFFF"/>
          <w:lang w:val="en-US" w:eastAsia="en-US"/>
        </w:rPr>
        <w:t>pecimen dimensions</w:t>
      </w:r>
      <w:r>
        <w:rPr>
          <w:rFonts w:hint="default" w:ascii="Times New Roman" w:hAnsi="Times New Roman" w:eastAsia="宋体" w:cs="Times New Roman"/>
          <w:bCs/>
          <w:color w:val="000000"/>
          <w:sz w:val="21"/>
          <w:szCs w:val="21"/>
          <w:shd w:val="clear" w:color="auto" w:fill="FFFFFF"/>
          <w:lang w:val="en-US" w:eastAsia="zh-CN"/>
        </w:rPr>
        <w:t>. (b) S</w:t>
      </w:r>
      <w:r>
        <w:rPr>
          <w:rFonts w:hint="default" w:ascii="Times New Roman" w:hAnsi="Times New Roman" w:eastAsia="宋体" w:cs="Times New Roman"/>
          <w:bCs/>
          <w:color w:val="000000"/>
          <w:sz w:val="21"/>
          <w:szCs w:val="21"/>
          <w:shd w:val="clear" w:color="auto" w:fill="FFFFFF"/>
          <w:lang w:val="en-US" w:eastAsia="en-US"/>
        </w:rPr>
        <w:t>pecimen</w:t>
      </w:r>
      <w:r>
        <w:rPr>
          <w:rFonts w:hint="default" w:ascii="Times New Roman" w:hAnsi="Times New Roman" w:eastAsia="宋体" w:cs="Times New Roman"/>
          <w:bCs/>
          <w:color w:val="000000"/>
          <w:sz w:val="21"/>
          <w:szCs w:val="21"/>
          <w:shd w:val="clear" w:color="auto" w:fill="FFFFFF"/>
          <w:lang w:val="en-US" w:eastAsia="zh-CN"/>
        </w:rPr>
        <w:t xml:space="preserve"> rendering. </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c</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 xml:space="preserve"> Sandwich-structured design.</w:t>
      </w:r>
    </w:p>
    <w:p w14:paraId="21797CBC">
      <w:pPr>
        <w:keepNext w:val="0"/>
        <w:keepLines w:val="0"/>
        <w:pageBreakBefore w:val="0"/>
        <w:widowControl/>
        <w:kinsoku/>
        <w:wordWrap/>
        <w:overflowPunct/>
        <w:topLinePunct w:val="0"/>
        <w:autoSpaceDE/>
        <w:autoSpaceDN/>
        <w:bidi w:val="0"/>
        <w:adjustRightInd/>
        <w:snapToGrid/>
        <w:spacing w:line="240" w:lineRule="auto"/>
        <w:ind w:firstLine="425" w:firstLineChars="0"/>
        <w:textAlignment w:val="auto"/>
        <w:rPr>
          <w:rFonts w:hint="default" w:ascii="Times New Roman" w:hAnsi="Times New Roman" w:cs="Times New Roman"/>
          <w:sz w:val="24"/>
          <w:szCs w:val="24"/>
          <w:lang w:val="en-US" w:eastAsia="zh-CN"/>
        </w:rPr>
      </w:pPr>
      <w:r>
        <w:rPr>
          <w:rFonts w:hint="eastAsia" w:ascii="Times New Roman" w:hAnsi="Times New Roman" w:eastAsia="宋体" w:cs="Times New Roman"/>
          <w:bCs/>
          <w:color w:val="000000"/>
          <w:sz w:val="24"/>
          <w:szCs w:val="24"/>
          <w:shd w:val="clear" w:color="auto" w:fill="FFFFFF"/>
          <w:lang w:val="en-US" w:eastAsia="zh-CN"/>
        </w:rPr>
        <w:t>The physical implementation of the loading tool is illustrated in Online Resource 3a, accompanied by a step-by-step description of its operation instructions. Online Resource 3b displays a physical photograph of the specimen holder.</w:t>
      </w:r>
    </w:p>
    <w:p w14:paraId="354877E6">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5393690" cy="1800225"/>
            <wp:effectExtent l="0" t="0" r="16510" b="9525"/>
            <wp:docPr id="15" name="图片 15" descr="5.13补充资料图片制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5.13补充资料图片制作"/>
                    <pic:cNvPicPr>
                      <a:picLocks noChangeAspect="1"/>
                    </pic:cNvPicPr>
                  </pic:nvPicPr>
                  <pic:blipFill>
                    <a:blip r:embed="rId5"/>
                    <a:stretch>
                      <a:fillRect/>
                    </a:stretch>
                  </pic:blipFill>
                  <pic:spPr>
                    <a:xfrm>
                      <a:off x="0" y="0"/>
                      <a:ext cx="5393690" cy="1800225"/>
                    </a:xfrm>
                    <a:prstGeom prst="rect">
                      <a:avLst/>
                    </a:prstGeom>
                  </pic:spPr>
                </pic:pic>
              </a:graphicData>
            </a:graphic>
          </wp:inline>
        </w:drawing>
      </w:r>
    </w:p>
    <w:p w14:paraId="68697172">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default" w:ascii="Times New Roman" w:hAnsi="Times New Roman" w:cs="Times New Roman"/>
          <w:sz w:val="24"/>
          <w:szCs w:val="24"/>
          <w:lang w:val="en-US" w:eastAsia="zh-CN"/>
        </w:rPr>
      </w:pPr>
      <w:r>
        <w:rPr>
          <w:rFonts w:hint="default" w:ascii="Times New Roman" w:hAnsi="Times New Roman" w:eastAsia="宋体" w:cs="Times New Roman"/>
          <w:b/>
          <w:bCs w:val="0"/>
          <w:color w:val="000000"/>
          <w:sz w:val="21"/>
          <w:szCs w:val="21"/>
          <w:shd w:val="clear" w:color="auto" w:fill="FFFFFF"/>
          <w:lang w:val="en-US" w:eastAsia="en-US"/>
        </w:rPr>
        <w:t xml:space="preserve">Online Resource </w:t>
      </w:r>
      <w:r>
        <w:rPr>
          <w:rFonts w:hint="eastAsia" w:ascii="Times New Roman" w:hAnsi="Times New Roman" w:eastAsia="宋体" w:cs="Times New Roman"/>
          <w:b/>
          <w:bCs w:val="0"/>
          <w:color w:val="000000"/>
          <w:sz w:val="21"/>
          <w:szCs w:val="21"/>
          <w:shd w:val="clear" w:color="auto" w:fill="FFFFFF"/>
          <w:lang w:val="en-US" w:eastAsia="zh-CN"/>
        </w:rPr>
        <w:t>3</w:t>
      </w:r>
      <w:r>
        <w:rPr>
          <w:rFonts w:hint="default" w:ascii="Times New Roman" w:hAnsi="Times New Roman" w:eastAsia="宋体" w:cs="Times New Roman"/>
          <w:b/>
          <w:bCs w:val="0"/>
          <w:color w:val="000000"/>
          <w:sz w:val="21"/>
          <w:szCs w:val="21"/>
          <w:shd w:val="clear" w:color="auto" w:fill="FFFFFF"/>
          <w:lang w:val="en-US" w:eastAsia="zh-CN"/>
        </w:rPr>
        <w:t>.</w:t>
      </w:r>
      <w:r>
        <w:rPr>
          <w:rFonts w:hint="default" w:ascii="Times New Roman" w:hAnsi="Times New Roman" w:eastAsia="宋体" w:cs="Times New Roman"/>
          <w:bCs/>
          <w:color w:val="000000"/>
          <w:sz w:val="21"/>
          <w:szCs w:val="21"/>
          <w:shd w:val="clear" w:color="auto" w:fill="FFFFFF"/>
          <w:lang w:val="en-US" w:eastAsia="en-US"/>
        </w:rPr>
        <w:t xml:space="preserve"> </w:t>
      </w:r>
      <w:r>
        <w:rPr>
          <w:rFonts w:hint="default" w:ascii="Times New Roman" w:hAnsi="Times New Roman" w:eastAsia="宋体" w:cs="Times New Roman"/>
          <w:bCs/>
          <w:color w:val="000000"/>
          <w:sz w:val="21"/>
          <w:szCs w:val="21"/>
          <w:shd w:val="clear" w:color="auto" w:fill="FFFFFF"/>
          <w:lang w:val="en-US" w:eastAsia="zh-CN"/>
        </w:rPr>
        <w:t xml:space="preserve">Physical </w:t>
      </w:r>
      <w:r>
        <w:rPr>
          <w:rFonts w:hint="eastAsia" w:ascii="Times New Roman" w:hAnsi="Times New Roman" w:eastAsia="宋体" w:cs="Times New Roman"/>
          <w:bCs/>
          <w:color w:val="000000"/>
          <w:sz w:val="21"/>
          <w:szCs w:val="21"/>
          <w:shd w:val="clear" w:color="auto" w:fill="FFFFFF"/>
          <w:lang w:val="en-US" w:eastAsia="zh-CN"/>
        </w:rPr>
        <w:t>d</w:t>
      </w:r>
      <w:r>
        <w:rPr>
          <w:rFonts w:hint="default" w:ascii="Times New Roman" w:hAnsi="Times New Roman" w:eastAsia="宋体" w:cs="Times New Roman"/>
          <w:bCs/>
          <w:color w:val="000000"/>
          <w:sz w:val="21"/>
          <w:szCs w:val="21"/>
          <w:shd w:val="clear" w:color="auto" w:fill="FFFFFF"/>
          <w:lang w:val="en-US" w:eastAsia="zh-CN"/>
        </w:rPr>
        <w:t xml:space="preserve">isplay of the </w:t>
      </w:r>
      <w:r>
        <w:rPr>
          <w:rFonts w:hint="eastAsia" w:ascii="Times New Roman" w:hAnsi="Times New Roman" w:eastAsia="宋体" w:cs="Times New Roman"/>
          <w:bCs/>
          <w:color w:val="000000"/>
          <w:sz w:val="21"/>
          <w:szCs w:val="21"/>
          <w:shd w:val="clear" w:color="auto" w:fill="FFFFFF"/>
          <w:lang w:val="en-US" w:eastAsia="zh-CN"/>
        </w:rPr>
        <w:t>d</w:t>
      </w:r>
      <w:r>
        <w:rPr>
          <w:rFonts w:hint="default" w:ascii="Times New Roman" w:hAnsi="Times New Roman" w:eastAsia="宋体" w:cs="Times New Roman"/>
          <w:bCs/>
          <w:color w:val="000000"/>
          <w:sz w:val="21"/>
          <w:szCs w:val="21"/>
          <w:shd w:val="clear" w:color="auto" w:fill="FFFFFF"/>
          <w:lang w:val="en-US" w:eastAsia="zh-CN"/>
        </w:rPr>
        <w:t xml:space="preserve">esigned </w:t>
      </w:r>
      <w:r>
        <w:rPr>
          <w:rFonts w:hint="eastAsia" w:ascii="Times New Roman" w:hAnsi="Times New Roman" w:eastAsia="宋体" w:cs="Times New Roman"/>
          <w:bCs/>
          <w:color w:val="000000"/>
          <w:sz w:val="21"/>
          <w:szCs w:val="21"/>
          <w:shd w:val="clear" w:color="auto" w:fill="FFFFFF"/>
          <w:lang w:val="en-US" w:eastAsia="zh-CN"/>
        </w:rPr>
        <w:t>e</w:t>
      </w:r>
      <w:r>
        <w:rPr>
          <w:rFonts w:hint="default" w:ascii="Times New Roman" w:hAnsi="Times New Roman" w:eastAsia="宋体" w:cs="Times New Roman"/>
          <w:bCs/>
          <w:color w:val="000000"/>
          <w:sz w:val="21"/>
          <w:szCs w:val="21"/>
          <w:shd w:val="clear" w:color="auto" w:fill="FFFFFF"/>
          <w:lang w:val="en-US" w:eastAsia="zh-CN"/>
        </w:rPr>
        <w:t xml:space="preserve">xperimental </w:t>
      </w:r>
      <w:r>
        <w:rPr>
          <w:rFonts w:hint="eastAsia" w:ascii="Times New Roman" w:hAnsi="Times New Roman" w:eastAsia="宋体" w:cs="Times New Roman"/>
          <w:bCs/>
          <w:color w:val="000000"/>
          <w:sz w:val="21"/>
          <w:szCs w:val="21"/>
          <w:shd w:val="clear" w:color="auto" w:fill="FFFFFF"/>
          <w:lang w:val="en-US" w:eastAsia="zh-CN"/>
        </w:rPr>
        <w:t>a</w:t>
      </w:r>
      <w:r>
        <w:rPr>
          <w:rFonts w:hint="default" w:ascii="Times New Roman" w:hAnsi="Times New Roman" w:eastAsia="宋体" w:cs="Times New Roman"/>
          <w:bCs/>
          <w:color w:val="000000"/>
          <w:sz w:val="21"/>
          <w:szCs w:val="21"/>
          <w:shd w:val="clear" w:color="auto" w:fill="FFFFFF"/>
          <w:lang w:val="en-US" w:eastAsia="zh-CN"/>
        </w:rPr>
        <w:t>uxiliary</w:t>
      </w:r>
      <w:r>
        <w:rPr>
          <w:rFonts w:hint="eastAsia" w:ascii="Times New Roman" w:hAnsi="Times New Roman" w:eastAsia="宋体" w:cs="Times New Roman"/>
          <w:bCs/>
          <w:color w:val="000000"/>
          <w:sz w:val="21"/>
          <w:szCs w:val="21"/>
          <w:shd w:val="clear" w:color="auto" w:fill="FFFFFF"/>
          <w:lang w:val="en-US" w:eastAsia="zh-CN"/>
        </w:rPr>
        <w:t xml:space="preserve"> t</w:t>
      </w:r>
      <w:r>
        <w:rPr>
          <w:rFonts w:hint="default" w:ascii="Times New Roman" w:hAnsi="Times New Roman" w:eastAsia="宋体" w:cs="Times New Roman"/>
          <w:bCs/>
          <w:color w:val="000000"/>
          <w:sz w:val="21"/>
          <w:szCs w:val="21"/>
          <w:shd w:val="clear" w:color="auto" w:fill="FFFFFF"/>
          <w:lang w:val="en-US" w:eastAsia="zh-CN"/>
        </w:rPr>
        <w:t>ools</w:t>
      </w:r>
      <w:r>
        <w:rPr>
          <w:rFonts w:hint="default" w:ascii="Times New Roman" w:hAnsi="Times New Roman" w:eastAsia="宋体" w:cs="Times New Roman"/>
          <w:bCs/>
          <w:color w:val="000000"/>
          <w:sz w:val="21"/>
          <w:szCs w:val="21"/>
          <w:shd w:val="clear" w:color="auto" w:fill="FFFFFF"/>
          <w:lang w:val="en-US" w:eastAsia="en-US"/>
        </w:rPr>
        <w:t xml:space="preserve">: </w:t>
      </w:r>
      <w:r>
        <w:rPr>
          <w:rFonts w:hint="default" w:ascii="Times New Roman" w:hAnsi="Times New Roman" w:eastAsia="宋体" w:cs="Times New Roman"/>
          <w:bCs/>
          <w:color w:val="000000"/>
          <w:sz w:val="21"/>
          <w:szCs w:val="21"/>
          <w:shd w:val="clear" w:color="auto" w:fill="FFFFFF"/>
          <w:lang w:val="en-US" w:eastAsia="zh-CN"/>
        </w:rPr>
        <w:t>(</w:t>
      </w:r>
      <w:r>
        <w:rPr>
          <w:rFonts w:hint="eastAsia" w:ascii="Times New Roman" w:hAnsi="Times New Roman" w:eastAsia="宋体" w:cs="Times New Roman"/>
          <w:bCs/>
          <w:color w:val="000000"/>
          <w:sz w:val="21"/>
          <w:szCs w:val="21"/>
          <w:shd w:val="clear" w:color="auto" w:fill="FFFFFF"/>
          <w:lang w:val="en-US" w:eastAsia="zh-CN"/>
        </w:rPr>
        <w:t>a</w:t>
      </w:r>
      <w:r>
        <w:rPr>
          <w:rFonts w:hint="default" w:ascii="Times New Roman" w:hAnsi="Times New Roman" w:eastAsia="宋体" w:cs="Times New Roman"/>
          <w:bCs/>
          <w:color w:val="000000"/>
          <w:sz w:val="21"/>
          <w:szCs w:val="21"/>
          <w:shd w:val="clear" w:color="auto" w:fill="FFFFFF"/>
          <w:lang w:val="en-US" w:eastAsia="zh-CN"/>
        </w:rPr>
        <w:t>)</w:t>
      </w:r>
      <w:r>
        <w:rPr>
          <w:rFonts w:hint="default" w:ascii="Times New Roman" w:hAnsi="Times New Roman" w:eastAsia="宋体" w:cs="Times New Roman"/>
          <w:bCs/>
          <w:color w:val="000000"/>
          <w:sz w:val="21"/>
          <w:szCs w:val="21"/>
          <w:shd w:val="clear" w:color="auto" w:fill="FFFFFF"/>
          <w:lang w:val="en-US" w:eastAsia="en-US"/>
        </w:rPr>
        <w:t xml:space="preserve"> The loading tool</w:t>
      </w:r>
      <w:r>
        <w:rPr>
          <w:rFonts w:hint="eastAsia" w:ascii="Times New Roman" w:hAnsi="Times New Roman" w:eastAsia="宋体" w:cs="Times New Roman"/>
          <w:bCs/>
          <w:color w:val="000000"/>
          <w:sz w:val="21"/>
          <w:szCs w:val="21"/>
          <w:shd w:val="clear" w:color="auto" w:fill="FFFFFF"/>
          <w:lang w:val="en-US" w:eastAsia="zh-CN"/>
        </w:rPr>
        <w:t xml:space="preserve"> operation instructions</w:t>
      </w:r>
      <w:r>
        <w:rPr>
          <w:rFonts w:hint="default" w:ascii="Times New Roman" w:hAnsi="Times New Roman" w:eastAsia="宋体" w:cs="Times New Roman"/>
          <w:bCs/>
          <w:color w:val="000000"/>
          <w:sz w:val="21"/>
          <w:szCs w:val="21"/>
          <w:shd w:val="clear" w:color="auto" w:fill="FFFFFF"/>
          <w:lang w:val="en-US" w:eastAsia="en-US"/>
        </w:rPr>
        <w:t xml:space="preserve">. </w:t>
      </w:r>
      <w:r>
        <w:rPr>
          <w:rFonts w:hint="default" w:ascii="Times New Roman" w:hAnsi="Times New Roman" w:eastAsia="宋体" w:cs="Times New Roman"/>
          <w:bCs/>
          <w:color w:val="000000"/>
          <w:sz w:val="21"/>
          <w:szCs w:val="21"/>
          <w:shd w:val="clear" w:color="auto" w:fill="FFFFFF"/>
          <w:lang w:val="en-US" w:eastAsia="zh-CN"/>
        </w:rPr>
        <w:t>(</w:t>
      </w:r>
      <w:r>
        <w:rPr>
          <w:rFonts w:hint="eastAsia" w:ascii="Times New Roman" w:hAnsi="Times New Roman" w:eastAsia="宋体" w:cs="Times New Roman"/>
          <w:bCs/>
          <w:color w:val="000000"/>
          <w:sz w:val="21"/>
          <w:szCs w:val="21"/>
          <w:shd w:val="clear" w:color="auto" w:fill="FFFFFF"/>
          <w:lang w:val="en-US" w:eastAsia="zh-CN"/>
        </w:rPr>
        <w:t>b</w:t>
      </w:r>
      <w:r>
        <w:rPr>
          <w:rFonts w:hint="default" w:ascii="Times New Roman" w:hAnsi="Times New Roman" w:eastAsia="宋体" w:cs="Times New Roman"/>
          <w:bCs/>
          <w:color w:val="000000"/>
          <w:sz w:val="21"/>
          <w:szCs w:val="21"/>
          <w:shd w:val="clear" w:color="auto" w:fill="FFFFFF"/>
          <w:lang w:val="en-US" w:eastAsia="zh-CN"/>
        </w:rPr>
        <w:t>)</w:t>
      </w:r>
      <w:r>
        <w:rPr>
          <w:rFonts w:hint="default" w:ascii="Times New Roman" w:hAnsi="Times New Roman" w:eastAsia="宋体" w:cs="Times New Roman"/>
          <w:bCs/>
          <w:color w:val="000000"/>
          <w:sz w:val="21"/>
          <w:szCs w:val="21"/>
          <w:shd w:val="clear" w:color="auto" w:fill="FFFFFF"/>
          <w:lang w:val="en-US" w:eastAsia="en-US"/>
        </w:rPr>
        <w:t xml:space="preserve"> The specimen holder.</w:t>
      </w:r>
    </w:p>
    <w:p w14:paraId="574B71FC">
      <w:pPr>
        <w:keepNext w:val="0"/>
        <w:keepLines w:val="0"/>
        <w:pageBreakBefore w:val="0"/>
        <w:widowControl/>
        <w:kinsoku/>
        <w:wordWrap/>
        <w:overflowPunct/>
        <w:topLinePunct w:val="0"/>
        <w:autoSpaceDE/>
        <w:autoSpaceDN/>
        <w:bidi w:val="0"/>
        <w:adjustRightInd/>
        <w:snapToGrid/>
        <w:spacing w:line="240" w:lineRule="auto"/>
        <w:ind w:firstLine="425" w:firstLineChars="0"/>
        <w:textAlignment w:val="auto"/>
        <w:rPr>
          <w:rFonts w:hint="default" w:ascii="Times New Roman" w:hAnsi="Times New Roman" w:cs="Times New Roman"/>
          <w:sz w:val="24"/>
          <w:szCs w:val="24"/>
          <w:lang w:val="en-US" w:eastAsia="en-US"/>
        </w:rPr>
      </w:pPr>
      <w:r>
        <w:rPr>
          <w:rFonts w:hint="default" w:ascii="Times New Roman" w:hAnsi="Times New Roman" w:cs="Times New Roman"/>
          <w:sz w:val="24"/>
          <w:szCs w:val="24"/>
          <w:lang w:val="en-US" w:eastAsia="zh-CN"/>
        </w:rPr>
        <w:t xml:space="preserve">Online Resource </w:t>
      </w:r>
      <w:r>
        <w:rPr>
          <w:rFonts w:hint="eastAsia" w:ascii="Times New Roman" w:hAnsi="Times New Roman" w:cs="Times New Roman"/>
          <w:sz w:val="24"/>
          <w:szCs w:val="24"/>
          <w:lang w:val="en-US" w:eastAsia="zh-CN"/>
        </w:rPr>
        <w:t>4</w:t>
      </w:r>
      <w:r>
        <w:rPr>
          <w:rFonts w:hint="default" w:ascii="Times New Roman" w:hAnsi="Times New Roman" w:cs="Times New Roman"/>
          <w:sz w:val="24"/>
          <w:szCs w:val="24"/>
          <w:lang w:val="en-US" w:eastAsia="zh-CN"/>
        </w:rPr>
        <w:t xml:space="preserve">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Online Resource </w:t>
      </w:r>
      <w:r>
        <w:rPr>
          <w:rFonts w:hint="eastAsia" w:ascii="Times New Roman" w:hAnsi="Times New Roman" w:cs="Times New Roman"/>
          <w:sz w:val="24"/>
          <w:szCs w:val="24"/>
          <w:lang w:val="en-US" w:eastAsia="zh-CN"/>
        </w:rPr>
        <w:t>6</w:t>
      </w:r>
      <w:r>
        <w:rPr>
          <w:rFonts w:hint="default" w:ascii="Times New Roman" w:hAnsi="Times New Roman" w:cs="Times New Roman"/>
          <w:sz w:val="24"/>
          <w:szCs w:val="24"/>
          <w:lang w:val="en-US" w:eastAsia="zh-CN"/>
        </w:rPr>
        <w:t xml:space="preserve"> are infrared thermographic images, which were produced by taking shots from the video at 5-second intervals. This processing approach aims to extract thermographic data at representative time points, clearly illustrating the changes in temperature distribution</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And it can</w:t>
      </w:r>
      <w:r>
        <w:rPr>
          <w:rFonts w:hint="default" w:ascii="Times New Roman" w:hAnsi="Times New Roman" w:cs="Times New Roman"/>
          <w:sz w:val="24"/>
          <w:szCs w:val="24"/>
          <w:lang w:val="en-US" w:eastAsia="zh-CN"/>
        </w:rPr>
        <w:t xml:space="preserve"> provid</w:t>
      </w:r>
      <w:r>
        <w:rPr>
          <w:rFonts w:hint="eastAsia" w:ascii="Times New Roman" w:hAnsi="Times New Roman" w:cs="Times New Roman"/>
          <w:sz w:val="24"/>
          <w:szCs w:val="24"/>
          <w:lang w:val="en-US" w:eastAsia="zh-CN"/>
        </w:rPr>
        <w:t>e</w:t>
      </w:r>
      <w:r>
        <w:rPr>
          <w:rFonts w:hint="default" w:ascii="Times New Roman" w:hAnsi="Times New Roman" w:cs="Times New Roman"/>
          <w:sz w:val="24"/>
          <w:szCs w:val="24"/>
          <w:lang w:val="en-US" w:eastAsia="zh-CN"/>
        </w:rPr>
        <w:t xml:space="preserve"> a reliable visual basis for subsequent quantitative analysis.</w:t>
      </w:r>
    </w:p>
    <w:p w14:paraId="1C2BE3B3">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eastAsia" w:ascii="Times New Roman" w:hAnsi="Times New Roman" w:eastAsia="宋体" w:cs="Times New Roman"/>
          <w:b w:val="0"/>
          <w:bCs/>
          <w:color w:val="000000"/>
          <w:sz w:val="21"/>
          <w:szCs w:val="21"/>
          <w:shd w:val="clear" w:color="auto" w:fill="FFFFFF"/>
          <w:lang w:val="en-US" w:eastAsia="zh-CN"/>
        </w:rPr>
      </w:pPr>
      <w:r>
        <w:rPr>
          <w:rFonts w:hint="eastAsia" w:ascii="Times New Roman" w:hAnsi="Times New Roman" w:eastAsia="宋体" w:cs="Times New Roman"/>
          <w:b w:val="0"/>
          <w:bCs/>
          <w:color w:val="000000"/>
          <w:sz w:val="21"/>
          <w:szCs w:val="21"/>
          <w:shd w:val="clear" w:color="auto" w:fill="FFFFFF"/>
          <w:lang w:val="en-US" w:eastAsia="zh-CN"/>
        </w:rPr>
        <w:drawing>
          <wp:inline distT="0" distB="0" distL="114300" distR="114300">
            <wp:extent cx="4792345" cy="3599815"/>
            <wp:effectExtent l="0" t="0" r="8255" b="635"/>
            <wp:docPr id="4" name="图片 4" descr="幻灯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幻灯片4"/>
                    <pic:cNvPicPr>
                      <a:picLocks noChangeAspect="1"/>
                    </pic:cNvPicPr>
                  </pic:nvPicPr>
                  <pic:blipFill>
                    <a:blip r:embed="rId6"/>
                    <a:stretch>
                      <a:fillRect/>
                    </a:stretch>
                  </pic:blipFill>
                  <pic:spPr>
                    <a:xfrm>
                      <a:off x="0" y="0"/>
                      <a:ext cx="4792345" cy="3599815"/>
                    </a:xfrm>
                    <a:prstGeom prst="rect">
                      <a:avLst/>
                    </a:prstGeom>
                  </pic:spPr>
                </pic:pic>
              </a:graphicData>
            </a:graphic>
          </wp:inline>
        </w:drawing>
      </w:r>
    </w:p>
    <w:p w14:paraId="011AE7A9">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default" w:ascii="Times New Roman" w:hAnsi="Times New Roman" w:eastAsia="宋体" w:cs="Times New Roman"/>
          <w:b w:val="0"/>
          <w:bCs/>
          <w:color w:val="000000"/>
          <w:sz w:val="21"/>
          <w:szCs w:val="21"/>
          <w:shd w:val="clear" w:color="auto" w:fill="FFFFFF"/>
          <w:lang w:val="en-US" w:eastAsia="en-US"/>
        </w:rPr>
      </w:pPr>
      <w:r>
        <w:rPr>
          <w:rFonts w:hint="default" w:ascii="Times New Roman" w:hAnsi="Times New Roman" w:eastAsia="宋体" w:cs="Times New Roman"/>
          <w:b/>
          <w:bCs w:val="0"/>
          <w:color w:val="000000"/>
          <w:sz w:val="21"/>
          <w:szCs w:val="21"/>
          <w:shd w:val="clear" w:color="auto" w:fill="FFFFFF"/>
          <w:lang w:val="en-US" w:eastAsia="en-US"/>
        </w:rPr>
        <w:t xml:space="preserve">Online Resource </w:t>
      </w:r>
      <w:r>
        <w:rPr>
          <w:rFonts w:hint="eastAsia" w:ascii="Times New Roman" w:hAnsi="Times New Roman" w:eastAsia="宋体" w:cs="Times New Roman"/>
          <w:b/>
          <w:bCs w:val="0"/>
          <w:color w:val="000000"/>
          <w:sz w:val="21"/>
          <w:szCs w:val="21"/>
          <w:shd w:val="clear" w:color="auto" w:fill="FFFFFF"/>
          <w:lang w:val="en-US" w:eastAsia="zh-CN"/>
        </w:rPr>
        <w:t>4</w:t>
      </w:r>
      <w:r>
        <w:rPr>
          <w:rFonts w:hint="default" w:ascii="Times New Roman" w:hAnsi="Times New Roman" w:eastAsia="宋体" w:cs="Times New Roman"/>
          <w:b/>
          <w:bCs w:val="0"/>
          <w:color w:val="000000"/>
          <w:sz w:val="21"/>
          <w:szCs w:val="21"/>
          <w:shd w:val="clear" w:color="auto" w:fill="FFFFFF"/>
          <w:lang w:val="en-US" w:eastAsia="zh-CN"/>
        </w:rPr>
        <w:t>.</w:t>
      </w:r>
      <w:r>
        <w:rPr>
          <w:rFonts w:hint="default" w:ascii="Times New Roman" w:hAnsi="Times New Roman" w:eastAsia="宋体" w:cs="Times New Roman"/>
          <w:b w:val="0"/>
          <w:bCs/>
          <w:color w:val="000000"/>
          <w:sz w:val="21"/>
          <w:szCs w:val="21"/>
          <w:shd w:val="clear" w:color="auto" w:fill="FFFFFF"/>
          <w:lang w:val="en-US" w:eastAsia="zh-CN"/>
        </w:rPr>
        <w:t xml:space="preserve"> </w:t>
      </w:r>
      <w:r>
        <w:rPr>
          <w:rFonts w:hint="default" w:ascii="Times New Roman" w:hAnsi="Times New Roman" w:eastAsia="宋体" w:cs="Times New Roman"/>
          <w:b w:val="0"/>
          <w:bCs/>
          <w:color w:val="000000"/>
          <w:sz w:val="21"/>
          <w:szCs w:val="21"/>
          <w:shd w:val="clear" w:color="auto" w:fill="FFFFFF"/>
          <w:lang w:val="en-US" w:eastAsia="en-US"/>
        </w:rPr>
        <w:t>Dynamic process of a specimen's center temperature under electrical stimulation before damage</w:t>
      </w:r>
      <w:r>
        <w:rPr>
          <w:rFonts w:hint="eastAsia" w:ascii="Times New Roman" w:hAnsi="Times New Roman" w:eastAsia="宋体" w:cs="Times New Roman"/>
          <w:b w:val="0"/>
          <w:bCs/>
          <w:color w:val="000000"/>
          <w:sz w:val="21"/>
          <w:szCs w:val="21"/>
          <w:shd w:val="clear" w:color="auto" w:fill="FFFFFF"/>
          <w:lang w:val="en-US" w:eastAsia="zh-CN"/>
        </w:rPr>
        <w:t xml:space="preserve"> (5-second interval)</w:t>
      </w:r>
      <w:r>
        <w:rPr>
          <w:rFonts w:hint="default" w:ascii="Times New Roman" w:hAnsi="Times New Roman" w:eastAsia="宋体" w:cs="Times New Roman"/>
          <w:b w:val="0"/>
          <w:bCs/>
          <w:color w:val="000000"/>
          <w:sz w:val="21"/>
          <w:szCs w:val="21"/>
          <w:shd w:val="clear" w:color="auto" w:fill="FFFFFF"/>
          <w:lang w:val="en-US" w:eastAsia="en-US"/>
        </w:rPr>
        <w:t>.</w:t>
      </w:r>
    </w:p>
    <w:p w14:paraId="4F73EF5E">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eastAsia" w:ascii="Times New Roman" w:hAnsi="Times New Roman" w:eastAsia="宋体" w:cs="Times New Roman"/>
          <w:b w:val="0"/>
          <w:bCs/>
          <w:color w:val="000000"/>
          <w:sz w:val="21"/>
          <w:szCs w:val="21"/>
          <w:shd w:val="clear" w:color="auto" w:fill="FFFFFF"/>
          <w:lang w:val="en-US" w:eastAsia="zh-CN"/>
        </w:rPr>
      </w:pPr>
      <w:r>
        <w:rPr>
          <w:rFonts w:hint="eastAsia" w:ascii="Times New Roman" w:hAnsi="Times New Roman" w:eastAsia="宋体" w:cs="Times New Roman"/>
          <w:b w:val="0"/>
          <w:bCs/>
          <w:color w:val="000000"/>
          <w:sz w:val="21"/>
          <w:szCs w:val="21"/>
          <w:shd w:val="clear" w:color="auto" w:fill="FFFFFF"/>
          <w:lang w:val="en-US" w:eastAsia="zh-CN"/>
        </w:rPr>
        <w:drawing>
          <wp:inline distT="0" distB="0" distL="114300" distR="114300">
            <wp:extent cx="4773930" cy="3599815"/>
            <wp:effectExtent l="0" t="0" r="7620" b="635"/>
            <wp:docPr id="5" name="图片 5" descr="幻灯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幻灯片5"/>
                    <pic:cNvPicPr>
                      <a:picLocks noChangeAspect="1"/>
                    </pic:cNvPicPr>
                  </pic:nvPicPr>
                  <pic:blipFill>
                    <a:blip r:embed="rId7"/>
                    <a:stretch>
                      <a:fillRect/>
                    </a:stretch>
                  </pic:blipFill>
                  <pic:spPr>
                    <a:xfrm>
                      <a:off x="0" y="0"/>
                      <a:ext cx="4773930" cy="3599815"/>
                    </a:xfrm>
                    <a:prstGeom prst="rect">
                      <a:avLst/>
                    </a:prstGeom>
                  </pic:spPr>
                </pic:pic>
              </a:graphicData>
            </a:graphic>
          </wp:inline>
        </w:drawing>
      </w:r>
    </w:p>
    <w:p w14:paraId="33392470">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b/>
          <w:bCs w:val="0"/>
          <w:color w:val="000000"/>
          <w:sz w:val="21"/>
          <w:szCs w:val="21"/>
          <w:shd w:val="clear" w:color="auto" w:fill="FFFFFF"/>
          <w:lang w:val="en-US" w:eastAsia="zh-CN"/>
        </w:rPr>
        <w:t>Online Resource 5</w:t>
      </w:r>
      <w:r>
        <w:rPr>
          <w:rFonts w:hint="default" w:ascii="Times New Roman" w:hAnsi="Times New Roman" w:eastAsia="宋体" w:cs="Times New Roman"/>
          <w:b/>
          <w:bCs w:val="0"/>
          <w:color w:val="000000"/>
          <w:sz w:val="21"/>
          <w:szCs w:val="21"/>
          <w:shd w:val="clear" w:color="auto" w:fill="FFFFFF"/>
          <w:lang w:val="en-US" w:eastAsia="zh-CN"/>
        </w:rPr>
        <w:t>.</w:t>
      </w:r>
      <w:r>
        <w:rPr>
          <w:rFonts w:hint="default" w:ascii="Times New Roman" w:hAnsi="Times New Roman" w:eastAsia="宋体" w:cs="Times New Roman"/>
          <w:b w:val="0"/>
          <w:bCs/>
          <w:color w:val="000000"/>
          <w:sz w:val="21"/>
          <w:szCs w:val="21"/>
          <w:shd w:val="clear" w:color="auto" w:fill="FFFFFF"/>
          <w:lang w:val="en-US" w:eastAsia="zh-CN"/>
        </w:rPr>
        <w:t xml:space="preserve"> </w:t>
      </w:r>
      <w:r>
        <w:rPr>
          <w:rFonts w:hint="default" w:ascii="Times New Roman" w:hAnsi="Times New Roman" w:eastAsia="宋体" w:cs="Times New Roman"/>
          <w:b w:val="0"/>
          <w:bCs/>
          <w:color w:val="000000"/>
          <w:sz w:val="21"/>
          <w:szCs w:val="21"/>
          <w:shd w:val="clear" w:color="auto" w:fill="FFFFFF"/>
          <w:lang w:val="en-US" w:eastAsia="en-US"/>
        </w:rPr>
        <w:t>Dynamic process of a specimen's center (maximum) temperature under electrical stimulation after damage</w:t>
      </w:r>
      <w:r>
        <w:rPr>
          <w:rFonts w:hint="eastAsia" w:ascii="Times New Roman" w:hAnsi="Times New Roman" w:eastAsia="宋体" w:cs="Times New Roman"/>
          <w:b w:val="0"/>
          <w:bCs/>
          <w:color w:val="000000"/>
          <w:sz w:val="21"/>
          <w:szCs w:val="21"/>
          <w:shd w:val="clear" w:color="auto" w:fill="FFFFFF"/>
          <w:lang w:val="en-US" w:eastAsia="zh-CN"/>
        </w:rPr>
        <w:t xml:space="preserve"> (5-second interval)</w:t>
      </w:r>
      <w:r>
        <w:rPr>
          <w:rFonts w:hint="default" w:ascii="Times New Roman" w:hAnsi="Times New Roman" w:eastAsia="宋体" w:cs="Times New Roman"/>
          <w:b w:val="0"/>
          <w:bCs/>
          <w:color w:val="000000"/>
          <w:sz w:val="21"/>
          <w:szCs w:val="21"/>
          <w:shd w:val="clear" w:color="auto" w:fill="FFFFFF"/>
          <w:lang w:val="en-US" w:eastAsia="en-US"/>
        </w:rPr>
        <w:t>.</w:t>
      </w:r>
    </w:p>
    <w:p w14:paraId="16533346">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drawing>
          <wp:inline distT="0" distB="0" distL="114300" distR="114300">
            <wp:extent cx="4785360" cy="3599815"/>
            <wp:effectExtent l="0" t="0" r="15240" b="635"/>
            <wp:docPr id="6" name="图片 6" descr="幻灯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幻灯片6"/>
                    <pic:cNvPicPr>
                      <a:picLocks noChangeAspect="1"/>
                    </pic:cNvPicPr>
                  </pic:nvPicPr>
                  <pic:blipFill>
                    <a:blip r:embed="rId8"/>
                    <a:stretch>
                      <a:fillRect/>
                    </a:stretch>
                  </pic:blipFill>
                  <pic:spPr>
                    <a:xfrm>
                      <a:off x="0" y="0"/>
                      <a:ext cx="4785360" cy="3599815"/>
                    </a:xfrm>
                    <a:prstGeom prst="rect">
                      <a:avLst/>
                    </a:prstGeom>
                  </pic:spPr>
                </pic:pic>
              </a:graphicData>
            </a:graphic>
          </wp:inline>
        </w:drawing>
      </w:r>
    </w:p>
    <w:p w14:paraId="04189929">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eastAsia" w:ascii="Times New Roman" w:hAnsi="Times New Roman" w:eastAsia="宋体" w:cs="Times New Roman"/>
          <w:color w:val="0070C0"/>
          <w:kern w:val="2"/>
          <w:sz w:val="24"/>
          <w:szCs w:val="24"/>
          <w:u w:val="single"/>
          <w:lang w:val="en-US" w:eastAsia="zh-CN" w:bidi="ar-SA"/>
          <w14:ligatures w14:val="none"/>
        </w:rPr>
      </w:pPr>
      <w:r>
        <w:rPr>
          <w:rFonts w:hint="eastAsia" w:ascii="Times New Roman" w:hAnsi="Times New Roman" w:eastAsia="宋体" w:cs="Times New Roman"/>
          <w:b/>
          <w:bCs w:val="0"/>
          <w:color w:val="000000"/>
          <w:sz w:val="21"/>
          <w:szCs w:val="21"/>
          <w:shd w:val="clear" w:color="auto" w:fill="FFFFFF"/>
          <w:lang w:val="en-US" w:eastAsia="zh-CN"/>
        </w:rPr>
        <w:t>Online Resource 6</w:t>
      </w:r>
      <w:r>
        <w:rPr>
          <w:rFonts w:hint="default" w:ascii="Times New Roman" w:hAnsi="Times New Roman" w:eastAsia="宋体" w:cs="Times New Roman"/>
          <w:b/>
          <w:bCs w:val="0"/>
          <w:color w:val="000000"/>
          <w:sz w:val="21"/>
          <w:szCs w:val="21"/>
          <w:shd w:val="clear" w:color="auto" w:fill="FFFFFF"/>
          <w:lang w:val="en-US" w:eastAsia="zh-CN"/>
        </w:rPr>
        <w:t>.</w:t>
      </w:r>
      <w:r>
        <w:rPr>
          <w:rFonts w:hint="default" w:ascii="Times New Roman" w:hAnsi="Times New Roman" w:eastAsia="宋体" w:cs="Times New Roman"/>
          <w:b w:val="0"/>
          <w:bCs/>
          <w:color w:val="000000"/>
          <w:sz w:val="21"/>
          <w:szCs w:val="21"/>
          <w:shd w:val="clear" w:color="auto" w:fill="FFFFFF"/>
          <w:lang w:val="en-US" w:eastAsia="zh-CN"/>
        </w:rPr>
        <w:t xml:space="preserve"> </w:t>
      </w:r>
      <w:r>
        <w:rPr>
          <w:rFonts w:hint="default" w:ascii="Times New Roman" w:hAnsi="Times New Roman" w:eastAsia="宋体" w:cs="Times New Roman"/>
          <w:b w:val="0"/>
          <w:bCs/>
          <w:color w:val="000000"/>
          <w:sz w:val="21"/>
          <w:szCs w:val="21"/>
          <w:shd w:val="clear" w:color="auto" w:fill="FFFFFF"/>
          <w:lang w:val="en-US" w:eastAsia="en-US"/>
        </w:rPr>
        <w:t>Dynamic process of a specimen's maximum temperature under electrical stimulation before damage</w:t>
      </w:r>
      <w:r>
        <w:rPr>
          <w:rFonts w:hint="eastAsia" w:ascii="Times New Roman" w:hAnsi="Times New Roman" w:eastAsia="宋体" w:cs="Times New Roman"/>
          <w:b w:val="0"/>
          <w:bCs/>
          <w:color w:val="000000"/>
          <w:sz w:val="21"/>
          <w:szCs w:val="21"/>
          <w:shd w:val="clear" w:color="auto" w:fill="FFFFFF"/>
          <w:lang w:val="en-US" w:eastAsia="zh-CN"/>
        </w:rPr>
        <w:t xml:space="preserve"> (5-second interval)</w:t>
      </w:r>
      <w:r>
        <w:rPr>
          <w:rFonts w:hint="default" w:ascii="Times New Roman" w:hAnsi="Times New Roman" w:eastAsia="宋体" w:cs="Times New Roman"/>
          <w:b w:val="0"/>
          <w:bCs/>
          <w:color w:val="000000"/>
          <w:sz w:val="21"/>
          <w:szCs w:val="21"/>
          <w:shd w:val="clear" w:color="auto" w:fill="FFFFFF"/>
          <w:lang w:val="en-US" w:eastAsia="en-US"/>
        </w:rPr>
        <w:t>.</w:t>
      </w:r>
    </w:p>
    <w:p w14:paraId="7C4761CC">
      <w:pPr>
        <w:keepNext w:val="0"/>
        <w:keepLines w:val="0"/>
        <w:pageBreakBefore w:val="0"/>
        <w:widowControl/>
        <w:kinsoku/>
        <w:wordWrap/>
        <w:overflowPunct/>
        <w:topLinePunct w:val="0"/>
        <w:autoSpaceDE/>
        <w:autoSpaceDN/>
        <w:bidi w:val="0"/>
        <w:adjustRightInd/>
        <w:snapToGrid/>
        <w:spacing w:after="157" w:afterLines="50"/>
        <w:ind w:firstLine="480" w:firstLineChars="200"/>
        <w:jc w:val="left"/>
        <w:textAlignment w:val="auto"/>
        <w:rPr>
          <w:rFonts w:hint="default" w:ascii="Times New Roman" w:hAnsi="Times New Roman" w:eastAsia="宋体" w:cs="Times New Roman"/>
          <w:color w:val="0070C0"/>
          <w:kern w:val="2"/>
          <w:sz w:val="24"/>
          <w:szCs w:val="24"/>
          <w:u w:val="single"/>
          <w:lang w:val="en-US" w:eastAsia="zh-CN" w:bidi="ar-SA"/>
          <w14:ligatures w14:val="none"/>
        </w:rPr>
      </w:pPr>
      <w:r>
        <w:rPr>
          <w:rFonts w:hint="eastAsia" w:ascii="Times New Roman" w:hAnsi="Times New Roman" w:eastAsia="宋体" w:cs="Times New Roman"/>
          <w:color w:val="0070C0"/>
          <w:kern w:val="2"/>
          <w:sz w:val="24"/>
          <w:szCs w:val="24"/>
          <w:u w:val="single"/>
          <w:lang w:val="en-US" w:eastAsia="zh-CN" w:bidi="ar-SA"/>
          <w14:ligatures w14:val="none"/>
        </w:rPr>
        <w:t>The three-point bending test followed ISO 178 (similar to ASTM D790). The interlaminar shear strength test followed ISO 14130 (equivalent to ASTM D2344). The drop-weight impact test followed GB/T 11548-1989 (similar to ASTM D7136, but differing in specimen dimensions and impact energy range). Since the investigation only performed a lateral comparison among the specimens, the influence of these differences was relatively limited. The relevant test conditions for the mechanical experimental testing are shown in Online Resource 7.</w:t>
      </w:r>
    </w:p>
    <w:tbl>
      <w:tblPr>
        <w:tblStyle w:val="5"/>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44"/>
        <w:gridCol w:w="1232"/>
        <w:gridCol w:w="708"/>
        <w:gridCol w:w="1504"/>
        <w:gridCol w:w="920"/>
        <w:gridCol w:w="1227"/>
        <w:gridCol w:w="1487"/>
      </w:tblGrid>
      <w:tr w14:paraId="45A73D9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1444" w:type="dxa"/>
            <w:tcBorders>
              <w:tl2br w:val="nil"/>
              <w:tr2bl w:val="nil"/>
            </w:tcBorders>
            <w:vAlign w:val="center"/>
          </w:tcPr>
          <w:p w14:paraId="3552E180">
            <w:pPr>
              <w:widowControl/>
              <w:spacing w:afterAutospacing="0"/>
              <w:jc w:val="center"/>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Experiment name</w:t>
            </w:r>
          </w:p>
        </w:tc>
        <w:tc>
          <w:tcPr>
            <w:tcW w:w="1232" w:type="dxa"/>
            <w:tcBorders>
              <w:tl2br w:val="nil"/>
              <w:tr2bl w:val="nil"/>
            </w:tcBorders>
            <w:vAlign w:val="center"/>
          </w:tcPr>
          <w:p w14:paraId="1BF18FC3">
            <w:pPr>
              <w:widowControl/>
              <w:spacing w:afterAutospacing="0"/>
              <w:jc w:val="center"/>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Test standard</w:t>
            </w:r>
          </w:p>
        </w:tc>
        <w:tc>
          <w:tcPr>
            <w:tcW w:w="708" w:type="dxa"/>
            <w:tcBorders>
              <w:tl2br w:val="nil"/>
              <w:tr2bl w:val="nil"/>
            </w:tcBorders>
            <w:shd w:val="clear" w:color="auto" w:fill="auto"/>
            <w:vAlign w:val="center"/>
          </w:tcPr>
          <w:p w14:paraId="5BCA9FC6">
            <w:pPr>
              <w:widowControl/>
              <w:spacing w:afterAutospacing="0"/>
              <w:jc w:val="center"/>
              <w:rPr>
                <w:rFonts w:hint="default" w:ascii="Times New Roman" w:hAnsi="Times New Roman" w:eastAsia="宋体" w:cs="Times New Roman"/>
                <w:b w:val="0"/>
                <w:bCs w:val="0"/>
                <w:color w:val="0070C0"/>
                <w:kern w:val="2"/>
                <w:sz w:val="21"/>
                <w:szCs w:val="21"/>
                <w:vertAlign w:val="baseline"/>
                <w:lang w:val="en-US" w:eastAsia="zh-CN" w:bidi="ar-SA"/>
              </w:rPr>
            </w:pPr>
            <w:r>
              <w:rPr>
                <w:rFonts w:hint="eastAsia" w:ascii="Times New Roman" w:hAnsi="Times New Roman" w:eastAsia="宋体" w:cs="Times New Roman"/>
                <w:b w:val="0"/>
                <w:bCs w:val="0"/>
                <w:color w:val="0070C0"/>
                <w:sz w:val="21"/>
                <w:szCs w:val="21"/>
                <w:vertAlign w:val="baseline"/>
                <w:lang w:val="en-US" w:eastAsia="zh-CN"/>
              </w:rPr>
              <w:t>Type</w:t>
            </w:r>
          </w:p>
        </w:tc>
        <w:tc>
          <w:tcPr>
            <w:tcW w:w="1504" w:type="dxa"/>
            <w:tcBorders>
              <w:tl2br w:val="nil"/>
              <w:tr2bl w:val="nil"/>
            </w:tcBorders>
            <w:shd w:val="clear" w:color="auto" w:fill="auto"/>
            <w:vAlign w:val="center"/>
          </w:tcPr>
          <w:p w14:paraId="5ADF8B7F">
            <w:pPr>
              <w:widowControl/>
              <w:spacing w:afterAutospacing="0"/>
              <w:jc w:val="center"/>
              <w:rPr>
                <w:rFonts w:hint="eastAsia"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Dimensions</w:t>
            </w:r>
          </w:p>
          <w:p w14:paraId="20938B58">
            <w:pPr>
              <w:widowControl/>
              <w:spacing w:afterAutospacing="0"/>
              <w:jc w:val="center"/>
              <w:rPr>
                <w:rFonts w:hint="default" w:ascii="Times New Roman" w:hAnsi="Times New Roman" w:eastAsia="宋体" w:cs="Times New Roman"/>
                <w:b w:val="0"/>
                <w:bCs w:val="0"/>
                <w:color w:val="0070C0"/>
                <w:kern w:val="2"/>
                <w:sz w:val="21"/>
                <w:szCs w:val="21"/>
                <w:vertAlign w:val="baseline"/>
                <w:lang w:val="en-US" w:eastAsia="zh-CN" w:bidi="ar-SA"/>
              </w:rPr>
            </w:pPr>
            <w:r>
              <w:rPr>
                <w:rFonts w:hint="eastAsia" w:ascii="Times New Roman" w:hAnsi="Times New Roman" w:eastAsia="宋体" w:cs="Times New Roman"/>
                <w:b w:val="0"/>
                <w:bCs w:val="0"/>
                <w:color w:val="0070C0"/>
                <w:sz w:val="21"/>
                <w:szCs w:val="21"/>
                <w:vertAlign w:val="baseline"/>
                <w:lang w:val="en-US" w:eastAsia="zh-CN"/>
              </w:rPr>
              <w:t>(mm)</w:t>
            </w:r>
          </w:p>
        </w:tc>
        <w:tc>
          <w:tcPr>
            <w:tcW w:w="920" w:type="dxa"/>
            <w:tcBorders>
              <w:tl2br w:val="nil"/>
              <w:tr2bl w:val="nil"/>
            </w:tcBorders>
            <w:shd w:val="clear" w:color="auto" w:fill="auto"/>
            <w:vAlign w:val="center"/>
          </w:tcPr>
          <w:p w14:paraId="787618FD">
            <w:pPr>
              <w:widowControl/>
              <w:spacing w:afterAutospacing="0"/>
              <w:jc w:val="center"/>
              <w:rPr>
                <w:rFonts w:hint="eastAsia"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Span</w:t>
            </w:r>
          </w:p>
          <w:p w14:paraId="03879105">
            <w:pPr>
              <w:widowControl/>
              <w:spacing w:afterAutospacing="0"/>
              <w:jc w:val="center"/>
              <w:rPr>
                <w:rFonts w:hint="default" w:ascii="Times New Roman" w:hAnsi="Times New Roman" w:eastAsia="宋体" w:cs="Times New Roman"/>
                <w:b w:val="0"/>
                <w:bCs w:val="0"/>
                <w:color w:val="0070C0"/>
                <w:kern w:val="2"/>
                <w:sz w:val="21"/>
                <w:szCs w:val="21"/>
                <w:vertAlign w:val="baseline"/>
                <w:lang w:val="en-US" w:eastAsia="zh-CN" w:bidi="ar-SA"/>
              </w:rPr>
            </w:pPr>
            <w:r>
              <w:rPr>
                <w:rFonts w:hint="eastAsia" w:ascii="Times New Roman" w:hAnsi="Times New Roman" w:eastAsia="宋体" w:cs="Times New Roman"/>
                <w:b w:val="0"/>
                <w:bCs w:val="0"/>
                <w:color w:val="0070C0"/>
                <w:sz w:val="21"/>
                <w:szCs w:val="21"/>
                <w:vertAlign w:val="baseline"/>
                <w:lang w:val="en-US" w:eastAsia="zh-CN"/>
              </w:rPr>
              <w:t>(mm)</w:t>
            </w:r>
          </w:p>
        </w:tc>
        <w:tc>
          <w:tcPr>
            <w:tcW w:w="1227" w:type="dxa"/>
            <w:tcBorders>
              <w:tl2br w:val="nil"/>
              <w:tr2bl w:val="nil"/>
            </w:tcBorders>
            <w:shd w:val="clear" w:color="auto" w:fill="auto"/>
            <w:vAlign w:val="center"/>
          </w:tcPr>
          <w:p w14:paraId="45985B5B">
            <w:pPr>
              <w:widowControl/>
              <w:spacing w:beforeAutospacing="0" w:afterAutospacing="0"/>
              <w:jc w:val="center"/>
              <w:rPr>
                <w:rFonts w:hint="default" w:ascii="Times New Roman" w:hAnsi="Times New Roman" w:eastAsia="宋体" w:cs="Times New Roman"/>
                <w:b w:val="0"/>
                <w:bCs w:val="0"/>
                <w:color w:val="0070C0"/>
                <w:kern w:val="2"/>
                <w:sz w:val="21"/>
                <w:szCs w:val="21"/>
                <w:vertAlign w:val="baseline"/>
                <w:lang w:val="en-US" w:eastAsia="zh-CN" w:bidi="ar-SA"/>
              </w:rPr>
            </w:pPr>
            <w:r>
              <w:rPr>
                <w:rFonts w:hint="eastAsia" w:ascii="Times New Roman" w:hAnsi="Times New Roman" w:eastAsia="宋体" w:cs="Times New Roman"/>
                <w:b w:val="0"/>
                <w:bCs w:val="0"/>
                <w:color w:val="0070C0"/>
                <w:kern w:val="2"/>
                <w:sz w:val="21"/>
                <w:szCs w:val="21"/>
                <w:vertAlign w:val="baseline"/>
                <w:lang w:val="en-US" w:eastAsia="zh-CN" w:bidi="ar-SA"/>
              </w:rPr>
              <w:t>v</w:t>
            </w:r>
          </w:p>
          <w:p w14:paraId="30BB1AE1">
            <w:pPr>
              <w:widowControl/>
              <w:spacing w:beforeAutospacing="0" w:afterAutospacing="0"/>
              <w:jc w:val="center"/>
              <w:rPr>
                <w:rFonts w:hint="eastAsia" w:ascii="Times New Roman" w:hAnsi="Times New Roman" w:eastAsia="宋体" w:cs="Times New Roman"/>
                <w:b w:val="0"/>
                <w:bCs w:val="0"/>
                <w:color w:val="0070C0"/>
                <w:kern w:val="2"/>
                <w:sz w:val="21"/>
                <w:szCs w:val="21"/>
                <w:vertAlign w:val="baseline"/>
                <w:lang w:val="en-US" w:eastAsia="zh-CN" w:bidi="ar-SA"/>
              </w:rPr>
            </w:pPr>
            <w:r>
              <w:rPr>
                <w:rFonts w:hint="eastAsia" w:ascii="Times New Roman" w:hAnsi="Times New Roman" w:eastAsia="宋体" w:cs="Times New Roman"/>
                <w:b w:val="0"/>
                <w:bCs w:val="0"/>
                <w:color w:val="0070C0"/>
                <w:sz w:val="21"/>
                <w:szCs w:val="21"/>
                <w:vertAlign w:val="baseline"/>
                <w:lang w:val="en-US" w:eastAsia="zh-CN"/>
              </w:rPr>
              <w:t>(</w:t>
            </w:r>
            <w:r>
              <w:rPr>
                <w:rFonts w:hint="eastAsia" w:ascii="Times New Roman" w:hAnsi="Times New Roman" w:eastAsia="宋体" w:cs="Times New Roman"/>
                <w:b w:val="0"/>
                <w:bCs w:val="0"/>
                <w:color w:val="0070C0"/>
                <w:kern w:val="2"/>
                <w:sz w:val="21"/>
                <w:szCs w:val="21"/>
                <w:vertAlign w:val="baseline"/>
                <w:lang w:val="en-US" w:eastAsia="zh-CN" w:bidi="ar-SA"/>
              </w:rPr>
              <w:t>mm/min</w:t>
            </w:r>
            <w:r>
              <w:rPr>
                <w:rFonts w:hint="eastAsia" w:ascii="Times New Roman" w:hAnsi="Times New Roman" w:eastAsia="宋体" w:cs="Times New Roman"/>
                <w:b w:val="0"/>
                <w:bCs w:val="0"/>
                <w:color w:val="0070C0"/>
                <w:sz w:val="21"/>
                <w:szCs w:val="21"/>
                <w:vertAlign w:val="baseline"/>
                <w:lang w:val="en-US" w:eastAsia="zh-CN"/>
              </w:rPr>
              <w:t>)</w:t>
            </w:r>
          </w:p>
        </w:tc>
        <w:tc>
          <w:tcPr>
            <w:tcW w:w="1487" w:type="dxa"/>
            <w:tcBorders>
              <w:tl2br w:val="nil"/>
              <w:tr2bl w:val="nil"/>
            </w:tcBorders>
            <w:vAlign w:val="center"/>
          </w:tcPr>
          <w:p w14:paraId="3635F2FB">
            <w:pPr>
              <w:widowControl/>
              <w:spacing w:beforeAutospacing="0" w:afterAutospacing="0"/>
              <w:jc w:val="center"/>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Output</w:t>
            </w:r>
          </w:p>
        </w:tc>
      </w:tr>
      <w:tr w14:paraId="2970642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trPr>
        <w:tc>
          <w:tcPr>
            <w:tcW w:w="1444" w:type="dxa"/>
            <w:tcBorders>
              <w:tl2br w:val="nil"/>
              <w:tr2bl w:val="nil"/>
            </w:tcBorders>
            <w:vAlign w:val="center"/>
          </w:tcPr>
          <w:p w14:paraId="4D390801">
            <w:pPr>
              <w:widowControl/>
              <w:spacing w:afterAutospacing="0"/>
              <w:jc w:val="center"/>
              <w:rPr>
                <w:rFonts w:hint="default" w:ascii="Times New Roman" w:hAnsi="Times New Roman" w:eastAsia="宋体" w:cs="Times New Roman"/>
                <w:b w:val="0"/>
                <w:bCs w:val="0"/>
                <w:color w:val="0070C0"/>
                <w:sz w:val="21"/>
                <w:szCs w:val="21"/>
                <w:lang w:val="en-US" w:eastAsia="zh-CN"/>
              </w:rPr>
            </w:pPr>
            <w:r>
              <w:rPr>
                <w:rFonts w:hint="eastAsia" w:ascii="Times New Roman" w:hAnsi="Times New Roman" w:eastAsia="宋体" w:cs="Times New Roman"/>
                <w:b w:val="0"/>
                <w:bCs w:val="0"/>
                <w:color w:val="0070C0"/>
                <w:sz w:val="21"/>
                <w:szCs w:val="21"/>
                <w:lang w:val="en-US" w:eastAsia="zh-CN"/>
              </w:rPr>
              <w:t>Three-point bending test</w:t>
            </w:r>
          </w:p>
        </w:tc>
        <w:tc>
          <w:tcPr>
            <w:tcW w:w="1232" w:type="dxa"/>
            <w:tcBorders>
              <w:tl2br w:val="nil"/>
              <w:tr2bl w:val="nil"/>
            </w:tcBorders>
            <w:vAlign w:val="center"/>
          </w:tcPr>
          <w:p w14:paraId="5D970D55">
            <w:pPr>
              <w:widowControl/>
              <w:spacing w:afterAutospacing="0"/>
              <w:jc w:val="center"/>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lang w:val="en-US" w:eastAsia="zh-CN"/>
              </w:rPr>
              <w:t>ISO178</w:t>
            </w:r>
          </w:p>
        </w:tc>
        <w:tc>
          <w:tcPr>
            <w:tcW w:w="708" w:type="dxa"/>
            <w:tcBorders>
              <w:tl2br w:val="nil"/>
              <w:tr2bl w:val="nil"/>
            </w:tcBorders>
            <w:vAlign w:val="center"/>
          </w:tcPr>
          <w:p w14:paraId="1CE3D08F">
            <w:pPr>
              <w:widowControl/>
              <w:spacing w:afterAutospacing="0"/>
              <w:jc w:val="center"/>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4</w:t>
            </w:r>
          </w:p>
        </w:tc>
        <w:tc>
          <w:tcPr>
            <w:tcW w:w="1504" w:type="dxa"/>
            <w:tcBorders>
              <w:tl2br w:val="nil"/>
              <w:tr2bl w:val="nil"/>
            </w:tcBorders>
            <w:vAlign w:val="center"/>
          </w:tcPr>
          <w:p w14:paraId="3BE63A03">
            <w:pPr>
              <w:widowControl/>
              <w:spacing w:afterAutospacing="0"/>
              <w:jc w:val="center"/>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lang w:val="en-US" w:eastAsia="zh-CN"/>
              </w:rPr>
              <w:t>80×10×1.4</w:t>
            </w:r>
          </w:p>
        </w:tc>
        <w:tc>
          <w:tcPr>
            <w:tcW w:w="920" w:type="dxa"/>
            <w:tcBorders>
              <w:tl2br w:val="nil"/>
              <w:tr2bl w:val="nil"/>
            </w:tcBorders>
            <w:shd w:val="clear" w:color="auto" w:fill="auto"/>
            <w:vAlign w:val="center"/>
          </w:tcPr>
          <w:p w14:paraId="22954A7C">
            <w:pPr>
              <w:widowControl/>
              <w:spacing w:afterAutospacing="0"/>
              <w:jc w:val="center"/>
              <w:rPr>
                <w:rFonts w:hint="eastAsia" w:ascii="Times New Roman" w:hAnsi="Times New Roman" w:eastAsia="宋体" w:cs="Times New Roman"/>
                <w:b w:val="0"/>
                <w:bCs w:val="0"/>
                <w:color w:val="0070C0"/>
                <w:kern w:val="2"/>
                <w:sz w:val="21"/>
                <w:szCs w:val="21"/>
                <w:vertAlign w:val="baseline"/>
                <w:lang w:val="en-US" w:eastAsia="zh-CN" w:bidi="ar-SA"/>
              </w:rPr>
            </w:pPr>
            <w:r>
              <w:rPr>
                <w:rFonts w:hint="eastAsia" w:ascii="Times New Roman" w:hAnsi="Times New Roman" w:eastAsia="宋体" w:cs="Times New Roman"/>
                <w:b w:val="0"/>
                <w:bCs w:val="0"/>
                <w:color w:val="0070C0"/>
                <w:sz w:val="21"/>
                <w:szCs w:val="21"/>
                <w:vertAlign w:val="baseline"/>
                <w:lang w:val="en-US" w:eastAsia="zh-CN"/>
              </w:rPr>
              <w:t>22.4</w:t>
            </w:r>
          </w:p>
        </w:tc>
        <w:tc>
          <w:tcPr>
            <w:tcW w:w="1227" w:type="dxa"/>
            <w:tcBorders>
              <w:tl2br w:val="nil"/>
              <w:tr2bl w:val="nil"/>
            </w:tcBorders>
            <w:shd w:val="clear" w:color="auto" w:fill="auto"/>
            <w:vAlign w:val="center"/>
          </w:tcPr>
          <w:p w14:paraId="3A466939">
            <w:pPr>
              <w:widowControl/>
              <w:spacing w:afterAutospacing="0"/>
              <w:jc w:val="center"/>
              <w:rPr>
                <w:rFonts w:hint="eastAsia" w:ascii="Times New Roman" w:hAnsi="Times New Roman" w:eastAsia="宋体" w:cs="Times New Roman"/>
                <w:b w:val="0"/>
                <w:bCs w:val="0"/>
                <w:color w:val="0070C0"/>
                <w:kern w:val="2"/>
                <w:sz w:val="21"/>
                <w:szCs w:val="21"/>
                <w:vertAlign w:val="baseline"/>
                <w:lang w:val="en-US" w:eastAsia="zh-CN" w:bidi="ar-SA"/>
              </w:rPr>
            </w:pPr>
            <w:r>
              <w:rPr>
                <w:rFonts w:hint="eastAsia" w:ascii="Times New Roman" w:hAnsi="Times New Roman" w:eastAsia="宋体" w:cs="Times New Roman"/>
                <w:b w:val="0"/>
                <w:bCs w:val="0"/>
                <w:color w:val="0070C0"/>
                <w:sz w:val="21"/>
                <w:szCs w:val="21"/>
                <w:vertAlign w:val="baseline"/>
                <w:lang w:val="en-US" w:eastAsia="zh-CN"/>
              </w:rPr>
              <w:t>2</w:t>
            </w:r>
          </w:p>
        </w:tc>
        <w:tc>
          <w:tcPr>
            <w:tcW w:w="1487" w:type="dxa"/>
            <w:tcBorders>
              <w:tl2br w:val="nil"/>
              <w:tr2bl w:val="nil"/>
            </w:tcBorders>
            <w:vAlign w:val="center"/>
          </w:tcPr>
          <w:p w14:paraId="4F66D383">
            <w:pPr>
              <w:widowControl/>
              <w:spacing w:afterAutospacing="0"/>
              <w:jc w:val="center"/>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Force and displacement</w:t>
            </w:r>
          </w:p>
        </w:tc>
      </w:tr>
      <w:tr w14:paraId="5412CE4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trPr>
        <w:tc>
          <w:tcPr>
            <w:tcW w:w="1444" w:type="dxa"/>
            <w:tcBorders>
              <w:tl2br w:val="nil"/>
              <w:tr2bl w:val="nil"/>
            </w:tcBorders>
            <w:vAlign w:val="center"/>
          </w:tcPr>
          <w:p w14:paraId="4D1BE842">
            <w:pPr>
              <w:widowControl/>
              <w:spacing w:afterAutospacing="0"/>
              <w:jc w:val="center"/>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ILSS</w:t>
            </w:r>
          </w:p>
        </w:tc>
        <w:tc>
          <w:tcPr>
            <w:tcW w:w="1232" w:type="dxa"/>
            <w:tcBorders>
              <w:tl2br w:val="nil"/>
              <w:tr2bl w:val="nil"/>
            </w:tcBorders>
            <w:vAlign w:val="center"/>
          </w:tcPr>
          <w:p w14:paraId="14D95C7C">
            <w:pPr>
              <w:widowControl/>
              <w:spacing w:afterAutospacing="0"/>
              <w:jc w:val="center"/>
              <w:rPr>
                <w:rFonts w:hint="default" w:ascii="Times New Roman" w:hAnsi="Times New Roman" w:eastAsia="宋体" w:cs="Times New Roman"/>
                <w:b w:val="0"/>
                <w:bCs w:val="0"/>
                <w:color w:val="0070C0"/>
                <w:sz w:val="21"/>
                <w:szCs w:val="21"/>
                <w:lang w:val="en-US" w:eastAsia="zh-CN"/>
              </w:rPr>
            </w:pPr>
            <w:r>
              <w:rPr>
                <w:rFonts w:hint="eastAsia" w:ascii="Times New Roman" w:hAnsi="Times New Roman" w:eastAsia="宋体" w:cs="Times New Roman"/>
                <w:b w:val="0"/>
                <w:bCs w:val="0"/>
                <w:color w:val="0070C0"/>
                <w:sz w:val="21"/>
                <w:szCs w:val="21"/>
                <w:lang w:val="en-US" w:eastAsia="zh-CN"/>
              </w:rPr>
              <w:t>ISO14130</w:t>
            </w:r>
          </w:p>
        </w:tc>
        <w:tc>
          <w:tcPr>
            <w:tcW w:w="708" w:type="dxa"/>
            <w:tcBorders>
              <w:tl2br w:val="nil"/>
              <w:tr2bl w:val="nil"/>
            </w:tcBorders>
            <w:vAlign w:val="center"/>
          </w:tcPr>
          <w:p w14:paraId="245BC749">
            <w:pPr>
              <w:widowControl/>
              <w:spacing w:afterAutospacing="0"/>
              <w:jc w:val="center"/>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1</w:t>
            </w:r>
          </w:p>
        </w:tc>
        <w:tc>
          <w:tcPr>
            <w:tcW w:w="1504" w:type="dxa"/>
            <w:tcBorders>
              <w:tl2br w:val="nil"/>
              <w:tr2bl w:val="nil"/>
            </w:tcBorders>
            <w:vAlign w:val="center"/>
          </w:tcPr>
          <w:p w14:paraId="1DF3D822">
            <w:pPr>
              <w:widowControl/>
              <w:spacing w:afterAutospacing="0"/>
              <w:jc w:val="center"/>
              <w:rPr>
                <w:rFonts w:hint="default" w:ascii="Times New Roman" w:hAnsi="Times New Roman" w:eastAsia="宋体" w:cs="Times New Roman"/>
                <w:b w:val="0"/>
                <w:bCs w:val="0"/>
                <w:color w:val="0070C0"/>
                <w:sz w:val="21"/>
                <w:szCs w:val="21"/>
                <w:lang w:val="en-US" w:eastAsia="zh-CN"/>
              </w:rPr>
            </w:pPr>
            <w:r>
              <w:rPr>
                <w:rFonts w:hint="eastAsia" w:ascii="Times New Roman" w:hAnsi="Times New Roman" w:eastAsia="宋体" w:cs="Times New Roman"/>
                <w:b w:val="0"/>
                <w:bCs w:val="0"/>
                <w:color w:val="0070C0"/>
                <w:sz w:val="21"/>
                <w:szCs w:val="21"/>
                <w:lang w:val="en-US" w:eastAsia="zh-CN"/>
              </w:rPr>
              <w:t>28×14×2.8</w:t>
            </w:r>
          </w:p>
        </w:tc>
        <w:tc>
          <w:tcPr>
            <w:tcW w:w="920" w:type="dxa"/>
            <w:tcBorders>
              <w:tl2br w:val="nil"/>
              <w:tr2bl w:val="nil"/>
            </w:tcBorders>
            <w:shd w:val="clear" w:color="auto" w:fill="auto"/>
            <w:vAlign w:val="center"/>
          </w:tcPr>
          <w:p w14:paraId="5564B1A1">
            <w:pPr>
              <w:widowControl/>
              <w:spacing w:afterAutospacing="0"/>
              <w:jc w:val="center"/>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14</w:t>
            </w:r>
          </w:p>
        </w:tc>
        <w:tc>
          <w:tcPr>
            <w:tcW w:w="1227" w:type="dxa"/>
            <w:tcBorders>
              <w:tl2br w:val="nil"/>
              <w:tr2bl w:val="nil"/>
            </w:tcBorders>
            <w:shd w:val="clear" w:color="auto" w:fill="auto"/>
            <w:vAlign w:val="center"/>
          </w:tcPr>
          <w:p w14:paraId="54485BD6">
            <w:pPr>
              <w:widowControl/>
              <w:spacing w:afterAutospacing="0"/>
              <w:jc w:val="center"/>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1</w:t>
            </w:r>
          </w:p>
        </w:tc>
        <w:tc>
          <w:tcPr>
            <w:tcW w:w="1487" w:type="dxa"/>
            <w:tcBorders>
              <w:tl2br w:val="nil"/>
              <w:tr2bl w:val="nil"/>
            </w:tcBorders>
            <w:vAlign w:val="center"/>
          </w:tcPr>
          <w:p w14:paraId="0CC75602">
            <w:pPr>
              <w:widowControl/>
              <w:spacing w:afterAutospacing="0"/>
              <w:jc w:val="center"/>
              <w:rPr>
                <w:rFonts w:hint="eastAsia"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Force and displacement</w:t>
            </w:r>
          </w:p>
        </w:tc>
      </w:tr>
      <w:tr w14:paraId="0310CF1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trPr>
        <w:tc>
          <w:tcPr>
            <w:tcW w:w="1444" w:type="dxa"/>
            <w:tcBorders>
              <w:tl2br w:val="nil"/>
              <w:tr2bl w:val="nil"/>
            </w:tcBorders>
            <w:vAlign w:val="center"/>
          </w:tcPr>
          <w:p w14:paraId="639F3A25">
            <w:pPr>
              <w:widowControl/>
              <w:spacing w:afterAutospacing="0"/>
              <w:jc w:val="center"/>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Drop-weight impact test</w:t>
            </w:r>
          </w:p>
        </w:tc>
        <w:tc>
          <w:tcPr>
            <w:tcW w:w="1232" w:type="dxa"/>
            <w:tcBorders>
              <w:tl2br w:val="nil"/>
              <w:tr2bl w:val="nil"/>
            </w:tcBorders>
            <w:vAlign w:val="center"/>
          </w:tcPr>
          <w:p w14:paraId="07F8D0FF">
            <w:pPr>
              <w:widowControl/>
              <w:spacing w:afterAutospacing="0"/>
              <w:jc w:val="center"/>
              <w:rPr>
                <w:rFonts w:hint="eastAsia" w:ascii="Times New Roman" w:hAnsi="Times New Roman" w:eastAsia="宋体" w:cs="Times New Roman"/>
                <w:b w:val="0"/>
                <w:bCs w:val="0"/>
                <w:color w:val="0070C0"/>
                <w:sz w:val="21"/>
                <w:szCs w:val="21"/>
                <w:lang w:val="en-US" w:eastAsia="zh-CN"/>
              </w:rPr>
            </w:pPr>
            <w:r>
              <w:rPr>
                <w:rFonts w:hint="eastAsia" w:ascii="Times New Roman" w:hAnsi="Times New Roman" w:eastAsia="宋体" w:cs="Times New Roman"/>
                <w:b w:val="0"/>
                <w:bCs w:val="0"/>
                <w:color w:val="0070C0"/>
                <w:sz w:val="21"/>
                <w:szCs w:val="21"/>
                <w:lang w:val="en-US" w:eastAsia="zh-CN"/>
              </w:rPr>
              <w:t>GB/T 11548</w:t>
            </w:r>
          </w:p>
          <w:p w14:paraId="566C1B7C">
            <w:pPr>
              <w:widowControl/>
              <w:spacing w:afterAutospacing="0"/>
              <w:jc w:val="center"/>
              <w:rPr>
                <w:rFonts w:hint="eastAsia" w:ascii="Times New Roman" w:hAnsi="Times New Roman" w:eastAsia="宋体" w:cs="Times New Roman"/>
                <w:b w:val="0"/>
                <w:bCs w:val="0"/>
                <w:color w:val="0070C0"/>
                <w:sz w:val="21"/>
                <w:szCs w:val="21"/>
                <w:lang w:val="en-US" w:eastAsia="zh-CN"/>
              </w:rPr>
            </w:pPr>
            <w:r>
              <w:rPr>
                <w:rFonts w:hint="eastAsia" w:ascii="Times New Roman" w:hAnsi="Times New Roman" w:eastAsia="宋体" w:cs="Times New Roman"/>
                <w:b w:val="0"/>
                <w:bCs w:val="0"/>
                <w:color w:val="0070C0"/>
                <w:sz w:val="21"/>
                <w:szCs w:val="21"/>
                <w:lang w:val="en-US" w:eastAsia="zh-CN"/>
              </w:rPr>
              <w:t>-1989</w:t>
            </w:r>
          </w:p>
        </w:tc>
        <w:tc>
          <w:tcPr>
            <w:tcW w:w="708" w:type="dxa"/>
            <w:tcBorders>
              <w:tl2br w:val="nil"/>
              <w:tr2bl w:val="nil"/>
            </w:tcBorders>
            <w:vAlign w:val="center"/>
          </w:tcPr>
          <w:p w14:paraId="7CDD53C5">
            <w:pPr>
              <w:widowControl/>
              <w:spacing w:afterAutospacing="0"/>
              <w:jc w:val="center"/>
              <w:rPr>
                <w:rFonts w:hint="default" w:ascii="Times New Roman" w:hAnsi="Times New Roman" w:eastAsia="宋体" w:cs="Times New Roman"/>
                <w:b w:val="0"/>
                <w:bCs w:val="0"/>
                <w:color w:val="0070D5"/>
                <w:sz w:val="21"/>
                <w:szCs w:val="21"/>
                <w:vertAlign w:val="baseline"/>
                <w:lang w:val="en-US" w:eastAsia="zh-CN"/>
              </w:rPr>
            </w:pPr>
            <w:r>
              <w:rPr>
                <w:rFonts w:hint="eastAsia" w:ascii="Times New Roman" w:hAnsi="Times New Roman" w:eastAsia="宋体" w:cs="Times New Roman"/>
                <w:b w:val="0"/>
                <w:bCs w:val="0"/>
                <w:color w:val="0070D5"/>
                <w:sz w:val="21"/>
                <w:szCs w:val="21"/>
                <w:vertAlign w:val="baseline"/>
                <w:lang w:val="en-US" w:eastAsia="zh-CN"/>
              </w:rPr>
              <w:t>4</w:t>
            </w:r>
          </w:p>
        </w:tc>
        <w:tc>
          <w:tcPr>
            <w:tcW w:w="1504" w:type="dxa"/>
            <w:tcBorders>
              <w:tl2br w:val="nil"/>
              <w:tr2bl w:val="nil"/>
            </w:tcBorders>
            <w:vAlign w:val="center"/>
          </w:tcPr>
          <w:p w14:paraId="76576764">
            <w:pPr>
              <w:widowControl/>
              <w:spacing w:afterAutospacing="0"/>
              <w:jc w:val="center"/>
              <w:rPr>
                <w:rFonts w:hint="eastAsia" w:ascii="Times New Roman" w:hAnsi="Times New Roman" w:eastAsia="宋体" w:cs="Times New Roman"/>
                <w:b w:val="0"/>
                <w:bCs w:val="0"/>
                <w:color w:val="0070D5"/>
                <w:sz w:val="21"/>
                <w:szCs w:val="21"/>
                <w:lang w:val="en-US" w:eastAsia="zh-CN"/>
              </w:rPr>
            </w:pPr>
            <w:r>
              <w:rPr>
                <w:rFonts w:hint="default" w:ascii="Times New Roman" w:hAnsi="Times New Roman" w:cs="Times New Roman"/>
                <w:color w:val="0070D5"/>
                <w:sz w:val="21"/>
                <w:szCs w:val="21"/>
                <w:lang w:val="en-US" w:eastAsia="zh-CN"/>
              </w:rPr>
              <w:t>ø10</w:t>
            </w:r>
            <w:r>
              <w:rPr>
                <w:rFonts w:hint="eastAsia" w:ascii="Times New Roman" w:hAnsi="Times New Roman" w:cs="Times New Roman"/>
                <w:color w:val="0070D5"/>
                <w:sz w:val="21"/>
                <w:szCs w:val="21"/>
                <w:lang w:val="en-US" w:eastAsia="zh-CN"/>
              </w:rPr>
              <w:t>0</w:t>
            </w:r>
            <w:r>
              <w:rPr>
                <w:rFonts w:hint="eastAsia" w:ascii="Times New Roman" w:hAnsi="Times New Roman" w:eastAsia="宋体" w:cs="Times New Roman"/>
                <w:b w:val="0"/>
                <w:bCs w:val="0"/>
                <w:color w:val="0070C0"/>
                <w:sz w:val="21"/>
                <w:szCs w:val="21"/>
                <w:lang w:val="en-US" w:eastAsia="zh-CN"/>
              </w:rPr>
              <w:t>×</w:t>
            </w:r>
            <w:r>
              <w:rPr>
                <w:rFonts w:hint="default" w:ascii="Times New Roman" w:hAnsi="Times New Roman" w:cs="Times New Roman"/>
                <w:color w:val="0070D5"/>
                <w:sz w:val="21"/>
                <w:szCs w:val="21"/>
                <w:lang w:val="en-US" w:eastAsia="zh-CN"/>
              </w:rPr>
              <w:t>2.8</w:t>
            </w:r>
          </w:p>
        </w:tc>
        <w:tc>
          <w:tcPr>
            <w:tcW w:w="920" w:type="dxa"/>
            <w:tcBorders>
              <w:tl2br w:val="nil"/>
              <w:tr2bl w:val="nil"/>
            </w:tcBorders>
            <w:shd w:val="clear" w:color="auto" w:fill="auto"/>
            <w:vAlign w:val="center"/>
          </w:tcPr>
          <w:p w14:paraId="15239C69">
            <w:pPr>
              <w:widowControl/>
              <w:spacing w:afterAutospacing="0"/>
              <w:jc w:val="center"/>
              <w:rPr>
                <w:rFonts w:hint="default" w:ascii="Times New Roman" w:hAnsi="Times New Roman" w:eastAsia="宋体" w:cs="Times New Roman"/>
                <w:b w:val="0"/>
                <w:bCs w:val="0"/>
                <w:color w:val="0070D5"/>
                <w:sz w:val="21"/>
                <w:szCs w:val="21"/>
                <w:vertAlign w:val="baseline"/>
                <w:lang w:val="en-US" w:eastAsia="zh-CN"/>
              </w:rPr>
            </w:pPr>
            <w:r>
              <w:rPr>
                <w:rFonts w:hint="default" w:ascii="Times New Roman" w:hAnsi="Times New Roman" w:cs="Times New Roman"/>
                <w:color w:val="0070D5"/>
                <w:sz w:val="21"/>
                <w:szCs w:val="21"/>
                <w:lang w:val="en-US" w:eastAsia="zh-CN"/>
              </w:rPr>
              <w:t>ø</w:t>
            </w:r>
            <w:r>
              <w:rPr>
                <w:rFonts w:hint="eastAsia" w:ascii="Times New Roman" w:hAnsi="Times New Roman" w:eastAsia="宋体" w:cs="Times New Roman"/>
                <w:b w:val="0"/>
                <w:bCs w:val="0"/>
                <w:color w:val="0070D5"/>
                <w:sz w:val="21"/>
                <w:szCs w:val="21"/>
                <w:vertAlign w:val="baseline"/>
                <w:lang w:val="en-US" w:eastAsia="zh-CN"/>
              </w:rPr>
              <w:t>38</w:t>
            </w:r>
          </w:p>
        </w:tc>
        <w:tc>
          <w:tcPr>
            <w:tcW w:w="1227" w:type="dxa"/>
            <w:tcBorders>
              <w:tl2br w:val="nil"/>
              <w:tr2bl w:val="nil"/>
            </w:tcBorders>
            <w:shd w:val="clear" w:color="auto" w:fill="auto"/>
            <w:vAlign w:val="center"/>
          </w:tcPr>
          <w:p w14:paraId="689D413A">
            <w:pPr>
              <w:widowControl/>
              <w:spacing w:afterAutospacing="0"/>
              <w:jc w:val="center"/>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w:t>
            </w:r>
          </w:p>
        </w:tc>
        <w:tc>
          <w:tcPr>
            <w:tcW w:w="1487" w:type="dxa"/>
            <w:tcBorders>
              <w:tl2br w:val="nil"/>
              <w:tr2bl w:val="nil"/>
            </w:tcBorders>
            <w:vAlign w:val="center"/>
          </w:tcPr>
          <w:p w14:paraId="2A76E5AB">
            <w:pPr>
              <w:widowControl/>
              <w:spacing w:afterAutospacing="0"/>
              <w:jc w:val="center"/>
              <w:rPr>
                <w:rFonts w:hint="eastAsia"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Force and displacement</w:t>
            </w:r>
          </w:p>
        </w:tc>
      </w:tr>
    </w:tbl>
    <w:p w14:paraId="1B811B83">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default" w:ascii="Times New Roman" w:hAnsi="Times New Roman" w:eastAsia="宋体" w:cs="Times New Roman"/>
          <w:b w:val="0"/>
          <w:bCs/>
          <w:color w:val="0070D5"/>
          <w:sz w:val="21"/>
          <w:szCs w:val="21"/>
          <w:u w:val="single"/>
          <w:shd w:val="clear" w:color="auto" w:fill="FFFFFF"/>
          <w:lang w:val="en-US" w:eastAsia="zh-CN"/>
        </w:rPr>
      </w:pPr>
      <w:r>
        <w:rPr>
          <w:rFonts w:hint="eastAsia" w:ascii="Times New Roman" w:hAnsi="Times New Roman" w:eastAsia="宋体" w:cs="Times New Roman"/>
          <w:b/>
          <w:bCs w:val="0"/>
          <w:color w:val="0070D5"/>
          <w:sz w:val="21"/>
          <w:szCs w:val="21"/>
          <w:u w:val="single"/>
          <w:shd w:val="clear" w:color="auto" w:fill="FFFFFF"/>
          <w:lang w:val="en-US" w:eastAsia="zh-CN"/>
        </w:rPr>
        <w:t>Online Resource 7</w:t>
      </w:r>
      <w:r>
        <w:rPr>
          <w:rFonts w:hint="default" w:ascii="Times New Roman" w:hAnsi="Times New Roman" w:eastAsia="宋体" w:cs="Times New Roman"/>
          <w:b/>
          <w:bCs w:val="0"/>
          <w:color w:val="0070D5"/>
          <w:sz w:val="21"/>
          <w:szCs w:val="21"/>
          <w:u w:val="single"/>
          <w:shd w:val="clear" w:color="auto" w:fill="FFFFFF"/>
          <w:lang w:val="en-US" w:eastAsia="zh-CN"/>
        </w:rPr>
        <w:t>.</w:t>
      </w:r>
      <w:r>
        <w:rPr>
          <w:rFonts w:hint="default" w:ascii="Times New Roman" w:hAnsi="Times New Roman" w:eastAsia="宋体" w:cs="Times New Roman"/>
          <w:b w:val="0"/>
          <w:bCs/>
          <w:color w:val="0070D5"/>
          <w:sz w:val="21"/>
          <w:szCs w:val="21"/>
          <w:u w:val="single"/>
          <w:shd w:val="clear" w:color="auto" w:fill="FFFFFF"/>
          <w:lang w:val="en-US" w:eastAsia="zh-CN"/>
        </w:rPr>
        <w:t xml:space="preserve"> Relevant test conditions for mechanical experimental testing.</w:t>
      </w:r>
    </w:p>
    <w:p w14:paraId="754CBDFD">
      <w:pPr>
        <w:keepNext w:val="0"/>
        <w:keepLines w:val="0"/>
        <w:pageBreakBefore w:val="0"/>
        <w:widowControl/>
        <w:kinsoku/>
        <w:wordWrap/>
        <w:overflowPunct/>
        <w:topLinePunct w:val="0"/>
        <w:autoSpaceDE/>
        <w:autoSpaceDN/>
        <w:bidi w:val="0"/>
        <w:adjustRightInd/>
        <w:snapToGrid/>
        <w:spacing w:line="240" w:lineRule="auto"/>
        <w:ind w:firstLine="425" w:firstLineChars="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As shown in Online Resource </w:t>
      </w:r>
      <w:r>
        <w:rPr>
          <w:rFonts w:hint="eastAsia" w:ascii="Times New Roman" w:hAnsi="Times New Roman" w:cs="Times New Roman"/>
          <w:sz w:val="24"/>
          <w:szCs w:val="24"/>
          <w:lang w:val="en-US" w:eastAsia="zh-CN"/>
        </w:rPr>
        <w:t>8</w:t>
      </w:r>
      <w:r>
        <w:rPr>
          <w:rFonts w:hint="default" w:ascii="Times New Roman" w:hAnsi="Times New Roman" w:cs="Times New Roman"/>
          <w:sz w:val="24"/>
          <w:szCs w:val="24"/>
          <w:highlight w:val="none"/>
          <w:lang w:val="en-US" w:eastAsia="zh-CN"/>
        </w:rPr>
        <w:t>a, the</w:t>
      </w:r>
      <w:r>
        <w:rPr>
          <w:rFonts w:hint="default" w:ascii="Times New Roman" w:hAnsi="Times New Roman" w:cs="Times New Roman"/>
          <w:sz w:val="24"/>
          <w:szCs w:val="24"/>
          <w:lang w:val="en-US" w:eastAsia="zh-CN"/>
        </w:rPr>
        <w:t xml:space="preserve"> schematic diagram illustrates the dimensions of a single-material three-point bending specimen. Online Resource </w:t>
      </w:r>
      <w:r>
        <w:rPr>
          <w:rFonts w:hint="eastAsia" w:ascii="Times New Roman" w:hAnsi="Times New Roman" w:cs="Times New Roman"/>
          <w:sz w:val="24"/>
          <w:szCs w:val="24"/>
          <w:lang w:val="en-US" w:eastAsia="zh-CN"/>
        </w:rPr>
        <w:t>8</w:t>
      </w:r>
      <w:r>
        <w:rPr>
          <w:rFonts w:hint="default" w:ascii="Times New Roman" w:hAnsi="Times New Roman" w:cs="Times New Roman"/>
          <w:sz w:val="24"/>
          <w:szCs w:val="24"/>
          <w:lang w:val="en-US" w:eastAsia="zh-CN"/>
        </w:rPr>
        <w:t xml:space="preserve">b shows the dimensions of a dual-material sandwich-structured specimen. Online Resource </w:t>
      </w:r>
      <w:r>
        <w:rPr>
          <w:rFonts w:hint="eastAsia" w:ascii="Times New Roman" w:hAnsi="Times New Roman" w:cs="Times New Roman"/>
          <w:sz w:val="24"/>
          <w:szCs w:val="24"/>
          <w:lang w:val="en-US" w:eastAsia="zh-CN"/>
        </w:rPr>
        <w:t>8</w:t>
      </w:r>
      <w:r>
        <w:rPr>
          <w:rFonts w:hint="default" w:ascii="Times New Roman" w:hAnsi="Times New Roman" w:cs="Times New Roman"/>
          <w:sz w:val="24"/>
          <w:szCs w:val="24"/>
          <w:lang w:val="en-US" w:eastAsia="zh-CN"/>
        </w:rPr>
        <w:t>c shows</w:t>
      </w:r>
      <w:r>
        <w:rPr>
          <w:rFonts w:hint="default" w:ascii="Times New Roman" w:hAnsi="Times New Roman" w:cs="Times New Roman"/>
          <w:sz w:val="24"/>
          <w:szCs w:val="24"/>
          <w:lang w:val="en-GB" w:eastAsia="en-US"/>
        </w:rPr>
        <w:t xml:space="preserve"> </w:t>
      </w:r>
      <w:r>
        <w:rPr>
          <w:rFonts w:hint="default" w:ascii="Times New Roman" w:hAnsi="Times New Roman" w:cs="Times New Roman"/>
          <w:sz w:val="24"/>
          <w:szCs w:val="24"/>
          <w:lang w:val="en-US" w:eastAsia="zh-CN"/>
        </w:rPr>
        <w:t>t</w:t>
      </w:r>
      <w:r>
        <w:rPr>
          <w:rFonts w:hint="default" w:ascii="Times New Roman" w:hAnsi="Times New Roman" w:cs="Times New Roman"/>
          <w:sz w:val="24"/>
          <w:szCs w:val="24"/>
          <w:lang w:val="en-GB" w:eastAsia="en-US"/>
        </w:rPr>
        <w:t xml:space="preserve">he dual-material sandwich-structured specimen with a thickness ratio of 4 features a biomimetic structure. </w:t>
      </w:r>
    </w:p>
    <w:p w14:paraId="3F4E7BC1">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drawing>
          <wp:inline distT="0" distB="0" distL="114300" distR="114300">
            <wp:extent cx="5257800" cy="2753995"/>
            <wp:effectExtent l="0" t="0" r="0" b="8255"/>
            <wp:docPr id="13" name="图片 13" descr="幻灯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幻灯片2"/>
                    <pic:cNvPicPr>
                      <a:picLocks noChangeAspect="1"/>
                    </pic:cNvPicPr>
                  </pic:nvPicPr>
                  <pic:blipFill>
                    <a:blip r:embed="rId9"/>
                    <a:stretch>
                      <a:fillRect/>
                    </a:stretch>
                  </pic:blipFill>
                  <pic:spPr>
                    <a:xfrm>
                      <a:off x="0" y="0"/>
                      <a:ext cx="5257800" cy="2753995"/>
                    </a:xfrm>
                    <a:prstGeom prst="rect">
                      <a:avLst/>
                    </a:prstGeom>
                  </pic:spPr>
                </pic:pic>
              </a:graphicData>
            </a:graphic>
          </wp:inline>
        </w:drawing>
      </w:r>
    </w:p>
    <w:p w14:paraId="558D1371">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default" w:ascii="Times New Roman" w:hAnsi="Times New Roman" w:cs="Times New Roman"/>
          <w:sz w:val="24"/>
          <w:szCs w:val="24"/>
          <w:lang w:val="en-US" w:eastAsia="zh-CN"/>
        </w:rPr>
      </w:pPr>
      <w:r>
        <w:rPr>
          <w:rFonts w:hint="default" w:ascii="Times New Roman" w:hAnsi="Times New Roman" w:eastAsia="宋体" w:cs="Times New Roman"/>
          <w:b/>
          <w:bCs w:val="0"/>
          <w:color w:val="000000"/>
          <w:sz w:val="21"/>
          <w:szCs w:val="21"/>
          <w:shd w:val="clear" w:color="auto" w:fill="FFFFFF"/>
          <w:lang w:val="en-US" w:eastAsia="en-US"/>
        </w:rPr>
        <w:t xml:space="preserve">Online Resource </w:t>
      </w:r>
      <w:r>
        <w:rPr>
          <w:rFonts w:hint="eastAsia" w:ascii="Times New Roman" w:hAnsi="Times New Roman" w:eastAsia="宋体" w:cs="Times New Roman"/>
          <w:b/>
          <w:bCs w:val="0"/>
          <w:color w:val="000000"/>
          <w:sz w:val="21"/>
          <w:szCs w:val="21"/>
          <w:shd w:val="clear" w:color="auto" w:fill="FFFFFF"/>
          <w:lang w:val="en-US" w:eastAsia="zh-CN"/>
        </w:rPr>
        <w:t>8</w:t>
      </w:r>
      <w:r>
        <w:rPr>
          <w:rFonts w:hint="default" w:ascii="Times New Roman" w:hAnsi="Times New Roman" w:eastAsia="宋体" w:cs="Times New Roman"/>
          <w:b/>
          <w:bCs w:val="0"/>
          <w:color w:val="000000"/>
          <w:sz w:val="21"/>
          <w:szCs w:val="21"/>
          <w:shd w:val="clear" w:color="auto" w:fill="FFFFFF"/>
          <w:lang w:val="en-US" w:eastAsia="zh-CN"/>
        </w:rPr>
        <w:t>.</w:t>
      </w:r>
      <w:r>
        <w:rPr>
          <w:rFonts w:hint="default" w:ascii="Times New Roman" w:hAnsi="Times New Roman" w:eastAsia="宋体" w:cs="Times New Roman"/>
          <w:b w:val="0"/>
          <w:bCs/>
          <w:color w:val="000000"/>
          <w:sz w:val="21"/>
          <w:szCs w:val="21"/>
          <w:shd w:val="clear" w:color="auto" w:fill="FFFFFF"/>
          <w:lang w:val="en-US" w:eastAsia="en-US"/>
        </w:rPr>
        <w:t xml:space="preserve"> </w:t>
      </w:r>
      <w:r>
        <w:rPr>
          <w:rFonts w:hint="default" w:ascii="Times New Roman" w:hAnsi="Times New Roman" w:eastAsia="宋体" w:cs="Times New Roman"/>
          <w:b w:val="0"/>
          <w:bCs/>
          <w:color w:val="000000"/>
          <w:sz w:val="21"/>
          <w:szCs w:val="21"/>
          <w:shd w:val="clear" w:color="auto" w:fill="FFFFFF"/>
          <w:lang w:val="en-US" w:eastAsia="zh-CN"/>
        </w:rPr>
        <w:t>Three-point bending specimen dimensions</w:t>
      </w:r>
      <w:r>
        <w:rPr>
          <w:rFonts w:hint="default" w:ascii="Times New Roman" w:hAnsi="Times New Roman" w:eastAsia="宋体" w:cs="Times New Roman"/>
          <w:b w:val="0"/>
          <w:bCs/>
          <w:color w:val="000000"/>
          <w:sz w:val="21"/>
          <w:szCs w:val="21"/>
          <w:shd w:val="clear" w:color="auto" w:fill="FFFFFF"/>
          <w:lang w:val="en-US" w:eastAsia="en-US"/>
        </w:rPr>
        <w:t>.</w:t>
      </w:r>
      <w:r>
        <w:rPr>
          <w:rFonts w:hint="default" w:ascii="Times New Roman" w:hAnsi="Times New Roman" w:eastAsia="宋体" w:cs="Times New Roman"/>
          <w:b w:val="0"/>
          <w:bCs/>
          <w:color w:val="000000"/>
          <w:sz w:val="21"/>
          <w:szCs w:val="21"/>
          <w:shd w:val="clear" w:color="auto" w:fill="FFFFFF"/>
          <w:lang w:val="en-US" w:eastAsia="zh-CN"/>
        </w:rPr>
        <w:t xml:space="preserve"> (a) Single-material three-point bending specimen. (b) Dual-material sandwich-structured specimen. (c) Dual-material sandwich-structured specimen with </w:t>
      </w:r>
      <w:r>
        <w:rPr>
          <w:rFonts w:hint="default" w:ascii="Times New Roman" w:hAnsi="Times New Roman" w:eastAsia="宋体" w:cs="Times New Roman"/>
          <w:b w:val="0"/>
          <w:bCs/>
          <w:color w:val="000000"/>
          <w:sz w:val="21"/>
          <w:szCs w:val="21"/>
          <w:shd w:val="clear" w:color="auto" w:fill="FFFFFF"/>
          <w:lang w:val="en-GB" w:eastAsia="en-US"/>
        </w:rPr>
        <w:t>biomimetic structure</w:t>
      </w:r>
      <w:r>
        <w:rPr>
          <w:rFonts w:hint="default" w:ascii="Times New Roman" w:hAnsi="Times New Roman" w:eastAsia="宋体" w:cs="Times New Roman"/>
          <w:b w:val="0"/>
          <w:bCs/>
          <w:color w:val="000000"/>
          <w:sz w:val="21"/>
          <w:szCs w:val="21"/>
          <w:shd w:val="clear" w:color="auto" w:fill="FFFFFF"/>
          <w:lang w:val="en-US" w:eastAsia="zh-CN"/>
        </w:rPr>
        <w:t>.</w:t>
      </w:r>
    </w:p>
    <w:p w14:paraId="19008501">
      <w:pPr>
        <w:keepNext w:val="0"/>
        <w:keepLines w:val="0"/>
        <w:pageBreakBefore w:val="0"/>
        <w:widowControl/>
        <w:kinsoku/>
        <w:wordWrap/>
        <w:overflowPunct/>
        <w:topLinePunct w:val="0"/>
        <w:autoSpaceDE/>
        <w:autoSpaceDN/>
        <w:bidi w:val="0"/>
        <w:adjustRightInd/>
        <w:snapToGrid/>
        <w:spacing w:line="240" w:lineRule="auto"/>
        <w:ind w:firstLine="425"/>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The mechanical properties of the specimens were assessed via three-point bending tests. Online Resource </w:t>
      </w:r>
      <w:r>
        <w:rPr>
          <w:rFonts w:hint="eastAsia" w:ascii="Times New Roman" w:hAnsi="Times New Roman" w:cs="Times New Roman"/>
          <w:sz w:val="24"/>
          <w:szCs w:val="24"/>
          <w:highlight w:val="none"/>
          <w:lang w:val="en-US" w:eastAsia="zh-CN"/>
        </w:rPr>
        <w:t>9</w:t>
      </w:r>
      <w:r>
        <w:rPr>
          <w:rFonts w:hint="default" w:ascii="Times New Roman" w:hAnsi="Times New Roman" w:cs="Times New Roman"/>
          <w:sz w:val="24"/>
          <w:szCs w:val="24"/>
          <w:highlight w:val="none"/>
          <w:lang w:val="en-US" w:eastAsia="zh-CN"/>
        </w:rPr>
        <w:t xml:space="preserve"> to </w:t>
      </w:r>
      <w:r>
        <w:rPr>
          <w:rFonts w:hint="default" w:ascii="Times New Roman" w:hAnsi="Times New Roman" w:cs="Times New Roman"/>
          <w:sz w:val="24"/>
          <w:szCs w:val="24"/>
          <w:lang w:val="en-US" w:eastAsia="zh-CN"/>
        </w:rPr>
        <w:t xml:space="preserve">Online Resource </w:t>
      </w:r>
      <w:r>
        <w:rPr>
          <w:rFonts w:hint="default" w:ascii="Times New Roman" w:hAnsi="Times New Roman" w:cs="Times New Roman"/>
          <w:sz w:val="24"/>
          <w:szCs w:val="24"/>
          <w:highlight w:val="none"/>
          <w:lang w:val="en-US" w:eastAsia="zh-CN"/>
        </w:rPr>
        <w:t>1</w:t>
      </w:r>
      <w:r>
        <w:rPr>
          <w:rFonts w:hint="eastAsia" w:ascii="Times New Roman" w:hAnsi="Times New Roman" w:cs="Times New Roman"/>
          <w:sz w:val="24"/>
          <w:szCs w:val="24"/>
          <w:highlight w:val="none"/>
          <w:lang w:val="en-US" w:eastAsia="zh-CN"/>
        </w:rPr>
        <w:t>2</w:t>
      </w:r>
      <w:r>
        <w:rPr>
          <w:rFonts w:hint="default" w:ascii="Times New Roman" w:hAnsi="Times New Roman" w:cs="Times New Roman"/>
          <w:sz w:val="24"/>
          <w:szCs w:val="24"/>
          <w:highlight w:val="none"/>
          <w:lang w:val="en-US" w:eastAsia="zh-CN"/>
        </w:rPr>
        <w:t xml:space="preserve"> pres</w:t>
      </w:r>
      <w:r>
        <w:rPr>
          <w:rFonts w:hint="default" w:ascii="Times New Roman" w:hAnsi="Times New Roman" w:cs="Times New Roman"/>
          <w:sz w:val="24"/>
          <w:szCs w:val="24"/>
          <w:lang w:val="en-US" w:eastAsia="zh-CN"/>
        </w:rPr>
        <w:t>ent the three-point bending mechanical performance tests of four different types of specimens. Five identical parallel specimens were used for each test to minimize experimental error.</w:t>
      </w:r>
    </w:p>
    <w:p w14:paraId="062ACC8F">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3131820" cy="2483485"/>
            <wp:effectExtent l="0" t="0" r="11430" b="12065"/>
            <wp:docPr id="8" name="图片 8" descr="温变力学性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温变力学性能"/>
                    <pic:cNvPicPr>
                      <a:picLocks noChangeAspect="1"/>
                    </pic:cNvPicPr>
                  </pic:nvPicPr>
                  <pic:blipFill>
                    <a:blip r:embed="rId10"/>
                    <a:stretch>
                      <a:fillRect/>
                    </a:stretch>
                  </pic:blipFill>
                  <pic:spPr>
                    <a:xfrm>
                      <a:off x="0" y="0"/>
                      <a:ext cx="3131820" cy="2483485"/>
                    </a:xfrm>
                    <a:prstGeom prst="rect">
                      <a:avLst/>
                    </a:prstGeom>
                  </pic:spPr>
                </pic:pic>
              </a:graphicData>
            </a:graphic>
          </wp:inline>
        </w:drawing>
      </w:r>
    </w:p>
    <w:p w14:paraId="26D85B4D">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default" w:ascii="Times New Roman" w:hAnsi="Times New Roman" w:eastAsia="宋体" w:cs="Times New Roman"/>
          <w:b/>
          <w:bCs w:val="0"/>
          <w:color w:val="000000"/>
          <w:sz w:val="21"/>
          <w:szCs w:val="21"/>
          <w:shd w:val="clear" w:color="auto" w:fill="FFFFFF"/>
          <w:lang w:val="en-US" w:eastAsia="zh-CN"/>
        </w:rPr>
      </w:pPr>
      <w:r>
        <w:rPr>
          <w:rFonts w:hint="default" w:ascii="Times New Roman" w:hAnsi="Times New Roman" w:eastAsia="宋体" w:cs="Times New Roman"/>
          <w:b/>
          <w:bCs w:val="0"/>
          <w:color w:val="000000"/>
          <w:sz w:val="21"/>
          <w:szCs w:val="21"/>
          <w:shd w:val="clear" w:color="auto" w:fill="FFFFFF"/>
          <w:lang w:val="en-US" w:eastAsia="en-US"/>
        </w:rPr>
        <w:t xml:space="preserve">Online Resource </w:t>
      </w:r>
      <w:r>
        <w:rPr>
          <w:rFonts w:hint="eastAsia" w:ascii="Times New Roman" w:hAnsi="Times New Roman" w:eastAsia="宋体" w:cs="Times New Roman"/>
          <w:b/>
          <w:bCs w:val="0"/>
          <w:color w:val="000000"/>
          <w:sz w:val="21"/>
          <w:szCs w:val="21"/>
          <w:shd w:val="clear" w:color="auto" w:fill="FFFFFF"/>
          <w:lang w:val="en-US" w:eastAsia="zh-CN"/>
        </w:rPr>
        <w:t>9</w:t>
      </w:r>
      <w:r>
        <w:rPr>
          <w:rFonts w:hint="default" w:ascii="Times New Roman" w:hAnsi="Times New Roman" w:eastAsia="宋体" w:cs="Times New Roman"/>
          <w:b/>
          <w:bCs w:val="0"/>
          <w:color w:val="000000"/>
          <w:sz w:val="21"/>
          <w:szCs w:val="21"/>
          <w:shd w:val="clear" w:color="auto" w:fill="FFFFFF"/>
          <w:lang w:val="en-US" w:eastAsia="zh-CN"/>
        </w:rPr>
        <w:t xml:space="preserve"> </w:t>
      </w:r>
      <w:r>
        <w:rPr>
          <w:rFonts w:hint="default" w:ascii="Times New Roman" w:hAnsi="Times New Roman" w:eastAsia="宋体" w:cs="Times New Roman"/>
          <w:b w:val="0"/>
          <w:bCs/>
          <w:color w:val="000000"/>
          <w:sz w:val="21"/>
          <w:szCs w:val="21"/>
          <w:shd w:val="clear" w:color="auto" w:fill="FFFFFF"/>
          <w:lang w:val="en-US" w:eastAsia="zh-CN"/>
        </w:rPr>
        <w:t>Three-point bending mechanical performance test of thermochromic PLA specimens.</w:t>
      </w:r>
    </w:p>
    <w:p w14:paraId="53785AA4">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3131820" cy="2452370"/>
            <wp:effectExtent l="0" t="0" r="11430" b="5080"/>
            <wp:docPr id="9" name="图片 9" descr="导电PLA力学性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导电PLA力学性能"/>
                    <pic:cNvPicPr>
                      <a:picLocks noChangeAspect="1"/>
                    </pic:cNvPicPr>
                  </pic:nvPicPr>
                  <pic:blipFill>
                    <a:blip r:embed="rId11"/>
                    <a:stretch>
                      <a:fillRect/>
                    </a:stretch>
                  </pic:blipFill>
                  <pic:spPr>
                    <a:xfrm>
                      <a:off x="0" y="0"/>
                      <a:ext cx="3131820" cy="2452370"/>
                    </a:xfrm>
                    <a:prstGeom prst="rect">
                      <a:avLst/>
                    </a:prstGeom>
                  </pic:spPr>
                </pic:pic>
              </a:graphicData>
            </a:graphic>
          </wp:inline>
        </w:drawing>
      </w:r>
    </w:p>
    <w:p w14:paraId="63F2D643">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default" w:ascii="Times New Roman" w:hAnsi="Times New Roman" w:eastAsia="宋体" w:cs="Times New Roman"/>
          <w:b/>
          <w:bCs w:val="0"/>
          <w:color w:val="000000"/>
          <w:sz w:val="21"/>
          <w:szCs w:val="21"/>
          <w:shd w:val="clear" w:color="auto" w:fill="FFFFFF"/>
          <w:lang w:val="en-US" w:eastAsia="zh-CN"/>
        </w:rPr>
      </w:pPr>
      <w:r>
        <w:rPr>
          <w:rFonts w:hint="default" w:ascii="Times New Roman" w:hAnsi="Times New Roman" w:eastAsia="宋体" w:cs="Times New Roman"/>
          <w:b/>
          <w:bCs w:val="0"/>
          <w:color w:val="000000"/>
          <w:sz w:val="21"/>
          <w:szCs w:val="21"/>
          <w:shd w:val="clear" w:color="auto" w:fill="FFFFFF"/>
          <w:lang w:val="en-US" w:eastAsia="en-US"/>
        </w:rPr>
        <w:t xml:space="preserve">Online Resource </w:t>
      </w:r>
      <w:r>
        <w:rPr>
          <w:rFonts w:hint="eastAsia" w:ascii="Times New Roman" w:hAnsi="Times New Roman" w:eastAsia="宋体" w:cs="Times New Roman"/>
          <w:b/>
          <w:bCs w:val="0"/>
          <w:color w:val="000000"/>
          <w:sz w:val="21"/>
          <w:szCs w:val="21"/>
          <w:shd w:val="clear" w:color="auto" w:fill="FFFFFF"/>
          <w:lang w:val="en-US" w:eastAsia="zh-CN"/>
        </w:rPr>
        <w:t>10</w:t>
      </w:r>
      <w:r>
        <w:rPr>
          <w:rFonts w:hint="default" w:ascii="Times New Roman" w:hAnsi="Times New Roman" w:eastAsia="宋体" w:cs="Times New Roman"/>
          <w:b/>
          <w:bCs w:val="0"/>
          <w:color w:val="000000"/>
          <w:sz w:val="21"/>
          <w:szCs w:val="21"/>
          <w:shd w:val="clear" w:color="auto" w:fill="FFFFFF"/>
          <w:lang w:val="en-US" w:eastAsia="zh-CN"/>
        </w:rPr>
        <w:t xml:space="preserve">. </w:t>
      </w:r>
      <w:r>
        <w:rPr>
          <w:rFonts w:hint="default" w:ascii="Times New Roman" w:hAnsi="Times New Roman" w:eastAsia="宋体" w:cs="Times New Roman"/>
          <w:b w:val="0"/>
          <w:bCs/>
          <w:color w:val="000000"/>
          <w:sz w:val="21"/>
          <w:szCs w:val="21"/>
          <w:shd w:val="clear" w:color="auto" w:fill="FFFFFF"/>
          <w:lang w:val="en-US" w:eastAsia="zh-CN"/>
        </w:rPr>
        <w:t>Three-point bending mechanical performance test of conductive PLA specimens.</w:t>
      </w:r>
    </w:p>
    <w:p w14:paraId="5D21D9B8">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drawing>
          <wp:inline distT="0" distB="0" distL="114300" distR="114300">
            <wp:extent cx="3131820" cy="2458720"/>
            <wp:effectExtent l="0" t="0" r="11430" b="17780"/>
            <wp:docPr id="11" name="图片 11" descr="双材料力学性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双材料力学性能"/>
                    <pic:cNvPicPr>
                      <a:picLocks noChangeAspect="1"/>
                    </pic:cNvPicPr>
                  </pic:nvPicPr>
                  <pic:blipFill>
                    <a:blip r:embed="rId12"/>
                    <a:stretch>
                      <a:fillRect/>
                    </a:stretch>
                  </pic:blipFill>
                  <pic:spPr>
                    <a:xfrm>
                      <a:off x="0" y="0"/>
                      <a:ext cx="3131820" cy="2458720"/>
                    </a:xfrm>
                    <a:prstGeom prst="rect">
                      <a:avLst/>
                    </a:prstGeom>
                  </pic:spPr>
                </pic:pic>
              </a:graphicData>
            </a:graphic>
          </wp:inline>
        </w:drawing>
      </w:r>
    </w:p>
    <w:p w14:paraId="100B6893">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default" w:ascii="Times New Roman" w:hAnsi="Times New Roman" w:eastAsia="宋体" w:cs="Times New Roman"/>
          <w:b/>
          <w:bCs w:val="0"/>
          <w:color w:val="000000"/>
          <w:sz w:val="21"/>
          <w:szCs w:val="21"/>
          <w:shd w:val="clear" w:color="auto" w:fill="FFFFFF"/>
          <w:lang w:val="en-US" w:eastAsia="zh-CN"/>
        </w:rPr>
      </w:pPr>
      <w:r>
        <w:rPr>
          <w:rFonts w:hint="default" w:ascii="Times New Roman" w:hAnsi="Times New Roman" w:eastAsia="宋体" w:cs="Times New Roman"/>
          <w:b/>
          <w:bCs w:val="0"/>
          <w:color w:val="000000"/>
          <w:sz w:val="21"/>
          <w:szCs w:val="21"/>
          <w:shd w:val="clear" w:color="auto" w:fill="FFFFFF"/>
          <w:lang w:val="en-US" w:eastAsia="en-US"/>
        </w:rPr>
        <w:t xml:space="preserve">Online Resource </w:t>
      </w:r>
      <w:r>
        <w:rPr>
          <w:rFonts w:hint="eastAsia" w:ascii="Times New Roman" w:hAnsi="Times New Roman" w:eastAsia="宋体" w:cs="Times New Roman"/>
          <w:b/>
          <w:bCs w:val="0"/>
          <w:color w:val="000000"/>
          <w:sz w:val="21"/>
          <w:szCs w:val="21"/>
          <w:shd w:val="clear" w:color="auto" w:fill="FFFFFF"/>
          <w:lang w:val="en-US" w:eastAsia="zh-CN"/>
        </w:rPr>
        <w:t>10</w:t>
      </w:r>
      <w:r>
        <w:rPr>
          <w:rFonts w:hint="default" w:ascii="Times New Roman" w:hAnsi="Times New Roman" w:eastAsia="宋体" w:cs="Times New Roman"/>
          <w:b/>
          <w:bCs w:val="0"/>
          <w:color w:val="000000"/>
          <w:sz w:val="21"/>
          <w:szCs w:val="21"/>
          <w:shd w:val="clear" w:color="auto" w:fill="FFFFFF"/>
          <w:lang w:val="en-US" w:eastAsia="zh-CN"/>
        </w:rPr>
        <w:t>.</w:t>
      </w:r>
      <w:r>
        <w:rPr>
          <w:rFonts w:hint="default" w:ascii="Times New Roman" w:hAnsi="Times New Roman" w:eastAsia="宋体" w:cs="Times New Roman"/>
          <w:b w:val="0"/>
          <w:bCs/>
          <w:color w:val="000000"/>
          <w:sz w:val="21"/>
          <w:szCs w:val="21"/>
          <w:shd w:val="clear" w:color="auto" w:fill="FFFFFF"/>
          <w:lang w:val="en-US" w:eastAsia="zh-CN"/>
        </w:rPr>
        <w:t xml:space="preserve"> Three-point bending mechanical performance test of dual-material sandwich-structured specimens.</w:t>
      </w:r>
    </w:p>
    <w:p w14:paraId="6BC2239F">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drawing>
          <wp:inline distT="0" distB="0" distL="114300" distR="114300">
            <wp:extent cx="3131820" cy="2491105"/>
            <wp:effectExtent l="0" t="0" r="11430" b="4445"/>
            <wp:docPr id="12" name="图片 12" descr="仿生设计力学性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仿生设计力学性能"/>
                    <pic:cNvPicPr>
                      <a:picLocks noChangeAspect="1"/>
                    </pic:cNvPicPr>
                  </pic:nvPicPr>
                  <pic:blipFill>
                    <a:blip r:embed="rId13"/>
                    <a:stretch>
                      <a:fillRect/>
                    </a:stretch>
                  </pic:blipFill>
                  <pic:spPr>
                    <a:xfrm>
                      <a:off x="0" y="0"/>
                      <a:ext cx="3131820" cy="2491105"/>
                    </a:xfrm>
                    <a:prstGeom prst="rect">
                      <a:avLst/>
                    </a:prstGeom>
                  </pic:spPr>
                </pic:pic>
              </a:graphicData>
            </a:graphic>
          </wp:inline>
        </w:drawing>
      </w:r>
    </w:p>
    <w:p w14:paraId="14E78D56">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default" w:ascii="Times New Roman" w:hAnsi="Times New Roman" w:eastAsia="宋体" w:cs="Times New Roman"/>
          <w:b w:val="0"/>
          <w:bCs/>
          <w:color w:val="000000"/>
          <w:sz w:val="21"/>
          <w:szCs w:val="21"/>
          <w:shd w:val="clear" w:color="auto" w:fill="FFFFFF"/>
          <w:lang w:val="en-US" w:eastAsia="zh-CN"/>
        </w:rPr>
      </w:pPr>
      <w:r>
        <w:rPr>
          <w:rFonts w:hint="default" w:ascii="Times New Roman" w:hAnsi="Times New Roman" w:eastAsia="宋体" w:cs="Times New Roman"/>
          <w:b/>
          <w:bCs w:val="0"/>
          <w:color w:val="000000"/>
          <w:sz w:val="21"/>
          <w:szCs w:val="21"/>
          <w:shd w:val="clear" w:color="auto" w:fill="FFFFFF"/>
          <w:lang w:val="en-US" w:eastAsia="en-US"/>
        </w:rPr>
        <w:t xml:space="preserve">Online Resource </w:t>
      </w:r>
      <w:r>
        <w:rPr>
          <w:rFonts w:hint="eastAsia" w:ascii="Times New Roman" w:hAnsi="Times New Roman" w:eastAsia="宋体" w:cs="Times New Roman"/>
          <w:b/>
          <w:bCs w:val="0"/>
          <w:color w:val="000000"/>
          <w:sz w:val="21"/>
          <w:szCs w:val="21"/>
          <w:shd w:val="clear" w:color="auto" w:fill="FFFFFF"/>
          <w:lang w:val="en-US" w:eastAsia="zh-CN"/>
        </w:rPr>
        <w:t>12</w:t>
      </w:r>
      <w:r>
        <w:rPr>
          <w:rFonts w:hint="default" w:ascii="Times New Roman" w:hAnsi="Times New Roman" w:eastAsia="宋体" w:cs="Times New Roman"/>
          <w:b/>
          <w:bCs w:val="0"/>
          <w:color w:val="000000"/>
          <w:sz w:val="21"/>
          <w:szCs w:val="21"/>
          <w:shd w:val="clear" w:color="auto" w:fill="FFFFFF"/>
          <w:lang w:val="en-US" w:eastAsia="zh-CN"/>
        </w:rPr>
        <w:t>.</w:t>
      </w:r>
      <w:r>
        <w:rPr>
          <w:rFonts w:hint="default" w:ascii="Times New Roman" w:hAnsi="Times New Roman" w:eastAsia="宋体" w:cs="Times New Roman"/>
          <w:b w:val="0"/>
          <w:bCs/>
          <w:color w:val="000000"/>
          <w:sz w:val="21"/>
          <w:szCs w:val="21"/>
          <w:shd w:val="clear" w:color="auto" w:fill="FFFFFF"/>
          <w:lang w:val="en-US" w:eastAsia="zh-CN"/>
        </w:rPr>
        <w:t xml:space="preserve"> Three-point bending mechanical performance test of dual-material sandwich-structured specimens with biomimetic structure.</w:t>
      </w:r>
    </w:p>
    <w:p w14:paraId="0D9A0E5B">
      <w:pPr>
        <w:keepNext w:val="0"/>
        <w:keepLines w:val="0"/>
        <w:pageBreakBefore w:val="0"/>
        <w:widowControl/>
        <w:kinsoku/>
        <w:wordWrap/>
        <w:overflowPunct/>
        <w:topLinePunct w:val="0"/>
        <w:autoSpaceDE/>
        <w:autoSpaceDN/>
        <w:bidi w:val="0"/>
        <w:adjustRightInd/>
        <w:snapToGrid/>
        <w:spacing w:line="240" w:lineRule="auto"/>
        <w:ind w:firstLine="425" w:firstLineChars="0"/>
        <w:textAlignment w:val="auto"/>
        <w:rPr>
          <w:rFonts w:hint="default" w:ascii="Times New Roman" w:hAnsi="Times New Roman" w:eastAsia="宋体" w:cs="Times New Roman"/>
          <w:b/>
          <w:bCs/>
          <w:color w:val="0070C0"/>
          <w:sz w:val="21"/>
          <w:szCs w:val="21"/>
          <w:u w:val="none"/>
          <w:lang w:val="en-US" w:eastAsia="zh-CN"/>
        </w:rPr>
      </w:pPr>
      <w:r>
        <w:rPr>
          <w:rFonts w:hint="eastAsia" w:ascii="Times New Roman" w:hAnsi="Times New Roman" w:eastAsia="宋体" w:cs="Times New Roman"/>
          <w:color w:val="0070C0"/>
          <w:sz w:val="24"/>
          <w:szCs w:val="24"/>
          <w:highlight w:val="none"/>
          <w:u w:val="single"/>
          <w:lang w:val="en-US" w:eastAsia="zh-CN"/>
        </w:rPr>
        <w:t>The dimensions of the interlaminar shear strength test specimen are shown below. The thickness ratio is 4:2:1, with the compression side corresponding to the thickness ratio of 4. The detailed dimensional design is presented in Online Resource 13.</w:t>
      </w:r>
    </w:p>
    <w:p w14:paraId="560F1B33">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0070C0"/>
          <w:sz w:val="21"/>
          <w:szCs w:val="21"/>
          <w:u w:val="single"/>
          <w:lang w:val="en-US" w:eastAsia="zh-CN"/>
        </w:rPr>
      </w:pPr>
      <w:r>
        <w:rPr>
          <w:rFonts w:hint="default" w:ascii="Times New Roman" w:hAnsi="Times New Roman" w:eastAsia="宋体" w:cs="Times New Roman"/>
          <w:b/>
          <w:bCs/>
          <w:color w:val="0070C0"/>
          <w:sz w:val="21"/>
          <w:szCs w:val="21"/>
          <w:u w:val="none"/>
          <w:lang w:val="en-US" w:eastAsia="zh-CN"/>
        </w:rPr>
        <w:drawing>
          <wp:inline distT="0" distB="0" distL="114300" distR="114300">
            <wp:extent cx="5170805" cy="1332230"/>
            <wp:effectExtent l="0" t="0" r="10795" b="1270"/>
            <wp:docPr id="3" name="图片 3" descr="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333"/>
                    <pic:cNvPicPr>
                      <a:picLocks noChangeAspect="1"/>
                    </pic:cNvPicPr>
                  </pic:nvPicPr>
                  <pic:blipFill>
                    <a:blip r:embed="rId14"/>
                    <a:srcRect t="6645" b="8532"/>
                    <a:stretch>
                      <a:fillRect/>
                    </a:stretch>
                  </pic:blipFill>
                  <pic:spPr>
                    <a:xfrm>
                      <a:off x="0" y="0"/>
                      <a:ext cx="5170805" cy="1332230"/>
                    </a:xfrm>
                    <a:prstGeom prst="rect">
                      <a:avLst/>
                    </a:prstGeom>
                  </pic:spPr>
                </pic:pic>
              </a:graphicData>
            </a:graphic>
          </wp:inline>
        </w:drawing>
      </w:r>
    </w:p>
    <w:p w14:paraId="438DD2DD">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eastAsia" w:ascii="Times New Roman" w:hAnsi="Times New Roman" w:eastAsia="宋体" w:cs="Times New Roman"/>
          <w:color w:val="0070C0"/>
          <w:sz w:val="24"/>
          <w:szCs w:val="24"/>
          <w:highlight w:val="yellow"/>
          <w:u w:val="single"/>
          <w:lang w:val="en-US" w:eastAsia="zh-CN"/>
        </w:rPr>
      </w:pPr>
      <w:r>
        <w:rPr>
          <w:rFonts w:hint="default" w:ascii="Times New Roman" w:hAnsi="Times New Roman" w:eastAsia="宋体" w:cs="Times New Roman"/>
          <w:b/>
          <w:bCs/>
          <w:color w:val="0070C0"/>
          <w:sz w:val="21"/>
          <w:szCs w:val="21"/>
          <w:u w:val="single"/>
          <w:lang w:val="en-US" w:eastAsia="en-US"/>
        </w:rPr>
        <w:t xml:space="preserve">Online Resource </w:t>
      </w:r>
      <w:r>
        <w:rPr>
          <w:rFonts w:hint="eastAsia" w:ascii="Times New Roman" w:hAnsi="Times New Roman" w:eastAsia="宋体" w:cs="Times New Roman"/>
          <w:b/>
          <w:bCs/>
          <w:color w:val="0070C0"/>
          <w:sz w:val="21"/>
          <w:szCs w:val="21"/>
          <w:u w:val="single"/>
          <w:lang w:val="en-US" w:eastAsia="zh-CN"/>
        </w:rPr>
        <w:t>13</w:t>
      </w:r>
      <w:r>
        <w:rPr>
          <w:rFonts w:hint="default" w:ascii="Times New Roman" w:hAnsi="Times New Roman" w:eastAsia="宋体" w:cs="Times New Roman"/>
          <w:b/>
          <w:bCs/>
          <w:color w:val="0070C0"/>
          <w:sz w:val="21"/>
          <w:szCs w:val="21"/>
          <w:u w:val="single"/>
          <w:lang w:val="en-US" w:eastAsia="zh-CN"/>
        </w:rPr>
        <w:t xml:space="preserve">. </w:t>
      </w:r>
      <w:r>
        <w:rPr>
          <w:rFonts w:hint="eastAsia" w:ascii="Times New Roman" w:hAnsi="Times New Roman" w:eastAsia="宋体" w:cs="Times New Roman"/>
          <w:b w:val="0"/>
          <w:bCs w:val="0"/>
          <w:color w:val="0070C0"/>
          <w:sz w:val="21"/>
          <w:szCs w:val="21"/>
          <w:u w:val="single"/>
          <w:lang w:val="en-US" w:eastAsia="zh-CN"/>
        </w:rPr>
        <w:t>Interlaminar shear strength specimen dimensions.</w:t>
      </w:r>
    </w:p>
    <w:p w14:paraId="7593CFE6">
      <w:pPr>
        <w:keepNext w:val="0"/>
        <w:keepLines w:val="0"/>
        <w:pageBreakBefore w:val="0"/>
        <w:widowControl/>
        <w:kinsoku/>
        <w:wordWrap/>
        <w:overflowPunct/>
        <w:topLinePunct w:val="0"/>
        <w:autoSpaceDE/>
        <w:autoSpaceDN/>
        <w:bidi w:val="0"/>
        <w:adjustRightInd/>
        <w:snapToGrid/>
        <w:spacing w:line="240" w:lineRule="auto"/>
        <w:ind w:firstLine="425" w:firstLineChars="0"/>
        <w:textAlignment w:val="auto"/>
        <w:rPr>
          <w:rFonts w:hint="eastAsia" w:ascii="Times New Roman" w:hAnsi="Times New Roman" w:eastAsia="宋体" w:cs="Times New Roman"/>
          <w:color w:val="0070C0"/>
          <w:sz w:val="24"/>
          <w:szCs w:val="24"/>
          <w:highlight w:val="none"/>
          <w:u w:val="single"/>
          <w:lang w:val="en-US" w:eastAsia="zh-CN"/>
        </w:rPr>
      </w:pPr>
      <w:r>
        <w:rPr>
          <w:rFonts w:hint="eastAsia" w:ascii="Times New Roman" w:hAnsi="Times New Roman" w:eastAsia="宋体" w:cs="Times New Roman"/>
          <w:color w:val="0070C0"/>
          <w:sz w:val="24"/>
          <w:szCs w:val="24"/>
          <w:highlight w:val="none"/>
          <w:u w:val="single"/>
          <w:lang w:val="en-US" w:eastAsia="zh-CN"/>
        </w:rPr>
        <w:t xml:space="preserve">The drop-weight impact test specimen dimensions are presented below. Online Resource 14a is a dual-material specimen, while Online Resource 14b presents the side view. And Online Resource 14c shows the dual-material sandwich structure specimen with a thickness ratio of 4 features a biomimetic structure. </w:t>
      </w:r>
    </w:p>
    <w:p w14:paraId="3552649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70C0"/>
          <w:sz w:val="24"/>
          <w:szCs w:val="24"/>
          <w:highlight w:val="none"/>
          <w:u w:val="single"/>
          <w:lang w:val="en-US" w:eastAsia="zh-CN"/>
        </w:rPr>
      </w:pPr>
      <w:r>
        <w:rPr>
          <w:rFonts w:hint="eastAsia" w:ascii="Times New Roman" w:hAnsi="Times New Roman" w:eastAsia="宋体" w:cs="Times New Roman"/>
          <w:color w:val="0070C0"/>
          <w:sz w:val="24"/>
          <w:szCs w:val="24"/>
          <w:highlight w:val="none"/>
          <w:u w:val="none"/>
          <w:lang w:val="en-US" w:eastAsia="zh-CN"/>
        </w:rPr>
        <w:drawing>
          <wp:inline distT="0" distB="0" distL="114300" distR="114300">
            <wp:extent cx="4695190" cy="2160270"/>
            <wp:effectExtent l="0" t="0" r="10160" b="11430"/>
            <wp:docPr id="7" name="图片 7" descr="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222"/>
                    <pic:cNvPicPr>
                      <a:picLocks noChangeAspect="1"/>
                    </pic:cNvPicPr>
                  </pic:nvPicPr>
                  <pic:blipFill>
                    <a:blip r:embed="rId15"/>
                    <a:stretch>
                      <a:fillRect/>
                    </a:stretch>
                  </pic:blipFill>
                  <pic:spPr>
                    <a:xfrm>
                      <a:off x="0" y="0"/>
                      <a:ext cx="4695190" cy="2160270"/>
                    </a:xfrm>
                    <a:prstGeom prst="rect">
                      <a:avLst/>
                    </a:prstGeom>
                  </pic:spPr>
                </pic:pic>
              </a:graphicData>
            </a:graphic>
          </wp:inline>
        </w:drawing>
      </w:r>
    </w:p>
    <w:p w14:paraId="5C5406C8">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eastAsia" w:ascii="Times New Roman" w:hAnsi="Times New Roman" w:eastAsia="宋体" w:cs="Times New Roman"/>
          <w:b w:val="0"/>
          <w:bCs w:val="0"/>
          <w:color w:val="0070C0"/>
          <w:sz w:val="21"/>
          <w:szCs w:val="21"/>
          <w:u w:val="single"/>
          <w:lang w:val="en-US" w:eastAsia="zh-CN"/>
        </w:rPr>
      </w:pPr>
      <w:r>
        <w:rPr>
          <w:rFonts w:hint="default" w:ascii="Times New Roman" w:hAnsi="Times New Roman" w:eastAsia="宋体" w:cs="Times New Roman"/>
          <w:b/>
          <w:bCs/>
          <w:color w:val="0070C0"/>
          <w:sz w:val="21"/>
          <w:szCs w:val="21"/>
          <w:u w:val="single"/>
          <w:lang w:val="en-US" w:eastAsia="en-US"/>
        </w:rPr>
        <w:t xml:space="preserve">Online Resource </w:t>
      </w:r>
      <w:r>
        <w:rPr>
          <w:rFonts w:hint="eastAsia" w:ascii="Times New Roman" w:hAnsi="Times New Roman" w:eastAsia="宋体" w:cs="Times New Roman"/>
          <w:b/>
          <w:bCs/>
          <w:color w:val="0070C0"/>
          <w:sz w:val="21"/>
          <w:szCs w:val="21"/>
          <w:u w:val="single"/>
          <w:lang w:val="en-US" w:eastAsia="zh-CN"/>
        </w:rPr>
        <w:t>14</w:t>
      </w:r>
      <w:r>
        <w:rPr>
          <w:rFonts w:hint="default" w:ascii="Times New Roman" w:hAnsi="Times New Roman" w:eastAsia="宋体" w:cs="Times New Roman"/>
          <w:b/>
          <w:bCs/>
          <w:color w:val="0070C0"/>
          <w:sz w:val="21"/>
          <w:szCs w:val="21"/>
          <w:u w:val="single"/>
          <w:lang w:val="en-US" w:eastAsia="zh-CN"/>
        </w:rPr>
        <w:t>.</w:t>
      </w:r>
      <w:r>
        <w:rPr>
          <w:rFonts w:hint="default" w:ascii="Times New Roman" w:hAnsi="Times New Roman" w:eastAsia="宋体" w:cs="Times New Roman"/>
          <w:b w:val="0"/>
          <w:bCs w:val="0"/>
          <w:color w:val="0070C0"/>
          <w:sz w:val="21"/>
          <w:szCs w:val="21"/>
          <w:u w:val="single"/>
          <w:lang w:val="en-US" w:eastAsia="zh-CN"/>
        </w:rPr>
        <w:t xml:space="preserve"> </w:t>
      </w:r>
      <w:r>
        <w:rPr>
          <w:rFonts w:hint="eastAsia" w:ascii="Times New Roman" w:hAnsi="Times New Roman" w:eastAsia="宋体" w:cs="Times New Roman"/>
          <w:b w:val="0"/>
          <w:bCs w:val="0"/>
          <w:color w:val="0070C0"/>
          <w:sz w:val="21"/>
          <w:szCs w:val="21"/>
          <w:u w:val="single"/>
          <w:lang w:val="en-US" w:eastAsia="zh-CN"/>
        </w:rPr>
        <w:t>Drop-weight impact specimen dimensions. (a) Single-material three-point bending specimen. (b) Dual-material sandwich structure specimen. (c) Dual-material sandwich structure specimen with biomimetic structure.</w:t>
      </w:r>
    </w:p>
    <w:p w14:paraId="11D36CEB">
      <w:pPr>
        <w:keepNext w:val="0"/>
        <w:keepLines w:val="0"/>
        <w:pageBreakBefore w:val="0"/>
        <w:widowControl/>
        <w:kinsoku/>
        <w:wordWrap/>
        <w:overflowPunct/>
        <w:topLinePunct w:val="0"/>
        <w:autoSpaceDE/>
        <w:autoSpaceDN/>
        <w:bidi w:val="0"/>
        <w:adjustRightInd/>
        <w:snapToGrid/>
        <w:spacing w:after="157" w:afterLines="50" w:afterAutospacing="0"/>
        <w:ind w:firstLine="480" w:firstLineChars="200"/>
        <w:jc w:val="left"/>
        <w:textAlignment w:val="auto"/>
        <w:rPr>
          <w:rFonts w:hint="eastAsia" w:ascii="Times New Roman" w:hAnsi="Times New Roman" w:eastAsia="宋体" w:cs="Times New Roman"/>
          <w:b w:val="0"/>
          <w:bCs w:val="0"/>
          <w:color w:val="0070C0"/>
          <w:sz w:val="24"/>
          <w:szCs w:val="24"/>
          <w:vertAlign w:val="baseline"/>
          <w:lang w:val="en-US" w:eastAsia="zh-CN"/>
        </w:rPr>
      </w:pPr>
      <w:r>
        <w:rPr>
          <w:rFonts w:hint="eastAsia" w:ascii="Times New Roman" w:hAnsi="Times New Roman" w:eastAsia="宋体" w:cs="Times New Roman"/>
          <w:b w:val="0"/>
          <w:bCs w:val="0"/>
          <w:color w:val="0070C0"/>
          <w:sz w:val="24"/>
          <w:szCs w:val="24"/>
          <w:vertAlign w:val="baseline"/>
          <w:lang w:val="en-US" w:eastAsia="zh-CN"/>
        </w:rPr>
        <w:t>The following table presents the test conditions and corresponding procedures for experiments under different loading modes. Online Resource 15 provides the experimental test conditions and procedures for shape memory performance testing and preliminary reusability assessment.</w:t>
      </w:r>
    </w:p>
    <w:p w14:paraId="171F8E55">
      <w:pPr>
        <w:keepNext w:val="0"/>
        <w:keepLines w:val="0"/>
        <w:pageBreakBefore w:val="0"/>
        <w:widowControl/>
        <w:kinsoku/>
        <w:wordWrap/>
        <w:overflowPunct/>
        <w:topLinePunct w:val="0"/>
        <w:autoSpaceDE/>
        <w:autoSpaceDN/>
        <w:bidi w:val="0"/>
        <w:adjustRightInd/>
        <w:snapToGrid/>
        <w:spacing w:after="157" w:afterLines="50" w:afterAutospacing="0"/>
        <w:ind w:firstLine="480" w:firstLineChars="200"/>
        <w:jc w:val="left"/>
        <w:textAlignment w:val="auto"/>
        <w:rPr>
          <w:rFonts w:hint="eastAsia" w:ascii="Times New Roman" w:hAnsi="Times New Roman" w:eastAsia="宋体" w:cs="Times New Roman"/>
          <w:b w:val="0"/>
          <w:bCs w:val="0"/>
          <w:color w:val="0070C0"/>
          <w:sz w:val="24"/>
          <w:szCs w:val="24"/>
          <w:vertAlign w:val="baseline"/>
          <w:lang w:val="en-US" w:eastAsia="zh-CN"/>
        </w:rPr>
      </w:pPr>
    </w:p>
    <w:p w14:paraId="53598CDF">
      <w:pPr>
        <w:keepNext w:val="0"/>
        <w:keepLines w:val="0"/>
        <w:pageBreakBefore w:val="0"/>
        <w:widowControl/>
        <w:kinsoku/>
        <w:wordWrap/>
        <w:overflowPunct/>
        <w:topLinePunct w:val="0"/>
        <w:autoSpaceDE/>
        <w:autoSpaceDN/>
        <w:bidi w:val="0"/>
        <w:adjustRightInd/>
        <w:snapToGrid/>
        <w:spacing w:after="157" w:afterLines="50" w:afterAutospacing="0"/>
        <w:ind w:firstLine="480" w:firstLineChars="200"/>
        <w:jc w:val="left"/>
        <w:textAlignment w:val="auto"/>
        <w:rPr>
          <w:rFonts w:hint="eastAsia" w:ascii="Times New Roman" w:hAnsi="Times New Roman" w:eastAsia="宋体" w:cs="Times New Roman"/>
          <w:b w:val="0"/>
          <w:bCs w:val="0"/>
          <w:color w:val="0070C0"/>
          <w:sz w:val="24"/>
          <w:szCs w:val="24"/>
          <w:vertAlign w:val="baseline"/>
          <w:lang w:val="en-US" w:eastAsia="zh-CN"/>
        </w:rPr>
      </w:pPr>
    </w:p>
    <w:p w14:paraId="0D8F0464">
      <w:pPr>
        <w:keepNext w:val="0"/>
        <w:keepLines w:val="0"/>
        <w:pageBreakBefore w:val="0"/>
        <w:widowControl/>
        <w:kinsoku/>
        <w:wordWrap/>
        <w:overflowPunct/>
        <w:topLinePunct w:val="0"/>
        <w:autoSpaceDE/>
        <w:autoSpaceDN/>
        <w:bidi w:val="0"/>
        <w:adjustRightInd/>
        <w:snapToGrid/>
        <w:spacing w:after="157" w:afterLines="50" w:afterAutospacing="0"/>
        <w:ind w:firstLine="480" w:firstLineChars="200"/>
        <w:jc w:val="left"/>
        <w:textAlignment w:val="auto"/>
        <w:rPr>
          <w:rFonts w:hint="eastAsia" w:ascii="Times New Roman" w:hAnsi="Times New Roman" w:eastAsia="宋体" w:cs="Times New Roman"/>
          <w:b w:val="0"/>
          <w:bCs w:val="0"/>
          <w:color w:val="0070C0"/>
          <w:sz w:val="24"/>
          <w:szCs w:val="24"/>
          <w:vertAlign w:val="baseline"/>
          <w:lang w:val="en-US" w:eastAsia="zh-CN"/>
        </w:rPr>
      </w:pPr>
    </w:p>
    <w:p w14:paraId="77157E33">
      <w:pPr>
        <w:keepNext w:val="0"/>
        <w:keepLines w:val="0"/>
        <w:pageBreakBefore w:val="0"/>
        <w:widowControl/>
        <w:kinsoku/>
        <w:wordWrap/>
        <w:overflowPunct/>
        <w:topLinePunct w:val="0"/>
        <w:autoSpaceDE/>
        <w:autoSpaceDN/>
        <w:bidi w:val="0"/>
        <w:adjustRightInd/>
        <w:snapToGrid/>
        <w:spacing w:after="157" w:afterLines="50" w:afterAutospacing="0"/>
        <w:ind w:firstLine="480" w:firstLineChars="200"/>
        <w:jc w:val="left"/>
        <w:textAlignment w:val="auto"/>
        <w:rPr>
          <w:rFonts w:hint="default" w:ascii="Times New Roman" w:hAnsi="Times New Roman" w:eastAsia="宋体" w:cs="Times New Roman"/>
          <w:b w:val="0"/>
          <w:bCs w:val="0"/>
          <w:color w:val="0070C0"/>
          <w:sz w:val="24"/>
          <w:szCs w:val="24"/>
          <w:vertAlign w:val="baseline"/>
          <w:lang w:val="en-US" w:eastAsia="zh-CN"/>
        </w:rPr>
      </w:pPr>
    </w:p>
    <w:tbl>
      <w:tblPr>
        <w:tblStyle w:val="5"/>
        <w:tblW w:w="83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1026"/>
        <w:gridCol w:w="960"/>
        <w:gridCol w:w="1198"/>
        <w:gridCol w:w="863"/>
        <w:gridCol w:w="1176"/>
        <w:gridCol w:w="788"/>
        <w:gridCol w:w="842"/>
      </w:tblGrid>
      <w:tr w14:paraId="3615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0" w:type="dxa"/>
            <w:tcBorders>
              <w:top w:val="single" w:color="auto" w:sz="12" w:space="0"/>
              <w:left w:val="nil"/>
              <w:bottom w:val="single" w:color="auto" w:sz="6" w:space="0"/>
              <w:right w:val="nil"/>
            </w:tcBorders>
            <w:vAlign w:val="center"/>
          </w:tcPr>
          <w:p w14:paraId="118AE2C7">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Experiment name</w:t>
            </w:r>
          </w:p>
        </w:tc>
        <w:tc>
          <w:tcPr>
            <w:tcW w:w="1026" w:type="dxa"/>
            <w:tcBorders>
              <w:top w:val="single" w:color="auto" w:sz="12" w:space="0"/>
              <w:left w:val="nil"/>
              <w:bottom w:val="single" w:color="auto" w:sz="6" w:space="0"/>
              <w:right w:val="nil"/>
            </w:tcBorders>
            <w:vAlign w:val="center"/>
          </w:tcPr>
          <w:p w14:paraId="6B79E83C">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Materials</w:t>
            </w:r>
          </w:p>
        </w:tc>
        <w:tc>
          <w:tcPr>
            <w:tcW w:w="960" w:type="dxa"/>
            <w:tcBorders>
              <w:top w:val="single" w:color="auto" w:sz="12" w:space="0"/>
              <w:left w:val="nil"/>
              <w:bottom w:val="single" w:color="auto" w:sz="6" w:space="0"/>
              <w:right w:val="nil"/>
            </w:tcBorders>
            <w:shd w:val="clear" w:color="auto" w:fill="auto"/>
            <w:vAlign w:val="center"/>
          </w:tcPr>
          <w:p w14:paraId="3D3DFCE2">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kern w:val="2"/>
                <w:sz w:val="21"/>
                <w:szCs w:val="21"/>
                <w:vertAlign w:val="baseline"/>
                <w:lang w:val="en-US" w:eastAsia="zh-CN" w:bidi="ar-SA"/>
              </w:rPr>
            </w:pPr>
            <w:r>
              <w:rPr>
                <w:rFonts w:hint="eastAsia" w:ascii="Times New Roman" w:hAnsi="Times New Roman" w:eastAsia="宋体" w:cs="Times New Roman"/>
                <w:b w:val="0"/>
                <w:bCs w:val="0"/>
                <w:color w:val="0070C0"/>
                <w:sz w:val="21"/>
                <w:szCs w:val="21"/>
                <w:vertAlign w:val="baseline"/>
                <w:lang w:val="en-US" w:eastAsia="zh-CN"/>
              </w:rPr>
              <w:t>Loading(</w:t>
            </w:r>
            <w:r>
              <w:rPr>
                <w:rFonts w:hint="default" w:ascii="Times New Roman" w:hAnsi="Times New Roman" w:eastAsia="宋体" w:cs="Times New Roman"/>
                <w:b w:val="0"/>
                <w:bCs w:val="0"/>
                <w:color w:val="0070C0"/>
                <w:sz w:val="21"/>
                <w:szCs w:val="21"/>
                <w:vertAlign w:val="baseline"/>
                <w:lang w:val="en-US" w:eastAsia="zh-CN"/>
              </w:rPr>
              <w:t>min</w:t>
            </w:r>
            <w:r>
              <w:rPr>
                <w:rFonts w:hint="eastAsia" w:ascii="Times New Roman" w:hAnsi="Times New Roman" w:eastAsia="宋体" w:cs="Times New Roman"/>
                <w:b w:val="0"/>
                <w:bCs w:val="0"/>
                <w:color w:val="0070C0"/>
                <w:sz w:val="21"/>
                <w:szCs w:val="21"/>
                <w:vertAlign w:val="baseline"/>
                <w:lang w:val="en-US" w:eastAsia="zh-CN"/>
              </w:rPr>
              <w:t>)</w:t>
            </w:r>
          </w:p>
        </w:tc>
        <w:tc>
          <w:tcPr>
            <w:tcW w:w="1198" w:type="dxa"/>
            <w:tcBorders>
              <w:top w:val="single" w:color="auto" w:sz="12" w:space="0"/>
              <w:left w:val="nil"/>
              <w:bottom w:val="single" w:color="auto" w:sz="6" w:space="0"/>
              <w:right w:val="nil"/>
            </w:tcBorders>
            <w:shd w:val="clear" w:color="auto" w:fill="auto"/>
            <w:vAlign w:val="center"/>
          </w:tcPr>
          <w:p w14:paraId="49025693">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S</w:t>
            </w:r>
            <w:r>
              <w:rPr>
                <w:rFonts w:hint="default" w:ascii="Times New Roman" w:hAnsi="Times New Roman" w:eastAsia="宋体" w:cs="Times New Roman"/>
                <w:b w:val="0"/>
                <w:bCs w:val="0"/>
                <w:color w:val="0070C0"/>
                <w:sz w:val="21"/>
                <w:szCs w:val="21"/>
                <w:vertAlign w:val="baseline"/>
                <w:lang w:val="en-US" w:eastAsia="zh-CN"/>
              </w:rPr>
              <w:t>tabilizing</w:t>
            </w:r>
          </w:p>
          <w:p w14:paraId="2F3A30F6">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kern w:val="2"/>
                <w:sz w:val="21"/>
                <w:szCs w:val="21"/>
                <w:vertAlign w:val="baseline"/>
                <w:lang w:val="en-US" w:eastAsia="zh-CN" w:bidi="ar-SA"/>
              </w:rPr>
            </w:pPr>
            <w:r>
              <w:rPr>
                <w:rFonts w:hint="eastAsia" w:ascii="Times New Roman" w:hAnsi="Times New Roman" w:eastAsia="宋体" w:cs="Times New Roman"/>
                <w:b w:val="0"/>
                <w:bCs w:val="0"/>
                <w:color w:val="0070C0"/>
                <w:sz w:val="21"/>
                <w:szCs w:val="21"/>
                <w:vertAlign w:val="baseline"/>
                <w:lang w:val="en-US" w:eastAsia="zh-CN"/>
              </w:rPr>
              <w:t>(</w:t>
            </w:r>
            <w:r>
              <w:rPr>
                <w:rFonts w:hint="default" w:ascii="Times New Roman" w:hAnsi="Times New Roman" w:eastAsia="宋体" w:cs="Times New Roman"/>
                <w:b w:val="0"/>
                <w:bCs w:val="0"/>
                <w:color w:val="0070C0"/>
                <w:sz w:val="21"/>
                <w:szCs w:val="21"/>
                <w:vertAlign w:val="baseline"/>
                <w:lang w:val="en-US" w:eastAsia="zh-CN"/>
              </w:rPr>
              <w:t>min</w:t>
            </w:r>
            <w:r>
              <w:rPr>
                <w:rFonts w:hint="eastAsia" w:ascii="Times New Roman" w:hAnsi="Times New Roman" w:eastAsia="宋体" w:cs="Times New Roman"/>
                <w:b w:val="0"/>
                <w:bCs w:val="0"/>
                <w:color w:val="0070C0"/>
                <w:sz w:val="21"/>
                <w:szCs w:val="21"/>
                <w:vertAlign w:val="baseline"/>
                <w:lang w:val="en-US" w:eastAsia="zh-CN"/>
              </w:rPr>
              <w:t>)</w:t>
            </w:r>
          </w:p>
        </w:tc>
        <w:tc>
          <w:tcPr>
            <w:tcW w:w="863" w:type="dxa"/>
            <w:tcBorders>
              <w:top w:val="single" w:color="auto" w:sz="12" w:space="0"/>
              <w:left w:val="nil"/>
              <w:bottom w:val="single" w:color="auto" w:sz="6" w:space="0"/>
              <w:right w:val="nil"/>
            </w:tcBorders>
            <w:shd w:val="clear" w:color="auto" w:fill="auto"/>
            <w:vAlign w:val="center"/>
          </w:tcPr>
          <w:p w14:paraId="410D8A5B">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eastAsia"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Voltage</w:t>
            </w:r>
          </w:p>
          <w:p w14:paraId="6C935B38">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Times New Roman" w:hAnsi="Times New Roman" w:eastAsia="宋体" w:cs="Times New Roman"/>
                <w:b w:val="0"/>
                <w:bCs w:val="0"/>
                <w:color w:val="0070C0"/>
                <w:kern w:val="2"/>
                <w:sz w:val="21"/>
                <w:szCs w:val="21"/>
                <w:vertAlign w:val="baseline"/>
                <w:lang w:val="en-US" w:eastAsia="zh-CN" w:bidi="ar-SA"/>
              </w:rPr>
            </w:pPr>
            <w:r>
              <w:rPr>
                <w:rFonts w:hint="eastAsia" w:ascii="Times New Roman" w:hAnsi="Times New Roman" w:eastAsia="宋体" w:cs="Times New Roman"/>
                <w:b w:val="0"/>
                <w:bCs w:val="0"/>
                <w:color w:val="0070C0"/>
                <w:sz w:val="21"/>
                <w:szCs w:val="21"/>
                <w:vertAlign w:val="baseline"/>
                <w:lang w:val="en-US" w:eastAsia="zh-CN"/>
              </w:rPr>
              <w:t>(V)</w:t>
            </w:r>
          </w:p>
        </w:tc>
        <w:tc>
          <w:tcPr>
            <w:tcW w:w="1176" w:type="dxa"/>
            <w:tcBorders>
              <w:top w:val="single" w:color="auto" w:sz="12" w:space="0"/>
              <w:left w:val="nil"/>
              <w:bottom w:val="single" w:color="auto" w:sz="6" w:space="0"/>
              <w:right w:val="nil"/>
            </w:tcBorders>
            <w:shd w:val="clear" w:color="auto" w:fill="auto"/>
            <w:vAlign w:val="center"/>
          </w:tcPr>
          <w:p w14:paraId="3F5CE8C1">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Times New Roman" w:hAnsi="Times New Roman" w:eastAsia="宋体" w:cs="Times New Roman"/>
                <w:b w:val="0"/>
                <w:bCs w:val="0"/>
                <w:color w:val="0070C0"/>
                <w:kern w:val="2"/>
                <w:sz w:val="21"/>
                <w:szCs w:val="21"/>
                <w:vertAlign w:val="baseline"/>
                <w:lang w:val="en-US" w:eastAsia="zh-CN" w:bidi="ar-SA"/>
              </w:rPr>
            </w:pPr>
            <w:r>
              <w:rPr>
                <w:rFonts w:hint="default" w:ascii="Times New Roman" w:hAnsi="Times New Roman" w:eastAsia="宋体" w:cs="Times New Roman"/>
                <w:b w:val="0"/>
                <w:bCs w:val="0"/>
                <w:color w:val="0070C0"/>
                <w:sz w:val="21"/>
                <w:szCs w:val="21"/>
                <w:vertAlign w:val="baseline"/>
                <w:lang w:val="en-US" w:eastAsia="zh-CN"/>
              </w:rPr>
              <w:t>Electrical stimulation</w:t>
            </w:r>
            <w:r>
              <w:rPr>
                <w:rFonts w:hint="eastAsia" w:ascii="Times New Roman" w:hAnsi="Times New Roman" w:eastAsia="宋体" w:cs="Times New Roman"/>
                <w:b w:val="0"/>
                <w:bCs w:val="0"/>
                <w:color w:val="0070C0"/>
                <w:sz w:val="21"/>
                <w:szCs w:val="21"/>
                <w:vertAlign w:val="baseline"/>
                <w:lang w:val="en-US" w:eastAsia="zh-CN"/>
              </w:rPr>
              <w:t>(s)</w:t>
            </w:r>
          </w:p>
        </w:tc>
        <w:tc>
          <w:tcPr>
            <w:tcW w:w="788" w:type="dxa"/>
            <w:tcBorders>
              <w:top w:val="single" w:color="auto" w:sz="12" w:space="0"/>
              <w:left w:val="nil"/>
              <w:bottom w:val="single" w:color="auto" w:sz="6" w:space="0"/>
              <w:right w:val="nil"/>
            </w:tcBorders>
            <w:vAlign w:val="center"/>
          </w:tcPr>
          <w:p w14:paraId="6681249C">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C</w:t>
            </w:r>
            <w:r>
              <w:rPr>
                <w:rFonts w:hint="default" w:ascii="Times New Roman" w:hAnsi="Times New Roman" w:eastAsia="宋体" w:cs="Times New Roman"/>
                <w:b w:val="0"/>
                <w:bCs w:val="0"/>
                <w:color w:val="0070C0"/>
                <w:sz w:val="21"/>
                <w:szCs w:val="21"/>
                <w:vertAlign w:val="baseline"/>
                <w:lang w:val="en-US" w:eastAsia="zh-CN"/>
              </w:rPr>
              <w:t>ycles</w:t>
            </w:r>
          </w:p>
        </w:tc>
        <w:tc>
          <w:tcPr>
            <w:tcW w:w="842" w:type="dxa"/>
            <w:tcBorders>
              <w:top w:val="single" w:color="auto" w:sz="12" w:space="0"/>
              <w:left w:val="nil"/>
              <w:bottom w:val="single" w:color="auto" w:sz="6" w:space="0"/>
              <w:right w:val="nil"/>
            </w:tcBorders>
            <w:vAlign w:val="center"/>
          </w:tcPr>
          <w:p w14:paraId="7A0EA9FB">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Output</w:t>
            </w:r>
          </w:p>
        </w:tc>
      </w:tr>
      <w:tr w14:paraId="7355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1510" w:type="dxa"/>
            <w:tcBorders>
              <w:top w:val="single" w:color="auto" w:sz="6" w:space="0"/>
              <w:left w:val="nil"/>
              <w:bottom w:val="nil"/>
              <w:right w:val="nil"/>
            </w:tcBorders>
            <w:vAlign w:val="center"/>
          </w:tcPr>
          <w:p w14:paraId="10DADF49">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S</w:t>
            </w:r>
            <w:r>
              <w:rPr>
                <w:rFonts w:hint="default" w:ascii="Times New Roman" w:hAnsi="Times New Roman" w:eastAsia="宋体" w:cs="Times New Roman"/>
                <w:b w:val="0"/>
                <w:bCs w:val="0"/>
                <w:color w:val="0070C0"/>
                <w:sz w:val="21"/>
                <w:szCs w:val="21"/>
                <w:vertAlign w:val="baseline"/>
                <w:lang w:val="en-US" w:eastAsia="zh-CN"/>
              </w:rPr>
              <w:t>hape memory properties test</w:t>
            </w:r>
          </w:p>
        </w:tc>
        <w:tc>
          <w:tcPr>
            <w:tcW w:w="1026" w:type="dxa"/>
            <w:tcBorders>
              <w:top w:val="single" w:color="auto" w:sz="6" w:space="0"/>
              <w:left w:val="nil"/>
              <w:bottom w:val="nil"/>
              <w:right w:val="nil"/>
            </w:tcBorders>
            <w:vAlign w:val="center"/>
          </w:tcPr>
          <w:p w14:paraId="41EA0158">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eastAsia" w:ascii="Times New Roman" w:hAnsi="Times New Roman" w:eastAsia="宋体" w:cs="Times New Roman"/>
                <w:b w:val="0"/>
                <w:bCs w:val="0"/>
                <w:color w:val="0070C0"/>
                <w:sz w:val="21"/>
                <w:szCs w:val="21"/>
                <w:lang w:val="en-US" w:eastAsia="zh-CN"/>
              </w:rPr>
            </w:pPr>
            <w:r>
              <w:rPr>
                <w:rFonts w:hint="default" w:ascii="Times New Roman" w:hAnsi="Times New Roman" w:eastAsia="宋体" w:cs="Times New Roman"/>
                <w:b w:val="0"/>
                <w:bCs w:val="0"/>
                <w:color w:val="0070C0"/>
                <w:sz w:val="21"/>
                <w:szCs w:val="21"/>
                <w:lang w:val="en-US" w:eastAsia="zh-CN"/>
              </w:rPr>
              <w:t>PLA</w:t>
            </w:r>
            <w:r>
              <w:rPr>
                <w:rFonts w:hint="eastAsia" w:ascii="Times New Roman" w:hAnsi="Times New Roman" w:eastAsia="宋体" w:cs="Times New Roman"/>
                <w:b w:val="0"/>
                <w:bCs w:val="0"/>
                <w:color w:val="0070C0"/>
                <w:sz w:val="21"/>
                <w:szCs w:val="21"/>
                <w:lang w:val="en-US" w:eastAsia="zh-CN"/>
              </w:rPr>
              <w:t>-</w:t>
            </w:r>
          </w:p>
          <w:p w14:paraId="58B40CAF">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lang w:val="en-US" w:eastAsia="zh-CN"/>
              </w:rPr>
              <w:t>PLA</w:t>
            </w:r>
          </w:p>
        </w:tc>
        <w:tc>
          <w:tcPr>
            <w:tcW w:w="960" w:type="dxa"/>
            <w:tcBorders>
              <w:top w:val="single" w:color="auto" w:sz="6" w:space="0"/>
              <w:left w:val="nil"/>
              <w:bottom w:val="nil"/>
              <w:right w:val="nil"/>
            </w:tcBorders>
            <w:vAlign w:val="center"/>
          </w:tcPr>
          <w:p w14:paraId="733DDF1A">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default" w:ascii="Times New Roman" w:hAnsi="Times New Roman" w:eastAsia="宋体" w:cs="Times New Roman"/>
                <w:b w:val="0"/>
                <w:bCs w:val="0"/>
                <w:color w:val="0070C0"/>
                <w:sz w:val="21"/>
                <w:szCs w:val="21"/>
                <w:lang w:val="en-US" w:eastAsia="zh-CN"/>
              </w:rPr>
              <w:t>3</w:t>
            </w:r>
          </w:p>
        </w:tc>
        <w:tc>
          <w:tcPr>
            <w:tcW w:w="1198" w:type="dxa"/>
            <w:tcBorders>
              <w:top w:val="single" w:color="auto" w:sz="6" w:space="0"/>
              <w:left w:val="nil"/>
              <w:bottom w:val="nil"/>
              <w:right w:val="nil"/>
            </w:tcBorders>
            <w:vAlign w:val="center"/>
          </w:tcPr>
          <w:p w14:paraId="4AE923E6">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default" w:ascii="Times New Roman" w:hAnsi="Times New Roman" w:eastAsia="宋体" w:cs="Times New Roman"/>
                <w:b w:val="0"/>
                <w:bCs w:val="0"/>
                <w:color w:val="0070C0"/>
                <w:sz w:val="21"/>
                <w:szCs w:val="21"/>
                <w:vertAlign w:val="baseline"/>
                <w:lang w:val="en-US" w:eastAsia="zh-CN"/>
              </w:rPr>
              <w:t>1</w:t>
            </w:r>
          </w:p>
        </w:tc>
        <w:tc>
          <w:tcPr>
            <w:tcW w:w="863" w:type="dxa"/>
            <w:tcBorders>
              <w:top w:val="single" w:color="auto" w:sz="6" w:space="0"/>
              <w:left w:val="nil"/>
              <w:bottom w:val="nil"/>
              <w:right w:val="nil"/>
            </w:tcBorders>
            <w:shd w:val="clear" w:color="auto" w:fill="auto"/>
            <w:vAlign w:val="center"/>
          </w:tcPr>
          <w:p w14:paraId="5892CC6F">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kern w:val="2"/>
                <w:sz w:val="21"/>
                <w:szCs w:val="21"/>
                <w:vertAlign w:val="baseline"/>
                <w:lang w:val="en-US" w:eastAsia="zh-CN" w:bidi="ar-SA"/>
              </w:rPr>
            </w:pPr>
            <w:r>
              <w:rPr>
                <w:rFonts w:hint="default" w:ascii="Times New Roman" w:hAnsi="Times New Roman" w:eastAsia="宋体" w:cs="Times New Roman"/>
                <w:b w:val="0"/>
                <w:bCs w:val="0"/>
                <w:color w:val="0070C0"/>
                <w:sz w:val="21"/>
                <w:szCs w:val="21"/>
                <w:vertAlign w:val="baseline"/>
                <w:lang w:val="en-US" w:eastAsia="zh-CN"/>
              </w:rPr>
              <w:t>60</w:t>
            </w:r>
          </w:p>
        </w:tc>
        <w:tc>
          <w:tcPr>
            <w:tcW w:w="1176" w:type="dxa"/>
            <w:tcBorders>
              <w:top w:val="single" w:color="auto" w:sz="6" w:space="0"/>
              <w:left w:val="nil"/>
              <w:bottom w:val="nil"/>
              <w:right w:val="nil"/>
            </w:tcBorders>
            <w:shd w:val="clear" w:color="auto" w:fill="auto"/>
            <w:vAlign w:val="center"/>
          </w:tcPr>
          <w:p w14:paraId="686C3A6D">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kern w:val="2"/>
                <w:sz w:val="21"/>
                <w:szCs w:val="21"/>
                <w:vertAlign w:val="baseline"/>
                <w:lang w:val="en-US" w:eastAsia="zh-CN" w:bidi="ar-SA"/>
              </w:rPr>
            </w:pPr>
            <w:r>
              <w:rPr>
                <w:rFonts w:hint="default" w:ascii="Times New Roman" w:hAnsi="Times New Roman" w:eastAsia="宋体" w:cs="Times New Roman"/>
                <w:b w:val="0"/>
                <w:bCs w:val="0"/>
                <w:color w:val="0070C0"/>
                <w:sz w:val="21"/>
                <w:szCs w:val="21"/>
                <w:vertAlign w:val="baseline"/>
                <w:lang w:val="en-US" w:eastAsia="zh-CN"/>
              </w:rPr>
              <w:t>40</w:t>
            </w:r>
          </w:p>
        </w:tc>
        <w:tc>
          <w:tcPr>
            <w:tcW w:w="788" w:type="dxa"/>
            <w:tcBorders>
              <w:top w:val="single" w:color="auto" w:sz="6" w:space="0"/>
              <w:left w:val="nil"/>
              <w:bottom w:val="nil"/>
              <w:right w:val="nil"/>
            </w:tcBorders>
            <w:vAlign w:val="center"/>
          </w:tcPr>
          <w:p w14:paraId="3438400F">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default" w:ascii="Times New Roman" w:hAnsi="Times New Roman" w:eastAsia="宋体" w:cs="Times New Roman"/>
                <w:b w:val="0"/>
                <w:bCs w:val="0"/>
                <w:color w:val="0070C0"/>
                <w:sz w:val="21"/>
                <w:szCs w:val="21"/>
                <w:vertAlign w:val="baseline"/>
                <w:lang w:val="en-US" w:eastAsia="zh-CN"/>
              </w:rPr>
              <w:t>1</w:t>
            </w:r>
          </w:p>
        </w:tc>
        <w:tc>
          <w:tcPr>
            <w:tcW w:w="842" w:type="dxa"/>
            <w:tcBorders>
              <w:top w:val="single" w:color="auto" w:sz="6" w:space="0"/>
              <w:left w:val="nil"/>
              <w:bottom w:val="nil"/>
              <w:right w:val="nil"/>
            </w:tcBorders>
            <w:vAlign w:val="center"/>
          </w:tcPr>
          <w:p w14:paraId="1A06C3CE">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default" w:ascii="Times New Roman" w:hAnsi="Times New Roman" w:eastAsia="宋体" w:cs="Times New Roman"/>
                <w:b w:val="0"/>
                <w:bCs w:val="0"/>
                <w:color w:val="0070C0"/>
                <w:sz w:val="21"/>
                <w:szCs w:val="21"/>
                <w:vertAlign w:val="baseline"/>
                <w:lang w:val="en-US" w:eastAsia="zh-CN"/>
              </w:rPr>
              <w:t>Rf, Rr</w:t>
            </w:r>
          </w:p>
        </w:tc>
      </w:tr>
      <w:tr w14:paraId="24AB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510" w:type="dxa"/>
            <w:vMerge w:val="restart"/>
            <w:tcBorders>
              <w:top w:val="nil"/>
              <w:left w:val="nil"/>
              <w:right w:val="nil"/>
            </w:tcBorders>
            <w:shd w:val="clear" w:color="auto" w:fill="auto"/>
            <w:vAlign w:val="center"/>
          </w:tcPr>
          <w:p w14:paraId="12E08C60">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kern w:val="2"/>
                <w:sz w:val="21"/>
                <w:szCs w:val="21"/>
                <w:vertAlign w:val="baseline"/>
                <w:lang w:val="en-US" w:eastAsia="zh-CN" w:bidi="ar-SA"/>
              </w:rPr>
            </w:pPr>
            <w:r>
              <w:rPr>
                <w:rFonts w:hint="default" w:ascii="Times New Roman" w:hAnsi="Times New Roman" w:eastAsia="宋体" w:cs="Times New Roman"/>
                <w:b w:val="0"/>
                <w:bCs w:val="0"/>
                <w:color w:val="0070C0"/>
                <w:sz w:val="21"/>
                <w:szCs w:val="21"/>
                <w:vertAlign w:val="baseline"/>
                <w:lang w:val="en-US" w:eastAsia="zh-CN"/>
              </w:rPr>
              <w:t>Preliminary reusability assessment</w:t>
            </w:r>
          </w:p>
        </w:tc>
        <w:tc>
          <w:tcPr>
            <w:tcW w:w="1026" w:type="dxa"/>
            <w:tcBorders>
              <w:top w:val="nil"/>
              <w:left w:val="nil"/>
              <w:bottom w:val="nil"/>
              <w:right w:val="nil"/>
            </w:tcBorders>
            <w:vAlign w:val="center"/>
          </w:tcPr>
          <w:p w14:paraId="418E3270">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eastAsia" w:ascii="Times New Roman" w:hAnsi="Times New Roman" w:eastAsia="宋体" w:cs="Times New Roman"/>
                <w:b w:val="0"/>
                <w:bCs w:val="0"/>
                <w:color w:val="0070C0"/>
                <w:sz w:val="21"/>
                <w:szCs w:val="21"/>
                <w:vertAlign w:val="baseline"/>
                <w:lang w:val="en-US" w:eastAsia="zh-CN"/>
              </w:rPr>
            </w:pPr>
            <w:r>
              <w:rPr>
                <w:rFonts w:hint="eastAsia" w:ascii="Times New Roman" w:hAnsi="Times New Roman" w:eastAsia="宋体" w:cs="Times New Roman"/>
                <w:b w:val="0"/>
                <w:bCs w:val="0"/>
                <w:color w:val="0070C0"/>
                <w:sz w:val="21"/>
                <w:szCs w:val="21"/>
                <w:vertAlign w:val="baseline"/>
                <w:lang w:val="en-US" w:eastAsia="zh-CN"/>
              </w:rPr>
              <w:t>PLA-</w:t>
            </w:r>
          </w:p>
          <w:p w14:paraId="720E9B8E">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default" w:ascii="Times New Roman" w:hAnsi="Times New Roman" w:eastAsia="宋体" w:cs="Times New Roman"/>
                <w:b w:val="0"/>
                <w:bCs w:val="0"/>
                <w:color w:val="0070C0"/>
                <w:sz w:val="21"/>
                <w:szCs w:val="21"/>
                <w:vertAlign w:val="baseline"/>
                <w:lang w:val="en-US" w:eastAsia="zh-CN"/>
              </w:rPr>
              <w:t>PLA</w:t>
            </w:r>
          </w:p>
        </w:tc>
        <w:tc>
          <w:tcPr>
            <w:tcW w:w="960" w:type="dxa"/>
            <w:tcBorders>
              <w:top w:val="nil"/>
              <w:left w:val="nil"/>
              <w:bottom w:val="nil"/>
              <w:right w:val="nil"/>
            </w:tcBorders>
            <w:vAlign w:val="center"/>
          </w:tcPr>
          <w:p w14:paraId="5756373D">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default" w:ascii="Times New Roman" w:hAnsi="Times New Roman" w:eastAsia="宋体" w:cs="Times New Roman"/>
                <w:b w:val="0"/>
                <w:bCs w:val="0"/>
                <w:color w:val="0070C0"/>
                <w:sz w:val="21"/>
                <w:szCs w:val="21"/>
                <w:lang w:val="en-US" w:eastAsia="zh-CN"/>
              </w:rPr>
              <w:t>3</w:t>
            </w:r>
          </w:p>
        </w:tc>
        <w:tc>
          <w:tcPr>
            <w:tcW w:w="1198" w:type="dxa"/>
            <w:tcBorders>
              <w:top w:val="nil"/>
              <w:left w:val="nil"/>
              <w:bottom w:val="nil"/>
              <w:right w:val="nil"/>
            </w:tcBorders>
            <w:vAlign w:val="center"/>
          </w:tcPr>
          <w:p w14:paraId="0D305FF0">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default" w:ascii="Times New Roman" w:hAnsi="Times New Roman" w:eastAsia="宋体" w:cs="Times New Roman"/>
                <w:b w:val="0"/>
                <w:bCs w:val="0"/>
                <w:color w:val="0070C0"/>
                <w:sz w:val="21"/>
                <w:szCs w:val="21"/>
                <w:vertAlign w:val="baseline"/>
                <w:lang w:val="en-US" w:eastAsia="zh-CN"/>
              </w:rPr>
              <w:t>1</w:t>
            </w:r>
          </w:p>
        </w:tc>
        <w:tc>
          <w:tcPr>
            <w:tcW w:w="863" w:type="dxa"/>
            <w:tcBorders>
              <w:top w:val="nil"/>
              <w:left w:val="nil"/>
              <w:bottom w:val="nil"/>
              <w:right w:val="nil"/>
            </w:tcBorders>
            <w:shd w:val="clear" w:color="auto" w:fill="auto"/>
            <w:vAlign w:val="center"/>
          </w:tcPr>
          <w:p w14:paraId="5E1523C0">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kern w:val="2"/>
                <w:sz w:val="21"/>
                <w:szCs w:val="21"/>
                <w:vertAlign w:val="baseline"/>
                <w:lang w:val="en-US" w:eastAsia="zh-CN" w:bidi="ar-SA"/>
              </w:rPr>
            </w:pPr>
            <w:r>
              <w:rPr>
                <w:rFonts w:hint="default" w:ascii="Times New Roman" w:hAnsi="Times New Roman" w:eastAsia="宋体" w:cs="Times New Roman"/>
                <w:b w:val="0"/>
                <w:bCs w:val="0"/>
                <w:color w:val="0070C0"/>
                <w:sz w:val="21"/>
                <w:szCs w:val="21"/>
                <w:vertAlign w:val="baseline"/>
                <w:lang w:val="en-US" w:eastAsia="zh-CN"/>
              </w:rPr>
              <w:t>60</w:t>
            </w:r>
          </w:p>
        </w:tc>
        <w:tc>
          <w:tcPr>
            <w:tcW w:w="1176" w:type="dxa"/>
            <w:tcBorders>
              <w:top w:val="nil"/>
              <w:left w:val="nil"/>
              <w:bottom w:val="nil"/>
              <w:right w:val="nil"/>
            </w:tcBorders>
            <w:shd w:val="clear" w:color="auto" w:fill="auto"/>
            <w:vAlign w:val="center"/>
          </w:tcPr>
          <w:p w14:paraId="25BCB66A">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kern w:val="2"/>
                <w:sz w:val="21"/>
                <w:szCs w:val="21"/>
                <w:vertAlign w:val="baseline"/>
                <w:lang w:val="en-US" w:eastAsia="zh-CN" w:bidi="ar-SA"/>
              </w:rPr>
            </w:pPr>
            <w:r>
              <w:rPr>
                <w:rFonts w:hint="default" w:ascii="Times New Roman" w:hAnsi="Times New Roman" w:eastAsia="宋体" w:cs="Times New Roman"/>
                <w:b w:val="0"/>
                <w:bCs w:val="0"/>
                <w:color w:val="0070C0"/>
                <w:sz w:val="21"/>
                <w:szCs w:val="21"/>
                <w:vertAlign w:val="baseline"/>
                <w:lang w:val="en-US" w:eastAsia="zh-CN"/>
              </w:rPr>
              <w:t>40</w:t>
            </w:r>
          </w:p>
        </w:tc>
        <w:tc>
          <w:tcPr>
            <w:tcW w:w="788" w:type="dxa"/>
            <w:tcBorders>
              <w:top w:val="nil"/>
              <w:left w:val="nil"/>
              <w:bottom w:val="nil"/>
              <w:right w:val="nil"/>
            </w:tcBorders>
            <w:vAlign w:val="center"/>
          </w:tcPr>
          <w:p w14:paraId="56B78E17">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default" w:ascii="Times New Roman" w:hAnsi="Times New Roman" w:eastAsia="宋体" w:cs="Times New Roman"/>
                <w:b w:val="0"/>
                <w:bCs w:val="0"/>
                <w:color w:val="0070C0"/>
                <w:sz w:val="21"/>
                <w:szCs w:val="21"/>
                <w:vertAlign w:val="baseline"/>
                <w:lang w:val="en-US" w:eastAsia="zh-CN"/>
              </w:rPr>
              <w:t>5</w:t>
            </w:r>
          </w:p>
        </w:tc>
        <w:tc>
          <w:tcPr>
            <w:tcW w:w="842" w:type="dxa"/>
            <w:tcBorders>
              <w:top w:val="nil"/>
              <w:left w:val="nil"/>
              <w:bottom w:val="nil"/>
              <w:right w:val="nil"/>
            </w:tcBorders>
            <w:vAlign w:val="center"/>
          </w:tcPr>
          <w:p w14:paraId="4A954376">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default" w:ascii="Times New Roman" w:hAnsi="Times New Roman" w:eastAsia="宋体" w:cs="Times New Roman"/>
                <w:b w:val="0"/>
                <w:bCs w:val="0"/>
                <w:color w:val="0070C0"/>
                <w:sz w:val="21"/>
                <w:szCs w:val="21"/>
                <w:vertAlign w:val="baseline"/>
                <w:lang w:val="en-US" w:eastAsia="zh-CN"/>
              </w:rPr>
              <w:t>Rf, Rr</w:t>
            </w:r>
          </w:p>
        </w:tc>
      </w:tr>
      <w:tr w14:paraId="1FEA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1510" w:type="dxa"/>
            <w:vMerge w:val="continue"/>
            <w:tcBorders>
              <w:left w:val="nil"/>
              <w:bottom w:val="single" w:color="auto" w:sz="12" w:space="0"/>
              <w:right w:val="nil"/>
            </w:tcBorders>
            <w:vAlign w:val="center"/>
          </w:tcPr>
          <w:p w14:paraId="0B1870A0">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p>
        </w:tc>
        <w:tc>
          <w:tcPr>
            <w:tcW w:w="1026" w:type="dxa"/>
            <w:tcBorders>
              <w:top w:val="nil"/>
              <w:left w:val="nil"/>
              <w:bottom w:val="single" w:color="auto" w:sz="12" w:space="0"/>
              <w:right w:val="nil"/>
            </w:tcBorders>
            <w:vAlign w:val="center"/>
          </w:tcPr>
          <w:p w14:paraId="2FBAD34B">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lang w:val="en-US" w:eastAsia="zh-CN"/>
              </w:rPr>
            </w:pPr>
            <w:r>
              <w:rPr>
                <w:rFonts w:hint="default" w:ascii="Times New Roman" w:hAnsi="Times New Roman" w:eastAsia="宋体" w:cs="Times New Roman"/>
                <w:b w:val="0"/>
                <w:bCs w:val="0"/>
                <w:color w:val="0070C0"/>
                <w:sz w:val="21"/>
                <w:szCs w:val="21"/>
                <w:lang w:val="en-US" w:eastAsia="zh-CN"/>
              </w:rPr>
              <w:t>PETG-</w:t>
            </w:r>
          </w:p>
          <w:p w14:paraId="60164F01">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default" w:ascii="Times New Roman" w:hAnsi="Times New Roman" w:eastAsia="宋体" w:cs="Times New Roman"/>
                <w:b w:val="0"/>
                <w:bCs w:val="0"/>
                <w:color w:val="0070C0"/>
                <w:sz w:val="21"/>
                <w:szCs w:val="21"/>
                <w:lang w:val="en-US" w:eastAsia="zh-CN"/>
              </w:rPr>
              <w:t>PLA</w:t>
            </w:r>
          </w:p>
        </w:tc>
        <w:tc>
          <w:tcPr>
            <w:tcW w:w="960" w:type="dxa"/>
            <w:tcBorders>
              <w:top w:val="nil"/>
              <w:left w:val="nil"/>
              <w:bottom w:val="single" w:color="auto" w:sz="12" w:space="0"/>
              <w:right w:val="nil"/>
            </w:tcBorders>
            <w:vAlign w:val="center"/>
          </w:tcPr>
          <w:p w14:paraId="23B1F89B">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default" w:ascii="Times New Roman" w:hAnsi="Times New Roman" w:eastAsia="宋体" w:cs="Times New Roman"/>
                <w:b w:val="0"/>
                <w:bCs w:val="0"/>
                <w:color w:val="0070C0"/>
                <w:sz w:val="21"/>
                <w:szCs w:val="21"/>
                <w:lang w:val="en-US" w:eastAsia="zh-CN"/>
              </w:rPr>
              <w:t>8</w:t>
            </w:r>
          </w:p>
        </w:tc>
        <w:tc>
          <w:tcPr>
            <w:tcW w:w="1198" w:type="dxa"/>
            <w:tcBorders>
              <w:top w:val="nil"/>
              <w:left w:val="nil"/>
              <w:bottom w:val="single" w:color="auto" w:sz="12" w:space="0"/>
              <w:right w:val="nil"/>
            </w:tcBorders>
            <w:vAlign w:val="center"/>
          </w:tcPr>
          <w:p w14:paraId="03156248">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default" w:ascii="Times New Roman" w:hAnsi="Times New Roman" w:eastAsia="宋体" w:cs="Times New Roman"/>
                <w:b w:val="0"/>
                <w:bCs w:val="0"/>
                <w:color w:val="0070C0"/>
                <w:sz w:val="21"/>
                <w:szCs w:val="21"/>
                <w:vertAlign w:val="baseline"/>
                <w:lang w:val="en-US" w:eastAsia="zh-CN"/>
              </w:rPr>
              <w:t>1</w:t>
            </w:r>
          </w:p>
        </w:tc>
        <w:tc>
          <w:tcPr>
            <w:tcW w:w="863" w:type="dxa"/>
            <w:tcBorders>
              <w:top w:val="nil"/>
              <w:left w:val="nil"/>
              <w:bottom w:val="single" w:color="auto" w:sz="12" w:space="0"/>
              <w:right w:val="nil"/>
            </w:tcBorders>
            <w:shd w:val="clear" w:color="auto" w:fill="auto"/>
            <w:vAlign w:val="center"/>
          </w:tcPr>
          <w:p w14:paraId="4D9274C9">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kern w:val="2"/>
                <w:sz w:val="21"/>
                <w:szCs w:val="21"/>
                <w:vertAlign w:val="baseline"/>
                <w:lang w:val="en-US" w:eastAsia="zh-CN" w:bidi="ar-SA"/>
              </w:rPr>
            </w:pPr>
            <w:r>
              <w:rPr>
                <w:rFonts w:hint="default" w:ascii="Times New Roman" w:hAnsi="Times New Roman" w:eastAsia="宋体" w:cs="Times New Roman"/>
                <w:b w:val="0"/>
                <w:bCs w:val="0"/>
                <w:color w:val="0070C0"/>
                <w:sz w:val="21"/>
                <w:szCs w:val="21"/>
                <w:vertAlign w:val="baseline"/>
                <w:lang w:val="en-US" w:eastAsia="zh-CN"/>
              </w:rPr>
              <w:t>60</w:t>
            </w:r>
          </w:p>
        </w:tc>
        <w:tc>
          <w:tcPr>
            <w:tcW w:w="1176" w:type="dxa"/>
            <w:tcBorders>
              <w:top w:val="nil"/>
              <w:left w:val="nil"/>
              <w:bottom w:val="single" w:color="auto" w:sz="12" w:space="0"/>
              <w:right w:val="nil"/>
            </w:tcBorders>
            <w:shd w:val="clear" w:color="auto" w:fill="auto"/>
            <w:vAlign w:val="center"/>
          </w:tcPr>
          <w:p w14:paraId="1EB07C69">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kern w:val="2"/>
                <w:sz w:val="21"/>
                <w:szCs w:val="21"/>
                <w:vertAlign w:val="baseline"/>
                <w:lang w:val="en-US" w:eastAsia="zh-CN" w:bidi="ar-SA"/>
              </w:rPr>
            </w:pPr>
            <w:r>
              <w:rPr>
                <w:rFonts w:hint="default" w:ascii="Times New Roman" w:hAnsi="Times New Roman" w:eastAsia="宋体" w:cs="Times New Roman"/>
                <w:b w:val="0"/>
                <w:bCs w:val="0"/>
                <w:color w:val="0070C0"/>
                <w:sz w:val="21"/>
                <w:szCs w:val="21"/>
                <w:vertAlign w:val="baseline"/>
                <w:lang w:val="en-US" w:eastAsia="zh-CN"/>
              </w:rPr>
              <w:t>60</w:t>
            </w:r>
          </w:p>
        </w:tc>
        <w:tc>
          <w:tcPr>
            <w:tcW w:w="788" w:type="dxa"/>
            <w:tcBorders>
              <w:top w:val="nil"/>
              <w:left w:val="nil"/>
              <w:bottom w:val="single" w:color="auto" w:sz="12" w:space="0"/>
              <w:right w:val="nil"/>
            </w:tcBorders>
            <w:vAlign w:val="center"/>
          </w:tcPr>
          <w:p w14:paraId="7E06E6BB">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default" w:ascii="Times New Roman" w:hAnsi="Times New Roman" w:eastAsia="宋体" w:cs="Times New Roman"/>
                <w:b w:val="0"/>
                <w:bCs w:val="0"/>
                <w:color w:val="0070C0"/>
                <w:sz w:val="21"/>
                <w:szCs w:val="21"/>
                <w:vertAlign w:val="baseline"/>
                <w:lang w:val="en-US" w:eastAsia="zh-CN"/>
              </w:rPr>
              <w:t>4</w:t>
            </w:r>
          </w:p>
        </w:tc>
        <w:tc>
          <w:tcPr>
            <w:tcW w:w="842" w:type="dxa"/>
            <w:tcBorders>
              <w:top w:val="nil"/>
              <w:left w:val="nil"/>
              <w:bottom w:val="single" w:color="auto" w:sz="12" w:space="0"/>
              <w:right w:val="nil"/>
            </w:tcBorders>
            <w:vAlign w:val="center"/>
          </w:tcPr>
          <w:p w14:paraId="65B21F3D">
            <w:pPr>
              <w:keepNext w:val="0"/>
              <w:keepLines w:val="0"/>
              <w:pageBreakBefore w:val="0"/>
              <w:widowControl/>
              <w:kinsoku/>
              <w:wordWrap/>
              <w:overflowPunct/>
              <w:topLinePunct w:val="0"/>
              <w:autoSpaceDE/>
              <w:autoSpaceDN/>
              <w:bidi w:val="0"/>
              <w:adjustRightInd/>
              <w:snapToGrid/>
              <w:spacing w:afterAutospacing="0"/>
              <w:jc w:val="center"/>
              <w:textAlignment w:val="auto"/>
              <w:rPr>
                <w:rFonts w:hint="default" w:ascii="Times New Roman" w:hAnsi="Times New Roman" w:eastAsia="宋体" w:cs="Times New Roman"/>
                <w:b w:val="0"/>
                <w:bCs w:val="0"/>
                <w:color w:val="0070C0"/>
                <w:sz w:val="21"/>
                <w:szCs w:val="21"/>
                <w:vertAlign w:val="baseline"/>
                <w:lang w:val="en-US" w:eastAsia="zh-CN"/>
              </w:rPr>
            </w:pPr>
            <w:r>
              <w:rPr>
                <w:rFonts w:hint="default" w:ascii="Times New Roman" w:hAnsi="Times New Roman" w:eastAsia="宋体" w:cs="Times New Roman"/>
                <w:b w:val="0"/>
                <w:bCs w:val="0"/>
                <w:color w:val="0070C0"/>
                <w:sz w:val="21"/>
                <w:szCs w:val="21"/>
                <w:vertAlign w:val="baseline"/>
                <w:lang w:val="en-US" w:eastAsia="zh-CN"/>
              </w:rPr>
              <w:t>Rf, Rr</w:t>
            </w:r>
          </w:p>
        </w:tc>
      </w:tr>
    </w:tbl>
    <w:p w14:paraId="1ABA3CD1">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default" w:ascii="Times New Roman" w:hAnsi="Times New Roman" w:eastAsia="宋体" w:cs="Times New Roman"/>
          <w:b w:val="0"/>
          <w:bCs w:val="0"/>
          <w:color w:val="0070C0"/>
          <w:sz w:val="21"/>
          <w:szCs w:val="21"/>
          <w:u w:val="single"/>
          <w:lang w:val="en-US" w:eastAsia="zh-CN"/>
        </w:rPr>
      </w:pPr>
      <w:r>
        <w:rPr>
          <w:rFonts w:hint="eastAsia" w:ascii="Times New Roman" w:hAnsi="Times New Roman" w:eastAsia="宋体" w:cs="Times New Roman"/>
          <w:b/>
          <w:bCs w:val="0"/>
          <w:color w:val="0070D5"/>
          <w:sz w:val="21"/>
          <w:szCs w:val="21"/>
          <w:u w:val="single"/>
          <w:shd w:val="clear" w:color="auto" w:fill="FFFFFF"/>
          <w:lang w:val="en-US" w:eastAsia="zh-CN"/>
        </w:rPr>
        <w:t>Online Resource 15</w:t>
      </w:r>
      <w:r>
        <w:rPr>
          <w:rFonts w:hint="default" w:ascii="Times New Roman" w:hAnsi="Times New Roman" w:eastAsia="宋体" w:cs="Times New Roman"/>
          <w:b/>
          <w:bCs w:val="0"/>
          <w:color w:val="0070D5"/>
          <w:sz w:val="21"/>
          <w:szCs w:val="21"/>
          <w:u w:val="single"/>
          <w:shd w:val="clear" w:color="auto" w:fill="FFFFFF"/>
          <w:lang w:val="en-US" w:eastAsia="zh-CN"/>
        </w:rPr>
        <w:t>.</w:t>
      </w:r>
      <w:r>
        <w:rPr>
          <w:rFonts w:hint="default" w:ascii="Times New Roman" w:hAnsi="Times New Roman" w:eastAsia="宋体" w:cs="Times New Roman"/>
          <w:b w:val="0"/>
          <w:bCs/>
          <w:color w:val="0070D5"/>
          <w:sz w:val="21"/>
          <w:szCs w:val="21"/>
          <w:u w:val="single"/>
          <w:shd w:val="clear" w:color="auto" w:fill="FFFFFF"/>
          <w:lang w:val="en-US" w:eastAsia="zh-CN"/>
        </w:rPr>
        <w:t xml:space="preserve"> </w:t>
      </w:r>
      <w:r>
        <w:rPr>
          <w:rFonts w:hint="eastAsia" w:ascii="Times New Roman" w:hAnsi="Times New Roman" w:eastAsia="宋体" w:cs="Times New Roman"/>
          <w:b w:val="0"/>
          <w:bCs/>
          <w:color w:val="0070D5"/>
          <w:sz w:val="21"/>
          <w:szCs w:val="21"/>
          <w:u w:val="single"/>
          <w:shd w:val="clear" w:color="auto" w:fill="FFFFFF"/>
          <w:lang w:val="en-US" w:eastAsia="zh-CN"/>
        </w:rPr>
        <w:t>E</w:t>
      </w:r>
      <w:r>
        <w:rPr>
          <w:rFonts w:hint="default" w:ascii="Times New Roman" w:hAnsi="Times New Roman" w:eastAsia="宋体" w:cs="Times New Roman"/>
          <w:b w:val="0"/>
          <w:bCs/>
          <w:color w:val="0070D5"/>
          <w:sz w:val="21"/>
          <w:szCs w:val="21"/>
          <w:u w:val="single"/>
          <w:shd w:val="clear" w:color="auto" w:fill="FFFFFF"/>
          <w:lang w:val="en-US" w:eastAsia="zh-CN"/>
        </w:rPr>
        <w:t>xperiments under different loading modes</w:t>
      </w:r>
      <w:r>
        <w:rPr>
          <w:rFonts w:hint="eastAsia" w:ascii="Times New Roman" w:hAnsi="Times New Roman" w:eastAsia="宋体" w:cs="Times New Roman"/>
          <w:b w:val="0"/>
          <w:bCs/>
          <w:color w:val="0070D5"/>
          <w:sz w:val="21"/>
          <w:szCs w:val="21"/>
          <w:u w:val="single"/>
          <w:shd w:val="clear" w:color="auto" w:fill="FFFFFF"/>
          <w:lang w:val="en-US" w:eastAsia="zh-CN"/>
        </w:rPr>
        <w:t>.</w:t>
      </w:r>
    </w:p>
    <w:p w14:paraId="10E21328">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0070C0"/>
          <w:sz w:val="24"/>
          <w:szCs w:val="24"/>
          <w:u w:val="single"/>
          <w:lang w:val="en-US" w:eastAsia="en-US"/>
        </w:rPr>
      </w:pPr>
    </w:p>
    <w:p w14:paraId="5518B5DE">
      <w:pPr>
        <w:pStyle w:val="11"/>
        <w:keepNext w:val="0"/>
        <w:keepLines w:val="0"/>
        <w:pageBreakBefore w:val="0"/>
        <w:widowControl/>
        <w:kinsoku/>
        <w:wordWrap/>
        <w:overflowPunct/>
        <w:topLinePunct w:val="0"/>
        <w:autoSpaceDE/>
        <w:autoSpaceDN/>
        <w:bidi w:val="0"/>
        <w:adjustRightInd/>
        <w:snapToGrid/>
        <w:spacing w:before="181" w:beforeLines="50" w:after="181" w:afterLines="50" w:line="240" w:lineRule="auto"/>
        <w:textAlignment w:val="auto"/>
        <w:rPr>
          <w:rFonts w:hint="default" w:ascii="Times New Roman" w:hAnsi="Times New Roman" w:eastAsia="MS Mincho" w:cs="Times New Roman"/>
          <w:b/>
          <w:bCs/>
          <w:sz w:val="24"/>
          <w:szCs w:val="24"/>
          <w:lang w:val="de-DE" w:eastAsia="ja-JP" w:bidi="ar-SA"/>
        </w:rPr>
      </w:pPr>
      <w:r>
        <w:rPr>
          <w:rFonts w:hint="default" w:ascii="Times New Roman" w:hAnsi="Times New Roman" w:eastAsia="MS Mincho" w:cs="Times New Roman"/>
          <w:b/>
          <w:bCs/>
          <w:sz w:val="24"/>
          <w:szCs w:val="24"/>
          <w:lang w:val="de-DE" w:eastAsia="ja-JP" w:bidi="ar-SA"/>
        </w:rPr>
        <w:t xml:space="preserve">Supplementary Movies </w:t>
      </w:r>
    </w:p>
    <w:p w14:paraId="7F5DDDC7">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sz w:val="24"/>
          <w:szCs w:val="24"/>
          <w:highlight w:val="none"/>
          <w:lang w:val="en-US" w:eastAsia="zh-CN"/>
        </w:rPr>
      </w:pPr>
      <w:r>
        <w:rPr>
          <w:rFonts w:hint="default" w:ascii="Times New Roman" w:hAnsi="Times New Roman" w:eastAsia="宋体" w:cs="Times New Roman"/>
          <w:b/>
          <w:bCs w:val="0"/>
          <w:color w:val="000000"/>
          <w:sz w:val="21"/>
          <w:szCs w:val="21"/>
          <w:shd w:val="clear" w:color="auto" w:fill="FFFFFF"/>
          <w:lang w:val="en-US" w:eastAsia="en-US"/>
        </w:rPr>
        <w:t>Online R</w:t>
      </w:r>
      <w:r>
        <w:rPr>
          <w:rFonts w:hint="default" w:ascii="Times New Roman" w:hAnsi="Times New Roman" w:eastAsia="宋体" w:cs="Times New Roman"/>
          <w:b/>
          <w:bCs w:val="0"/>
          <w:color w:val="000000"/>
          <w:sz w:val="21"/>
          <w:szCs w:val="21"/>
          <w:highlight w:val="none"/>
          <w:shd w:val="clear" w:color="auto" w:fill="FFFFFF"/>
          <w:lang w:val="en-US" w:eastAsia="en-US"/>
        </w:rPr>
        <w:t xml:space="preserve">esource </w:t>
      </w:r>
      <w:r>
        <w:rPr>
          <w:rFonts w:hint="eastAsia" w:ascii="Times New Roman" w:hAnsi="Times New Roman" w:eastAsia="宋体" w:cs="Times New Roman"/>
          <w:b/>
          <w:bCs w:val="0"/>
          <w:color w:val="000000"/>
          <w:sz w:val="21"/>
          <w:szCs w:val="21"/>
          <w:highlight w:val="none"/>
          <w:shd w:val="clear" w:color="auto" w:fill="FFFFFF"/>
          <w:lang w:val="en-US" w:eastAsia="zh-CN"/>
        </w:rPr>
        <w:t>16</w:t>
      </w:r>
      <w:r>
        <w:rPr>
          <w:rFonts w:hint="default" w:ascii="Times New Roman" w:hAnsi="Times New Roman" w:cs="Times New Roman"/>
          <w:sz w:val="24"/>
          <w:szCs w:val="24"/>
          <w:highlight w:val="none"/>
        </w:rPr>
        <w:t>.</w:t>
      </w:r>
      <w:r>
        <w:rPr>
          <w:rFonts w:hint="eastAsia" w:ascii="Times New Roman" w:hAnsi="Times New Roman" w:cs="Times New Roman"/>
          <w:sz w:val="24"/>
          <w:szCs w:val="24"/>
          <w:highlight w:val="none"/>
          <w:lang w:val="en-US" w:eastAsia="zh-CN"/>
        </w:rPr>
        <w:t xml:space="preserve"> (Movie S1)</w:t>
      </w:r>
    </w:p>
    <w:p w14:paraId="7D9C573A">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highlight w:val="none"/>
          <w:lang w:val="en-US" w:eastAsia="zh-CN"/>
        </w:rPr>
        <w:t>Dynamic process of electri</w:t>
      </w:r>
      <w:r>
        <w:rPr>
          <w:rFonts w:hint="default" w:ascii="Times New Roman" w:hAnsi="Times New Roman" w:cs="Times New Roman"/>
          <w:sz w:val="24"/>
          <w:szCs w:val="24"/>
          <w:lang w:val="en-US" w:eastAsia="zh-CN"/>
        </w:rPr>
        <w:t>cally induced damage recovery.</w:t>
      </w:r>
    </w:p>
    <w:p w14:paraId="03D359CC">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eastAsia="宋体" w:cs="Times New Roman"/>
          <w:b/>
          <w:bCs w:val="0"/>
          <w:color w:val="000000"/>
          <w:sz w:val="21"/>
          <w:szCs w:val="21"/>
          <w:shd w:val="clear" w:color="auto" w:fill="FFFFFF"/>
          <w:lang w:val="en-US" w:eastAsia="en-US"/>
        </w:rPr>
        <w:t xml:space="preserve">Online Resource </w:t>
      </w:r>
      <w:r>
        <w:rPr>
          <w:rFonts w:hint="eastAsia" w:ascii="Times New Roman" w:hAnsi="Times New Roman" w:eastAsia="宋体" w:cs="Times New Roman"/>
          <w:b/>
          <w:bCs w:val="0"/>
          <w:color w:val="000000"/>
          <w:sz w:val="21"/>
          <w:szCs w:val="21"/>
          <w:shd w:val="clear" w:color="auto" w:fill="FFFFFF"/>
          <w:lang w:val="en-US" w:eastAsia="zh-CN"/>
        </w:rPr>
        <w:t>17</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highlight w:val="none"/>
          <w:lang w:val="en-US" w:eastAsia="zh-CN"/>
        </w:rPr>
        <w:t>(Movie S2)</w:t>
      </w:r>
    </w:p>
    <w:p w14:paraId="65A4AECF">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Dynamic process of a specimen's center temperature under electrical stimulation before damage.</w:t>
      </w:r>
    </w:p>
    <w:p w14:paraId="0BB89AF2">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eastAsia="宋体" w:cs="Times New Roman"/>
          <w:b/>
          <w:bCs w:val="0"/>
          <w:color w:val="000000"/>
          <w:sz w:val="21"/>
          <w:szCs w:val="21"/>
          <w:shd w:val="clear" w:color="auto" w:fill="FFFFFF"/>
          <w:lang w:val="en-US" w:eastAsia="en-US"/>
        </w:rPr>
        <w:t xml:space="preserve">Online Resource </w:t>
      </w:r>
      <w:r>
        <w:rPr>
          <w:rFonts w:hint="eastAsia" w:ascii="Times New Roman" w:hAnsi="Times New Roman" w:eastAsia="宋体" w:cs="Times New Roman"/>
          <w:b/>
          <w:bCs w:val="0"/>
          <w:color w:val="000000"/>
          <w:sz w:val="21"/>
          <w:szCs w:val="21"/>
          <w:shd w:val="clear" w:color="auto" w:fill="FFFFFF"/>
          <w:lang w:val="en-US" w:eastAsia="zh-CN"/>
        </w:rPr>
        <w:t>18</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highlight w:val="none"/>
          <w:lang w:val="en-US" w:eastAsia="zh-CN"/>
        </w:rPr>
        <w:t>(Movie S3)</w:t>
      </w:r>
    </w:p>
    <w:p w14:paraId="0FB1F6C7">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Dynamic process of a specimen's center (maximum) temperature under electrical stimulation after damage.</w:t>
      </w:r>
    </w:p>
    <w:p w14:paraId="5BEB71C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cs="Times New Roman" w:eastAsiaTheme="minorEastAsia"/>
          <w:sz w:val="24"/>
          <w:szCs w:val="24"/>
          <w:lang w:val="en-US" w:eastAsia="zh-CN"/>
        </w:rPr>
      </w:pPr>
      <w:r>
        <w:rPr>
          <w:rFonts w:hint="default" w:ascii="Times New Roman" w:hAnsi="Times New Roman" w:eastAsia="宋体" w:cs="Times New Roman"/>
          <w:b/>
          <w:bCs w:val="0"/>
          <w:color w:val="000000"/>
          <w:sz w:val="21"/>
          <w:szCs w:val="21"/>
          <w:shd w:val="clear" w:color="auto" w:fill="FFFFFF"/>
          <w:lang w:val="en-US" w:eastAsia="en-US"/>
        </w:rPr>
        <w:t xml:space="preserve">Online Resource </w:t>
      </w:r>
      <w:r>
        <w:rPr>
          <w:rFonts w:hint="eastAsia" w:ascii="Times New Roman" w:hAnsi="Times New Roman" w:eastAsia="宋体" w:cs="Times New Roman"/>
          <w:b/>
          <w:bCs w:val="0"/>
          <w:color w:val="000000"/>
          <w:sz w:val="21"/>
          <w:szCs w:val="21"/>
          <w:shd w:val="clear" w:color="auto" w:fill="FFFFFF"/>
          <w:lang w:val="en-US" w:eastAsia="zh-CN"/>
        </w:rPr>
        <w:t>19</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highlight w:val="none"/>
          <w:lang w:val="en-US" w:eastAsia="zh-CN"/>
        </w:rPr>
        <w:t>(Movie S4)</w:t>
      </w:r>
    </w:p>
    <w:p w14:paraId="50BB4323">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lang w:val="en-US" w:eastAsia="zh-CN"/>
        </w:rPr>
        <w:t>Dynamic process of a specimen's maximum temperature under electrical stimulation before damage.</w:t>
      </w:r>
    </w:p>
    <w:p w14:paraId="6677E1A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cs="Times New Roman" w:eastAsiaTheme="minorEastAsia"/>
          <w:sz w:val="24"/>
          <w:szCs w:val="24"/>
          <w:lang w:val="en-US" w:eastAsia="zh-CN"/>
        </w:rPr>
      </w:pPr>
      <w:r>
        <w:rPr>
          <w:rFonts w:hint="default" w:ascii="Times New Roman" w:hAnsi="Times New Roman" w:eastAsia="宋体" w:cs="Times New Roman"/>
          <w:b/>
          <w:bCs w:val="0"/>
          <w:color w:val="000000"/>
          <w:sz w:val="21"/>
          <w:szCs w:val="21"/>
          <w:shd w:val="clear" w:color="auto" w:fill="FFFFFF"/>
          <w:lang w:val="en-US" w:eastAsia="en-US"/>
        </w:rPr>
        <w:t xml:space="preserve">Online Resource </w:t>
      </w:r>
      <w:r>
        <w:rPr>
          <w:rFonts w:hint="eastAsia" w:ascii="Times New Roman" w:hAnsi="Times New Roman" w:eastAsia="宋体" w:cs="Times New Roman"/>
          <w:b/>
          <w:bCs w:val="0"/>
          <w:color w:val="000000"/>
          <w:sz w:val="21"/>
          <w:szCs w:val="21"/>
          <w:shd w:val="clear" w:color="auto" w:fill="FFFFFF"/>
          <w:lang w:val="en-US" w:eastAsia="zh-CN"/>
        </w:rPr>
        <w:t>20</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highlight w:val="none"/>
          <w:lang w:val="en-US" w:eastAsia="zh-CN"/>
        </w:rPr>
        <w:t>(Movie S5)</w:t>
      </w:r>
    </w:p>
    <w:p w14:paraId="262906E7">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Demonstration of the electrochromic dynamic process in a specimen before damage.</w:t>
      </w:r>
    </w:p>
    <w:p w14:paraId="4038B7EB">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cs="Times New Roman" w:eastAsiaTheme="minorEastAsia"/>
          <w:sz w:val="24"/>
          <w:szCs w:val="24"/>
          <w:lang w:val="en-US" w:eastAsia="zh-CN"/>
        </w:rPr>
      </w:pPr>
      <w:r>
        <w:rPr>
          <w:rFonts w:hint="default" w:ascii="Times New Roman" w:hAnsi="Times New Roman" w:eastAsia="宋体" w:cs="Times New Roman"/>
          <w:b/>
          <w:bCs w:val="0"/>
          <w:color w:val="000000"/>
          <w:sz w:val="21"/>
          <w:szCs w:val="21"/>
          <w:shd w:val="clear" w:color="auto" w:fill="FFFFFF"/>
          <w:lang w:val="en-US" w:eastAsia="en-US"/>
        </w:rPr>
        <w:t xml:space="preserve">Online Resource </w:t>
      </w:r>
      <w:r>
        <w:rPr>
          <w:rFonts w:hint="eastAsia" w:ascii="Times New Roman" w:hAnsi="Times New Roman" w:eastAsia="宋体" w:cs="Times New Roman"/>
          <w:b/>
          <w:bCs w:val="0"/>
          <w:color w:val="000000"/>
          <w:sz w:val="21"/>
          <w:szCs w:val="21"/>
          <w:shd w:val="clear" w:color="auto" w:fill="FFFFFF"/>
          <w:lang w:val="en-US" w:eastAsia="zh-CN"/>
        </w:rPr>
        <w:t>21</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highlight w:val="none"/>
          <w:lang w:val="en-US" w:eastAsia="zh-CN"/>
        </w:rPr>
        <w:t>(Movie S6)</w:t>
      </w:r>
    </w:p>
    <w:p w14:paraId="563D0D8B">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Demonstration of the electrochromic dynamic process in a specimen after damage.</w:t>
      </w:r>
    </w:p>
    <w:p w14:paraId="531F1173"/>
    <w:sectPr>
      <w:pgSz w:w="11906" w:h="16838"/>
      <w:pgMar w:top="1587" w:right="1474" w:bottom="1440" w:left="14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MS Gothic"/>
    <w:panose1 w:val="02020609040205080304"/>
    <w:charset w:val="00"/>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012886"/>
    <w:rsid w:val="013520D0"/>
    <w:rsid w:val="03343D40"/>
    <w:rsid w:val="03546191"/>
    <w:rsid w:val="03F43528"/>
    <w:rsid w:val="04CC1D57"/>
    <w:rsid w:val="064F2C3F"/>
    <w:rsid w:val="065564A8"/>
    <w:rsid w:val="067B1C86"/>
    <w:rsid w:val="086E55FF"/>
    <w:rsid w:val="0AFA13CC"/>
    <w:rsid w:val="0C430B50"/>
    <w:rsid w:val="0E2D4660"/>
    <w:rsid w:val="0F803E6A"/>
    <w:rsid w:val="105552F6"/>
    <w:rsid w:val="109776BD"/>
    <w:rsid w:val="12655CC4"/>
    <w:rsid w:val="13F866C4"/>
    <w:rsid w:val="14771CDF"/>
    <w:rsid w:val="149A59CD"/>
    <w:rsid w:val="149A777C"/>
    <w:rsid w:val="14A66120"/>
    <w:rsid w:val="150A66AF"/>
    <w:rsid w:val="15200F08"/>
    <w:rsid w:val="153B2D0D"/>
    <w:rsid w:val="16223ECC"/>
    <w:rsid w:val="181B0BD3"/>
    <w:rsid w:val="18E27D1E"/>
    <w:rsid w:val="18E35B95"/>
    <w:rsid w:val="1DB63878"/>
    <w:rsid w:val="1F7F5EEC"/>
    <w:rsid w:val="1F8654CC"/>
    <w:rsid w:val="1F9B7F57"/>
    <w:rsid w:val="1FD955FC"/>
    <w:rsid w:val="210F504D"/>
    <w:rsid w:val="21366A7E"/>
    <w:rsid w:val="216E446A"/>
    <w:rsid w:val="22B8599C"/>
    <w:rsid w:val="22BB36DF"/>
    <w:rsid w:val="231A6657"/>
    <w:rsid w:val="238B4E5F"/>
    <w:rsid w:val="25E44CFA"/>
    <w:rsid w:val="262A4E03"/>
    <w:rsid w:val="26B446CD"/>
    <w:rsid w:val="26F423A5"/>
    <w:rsid w:val="28956780"/>
    <w:rsid w:val="28D41056"/>
    <w:rsid w:val="2B8C79C6"/>
    <w:rsid w:val="2BE47802"/>
    <w:rsid w:val="2BE55328"/>
    <w:rsid w:val="2DF35BC7"/>
    <w:rsid w:val="2E725599"/>
    <w:rsid w:val="30CE282F"/>
    <w:rsid w:val="31684A32"/>
    <w:rsid w:val="33A855B9"/>
    <w:rsid w:val="342C7F98"/>
    <w:rsid w:val="39237693"/>
    <w:rsid w:val="39915566"/>
    <w:rsid w:val="39A75771"/>
    <w:rsid w:val="3B84105C"/>
    <w:rsid w:val="3C30439E"/>
    <w:rsid w:val="3C6E4EC6"/>
    <w:rsid w:val="3D9372DA"/>
    <w:rsid w:val="40624D42"/>
    <w:rsid w:val="41012886"/>
    <w:rsid w:val="422F5512"/>
    <w:rsid w:val="43506514"/>
    <w:rsid w:val="436F1C50"/>
    <w:rsid w:val="43823114"/>
    <w:rsid w:val="44EE129A"/>
    <w:rsid w:val="455A248C"/>
    <w:rsid w:val="46115CF7"/>
    <w:rsid w:val="46274A64"/>
    <w:rsid w:val="46E97F6B"/>
    <w:rsid w:val="48401081"/>
    <w:rsid w:val="49755AE6"/>
    <w:rsid w:val="49CA7BE0"/>
    <w:rsid w:val="4A712751"/>
    <w:rsid w:val="4BF03B4A"/>
    <w:rsid w:val="4C856040"/>
    <w:rsid w:val="516721B8"/>
    <w:rsid w:val="51BD44CE"/>
    <w:rsid w:val="567C734B"/>
    <w:rsid w:val="59C12681"/>
    <w:rsid w:val="59FA62BF"/>
    <w:rsid w:val="5AAB4162"/>
    <w:rsid w:val="5AF251E8"/>
    <w:rsid w:val="5DFE20F6"/>
    <w:rsid w:val="5E394EDC"/>
    <w:rsid w:val="5E8F5622"/>
    <w:rsid w:val="5F1871E8"/>
    <w:rsid w:val="62083543"/>
    <w:rsid w:val="622408F2"/>
    <w:rsid w:val="62A95598"/>
    <w:rsid w:val="66F57DDE"/>
    <w:rsid w:val="671464E6"/>
    <w:rsid w:val="67DA6090"/>
    <w:rsid w:val="69472BA3"/>
    <w:rsid w:val="696E6382"/>
    <w:rsid w:val="6AF9611F"/>
    <w:rsid w:val="6B581098"/>
    <w:rsid w:val="6B685053"/>
    <w:rsid w:val="6C12315A"/>
    <w:rsid w:val="6F2117B5"/>
    <w:rsid w:val="70B54896"/>
    <w:rsid w:val="711A294B"/>
    <w:rsid w:val="73C52485"/>
    <w:rsid w:val="7499627D"/>
    <w:rsid w:val="74B11819"/>
    <w:rsid w:val="7630676D"/>
    <w:rsid w:val="76EC2FDC"/>
    <w:rsid w:val="790939D1"/>
    <w:rsid w:val="79D73ACF"/>
    <w:rsid w:val="7A3A11BD"/>
    <w:rsid w:val="7A440A39"/>
    <w:rsid w:val="7D0A7D18"/>
    <w:rsid w:val="7D6C09D3"/>
    <w:rsid w:val="7F833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semiHidden/>
    <w:unhideWhenUsed/>
    <w:qFormat/>
    <w:uiPriority w:val="99"/>
    <w:rPr>
      <w:color w:val="0000FF"/>
      <w:u w:val="single"/>
    </w:rPr>
  </w:style>
  <w:style w:type="paragraph" w:customStyle="1" w:styleId="8">
    <w:name w:val="IOP-CS-ReferenceText"/>
    <w:qFormat/>
    <w:uiPriority w:val="0"/>
    <w:pPr>
      <w:spacing w:line="259" w:lineRule="auto"/>
    </w:pPr>
    <w:rPr>
      <w:rFonts w:ascii="Cambria" w:hAnsi="Cambria" w:eastAsiaTheme="minorHAnsi" w:cstheme="minorBidi"/>
      <w:kern w:val="2"/>
      <w:sz w:val="18"/>
      <w:szCs w:val="22"/>
      <w:lang w:val="en-GB" w:eastAsia="en-US" w:bidi="ar-SA"/>
      <w14:ligatures w14:val="standardContextual"/>
    </w:rPr>
  </w:style>
  <w:style w:type="paragraph" w:customStyle="1" w:styleId="9">
    <w:name w:val="Title2"/>
    <w:basedOn w:val="1"/>
    <w:qFormat/>
    <w:uiPriority w:val="0"/>
    <w:rPr>
      <w:b/>
      <w:lang w:val="en-US"/>
    </w:rPr>
  </w:style>
  <w:style w:type="paragraph" w:customStyle="1" w:styleId="10">
    <w:name w:val="Authors Full"/>
    <w:basedOn w:val="1"/>
    <w:qFormat/>
    <w:uiPriority w:val="0"/>
    <w:rPr>
      <w:i/>
      <w:lang w:val="en-US"/>
    </w:rPr>
  </w:style>
  <w:style w:type="paragraph" w:customStyle="1" w:styleId="11">
    <w:name w:val="Main text"/>
    <w:basedOn w:val="1"/>
    <w:autoRedefine/>
    <w:qFormat/>
    <w:uiPriority w:val="0"/>
    <w:pPr>
      <w:spacing w:line="480" w:lineRule="auto"/>
    </w:pPr>
    <w:rPr>
      <w:lang w:val="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1006</Words>
  <Characters>6285</Characters>
  <Lines>0</Lines>
  <Paragraphs>0</Paragraphs>
  <TotalTime>2</TotalTime>
  <ScaleCrop>false</ScaleCrop>
  <LinksUpToDate>false</LinksUpToDate>
  <CharactersWithSpaces>7139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2026-04-02T11:53:00Z</dcterms:created>
  <dc:creator>欢喜</dc:creator>
  <cp:lastModifiedBy>欢喜</cp:lastModifiedBy>
  <dcterms:modified xsi:type="dcterms:W3CDTF">2026-05-14T10:56:10Z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394E6595A24444B3908033420D88FFB0_11</vt:lpwstr>
  </property>
  <property fmtid="{D5CDD505-2E9C-101B-9397-08002B2CF9AE}" pid="4" name="KSOTemplateDocerSaveRecord">
    <vt:lpwstr>eyJoZGlkIjoiOGNkNjJhMWU3ODczYTZlYjgzY2I3ZjZiYzcxNzExZTgiLCJ1c2VySWQiOiIzNzE4MTk0MjgifQ==</vt:lpwstr>
  </property>
</Properties>
</file>