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4979A" w14:textId="77777777" w:rsidR="00842CAD" w:rsidRDefault="00842CAD" w:rsidP="00842CAD">
      <w:pPr>
        <w:pStyle w:val="a9"/>
        <w:spacing w:before="156" w:after="156"/>
      </w:pPr>
      <w:r w:rsidRPr="00541E7B">
        <w:rPr>
          <w:rFonts w:hint="eastAsia"/>
          <w:b/>
          <w:bCs/>
        </w:rPr>
        <w:t xml:space="preserve">Text S1. </w:t>
      </w:r>
      <w:r w:rsidRPr="00CD1E50">
        <w:t>Site energy distribution (SED) analysis</w:t>
      </w:r>
    </w:p>
    <w:p w14:paraId="5AA8F058" w14:textId="77777777" w:rsidR="00842CAD" w:rsidRDefault="00842CAD" w:rsidP="00842CAD">
      <w:pPr>
        <w:pStyle w:val="a7"/>
        <w:ind w:firstLine="480"/>
        <w:rPr>
          <w:rFonts w:eastAsiaTheme="minorEastAsia"/>
        </w:rPr>
      </w:pPr>
      <w:r w:rsidRPr="00CD1E50">
        <w:rPr>
          <w:bCs w:val="0"/>
        </w:rPr>
        <w:t>To elucidate the energetic heterogeneity of adsorption sites, a site energy distribution (SED) method was applied by transforming the equilibrium concentration into an apparent adsorption-energy coordinate and then deriving the corresponding energy-frequency distribution from the equilibrium uptake.</w:t>
      </w:r>
      <w:r w:rsidRPr="00CD1E50">
        <w:t xml:space="preserve"> </w:t>
      </w:r>
      <w:r>
        <w:t>The continuous</w:t>
      </w:r>
      <w:r>
        <w:rPr>
          <w:rFonts w:eastAsiaTheme="minorEastAsia" w:hint="eastAsia"/>
        </w:rPr>
        <w:t xml:space="preserve"> </w:t>
      </w:r>
      <w:proofErr w:type="spellStart"/>
      <w:r>
        <w:rPr>
          <w:rFonts w:eastAsiaTheme="minorEastAsia" w:hint="eastAsia"/>
        </w:rPr>
        <w:t>q</w:t>
      </w:r>
      <w:r w:rsidRPr="00CD1E50">
        <w:rPr>
          <w:rFonts w:eastAsiaTheme="minorEastAsia" w:hint="eastAsia"/>
          <w:vertAlign w:val="subscript"/>
        </w:rPr>
        <w:t>e</w:t>
      </w:r>
      <w:proofErr w:type="spellEnd"/>
      <w:r>
        <w:rPr>
          <w:rFonts w:eastAsiaTheme="minorEastAsia" w:hint="eastAsia"/>
        </w:rPr>
        <w:t>-C</w:t>
      </w:r>
      <w:r w:rsidRPr="00CD1E50">
        <w:rPr>
          <w:rFonts w:eastAsiaTheme="minorEastAsia" w:hint="eastAsia"/>
          <w:vertAlign w:val="subscript"/>
        </w:rPr>
        <w:t>e</w:t>
      </w:r>
      <w:r>
        <w:rPr>
          <w:rFonts w:eastAsiaTheme="minorEastAsia" w:hint="eastAsia"/>
        </w:rPr>
        <w:t xml:space="preserve"> </w:t>
      </w:r>
      <w:r>
        <w:t xml:space="preserve">relationship required for SED calculation was obtained from the </w:t>
      </w:r>
      <w:r w:rsidRPr="00CD1E50">
        <w:rPr>
          <w:i/>
          <w:iCs/>
        </w:rPr>
        <w:t>Sips</w:t>
      </w:r>
      <w:r>
        <w:t xml:space="preserve"> isotherm (</w:t>
      </w:r>
      <w:r w:rsidRPr="00CD1E50">
        <w:rPr>
          <w:b/>
          <w:bCs w:val="0"/>
        </w:rPr>
        <w:t>Table S1</w:t>
      </w:r>
      <w:r>
        <w:t xml:space="preserve">), which provides the fitted equilibrium uptake </w:t>
      </w:r>
      <w:proofErr w:type="spellStart"/>
      <w:proofErr w:type="gramStart"/>
      <w:r>
        <w:rPr>
          <w:rFonts w:eastAsiaTheme="minorEastAsia" w:hint="eastAsia"/>
        </w:rPr>
        <w:t>q</w:t>
      </w:r>
      <w:r w:rsidRPr="00CD1E50">
        <w:rPr>
          <w:rFonts w:eastAsiaTheme="minorEastAsia" w:hint="eastAsia"/>
          <w:vertAlign w:val="subscript"/>
        </w:rPr>
        <w:t>e</w:t>
      </w:r>
      <w:proofErr w:type="spellEnd"/>
      <w:r>
        <w:rPr>
          <w:rFonts w:eastAsiaTheme="minorEastAsia" w:hint="eastAsia"/>
        </w:rPr>
        <w:t>(</w:t>
      </w:r>
      <w:proofErr w:type="gramEnd"/>
      <w:r>
        <w:rPr>
          <w:rFonts w:eastAsiaTheme="minorEastAsia" w:hint="eastAsia"/>
        </w:rPr>
        <w:t>C</w:t>
      </w:r>
      <w:r w:rsidRPr="00CD1E50">
        <w:rPr>
          <w:rFonts w:eastAsiaTheme="minorEastAsia" w:hint="eastAsia"/>
          <w:vertAlign w:val="subscript"/>
        </w:rPr>
        <w:t>e</w:t>
      </w:r>
      <w:r>
        <w:rPr>
          <w:rFonts w:eastAsiaTheme="minorEastAsia" w:hint="eastAsia"/>
        </w:rPr>
        <w:t xml:space="preserve">) </w:t>
      </w:r>
      <w:r>
        <w:t>at each temperature.</w:t>
      </w:r>
      <w:r w:rsidRPr="00CD1E50">
        <w:t xml:space="preserve"> </w:t>
      </w:r>
      <w:r>
        <w:t xml:space="preserve">The apparent adsorption energy </w:t>
      </w:r>
      <w:r>
        <w:rPr>
          <w:rFonts w:eastAsiaTheme="minorEastAsia" w:hint="eastAsia"/>
        </w:rPr>
        <w:t>E</w:t>
      </w:r>
      <w:r w:rsidRPr="00CD1E50">
        <w:rPr>
          <w:rFonts w:eastAsiaTheme="minorEastAsia" w:hint="eastAsia"/>
          <w:vertAlign w:val="superscript"/>
        </w:rPr>
        <w:t>*</w:t>
      </w:r>
      <w:r>
        <w:rPr>
          <w:rFonts w:eastAsiaTheme="minorEastAsia" w:hint="eastAsia"/>
        </w:rPr>
        <w:t xml:space="preserve"> </w:t>
      </w:r>
      <w:r>
        <w:t xml:space="preserve">was calculated using a </w:t>
      </w:r>
      <w:r w:rsidRPr="00CD1E50">
        <w:rPr>
          <w:i/>
          <w:iCs/>
        </w:rPr>
        <w:t>Polanyi-type</w:t>
      </w:r>
      <w:r>
        <w:t xml:space="preserve"> potential relationship:</w:t>
      </w:r>
    </w:p>
    <w:p w14:paraId="1E19547C" w14:textId="77777777" w:rsidR="00842CAD" w:rsidRPr="0073197E" w:rsidRDefault="00000000" w:rsidP="00842CAD">
      <w:pPr>
        <w:pStyle w:val="a7"/>
        <w:ind w:firstLine="480"/>
        <w:rPr>
          <w:rStyle w:val="afc"/>
          <w:rFonts w:eastAsiaTheme="minorEastAsia"/>
        </w:rPr>
      </w:pPr>
      <m:oMath>
        <m:sSup>
          <m:sSupPr>
            <m:ctrlPr>
              <w:rPr>
                <w:rStyle w:val="afc"/>
                <w:rFonts w:ascii="Cambria Math" w:eastAsia="宋体" w:hAnsi="Cambria Math" w:cs="宋体"/>
                <w:i/>
              </w:rPr>
            </m:ctrlPr>
          </m:sSupPr>
          <m:e>
            <m:r>
              <w:rPr>
                <w:rStyle w:val="afc"/>
                <w:rFonts w:ascii="Cambria Math" w:eastAsia="宋体" w:hAnsi="Cambria Math" w:cs="宋体"/>
              </w:rPr>
              <m:t>E</m:t>
            </m:r>
          </m:e>
          <m:sup>
            <m:r>
              <w:rPr>
                <w:rStyle w:val="afc"/>
                <w:rFonts w:ascii="Cambria Math" w:eastAsia="宋体" w:hAnsi="Cambria Math" w:cs="宋体"/>
              </w:rPr>
              <m:t>*</m:t>
            </m:r>
          </m:sup>
        </m:sSup>
        <m:r>
          <w:rPr>
            <w:rStyle w:val="afc"/>
            <w:rFonts w:ascii="Cambria Math" w:eastAsia="宋体" w:hAnsi="Cambria Math" w:cs="宋体"/>
          </w:rPr>
          <m:t>=RT</m:t>
        </m:r>
        <m:r>
          <w:rPr>
            <w:rStyle w:val="afc"/>
            <w:rFonts w:ascii="Cambria Math" w:eastAsia="宋体" w:hAnsi="Cambria Math" w:cs="宋体" w:hint="eastAsia"/>
          </w:rPr>
          <m:t>ln</m:t>
        </m:r>
        <m:r>
          <w:rPr>
            <w:rStyle w:val="afc"/>
            <w:rFonts w:ascii="Cambria Math" w:eastAsia="宋体" w:hAnsi="Cambria Math" w:cs="宋体"/>
          </w:rPr>
          <m:t>(</m:t>
        </m:r>
        <m:f>
          <m:fPr>
            <m:ctrlPr>
              <w:rPr>
                <w:rStyle w:val="afc"/>
                <w:rFonts w:ascii="Cambria Math" w:eastAsia="宋体" w:hAnsi="Cambria Math" w:cs="宋体"/>
                <w:i/>
              </w:rPr>
            </m:ctrlPr>
          </m:fPr>
          <m:num>
            <m:sSub>
              <m:sSubPr>
                <m:ctrlPr>
                  <w:rPr>
                    <w:rStyle w:val="afc"/>
                    <w:rFonts w:ascii="Cambria Math" w:eastAsia="宋体" w:hAnsi="Cambria Math" w:cs="宋体"/>
                    <w:i/>
                  </w:rPr>
                </m:ctrlPr>
              </m:sSubPr>
              <m:e>
                <m:r>
                  <w:rPr>
                    <w:rStyle w:val="afc"/>
                    <w:rFonts w:ascii="Cambria Math" w:eastAsia="宋体" w:hAnsi="Cambria Math" w:cs="宋体"/>
                  </w:rPr>
                  <m:t>C</m:t>
                </m:r>
              </m:e>
              <m:sub>
                <m:r>
                  <w:rPr>
                    <w:rStyle w:val="afc"/>
                    <w:rFonts w:ascii="Cambria Math" w:eastAsia="宋体" w:hAnsi="Cambria Math" w:cs="宋体"/>
                  </w:rPr>
                  <m:t>s</m:t>
                </m:r>
              </m:sub>
            </m:sSub>
          </m:num>
          <m:den>
            <m:sSub>
              <m:sSubPr>
                <m:ctrlPr>
                  <w:rPr>
                    <w:rStyle w:val="afc"/>
                    <w:rFonts w:ascii="Cambria Math" w:eastAsia="宋体" w:hAnsi="Cambria Math" w:cs="宋体"/>
                    <w:i/>
                  </w:rPr>
                </m:ctrlPr>
              </m:sSubPr>
              <m:e>
                <m:r>
                  <w:rPr>
                    <w:rStyle w:val="afc"/>
                    <w:rFonts w:ascii="Cambria Math" w:eastAsia="宋体" w:hAnsi="Cambria Math" w:cs="宋体"/>
                  </w:rPr>
                  <m:t>C</m:t>
                </m:r>
              </m:e>
              <m:sub>
                <m:r>
                  <w:rPr>
                    <w:rStyle w:val="afc"/>
                    <w:rFonts w:ascii="Cambria Math" w:eastAsia="宋体" w:hAnsi="Cambria Math" w:cs="宋体"/>
                  </w:rPr>
                  <m:t>e</m:t>
                </m:r>
              </m:sub>
            </m:sSub>
          </m:den>
        </m:f>
        <m:r>
          <w:rPr>
            <w:rStyle w:val="afc"/>
            <w:rFonts w:ascii="Cambria Math" w:eastAsia="宋体" w:hAnsi="Cambria Math" w:cs="宋体"/>
          </w:rPr>
          <m:t>)</m:t>
        </m:r>
      </m:oMath>
      <w:r w:rsidR="00842CAD">
        <w:rPr>
          <w:rStyle w:val="afc"/>
          <w:rFonts w:eastAsiaTheme="minorEastAsia" w:hint="eastAsia"/>
        </w:rPr>
        <w:t xml:space="preserve">                  </w:t>
      </w:r>
      <w:r w:rsidR="00842CAD" w:rsidRPr="00E32D60">
        <w:rPr>
          <w:rStyle w:val="afc"/>
          <w:rFonts w:eastAsiaTheme="minorEastAsia"/>
        </w:rPr>
        <w:t>（</w:t>
      </w:r>
      <w:r w:rsidR="00842CAD" w:rsidRPr="00E32D60">
        <w:rPr>
          <w:rStyle w:val="afc"/>
          <w:rFonts w:eastAsiaTheme="minorEastAsia"/>
        </w:rPr>
        <w:t>1</w:t>
      </w:r>
      <w:r w:rsidR="00842CAD" w:rsidRPr="00E32D60">
        <w:rPr>
          <w:rStyle w:val="afc"/>
          <w:rFonts w:eastAsiaTheme="minorEastAsia"/>
        </w:rPr>
        <w:t>）</w:t>
      </w:r>
    </w:p>
    <w:p w14:paraId="4CCADDD5" w14:textId="77777777" w:rsidR="00842CAD" w:rsidRDefault="00842CAD" w:rsidP="00842CAD">
      <w:pPr>
        <w:pStyle w:val="a7"/>
        <w:ind w:firstLine="480"/>
        <w:rPr>
          <w:rFonts w:eastAsiaTheme="minorEastAsia"/>
        </w:rPr>
      </w:pPr>
      <w:r>
        <w:t xml:space="preserve">where </w:t>
      </w:r>
      <w:r>
        <w:rPr>
          <w:rFonts w:eastAsiaTheme="minorEastAsia" w:hint="eastAsia"/>
        </w:rPr>
        <w:t>R is</w:t>
      </w:r>
      <w:r>
        <w:t xml:space="preserve"> the gas constant (8.314×10</w:t>
      </w:r>
      <w:r w:rsidRPr="005E3BD3">
        <w:rPr>
          <w:rFonts w:eastAsiaTheme="minorEastAsia" w:hint="eastAsia"/>
          <w:vertAlign w:val="superscript"/>
        </w:rPr>
        <w:t>-3</w:t>
      </w:r>
      <w:r>
        <w:rPr>
          <w:rFonts w:eastAsiaTheme="minorEastAsia" w:hint="eastAsia"/>
        </w:rPr>
        <w:t>kJ</w:t>
      </w:r>
      <w:r>
        <w:t>·</w:t>
      </w:r>
      <w:r>
        <w:rPr>
          <w:rFonts w:eastAsiaTheme="minorEastAsia" w:hint="eastAsia"/>
        </w:rPr>
        <w:t>mol</w:t>
      </w:r>
      <w:r w:rsidRPr="00FC48FC">
        <w:rPr>
          <w:rFonts w:eastAsiaTheme="minorEastAsia" w:hint="eastAsia"/>
          <w:vertAlign w:val="superscript"/>
        </w:rPr>
        <w:t>-1</w:t>
      </w:r>
      <w:r>
        <w:t>·</w:t>
      </w:r>
      <w:r>
        <w:rPr>
          <w:rFonts w:eastAsiaTheme="minorEastAsia" w:hint="eastAsia"/>
        </w:rPr>
        <w:t>K</w:t>
      </w:r>
      <w:r w:rsidRPr="00FC48FC">
        <w:rPr>
          <w:rFonts w:eastAsiaTheme="minorEastAsia" w:hint="eastAsia"/>
          <w:vertAlign w:val="superscript"/>
        </w:rPr>
        <w:t>-1</w:t>
      </w:r>
      <w:r>
        <w:rPr>
          <w:rFonts w:eastAsiaTheme="minorEastAsia" w:hint="eastAsia"/>
        </w:rPr>
        <w:t>), T is th</w:t>
      </w:r>
      <w:r>
        <w:t>e</w:t>
      </w:r>
      <w:r>
        <w:rPr>
          <w:rFonts w:eastAsiaTheme="minorEastAsia" w:hint="eastAsia"/>
        </w:rPr>
        <w:t xml:space="preserve"> </w:t>
      </w:r>
      <w:r>
        <w:t xml:space="preserve">absolute temperature (K), </w:t>
      </w:r>
      <w:r>
        <w:rPr>
          <w:rFonts w:eastAsiaTheme="minorEastAsia" w:hint="eastAsia"/>
        </w:rPr>
        <w:t>C</w:t>
      </w:r>
      <w:r w:rsidRPr="00FC48FC">
        <w:rPr>
          <w:rFonts w:eastAsiaTheme="minorEastAsia" w:hint="eastAsia"/>
          <w:vertAlign w:val="subscript"/>
        </w:rPr>
        <w:t>e</w:t>
      </w:r>
      <w:r>
        <w:rPr>
          <w:rFonts w:eastAsiaTheme="minorEastAsia" w:hint="eastAsia"/>
          <w:vertAlign w:val="subscript"/>
        </w:rPr>
        <w:t xml:space="preserve"> </w:t>
      </w:r>
      <w:r>
        <w:t>is the equilibrium concentration (mg·L</w:t>
      </w:r>
      <w:r w:rsidRPr="00FC48FC">
        <w:rPr>
          <w:rFonts w:eastAsiaTheme="minorEastAsia" w:hint="eastAsia"/>
          <w:vertAlign w:val="superscript"/>
        </w:rPr>
        <w:t>-1</w:t>
      </w:r>
      <w:r>
        <w:t xml:space="preserve">), </w:t>
      </w:r>
      <w:r w:rsidRPr="002D5173">
        <w:rPr>
          <w:color w:val="E32A19"/>
        </w:rPr>
        <w:t>and C</w:t>
      </w:r>
      <w:r w:rsidRPr="002D5173">
        <w:rPr>
          <w:color w:val="E32A19"/>
          <w:vertAlign w:val="subscript"/>
        </w:rPr>
        <w:t>s</w:t>
      </w:r>
      <w:r w:rsidRPr="002D5173">
        <w:rPr>
          <w:color w:val="E32A19"/>
        </w:rPr>
        <w:t xml:space="preserve"> is the operational reference concentration used for the SED transformation.</w:t>
      </w:r>
    </w:p>
    <w:p w14:paraId="1DAD047B" w14:textId="168AFF3C" w:rsidR="005F467C" w:rsidRPr="002D5173" w:rsidRDefault="004E05EA">
      <w:pPr>
        <w:pStyle w:val="a7"/>
        <w:ind w:firstLine="480"/>
        <w:rPr>
          <w:rFonts w:eastAsiaTheme="minorEastAsia"/>
          <w:color w:val="E32A19"/>
        </w:rPr>
      </w:pPr>
      <w:r w:rsidRPr="002D5173">
        <w:rPr>
          <w:color w:val="E32A19"/>
        </w:rPr>
        <w:t>The value</w:t>
      </w:r>
      <w:r w:rsidR="00D730BB" w:rsidRPr="002D5173">
        <w:rPr>
          <w:rFonts w:eastAsiaTheme="minorEastAsia" w:hint="eastAsia"/>
          <w:color w:val="E32A19"/>
        </w:rPr>
        <w:t xml:space="preserve"> (</w:t>
      </w:r>
      <w:r w:rsidR="00D730BB" w:rsidRPr="002D5173">
        <w:rPr>
          <w:color w:val="E32A19"/>
        </w:rPr>
        <w:t>C</w:t>
      </w:r>
      <w:r w:rsidR="00D730BB" w:rsidRPr="002D5173">
        <w:rPr>
          <w:color w:val="E32A19"/>
          <w:vertAlign w:val="subscript"/>
        </w:rPr>
        <w:t>s</w:t>
      </w:r>
      <w:r w:rsidR="00D730BB" w:rsidRPr="002D5173">
        <w:rPr>
          <w:rFonts w:eastAsiaTheme="minorEastAsia" w:hint="eastAsia"/>
          <w:color w:val="FF0000"/>
        </w:rPr>
        <w:t xml:space="preserve"> = 230 mg</w:t>
      </w:r>
      <w:r w:rsidR="00D730BB" w:rsidRPr="002D5173">
        <w:rPr>
          <w:rFonts w:eastAsiaTheme="minorEastAsia" w:hint="eastAsia"/>
          <w:color w:val="FF0000"/>
        </w:rPr>
        <w:t>·</w:t>
      </w:r>
      <w:r w:rsidR="00D730BB" w:rsidRPr="002D5173">
        <w:rPr>
          <w:rFonts w:eastAsiaTheme="minorEastAsia" w:hint="eastAsia"/>
          <w:color w:val="FF0000"/>
        </w:rPr>
        <w:t>L</w:t>
      </w:r>
      <w:r w:rsidR="000C68B5">
        <w:rPr>
          <w:rFonts w:eastAsiaTheme="minorEastAsia" w:hint="eastAsia"/>
          <w:color w:val="FF0000"/>
          <w:vertAlign w:val="superscript"/>
        </w:rPr>
        <w:t>-1</w:t>
      </w:r>
      <w:r w:rsidR="00D730BB" w:rsidRPr="002D5173">
        <w:rPr>
          <w:rFonts w:eastAsiaTheme="minorEastAsia" w:hint="eastAsia"/>
          <w:color w:val="FF0000"/>
        </w:rPr>
        <w:t xml:space="preserve"> at 25, 35, and 45 </w:t>
      </w:r>
      <w:r w:rsidR="00D730BB" w:rsidRPr="002D5173">
        <w:rPr>
          <w:rFonts w:eastAsiaTheme="minorEastAsia" w:hint="eastAsia"/>
          <w:color w:val="FF0000"/>
        </w:rPr>
        <w:t>°</w:t>
      </w:r>
      <w:r w:rsidR="00D730BB" w:rsidRPr="002D5173">
        <w:rPr>
          <w:rFonts w:eastAsiaTheme="minorEastAsia" w:hint="eastAsia"/>
          <w:color w:val="FF0000"/>
        </w:rPr>
        <w:t>C)</w:t>
      </w:r>
      <w:r w:rsidRPr="002D5173">
        <w:rPr>
          <w:color w:val="E32A19"/>
        </w:rPr>
        <w:t xml:space="preserve"> was defined operationally as a common reference concentration slightly above the maximum initial TC concentration tested (C</w:t>
      </w:r>
      <w:r w:rsidRPr="002D5173">
        <w:rPr>
          <w:color w:val="E32A19"/>
          <w:vertAlign w:val="subscript"/>
        </w:rPr>
        <w:t>0</w:t>
      </w:r>
      <w:r w:rsidRPr="002D5173">
        <w:rPr>
          <w:color w:val="E32A19"/>
        </w:rPr>
        <w:t xml:space="preserve"> = 200 mg</w:t>
      </w:r>
      <w:bookmarkStart w:id="0" w:name="OLE_LINK269"/>
      <w:r w:rsidRPr="002D5173">
        <w:rPr>
          <w:color w:val="E32A19"/>
        </w:rPr>
        <w:t>·</w:t>
      </w:r>
      <w:bookmarkEnd w:id="0"/>
      <w:r w:rsidRPr="002D5173">
        <w:rPr>
          <w:color w:val="E32A19"/>
        </w:rPr>
        <w:t>L</w:t>
      </w:r>
      <w:r w:rsidR="00E14C70">
        <w:rPr>
          <w:rFonts w:eastAsiaTheme="minorEastAsia" w:hint="eastAsia"/>
          <w:color w:val="FF0000"/>
          <w:vertAlign w:val="superscript"/>
        </w:rPr>
        <w:t>-</w:t>
      </w:r>
      <w:r w:rsidR="00E14C70" w:rsidRPr="0020511C">
        <w:rPr>
          <w:rFonts w:eastAsiaTheme="minorEastAsia"/>
          <w:color w:val="E32A19"/>
          <w:vertAlign w:val="superscript"/>
        </w:rPr>
        <w:t>1</w:t>
      </w:r>
      <w:r w:rsidR="00E14C70" w:rsidRPr="002D5173">
        <w:rPr>
          <w:color w:val="E32A19"/>
        </w:rPr>
        <w:t xml:space="preserve">); </w:t>
      </w:r>
      <w:r w:rsidRPr="002D5173">
        <w:rPr>
          <w:color w:val="E32A19"/>
        </w:rPr>
        <w:t>it was neither fitted nor measured as a thermodynamic solubility, and no external solubility source was used. Because Cs enters logarithmically, multiplying Cs by a factor α translates the energy axis by ΔE = RT ln α without changing the shape of the derived distribution. A ±10% change in Cs produces an absolute energy-axis shift of no more than 0.28 kJ·mol</w:t>
      </w:r>
      <w:r w:rsidR="00E14C70">
        <w:rPr>
          <w:rFonts w:eastAsiaTheme="minorEastAsia" w:hint="eastAsia"/>
          <w:color w:val="FF0000"/>
          <w:vertAlign w:val="superscript"/>
        </w:rPr>
        <w:t>-</w:t>
      </w:r>
      <w:r w:rsidR="00E14C70" w:rsidRPr="0020511C">
        <w:rPr>
          <w:rFonts w:eastAsiaTheme="minorEastAsia"/>
          <w:color w:val="E32A19"/>
          <w:vertAlign w:val="superscript"/>
        </w:rPr>
        <w:t>1</w:t>
      </w:r>
      <w:r w:rsidR="00E14C70" w:rsidRPr="002D5173">
        <w:rPr>
          <w:color w:val="E32A19"/>
        </w:rPr>
        <w:t xml:space="preserve"> </w:t>
      </w:r>
      <w:r w:rsidRPr="002D5173">
        <w:rPr>
          <w:color w:val="E32A19"/>
        </w:rPr>
        <w:t>over 298.15–318.15 K. Accordingly, the SED is used primarily for qualitative comparison of energetic heterogeneity, while uncertainty in the absolute energy origin is acknowledged.</w:t>
      </w:r>
    </w:p>
    <w:p w14:paraId="11919CD5" w14:textId="77777777" w:rsidR="00842CAD" w:rsidRPr="007C74BC" w:rsidRDefault="00842CAD" w:rsidP="00842CAD">
      <w:pPr>
        <w:pStyle w:val="a7"/>
        <w:ind w:firstLine="480"/>
        <w:rPr>
          <w:rFonts w:eastAsiaTheme="minorEastAsia"/>
        </w:rPr>
      </w:pPr>
      <w:r>
        <w:lastRenderedPageBreak/>
        <w:t>The SED function</w:t>
      </w:r>
      <w:r w:rsidRPr="007C74BC">
        <w:rPr>
          <w:i/>
          <w:iCs/>
        </w:rPr>
        <w:t xml:space="preserve"> </w:t>
      </w:r>
      <w:r w:rsidRPr="007C74BC">
        <w:rPr>
          <w:rFonts w:eastAsiaTheme="minorEastAsia" w:hint="eastAsia"/>
          <w:i/>
          <w:iCs/>
        </w:rPr>
        <w:t>f(E*)</w:t>
      </w:r>
      <w:r>
        <w:rPr>
          <w:rFonts w:eastAsiaTheme="minorEastAsia" w:hint="eastAsia"/>
        </w:rPr>
        <w:t xml:space="preserve"> </w:t>
      </w:r>
      <w:r>
        <w:t>was obtained from the negative derivative of equilibrium uptake with respect to</w:t>
      </w:r>
      <w:r>
        <w:rPr>
          <w:rFonts w:eastAsiaTheme="minorEastAsia" w:hint="eastAsia"/>
        </w:rPr>
        <w:t xml:space="preserve"> </w:t>
      </w:r>
      <w:r w:rsidRPr="007C74BC">
        <w:rPr>
          <w:rFonts w:eastAsiaTheme="minorEastAsia" w:hint="eastAsia"/>
          <w:i/>
          <w:iCs/>
        </w:rPr>
        <w:t>E*</w:t>
      </w:r>
      <w:r>
        <w:rPr>
          <w:rFonts w:eastAsiaTheme="minorEastAsia" w:hint="eastAsia"/>
          <w:i/>
          <w:iCs/>
        </w:rPr>
        <w:t xml:space="preserve"> </w:t>
      </w:r>
      <w:r>
        <w:rPr>
          <w:rFonts w:eastAsiaTheme="minorEastAsia" w:hint="eastAsia"/>
        </w:rPr>
        <w:t xml:space="preserve">(Eq. 2). </w:t>
      </w:r>
      <w:r w:rsidRPr="00EE7D0D">
        <w:rPr>
          <w:rFonts w:eastAsiaTheme="minorEastAsia"/>
        </w:rPr>
        <w:t>A normalized distribution was further defined to enable comparison among temperatures</w:t>
      </w:r>
      <w:r>
        <w:rPr>
          <w:rFonts w:eastAsiaTheme="minorEastAsia" w:hint="eastAsia"/>
        </w:rPr>
        <w:t xml:space="preserve"> (Eq. 3)</w:t>
      </w:r>
      <w:r w:rsidRPr="00EE7D0D">
        <w:rPr>
          <w:rFonts w:eastAsiaTheme="minorEastAsia"/>
        </w:rPr>
        <w:t>:</w:t>
      </w:r>
    </w:p>
    <w:p w14:paraId="1A3A490F" w14:textId="77777777" w:rsidR="00842CAD" w:rsidRPr="00EE7D0D" w:rsidRDefault="00842CAD" w:rsidP="00842CAD">
      <w:pPr>
        <w:pStyle w:val="a7"/>
        <w:ind w:firstLine="480"/>
        <w:rPr>
          <w:rFonts w:eastAsiaTheme="minorEastAsia"/>
        </w:rPr>
      </w:pPr>
    </w:p>
    <w:p w14:paraId="49118856" w14:textId="77777777" w:rsidR="00842CAD" w:rsidRPr="00EE7D0D" w:rsidRDefault="00842CAD" w:rsidP="00842CAD">
      <w:pPr>
        <w:pStyle w:val="a7"/>
        <w:ind w:firstLine="480"/>
        <w:rPr>
          <w:rFonts w:eastAsiaTheme="minorEastAsia"/>
        </w:rPr>
      </w:pPr>
      <m:oMath>
        <m:r>
          <w:rPr>
            <w:rFonts w:ascii="Cambria Math" w:eastAsiaTheme="minorEastAsia" w:hAnsi="Cambria Math" w:hint="eastAsia"/>
          </w:rPr>
          <m:t>f</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m:t>
                </m:r>
              </m:sup>
            </m:sSup>
          </m:e>
        </m:d>
        <m:r>
          <w:rPr>
            <w:rFonts w:ascii="Cambria Math" w:eastAsiaTheme="minorEastAsia" w:hAnsi="Cambria Math"/>
          </w:rPr>
          <m:t>= -</m:t>
        </m:r>
        <m:f>
          <m:fPr>
            <m:ctrlPr>
              <w:rPr>
                <w:rFonts w:ascii="Cambria Math" w:eastAsiaTheme="minorEastAsia" w:hAnsi="Cambria Math"/>
                <w:i/>
              </w:rPr>
            </m:ctrlPr>
          </m:fPr>
          <m:num>
            <m:r>
              <w:rPr>
                <w:rFonts w:ascii="Cambria Math" w:hAnsi="Cambria Math"/>
              </w:rPr>
              <m:t>d</m:t>
            </m:r>
            <m:sSub>
              <m:sSubPr>
                <m:ctrlPr>
                  <w:rPr>
                    <w:rFonts w:ascii="Cambria Math" w:hAnsi="Cambria Math"/>
                    <w:bCs w:val="0"/>
                    <w:i/>
                  </w:rPr>
                </m:ctrlPr>
              </m:sSubPr>
              <m:e>
                <m:r>
                  <w:rPr>
                    <w:rFonts w:ascii="Cambria Math" w:hAnsi="Cambria Math"/>
                  </w:rPr>
                  <m:t>q</m:t>
                </m:r>
              </m:e>
              <m:sub>
                <m:r>
                  <w:rPr>
                    <w:rFonts w:ascii="Cambria Math" w:hAnsi="Cambria Math"/>
                  </w:rPr>
                  <m:t>e</m:t>
                </m:r>
              </m:sub>
            </m:sSub>
          </m:num>
          <m:den>
            <m:r>
              <w:rPr>
                <w:rFonts w:ascii="Cambria Math" w:hAnsi="Cambria Math"/>
              </w:rPr>
              <m:t>d</m:t>
            </m:r>
            <m:sSup>
              <m:sSupPr>
                <m:ctrlPr>
                  <w:rPr>
                    <w:rFonts w:ascii="Cambria Math" w:hAnsi="Cambria Math"/>
                    <w:bCs w:val="0"/>
                    <w:i/>
                  </w:rPr>
                </m:ctrlPr>
              </m:sSupPr>
              <m:e>
                <m:r>
                  <w:rPr>
                    <w:rFonts w:ascii="Cambria Math" w:hAnsi="Cambria Math"/>
                  </w:rPr>
                  <m:t>E</m:t>
                </m:r>
              </m:e>
              <m:sup>
                <m:r>
                  <w:rPr>
                    <w:rFonts w:ascii="Cambria Math" w:hAnsi="Cambria Math"/>
                  </w:rPr>
                  <m:t>*</m:t>
                </m:r>
              </m:sup>
            </m:sSup>
          </m:den>
        </m:f>
      </m:oMath>
      <w:r>
        <w:rPr>
          <w:rFonts w:eastAsiaTheme="minorEastAsia" w:hint="eastAsia"/>
        </w:rPr>
        <w:t xml:space="preserve">     (2)</w:t>
      </w:r>
    </w:p>
    <w:p w14:paraId="40A81473" w14:textId="77777777" w:rsidR="00842CAD" w:rsidRDefault="00000000" w:rsidP="00842CAD">
      <w:pPr>
        <w:pStyle w:val="a7"/>
        <w:ind w:firstLine="480"/>
        <w:rPr>
          <w:rFonts w:eastAsiaTheme="minorEastAsia"/>
          <w:bCs w:val="0"/>
        </w:rPr>
      </w:pPr>
      <m:oMath>
        <m:sSub>
          <m:sSubPr>
            <m:ctrlPr>
              <w:rPr>
                <w:rFonts w:ascii="Cambria Math" w:eastAsiaTheme="minorEastAsia" w:hAnsi="Cambria Math"/>
                <w:bCs w:val="0"/>
                <w:i/>
              </w:rPr>
            </m:ctrlPr>
          </m:sSubPr>
          <m:e>
            <m:r>
              <w:rPr>
                <w:rFonts w:ascii="Cambria Math" w:eastAsiaTheme="minorEastAsia" w:hAnsi="Cambria Math"/>
              </w:rPr>
              <m:t>f</m:t>
            </m:r>
          </m:e>
          <m:sub>
            <m:r>
              <w:rPr>
                <w:rFonts w:ascii="Cambria Math" w:eastAsiaTheme="minorEastAsia" w:hAnsi="Cambria Math"/>
              </w:rPr>
              <m:t>N</m:t>
            </m:r>
          </m:sub>
        </m:sSub>
        <m:d>
          <m:dPr>
            <m:ctrlPr>
              <w:rPr>
                <w:rFonts w:ascii="Cambria Math" w:eastAsiaTheme="minorEastAsia" w:hAnsi="Cambria Math"/>
                <w:bCs w:val="0"/>
                <w:i/>
              </w:rPr>
            </m:ctrlPr>
          </m:dPr>
          <m:e>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e>
        </m:d>
        <m:r>
          <w:rPr>
            <w:rFonts w:ascii="Cambria Math" w:eastAsiaTheme="minorEastAsia" w:hAnsi="Cambria Math"/>
          </w:rPr>
          <m:t xml:space="preserve">= </m:t>
        </m:r>
        <m:f>
          <m:fPr>
            <m:ctrlPr>
              <w:rPr>
                <w:rFonts w:ascii="Cambria Math" w:eastAsiaTheme="minorEastAsia" w:hAnsi="Cambria Math"/>
                <w:bCs w:val="0"/>
                <w:i/>
              </w:rPr>
            </m:ctrlPr>
          </m:fPr>
          <m:num>
            <m:r>
              <w:rPr>
                <w:rFonts w:ascii="Cambria Math" w:eastAsiaTheme="minorEastAsia" w:hAnsi="Cambria Math" w:hint="eastAsia"/>
              </w:rPr>
              <m:t>f</m:t>
            </m:r>
            <m:r>
              <w:rPr>
                <w:rFonts w:ascii="Cambria Math" w:eastAsiaTheme="minorEastAsia" w:hAnsi="Cambria Math"/>
              </w:rPr>
              <m:t>(</m:t>
            </m:r>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r>
              <w:rPr>
                <w:rFonts w:ascii="Cambria Math" w:eastAsiaTheme="minorEastAsia" w:hAnsi="Cambria Math"/>
              </w:rPr>
              <m:t>)</m:t>
            </m:r>
          </m:num>
          <m:den>
            <m:sSub>
              <m:sSubPr>
                <m:ctrlPr>
                  <w:rPr>
                    <w:rFonts w:ascii="Cambria Math" w:eastAsiaTheme="minorEastAsia" w:hAnsi="Cambria Math"/>
                    <w:bCs w:val="0"/>
                    <w:i/>
                  </w:rPr>
                </m:ctrlPr>
              </m:sSubPr>
              <m:e>
                <m:r>
                  <w:rPr>
                    <w:rFonts w:ascii="Cambria Math" w:eastAsiaTheme="minorEastAsia" w:hAnsi="Cambria Math"/>
                  </w:rPr>
                  <m:t>Q</m:t>
                </m:r>
              </m:e>
              <m:sub>
                <m:r>
                  <w:rPr>
                    <w:rFonts w:ascii="Cambria Math" w:eastAsiaTheme="minorEastAsia" w:hAnsi="Cambria Math"/>
                  </w:rPr>
                  <m:t>m</m:t>
                </m:r>
              </m:sub>
            </m:sSub>
          </m:den>
        </m:f>
      </m:oMath>
      <w:r w:rsidR="00842CAD">
        <w:rPr>
          <w:rFonts w:eastAsiaTheme="minorEastAsia" w:hint="eastAsia"/>
          <w:bCs w:val="0"/>
        </w:rPr>
        <w:t xml:space="preserve">     (3)</w:t>
      </w:r>
    </w:p>
    <w:p w14:paraId="0B254504" w14:textId="77777777" w:rsidR="00842CAD" w:rsidRDefault="00842CAD" w:rsidP="00842CAD">
      <w:pPr>
        <w:pStyle w:val="a7"/>
        <w:ind w:firstLine="480"/>
        <w:rPr>
          <w:rFonts w:eastAsiaTheme="minorEastAsia"/>
        </w:rPr>
      </w:pPr>
      <w:r>
        <w:t>Where</w:t>
      </w:r>
      <w:r>
        <w:rPr>
          <w:rFonts w:eastAsiaTheme="minorEastAsia" w:hint="eastAsia"/>
        </w:rPr>
        <w:t xml:space="preserve"> </w:t>
      </w:r>
      <w:proofErr w:type="spellStart"/>
      <w:r>
        <w:rPr>
          <w:rFonts w:eastAsiaTheme="minorEastAsia" w:hint="eastAsia"/>
        </w:rPr>
        <w:t>Q</w:t>
      </w:r>
      <w:r w:rsidRPr="00EE7D0D">
        <w:rPr>
          <w:rFonts w:eastAsiaTheme="minorEastAsia" w:hint="eastAsia"/>
          <w:vertAlign w:val="subscript"/>
        </w:rPr>
        <w:t>m</w:t>
      </w:r>
      <w:proofErr w:type="spellEnd"/>
      <w:r>
        <w:rPr>
          <w:rFonts w:eastAsiaTheme="minorEastAsia" w:hint="eastAsia"/>
        </w:rPr>
        <w:t xml:space="preserve"> </w:t>
      </w:r>
      <w:r>
        <w:t xml:space="preserve">is the maximum adsorption capacity determined from the </w:t>
      </w:r>
      <w:r w:rsidRPr="00EE7D0D">
        <w:rPr>
          <w:i/>
          <w:iCs/>
        </w:rPr>
        <w:t xml:space="preserve">Sips </w:t>
      </w:r>
      <w:r>
        <w:t>fitting (</w:t>
      </w:r>
      <w:r w:rsidRPr="00EE7D0D">
        <w:rPr>
          <w:b/>
          <w:bCs w:val="0"/>
        </w:rPr>
        <w:t>Table S1</w:t>
      </w:r>
      <w:r>
        <w:t>). In practice,</w:t>
      </w:r>
      <w:r>
        <w:rPr>
          <w:rFonts w:eastAsiaTheme="minorEastAsia" w:hint="eastAsia"/>
        </w:rPr>
        <w:t xml:space="preserve"> </w:t>
      </w:r>
      <w:r w:rsidRPr="00EE7D0D">
        <w:rPr>
          <w:rFonts w:eastAsiaTheme="minorEastAsia" w:hint="eastAsia"/>
          <w:i/>
          <w:iCs/>
        </w:rPr>
        <w:t>E*-</w:t>
      </w:r>
      <w:proofErr w:type="spellStart"/>
      <w:r w:rsidRPr="00EE7D0D">
        <w:rPr>
          <w:rFonts w:eastAsiaTheme="minorEastAsia" w:hint="eastAsia"/>
          <w:i/>
          <w:iCs/>
        </w:rPr>
        <w:t>q</w:t>
      </w:r>
      <w:r w:rsidRPr="00EE7D0D">
        <w:rPr>
          <w:rFonts w:eastAsiaTheme="minorEastAsia" w:hint="eastAsia"/>
          <w:i/>
          <w:iCs/>
          <w:vertAlign w:val="subscript"/>
        </w:rPr>
        <w:t>e</w:t>
      </w:r>
      <w:proofErr w:type="spellEnd"/>
      <w:r>
        <w:rPr>
          <w:rFonts w:eastAsiaTheme="minorEastAsia" w:hint="eastAsia"/>
        </w:rPr>
        <w:t xml:space="preserve"> </w:t>
      </w:r>
      <w:r>
        <w:t>data were generated on a dense grid within the experimental</w:t>
      </w:r>
      <w:r>
        <w:rPr>
          <w:rFonts w:eastAsiaTheme="minorEastAsia" w:hint="eastAsia"/>
        </w:rPr>
        <w:t xml:space="preserve"> C</w:t>
      </w:r>
      <w:r w:rsidRPr="00EE7D0D">
        <w:rPr>
          <w:rFonts w:eastAsiaTheme="minorEastAsia" w:hint="eastAsia"/>
          <w:vertAlign w:val="subscript"/>
        </w:rPr>
        <w:t>e</w:t>
      </w:r>
      <w:r>
        <w:rPr>
          <w:rFonts w:eastAsiaTheme="minorEastAsia" w:hint="eastAsia"/>
        </w:rPr>
        <w:t xml:space="preserve"> </w:t>
      </w:r>
      <w:r>
        <w:t xml:space="preserve">range using the </w:t>
      </w:r>
      <w:r w:rsidRPr="00EE7D0D">
        <w:rPr>
          <w:i/>
          <w:iCs/>
        </w:rPr>
        <w:t>Sips-fitted</w:t>
      </w:r>
      <w:r>
        <w:rPr>
          <w:rFonts w:eastAsiaTheme="minorEastAsia" w:hint="eastAsia"/>
        </w:rPr>
        <w:t xml:space="preserve"> </w:t>
      </w:r>
      <w:proofErr w:type="spellStart"/>
      <w:proofErr w:type="gramStart"/>
      <w:r>
        <w:rPr>
          <w:rFonts w:eastAsiaTheme="minorEastAsia" w:hint="eastAsia"/>
        </w:rPr>
        <w:t>q</w:t>
      </w:r>
      <w:r w:rsidRPr="00EE7D0D">
        <w:rPr>
          <w:rFonts w:eastAsiaTheme="minorEastAsia" w:hint="eastAsia"/>
          <w:vertAlign w:val="subscript"/>
        </w:rPr>
        <w:t>e</w:t>
      </w:r>
      <w:proofErr w:type="spellEnd"/>
      <w:r>
        <w:rPr>
          <w:rFonts w:eastAsiaTheme="minorEastAsia" w:hint="eastAsia"/>
        </w:rPr>
        <w:t>(</w:t>
      </w:r>
      <w:proofErr w:type="gramEnd"/>
      <w:r>
        <w:rPr>
          <w:rFonts w:eastAsiaTheme="minorEastAsia" w:hint="eastAsia"/>
        </w:rPr>
        <w:t>C</w:t>
      </w:r>
      <w:r w:rsidRPr="00EE7D0D">
        <w:rPr>
          <w:rFonts w:eastAsiaTheme="minorEastAsia" w:hint="eastAsia"/>
          <w:vertAlign w:val="subscript"/>
        </w:rPr>
        <w:t>e</w:t>
      </w:r>
      <w:r>
        <w:rPr>
          <w:rFonts w:eastAsiaTheme="minorEastAsia" w:hint="eastAsia"/>
        </w:rPr>
        <w:t xml:space="preserve">) </w:t>
      </w:r>
      <w:r>
        <w:t>and</w:t>
      </w:r>
      <w:r>
        <w:rPr>
          <w:rFonts w:eastAsiaTheme="minorEastAsia" w:hint="eastAsia"/>
        </w:rPr>
        <w:t xml:space="preserve"> </w:t>
      </w:r>
      <w:proofErr w:type="spellStart"/>
      <w:r w:rsidRPr="00EE7D0D">
        <w:rPr>
          <w:rFonts w:eastAsiaTheme="minorEastAsia" w:hint="eastAsia"/>
          <w:i/>
          <w:iCs/>
        </w:rPr>
        <w:t>dq</w:t>
      </w:r>
      <w:r w:rsidRPr="00EE7D0D">
        <w:rPr>
          <w:rFonts w:eastAsiaTheme="minorEastAsia" w:hint="eastAsia"/>
          <w:i/>
          <w:iCs/>
          <w:vertAlign w:val="subscript"/>
        </w:rPr>
        <w:t>e</w:t>
      </w:r>
      <w:proofErr w:type="spellEnd"/>
      <w:r w:rsidRPr="00EE7D0D">
        <w:rPr>
          <w:rFonts w:eastAsiaTheme="minorEastAsia" w:hint="eastAsia"/>
          <w:i/>
          <w:iCs/>
        </w:rPr>
        <w:t>/</w:t>
      </w:r>
      <w:proofErr w:type="spellStart"/>
      <w:r w:rsidRPr="00EE7D0D">
        <w:rPr>
          <w:rFonts w:eastAsiaTheme="minorEastAsia" w:hint="eastAsia"/>
          <w:i/>
          <w:iCs/>
        </w:rPr>
        <w:t>dE</w:t>
      </w:r>
      <w:proofErr w:type="spellEnd"/>
      <w:r w:rsidRPr="00EE7D0D">
        <w:rPr>
          <w:rFonts w:eastAsiaTheme="minorEastAsia" w:hint="eastAsia"/>
          <w:i/>
          <w:iCs/>
        </w:rPr>
        <w:t>*</w:t>
      </w:r>
      <w:r>
        <w:rPr>
          <w:rFonts w:eastAsiaTheme="minorEastAsia" w:hint="eastAsia"/>
        </w:rPr>
        <w:t xml:space="preserve"> </w:t>
      </w:r>
      <w:r>
        <w:t>was evaluated numerically to obtain smooth</w:t>
      </w:r>
      <w:r>
        <w:rPr>
          <w:rFonts w:eastAsiaTheme="minorEastAsia" w:hint="eastAsia"/>
        </w:rPr>
        <w:t xml:space="preserve"> </w:t>
      </w:r>
      <w:r w:rsidRPr="00E32D60">
        <w:rPr>
          <w:rFonts w:eastAsiaTheme="minorEastAsia" w:hint="eastAsia"/>
          <w:i/>
          <w:iCs/>
        </w:rPr>
        <w:t>f(E*)</w:t>
      </w:r>
      <w:r>
        <w:rPr>
          <w:rFonts w:eastAsiaTheme="minorEastAsia" w:hint="eastAsia"/>
        </w:rPr>
        <w:t xml:space="preserve"> </w:t>
      </w:r>
      <w:r>
        <w:t>and</w:t>
      </w:r>
      <w:r>
        <w:rPr>
          <w:rFonts w:eastAsiaTheme="minorEastAsia" w:hint="eastAsia"/>
        </w:rPr>
        <w:t xml:space="preserve"> </w:t>
      </w:r>
      <w:proofErr w:type="spellStart"/>
      <w:r w:rsidRPr="00E32D60">
        <w:rPr>
          <w:rFonts w:eastAsiaTheme="minorEastAsia" w:hint="eastAsia"/>
          <w:i/>
          <w:iCs/>
        </w:rPr>
        <w:t>f</w:t>
      </w:r>
      <w:r w:rsidRPr="00E32D60">
        <w:rPr>
          <w:rFonts w:eastAsiaTheme="minorEastAsia" w:hint="eastAsia"/>
          <w:i/>
          <w:iCs/>
          <w:vertAlign w:val="subscript"/>
        </w:rPr>
        <w:t>N</w:t>
      </w:r>
      <w:proofErr w:type="spellEnd"/>
      <w:r w:rsidRPr="00E32D60">
        <w:rPr>
          <w:rFonts w:eastAsiaTheme="minorEastAsia" w:hint="eastAsia"/>
          <w:i/>
          <w:iCs/>
        </w:rPr>
        <w:t>(E*)</w:t>
      </w:r>
      <w:r>
        <w:t xml:space="preserve"> curves.</w:t>
      </w:r>
    </w:p>
    <w:p w14:paraId="2FD557A3" w14:textId="77777777" w:rsidR="00842CAD" w:rsidRDefault="00842CAD" w:rsidP="00842CAD">
      <w:pPr>
        <w:pStyle w:val="a7"/>
        <w:ind w:firstLine="480"/>
        <w:rPr>
          <w:rFonts w:eastAsiaTheme="minorEastAsia"/>
        </w:rPr>
      </w:pPr>
      <w:r>
        <w:t xml:space="preserve">The most probable site energy </w:t>
      </w:r>
      <m:oMath>
        <m:sSubSup>
          <m:sSubSupPr>
            <m:ctrlPr>
              <w:rPr>
                <w:rFonts w:ascii="Cambria Math" w:hAnsi="Cambria Math"/>
              </w:rPr>
            </m:ctrlPr>
          </m:sSubSupPr>
          <m:e>
            <m:r>
              <w:rPr>
                <w:rFonts w:ascii="Cambria Math" w:hAnsi="Cambria Math"/>
              </w:rPr>
              <m:t>E</m:t>
            </m:r>
          </m:e>
          <m:sub>
            <m:r>
              <w:rPr>
                <w:rFonts w:ascii="Cambria Math" w:hAnsi="Cambria Math"/>
              </w:rPr>
              <m:t>m</m:t>
            </m:r>
          </m:sub>
          <m:sup>
            <m:r>
              <w:rPr>
                <w:rFonts w:ascii="Cambria Math" w:hAnsi="Cambria Math"/>
              </w:rPr>
              <m:t>*</m:t>
            </m:r>
          </m:sup>
        </m:sSubSup>
      </m:oMath>
      <w:r>
        <w:t xml:space="preserve">was identified as the peak position of </w:t>
      </w:r>
      <m:oMath>
        <m:r>
          <w:rPr>
            <w:rFonts w:ascii="Cambria Math" w:hAnsi="Cambria Math"/>
          </w:rPr>
          <m:t>f(</m:t>
        </m:r>
        <m:sSup>
          <m:sSupPr>
            <m:ctrlPr>
              <w:rPr>
                <w:rFonts w:ascii="Cambria Math" w:hAnsi="Cambria Math"/>
              </w:rPr>
            </m:ctrlPr>
          </m:sSupPr>
          <m:e>
            <m:r>
              <w:rPr>
                <w:rFonts w:ascii="Cambria Math" w:hAnsi="Cambria Math"/>
              </w:rPr>
              <m:t>E</m:t>
            </m:r>
          </m:e>
          <m:sup>
            <m:r>
              <w:rPr>
                <w:rFonts w:ascii="Cambria Math" w:hAnsi="Cambria Math"/>
              </w:rPr>
              <m:t>*</m:t>
            </m:r>
          </m:sup>
        </m:sSup>
        <m:r>
          <w:rPr>
            <w:rFonts w:ascii="Cambria Math" w:hAnsi="Cambria Math"/>
          </w:rPr>
          <m:t>)</m:t>
        </m:r>
      </m:oMath>
      <w:r>
        <w:t xml:space="preserve">. The weighted mean energy </w:t>
      </w:r>
      <m:oMath>
        <m:r>
          <w:rPr>
            <w:rFonts w:ascii="Cambria Math" w:hAnsi="Cambria Math"/>
          </w:rPr>
          <m:t>μ(</m:t>
        </m:r>
        <m:sSup>
          <m:sSupPr>
            <m:ctrlPr>
              <w:rPr>
                <w:rFonts w:ascii="Cambria Math" w:hAnsi="Cambria Math"/>
              </w:rPr>
            </m:ctrlPr>
          </m:sSupPr>
          <m:e>
            <m:r>
              <w:rPr>
                <w:rFonts w:ascii="Cambria Math" w:hAnsi="Cambria Math"/>
              </w:rPr>
              <m:t>E</m:t>
            </m:r>
          </m:e>
          <m:sup>
            <m:r>
              <w:rPr>
                <w:rFonts w:ascii="Cambria Math" w:hAnsi="Cambria Math"/>
              </w:rPr>
              <m:t>*</m:t>
            </m:r>
          </m:sup>
        </m:sSup>
        <m:r>
          <w:rPr>
            <w:rFonts w:ascii="Cambria Math" w:hAnsi="Cambria Math"/>
          </w:rPr>
          <m:t>)</m:t>
        </m:r>
      </m:oMath>
      <w:r>
        <w:t xml:space="preserve">and the distribution width </w:t>
      </w:r>
      <m:oMath>
        <m:sSub>
          <m:sSubPr>
            <m:ctrlPr>
              <w:rPr>
                <w:rFonts w:ascii="Cambria Math" w:hAnsi="Cambria Math"/>
              </w:rPr>
            </m:ctrlPr>
          </m:sSubPr>
          <m:e>
            <m:r>
              <w:rPr>
                <w:rFonts w:ascii="Cambria Math" w:hAnsi="Cambria Math"/>
              </w:rPr>
              <m:t>σ</m:t>
            </m:r>
          </m:e>
          <m:sub>
            <m:sSup>
              <m:sSupPr>
                <m:ctrlPr>
                  <w:rPr>
                    <w:rFonts w:ascii="Cambria Math" w:hAnsi="Cambria Math"/>
                  </w:rPr>
                </m:ctrlPr>
              </m:sSupPr>
              <m:e>
                <m:r>
                  <w:rPr>
                    <w:rFonts w:ascii="Cambria Math" w:hAnsi="Cambria Math"/>
                  </w:rPr>
                  <m:t>e</m:t>
                </m:r>
              </m:e>
              <m:sup>
                <m:r>
                  <w:rPr>
                    <w:rFonts w:ascii="Cambria Math" w:hAnsi="Cambria Math"/>
                  </w:rPr>
                  <m:t>*</m:t>
                </m:r>
              </m:sup>
            </m:sSup>
          </m:sub>
        </m:sSub>
      </m:oMath>
      <w:r>
        <w:t xml:space="preserve">were calculated </w:t>
      </w:r>
      <w:r w:rsidRPr="00A611B6">
        <w:t xml:space="preserve">using </w:t>
      </w:r>
      <w:proofErr w:type="spellStart"/>
      <w:r w:rsidRPr="00A611B6">
        <w:t>Eqs</w:t>
      </w:r>
      <w:proofErr w:type="spellEnd"/>
      <w:r w:rsidRPr="00A611B6">
        <w:t>. (4)</w:t>
      </w:r>
      <w:proofErr w:type="gramStart"/>
      <w:r w:rsidRPr="00A611B6">
        <w:t>–(</w:t>
      </w:r>
      <w:proofErr w:type="gramEnd"/>
      <w:r w:rsidRPr="00A611B6">
        <w:t>5). In addition, the fraction of high-energy sites was quantified using Eq. (6):</w:t>
      </w:r>
    </w:p>
    <w:p w14:paraId="268FCFFF" w14:textId="77777777" w:rsidR="00842CAD" w:rsidRPr="00AF47FD" w:rsidRDefault="00842CAD" w:rsidP="00842CAD">
      <w:pPr>
        <w:pStyle w:val="a7"/>
        <w:ind w:firstLine="480"/>
        <w:rPr>
          <w:rFonts w:eastAsiaTheme="minorEastAsia"/>
          <w:bCs w:val="0"/>
        </w:rPr>
      </w:pPr>
      <m:oMath>
        <m:r>
          <w:rPr>
            <w:rFonts w:ascii="Cambria Math" w:eastAsiaTheme="minorEastAsia" w:hAnsi="Cambria Math"/>
          </w:rPr>
          <m:t>μ</m:t>
        </m:r>
        <m:d>
          <m:dPr>
            <m:ctrlPr>
              <w:rPr>
                <w:rFonts w:ascii="Cambria Math" w:eastAsiaTheme="minorEastAsia" w:hAnsi="Cambria Math"/>
                <w:bCs w:val="0"/>
                <w:i/>
              </w:rPr>
            </m:ctrlPr>
          </m:dPr>
          <m:e>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e>
        </m:d>
        <m:r>
          <w:rPr>
            <w:rFonts w:ascii="Cambria Math" w:eastAsiaTheme="minorEastAsia" w:hAnsi="Cambria Math"/>
          </w:rPr>
          <m:t xml:space="preserve">= </m:t>
        </m:r>
        <m:nary>
          <m:naryPr>
            <m:limLoc m:val="undOvr"/>
            <m:subHide m:val="1"/>
            <m:supHide m:val="1"/>
            <m:ctrlPr>
              <w:rPr>
                <w:rFonts w:ascii="Cambria Math" w:eastAsiaTheme="minorEastAsia" w:hAnsi="Cambria Math"/>
                <w:bCs w:val="0"/>
                <w:i/>
              </w:rPr>
            </m:ctrlPr>
          </m:naryPr>
          <m:sub/>
          <m:sup/>
          <m:e>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e>
        </m:nary>
        <m:sSub>
          <m:sSubPr>
            <m:ctrlPr>
              <w:rPr>
                <w:rFonts w:ascii="Cambria Math" w:eastAsiaTheme="minorEastAsia" w:hAnsi="Cambria Math"/>
                <w:bCs w:val="0"/>
                <w:i/>
              </w:rPr>
            </m:ctrlPr>
          </m:sSubPr>
          <m:e>
            <m:r>
              <w:rPr>
                <w:rFonts w:ascii="Cambria Math" w:eastAsiaTheme="minorEastAsia" w:hAnsi="Cambria Math"/>
              </w:rPr>
              <m:t>f</m:t>
            </m:r>
          </m:e>
          <m:sub>
            <m:r>
              <w:rPr>
                <w:rFonts w:ascii="Cambria Math" w:eastAsiaTheme="minorEastAsia" w:hAnsi="Cambria Math"/>
              </w:rPr>
              <m:t>N</m:t>
            </m:r>
          </m:sub>
        </m:sSub>
        <m:r>
          <w:rPr>
            <w:rFonts w:ascii="Cambria Math" w:eastAsiaTheme="minorEastAsia" w:hAnsi="Cambria Math"/>
          </w:rPr>
          <m:t>(</m:t>
        </m:r>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r>
          <w:rPr>
            <w:rFonts w:ascii="Cambria Math" w:eastAsiaTheme="minorEastAsia" w:hAnsi="Cambria Math"/>
          </w:rPr>
          <m:t>)d</m:t>
        </m:r>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oMath>
      <w:r>
        <w:rPr>
          <w:rFonts w:eastAsiaTheme="minorEastAsia"/>
          <w:bCs w:val="0"/>
        </w:rPr>
        <w:t xml:space="preserve"> (4)</w:t>
      </w:r>
    </w:p>
    <w:p w14:paraId="762B43EC" w14:textId="77777777" w:rsidR="00842CAD" w:rsidRPr="00AF47FD" w:rsidRDefault="00000000" w:rsidP="00842CAD">
      <w:pPr>
        <w:pStyle w:val="a7"/>
        <w:ind w:firstLine="480"/>
        <w:rPr>
          <w:rFonts w:eastAsiaTheme="minorEastAsia"/>
          <w:bCs w:val="0"/>
        </w:rPr>
      </w:pPr>
      <m:oMath>
        <m:sSub>
          <m:sSubPr>
            <m:ctrlPr>
              <w:rPr>
                <w:rFonts w:ascii="Cambria Math" w:eastAsiaTheme="minorEastAsia" w:hAnsi="Cambria Math"/>
                <w:bCs w:val="0"/>
                <w:i/>
              </w:rPr>
            </m:ctrlPr>
          </m:sSubPr>
          <m:e>
            <m:r>
              <w:rPr>
                <w:rFonts w:ascii="Cambria Math" w:eastAsiaTheme="minorEastAsia" w:hAnsi="Cambria Math"/>
              </w:rPr>
              <m:t>σ</m:t>
            </m:r>
          </m:e>
          <m:sub>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sub>
        </m:sSub>
        <m:r>
          <w:rPr>
            <w:rFonts w:ascii="Cambria Math" w:eastAsiaTheme="minorEastAsia" w:hAnsi="Cambria Math"/>
          </w:rPr>
          <m:t xml:space="preserve">= </m:t>
        </m:r>
        <m:rad>
          <m:radPr>
            <m:degHide m:val="1"/>
            <m:ctrlPr>
              <w:rPr>
                <w:rFonts w:ascii="Cambria Math" w:eastAsiaTheme="minorEastAsia" w:hAnsi="Cambria Math"/>
                <w:bCs w:val="0"/>
                <w:i/>
              </w:rPr>
            </m:ctrlPr>
          </m:radPr>
          <m:deg/>
          <m:e>
            <m:nary>
              <m:naryPr>
                <m:limLoc m:val="undOvr"/>
                <m:subHide m:val="1"/>
                <m:supHide m:val="1"/>
                <m:ctrlPr>
                  <w:rPr>
                    <w:rFonts w:ascii="Cambria Math" w:eastAsiaTheme="minorEastAsia" w:hAnsi="Cambria Math"/>
                    <w:bCs w:val="0"/>
                    <w:i/>
                  </w:rPr>
                </m:ctrlPr>
              </m:naryPr>
              <m:sub/>
              <m:sup/>
              <m:e>
                <m:sSup>
                  <m:sSupPr>
                    <m:ctrlPr>
                      <w:rPr>
                        <w:rFonts w:ascii="Cambria Math" w:eastAsiaTheme="minorEastAsia" w:hAnsi="Cambria Math"/>
                        <w:bCs w:val="0"/>
                        <w:i/>
                      </w:rPr>
                    </m:ctrlPr>
                  </m:sSupPr>
                  <m:e>
                    <m:d>
                      <m:dPr>
                        <m:ctrlPr>
                          <w:rPr>
                            <w:rFonts w:ascii="Cambria Math" w:eastAsiaTheme="minorEastAsia" w:hAnsi="Cambria Math"/>
                            <w:bCs w:val="0"/>
                            <w:i/>
                          </w:rPr>
                        </m:ctrlPr>
                      </m:dPr>
                      <m:e>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r>
                          <w:rPr>
                            <w:rFonts w:ascii="Cambria Math" w:eastAsiaTheme="minorEastAsia" w:hAnsi="Cambria Math"/>
                          </w:rPr>
                          <m:t>- μ</m:t>
                        </m:r>
                        <m:d>
                          <m:dPr>
                            <m:ctrlPr>
                              <w:rPr>
                                <w:rFonts w:ascii="Cambria Math" w:eastAsiaTheme="minorEastAsia" w:hAnsi="Cambria Math"/>
                                <w:bCs w:val="0"/>
                                <w:i/>
                              </w:rPr>
                            </m:ctrlPr>
                          </m:dPr>
                          <m:e>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e>
                        </m:d>
                      </m:e>
                    </m:d>
                  </m:e>
                  <m:sup>
                    <m:r>
                      <w:rPr>
                        <w:rFonts w:ascii="Cambria Math" w:eastAsiaTheme="minorEastAsia" w:hAnsi="Cambria Math"/>
                      </w:rPr>
                      <m:t>2</m:t>
                    </m:r>
                  </m:sup>
                </m:sSup>
                <m:sSub>
                  <m:sSubPr>
                    <m:ctrlPr>
                      <w:rPr>
                        <w:rFonts w:ascii="Cambria Math" w:eastAsiaTheme="minorEastAsia" w:hAnsi="Cambria Math"/>
                        <w:bCs w:val="0"/>
                        <w:i/>
                      </w:rPr>
                    </m:ctrlPr>
                  </m:sSubPr>
                  <m:e>
                    <m:r>
                      <w:rPr>
                        <w:rFonts w:ascii="Cambria Math" w:eastAsiaTheme="minorEastAsia" w:hAnsi="Cambria Math"/>
                      </w:rPr>
                      <m:t>f</m:t>
                    </m:r>
                  </m:e>
                  <m:sub>
                    <m:r>
                      <w:rPr>
                        <w:rFonts w:ascii="Cambria Math" w:eastAsiaTheme="minorEastAsia" w:hAnsi="Cambria Math"/>
                      </w:rPr>
                      <m:t>N</m:t>
                    </m:r>
                  </m:sub>
                </m:sSub>
                <m:r>
                  <w:rPr>
                    <w:rFonts w:ascii="Cambria Math" w:eastAsiaTheme="minorEastAsia" w:hAnsi="Cambria Math"/>
                  </w:rPr>
                  <m:t>(</m:t>
                </m:r>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r>
                  <w:rPr>
                    <w:rFonts w:ascii="Cambria Math" w:eastAsiaTheme="minorEastAsia" w:hAnsi="Cambria Math"/>
                  </w:rPr>
                  <m:t>)d</m:t>
                </m:r>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e>
            </m:nary>
          </m:e>
        </m:rad>
      </m:oMath>
      <w:r w:rsidR="00842CAD">
        <w:rPr>
          <w:rFonts w:eastAsiaTheme="minorEastAsia"/>
          <w:bCs w:val="0"/>
        </w:rPr>
        <w:t xml:space="preserve"> (5)</w:t>
      </w:r>
    </w:p>
    <w:p w14:paraId="74D9B037" w14:textId="77777777" w:rsidR="00842CAD" w:rsidRPr="00E32D60" w:rsidRDefault="00842CAD" w:rsidP="00842CAD">
      <w:pPr>
        <w:pStyle w:val="a7"/>
        <w:ind w:firstLine="480"/>
        <w:rPr>
          <w:rFonts w:eastAsiaTheme="minorEastAsia"/>
          <w:bCs w:val="0"/>
        </w:rPr>
      </w:pPr>
      <m:oMath>
        <m:r>
          <w:rPr>
            <w:rFonts w:ascii="Cambria Math" w:eastAsiaTheme="minorEastAsia" w:hAnsi="Cambria Math"/>
          </w:rPr>
          <m:t>P</m:t>
        </m:r>
        <m:d>
          <m:dPr>
            <m:ctrlPr>
              <w:rPr>
                <w:rFonts w:ascii="Cambria Math" w:eastAsiaTheme="minorEastAsia" w:hAnsi="Cambria Math"/>
                <w:bCs w:val="0"/>
                <w:i/>
              </w:rPr>
            </m:ctrlPr>
          </m:dPr>
          <m:e>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e>
        </m:d>
        <m:r>
          <w:rPr>
            <w:rFonts w:ascii="Cambria Math" w:eastAsiaTheme="minorEastAsia" w:hAnsi="Cambria Math"/>
          </w:rPr>
          <m:t xml:space="preserve">= </m:t>
        </m:r>
        <m:d>
          <m:dPr>
            <m:begChr m:val="["/>
            <m:endChr m:val="]"/>
            <m:ctrlPr>
              <w:rPr>
                <w:rFonts w:ascii="Cambria Math" w:eastAsiaTheme="minorEastAsia" w:hAnsi="Cambria Math"/>
                <w:bCs w:val="0"/>
                <w:i/>
              </w:rPr>
            </m:ctrlPr>
          </m:dPr>
          <m:e>
            <m:nary>
              <m:naryPr>
                <m:limLoc m:val="subSup"/>
                <m:ctrlPr>
                  <w:rPr>
                    <w:rFonts w:ascii="Cambria Math" w:eastAsiaTheme="minorEastAsia" w:hAnsi="Cambria Math"/>
                    <w:bCs w:val="0"/>
                    <w:i/>
                  </w:rPr>
                </m:ctrlPr>
              </m:naryPr>
              <m:sub>
                <m:sSubSup>
                  <m:sSubSupPr>
                    <m:ctrlPr>
                      <w:rPr>
                        <w:rFonts w:ascii="Cambria Math" w:eastAsiaTheme="minorEastAsia" w:hAnsi="Cambria Math"/>
                        <w:bCs w:val="0"/>
                        <w:i/>
                      </w:rPr>
                    </m:ctrlPr>
                  </m:sSubSupPr>
                  <m:e>
                    <m:r>
                      <w:rPr>
                        <w:rFonts w:ascii="Cambria Math" w:eastAsiaTheme="minorEastAsia" w:hAnsi="Cambria Math"/>
                      </w:rPr>
                      <m:t>E</m:t>
                    </m:r>
                  </m:e>
                  <m:sub>
                    <m:r>
                      <w:rPr>
                        <w:rFonts w:ascii="Cambria Math" w:eastAsiaTheme="minorEastAsia" w:hAnsi="Cambria Math"/>
                      </w:rPr>
                      <m:t>m</m:t>
                    </m:r>
                  </m:sub>
                  <m:sup>
                    <m:r>
                      <w:rPr>
                        <w:rFonts w:ascii="Cambria Math" w:eastAsiaTheme="minorEastAsia" w:hAnsi="Cambria Math"/>
                      </w:rPr>
                      <m:t>*</m:t>
                    </m:r>
                  </m:sup>
                </m:sSubSup>
              </m:sub>
              <m:sup>
                <m:r>
                  <w:rPr>
                    <w:rFonts w:ascii="Cambria Math" w:eastAsiaTheme="minorEastAsia" w:hAnsi="Cambria Math"/>
                  </w:rPr>
                  <m:t>∞</m:t>
                </m:r>
              </m:sup>
              <m:e>
                <m:sSub>
                  <m:sSubPr>
                    <m:ctrlPr>
                      <w:rPr>
                        <w:rFonts w:ascii="Cambria Math" w:eastAsiaTheme="minorEastAsia" w:hAnsi="Cambria Math"/>
                        <w:bCs w:val="0"/>
                        <w:i/>
                      </w:rPr>
                    </m:ctrlPr>
                  </m:sSubPr>
                  <m:e>
                    <m:r>
                      <w:rPr>
                        <w:rFonts w:ascii="Cambria Math" w:eastAsiaTheme="minorEastAsia" w:hAnsi="Cambria Math"/>
                      </w:rPr>
                      <m:t>f</m:t>
                    </m:r>
                  </m:e>
                  <m:sub>
                    <m:r>
                      <w:rPr>
                        <w:rFonts w:ascii="Cambria Math" w:eastAsiaTheme="minorEastAsia" w:hAnsi="Cambria Math"/>
                      </w:rPr>
                      <m:t>N</m:t>
                    </m:r>
                  </m:sub>
                </m:sSub>
              </m:e>
            </m:nary>
            <m:r>
              <w:rPr>
                <w:rFonts w:ascii="Cambria Math" w:eastAsiaTheme="minorEastAsia" w:hAnsi="Cambria Math"/>
              </w:rPr>
              <m:t>(</m:t>
            </m:r>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r>
              <w:rPr>
                <w:rFonts w:ascii="Cambria Math" w:eastAsiaTheme="minorEastAsia" w:hAnsi="Cambria Math"/>
              </w:rPr>
              <m:t>)d</m:t>
            </m:r>
            <m:sSup>
              <m:sSupPr>
                <m:ctrlPr>
                  <w:rPr>
                    <w:rFonts w:ascii="Cambria Math" w:eastAsiaTheme="minorEastAsia" w:hAnsi="Cambria Math"/>
                    <w:bCs w:val="0"/>
                    <w:i/>
                  </w:rPr>
                </m:ctrlPr>
              </m:sSupPr>
              <m:e>
                <m:r>
                  <w:rPr>
                    <w:rFonts w:ascii="Cambria Math" w:eastAsiaTheme="minorEastAsia" w:hAnsi="Cambria Math"/>
                  </w:rPr>
                  <m:t>E</m:t>
                </m:r>
              </m:e>
              <m:sup>
                <m:r>
                  <w:rPr>
                    <w:rFonts w:ascii="Cambria Math" w:eastAsiaTheme="minorEastAsia" w:hAnsi="Cambria Math"/>
                  </w:rPr>
                  <m:t>*</m:t>
                </m:r>
              </m:sup>
            </m:sSup>
          </m:e>
        </m:d>
        <m:r>
          <w:rPr>
            <w:rFonts w:ascii="Cambria Math" w:eastAsiaTheme="minorEastAsia" w:hAnsi="Cambria Math"/>
          </w:rPr>
          <m:t>×100%</m:t>
        </m:r>
      </m:oMath>
      <w:r>
        <w:rPr>
          <w:rFonts w:eastAsiaTheme="minorEastAsia"/>
          <w:bCs w:val="0"/>
        </w:rPr>
        <w:t xml:space="preserve"> (6)</w:t>
      </w:r>
    </w:p>
    <w:p w14:paraId="5E4A1501" w14:textId="77777777" w:rsidR="00842CAD" w:rsidRDefault="00842CAD" w:rsidP="00842CAD">
      <w:pPr>
        <w:pStyle w:val="a7"/>
        <w:ind w:firstLine="480"/>
        <w:rPr>
          <w:rFonts w:eastAsiaTheme="minorEastAsia"/>
        </w:rPr>
      </w:pPr>
      <w:r w:rsidRPr="00A611B6">
        <w:t>This parameter</w:t>
      </w:r>
      <w:r>
        <w:t xml:space="preserve"> represents the proportion of sites with adsorption energy higher than </w:t>
      </w:r>
      <m:oMath>
        <m:sSubSup>
          <m:sSubSupPr>
            <m:ctrlPr>
              <w:rPr>
                <w:rFonts w:ascii="Cambria Math" w:hAnsi="Cambria Math"/>
              </w:rPr>
            </m:ctrlPr>
          </m:sSubSupPr>
          <m:e>
            <m:r>
              <w:rPr>
                <w:rFonts w:ascii="Cambria Math" w:hAnsi="Cambria Math"/>
              </w:rPr>
              <m:t>E</m:t>
            </m:r>
          </m:e>
          <m:sub>
            <m:r>
              <w:rPr>
                <w:rFonts w:ascii="Cambria Math" w:hAnsi="Cambria Math"/>
              </w:rPr>
              <m:t>m</m:t>
            </m:r>
          </m:sub>
          <m:sup>
            <m:r>
              <w:rPr>
                <w:rFonts w:ascii="Cambria Math" w:hAnsi="Cambria Math"/>
              </w:rPr>
              <m:t>*</m:t>
            </m:r>
          </m:sup>
        </m:sSubSup>
      </m:oMath>
      <w:r>
        <w:t>. These descriptors were summarized for each temperature to compare changes in adsorption affinity and energetic heterogeneity.</w:t>
      </w:r>
    </w:p>
    <w:p w14:paraId="5B14BE46" w14:textId="77777777" w:rsidR="00842CAD" w:rsidRDefault="00842CAD" w:rsidP="00842CAD">
      <w:pPr>
        <w:widowControl/>
        <w:jc w:val="left"/>
        <w:rPr>
          <w:rFonts w:eastAsiaTheme="minorEastAsia" w:cs="Times New Roman"/>
        </w:rPr>
      </w:pPr>
      <w:r>
        <w:rPr>
          <w:rFonts w:eastAsiaTheme="minorEastAsia"/>
        </w:rPr>
        <w:br w:type="page"/>
      </w:r>
    </w:p>
    <w:p w14:paraId="45D46762" w14:textId="77777777" w:rsidR="005F11BD" w:rsidRPr="002D5173" w:rsidRDefault="00842CAD" w:rsidP="00842CAD">
      <w:pPr>
        <w:pStyle w:val="a7"/>
        <w:ind w:firstLineChars="0" w:firstLine="0"/>
        <w:rPr>
          <w:color w:val="E32A19"/>
        </w:rPr>
      </w:pPr>
      <w:r w:rsidRPr="00E632F2">
        <w:rPr>
          <w:rFonts w:hint="eastAsia"/>
          <w:b/>
          <w:i/>
          <w:iCs/>
        </w:rPr>
        <w:lastRenderedPageBreak/>
        <w:t>Text S</w:t>
      </w:r>
      <w:r w:rsidRPr="00E632F2">
        <w:rPr>
          <w:rFonts w:eastAsiaTheme="minorEastAsia" w:hint="eastAsia"/>
          <w:b/>
          <w:i/>
          <w:iCs/>
        </w:rPr>
        <w:t>2</w:t>
      </w:r>
      <w:r w:rsidRPr="00E632F2">
        <w:rPr>
          <w:rFonts w:hint="eastAsia"/>
          <w:b/>
          <w:i/>
          <w:iCs/>
        </w:rPr>
        <w:t>.</w:t>
      </w:r>
      <w:bookmarkStart w:id="1" w:name="_Hlk218644022"/>
      <w:r w:rsidRPr="00A223E4">
        <w:rPr>
          <w:rFonts w:eastAsiaTheme="minorEastAsia" w:hint="eastAsia"/>
          <w:i/>
          <w:iCs/>
        </w:rPr>
        <w:t xml:space="preserve"> </w:t>
      </w:r>
      <w:r w:rsidRPr="00956B4A">
        <w:rPr>
          <w:rStyle w:val="afe"/>
          <w:b w:val="0"/>
          <w:bCs/>
          <w:i/>
          <w:iCs/>
        </w:rPr>
        <w:t>Materials characterization</w:t>
      </w:r>
      <w:bookmarkEnd w:id="1"/>
      <w:r w:rsidRPr="00E632F2">
        <w:rPr>
          <w:i/>
          <w:iCs/>
        </w:rPr>
        <w:br/>
      </w:r>
      <w:r>
        <w:t xml:space="preserve">The elemental composition of the adsorbents was quantified using an </w:t>
      </w:r>
      <w:proofErr w:type="spellStart"/>
      <w:r>
        <w:t>Elementar</w:t>
      </w:r>
      <w:proofErr w:type="spellEnd"/>
      <w:r>
        <w:t xml:space="preserve"> </w:t>
      </w:r>
      <w:proofErr w:type="spellStart"/>
      <w:r>
        <w:t>vario</w:t>
      </w:r>
      <w:proofErr w:type="spellEnd"/>
      <w:r>
        <w:t xml:space="preserve"> ISOTOPE select analyzer (Germany). BET specific surface area was measured on a Micromeritics ASAP 2460 system. Transmission electron microscopy (TEM) was conducted on a FEI </w:t>
      </w:r>
      <w:proofErr w:type="spellStart"/>
      <w:r>
        <w:t>Tecnai</w:t>
      </w:r>
      <w:proofErr w:type="spellEnd"/>
      <w:r>
        <w:t xml:space="preserve"> F20 for the pristine samples and on a JEM-2100F for the spent (post-adsorption) samples, both operated at an accelerating voltage of 200 kV. Sample morphology was then examined by SEM (</w:t>
      </w:r>
      <w:proofErr w:type="spellStart"/>
      <w:r>
        <w:t>Thermo</w:t>
      </w:r>
      <w:proofErr w:type="spellEnd"/>
      <w:r>
        <w:t xml:space="preserve"> Fisher Scientific </w:t>
      </w:r>
      <w:proofErr w:type="spellStart"/>
      <w:r>
        <w:t>Apreo</w:t>
      </w:r>
      <w:proofErr w:type="spellEnd"/>
      <w:r>
        <w:t xml:space="preserve"> 2S+), and the corresponding elemental distribution was analyzed by EDS using an Oxford Instruments Ultim Max 65 detector. Crystalline phases were identified by XRD on a Bruker D8 Advance diffractometer (Germany) operated at 40 kV and 40 mA with Cu Kα₁ radiation (λ = 0.15406 nm) and a step size of 0.02. Surface chemical states were examined via XPS (</w:t>
      </w:r>
      <w:proofErr w:type="spellStart"/>
      <w:r>
        <w:t>Thermo</w:t>
      </w:r>
      <w:proofErr w:type="spellEnd"/>
      <w:r>
        <w:t xml:space="preserve"> Fisher Scientific ESCALAB 250Xi, USA). FT-IR spectra were recorded using a </w:t>
      </w:r>
      <w:proofErr w:type="spellStart"/>
      <w:r>
        <w:t>Thermo</w:t>
      </w:r>
      <w:proofErr w:type="spellEnd"/>
      <w:r>
        <w:t xml:space="preserve"> Scientific Nicolet iS5 spectrometer.</w:t>
      </w:r>
    </w:p>
    <w:p w14:paraId="008F0049" w14:textId="77777777" w:rsidR="005F11BD" w:rsidRPr="002D5173" w:rsidRDefault="005F11BD">
      <w:pPr>
        <w:widowControl/>
        <w:jc w:val="left"/>
        <w:rPr>
          <w:rFonts w:eastAsia="Times New Roman" w:cs="Times New Roman"/>
          <w:color w:val="E32A19"/>
        </w:rPr>
      </w:pPr>
      <w:r w:rsidRPr="002D5173">
        <w:rPr>
          <w:color w:val="E32A19"/>
        </w:rPr>
        <w:br w:type="page"/>
      </w:r>
    </w:p>
    <w:p w14:paraId="090A904B" w14:textId="77777777" w:rsidR="005F467C" w:rsidRPr="000C68B5" w:rsidRDefault="004E05EA">
      <w:pPr>
        <w:rPr>
          <w:bCs w:val="0"/>
          <w:color w:val="E32A19"/>
        </w:rPr>
      </w:pPr>
      <w:r w:rsidRPr="002D5173">
        <w:rPr>
          <w:b/>
          <w:color w:val="E32A19"/>
        </w:rPr>
        <w:lastRenderedPageBreak/>
        <w:t xml:space="preserve">Text S3. </w:t>
      </w:r>
      <w:r w:rsidRPr="000C68B5">
        <w:rPr>
          <w:bCs w:val="0"/>
          <w:color w:val="E32A19"/>
        </w:rPr>
        <w:t>One-at-a-time sensitivity analysis of the life cycle assessment</w:t>
      </w:r>
    </w:p>
    <w:p w14:paraId="754E4152" w14:textId="77777777" w:rsidR="005F11BD" w:rsidRPr="002D5173" w:rsidRDefault="004E05EA">
      <w:pPr>
        <w:pStyle w:val="a7"/>
        <w:ind w:firstLine="480"/>
        <w:rPr>
          <w:bCs w:val="0"/>
          <w:color w:val="E32A19"/>
        </w:rPr>
      </w:pPr>
      <w:r w:rsidRPr="002D5173">
        <w:rPr>
          <w:bCs w:val="0"/>
          <w:color w:val="E32A19"/>
        </w:rPr>
        <w:t xml:space="preserve">A deterministic one-at-a-time sensitivity analysis was conducted in </w:t>
      </w:r>
      <w:proofErr w:type="spellStart"/>
      <w:r w:rsidRPr="002D5173">
        <w:rPr>
          <w:bCs w:val="0"/>
          <w:color w:val="E32A19"/>
        </w:rPr>
        <w:t>SimaPro</w:t>
      </w:r>
      <w:proofErr w:type="spellEnd"/>
      <w:r w:rsidRPr="002D5173">
        <w:rPr>
          <w:bCs w:val="0"/>
          <w:color w:val="E32A19"/>
        </w:rPr>
        <w:t xml:space="preserve"> 9.5 using the same functional unit, system boundary, </w:t>
      </w:r>
      <w:proofErr w:type="spellStart"/>
      <w:r w:rsidRPr="002D5173">
        <w:rPr>
          <w:bCs w:val="0"/>
          <w:color w:val="E32A19"/>
        </w:rPr>
        <w:t>ecoinvent</w:t>
      </w:r>
      <w:proofErr w:type="spellEnd"/>
      <w:r w:rsidRPr="002D5173">
        <w:rPr>
          <w:bCs w:val="0"/>
          <w:color w:val="E32A19"/>
        </w:rPr>
        <w:t xml:space="preserve"> v3.9.1 background database, and CML-IA baseline (v3.09) method as the baseline LCA. Dimensionless multipliers were applied to β-CD, NaOH, glutaraldehyde, electricity, and transport. Each input was independently set to 0.8 and 1.2 times its baseline quantity, with all other inputs fixed at their baseline values. Eleven scenarios (one baseline and ten perturbation scenarios) were evaluated. Results were compared as percentage changes from the baseline for each characterized impact category. Because category normalization is a constant scaling of the characterized result, the relative sensitivity pattern is unchanged after normalization. This deterministic analysis addresses foreground quantity variability but does not represent probabilistic uncertainty or structural uncertainty from alternative proxy datasets.</w:t>
      </w:r>
    </w:p>
    <w:p w14:paraId="562CD558" w14:textId="77777777" w:rsidR="005F11BD" w:rsidRPr="002D5173" w:rsidRDefault="005F11BD">
      <w:pPr>
        <w:widowControl/>
        <w:jc w:val="left"/>
        <w:rPr>
          <w:rFonts w:eastAsia="Times New Roman" w:cs="Times New Roman"/>
          <w:bCs w:val="0"/>
          <w:color w:val="E32A19"/>
        </w:rPr>
      </w:pPr>
      <w:r w:rsidRPr="002D5173">
        <w:rPr>
          <w:bCs w:val="0"/>
          <w:color w:val="E32A19"/>
        </w:rPr>
        <w:br w:type="page"/>
      </w:r>
    </w:p>
    <w:p w14:paraId="11017E71" w14:textId="77777777" w:rsidR="005F467C" w:rsidRPr="001B7362" w:rsidRDefault="004E05EA">
      <w:pPr>
        <w:rPr>
          <w:bCs w:val="0"/>
          <w:color w:val="E32A19"/>
        </w:rPr>
      </w:pPr>
      <w:r w:rsidRPr="002D5173">
        <w:rPr>
          <w:b/>
          <w:color w:val="E32A19"/>
        </w:rPr>
        <w:lastRenderedPageBreak/>
        <w:t xml:space="preserve">Text S4. </w:t>
      </w:r>
      <w:r w:rsidRPr="001B7362">
        <w:rPr>
          <w:bCs w:val="0"/>
          <w:color w:val="E32A19"/>
        </w:rPr>
        <w:t>Construction and scope of the DFT cluster models</w:t>
      </w:r>
    </w:p>
    <w:p w14:paraId="015C76FE" w14:textId="1E1E3C01" w:rsidR="005F467C" w:rsidRPr="002D5173" w:rsidRDefault="004E05EA">
      <w:pPr>
        <w:pStyle w:val="a7"/>
        <w:ind w:firstLine="480"/>
        <w:rPr>
          <w:rFonts w:eastAsiaTheme="minorEastAsia"/>
          <w:color w:val="E32A19"/>
        </w:rPr>
      </w:pPr>
      <w:r w:rsidRPr="002D5173">
        <w:rPr>
          <w:color w:val="E32A19"/>
        </w:rPr>
        <w:t>C</w:t>
      </w:r>
      <w:r w:rsidR="001B1CBA" w:rsidRPr="0020511C">
        <w:rPr>
          <w:rFonts w:eastAsiaTheme="minorEastAsia"/>
          <w:color w:val="E32A19"/>
          <w:vertAlign w:val="subscript"/>
        </w:rPr>
        <w:t>24</w:t>
      </w:r>
      <w:r w:rsidRPr="002D5173">
        <w:rPr>
          <w:color w:val="E32A19"/>
        </w:rPr>
        <w:t>H</w:t>
      </w:r>
      <w:r w:rsidR="001B1CBA" w:rsidRPr="0020511C">
        <w:rPr>
          <w:rFonts w:eastAsiaTheme="minorEastAsia"/>
          <w:color w:val="E32A19"/>
          <w:vertAlign w:val="subscript"/>
        </w:rPr>
        <w:t>12</w:t>
      </w:r>
      <w:r w:rsidR="001B1CBA">
        <w:rPr>
          <w:rFonts w:eastAsiaTheme="minorEastAsia" w:hint="eastAsia"/>
          <w:color w:val="E32A19"/>
        </w:rPr>
        <w:t xml:space="preserve"> </w:t>
      </w:r>
      <w:r w:rsidRPr="002D5173">
        <w:rPr>
          <w:color w:val="E32A19"/>
        </w:rPr>
        <w:t>(coronene) was used as a finite H-terminated seven-ring aromatic nanoflake to represent a local condensed sp</w:t>
      </w:r>
      <w:r w:rsidR="001B1CBA" w:rsidRPr="0020511C">
        <w:rPr>
          <w:rFonts w:eastAsiaTheme="minorEastAsia"/>
          <w:color w:val="E32A19"/>
          <w:vertAlign w:val="superscript"/>
        </w:rPr>
        <w:t>2</w:t>
      </w:r>
      <w:r w:rsidR="001B1CBA" w:rsidRPr="002D5173">
        <w:rPr>
          <w:color w:val="E32A19"/>
        </w:rPr>
        <w:t>-</w:t>
      </w:r>
      <w:r w:rsidRPr="002D5173">
        <w:rPr>
          <w:color w:val="E32A19"/>
        </w:rPr>
        <w:t>carbon domain rather than the complete biochar structure. The model inventory reconstructed from the archived Gaussian files was: pristine C</w:t>
      </w:r>
      <w:r w:rsidR="001B1CBA" w:rsidRPr="0020511C">
        <w:rPr>
          <w:rFonts w:eastAsiaTheme="minorEastAsia"/>
          <w:color w:val="E32A19"/>
          <w:vertAlign w:val="subscript"/>
        </w:rPr>
        <w:t>24</w:t>
      </w:r>
      <w:r w:rsidRPr="002D5173">
        <w:rPr>
          <w:color w:val="E32A19"/>
        </w:rPr>
        <w:t>H</w:t>
      </w:r>
      <w:r w:rsidR="001B1CBA" w:rsidRPr="0020511C">
        <w:rPr>
          <w:rFonts w:eastAsiaTheme="minorEastAsia"/>
          <w:color w:val="E32A19"/>
          <w:vertAlign w:val="subscript"/>
        </w:rPr>
        <w:t>12</w:t>
      </w:r>
      <w:r w:rsidR="001B1CBA" w:rsidRPr="002D5173">
        <w:rPr>
          <w:color w:val="E32A19"/>
        </w:rPr>
        <w:t xml:space="preserve">, </w:t>
      </w:r>
      <w:r w:rsidRPr="002D5173">
        <w:rPr>
          <w:color w:val="E32A19"/>
        </w:rPr>
        <w:t>36 atoms, charge/multiplicity 0/1; hydroxylated C</w:t>
      </w:r>
      <w:r w:rsidR="001B1CBA" w:rsidRPr="0020511C">
        <w:rPr>
          <w:rFonts w:eastAsiaTheme="minorEastAsia"/>
          <w:color w:val="E32A19"/>
          <w:vertAlign w:val="subscript"/>
        </w:rPr>
        <w:t>24</w:t>
      </w:r>
      <w:r w:rsidRPr="002D5173">
        <w:rPr>
          <w:color w:val="E32A19"/>
        </w:rPr>
        <w:t>H</w:t>
      </w:r>
      <w:r w:rsidR="001B1CBA" w:rsidRPr="0020511C">
        <w:rPr>
          <w:rFonts w:eastAsiaTheme="minorEastAsia"/>
          <w:color w:val="E32A19"/>
          <w:vertAlign w:val="subscript"/>
        </w:rPr>
        <w:t>12</w:t>
      </w:r>
      <w:r w:rsidRPr="002D5173">
        <w:rPr>
          <w:color w:val="E32A19"/>
        </w:rPr>
        <w:t xml:space="preserve">O, 37 atoms, 0/1; </w:t>
      </w:r>
      <w:proofErr w:type="spellStart"/>
      <w:r w:rsidRPr="002D5173">
        <w:rPr>
          <w:color w:val="E32A19"/>
        </w:rPr>
        <w:t>carboxylated</w:t>
      </w:r>
      <w:proofErr w:type="spellEnd"/>
      <w:r w:rsidRPr="002D5173">
        <w:rPr>
          <w:color w:val="E32A19"/>
        </w:rPr>
        <w:t xml:space="preserve"> C</w:t>
      </w:r>
      <w:r w:rsidR="001B1CBA" w:rsidRPr="0020511C">
        <w:rPr>
          <w:rFonts w:eastAsiaTheme="minorEastAsia"/>
          <w:color w:val="E32A19"/>
          <w:vertAlign w:val="subscript"/>
        </w:rPr>
        <w:t>25</w:t>
      </w:r>
      <w:r w:rsidRPr="002D5173">
        <w:rPr>
          <w:color w:val="E32A19"/>
        </w:rPr>
        <w:t>H</w:t>
      </w:r>
      <w:r w:rsidR="001B1CBA" w:rsidRPr="0020511C">
        <w:rPr>
          <w:rFonts w:eastAsiaTheme="minorEastAsia"/>
          <w:color w:val="E32A19"/>
          <w:vertAlign w:val="subscript"/>
        </w:rPr>
        <w:t>12</w:t>
      </w:r>
      <w:r w:rsidRPr="002D5173">
        <w:rPr>
          <w:color w:val="E32A19"/>
        </w:rPr>
        <w:t>O</w:t>
      </w:r>
      <w:r w:rsidR="001B1CBA" w:rsidRPr="0020511C">
        <w:rPr>
          <w:rFonts w:eastAsiaTheme="minorEastAsia"/>
          <w:color w:val="E32A19"/>
          <w:vertAlign w:val="subscript"/>
        </w:rPr>
        <w:t>2</w:t>
      </w:r>
      <w:r w:rsidR="001B1CBA" w:rsidRPr="002D5173">
        <w:rPr>
          <w:color w:val="E32A19"/>
        </w:rPr>
        <w:t xml:space="preserve">, </w:t>
      </w:r>
      <w:r w:rsidRPr="002D5173">
        <w:rPr>
          <w:color w:val="E32A19"/>
        </w:rPr>
        <w:t>39 atoms, 0/1; and a 37-atom C₂₄H₁₁OFe edge motif obtained by replacing one edge H with an O–Fe unit. The retained Fe–O···TC complex contains 93 atoms (C</w:t>
      </w:r>
      <w:r w:rsidR="001B1CBA" w:rsidRPr="0020511C">
        <w:rPr>
          <w:rFonts w:eastAsiaTheme="minorEastAsia"/>
          <w:color w:val="E32A19"/>
          <w:vertAlign w:val="subscript"/>
        </w:rPr>
        <w:t>46</w:t>
      </w:r>
      <w:r w:rsidRPr="002D5173">
        <w:rPr>
          <w:color w:val="E32A19"/>
        </w:rPr>
        <w:t>H</w:t>
      </w:r>
      <w:r w:rsidR="001B1CBA" w:rsidRPr="0020511C">
        <w:rPr>
          <w:rFonts w:eastAsiaTheme="minorEastAsia"/>
          <w:color w:val="E32A19"/>
          <w:vertAlign w:val="subscript"/>
        </w:rPr>
        <w:t>35</w:t>
      </w:r>
      <w:r w:rsidRPr="002D5173">
        <w:rPr>
          <w:color w:val="E32A19"/>
        </w:rPr>
        <w:t>N</w:t>
      </w:r>
      <w:r w:rsidR="001B1CBA" w:rsidRPr="0020511C">
        <w:rPr>
          <w:rFonts w:eastAsiaTheme="minorEastAsia"/>
          <w:color w:val="E32A19"/>
          <w:vertAlign w:val="subscript"/>
        </w:rPr>
        <w:t>2</w:t>
      </w:r>
      <w:r w:rsidRPr="002D5173">
        <w:rPr>
          <w:color w:val="E32A19"/>
        </w:rPr>
        <w:t>O</w:t>
      </w:r>
      <w:r w:rsidR="001B1CBA" w:rsidRPr="0020511C">
        <w:rPr>
          <w:rFonts w:eastAsiaTheme="minorEastAsia"/>
          <w:color w:val="E32A19"/>
          <w:vertAlign w:val="subscript"/>
        </w:rPr>
        <w:t>9</w:t>
      </w:r>
      <w:r w:rsidRPr="002D5173">
        <w:rPr>
          <w:color w:val="E32A19"/>
        </w:rPr>
        <w:t>Fe) and was treated with net charge 0 and spin multiplicity 6 using an unrestricted calculation.</w:t>
      </w:r>
    </w:p>
    <w:p w14:paraId="534D9BC1" w14:textId="77777777" w:rsidR="005F467C" w:rsidRPr="002D5173" w:rsidRDefault="004E05EA">
      <w:pPr>
        <w:pStyle w:val="a7"/>
        <w:ind w:firstLine="480"/>
        <w:rPr>
          <w:rFonts w:eastAsiaTheme="minorEastAsia"/>
          <w:color w:val="E32A19"/>
        </w:rPr>
      </w:pPr>
      <w:r>
        <w:rPr>
          <w:color w:val="FF0000"/>
        </w:rPr>
        <w:t>All DFT calculations employed the ωB97X-D functional with the def2-SVP basis set and SMD implicit water. The non-Fe complexes were geometry optimized at this level, whereas the retained Fe–O···TC wavefunction was obtained from an unrestricted single-point calculation at the same level of theory on the constructed neutral sextet geometry.</w:t>
      </w:r>
      <w:r>
        <w:rPr>
          <w:color w:val="E32A19"/>
        </w:rPr>
        <w:t xml:space="preserve"> A complete frequency record is not retained for every cluster and complex. Moreover, the single O–Fe edge motif is nonstoichiometric and does not reproduce a unique magnetite or maghemite surface termination. Therefore, no unique formal </w:t>
      </w:r>
      <w:proofErr w:type="gramStart"/>
      <w:r>
        <w:rPr>
          <w:color w:val="E32A19"/>
        </w:rPr>
        <w:t>Fe(</w:t>
      </w:r>
      <w:proofErr w:type="gramEnd"/>
      <w:r>
        <w:rPr>
          <w:color w:val="E32A19"/>
        </w:rPr>
        <w:t>II)/</w:t>
      </w:r>
      <w:proofErr w:type="gramStart"/>
      <w:r>
        <w:rPr>
          <w:color w:val="E32A19"/>
        </w:rPr>
        <w:t>Fe(</w:t>
      </w:r>
      <w:proofErr w:type="gramEnd"/>
      <w:r>
        <w:rPr>
          <w:color w:val="E32A19"/>
        </w:rPr>
        <w:t>III) oxidation state is assigned, and the DFT results are interpreted as comparative motif-level evidence rather than phase-specific or benchmark thermochemical data.</w:t>
      </w:r>
    </w:p>
    <w:p w14:paraId="5544E872" w14:textId="77777777" w:rsidR="006A69E3" w:rsidRDefault="006A69E3" w:rsidP="00883449">
      <w:pPr>
        <w:rPr>
          <w:rFonts w:cs="Times New Roman"/>
          <w:color w:val="FF0000"/>
          <w:sz w:val="21"/>
          <w:szCs w:val="21"/>
        </w:rPr>
      </w:pPr>
      <w:r>
        <w:rPr>
          <w:rFonts w:cs="Times New Roman"/>
          <w:color w:val="FF0000"/>
          <w:sz w:val="21"/>
          <w:szCs w:val="21"/>
        </w:rPr>
        <w:br w:type="page"/>
      </w:r>
    </w:p>
    <w:p w14:paraId="635D1EC4" w14:textId="4702E62B" w:rsidR="00883449" w:rsidRDefault="00883449" w:rsidP="00883449">
      <w:pPr>
        <w:rPr>
          <w:b/>
          <w:bCs w:val="0"/>
          <w:sz w:val="21"/>
          <w:szCs w:val="21"/>
        </w:rPr>
      </w:pPr>
      <w:r w:rsidRPr="000C68B5">
        <w:rPr>
          <w:rFonts w:cs="Times New Roman"/>
          <w:b/>
          <w:bCs w:val="0"/>
          <w:color w:val="FF0000"/>
          <w:sz w:val="21"/>
          <w:szCs w:val="21"/>
        </w:rPr>
        <w:lastRenderedPageBreak/>
        <w:t xml:space="preserve">Table S1. </w:t>
      </w:r>
      <w:r>
        <w:rPr>
          <w:rFonts w:cs="Times New Roman"/>
          <w:color w:val="FF0000"/>
          <w:sz w:val="21"/>
          <w:szCs w:val="21"/>
        </w:rPr>
        <w:t>Adsorption model equations and related information</w:t>
      </w:r>
    </w:p>
    <w:tbl>
      <w:tblPr>
        <w:tblStyle w:val="afb"/>
        <w:tblW w:w="4999" w:type="pct"/>
        <w:tblLook w:val="04A0" w:firstRow="1" w:lastRow="0" w:firstColumn="1" w:lastColumn="0" w:noHBand="0" w:noVBand="1"/>
      </w:tblPr>
      <w:tblGrid>
        <w:gridCol w:w="4660"/>
        <w:gridCol w:w="3644"/>
      </w:tblGrid>
      <w:tr w:rsidR="00883449" w:rsidRPr="000424ED" w14:paraId="4C9B9833" w14:textId="77777777" w:rsidTr="007E3C9C">
        <w:trPr>
          <w:cnfStyle w:val="100000000000" w:firstRow="1" w:lastRow="0" w:firstColumn="0" w:lastColumn="0" w:oddVBand="0" w:evenVBand="0" w:oddHBand="0" w:evenHBand="0" w:firstRowFirstColumn="0" w:firstRowLastColumn="0" w:lastRowFirstColumn="0" w:lastRowLastColumn="0"/>
        </w:trPr>
        <w:tc>
          <w:tcPr>
            <w:tcW w:w="2806" w:type="pct"/>
          </w:tcPr>
          <w:p w14:paraId="067240D7" w14:textId="77777777" w:rsidR="00883449" w:rsidRPr="000424ED" w:rsidRDefault="00883449" w:rsidP="007E3C9C">
            <w:pPr>
              <w:widowControl/>
              <w:spacing w:before="60" w:after="60" w:line="360" w:lineRule="auto"/>
              <w:jc w:val="center"/>
              <w:rPr>
                <w:szCs w:val="24"/>
              </w:rPr>
            </w:pPr>
            <w:r w:rsidRPr="000424ED">
              <w:rPr>
                <w:szCs w:val="24"/>
              </w:rPr>
              <w:t>Model</w:t>
            </w:r>
          </w:p>
        </w:tc>
        <w:tc>
          <w:tcPr>
            <w:tcW w:w="2194" w:type="pct"/>
          </w:tcPr>
          <w:p w14:paraId="682E2057" w14:textId="77777777" w:rsidR="00883449" w:rsidRPr="000424ED" w:rsidRDefault="00883449" w:rsidP="007E3C9C">
            <w:pPr>
              <w:widowControl/>
              <w:spacing w:before="60" w:after="60" w:line="360" w:lineRule="auto"/>
              <w:jc w:val="center"/>
              <w:rPr>
                <w:szCs w:val="24"/>
              </w:rPr>
            </w:pPr>
            <w:r w:rsidRPr="000424ED">
              <w:rPr>
                <w:szCs w:val="24"/>
              </w:rPr>
              <w:t>Expression</w:t>
            </w:r>
          </w:p>
        </w:tc>
      </w:tr>
      <w:tr w:rsidR="00883449" w:rsidRPr="000424ED" w14:paraId="1470A4FF" w14:textId="77777777" w:rsidTr="007E3C9C">
        <w:tc>
          <w:tcPr>
            <w:tcW w:w="2806" w:type="pct"/>
          </w:tcPr>
          <w:p w14:paraId="082ABA44" w14:textId="77777777" w:rsidR="00883449" w:rsidRPr="000424ED" w:rsidRDefault="00883449" w:rsidP="007E3C9C">
            <w:pPr>
              <w:widowControl/>
              <w:spacing w:before="60" w:after="60" w:line="360" w:lineRule="auto"/>
              <w:jc w:val="center"/>
              <w:rPr>
                <w:b/>
                <w:szCs w:val="24"/>
              </w:rPr>
            </w:pPr>
            <w:r w:rsidRPr="000424ED">
              <w:rPr>
                <w:szCs w:val="24"/>
              </w:rPr>
              <w:t>P</w:t>
            </w:r>
            <w:r w:rsidRPr="000424ED">
              <w:rPr>
                <w:szCs w:val="24"/>
                <w:lang w:bidi="ar"/>
              </w:rPr>
              <w:t>seudo-first-order kinetic</w:t>
            </w:r>
          </w:p>
        </w:tc>
        <w:tc>
          <w:tcPr>
            <w:tcW w:w="2194" w:type="pct"/>
          </w:tcPr>
          <w:p w14:paraId="6A387F18" w14:textId="77777777" w:rsidR="00883449" w:rsidRPr="000424ED" w:rsidRDefault="00000000" w:rsidP="007E3C9C">
            <w:pPr>
              <w:widowControl/>
              <w:spacing w:before="60" w:after="60" w:line="360" w:lineRule="auto"/>
              <w:jc w:val="center"/>
              <w:rPr>
                <w:iCs/>
                <w:szCs w:val="24"/>
              </w:rPr>
            </w:pPr>
            <m:oMathPara>
              <m:oMath>
                <m:sSub>
                  <m:sSubPr>
                    <m:ctrlPr>
                      <w:rPr>
                        <w:rFonts w:ascii="Cambria Math" w:hAnsi="Cambria Math"/>
                        <w:iCs/>
                        <w:szCs w:val="24"/>
                      </w:rPr>
                    </m:ctrlPr>
                  </m:sSubPr>
                  <m:e>
                    <m:r>
                      <m:rPr>
                        <m:sty m:val="p"/>
                      </m:rPr>
                      <w:rPr>
                        <w:rFonts w:ascii="Cambria Math" w:hAnsi="Cambria Math"/>
                        <w:szCs w:val="24"/>
                      </w:rPr>
                      <m:t>q</m:t>
                    </m:r>
                  </m:e>
                  <m:sub>
                    <m:r>
                      <m:rPr>
                        <m:sty m:val="p"/>
                      </m:rPr>
                      <w:rPr>
                        <w:rFonts w:ascii="Cambria Math" w:hAnsi="Cambria Math"/>
                        <w:szCs w:val="24"/>
                      </w:rPr>
                      <m:t>t</m:t>
                    </m:r>
                  </m:sub>
                </m:sSub>
                <m:r>
                  <m:rPr>
                    <m:sty m:val="p"/>
                  </m:rPr>
                  <w:rPr>
                    <w:rFonts w:ascii="Cambria Math" w:hAnsi="Cambria Math"/>
                    <w:szCs w:val="24"/>
                  </w:rPr>
                  <m:t>=</m:t>
                </m:r>
                <m:sSub>
                  <m:sSubPr>
                    <m:ctrlPr>
                      <w:rPr>
                        <w:rFonts w:ascii="Cambria Math" w:hAnsi="Cambria Math"/>
                        <w:iCs/>
                        <w:szCs w:val="24"/>
                      </w:rPr>
                    </m:ctrlPr>
                  </m:sSubPr>
                  <m:e>
                    <m:r>
                      <m:rPr>
                        <m:sty m:val="p"/>
                      </m:rPr>
                      <w:rPr>
                        <w:rFonts w:ascii="Cambria Math" w:hAnsi="Cambria Math"/>
                        <w:szCs w:val="24"/>
                      </w:rPr>
                      <m:t>q</m:t>
                    </m:r>
                  </m:e>
                  <m:sub>
                    <m:r>
                      <m:rPr>
                        <m:sty m:val="p"/>
                      </m:rPr>
                      <w:rPr>
                        <w:rFonts w:ascii="Cambria Math" w:hAnsi="Cambria Math"/>
                        <w:szCs w:val="24"/>
                      </w:rPr>
                      <m:t>e</m:t>
                    </m:r>
                  </m:sub>
                </m:sSub>
                <m:r>
                  <m:rPr>
                    <m:sty m:val="p"/>
                  </m:rPr>
                  <w:rPr>
                    <w:rFonts w:ascii="Cambria Math" w:hAnsi="Cambria Math"/>
                    <w:szCs w:val="24"/>
                  </w:rPr>
                  <m:t>(1-</m:t>
                </m:r>
                <m:sSup>
                  <m:sSupPr>
                    <m:ctrlPr>
                      <w:rPr>
                        <w:rFonts w:ascii="Cambria Math" w:hAnsi="Cambria Math"/>
                        <w:iCs/>
                        <w:szCs w:val="24"/>
                      </w:rPr>
                    </m:ctrlPr>
                  </m:sSupPr>
                  <m:e>
                    <m:r>
                      <m:rPr>
                        <m:sty m:val="p"/>
                      </m:rPr>
                      <w:rPr>
                        <w:rFonts w:ascii="Cambria Math" w:hAnsi="Cambria Math"/>
                        <w:szCs w:val="24"/>
                      </w:rPr>
                      <m:t>e</m:t>
                    </m:r>
                  </m:e>
                  <m:sup>
                    <m:r>
                      <m:rPr>
                        <m:sty m:val="p"/>
                      </m:rPr>
                      <w:rPr>
                        <w:rFonts w:ascii="Cambria Math" w:hAnsi="Cambria Math"/>
                        <w:szCs w:val="24"/>
                      </w:rPr>
                      <m:t>-</m:t>
                    </m:r>
                    <m:sSub>
                      <m:sSubPr>
                        <m:ctrlPr>
                          <w:rPr>
                            <w:rFonts w:ascii="Cambria Math" w:hAnsi="Cambria Math"/>
                            <w:iCs/>
                            <w:szCs w:val="24"/>
                          </w:rPr>
                        </m:ctrlPr>
                      </m:sSubPr>
                      <m:e>
                        <m:r>
                          <m:rPr>
                            <m:sty m:val="p"/>
                          </m:rPr>
                          <w:rPr>
                            <w:rFonts w:ascii="Cambria Math" w:hAnsi="Cambria Math"/>
                            <w:szCs w:val="24"/>
                          </w:rPr>
                          <m:t>k</m:t>
                        </m:r>
                      </m:e>
                      <m:sub>
                        <m:r>
                          <m:rPr>
                            <m:sty m:val="p"/>
                          </m:rPr>
                          <w:rPr>
                            <w:rFonts w:ascii="Cambria Math" w:hAnsi="Cambria Math"/>
                            <w:szCs w:val="24"/>
                          </w:rPr>
                          <m:t>1</m:t>
                        </m:r>
                      </m:sub>
                    </m:sSub>
                    <m:r>
                      <m:rPr>
                        <m:sty m:val="p"/>
                      </m:rPr>
                      <w:rPr>
                        <w:rFonts w:ascii="Cambria Math" w:hAnsi="Cambria Math"/>
                        <w:szCs w:val="24"/>
                      </w:rPr>
                      <m:t>t</m:t>
                    </m:r>
                  </m:sup>
                </m:sSup>
                <m:r>
                  <m:rPr>
                    <m:sty m:val="p"/>
                  </m:rPr>
                  <w:rPr>
                    <w:rFonts w:ascii="Cambria Math" w:hAnsi="Cambria Math"/>
                    <w:szCs w:val="24"/>
                  </w:rPr>
                  <m:t>)</m:t>
                </m:r>
              </m:oMath>
            </m:oMathPara>
          </w:p>
        </w:tc>
      </w:tr>
      <w:tr w:rsidR="00883449" w:rsidRPr="000424ED" w14:paraId="517D692A" w14:textId="77777777" w:rsidTr="007E3C9C">
        <w:tc>
          <w:tcPr>
            <w:tcW w:w="2806" w:type="pct"/>
          </w:tcPr>
          <w:p w14:paraId="407685FB" w14:textId="77777777" w:rsidR="00883449" w:rsidRPr="000424ED" w:rsidRDefault="00883449" w:rsidP="007E3C9C">
            <w:pPr>
              <w:widowControl/>
              <w:spacing w:before="60" w:after="60" w:line="360" w:lineRule="auto"/>
              <w:jc w:val="center"/>
              <w:rPr>
                <w:b/>
                <w:szCs w:val="24"/>
              </w:rPr>
            </w:pPr>
            <w:r w:rsidRPr="000424ED">
              <w:rPr>
                <w:szCs w:val="24"/>
              </w:rPr>
              <w:t>P</w:t>
            </w:r>
            <w:r w:rsidRPr="000424ED">
              <w:rPr>
                <w:szCs w:val="24"/>
                <w:lang w:bidi="ar"/>
              </w:rPr>
              <w:t>seudo-second-order kinetic</w:t>
            </w:r>
          </w:p>
        </w:tc>
        <w:tc>
          <w:tcPr>
            <w:tcW w:w="2194" w:type="pct"/>
          </w:tcPr>
          <w:p w14:paraId="1DFEC2A1" w14:textId="77777777" w:rsidR="00883449" w:rsidRPr="000424ED" w:rsidRDefault="00000000" w:rsidP="007E3C9C">
            <w:pPr>
              <w:widowControl/>
              <w:spacing w:before="60" w:after="60" w:line="360" w:lineRule="auto"/>
              <w:jc w:val="center"/>
              <w:rPr>
                <w:szCs w:val="24"/>
              </w:rPr>
            </w:pPr>
            <m:oMathPara>
              <m:oMath>
                <m:sSub>
                  <m:sSubPr>
                    <m:ctrlPr>
                      <w:rPr>
                        <w:rFonts w:ascii="Cambria Math" w:hAnsi="Cambria Math"/>
                        <w:szCs w:val="24"/>
                      </w:rPr>
                    </m:ctrlPr>
                  </m:sSubPr>
                  <m:e>
                    <m:r>
                      <m:rPr>
                        <m:sty m:val="p"/>
                      </m:rPr>
                      <w:rPr>
                        <w:rFonts w:ascii="Cambria Math" w:hAnsi="Cambria Math"/>
                        <w:szCs w:val="24"/>
                      </w:rPr>
                      <m:t>q</m:t>
                    </m:r>
                  </m:e>
                  <m:sub>
                    <m:r>
                      <m:rPr>
                        <m:sty m:val="p"/>
                      </m:rPr>
                      <w:rPr>
                        <w:rFonts w:ascii="Cambria Math" w:hAnsi="Cambria Math"/>
                        <w:szCs w:val="24"/>
                      </w:rPr>
                      <m:t>t</m:t>
                    </m:r>
                  </m:sub>
                </m:sSub>
                <m:r>
                  <m:rPr>
                    <m:sty m:val="p"/>
                  </m:rPr>
                  <w:rPr>
                    <w:rFonts w:ascii="Cambria Math" w:hAnsi="Cambria Math"/>
                    <w:szCs w:val="24"/>
                  </w:rPr>
                  <m:t>=</m:t>
                </m:r>
                <m:f>
                  <m:fPr>
                    <m:ctrlPr>
                      <w:rPr>
                        <w:rFonts w:ascii="Cambria Math" w:hAnsi="Cambria Math"/>
                        <w:szCs w:val="24"/>
                      </w:rPr>
                    </m:ctrlPr>
                  </m:fPr>
                  <m:num>
                    <m:sSub>
                      <m:sSubPr>
                        <m:ctrlPr>
                          <w:rPr>
                            <w:rFonts w:ascii="Cambria Math" w:hAnsi="Cambria Math"/>
                            <w:szCs w:val="24"/>
                          </w:rPr>
                        </m:ctrlPr>
                      </m:sSubPr>
                      <m:e>
                        <m:r>
                          <m:rPr>
                            <m:sty m:val="p"/>
                          </m:rPr>
                          <w:rPr>
                            <w:rFonts w:ascii="Cambria Math" w:hAnsi="Cambria Math"/>
                            <w:szCs w:val="24"/>
                          </w:rPr>
                          <m:t>k</m:t>
                        </m:r>
                      </m:e>
                      <m:sub>
                        <m:r>
                          <m:rPr>
                            <m:sty m:val="p"/>
                          </m:rPr>
                          <w:rPr>
                            <w:rFonts w:ascii="Cambria Math" w:hAnsi="Cambria Math"/>
                            <w:szCs w:val="24"/>
                          </w:rPr>
                          <m:t>2</m:t>
                        </m:r>
                      </m:sub>
                    </m:sSub>
                    <m:sSubSup>
                      <m:sSubSupPr>
                        <m:ctrlPr>
                          <w:rPr>
                            <w:rFonts w:ascii="Cambria Math" w:hAnsi="Cambria Math"/>
                            <w:szCs w:val="24"/>
                          </w:rPr>
                        </m:ctrlPr>
                      </m:sSubSupPr>
                      <m:e>
                        <m:r>
                          <m:rPr>
                            <m:sty m:val="p"/>
                          </m:rPr>
                          <w:rPr>
                            <w:rFonts w:ascii="Cambria Math" w:hAnsi="Cambria Math"/>
                            <w:szCs w:val="24"/>
                          </w:rPr>
                          <m:t>q</m:t>
                        </m:r>
                      </m:e>
                      <m:sub>
                        <m:r>
                          <m:rPr>
                            <m:sty m:val="p"/>
                          </m:rPr>
                          <w:rPr>
                            <w:rFonts w:ascii="Cambria Math" w:hAnsi="Cambria Math"/>
                            <w:szCs w:val="24"/>
                          </w:rPr>
                          <m:t>e</m:t>
                        </m:r>
                      </m:sub>
                      <m:sup>
                        <m:r>
                          <m:rPr>
                            <m:sty m:val="p"/>
                          </m:rPr>
                          <w:rPr>
                            <w:rFonts w:ascii="Cambria Math" w:hAnsi="Cambria Math"/>
                            <w:szCs w:val="24"/>
                          </w:rPr>
                          <m:t>2</m:t>
                        </m:r>
                      </m:sup>
                    </m:sSubSup>
                    <m:r>
                      <m:rPr>
                        <m:sty m:val="p"/>
                      </m:rPr>
                      <w:rPr>
                        <w:rFonts w:ascii="Cambria Math" w:hAnsi="Cambria Math"/>
                        <w:szCs w:val="24"/>
                      </w:rPr>
                      <m:t>t</m:t>
                    </m:r>
                  </m:num>
                  <m:den>
                    <m:r>
                      <m:rPr>
                        <m:sty m:val="p"/>
                      </m:rPr>
                      <w:rPr>
                        <w:rFonts w:ascii="Cambria Math" w:hAnsi="Cambria Math"/>
                        <w:szCs w:val="24"/>
                      </w:rPr>
                      <m:t>1+</m:t>
                    </m:r>
                    <m:sSub>
                      <m:sSubPr>
                        <m:ctrlPr>
                          <w:rPr>
                            <w:rFonts w:ascii="Cambria Math" w:hAnsi="Cambria Math"/>
                            <w:szCs w:val="24"/>
                          </w:rPr>
                        </m:ctrlPr>
                      </m:sSubPr>
                      <m:e>
                        <m:r>
                          <m:rPr>
                            <m:sty m:val="p"/>
                          </m:rPr>
                          <w:rPr>
                            <w:rFonts w:ascii="Cambria Math" w:hAnsi="Cambria Math"/>
                            <w:szCs w:val="24"/>
                          </w:rPr>
                          <m:t>k</m:t>
                        </m:r>
                      </m:e>
                      <m:sub>
                        <m:r>
                          <m:rPr>
                            <m:sty m:val="p"/>
                          </m:rPr>
                          <w:rPr>
                            <w:rFonts w:ascii="Cambria Math" w:hAnsi="Cambria Math"/>
                            <w:szCs w:val="24"/>
                          </w:rPr>
                          <m:t>2</m:t>
                        </m:r>
                      </m:sub>
                    </m:sSub>
                    <m:sSub>
                      <m:sSubPr>
                        <m:ctrlPr>
                          <w:rPr>
                            <w:rFonts w:ascii="Cambria Math" w:hAnsi="Cambria Math"/>
                            <w:szCs w:val="24"/>
                          </w:rPr>
                        </m:ctrlPr>
                      </m:sSubPr>
                      <m:e>
                        <m:r>
                          <m:rPr>
                            <m:sty m:val="p"/>
                          </m:rPr>
                          <w:rPr>
                            <w:rFonts w:ascii="Cambria Math" w:hAnsi="Cambria Math"/>
                            <w:szCs w:val="24"/>
                          </w:rPr>
                          <m:t>q</m:t>
                        </m:r>
                      </m:e>
                      <m:sub>
                        <m:r>
                          <m:rPr>
                            <m:sty m:val="p"/>
                          </m:rPr>
                          <w:rPr>
                            <w:rFonts w:ascii="Cambria Math" w:hAnsi="Cambria Math"/>
                            <w:szCs w:val="24"/>
                          </w:rPr>
                          <m:t>e</m:t>
                        </m:r>
                      </m:sub>
                    </m:sSub>
                    <m:r>
                      <m:rPr>
                        <m:sty m:val="p"/>
                      </m:rPr>
                      <w:rPr>
                        <w:rFonts w:ascii="Cambria Math" w:hAnsi="Cambria Math"/>
                        <w:szCs w:val="24"/>
                      </w:rPr>
                      <m:t>t</m:t>
                    </m:r>
                  </m:den>
                </m:f>
              </m:oMath>
            </m:oMathPara>
          </w:p>
        </w:tc>
      </w:tr>
      <w:tr w:rsidR="00883449" w:rsidRPr="000424ED" w14:paraId="56537307" w14:textId="77777777" w:rsidTr="007E3C9C">
        <w:tc>
          <w:tcPr>
            <w:tcW w:w="2806" w:type="pct"/>
          </w:tcPr>
          <w:p w14:paraId="53383F75" w14:textId="77777777" w:rsidR="00883449" w:rsidRPr="000424ED" w:rsidRDefault="00883449" w:rsidP="007E3C9C">
            <w:pPr>
              <w:widowControl/>
              <w:spacing w:before="60" w:after="60" w:line="360" w:lineRule="auto"/>
              <w:jc w:val="center"/>
              <w:rPr>
                <w:b/>
                <w:szCs w:val="24"/>
              </w:rPr>
            </w:pPr>
            <w:r w:rsidRPr="000424ED">
              <w:rPr>
                <w:szCs w:val="24"/>
                <w:lang w:bidi="ar"/>
              </w:rPr>
              <w:t xml:space="preserve"> Intra-particle diffusion model</w:t>
            </w:r>
          </w:p>
        </w:tc>
        <w:tc>
          <w:tcPr>
            <w:tcW w:w="2194" w:type="pct"/>
          </w:tcPr>
          <w:p w14:paraId="2FE7451F" w14:textId="77777777" w:rsidR="00883449" w:rsidRPr="000424ED" w:rsidRDefault="00883449" w:rsidP="007E3C9C">
            <w:pPr>
              <w:widowControl/>
              <w:spacing w:before="60" w:after="60" w:line="360" w:lineRule="auto"/>
              <w:jc w:val="center"/>
              <w:rPr>
                <w:rFonts w:ascii="Cambria Math" w:hAnsi="Cambria Math"/>
                <w:szCs w:val="24"/>
                <w:oMath/>
              </w:rPr>
            </w:pPr>
            <w:r w:rsidRPr="000424ED">
              <w:rPr>
                <w:szCs w:val="24"/>
              </w:rPr>
              <w:t>q</w:t>
            </w:r>
            <w:r w:rsidRPr="000424ED">
              <w:rPr>
                <w:szCs w:val="24"/>
                <w:vertAlign w:val="subscript"/>
              </w:rPr>
              <w:t>t</w:t>
            </w:r>
            <w:r w:rsidRPr="000424ED">
              <w:rPr>
                <w:szCs w:val="24"/>
              </w:rPr>
              <w:t>= k</w:t>
            </w:r>
            <w:r>
              <w:rPr>
                <w:rFonts w:hint="eastAsia"/>
                <w:szCs w:val="24"/>
                <w:vertAlign w:val="subscript"/>
              </w:rPr>
              <w:t>n</w:t>
            </w:r>
            <w:r w:rsidRPr="000424ED">
              <w:rPr>
                <w:szCs w:val="24"/>
              </w:rPr>
              <w:t>t</w:t>
            </w:r>
            <w:r w:rsidRPr="000424ED">
              <w:rPr>
                <w:szCs w:val="24"/>
                <w:vertAlign w:val="superscript"/>
              </w:rPr>
              <w:t>1/2</w:t>
            </w:r>
            <w:r w:rsidRPr="000424ED">
              <w:rPr>
                <w:szCs w:val="24"/>
              </w:rPr>
              <w:t xml:space="preserve"> + C</w:t>
            </w:r>
          </w:p>
        </w:tc>
      </w:tr>
      <w:tr w:rsidR="00883449" w:rsidRPr="000424ED" w14:paraId="4C27CD6F" w14:textId="77777777" w:rsidTr="007E3C9C">
        <w:tc>
          <w:tcPr>
            <w:tcW w:w="2806" w:type="pct"/>
          </w:tcPr>
          <w:p w14:paraId="5A70B94B" w14:textId="77777777" w:rsidR="00883449" w:rsidRPr="000424ED" w:rsidRDefault="00883449" w:rsidP="007E3C9C">
            <w:pPr>
              <w:widowControl/>
              <w:spacing w:before="60" w:after="60" w:line="360" w:lineRule="auto"/>
              <w:jc w:val="center"/>
              <w:rPr>
                <w:b/>
                <w:szCs w:val="24"/>
              </w:rPr>
            </w:pPr>
            <w:r w:rsidRPr="000424ED">
              <w:rPr>
                <w:szCs w:val="24"/>
              </w:rPr>
              <w:t>Langmuir</w:t>
            </w:r>
          </w:p>
        </w:tc>
        <w:tc>
          <w:tcPr>
            <w:tcW w:w="2194" w:type="pct"/>
          </w:tcPr>
          <w:p w14:paraId="318165B6" w14:textId="77777777" w:rsidR="00883449" w:rsidRPr="000424ED" w:rsidRDefault="00000000" w:rsidP="007E3C9C">
            <w:pPr>
              <w:widowControl/>
              <w:spacing w:before="60" w:after="60" w:line="360" w:lineRule="auto"/>
              <w:jc w:val="center"/>
              <w:rPr>
                <w:szCs w:val="24"/>
              </w:rPr>
            </w:pPr>
            <m:oMathPara>
              <m:oMath>
                <m:sSub>
                  <m:sSubPr>
                    <m:ctrlPr>
                      <w:rPr>
                        <w:rFonts w:ascii="Cambria Math" w:hAnsi="Cambria Math"/>
                        <w:szCs w:val="24"/>
                      </w:rPr>
                    </m:ctrlPr>
                  </m:sSubPr>
                  <m:e>
                    <m:r>
                      <m:rPr>
                        <m:sty m:val="p"/>
                      </m:rPr>
                      <w:rPr>
                        <w:rFonts w:ascii="Cambria Math" w:hAnsi="Cambria Math"/>
                        <w:szCs w:val="24"/>
                      </w:rPr>
                      <m:t>q</m:t>
                    </m:r>
                  </m:e>
                  <m:sub>
                    <m:r>
                      <m:rPr>
                        <m:sty m:val="p"/>
                      </m:rPr>
                      <w:rPr>
                        <w:rFonts w:ascii="Cambria Math" w:hAnsi="Cambria Math"/>
                        <w:szCs w:val="24"/>
                      </w:rPr>
                      <m:t>e</m:t>
                    </m:r>
                  </m:sub>
                </m:sSub>
                <m:r>
                  <m:rPr>
                    <m:sty m:val="p"/>
                  </m:rPr>
                  <w:rPr>
                    <w:rFonts w:ascii="Cambria Math" w:hAnsi="Cambria Math"/>
                    <w:szCs w:val="24"/>
                  </w:rPr>
                  <m:t>=</m:t>
                </m:r>
                <m:f>
                  <m:fPr>
                    <m:ctrlPr>
                      <w:rPr>
                        <w:rFonts w:ascii="Cambria Math" w:hAnsi="Cambria Math"/>
                        <w:szCs w:val="24"/>
                      </w:rPr>
                    </m:ctrlPr>
                  </m:fPr>
                  <m:num>
                    <m:sSub>
                      <m:sSubPr>
                        <m:ctrlPr>
                          <w:rPr>
                            <w:rFonts w:ascii="Cambria Math" w:hAnsi="Cambria Math"/>
                            <w:szCs w:val="24"/>
                          </w:rPr>
                        </m:ctrlPr>
                      </m:sSubPr>
                      <m:e>
                        <m:r>
                          <m:rPr>
                            <m:sty m:val="p"/>
                          </m:rPr>
                          <w:rPr>
                            <w:rFonts w:ascii="Cambria Math" w:hAnsi="Cambria Math"/>
                            <w:szCs w:val="24"/>
                          </w:rPr>
                          <m:t>q</m:t>
                        </m:r>
                      </m:e>
                      <m:sub>
                        <m:r>
                          <m:rPr>
                            <m:sty m:val="p"/>
                          </m:rPr>
                          <w:rPr>
                            <w:rFonts w:ascii="Cambria Math" w:hAnsi="Cambria Math"/>
                            <w:szCs w:val="24"/>
                          </w:rPr>
                          <m:t>m</m:t>
                        </m:r>
                      </m:sub>
                    </m:sSub>
                    <m:sSub>
                      <m:sSubPr>
                        <m:ctrlPr>
                          <w:rPr>
                            <w:rFonts w:ascii="Cambria Math" w:hAnsi="Cambria Math"/>
                            <w:szCs w:val="24"/>
                          </w:rPr>
                        </m:ctrlPr>
                      </m:sSubPr>
                      <m:e>
                        <m:r>
                          <m:rPr>
                            <m:sty m:val="p"/>
                          </m:rPr>
                          <w:rPr>
                            <w:rFonts w:ascii="Cambria Math" w:hAnsi="Cambria Math"/>
                            <w:szCs w:val="24"/>
                          </w:rPr>
                          <m:t>k</m:t>
                        </m:r>
                      </m:e>
                      <m:sub>
                        <m:r>
                          <m:rPr>
                            <m:sty m:val="p"/>
                          </m:rPr>
                          <w:rPr>
                            <w:rFonts w:ascii="Cambria Math" w:hAnsi="Cambria Math"/>
                            <w:szCs w:val="24"/>
                          </w:rPr>
                          <m:t>L</m:t>
                        </m:r>
                      </m:sub>
                    </m:sSub>
                    <m:sSub>
                      <m:sSubPr>
                        <m:ctrlPr>
                          <w:rPr>
                            <w:rFonts w:ascii="Cambria Math" w:hAnsi="Cambria Math"/>
                            <w:szCs w:val="24"/>
                          </w:rPr>
                        </m:ctrlPr>
                      </m:sSubPr>
                      <m:e>
                        <m:r>
                          <m:rPr>
                            <m:sty m:val="p"/>
                          </m:rPr>
                          <w:rPr>
                            <w:rFonts w:ascii="Cambria Math" w:hAnsi="Cambria Math"/>
                            <w:szCs w:val="24"/>
                          </w:rPr>
                          <m:t>C</m:t>
                        </m:r>
                      </m:e>
                      <m:sub>
                        <m:r>
                          <m:rPr>
                            <m:sty m:val="p"/>
                          </m:rPr>
                          <w:rPr>
                            <w:rFonts w:ascii="Cambria Math" w:hAnsi="Cambria Math"/>
                            <w:szCs w:val="24"/>
                          </w:rPr>
                          <m:t>e</m:t>
                        </m:r>
                      </m:sub>
                    </m:sSub>
                  </m:num>
                  <m:den>
                    <m:r>
                      <m:rPr>
                        <m:sty m:val="p"/>
                      </m:rPr>
                      <w:rPr>
                        <w:rFonts w:ascii="Cambria Math" w:hAnsi="Cambria Math"/>
                        <w:szCs w:val="24"/>
                      </w:rPr>
                      <m:t>1+</m:t>
                    </m:r>
                    <m:sSub>
                      <m:sSubPr>
                        <m:ctrlPr>
                          <w:rPr>
                            <w:rFonts w:ascii="Cambria Math" w:hAnsi="Cambria Math"/>
                            <w:szCs w:val="24"/>
                          </w:rPr>
                        </m:ctrlPr>
                      </m:sSubPr>
                      <m:e>
                        <m:r>
                          <m:rPr>
                            <m:sty m:val="p"/>
                          </m:rPr>
                          <w:rPr>
                            <w:rFonts w:ascii="Cambria Math" w:hAnsi="Cambria Math"/>
                            <w:szCs w:val="24"/>
                          </w:rPr>
                          <m:t>k</m:t>
                        </m:r>
                      </m:e>
                      <m:sub>
                        <m:r>
                          <m:rPr>
                            <m:sty m:val="p"/>
                          </m:rPr>
                          <w:rPr>
                            <w:rFonts w:ascii="Cambria Math" w:hAnsi="Cambria Math"/>
                            <w:szCs w:val="24"/>
                          </w:rPr>
                          <m:t>L</m:t>
                        </m:r>
                      </m:sub>
                    </m:sSub>
                    <m:sSub>
                      <m:sSubPr>
                        <m:ctrlPr>
                          <w:rPr>
                            <w:rFonts w:ascii="Cambria Math" w:hAnsi="Cambria Math"/>
                            <w:szCs w:val="24"/>
                          </w:rPr>
                        </m:ctrlPr>
                      </m:sSubPr>
                      <m:e>
                        <m:r>
                          <m:rPr>
                            <m:sty m:val="p"/>
                          </m:rPr>
                          <w:rPr>
                            <w:rFonts w:ascii="Cambria Math" w:hAnsi="Cambria Math"/>
                            <w:szCs w:val="24"/>
                          </w:rPr>
                          <m:t>C</m:t>
                        </m:r>
                      </m:e>
                      <m:sub>
                        <m:r>
                          <m:rPr>
                            <m:sty m:val="p"/>
                          </m:rPr>
                          <w:rPr>
                            <w:rFonts w:ascii="Cambria Math" w:hAnsi="Cambria Math"/>
                            <w:szCs w:val="24"/>
                          </w:rPr>
                          <m:t>e</m:t>
                        </m:r>
                      </m:sub>
                    </m:sSub>
                  </m:den>
                </m:f>
              </m:oMath>
            </m:oMathPara>
          </w:p>
        </w:tc>
      </w:tr>
      <w:tr w:rsidR="00883449" w:rsidRPr="000424ED" w14:paraId="091FFEDC" w14:textId="77777777" w:rsidTr="007E3C9C">
        <w:tc>
          <w:tcPr>
            <w:tcW w:w="2806" w:type="pct"/>
          </w:tcPr>
          <w:p w14:paraId="2E00FEC1" w14:textId="77777777" w:rsidR="00883449" w:rsidRPr="000424ED" w:rsidRDefault="00883449" w:rsidP="007E3C9C">
            <w:pPr>
              <w:widowControl/>
              <w:spacing w:before="60" w:after="60" w:line="360" w:lineRule="auto"/>
              <w:jc w:val="center"/>
              <w:rPr>
                <w:b/>
                <w:szCs w:val="24"/>
              </w:rPr>
            </w:pPr>
            <w:r w:rsidRPr="000424ED">
              <w:rPr>
                <w:szCs w:val="24"/>
              </w:rPr>
              <w:t>Freundlich</w:t>
            </w:r>
          </w:p>
        </w:tc>
        <w:tc>
          <w:tcPr>
            <w:tcW w:w="2194" w:type="pct"/>
          </w:tcPr>
          <w:p w14:paraId="773A0D5F" w14:textId="77777777" w:rsidR="00883449" w:rsidRPr="000424ED" w:rsidRDefault="00000000" w:rsidP="007E3C9C">
            <w:pPr>
              <w:widowControl/>
              <w:spacing w:before="60" w:after="60" w:line="360" w:lineRule="auto"/>
              <w:jc w:val="center"/>
              <w:rPr>
                <w:szCs w:val="24"/>
              </w:rPr>
            </w:pPr>
            <m:oMathPara>
              <m:oMath>
                <m:sSub>
                  <m:sSubPr>
                    <m:ctrlPr>
                      <w:rPr>
                        <w:rFonts w:ascii="Cambria Math" w:hAnsi="Cambria Math"/>
                        <w:szCs w:val="24"/>
                      </w:rPr>
                    </m:ctrlPr>
                  </m:sSubPr>
                  <m:e>
                    <m:r>
                      <m:rPr>
                        <m:sty m:val="p"/>
                      </m:rPr>
                      <w:rPr>
                        <w:rFonts w:ascii="Cambria Math" w:hAnsi="Cambria Math"/>
                        <w:szCs w:val="24"/>
                      </w:rPr>
                      <m:t>q</m:t>
                    </m:r>
                  </m:e>
                  <m:sub>
                    <m:r>
                      <m:rPr>
                        <m:sty m:val="p"/>
                      </m:rPr>
                      <w:rPr>
                        <w:rFonts w:ascii="Cambria Math" w:hAnsi="Cambria Math"/>
                        <w:szCs w:val="24"/>
                      </w:rPr>
                      <m:t>e</m:t>
                    </m:r>
                  </m:sub>
                </m:sSub>
                <m:r>
                  <m:rPr>
                    <m:sty m:val="p"/>
                  </m:rPr>
                  <w:rPr>
                    <w:rFonts w:ascii="Cambria Math" w:hAnsi="Cambria Math"/>
                    <w:szCs w:val="24"/>
                  </w:rPr>
                  <m:t>=</m:t>
                </m:r>
                <m:sSub>
                  <m:sSubPr>
                    <m:ctrlPr>
                      <w:rPr>
                        <w:rFonts w:ascii="Cambria Math" w:hAnsi="Cambria Math"/>
                        <w:szCs w:val="24"/>
                      </w:rPr>
                    </m:ctrlPr>
                  </m:sSubPr>
                  <m:e>
                    <m:r>
                      <m:rPr>
                        <m:sty m:val="p"/>
                      </m:rPr>
                      <w:rPr>
                        <w:rFonts w:ascii="Cambria Math" w:hAnsi="Cambria Math"/>
                        <w:szCs w:val="24"/>
                      </w:rPr>
                      <m:t>k</m:t>
                    </m:r>
                  </m:e>
                  <m:sub>
                    <m:r>
                      <m:rPr>
                        <m:sty m:val="p"/>
                      </m:rPr>
                      <w:rPr>
                        <w:rFonts w:ascii="Cambria Math" w:hAnsi="Cambria Math"/>
                        <w:szCs w:val="24"/>
                      </w:rPr>
                      <m:t>F</m:t>
                    </m:r>
                  </m:sub>
                </m:sSub>
                <m:sSubSup>
                  <m:sSubSupPr>
                    <m:ctrlPr>
                      <w:rPr>
                        <w:rFonts w:ascii="Cambria Math" w:hAnsi="Cambria Math"/>
                        <w:szCs w:val="24"/>
                      </w:rPr>
                    </m:ctrlPr>
                  </m:sSubSupPr>
                  <m:e>
                    <m:r>
                      <m:rPr>
                        <m:sty m:val="p"/>
                      </m:rPr>
                      <w:rPr>
                        <w:rFonts w:ascii="Cambria Math" w:hAnsi="Cambria Math"/>
                        <w:szCs w:val="24"/>
                      </w:rPr>
                      <m:t>C</m:t>
                    </m:r>
                  </m:e>
                  <m:sub>
                    <m:r>
                      <m:rPr>
                        <m:sty m:val="p"/>
                      </m:rPr>
                      <w:rPr>
                        <w:rFonts w:ascii="Cambria Math" w:hAnsi="Cambria Math"/>
                        <w:szCs w:val="24"/>
                      </w:rPr>
                      <m:t>e</m:t>
                    </m:r>
                  </m:sub>
                  <m:sup>
                    <m:r>
                      <m:rPr>
                        <m:sty m:val="p"/>
                      </m:rPr>
                      <w:rPr>
                        <w:rFonts w:ascii="Cambria Math" w:hAnsi="Cambria Math"/>
                        <w:szCs w:val="24"/>
                      </w:rPr>
                      <m:t>1/n</m:t>
                    </m:r>
                  </m:sup>
                </m:sSubSup>
              </m:oMath>
            </m:oMathPara>
          </w:p>
        </w:tc>
      </w:tr>
      <w:tr w:rsidR="00883449" w:rsidRPr="000424ED" w14:paraId="163DA2CE" w14:textId="77777777" w:rsidTr="007E3C9C">
        <w:tc>
          <w:tcPr>
            <w:tcW w:w="2806" w:type="pct"/>
          </w:tcPr>
          <w:p w14:paraId="2B80EF73" w14:textId="77777777" w:rsidR="00883449" w:rsidRPr="000424ED" w:rsidRDefault="00883449" w:rsidP="007E3C9C">
            <w:pPr>
              <w:widowControl/>
              <w:spacing w:before="60" w:after="60" w:line="360" w:lineRule="auto"/>
              <w:jc w:val="center"/>
              <w:rPr>
                <w:szCs w:val="24"/>
              </w:rPr>
            </w:pPr>
            <w:r>
              <w:rPr>
                <w:rFonts w:hint="eastAsia"/>
                <w:szCs w:val="24"/>
              </w:rPr>
              <w:t>Si</w:t>
            </w:r>
            <w:r w:rsidR="005F2029">
              <w:rPr>
                <w:rFonts w:hint="eastAsia"/>
                <w:szCs w:val="24"/>
              </w:rPr>
              <w:t>p</w:t>
            </w:r>
            <w:r>
              <w:rPr>
                <w:rFonts w:hint="eastAsia"/>
                <w:szCs w:val="24"/>
              </w:rPr>
              <w:t>s</w:t>
            </w:r>
          </w:p>
        </w:tc>
        <w:tc>
          <w:tcPr>
            <w:tcW w:w="2194" w:type="pct"/>
          </w:tcPr>
          <w:p w14:paraId="0C6EEB18" w14:textId="77777777" w:rsidR="00883449" w:rsidRDefault="00000000" w:rsidP="007E3C9C">
            <w:pPr>
              <w:widowControl/>
              <w:spacing w:before="60" w:after="60" w:line="360" w:lineRule="auto"/>
              <w:jc w:val="center"/>
              <w:rPr>
                <w:szCs w:val="24"/>
              </w:rPr>
            </w:pPr>
            <m:oMathPara>
              <m:oMath>
                <m:sSub>
                  <m:sSubPr>
                    <m:ctrlPr>
                      <w:rPr>
                        <w:rFonts w:ascii="Cambria Math" w:hAnsi="Cambria Math"/>
                        <w:i/>
                        <w:szCs w:val="24"/>
                      </w:rPr>
                    </m:ctrlPr>
                  </m:sSubPr>
                  <m:e>
                    <m:r>
                      <w:rPr>
                        <w:rFonts w:ascii="Cambria Math" w:hAnsi="Cambria Math" w:hint="eastAsia"/>
                        <w:szCs w:val="24"/>
                      </w:rPr>
                      <m:t>q</m:t>
                    </m:r>
                  </m:e>
                  <m:sub>
                    <m:r>
                      <w:rPr>
                        <w:rFonts w:ascii="Cambria Math" w:hAnsi="Cambria Math"/>
                        <w:szCs w:val="24"/>
                      </w:rPr>
                      <m:t>e</m:t>
                    </m:r>
                  </m:sub>
                </m:sSub>
                <m:r>
                  <w:rPr>
                    <w:rFonts w:ascii="Cambria Math" w:hAnsi="Cambria Math"/>
                    <w:szCs w:val="24"/>
                  </w:rPr>
                  <m:t xml:space="preserve">= </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hint="eastAsia"/>
                            <w:szCs w:val="24"/>
                          </w:rPr>
                          <m:t>q</m:t>
                        </m:r>
                      </m:e>
                      <m:sub>
                        <m:r>
                          <w:rPr>
                            <w:rFonts w:ascii="Cambria Math" w:hAnsi="Cambria Math"/>
                            <w:szCs w:val="24"/>
                          </w:rPr>
                          <m:t xml:space="preserve">e </m:t>
                        </m:r>
                      </m:sub>
                    </m:sSub>
                    <m:sSub>
                      <m:sSubPr>
                        <m:ctrlPr>
                          <w:rPr>
                            <w:rFonts w:ascii="Cambria Math" w:hAnsi="Cambria Math"/>
                            <w:i/>
                            <w:szCs w:val="24"/>
                          </w:rPr>
                        </m:ctrlPr>
                      </m:sSubPr>
                      <m:e>
                        <m:r>
                          <w:rPr>
                            <w:rFonts w:ascii="Cambria Math" w:hAnsi="Cambria Math"/>
                            <w:szCs w:val="24"/>
                          </w:rPr>
                          <m:t>K</m:t>
                        </m:r>
                      </m:e>
                      <m:sub>
                        <m:r>
                          <w:rPr>
                            <w:rFonts w:ascii="Cambria Math" w:hAnsi="Cambria Math"/>
                            <w:szCs w:val="24"/>
                          </w:rPr>
                          <m:t>s</m:t>
                        </m:r>
                      </m:sub>
                    </m:sSub>
                    <m:sSubSup>
                      <m:sSubSupPr>
                        <m:ctrlPr>
                          <w:rPr>
                            <w:rFonts w:ascii="Cambria Math" w:hAnsi="Cambria Math"/>
                            <w:i/>
                            <w:szCs w:val="24"/>
                          </w:rPr>
                        </m:ctrlPr>
                      </m:sSubSupPr>
                      <m:e>
                        <m:r>
                          <w:rPr>
                            <w:rFonts w:ascii="Cambria Math" w:hAnsi="Cambria Math"/>
                            <w:szCs w:val="24"/>
                          </w:rPr>
                          <m:t>C</m:t>
                        </m:r>
                      </m:e>
                      <m:sub>
                        <m:r>
                          <w:rPr>
                            <w:rFonts w:ascii="Cambria Math" w:hAnsi="Cambria Math"/>
                            <w:szCs w:val="24"/>
                          </w:rPr>
                          <m:t>e</m:t>
                        </m:r>
                      </m:sub>
                      <m:sup>
                        <m:sSub>
                          <m:sSubPr>
                            <m:ctrlPr>
                              <w:rPr>
                                <w:rFonts w:ascii="Cambria Math" w:hAnsi="Cambria Math"/>
                                <w:i/>
                                <w:szCs w:val="24"/>
                              </w:rPr>
                            </m:ctrlPr>
                          </m:sSubPr>
                          <m:e>
                            <m:r>
                              <w:rPr>
                                <w:rFonts w:ascii="Cambria Math" w:hAnsi="Cambria Math"/>
                                <w:szCs w:val="24"/>
                              </w:rPr>
                              <m:t>n</m:t>
                            </m:r>
                          </m:e>
                          <m:sub>
                            <m:r>
                              <w:rPr>
                                <w:rFonts w:ascii="Cambria Math" w:hAnsi="Cambria Math"/>
                                <w:szCs w:val="24"/>
                              </w:rPr>
                              <m:t>s</m:t>
                            </m:r>
                          </m:sub>
                        </m:sSub>
                      </m:sup>
                    </m:sSubSup>
                  </m:num>
                  <m:den>
                    <m:r>
                      <w:rPr>
                        <w:rFonts w:ascii="Cambria Math" w:hAnsi="Cambria Math"/>
                        <w:szCs w:val="24"/>
                      </w:rPr>
                      <m:t xml:space="preserve">1+ </m:t>
                    </m:r>
                    <m:sSub>
                      <m:sSubPr>
                        <m:ctrlPr>
                          <w:rPr>
                            <w:rFonts w:ascii="Cambria Math" w:hAnsi="Cambria Math"/>
                            <w:i/>
                            <w:szCs w:val="24"/>
                          </w:rPr>
                        </m:ctrlPr>
                      </m:sSubPr>
                      <m:e>
                        <m:r>
                          <w:rPr>
                            <w:rFonts w:ascii="Cambria Math" w:hAnsi="Cambria Math"/>
                            <w:szCs w:val="24"/>
                          </w:rPr>
                          <m:t>K</m:t>
                        </m:r>
                      </m:e>
                      <m:sub>
                        <m:r>
                          <w:rPr>
                            <w:rFonts w:ascii="Cambria Math" w:hAnsi="Cambria Math" w:hint="eastAsia"/>
                            <w:szCs w:val="24"/>
                          </w:rPr>
                          <m:t>s</m:t>
                        </m:r>
                      </m:sub>
                    </m:sSub>
                    <m:sSubSup>
                      <m:sSubSupPr>
                        <m:ctrlPr>
                          <w:rPr>
                            <w:rFonts w:ascii="Cambria Math" w:hAnsi="Cambria Math"/>
                            <w:i/>
                            <w:szCs w:val="24"/>
                          </w:rPr>
                        </m:ctrlPr>
                      </m:sSubSupPr>
                      <m:e>
                        <m:r>
                          <w:rPr>
                            <w:rFonts w:ascii="Cambria Math" w:hAnsi="Cambria Math"/>
                            <w:szCs w:val="24"/>
                          </w:rPr>
                          <m:t>C</m:t>
                        </m:r>
                      </m:e>
                      <m:sub>
                        <m:r>
                          <w:rPr>
                            <w:rFonts w:ascii="Cambria Math" w:hAnsi="Cambria Math"/>
                            <w:szCs w:val="24"/>
                          </w:rPr>
                          <m:t>e</m:t>
                        </m:r>
                      </m:sub>
                      <m:sup>
                        <m:sSub>
                          <m:sSubPr>
                            <m:ctrlPr>
                              <w:rPr>
                                <w:rFonts w:ascii="Cambria Math" w:hAnsi="Cambria Math"/>
                                <w:i/>
                                <w:szCs w:val="24"/>
                              </w:rPr>
                            </m:ctrlPr>
                          </m:sSubPr>
                          <m:e>
                            <m:r>
                              <w:rPr>
                                <w:rFonts w:ascii="Cambria Math" w:hAnsi="Cambria Math"/>
                                <w:szCs w:val="24"/>
                              </w:rPr>
                              <m:t>n</m:t>
                            </m:r>
                          </m:e>
                          <m:sub>
                            <m:r>
                              <w:rPr>
                                <w:rFonts w:ascii="Cambria Math" w:hAnsi="Cambria Math"/>
                                <w:szCs w:val="24"/>
                              </w:rPr>
                              <m:t>s</m:t>
                            </m:r>
                          </m:sub>
                        </m:sSub>
                      </m:sup>
                    </m:sSubSup>
                  </m:den>
                </m:f>
              </m:oMath>
            </m:oMathPara>
          </w:p>
        </w:tc>
      </w:tr>
      <w:tr w:rsidR="003D3BFE" w:rsidRPr="000424ED" w14:paraId="73F38CDD" w14:textId="77777777" w:rsidTr="007E3C9C">
        <w:tc>
          <w:tcPr>
            <w:tcW w:w="2806" w:type="pct"/>
          </w:tcPr>
          <w:p w14:paraId="559B7D52" w14:textId="77777777" w:rsidR="003D3BFE" w:rsidRDefault="00F37BF4" w:rsidP="007E3C9C">
            <w:pPr>
              <w:widowControl/>
              <w:spacing w:before="60" w:after="60" w:line="360" w:lineRule="auto"/>
              <w:jc w:val="center"/>
              <w:rPr>
                <w:szCs w:val="24"/>
              </w:rPr>
            </w:pPr>
            <w:r>
              <w:t>Thomas</w:t>
            </w:r>
          </w:p>
        </w:tc>
        <w:tc>
          <w:tcPr>
            <w:tcW w:w="2194" w:type="pct"/>
          </w:tcPr>
          <w:p w14:paraId="49238D61" w14:textId="77777777" w:rsidR="003D3BFE" w:rsidRDefault="00000000" w:rsidP="007E3C9C">
            <w:pPr>
              <w:widowControl/>
              <w:spacing w:before="60" w:after="60" w:line="360" w:lineRule="auto"/>
              <w:jc w:val="center"/>
              <w:rPr>
                <w:szCs w:val="24"/>
              </w:rPr>
            </w:pPr>
            <m:oMathPara>
              <m:oMath>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C</m:t>
                        </m:r>
                      </m:e>
                      <m:sub>
                        <m:r>
                          <w:rPr>
                            <w:rFonts w:ascii="Cambria Math" w:hAnsi="Cambria Math"/>
                            <w:szCs w:val="24"/>
                          </w:rPr>
                          <m:t>t</m:t>
                        </m:r>
                      </m:sub>
                    </m:sSub>
                  </m:num>
                  <m:den>
                    <m:sSub>
                      <m:sSubPr>
                        <m:ctrlPr>
                          <w:rPr>
                            <w:rFonts w:ascii="Cambria Math" w:hAnsi="Cambria Math"/>
                            <w:i/>
                            <w:szCs w:val="24"/>
                          </w:rPr>
                        </m:ctrlPr>
                      </m:sSubPr>
                      <m:e>
                        <m:r>
                          <w:rPr>
                            <w:rFonts w:ascii="Cambria Math" w:hAnsi="Cambria Math"/>
                            <w:szCs w:val="24"/>
                          </w:rPr>
                          <m:t>C</m:t>
                        </m:r>
                      </m:e>
                      <m:sub>
                        <m:r>
                          <w:rPr>
                            <w:rFonts w:ascii="Cambria Math" w:hAnsi="Cambria Math"/>
                            <w:szCs w:val="24"/>
                          </w:rPr>
                          <m:t>0</m:t>
                        </m:r>
                      </m:sub>
                    </m:sSub>
                  </m:den>
                </m:f>
                <m:r>
                  <w:rPr>
                    <w:rFonts w:ascii="Cambria Math" w:hAnsi="Cambria Math"/>
                    <w:szCs w:val="24"/>
                  </w:rPr>
                  <m:t xml:space="preserve">= </m:t>
                </m:r>
                <m:f>
                  <m:fPr>
                    <m:ctrlPr>
                      <w:rPr>
                        <w:rFonts w:ascii="Cambria Math" w:hAnsi="Cambria Math"/>
                        <w:i/>
                        <w:szCs w:val="24"/>
                      </w:rPr>
                    </m:ctrlPr>
                  </m:fPr>
                  <m:num>
                    <m:r>
                      <w:rPr>
                        <w:rFonts w:ascii="Cambria Math" w:hAnsi="Cambria Math"/>
                        <w:szCs w:val="24"/>
                      </w:rPr>
                      <m:t>1</m:t>
                    </m:r>
                  </m:num>
                  <m:den>
                    <m:r>
                      <w:rPr>
                        <w:rFonts w:ascii="Cambria Math" w:hAnsi="Cambria Math"/>
                        <w:szCs w:val="24"/>
                      </w:rPr>
                      <m:t>1+exp</m:t>
                    </m:r>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k</m:t>
                            </m:r>
                          </m:e>
                          <m:sub>
                            <m:r>
                              <w:rPr>
                                <w:rFonts w:ascii="Cambria Math" w:hAnsi="Cambria Math"/>
                                <w:szCs w:val="24"/>
                              </w:rPr>
                              <m:t>Th</m:t>
                            </m:r>
                          </m:sub>
                        </m:sSub>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q</m:t>
                                </m:r>
                              </m:e>
                              <m:sub>
                                <m:r>
                                  <w:rPr>
                                    <w:rFonts w:ascii="Cambria Math" w:hAnsi="Cambria Math"/>
                                    <w:szCs w:val="24"/>
                                  </w:rPr>
                                  <m:t>0</m:t>
                                </m:r>
                              </m:sub>
                            </m:sSub>
                            <m:r>
                              <w:rPr>
                                <w:rFonts w:ascii="Cambria Math" w:hAnsi="Cambria Math"/>
                                <w:szCs w:val="24"/>
                              </w:rPr>
                              <m:t>m</m:t>
                            </m:r>
                          </m:num>
                          <m:den>
                            <m:r>
                              <w:rPr>
                                <w:rFonts w:ascii="Cambria Math" w:hAnsi="Cambria Math"/>
                                <w:szCs w:val="24"/>
                              </w:rPr>
                              <m:t>Q</m:t>
                            </m:r>
                          </m:den>
                        </m:f>
                        <m:r>
                          <w:rPr>
                            <w:rFonts w:ascii="Cambria Math" w:hAnsi="Cambria Math"/>
                            <w:szCs w:val="24"/>
                          </w:rPr>
                          <m:t>-</m:t>
                        </m:r>
                        <m:sSub>
                          <m:sSubPr>
                            <m:ctrlPr>
                              <w:rPr>
                                <w:rFonts w:ascii="Cambria Math" w:hAnsi="Cambria Math"/>
                                <w:i/>
                                <w:szCs w:val="24"/>
                              </w:rPr>
                            </m:ctrlPr>
                          </m:sSubPr>
                          <m:e>
                            <m:r>
                              <w:rPr>
                                <w:rFonts w:ascii="Cambria Math" w:hAnsi="Cambria Math"/>
                                <w:szCs w:val="24"/>
                              </w:rPr>
                              <m:t>C</m:t>
                            </m:r>
                          </m:e>
                          <m:sub>
                            <m:r>
                              <w:rPr>
                                <w:rFonts w:ascii="Cambria Math" w:hAnsi="Cambria Math"/>
                                <w:szCs w:val="24"/>
                              </w:rPr>
                              <m:t>0</m:t>
                            </m:r>
                          </m:sub>
                        </m:sSub>
                        <m:r>
                          <w:rPr>
                            <w:rFonts w:ascii="Cambria Math" w:hAnsi="Cambria Math"/>
                            <w:szCs w:val="24"/>
                          </w:rPr>
                          <m:t>t)</m:t>
                        </m:r>
                      </m:e>
                    </m:d>
                  </m:den>
                </m:f>
              </m:oMath>
            </m:oMathPara>
          </w:p>
        </w:tc>
      </w:tr>
      <w:tr w:rsidR="003D3BFE" w:rsidRPr="000424ED" w14:paraId="62DA2EB3" w14:textId="77777777" w:rsidTr="007E3C9C">
        <w:tc>
          <w:tcPr>
            <w:tcW w:w="2806" w:type="pct"/>
          </w:tcPr>
          <w:p w14:paraId="616FF730" w14:textId="77777777" w:rsidR="003D3BFE" w:rsidRDefault="00F37BF4" w:rsidP="007E3C9C">
            <w:pPr>
              <w:widowControl/>
              <w:spacing w:before="60" w:after="60" w:line="360" w:lineRule="auto"/>
              <w:jc w:val="center"/>
              <w:rPr>
                <w:szCs w:val="24"/>
              </w:rPr>
            </w:pPr>
            <w:r w:rsidRPr="00F37BF4">
              <w:rPr>
                <w:szCs w:val="24"/>
              </w:rPr>
              <w:t>Yoon–Nelson</w:t>
            </w:r>
          </w:p>
        </w:tc>
        <w:tc>
          <w:tcPr>
            <w:tcW w:w="2194" w:type="pct"/>
          </w:tcPr>
          <w:p w14:paraId="1F6AE4D9" w14:textId="77777777" w:rsidR="003D3BFE" w:rsidRDefault="00000000" w:rsidP="007E3C9C">
            <w:pPr>
              <w:widowControl/>
              <w:spacing w:before="60" w:after="60" w:line="360" w:lineRule="auto"/>
              <w:jc w:val="center"/>
              <w:rPr>
                <w:color w:val="FF0000"/>
                <w:szCs w:val="24"/>
              </w:rPr>
            </w:pPr>
            <m:oMathPara>
              <m:oMath>
                <m:f>
                  <m:fPr>
                    <m:ctrlPr>
                      <w:rPr>
                        <w:rFonts w:ascii="Cambria Math" w:hAnsi="Cambria Math"/>
                        <w:i/>
                        <w:color w:val="FF0000"/>
                        <w:szCs w:val="24"/>
                      </w:rPr>
                    </m:ctrlPr>
                  </m:fPr>
                  <m:num>
                    <m:sSub>
                      <m:sSubPr>
                        <m:ctrlPr>
                          <w:rPr>
                            <w:rFonts w:ascii="Cambria Math" w:hAnsi="Cambria Math"/>
                            <w:i/>
                            <w:color w:val="FF0000"/>
                            <w:szCs w:val="24"/>
                          </w:rPr>
                        </m:ctrlPr>
                      </m:sSubPr>
                      <m:e>
                        <m:r>
                          <w:rPr>
                            <w:rFonts w:ascii="Cambria Math" w:hAnsi="Cambria Math"/>
                            <w:color w:val="FF0000"/>
                            <w:szCs w:val="24"/>
                          </w:rPr>
                          <m:t>C</m:t>
                        </m:r>
                      </m:e>
                      <m:sub>
                        <m:r>
                          <w:rPr>
                            <w:rFonts w:ascii="Cambria Math" w:hAnsi="Cambria Math"/>
                            <w:color w:val="FF0000"/>
                            <w:szCs w:val="24"/>
                          </w:rPr>
                          <m:t>t</m:t>
                        </m:r>
                      </m:sub>
                    </m:sSub>
                  </m:num>
                  <m:den>
                    <m:sSub>
                      <m:sSubPr>
                        <m:ctrlPr>
                          <w:rPr>
                            <w:rFonts w:ascii="Cambria Math" w:hAnsi="Cambria Math"/>
                            <w:i/>
                            <w:color w:val="FF0000"/>
                            <w:szCs w:val="24"/>
                          </w:rPr>
                        </m:ctrlPr>
                      </m:sSubPr>
                      <m:e>
                        <m:r>
                          <w:rPr>
                            <w:rFonts w:ascii="Cambria Math" w:hAnsi="Cambria Math"/>
                            <w:color w:val="FF0000"/>
                            <w:szCs w:val="24"/>
                          </w:rPr>
                          <m:t>C</m:t>
                        </m:r>
                      </m:e>
                      <m:sub>
                        <m:r>
                          <w:rPr>
                            <w:rFonts w:ascii="Cambria Math" w:hAnsi="Cambria Math"/>
                            <w:color w:val="FF0000"/>
                            <w:szCs w:val="24"/>
                          </w:rPr>
                          <m:t>0</m:t>
                        </m:r>
                      </m:sub>
                    </m:sSub>
                  </m:den>
                </m:f>
                <m:r>
                  <w:rPr>
                    <w:rFonts w:ascii="Cambria Math" w:hAnsi="Cambria Math"/>
                    <w:color w:val="FF0000"/>
                    <w:szCs w:val="24"/>
                  </w:rPr>
                  <m:t xml:space="preserve">= </m:t>
                </m:r>
                <m:f>
                  <m:fPr>
                    <m:ctrlPr>
                      <w:rPr>
                        <w:rFonts w:ascii="Cambria Math" w:hAnsi="Cambria Math"/>
                        <w:i/>
                        <w:color w:val="FF0000"/>
                        <w:szCs w:val="24"/>
                      </w:rPr>
                    </m:ctrlPr>
                  </m:fPr>
                  <m:num>
                    <m:r>
                      <w:rPr>
                        <w:rFonts w:ascii="Cambria Math" w:hAnsi="Cambria Math"/>
                        <w:color w:val="FF0000"/>
                        <w:szCs w:val="24"/>
                      </w:rPr>
                      <m:t>1</m:t>
                    </m:r>
                  </m:num>
                  <m:den>
                    <m:r>
                      <w:rPr>
                        <w:rFonts w:ascii="Cambria Math" w:hAnsi="Cambria Math"/>
                        <w:color w:val="FF0000"/>
                        <w:szCs w:val="24"/>
                      </w:rPr>
                      <m:t>1+exp</m:t>
                    </m:r>
                    <m:d>
                      <m:dPr>
                        <m:begChr m:val="["/>
                        <m:endChr m:val="]"/>
                        <m:ctrlPr>
                          <w:rPr>
                            <w:rFonts w:ascii="Cambria Math" w:hAnsi="Cambria Math"/>
                            <w:i/>
                            <w:color w:val="FF0000"/>
                            <w:szCs w:val="24"/>
                          </w:rPr>
                        </m:ctrlPr>
                      </m:dPr>
                      <m:e>
                        <m:sSub>
                          <m:sSubPr>
                            <m:ctrlPr>
                              <w:rPr>
                                <w:rFonts w:ascii="Cambria Math" w:hAnsi="Cambria Math"/>
                                <w:i/>
                                <w:color w:val="FF0000"/>
                                <w:szCs w:val="24"/>
                              </w:rPr>
                            </m:ctrlPr>
                          </m:sSubPr>
                          <m:e>
                            <m:r>
                              <w:rPr>
                                <w:rFonts w:ascii="Cambria Math" w:hAnsi="Cambria Math"/>
                                <w:color w:val="FF0000"/>
                                <w:szCs w:val="24"/>
                              </w:rPr>
                              <m:t>k</m:t>
                            </m:r>
                          </m:e>
                          <m:sub>
                            <m:r>
                              <w:rPr>
                                <w:rFonts w:ascii="Cambria Math" w:hAnsi="Cambria Math"/>
                                <w:color w:val="FF0000"/>
                                <w:szCs w:val="24"/>
                              </w:rPr>
                              <m:t>YN</m:t>
                            </m:r>
                          </m:sub>
                        </m:sSub>
                        <m:r>
                          <w:rPr>
                            <w:rFonts w:ascii="Cambria Math" w:hAnsi="Cambria Math"/>
                            <w:color w:val="FF0000"/>
                            <w:szCs w:val="24"/>
                          </w:rPr>
                          <m:t>(</m:t>
                        </m:r>
                        <m:r>
                          <m:rPr>
                            <m:sty m:val="p"/>
                          </m:rPr>
                          <w:rPr>
                            <w:rFonts w:ascii="Cambria Math" w:hAnsi="Cambria Math"/>
                            <w:color w:val="FF0000"/>
                          </w:rPr>
                          <m:t>τ-</m:t>
                        </m:r>
                        <m:r>
                          <w:rPr>
                            <w:rFonts w:ascii="Cambria Math" w:hAnsi="Cambria Math"/>
                            <w:color w:val="FF0000"/>
                            <w:szCs w:val="24"/>
                          </w:rPr>
                          <m:t>t)</m:t>
                        </m:r>
                      </m:e>
                    </m:d>
                  </m:den>
                </m:f>
              </m:oMath>
            </m:oMathPara>
          </w:p>
        </w:tc>
      </w:tr>
    </w:tbl>
    <w:p w14:paraId="673E6902" w14:textId="77777777" w:rsidR="00883449" w:rsidRDefault="00883449">
      <w:pPr>
        <w:widowControl/>
        <w:jc w:val="left"/>
        <w:rPr>
          <w:rFonts w:cs="Times New Roman"/>
          <w:b/>
          <w:bCs w:val="0"/>
          <w:sz w:val="21"/>
          <w:szCs w:val="21"/>
        </w:rPr>
      </w:pPr>
    </w:p>
    <w:p w14:paraId="604F65B7" w14:textId="77777777" w:rsidR="00883449" w:rsidRDefault="00883449">
      <w:pPr>
        <w:widowControl/>
        <w:jc w:val="left"/>
        <w:rPr>
          <w:rFonts w:cs="Times New Roman"/>
          <w:b/>
          <w:bCs w:val="0"/>
          <w:sz w:val="21"/>
          <w:szCs w:val="21"/>
        </w:rPr>
      </w:pPr>
      <w:r>
        <w:rPr>
          <w:rFonts w:cs="Times New Roman"/>
          <w:b/>
          <w:bCs w:val="0"/>
          <w:sz w:val="21"/>
          <w:szCs w:val="21"/>
        </w:rPr>
        <w:br w:type="page"/>
      </w:r>
    </w:p>
    <w:p w14:paraId="60FDFE36" w14:textId="77777777" w:rsidR="006706F4" w:rsidRPr="009E4522" w:rsidRDefault="00503FB1" w:rsidP="006706F4">
      <w:pPr>
        <w:widowControl/>
        <w:jc w:val="left"/>
        <w:rPr>
          <w:rFonts w:cs="Times New Roman"/>
          <w:sz w:val="21"/>
          <w:szCs w:val="21"/>
        </w:rPr>
      </w:pPr>
      <w:r>
        <w:rPr>
          <w:rFonts w:cs="Times New Roman" w:hint="eastAsia"/>
          <w:b/>
          <w:bCs w:val="0"/>
          <w:sz w:val="21"/>
          <w:szCs w:val="21"/>
        </w:rPr>
        <w:lastRenderedPageBreak/>
        <w:t>T</w:t>
      </w:r>
      <w:r w:rsidR="006706F4" w:rsidRPr="009E4522">
        <w:rPr>
          <w:rFonts w:cs="Times New Roman"/>
          <w:b/>
          <w:bCs w:val="0"/>
          <w:sz w:val="21"/>
          <w:szCs w:val="21"/>
        </w:rPr>
        <w:t>able S</w:t>
      </w:r>
      <w:r w:rsidR="00E3234C">
        <w:rPr>
          <w:rFonts w:cs="Times New Roman" w:hint="eastAsia"/>
          <w:b/>
          <w:bCs w:val="0"/>
          <w:sz w:val="21"/>
          <w:szCs w:val="21"/>
        </w:rPr>
        <w:t>2</w:t>
      </w:r>
      <w:r w:rsidR="006706F4" w:rsidRPr="009E4522">
        <w:rPr>
          <w:rFonts w:cs="Times New Roman"/>
          <w:b/>
          <w:bCs w:val="0"/>
          <w:sz w:val="21"/>
          <w:szCs w:val="21"/>
        </w:rPr>
        <w:t>.</w:t>
      </w:r>
      <w:r w:rsidR="006706F4" w:rsidRPr="009E4522">
        <w:rPr>
          <w:rFonts w:cs="Times New Roman"/>
          <w:sz w:val="21"/>
          <w:szCs w:val="21"/>
        </w:rPr>
        <w:t xml:space="preserve"> Kinetics parameters for TC uptake on </w:t>
      </w:r>
      <w:proofErr w:type="spellStart"/>
      <w:r w:rsidR="00377D80">
        <w:t>Fe@RSBC</w:t>
      </w:r>
      <w:proofErr w:type="spellEnd"/>
      <w:r w:rsidR="00377D80">
        <w:t>-β-CD</w:t>
      </w:r>
    </w:p>
    <w:tbl>
      <w:tblPr>
        <w:tblStyle w:val="1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1899"/>
        <w:gridCol w:w="2279"/>
        <w:gridCol w:w="2232"/>
      </w:tblGrid>
      <w:tr w:rsidR="006706F4" w:rsidRPr="009E4522" w14:paraId="1A962F50" w14:textId="77777777" w:rsidTr="006706F4">
        <w:tc>
          <w:tcPr>
            <w:tcW w:w="1896" w:type="dxa"/>
            <w:tcBorders>
              <w:top w:val="single" w:sz="12" w:space="0" w:color="auto"/>
              <w:bottom w:val="single" w:sz="4" w:space="0" w:color="auto"/>
            </w:tcBorders>
            <w:vAlign w:val="center"/>
          </w:tcPr>
          <w:p w14:paraId="0B0E4A91" w14:textId="77777777" w:rsidR="006706F4" w:rsidRPr="00A16745" w:rsidRDefault="006706F4" w:rsidP="00FD5006">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Kinetics / Isotherm</w:t>
            </w:r>
          </w:p>
        </w:tc>
        <w:tc>
          <w:tcPr>
            <w:tcW w:w="1899" w:type="dxa"/>
            <w:tcBorders>
              <w:top w:val="single" w:sz="12" w:space="0" w:color="auto"/>
              <w:bottom w:val="single" w:sz="4" w:space="0" w:color="auto"/>
            </w:tcBorders>
            <w:vAlign w:val="center"/>
          </w:tcPr>
          <w:p w14:paraId="3E4F5433" w14:textId="77777777" w:rsidR="006706F4" w:rsidRPr="00A16745" w:rsidRDefault="006706F4" w:rsidP="00FD5006">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Parameters</w:t>
            </w:r>
          </w:p>
        </w:tc>
        <w:tc>
          <w:tcPr>
            <w:tcW w:w="2279" w:type="dxa"/>
            <w:tcBorders>
              <w:top w:val="single" w:sz="12" w:space="0" w:color="auto"/>
              <w:bottom w:val="single" w:sz="4" w:space="0" w:color="auto"/>
            </w:tcBorders>
            <w:vAlign w:val="center"/>
          </w:tcPr>
          <w:p w14:paraId="045DF2DC" w14:textId="77777777" w:rsidR="006706F4" w:rsidRPr="00A16745" w:rsidRDefault="006706F4" w:rsidP="00FD5006">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Units</w:t>
            </w:r>
          </w:p>
        </w:tc>
        <w:tc>
          <w:tcPr>
            <w:tcW w:w="2232" w:type="dxa"/>
            <w:tcBorders>
              <w:top w:val="single" w:sz="12" w:space="0" w:color="auto"/>
              <w:bottom w:val="single" w:sz="4" w:space="0" w:color="auto"/>
            </w:tcBorders>
          </w:tcPr>
          <w:p w14:paraId="233A9C98" w14:textId="77777777" w:rsidR="006706F4" w:rsidRPr="00130364" w:rsidRDefault="00130364" w:rsidP="00FD5006">
            <w:pPr>
              <w:widowControl/>
              <w:jc w:val="center"/>
              <w:rPr>
                <w:rFonts w:ascii="Times New Roman" w:eastAsiaTheme="minorEastAsia" w:hAnsi="Times New Roman"/>
                <w:sz w:val="21"/>
                <w:szCs w:val="21"/>
                <w:lang w:eastAsia="zh-CN"/>
              </w:rPr>
            </w:pPr>
            <w:r w:rsidRPr="00130364">
              <w:rPr>
                <w:rFonts w:ascii="Times New Roman" w:eastAsiaTheme="minorEastAsia" w:hAnsi="Times New Roman"/>
                <w:sz w:val="21"/>
                <w:szCs w:val="21"/>
                <w:lang w:eastAsia="zh-CN"/>
              </w:rPr>
              <w:t>Value</w:t>
            </w:r>
          </w:p>
        </w:tc>
      </w:tr>
      <w:tr w:rsidR="00130364" w:rsidRPr="009E4522" w14:paraId="43B76DE8" w14:textId="77777777" w:rsidTr="00130364">
        <w:tc>
          <w:tcPr>
            <w:tcW w:w="1896" w:type="dxa"/>
            <w:tcBorders>
              <w:top w:val="single" w:sz="4" w:space="0" w:color="auto"/>
              <w:bottom w:val="nil"/>
            </w:tcBorders>
            <w:vAlign w:val="center"/>
          </w:tcPr>
          <w:p w14:paraId="0EA1DD77"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Pseudo-first-order (PFO)</w:t>
            </w:r>
          </w:p>
        </w:tc>
        <w:tc>
          <w:tcPr>
            <w:tcW w:w="1899" w:type="dxa"/>
            <w:tcBorders>
              <w:top w:val="single" w:sz="4" w:space="0" w:color="auto"/>
              <w:bottom w:val="nil"/>
            </w:tcBorders>
            <w:vAlign w:val="center"/>
          </w:tcPr>
          <w:p w14:paraId="72B9EA0E" w14:textId="77777777" w:rsidR="00130364" w:rsidRPr="00A16745" w:rsidRDefault="00130364" w:rsidP="00130364">
            <w:pPr>
              <w:widowControl/>
              <w:jc w:val="center"/>
              <w:rPr>
                <w:rFonts w:ascii="Times New Roman" w:eastAsia="Times New Roman" w:hAnsi="Times New Roman"/>
                <w:sz w:val="21"/>
                <w:szCs w:val="21"/>
              </w:rPr>
            </w:pPr>
            <w:proofErr w:type="spellStart"/>
            <w:r w:rsidRPr="00A16745">
              <w:rPr>
                <w:rFonts w:ascii="Times New Roman" w:eastAsia="Times New Roman" w:hAnsi="Times New Roman"/>
                <w:sz w:val="21"/>
                <w:szCs w:val="21"/>
              </w:rPr>
              <w:t>qe</w:t>
            </w:r>
            <w:proofErr w:type="spellEnd"/>
          </w:p>
        </w:tc>
        <w:tc>
          <w:tcPr>
            <w:tcW w:w="2279" w:type="dxa"/>
            <w:tcBorders>
              <w:top w:val="single" w:sz="4" w:space="0" w:color="auto"/>
              <w:bottom w:val="nil"/>
            </w:tcBorders>
            <w:vAlign w:val="center"/>
          </w:tcPr>
          <w:p w14:paraId="61551465" w14:textId="08F0B341"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2232" w:type="dxa"/>
            <w:tcBorders>
              <w:top w:val="single" w:sz="4" w:space="0" w:color="auto"/>
            </w:tcBorders>
            <w:vAlign w:val="center"/>
          </w:tcPr>
          <w:p w14:paraId="17FC4388"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211.7671</w:t>
            </w:r>
          </w:p>
        </w:tc>
      </w:tr>
      <w:tr w:rsidR="00130364" w:rsidRPr="009E4522" w14:paraId="19CCBB94" w14:textId="77777777" w:rsidTr="00130364">
        <w:tc>
          <w:tcPr>
            <w:tcW w:w="1896" w:type="dxa"/>
            <w:tcBorders>
              <w:top w:val="nil"/>
              <w:bottom w:val="nil"/>
            </w:tcBorders>
            <w:vAlign w:val="center"/>
          </w:tcPr>
          <w:p w14:paraId="6F002B47"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7489465D"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k</w:t>
            </w:r>
            <w:r w:rsidRPr="00974BE8">
              <w:rPr>
                <w:rFonts w:ascii="Times New Roman" w:eastAsia="Times New Roman" w:hAnsi="Times New Roman"/>
                <w:sz w:val="21"/>
                <w:szCs w:val="21"/>
                <w:vertAlign w:val="subscript"/>
              </w:rPr>
              <w:t>1</w:t>
            </w:r>
          </w:p>
        </w:tc>
        <w:tc>
          <w:tcPr>
            <w:tcW w:w="2279" w:type="dxa"/>
            <w:tcBorders>
              <w:top w:val="nil"/>
              <w:bottom w:val="nil"/>
            </w:tcBorders>
            <w:vAlign w:val="center"/>
          </w:tcPr>
          <w:p w14:paraId="515D5C7D" w14:textId="151983A2"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min</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2232" w:type="dxa"/>
            <w:vAlign w:val="center"/>
          </w:tcPr>
          <w:p w14:paraId="05B2073F"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0.1570</w:t>
            </w:r>
          </w:p>
        </w:tc>
      </w:tr>
      <w:tr w:rsidR="00130364" w:rsidRPr="009E4522" w14:paraId="77F533D9" w14:textId="77777777" w:rsidTr="00130364">
        <w:tc>
          <w:tcPr>
            <w:tcW w:w="1896" w:type="dxa"/>
            <w:tcBorders>
              <w:top w:val="nil"/>
              <w:bottom w:val="nil"/>
            </w:tcBorders>
            <w:vAlign w:val="center"/>
          </w:tcPr>
          <w:p w14:paraId="5E44DF60"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133A5213" w14:textId="0EDB881D" w:rsidR="00130364" w:rsidRPr="0020511C" w:rsidRDefault="00130364" w:rsidP="00130364">
            <w:pPr>
              <w:widowControl/>
              <w:jc w:val="center"/>
              <w:rPr>
                <w:rFonts w:ascii="Times New Roman" w:eastAsiaTheme="minorEastAsia" w:hAnsi="Times New Roman"/>
                <w:sz w:val="21"/>
                <w:szCs w:val="21"/>
                <w:lang w:eastAsia="zh-CN"/>
              </w:rPr>
            </w:pPr>
            <w:r w:rsidRPr="00A16745">
              <w:rPr>
                <w:rFonts w:ascii="Times New Roman" w:eastAsia="Times New Roman" w:hAnsi="Times New Roman"/>
                <w:sz w:val="21"/>
                <w:szCs w:val="21"/>
              </w:rPr>
              <w:t>R</w:t>
            </w:r>
            <w:r w:rsidR="00E14C70" w:rsidRPr="0020511C">
              <w:rPr>
                <w:rFonts w:eastAsiaTheme="minorEastAsia"/>
                <w:sz w:val="21"/>
                <w:szCs w:val="21"/>
                <w:vertAlign w:val="superscript"/>
              </w:rPr>
              <w:t>2</w:t>
            </w:r>
          </w:p>
        </w:tc>
        <w:tc>
          <w:tcPr>
            <w:tcW w:w="2279" w:type="dxa"/>
            <w:tcBorders>
              <w:top w:val="nil"/>
              <w:bottom w:val="nil"/>
            </w:tcBorders>
            <w:vAlign w:val="center"/>
          </w:tcPr>
          <w:p w14:paraId="3F6B6178"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w:t>
            </w:r>
          </w:p>
        </w:tc>
        <w:tc>
          <w:tcPr>
            <w:tcW w:w="2232" w:type="dxa"/>
            <w:vAlign w:val="center"/>
          </w:tcPr>
          <w:p w14:paraId="158705C6"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0.9786</w:t>
            </w:r>
          </w:p>
        </w:tc>
      </w:tr>
      <w:tr w:rsidR="00130364" w:rsidRPr="009E4522" w14:paraId="4BF63959" w14:textId="77777777" w:rsidTr="00130364">
        <w:tc>
          <w:tcPr>
            <w:tcW w:w="1896" w:type="dxa"/>
            <w:tcBorders>
              <w:top w:val="nil"/>
              <w:bottom w:val="nil"/>
            </w:tcBorders>
            <w:vAlign w:val="center"/>
          </w:tcPr>
          <w:p w14:paraId="14D31182"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00535D81"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Reduced Chi-</w:t>
            </w:r>
            <w:proofErr w:type="spellStart"/>
            <w:r w:rsidRPr="00A16745">
              <w:rPr>
                <w:rFonts w:ascii="Times New Roman" w:eastAsia="Times New Roman" w:hAnsi="Times New Roman"/>
                <w:sz w:val="21"/>
                <w:szCs w:val="21"/>
              </w:rPr>
              <w:t>Sqr</w:t>
            </w:r>
            <w:proofErr w:type="spellEnd"/>
          </w:p>
        </w:tc>
        <w:tc>
          <w:tcPr>
            <w:tcW w:w="2279" w:type="dxa"/>
            <w:tcBorders>
              <w:top w:val="nil"/>
              <w:bottom w:val="nil"/>
            </w:tcBorders>
            <w:vAlign w:val="center"/>
          </w:tcPr>
          <w:p w14:paraId="1936D6F6" w14:textId="305BCB47" w:rsidR="00130364" w:rsidRPr="0020511C" w:rsidRDefault="00130364" w:rsidP="00130364">
            <w:pPr>
              <w:widowControl/>
              <w:jc w:val="center"/>
              <w:rPr>
                <w:rFonts w:ascii="Times New Roman" w:eastAsiaTheme="minorEastAsia" w:hAnsi="Times New Roman"/>
                <w:sz w:val="21"/>
                <w:szCs w:val="21"/>
                <w:lang w:eastAsia="zh-CN"/>
              </w:rPr>
            </w:pPr>
            <w:r w:rsidRPr="00A16745">
              <w:rPr>
                <w:rFonts w:ascii="Times New Roman" w:eastAsia="Times New Roman" w:hAnsi="Times New Roman"/>
                <w:sz w:val="21"/>
                <w:szCs w:val="21"/>
              </w:rPr>
              <w:t>(mg·g</w:t>
            </w:r>
            <w:r w:rsidR="00E14C70">
              <w:rPr>
                <w:rFonts w:eastAsiaTheme="minorEastAsia" w:hint="eastAsia"/>
                <w:color w:val="FF0000"/>
                <w:vertAlign w:val="superscript"/>
              </w:rPr>
              <w:t>-</w:t>
            </w:r>
            <w:r w:rsidR="00E14C70" w:rsidRPr="00103C3E">
              <w:rPr>
                <w:rFonts w:hint="eastAsia"/>
                <w:color w:val="E32A19"/>
                <w:vertAlign w:val="superscript"/>
              </w:rPr>
              <w:t>1</w:t>
            </w:r>
            <w:r w:rsidRPr="00A16745">
              <w:rPr>
                <w:rFonts w:ascii="Times New Roman" w:eastAsia="Times New Roman" w:hAnsi="Times New Roman"/>
                <w:sz w:val="21"/>
                <w:szCs w:val="21"/>
              </w:rPr>
              <w:t>)</w:t>
            </w:r>
            <w:r w:rsidR="00E14C70" w:rsidRPr="0020511C">
              <w:rPr>
                <w:rFonts w:eastAsiaTheme="minorEastAsia"/>
                <w:sz w:val="21"/>
                <w:szCs w:val="21"/>
                <w:vertAlign w:val="superscript"/>
              </w:rPr>
              <w:t>2</w:t>
            </w:r>
          </w:p>
        </w:tc>
        <w:tc>
          <w:tcPr>
            <w:tcW w:w="2232" w:type="dxa"/>
            <w:tcBorders>
              <w:bottom w:val="nil"/>
            </w:tcBorders>
            <w:vAlign w:val="center"/>
          </w:tcPr>
          <w:p w14:paraId="67E15E94"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106.2552</w:t>
            </w:r>
          </w:p>
        </w:tc>
      </w:tr>
      <w:tr w:rsidR="00130364" w:rsidRPr="009E4522" w14:paraId="2A61AEEE" w14:textId="77777777" w:rsidTr="00130364">
        <w:tc>
          <w:tcPr>
            <w:tcW w:w="1896" w:type="dxa"/>
            <w:tcBorders>
              <w:top w:val="nil"/>
              <w:bottom w:val="single" w:sz="4" w:space="0" w:color="auto"/>
            </w:tcBorders>
            <w:vAlign w:val="center"/>
          </w:tcPr>
          <w:p w14:paraId="4002F8BA"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single" w:sz="4" w:space="0" w:color="auto"/>
            </w:tcBorders>
            <w:vAlign w:val="center"/>
          </w:tcPr>
          <w:p w14:paraId="4D0CD8E7"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RMSE</w:t>
            </w:r>
          </w:p>
        </w:tc>
        <w:tc>
          <w:tcPr>
            <w:tcW w:w="2279" w:type="dxa"/>
            <w:tcBorders>
              <w:top w:val="nil"/>
              <w:bottom w:val="single" w:sz="4" w:space="0" w:color="auto"/>
            </w:tcBorders>
            <w:vAlign w:val="center"/>
          </w:tcPr>
          <w:p w14:paraId="00E9EDE3" w14:textId="4C92294D"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2232" w:type="dxa"/>
            <w:tcBorders>
              <w:top w:val="nil"/>
              <w:bottom w:val="single" w:sz="4" w:space="0" w:color="auto"/>
            </w:tcBorders>
            <w:vAlign w:val="center"/>
          </w:tcPr>
          <w:p w14:paraId="2957DA62"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10.3080</w:t>
            </w:r>
          </w:p>
        </w:tc>
      </w:tr>
      <w:tr w:rsidR="00130364" w:rsidRPr="009E4522" w14:paraId="37C03288" w14:textId="77777777" w:rsidTr="00130364">
        <w:tc>
          <w:tcPr>
            <w:tcW w:w="1896" w:type="dxa"/>
            <w:tcBorders>
              <w:top w:val="single" w:sz="4" w:space="0" w:color="auto"/>
              <w:bottom w:val="nil"/>
            </w:tcBorders>
            <w:vAlign w:val="center"/>
          </w:tcPr>
          <w:p w14:paraId="0080B0D3"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Pseudo-second-order (PSO)</w:t>
            </w:r>
          </w:p>
        </w:tc>
        <w:tc>
          <w:tcPr>
            <w:tcW w:w="1899" w:type="dxa"/>
            <w:tcBorders>
              <w:top w:val="single" w:sz="4" w:space="0" w:color="auto"/>
              <w:bottom w:val="nil"/>
            </w:tcBorders>
            <w:vAlign w:val="center"/>
          </w:tcPr>
          <w:p w14:paraId="640C4E01" w14:textId="77777777" w:rsidR="00130364" w:rsidRPr="00A16745" w:rsidRDefault="00130364" w:rsidP="00130364">
            <w:pPr>
              <w:widowControl/>
              <w:jc w:val="center"/>
              <w:rPr>
                <w:rFonts w:ascii="Times New Roman" w:eastAsia="Times New Roman" w:hAnsi="Times New Roman"/>
                <w:sz w:val="21"/>
                <w:szCs w:val="21"/>
              </w:rPr>
            </w:pPr>
            <w:proofErr w:type="spellStart"/>
            <w:r w:rsidRPr="00A16745">
              <w:rPr>
                <w:rFonts w:ascii="Times New Roman" w:eastAsia="Times New Roman" w:hAnsi="Times New Roman"/>
                <w:sz w:val="21"/>
                <w:szCs w:val="21"/>
              </w:rPr>
              <w:t>qe</w:t>
            </w:r>
            <w:proofErr w:type="spellEnd"/>
          </w:p>
        </w:tc>
        <w:tc>
          <w:tcPr>
            <w:tcW w:w="2279" w:type="dxa"/>
            <w:tcBorders>
              <w:top w:val="single" w:sz="4" w:space="0" w:color="auto"/>
              <w:bottom w:val="nil"/>
            </w:tcBorders>
            <w:vAlign w:val="center"/>
          </w:tcPr>
          <w:p w14:paraId="4719592A" w14:textId="1E4745E4"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2232" w:type="dxa"/>
            <w:tcBorders>
              <w:top w:val="single" w:sz="4" w:space="0" w:color="auto"/>
            </w:tcBorders>
            <w:vAlign w:val="center"/>
          </w:tcPr>
          <w:p w14:paraId="327E70F5"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225.6735</w:t>
            </w:r>
          </w:p>
        </w:tc>
      </w:tr>
      <w:tr w:rsidR="00130364" w:rsidRPr="009E4522" w14:paraId="107AB1D9" w14:textId="77777777" w:rsidTr="00130364">
        <w:tc>
          <w:tcPr>
            <w:tcW w:w="1896" w:type="dxa"/>
            <w:tcBorders>
              <w:top w:val="nil"/>
              <w:bottom w:val="nil"/>
            </w:tcBorders>
            <w:vAlign w:val="center"/>
          </w:tcPr>
          <w:p w14:paraId="635F68D7"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5E45ED59" w14:textId="53042673" w:rsidR="00130364" w:rsidRPr="0020511C" w:rsidRDefault="00E14C70" w:rsidP="00130364">
            <w:pPr>
              <w:widowControl/>
              <w:jc w:val="center"/>
              <w:rPr>
                <w:rFonts w:ascii="Times New Roman" w:eastAsiaTheme="minorEastAsia" w:hAnsi="Times New Roman"/>
                <w:sz w:val="21"/>
                <w:szCs w:val="21"/>
                <w:lang w:eastAsia="zh-CN"/>
              </w:rPr>
            </w:pPr>
            <w:r w:rsidRPr="00A16745">
              <w:rPr>
                <w:rFonts w:ascii="Times New Roman" w:eastAsia="Times New Roman" w:hAnsi="Times New Roman"/>
                <w:sz w:val="21"/>
                <w:szCs w:val="21"/>
              </w:rPr>
              <w:t>k</w:t>
            </w:r>
            <w:r>
              <w:rPr>
                <w:rFonts w:ascii="Times New Roman" w:eastAsiaTheme="minorEastAsia" w:hAnsi="Times New Roman" w:hint="eastAsia"/>
                <w:sz w:val="21"/>
                <w:szCs w:val="21"/>
                <w:vertAlign w:val="subscript"/>
                <w:lang w:eastAsia="zh-CN"/>
              </w:rPr>
              <w:t>2</w:t>
            </w:r>
          </w:p>
        </w:tc>
        <w:tc>
          <w:tcPr>
            <w:tcW w:w="2279" w:type="dxa"/>
            <w:tcBorders>
              <w:top w:val="nil"/>
              <w:bottom w:val="nil"/>
            </w:tcBorders>
            <w:vAlign w:val="center"/>
          </w:tcPr>
          <w:p w14:paraId="3BAF6917" w14:textId="0651A120"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g·mg</w:t>
            </w:r>
            <w:r w:rsidR="00E14C70">
              <w:rPr>
                <w:rFonts w:eastAsiaTheme="minorEastAsia" w:hint="eastAsia"/>
                <w:color w:val="FF0000"/>
                <w:vertAlign w:val="superscript"/>
              </w:rPr>
              <w:t>-</w:t>
            </w:r>
            <w:r w:rsidR="00E14C70" w:rsidRPr="00103C3E">
              <w:rPr>
                <w:rFonts w:hint="eastAsia"/>
                <w:color w:val="E32A19"/>
                <w:vertAlign w:val="superscript"/>
              </w:rPr>
              <w:t>1</w:t>
            </w:r>
            <w:r w:rsidRPr="00A16745">
              <w:rPr>
                <w:rFonts w:ascii="Times New Roman" w:eastAsia="Times New Roman" w:hAnsi="Times New Roman"/>
                <w:sz w:val="21"/>
                <w:szCs w:val="21"/>
              </w:rPr>
              <w:t>·min</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2232" w:type="dxa"/>
            <w:vAlign w:val="center"/>
          </w:tcPr>
          <w:p w14:paraId="535F7790"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0.0011</w:t>
            </w:r>
          </w:p>
        </w:tc>
      </w:tr>
      <w:tr w:rsidR="00130364" w:rsidRPr="009E4522" w14:paraId="60FB8341" w14:textId="77777777" w:rsidTr="00130364">
        <w:tc>
          <w:tcPr>
            <w:tcW w:w="1896" w:type="dxa"/>
            <w:tcBorders>
              <w:top w:val="nil"/>
              <w:bottom w:val="nil"/>
            </w:tcBorders>
            <w:vAlign w:val="center"/>
          </w:tcPr>
          <w:p w14:paraId="4E057FD6"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440622D0" w14:textId="049EEC38" w:rsidR="00130364" w:rsidRPr="0020511C" w:rsidRDefault="00130364" w:rsidP="00130364">
            <w:pPr>
              <w:widowControl/>
              <w:jc w:val="center"/>
              <w:rPr>
                <w:rFonts w:ascii="Times New Roman" w:eastAsiaTheme="minorEastAsia" w:hAnsi="Times New Roman"/>
                <w:sz w:val="21"/>
                <w:szCs w:val="21"/>
                <w:lang w:eastAsia="zh-CN"/>
              </w:rPr>
            </w:pPr>
            <w:r w:rsidRPr="00A16745">
              <w:rPr>
                <w:rFonts w:ascii="Times New Roman" w:eastAsia="Times New Roman" w:hAnsi="Times New Roman"/>
                <w:sz w:val="21"/>
                <w:szCs w:val="21"/>
              </w:rPr>
              <w:t>R</w:t>
            </w:r>
            <w:r w:rsidR="00E14C70" w:rsidRPr="0020511C">
              <w:rPr>
                <w:rFonts w:eastAsiaTheme="minorEastAsia"/>
                <w:sz w:val="21"/>
                <w:szCs w:val="21"/>
                <w:vertAlign w:val="superscript"/>
              </w:rPr>
              <w:t>2</w:t>
            </w:r>
          </w:p>
        </w:tc>
        <w:tc>
          <w:tcPr>
            <w:tcW w:w="2279" w:type="dxa"/>
            <w:tcBorders>
              <w:top w:val="nil"/>
              <w:bottom w:val="nil"/>
            </w:tcBorders>
            <w:vAlign w:val="center"/>
          </w:tcPr>
          <w:p w14:paraId="3A7258E2"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w:t>
            </w:r>
          </w:p>
        </w:tc>
        <w:tc>
          <w:tcPr>
            <w:tcW w:w="2232" w:type="dxa"/>
            <w:vAlign w:val="center"/>
          </w:tcPr>
          <w:p w14:paraId="4FC8AF57"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0.9894</w:t>
            </w:r>
          </w:p>
        </w:tc>
      </w:tr>
      <w:tr w:rsidR="00130364" w:rsidRPr="009E4522" w14:paraId="20EF058C" w14:textId="77777777" w:rsidTr="00130364">
        <w:tc>
          <w:tcPr>
            <w:tcW w:w="1896" w:type="dxa"/>
            <w:tcBorders>
              <w:top w:val="nil"/>
              <w:bottom w:val="nil"/>
            </w:tcBorders>
            <w:vAlign w:val="center"/>
          </w:tcPr>
          <w:p w14:paraId="2BE74EF9"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63CD71AF"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Reduced Chi-</w:t>
            </w:r>
            <w:proofErr w:type="spellStart"/>
            <w:r w:rsidRPr="00A16745">
              <w:rPr>
                <w:rFonts w:ascii="Times New Roman" w:eastAsia="Times New Roman" w:hAnsi="Times New Roman"/>
                <w:sz w:val="21"/>
                <w:szCs w:val="21"/>
              </w:rPr>
              <w:t>Sqr</w:t>
            </w:r>
            <w:proofErr w:type="spellEnd"/>
          </w:p>
        </w:tc>
        <w:tc>
          <w:tcPr>
            <w:tcW w:w="2279" w:type="dxa"/>
            <w:tcBorders>
              <w:top w:val="nil"/>
              <w:bottom w:val="nil"/>
            </w:tcBorders>
            <w:vAlign w:val="center"/>
          </w:tcPr>
          <w:p w14:paraId="5B8F2E80" w14:textId="5FD8DE88" w:rsidR="00130364" w:rsidRPr="0020511C" w:rsidRDefault="00130364" w:rsidP="00130364">
            <w:pPr>
              <w:widowControl/>
              <w:jc w:val="center"/>
              <w:rPr>
                <w:rFonts w:ascii="Times New Roman" w:eastAsiaTheme="minorEastAsia" w:hAnsi="Times New Roman"/>
                <w:sz w:val="21"/>
                <w:szCs w:val="21"/>
                <w:lang w:eastAsia="zh-CN"/>
              </w:rPr>
            </w:pPr>
            <w:r w:rsidRPr="00A16745">
              <w:rPr>
                <w:rFonts w:ascii="Times New Roman" w:eastAsia="Times New Roman" w:hAnsi="Times New Roman"/>
                <w:sz w:val="21"/>
                <w:szCs w:val="21"/>
              </w:rPr>
              <w:t>(mg·g</w:t>
            </w:r>
            <w:r w:rsidR="00E14C70">
              <w:rPr>
                <w:rFonts w:eastAsiaTheme="minorEastAsia" w:hint="eastAsia"/>
                <w:color w:val="FF0000"/>
                <w:vertAlign w:val="superscript"/>
              </w:rPr>
              <w:t>-</w:t>
            </w:r>
            <w:r w:rsidR="00E14C70" w:rsidRPr="00103C3E">
              <w:rPr>
                <w:rFonts w:hint="eastAsia"/>
                <w:color w:val="E32A19"/>
                <w:vertAlign w:val="superscript"/>
              </w:rPr>
              <w:t>1</w:t>
            </w:r>
            <w:r w:rsidR="00E14C70" w:rsidRPr="00A16745">
              <w:rPr>
                <w:rFonts w:ascii="Times New Roman" w:eastAsia="Times New Roman" w:hAnsi="Times New Roman"/>
                <w:sz w:val="21"/>
                <w:szCs w:val="21"/>
              </w:rPr>
              <w:t>)</w:t>
            </w:r>
            <w:r w:rsidR="00E14C70" w:rsidRPr="0020511C">
              <w:rPr>
                <w:rFonts w:eastAsiaTheme="minorEastAsia"/>
                <w:sz w:val="21"/>
                <w:szCs w:val="21"/>
                <w:vertAlign w:val="superscript"/>
              </w:rPr>
              <w:t>2</w:t>
            </w:r>
          </w:p>
        </w:tc>
        <w:tc>
          <w:tcPr>
            <w:tcW w:w="2232" w:type="dxa"/>
            <w:tcBorders>
              <w:bottom w:val="nil"/>
            </w:tcBorders>
            <w:vAlign w:val="center"/>
          </w:tcPr>
          <w:p w14:paraId="1EF7BBDE"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52.6056</w:t>
            </w:r>
          </w:p>
        </w:tc>
      </w:tr>
      <w:tr w:rsidR="00130364" w:rsidRPr="009E4522" w14:paraId="563189A5" w14:textId="77777777" w:rsidTr="00130364">
        <w:tc>
          <w:tcPr>
            <w:tcW w:w="1896" w:type="dxa"/>
            <w:tcBorders>
              <w:top w:val="nil"/>
              <w:bottom w:val="single" w:sz="4" w:space="0" w:color="auto"/>
            </w:tcBorders>
            <w:vAlign w:val="center"/>
          </w:tcPr>
          <w:p w14:paraId="0CB493CB"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single" w:sz="4" w:space="0" w:color="auto"/>
            </w:tcBorders>
            <w:vAlign w:val="center"/>
          </w:tcPr>
          <w:p w14:paraId="0696949D"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RMSE</w:t>
            </w:r>
          </w:p>
        </w:tc>
        <w:tc>
          <w:tcPr>
            <w:tcW w:w="2279" w:type="dxa"/>
            <w:tcBorders>
              <w:top w:val="nil"/>
              <w:bottom w:val="single" w:sz="4" w:space="0" w:color="auto"/>
            </w:tcBorders>
            <w:vAlign w:val="center"/>
          </w:tcPr>
          <w:p w14:paraId="59CFF18C" w14:textId="1DDDFE78"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2232" w:type="dxa"/>
            <w:tcBorders>
              <w:top w:val="nil"/>
              <w:bottom w:val="single" w:sz="4" w:space="0" w:color="auto"/>
            </w:tcBorders>
            <w:vAlign w:val="center"/>
          </w:tcPr>
          <w:p w14:paraId="19726FA3"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7.2530</w:t>
            </w:r>
          </w:p>
        </w:tc>
      </w:tr>
      <w:tr w:rsidR="00130364" w:rsidRPr="009E4522" w14:paraId="6A72B675" w14:textId="77777777" w:rsidTr="00130364">
        <w:tc>
          <w:tcPr>
            <w:tcW w:w="1896" w:type="dxa"/>
            <w:tcBorders>
              <w:top w:val="single" w:sz="4" w:space="0" w:color="auto"/>
              <w:bottom w:val="nil"/>
            </w:tcBorders>
            <w:vAlign w:val="center"/>
          </w:tcPr>
          <w:p w14:paraId="457A5915"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Intra-particle diffusion (Weber–Morris)</w:t>
            </w:r>
          </w:p>
        </w:tc>
        <w:tc>
          <w:tcPr>
            <w:tcW w:w="1899" w:type="dxa"/>
            <w:tcBorders>
              <w:top w:val="single" w:sz="4" w:space="0" w:color="auto"/>
              <w:bottom w:val="nil"/>
            </w:tcBorders>
            <w:vAlign w:val="center"/>
          </w:tcPr>
          <w:p w14:paraId="01B841D1" w14:textId="77777777" w:rsidR="00130364" w:rsidRPr="00624212" w:rsidRDefault="00130364" w:rsidP="00130364">
            <w:pPr>
              <w:widowControl/>
              <w:jc w:val="center"/>
              <w:rPr>
                <w:rFonts w:ascii="Times New Roman" w:eastAsiaTheme="minorEastAsia" w:hAnsi="Times New Roman"/>
                <w:sz w:val="21"/>
                <w:szCs w:val="21"/>
                <w:lang w:eastAsia="zh-CN"/>
              </w:rPr>
            </w:pPr>
            <w:r w:rsidRPr="00A16745">
              <w:rPr>
                <w:rFonts w:ascii="Times New Roman" w:eastAsia="Times New Roman" w:hAnsi="Times New Roman"/>
                <w:sz w:val="21"/>
                <w:szCs w:val="21"/>
              </w:rPr>
              <w:t>Stage I K</w:t>
            </w:r>
            <w:r w:rsidRPr="00624212">
              <w:rPr>
                <w:rFonts w:ascii="Times New Roman" w:eastAsiaTheme="minorEastAsia" w:hAnsi="Times New Roman" w:hint="eastAsia"/>
                <w:sz w:val="21"/>
                <w:szCs w:val="21"/>
                <w:vertAlign w:val="subscript"/>
                <w:lang w:eastAsia="zh-CN"/>
              </w:rPr>
              <w:t>1</w:t>
            </w:r>
          </w:p>
        </w:tc>
        <w:tc>
          <w:tcPr>
            <w:tcW w:w="2279" w:type="dxa"/>
            <w:tcBorders>
              <w:top w:val="single" w:sz="4" w:space="0" w:color="auto"/>
              <w:bottom w:val="nil"/>
            </w:tcBorders>
            <w:vAlign w:val="center"/>
          </w:tcPr>
          <w:p w14:paraId="14C19178" w14:textId="68780D1F" w:rsidR="00130364" w:rsidRPr="00A16745" w:rsidRDefault="00E14C70"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mg·g</w:t>
            </w:r>
            <w:r>
              <w:rPr>
                <w:rFonts w:eastAsiaTheme="minorEastAsia" w:hint="eastAsia"/>
                <w:color w:val="FF0000"/>
                <w:vertAlign w:val="superscript"/>
              </w:rPr>
              <w:t>-</w:t>
            </w:r>
            <w:r w:rsidRPr="00103C3E">
              <w:rPr>
                <w:rFonts w:hint="eastAsia"/>
                <w:color w:val="E32A19"/>
                <w:vertAlign w:val="superscript"/>
              </w:rPr>
              <w:t>1</w:t>
            </w:r>
            <w:r w:rsidRPr="00A16745">
              <w:rPr>
                <w:rFonts w:ascii="Times New Roman" w:eastAsia="Times New Roman" w:hAnsi="Times New Roman"/>
                <w:sz w:val="21"/>
                <w:szCs w:val="21"/>
              </w:rPr>
              <w:t>·min</w:t>
            </w:r>
            <w:r>
              <w:rPr>
                <w:rFonts w:eastAsiaTheme="minorEastAsia" w:hint="eastAsia"/>
                <w:color w:val="FF0000"/>
                <w:vertAlign w:val="superscript"/>
              </w:rPr>
              <w:t>-</w:t>
            </w:r>
            <w:r>
              <w:rPr>
                <w:rFonts w:eastAsiaTheme="minorEastAsia" w:hint="eastAsia"/>
                <w:color w:val="E32A19"/>
                <w:vertAlign w:val="superscript"/>
                <w:lang w:eastAsia="zh-CN"/>
              </w:rPr>
              <w:t>1</w:t>
            </w:r>
            <w:r w:rsidRPr="00103C3E">
              <w:rPr>
                <w:rFonts w:ascii="Cambria Math" w:eastAsiaTheme="minorEastAsia" w:hAnsi="Cambria Math" w:cs="Cambria Math" w:hint="eastAsia"/>
                <w:sz w:val="21"/>
                <w:szCs w:val="21"/>
                <w:vertAlign w:val="superscript"/>
                <w:lang w:eastAsia="zh-CN"/>
              </w:rPr>
              <w:t>/</w:t>
            </w:r>
            <w:r w:rsidRPr="00103C3E">
              <w:rPr>
                <w:rFonts w:ascii="Times New Roman" w:eastAsiaTheme="minorEastAsia" w:hAnsi="Times New Roman" w:hint="eastAsia"/>
                <w:sz w:val="21"/>
                <w:szCs w:val="21"/>
                <w:vertAlign w:val="superscript"/>
                <w:lang w:eastAsia="zh-CN"/>
              </w:rPr>
              <w:t>2</w:t>
            </w:r>
          </w:p>
        </w:tc>
        <w:tc>
          <w:tcPr>
            <w:tcW w:w="2232" w:type="dxa"/>
            <w:tcBorders>
              <w:top w:val="single" w:sz="4" w:space="0" w:color="auto"/>
            </w:tcBorders>
            <w:vAlign w:val="center"/>
          </w:tcPr>
          <w:p w14:paraId="60F67851"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55.1984</w:t>
            </w:r>
          </w:p>
        </w:tc>
      </w:tr>
      <w:tr w:rsidR="00130364" w:rsidRPr="009E4522" w14:paraId="103BDC84" w14:textId="77777777" w:rsidTr="00130364">
        <w:tc>
          <w:tcPr>
            <w:tcW w:w="1896" w:type="dxa"/>
            <w:tcBorders>
              <w:top w:val="nil"/>
              <w:bottom w:val="nil"/>
            </w:tcBorders>
            <w:vAlign w:val="center"/>
          </w:tcPr>
          <w:p w14:paraId="4DCE8A15"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079430D5"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Stage I C</w:t>
            </w:r>
          </w:p>
        </w:tc>
        <w:tc>
          <w:tcPr>
            <w:tcW w:w="2279" w:type="dxa"/>
            <w:tcBorders>
              <w:top w:val="nil"/>
              <w:bottom w:val="nil"/>
            </w:tcBorders>
            <w:vAlign w:val="center"/>
          </w:tcPr>
          <w:p w14:paraId="5B220FC1"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mg·g⁻¹</w:t>
            </w:r>
          </w:p>
        </w:tc>
        <w:tc>
          <w:tcPr>
            <w:tcW w:w="2232" w:type="dxa"/>
            <w:vAlign w:val="center"/>
          </w:tcPr>
          <w:p w14:paraId="44C337AE"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-1.6033</w:t>
            </w:r>
          </w:p>
        </w:tc>
      </w:tr>
      <w:tr w:rsidR="00130364" w:rsidRPr="009E4522" w14:paraId="5B8D1572" w14:textId="77777777" w:rsidTr="00130364">
        <w:tc>
          <w:tcPr>
            <w:tcW w:w="1896" w:type="dxa"/>
            <w:tcBorders>
              <w:top w:val="nil"/>
              <w:bottom w:val="nil"/>
            </w:tcBorders>
            <w:vAlign w:val="center"/>
          </w:tcPr>
          <w:p w14:paraId="6387604F"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5B86A4EB" w14:textId="609C3BB2"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Stage I R</w:t>
            </w:r>
            <w:r w:rsidR="00E14C70" w:rsidRPr="00103C3E">
              <w:rPr>
                <w:rFonts w:eastAsia="等线" w:hint="eastAsia"/>
                <w:color w:val="000000"/>
                <w:vertAlign w:val="superscript"/>
              </w:rPr>
              <w:t>2</w:t>
            </w:r>
          </w:p>
        </w:tc>
        <w:tc>
          <w:tcPr>
            <w:tcW w:w="2279" w:type="dxa"/>
            <w:tcBorders>
              <w:top w:val="nil"/>
              <w:bottom w:val="nil"/>
            </w:tcBorders>
            <w:vAlign w:val="center"/>
          </w:tcPr>
          <w:p w14:paraId="5771ACA0"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w:t>
            </w:r>
          </w:p>
        </w:tc>
        <w:tc>
          <w:tcPr>
            <w:tcW w:w="2232" w:type="dxa"/>
            <w:vAlign w:val="center"/>
          </w:tcPr>
          <w:p w14:paraId="3EF86D7C"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0.9971</w:t>
            </w:r>
          </w:p>
        </w:tc>
      </w:tr>
      <w:tr w:rsidR="00130364" w:rsidRPr="009E4522" w14:paraId="604E4439" w14:textId="77777777" w:rsidTr="00130364">
        <w:tc>
          <w:tcPr>
            <w:tcW w:w="1896" w:type="dxa"/>
            <w:tcBorders>
              <w:top w:val="nil"/>
              <w:bottom w:val="nil"/>
            </w:tcBorders>
            <w:vAlign w:val="center"/>
          </w:tcPr>
          <w:p w14:paraId="4E7CA9BA"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1F883351" w14:textId="77777777" w:rsidR="00130364" w:rsidRPr="00624212" w:rsidRDefault="00130364" w:rsidP="00130364">
            <w:pPr>
              <w:widowControl/>
              <w:jc w:val="center"/>
              <w:rPr>
                <w:rFonts w:ascii="Times New Roman" w:eastAsiaTheme="minorEastAsia" w:hAnsi="Times New Roman"/>
                <w:sz w:val="21"/>
                <w:szCs w:val="21"/>
                <w:lang w:eastAsia="zh-CN"/>
              </w:rPr>
            </w:pPr>
            <w:r w:rsidRPr="00A16745">
              <w:rPr>
                <w:rFonts w:ascii="Times New Roman" w:eastAsia="Times New Roman" w:hAnsi="Times New Roman"/>
                <w:sz w:val="21"/>
                <w:szCs w:val="21"/>
              </w:rPr>
              <w:t>Stage II K</w:t>
            </w:r>
            <w:r w:rsidRPr="00624212">
              <w:rPr>
                <w:rFonts w:ascii="Times New Roman" w:eastAsiaTheme="minorEastAsia" w:hAnsi="Times New Roman" w:hint="eastAsia"/>
                <w:sz w:val="21"/>
                <w:szCs w:val="21"/>
                <w:vertAlign w:val="subscript"/>
                <w:lang w:eastAsia="zh-CN"/>
              </w:rPr>
              <w:t>2</w:t>
            </w:r>
          </w:p>
        </w:tc>
        <w:tc>
          <w:tcPr>
            <w:tcW w:w="2279" w:type="dxa"/>
            <w:tcBorders>
              <w:top w:val="nil"/>
              <w:bottom w:val="nil"/>
            </w:tcBorders>
            <w:vAlign w:val="center"/>
          </w:tcPr>
          <w:p w14:paraId="47256FBC" w14:textId="64AB08E8" w:rsidR="00130364" w:rsidRPr="00A16745" w:rsidRDefault="00E14C70"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mg·g</w:t>
            </w:r>
            <w:r>
              <w:rPr>
                <w:rFonts w:eastAsiaTheme="minorEastAsia" w:hint="eastAsia"/>
                <w:color w:val="FF0000"/>
                <w:vertAlign w:val="superscript"/>
              </w:rPr>
              <w:t>-</w:t>
            </w:r>
            <w:r w:rsidRPr="00103C3E">
              <w:rPr>
                <w:rFonts w:hint="eastAsia"/>
                <w:color w:val="E32A19"/>
                <w:vertAlign w:val="superscript"/>
              </w:rPr>
              <w:t>1</w:t>
            </w:r>
            <w:r w:rsidRPr="00A16745">
              <w:rPr>
                <w:rFonts w:ascii="Times New Roman" w:eastAsia="Times New Roman" w:hAnsi="Times New Roman"/>
                <w:sz w:val="21"/>
                <w:szCs w:val="21"/>
              </w:rPr>
              <w:t>·min</w:t>
            </w:r>
            <w:r>
              <w:rPr>
                <w:rFonts w:eastAsiaTheme="minorEastAsia" w:hint="eastAsia"/>
                <w:color w:val="FF0000"/>
                <w:vertAlign w:val="superscript"/>
              </w:rPr>
              <w:t>-</w:t>
            </w:r>
            <w:r>
              <w:rPr>
                <w:rFonts w:eastAsiaTheme="minorEastAsia" w:hint="eastAsia"/>
                <w:color w:val="E32A19"/>
                <w:vertAlign w:val="superscript"/>
                <w:lang w:eastAsia="zh-CN"/>
              </w:rPr>
              <w:t>1</w:t>
            </w:r>
            <w:r w:rsidRPr="00103C3E">
              <w:rPr>
                <w:rFonts w:ascii="Cambria Math" w:eastAsiaTheme="minorEastAsia" w:hAnsi="Cambria Math" w:cs="Cambria Math" w:hint="eastAsia"/>
                <w:sz w:val="21"/>
                <w:szCs w:val="21"/>
                <w:vertAlign w:val="superscript"/>
                <w:lang w:eastAsia="zh-CN"/>
              </w:rPr>
              <w:t>/</w:t>
            </w:r>
            <w:r w:rsidRPr="00103C3E">
              <w:rPr>
                <w:rFonts w:ascii="Times New Roman" w:eastAsiaTheme="minorEastAsia" w:hAnsi="Times New Roman" w:hint="eastAsia"/>
                <w:sz w:val="21"/>
                <w:szCs w:val="21"/>
                <w:vertAlign w:val="superscript"/>
                <w:lang w:eastAsia="zh-CN"/>
              </w:rPr>
              <w:t>2</w:t>
            </w:r>
          </w:p>
        </w:tc>
        <w:tc>
          <w:tcPr>
            <w:tcW w:w="2232" w:type="dxa"/>
            <w:vAlign w:val="center"/>
          </w:tcPr>
          <w:p w14:paraId="023C59D0"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8.3037</w:t>
            </w:r>
          </w:p>
        </w:tc>
      </w:tr>
      <w:tr w:rsidR="00130364" w:rsidRPr="009E4522" w14:paraId="67921C73" w14:textId="77777777" w:rsidTr="00130364">
        <w:tc>
          <w:tcPr>
            <w:tcW w:w="1896" w:type="dxa"/>
            <w:tcBorders>
              <w:top w:val="nil"/>
              <w:bottom w:val="nil"/>
            </w:tcBorders>
            <w:vAlign w:val="center"/>
          </w:tcPr>
          <w:p w14:paraId="359C1960"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40863A1D"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Stage II C</w:t>
            </w:r>
          </w:p>
        </w:tc>
        <w:tc>
          <w:tcPr>
            <w:tcW w:w="2279" w:type="dxa"/>
            <w:tcBorders>
              <w:top w:val="nil"/>
              <w:bottom w:val="nil"/>
            </w:tcBorders>
            <w:vAlign w:val="center"/>
          </w:tcPr>
          <w:p w14:paraId="787033E3"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mg·g⁻¹</w:t>
            </w:r>
          </w:p>
        </w:tc>
        <w:tc>
          <w:tcPr>
            <w:tcW w:w="2232" w:type="dxa"/>
            <w:vAlign w:val="center"/>
          </w:tcPr>
          <w:p w14:paraId="03838501"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149.4502</w:t>
            </w:r>
          </w:p>
        </w:tc>
      </w:tr>
      <w:tr w:rsidR="00130364" w:rsidRPr="009E4522" w14:paraId="6DD9BDE6" w14:textId="77777777" w:rsidTr="00130364">
        <w:tc>
          <w:tcPr>
            <w:tcW w:w="1896" w:type="dxa"/>
            <w:tcBorders>
              <w:top w:val="nil"/>
              <w:bottom w:val="nil"/>
            </w:tcBorders>
            <w:vAlign w:val="center"/>
          </w:tcPr>
          <w:p w14:paraId="6B5A649B"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05D27FAE" w14:textId="1081A60B"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Stage II R</w:t>
            </w:r>
            <w:r w:rsidR="00E14C70" w:rsidRPr="00103C3E">
              <w:rPr>
                <w:rFonts w:eastAsia="等线" w:hint="eastAsia"/>
                <w:color w:val="000000"/>
                <w:vertAlign w:val="superscript"/>
              </w:rPr>
              <w:t>2</w:t>
            </w:r>
          </w:p>
        </w:tc>
        <w:tc>
          <w:tcPr>
            <w:tcW w:w="2279" w:type="dxa"/>
            <w:tcBorders>
              <w:top w:val="nil"/>
              <w:bottom w:val="nil"/>
            </w:tcBorders>
            <w:vAlign w:val="center"/>
          </w:tcPr>
          <w:p w14:paraId="7778E2F1"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w:t>
            </w:r>
          </w:p>
        </w:tc>
        <w:tc>
          <w:tcPr>
            <w:tcW w:w="2232" w:type="dxa"/>
            <w:vAlign w:val="center"/>
          </w:tcPr>
          <w:p w14:paraId="73A7223F"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0.8488</w:t>
            </w:r>
          </w:p>
        </w:tc>
      </w:tr>
      <w:tr w:rsidR="00130364" w:rsidRPr="009E4522" w14:paraId="25630556" w14:textId="77777777" w:rsidTr="00130364">
        <w:tc>
          <w:tcPr>
            <w:tcW w:w="1896" w:type="dxa"/>
            <w:tcBorders>
              <w:top w:val="nil"/>
              <w:bottom w:val="nil"/>
            </w:tcBorders>
            <w:vAlign w:val="center"/>
          </w:tcPr>
          <w:p w14:paraId="555719DD"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09881020" w14:textId="18D8F3A4" w:rsidR="00130364" w:rsidRPr="00624212" w:rsidRDefault="00130364" w:rsidP="00130364">
            <w:pPr>
              <w:widowControl/>
              <w:jc w:val="center"/>
              <w:rPr>
                <w:rFonts w:ascii="Times New Roman" w:eastAsiaTheme="minorEastAsia" w:hAnsi="Times New Roman"/>
                <w:sz w:val="21"/>
                <w:szCs w:val="21"/>
                <w:lang w:eastAsia="zh-CN"/>
              </w:rPr>
            </w:pPr>
            <w:r w:rsidRPr="00A16745">
              <w:rPr>
                <w:rFonts w:ascii="Times New Roman" w:eastAsia="Times New Roman" w:hAnsi="Times New Roman"/>
                <w:sz w:val="21"/>
                <w:szCs w:val="21"/>
              </w:rPr>
              <w:t xml:space="preserve">Stage III </w:t>
            </w:r>
            <w:r w:rsidR="00E14C70" w:rsidRPr="00A16745">
              <w:rPr>
                <w:rFonts w:ascii="Times New Roman" w:eastAsia="Times New Roman" w:hAnsi="Times New Roman"/>
                <w:sz w:val="21"/>
                <w:szCs w:val="21"/>
              </w:rPr>
              <w:t>K</w:t>
            </w:r>
            <w:r w:rsidR="00E14C70">
              <w:rPr>
                <w:rFonts w:ascii="Times New Roman" w:eastAsiaTheme="minorEastAsia" w:hAnsi="Times New Roman" w:hint="eastAsia"/>
                <w:sz w:val="21"/>
                <w:szCs w:val="21"/>
                <w:vertAlign w:val="subscript"/>
                <w:lang w:eastAsia="zh-CN"/>
              </w:rPr>
              <w:t>3</w:t>
            </w:r>
          </w:p>
        </w:tc>
        <w:tc>
          <w:tcPr>
            <w:tcW w:w="2279" w:type="dxa"/>
            <w:tcBorders>
              <w:top w:val="nil"/>
              <w:bottom w:val="nil"/>
            </w:tcBorders>
            <w:vAlign w:val="center"/>
          </w:tcPr>
          <w:p w14:paraId="43DF5120" w14:textId="1B898032" w:rsidR="00130364" w:rsidRPr="0020511C" w:rsidRDefault="00130364" w:rsidP="00130364">
            <w:pPr>
              <w:widowControl/>
              <w:jc w:val="center"/>
              <w:rPr>
                <w:rFonts w:ascii="Times New Roman" w:eastAsiaTheme="minorEastAsia" w:hAnsi="Times New Roman"/>
                <w:sz w:val="21"/>
                <w:szCs w:val="21"/>
                <w:lang w:eastAsia="zh-CN"/>
              </w:rPr>
            </w:pPr>
            <w:r w:rsidRPr="00A16745">
              <w:rPr>
                <w:rFonts w:ascii="Times New Roman" w:eastAsia="Times New Roman" w:hAnsi="Times New Roman"/>
                <w:sz w:val="21"/>
                <w:szCs w:val="21"/>
              </w:rPr>
              <w:t>mg·g</w:t>
            </w:r>
            <w:r w:rsidR="00E14C70">
              <w:rPr>
                <w:rFonts w:eastAsiaTheme="minorEastAsia" w:hint="eastAsia"/>
                <w:color w:val="FF0000"/>
                <w:vertAlign w:val="superscript"/>
              </w:rPr>
              <w:t>-</w:t>
            </w:r>
            <w:r w:rsidR="00E14C70" w:rsidRPr="00103C3E">
              <w:rPr>
                <w:rFonts w:hint="eastAsia"/>
                <w:color w:val="E32A19"/>
                <w:vertAlign w:val="superscript"/>
              </w:rPr>
              <w:t>1</w:t>
            </w:r>
            <w:r w:rsidRPr="00A16745">
              <w:rPr>
                <w:rFonts w:ascii="Times New Roman" w:eastAsia="Times New Roman" w:hAnsi="Times New Roman"/>
                <w:sz w:val="21"/>
                <w:szCs w:val="21"/>
              </w:rPr>
              <w:t>·min</w:t>
            </w:r>
            <w:r w:rsidR="00E14C70">
              <w:rPr>
                <w:rFonts w:eastAsiaTheme="minorEastAsia" w:hint="eastAsia"/>
                <w:color w:val="FF0000"/>
                <w:vertAlign w:val="superscript"/>
              </w:rPr>
              <w:t>-</w:t>
            </w:r>
            <w:r w:rsidR="00E14C70">
              <w:rPr>
                <w:rFonts w:eastAsiaTheme="minorEastAsia" w:hint="eastAsia"/>
                <w:color w:val="E32A19"/>
                <w:vertAlign w:val="superscript"/>
                <w:lang w:eastAsia="zh-CN"/>
              </w:rPr>
              <w:t>1</w:t>
            </w:r>
            <w:r w:rsidR="00E14C70" w:rsidRPr="0020511C">
              <w:rPr>
                <w:rFonts w:ascii="Cambria Math" w:eastAsiaTheme="minorEastAsia" w:hAnsi="Cambria Math" w:cs="Cambria Math"/>
                <w:sz w:val="21"/>
                <w:szCs w:val="21"/>
                <w:vertAlign w:val="superscript"/>
              </w:rPr>
              <w:t>/</w:t>
            </w:r>
            <w:r w:rsidR="00E14C70" w:rsidRPr="0020511C">
              <w:rPr>
                <w:rFonts w:eastAsiaTheme="minorEastAsia"/>
                <w:sz w:val="21"/>
                <w:szCs w:val="21"/>
                <w:vertAlign w:val="superscript"/>
              </w:rPr>
              <w:t>2</w:t>
            </w:r>
          </w:p>
        </w:tc>
        <w:tc>
          <w:tcPr>
            <w:tcW w:w="2232" w:type="dxa"/>
            <w:vAlign w:val="center"/>
          </w:tcPr>
          <w:p w14:paraId="693806A0"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1.1376</w:t>
            </w:r>
          </w:p>
        </w:tc>
      </w:tr>
      <w:tr w:rsidR="00130364" w:rsidRPr="009E4522" w14:paraId="7654CD55" w14:textId="77777777" w:rsidTr="00130364">
        <w:tc>
          <w:tcPr>
            <w:tcW w:w="1896" w:type="dxa"/>
            <w:tcBorders>
              <w:top w:val="nil"/>
              <w:bottom w:val="nil"/>
            </w:tcBorders>
            <w:vAlign w:val="center"/>
          </w:tcPr>
          <w:p w14:paraId="62D08C95"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nil"/>
            </w:tcBorders>
            <w:vAlign w:val="center"/>
          </w:tcPr>
          <w:p w14:paraId="75AE0FE2"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Stage III C</w:t>
            </w:r>
          </w:p>
        </w:tc>
        <w:tc>
          <w:tcPr>
            <w:tcW w:w="2279" w:type="dxa"/>
            <w:tcBorders>
              <w:top w:val="nil"/>
              <w:bottom w:val="nil"/>
            </w:tcBorders>
            <w:vAlign w:val="center"/>
          </w:tcPr>
          <w:p w14:paraId="31A4568D" w14:textId="0507ABCD"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2232" w:type="dxa"/>
            <w:tcBorders>
              <w:bottom w:val="nil"/>
            </w:tcBorders>
            <w:vAlign w:val="center"/>
          </w:tcPr>
          <w:p w14:paraId="08992609"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205.4463</w:t>
            </w:r>
          </w:p>
        </w:tc>
      </w:tr>
      <w:tr w:rsidR="00130364" w:rsidRPr="009E4522" w14:paraId="4B2C43C7" w14:textId="77777777" w:rsidTr="00130364">
        <w:tc>
          <w:tcPr>
            <w:tcW w:w="1896" w:type="dxa"/>
            <w:tcBorders>
              <w:top w:val="nil"/>
              <w:bottom w:val="single" w:sz="4" w:space="0" w:color="auto"/>
            </w:tcBorders>
            <w:vAlign w:val="center"/>
          </w:tcPr>
          <w:p w14:paraId="2E561A36" w14:textId="77777777" w:rsidR="00130364" w:rsidRPr="00A16745" w:rsidRDefault="00130364" w:rsidP="00130364">
            <w:pPr>
              <w:widowControl/>
              <w:jc w:val="center"/>
              <w:rPr>
                <w:rFonts w:ascii="Times New Roman" w:eastAsia="Times New Roman" w:hAnsi="Times New Roman"/>
                <w:sz w:val="21"/>
                <w:szCs w:val="21"/>
              </w:rPr>
            </w:pPr>
          </w:p>
        </w:tc>
        <w:tc>
          <w:tcPr>
            <w:tcW w:w="1899" w:type="dxa"/>
            <w:tcBorders>
              <w:top w:val="nil"/>
              <w:bottom w:val="single" w:sz="4" w:space="0" w:color="auto"/>
            </w:tcBorders>
            <w:vAlign w:val="center"/>
          </w:tcPr>
          <w:p w14:paraId="3838457C"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Stage III R²</w:t>
            </w:r>
          </w:p>
        </w:tc>
        <w:tc>
          <w:tcPr>
            <w:tcW w:w="2279" w:type="dxa"/>
            <w:tcBorders>
              <w:top w:val="nil"/>
              <w:bottom w:val="single" w:sz="4" w:space="0" w:color="auto"/>
            </w:tcBorders>
            <w:vAlign w:val="center"/>
          </w:tcPr>
          <w:p w14:paraId="61CE84E8" w14:textId="77777777" w:rsidR="00130364" w:rsidRPr="00A16745" w:rsidRDefault="00130364" w:rsidP="00130364">
            <w:pPr>
              <w:widowControl/>
              <w:jc w:val="center"/>
              <w:rPr>
                <w:rFonts w:ascii="Times New Roman" w:eastAsia="Times New Roman" w:hAnsi="Times New Roman"/>
                <w:sz w:val="21"/>
                <w:szCs w:val="21"/>
              </w:rPr>
            </w:pPr>
            <w:r w:rsidRPr="00A16745">
              <w:rPr>
                <w:rFonts w:ascii="Times New Roman" w:eastAsia="Times New Roman" w:hAnsi="Times New Roman"/>
                <w:sz w:val="21"/>
                <w:szCs w:val="21"/>
              </w:rPr>
              <w:t>–</w:t>
            </w:r>
          </w:p>
        </w:tc>
        <w:tc>
          <w:tcPr>
            <w:tcW w:w="2232" w:type="dxa"/>
            <w:tcBorders>
              <w:top w:val="nil"/>
              <w:bottom w:val="single" w:sz="4" w:space="0" w:color="auto"/>
            </w:tcBorders>
            <w:vAlign w:val="center"/>
          </w:tcPr>
          <w:p w14:paraId="4ACD9079" w14:textId="77777777" w:rsidR="00130364" w:rsidRPr="00130364" w:rsidRDefault="00130364" w:rsidP="00130364">
            <w:pPr>
              <w:widowControl/>
              <w:jc w:val="center"/>
              <w:rPr>
                <w:rFonts w:ascii="Times New Roman" w:eastAsia="Times New Roman" w:hAnsi="Times New Roman"/>
                <w:sz w:val="21"/>
                <w:szCs w:val="21"/>
              </w:rPr>
            </w:pPr>
            <w:r w:rsidRPr="00130364">
              <w:rPr>
                <w:rFonts w:ascii="Times New Roman" w:hAnsi="Times New Roman"/>
                <w:sz w:val="21"/>
                <w:szCs w:val="21"/>
              </w:rPr>
              <w:t>0.8525</w:t>
            </w:r>
          </w:p>
        </w:tc>
      </w:tr>
    </w:tbl>
    <w:p w14:paraId="7C31109E" w14:textId="77777777" w:rsidR="00CC135C" w:rsidRDefault="00CC135C"/>
    <w:p w14:paraId="015769C0" w14:textId="77777777" w:rsidR="00CC135C" w:rsidRDefault="00CC135C">
      <w:pPr>
        <w:widowControl/>
        <w:jc w:val="left"/>
      </w:pPr>
      <w:r>
        <w:br w:type="page"/>
      </w:r>
    </w:p>
    <w:p w14:paraId="1180910B" w14:textId="77777777" w:rsidR="00E23401" w:rsidRDefault="00CC135C">
      <w:r w:rsidRPr="00541E7B">
        <w:rPr>
          <w:rFonts w:hint="eastAsia"/>
          <w:b/>
          <w:bCs w:val="0"/>
        </w:rPr>
        <w:lastRenderedPageBreak/>
        <w:t>Table S</w:t>
      </w:r>
      <w:r w:rsidR="00E3234C" w:rsidRPr="00541E7B">
        <w:rPr>
          <w:rFonts w:hint="eastAsia"/>
          <w:b/>
          <w:bCs w:val="0"/>
        </w:rPr>
        <w:t>3</w:t>
      </w:r>
      <w:r w:rsidR="00244FE4">
        <w:rPr>
          <w:rFonts w:hint="eastAsia"/>
        </w:rPr>
        <w:t>.</w:t>
      </w:r>
      <w:r w:rsidR="00E3234C">
        <w:rPr>
          <w:rFonts w:hint="eastAsia"/>
        </w:rPr>
        <w:t xml:space="preserve"> </w:t>
      </w:r>
      <w:r w:rsidR="00E3234C">
        <w:rPr>
          <w:rFonts w:cs="Times New Roman" w:hint="eastAsia"/>
          <w:sz w:val="21"/>
          <w:szCs w:val="21"/>
        </w:rPr>
        <w:t>I</w:t>
      </w:r>
      <w:r w:rsidR="00E3234C" w:rsidRPr="009E4522">
        <w:rPr>
          <w:rFonts w:cs="Times New Roman"/>
          <w:sz w:val="21"/>
          <w:szCs w:val="21"/>
        </w:rPr>
        <w:t xml:space="preserve">sotherm parameters for TC uptake on </w:t>
      </w:r>
      <w:proofErr w:type="spellStart"/>
      <w:r w:rsidR="00E3234C">
        <w:t>Fe@RSBC</w:t>
      </w:r>
      <w:proofErr w:type="spellEnd"/>
      <w:r w:rsidR="00E3234C">
        <w:t>-β-CD</w:t>
      </w:r>
    </w:p>
    <w:tbl>
      <w:tblPr>
        <w:tblStyle w:val="afb"/>
        <w:tblW w:w="5000" w:type="pct"/>
        <w:tblLook w:val="04A0" w:firstRow="1" w:lastRow="0" w:firstColumn="1" w:lastColumn="0" w:noHBand="0" w:noVBand="1"/>
      </w:tblPr>
      <w:tblGrid>
        <w:gridCol w:w="2266"/>
        <w:gridCol w:w="2135"/>
        <w:gridCol w:w="2789"/>
        <w:gridCol w:w="1116"/>
      </w:tblGrid>
      <w:tr w:rsidR="005F2029" w:rsidRPr="005F2029" w14:paraId="3EFFB05B" w14:textId="77777777" w:rsidTr="00733420">
        <w:trPr>
          <w:cnfStyle w:val="100000000000" w:firstRow="1" w:lastRow="0" w:firstColumn="0" w:lastColumn="0" w:oddVBand="0" w:evenVBand="0" w:oddHBand="0" w:evenHBand="0" w:firstRowFirstColumn="0" w:firstRowLastColumn="0" w:lastRowFirstColumn="0" w:lastRowLastColumn="0"/>
          <w:trHeight w:val="285"/>
        </w:trPr>
        <w:tc>
          <w:tcPr>
            <w:tcW w:w="1364" w:type="pct"/>
            <w:noWrap/>
            <w:hideMark/>
          </w:tcPr>
          <w:p w14:paraId="0C48FF82"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Model</w:t>
            </w:r>
          </w:p>
        </w:tc>
        <w:tc>
          <w:tcPr>
            <w:tcW w:w="1285" w:type="pct"/>
            <w:noWrap/>
            <w:hideMark/>
          </w:tcPr>
          <w:p w14:paraId="677ED928"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Parameter</w:t>
            </w:r>
          </w:p>
        </w:tc>
        <w:tc>
          <w:tcPr>
            <w:tcW w:w="1679" w:type="pct"/>
            <w:noWrap/>
            <w:hideMark/>
          </w:tcPr>
          <w:p w14:paraId="085DBB33"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Units</w:t>
            </w:r>
          </w:p>
        </w:tc>
        <w:tc>
          <w:tcPr>
            <w:tcW w:w="672" w:type="pct"/>
            <w:noWrap/>
            <w:hideMark/>
          </w:tcPr>
          <w:p w14:paraId="0EE33F4A"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Value</w:t>
            </w:r>
          </w:p>
        </w:tc>
      </w:tr>
      <w:tr w:rsidR="005F2029" w:rsidRPr="005F2029" w14:paraId="622AC132" w14:textId="77777777" w:rsidTr="00733420">
        <w:trPr>
          <w:trHeight w:val="285"/>
        </w:trPr>
        <w:tc>
          <w:tcPr>
            <w:tcW w:w="1364" w:type="pct"/>
            <w:noWrap/>
            <w:hideMark/>
          </w:tcPr>
          <w:p w14:paraId="721D6EEB"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Langmuir (25 ℃)</w:t>
            </w:r>
          </w:p>
        </w:tc>
        <w:tc>
          <w:tcPr>
            <w:tcW w:w="1285" w:type="pct"/>
            <w:noWrap/>
            <w:hideMark/>
          </w:tcPr>
          <w:p w14:paraId="6E3521BB" w14:textId="77777777" w:rsidR="005F2029" w:rsidRPr="005F2029" w:rsidRDefault="005F2029" w:rsidP="005F2029">
            <w:pPr>
              <w:widowControl/>
              <w:jc w:val="left"/>
              <w:rPr>
                <w:rFonts w:eastAsia="等线"/>
                <w:color w:val="000000"/>
                <w:sz w:val="22"/>
                <w:szCs w:val="22"/>
              </w:rPr>
            </w:pPr>
            <w:proofErr w:type="spellStart"/>
            <w:r w:rsidRPr="005F2029">
              <w:rPr>
                <w:rFonts w:eastAsia="等线"/>
                <w:color w:val="000000"/>
                <w:sz w:val="22"/>
                <w:szCs w:val="22"/>
              </w:rPr>
              <w:t>Q</w:t>
            </w:r>
            <w:r w:rsidRPr="005F2029">
              <w:rPr>
                <w:rFonts w:eastAsia="等线"/>
                <w:color w:val="000000"/>
                <w:sz w:val="22"/>
                <w:szCs w:val="22"/>
                <w:vertAlign w:val="subscript"/>
              </w:rPr>
              <w:t>max</w:t>
            </w:r>
            <w:proofErr w:type="spellEnd"/>
          </w:p>
        </w:tc>
        <w:tc>
          <w:tcPr>
            <w:tcW w:w="1679" w:type="pct"/>
            <w:noWrap/>
            <w:hideMark/>
          </w:tcPr>
          <w:p w14:paraId="075C0696" w14:textId="1AECD72C"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70756183"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240.41</w:t>
            </w:r>
          </w:p>
        </w:tc>
      </w:tr>
      <w:tr w:rsidR="005F2029" w:rsidRPr="005F2029" w14:paraId="7DDA0EE4" w14:textId="77777777" w:rsidTr="00733420">
        <w:trPr>
          <w:trHeight w:val="285"/>
        </w:trPr>
        <w:tc>
          <w:tcPr>
            <w:tcW w:w="1364" w:type="pct"/>
            <w:noWrap/>
            <w:hideMark/>
          </w:tcPr>
          <w:p w14:paraId="1D427681" w14:textId="77777777" w:rsidR="005F2029" w:rsidRPr="005F2029" w:rsidRDefault="005F2029" w:rsidP="005F2029">
            <w:pPr>
              <w:widowControl/>
              <w:jc w:val="right"/>
              <w:rPr>
                <w:rFonts w:eastAsia="等线"/>
                <w:color w:val="000000"/>
                <w:sz w:val="22"/>
                <w:szCs w:val="22"/>
              </w:rPr>
            </w:pPr>
          </w:p>
        </w:tc>
        <w:tc>
          <w:tcPr>
            <w:tcW w:w="1285" w:type="pct"/>
            <w:noWrap/>
            <w:hideMark/>
          </w:tcPr>
          <w:p w14:paraId="19C8F674"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K</w:t>
            </w:r>
            <w:r w:rsidRPr="005F2029">
              <w:rPr>
                <w:rFonts w:eastAsia="等线"/>
                <w:color w:val="000000"/>
                <w:sz w:val="22"/>
                <w:szCs w:val="22"/>
                <w:vertAlign w:val="subscript"/>
              </w:rPr>
              <w:t>L</w:t>
            </w:r>
          </w:p>
        </w:tc>
        <w:tc>
          <w:tcPr>
            <w:tcW w:w="1679" w:type="pct"/>
            <w:noWrap/>
            <w:hideMark/>
          </w:tcPr>
          <w:p w14:paraId="4DA36D79" w14:textId="3593B2CF"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L·mg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11AB90AE"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1.31</w:t>
            </w:r>
          </w:p>
        </w:tc>
      </w:tr>
      <w:tr w:rsidR="005F2029" w:rsidRPr="005F2029" w14:paraId="4199A814" w14:textId="77777777" w:rsidTr="00733420">
        <w:trPr>
          <w:trHeight w:val="285"/>
        </w:trPr>
        <w:tc>
          <w:tcPr>
            <w:tcW w:w="1364" w:type="pct"/>
            <w:noWrap/>
            <w:hideMark/>
          </w:tcPr>
          <w:p w14:paraId="317A3D0F" w14:textId="77777777" w:rsidR="005F2029" w:rsidRPr="005F2029" w:rsidRDefault="005F2029" w:rsidP="005F2029">
            <w:pPr>
              <w:widowControl/>
              <w:jc w:val="right"/>
              <w:rPr>
                <w:rFonts w:eastAsia="等线"/>
                <w:color w:val="000000"/>
                <w:sz w:val="22"/>
                <w:szCs w:val="22"/>
              </w:rPr>
            </w:pPr>
          </w:p>
        </w:tc>
        <w:tc>
          <w:tcPr>
            <w:tcW w:w="1285" w:type="pct"/>
            <w:noWrap/>
            <w:hideMark/>
          </w:tcPr>
          <w:p w14:paraId="39854895"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R²</w:t>
            </w:r>
          </w:p>
        </w:tc>
        <w:tc>
          <w:tcPr>
            <w:tcW w:w="1679" w:type="pct"/>
            <w:noWrap/>
            <w:hideMark/>
          </w:tcPr>
          <w:p w14:paraId="493E57B1"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77B6F9CA"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0.95</w:t>
            </w:r>
            <w:r w:rsidRPr="00F61AFF">
              <w:rPr>
                <w:rFonts w:eastAsia="等线"/>
                <w:color w:val="000000"/>
                <w:sz w:val="22"/>
                <w:szCs w:val="22"/>
              </w:rPr>
              <w:t>47</w:t>
            </w:r>
          </w:p>
        </w:tc>
      </w:tr>
      <w:tr w:rsidR="005F2029" w:rsidRPr="005F2029" w14:paraId="0AFD4BFC" w14:textId="77777777" w:rsidTr="00733420">
        <w:trPr>
          <w:trHeight w:val="285"/>
        </w:trPr>
        <w:tc>
          <w:tcPr>
            <w:tcW w:w="1364" w:type="pct"/>
            <w:noWrap/>
            <w:hideMark/>
          </w:tcPr>
          <w:p w14:paraId="3ED1DE1C" w14:textId="77777777" w:rsidR="005F2029" w:rsidRPr="005F2029" w:rsidRDefault="005F2029" w:rsidP="005F2029">
            <w:pPr>
              <w:widowControl/>
              <w:jc w:val="right"/>
              <w:rPr>
                <w:rFonts w:eastAsia="等线"/>
                <w:color w:val="000000"/>
                <w:sz w:val="22"/>
                <w:szCs w:val="22"/>
              </w:rPr>
            </w:pPr>
          </w:p>
        </w:tc>
        <w:tc>
          <w:tcPr>
            <w:tcW w:w="1285" w:type="pct"/>
            <w:noWrap/>
            <w:hideMark/>
          </w:tcPr>
          <w:p w14:paraId="14429FA8"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Reduced Chi-</w:t>
            </w:r>
            <w:proofErr w:type="spellStart"/>
            <w:r w:rsidRPr="005F2029">
              <w:rPr>
                <w:rFonts w:eastAsia="等线"/>
                <w:color w:val="000000"/>
                <w:sz w:val="22"/>
                <w:szCs w:val="22"/>
              </w:rPr>
              <w:t>Sqr</w:t>
            </w:r>
            <w:proofErr w:type="spellEnd"/>
          </w:p>
        </w:tc>
        <w:tc>
          <w:tcPr>
            <w:tcW w:w="1679" w:type="pct"/>
            <w:noWrap/>
            <w:hideMark/>
          </w:tcPr>
          <w:p w14:paraId="5AF3AE72" w14:textId="5A9CABEE"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r w:rsidRPr="005F2029">
              <w:rPr>
                <w:rFonts w:eastAsia="等线"/>
                <w:color w:val="000000"/>
                <w:sz w:val="22"/>
                <w:szCs w:val="22"/>
              </w:rPr>
              <w:t>)</w:t>
            </w:r>
            <w:r w:rsidR="00E14C70" w:rsidRPr="0020511C">
              <w:rPr>
                <w:rFonts w:eastAsia="等线"/>
                <w:color w:val="000000"/>
                <w:sz w:val="22"/>
                <w:szCs w:val="22"/>
                <w:vertAlign w:val="superscript"/>
              </w:rPr>
              <w:t>2</w:t>
            </w:r>
          </w:p>
        </w:tc>
        <w:tc>
          <w:tcPr>
            <w:tcW w:w="672" w:type="pct"/>
            <w:noWrap/>
            <w:hideMark/>
          </w:tcPr>
          <w:p w14:paraId="51783104"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275.96</w:t>
            </w:r>
          </w:p>
        </w:tc>
      </w:tr>
      <w:tr w:rsidR="005F2029" w:rsidRPr="005F2029" w14:paraId="615253EB" w14:textId="77777777" w:rsidTr="00733420">
        <w:trPr>
          <w:trHeight w:val="285"/>
        </w:trPr>
        <w:tc>
          <w:tcPr>
            <w:tcW w:w="1364" w:type="pct"/>
            <w:noWrap/>
            <w:hideMark/>
          </w:tcPr>
          <w:p w14:paraId="3258BABF" w14:textId="77777777" w:rsidR="005F2029" w:rsidRPr="005F2029" w:rsidRDefault="005F2029" w:rsidP="005F2029">
            <w:pPr>
              <w:widowControl/>
              <w:jc w:val="right"/>
              <w:rPr>
                <w:rFonts w:eastAsia="等线"/>
                <w:color w:val="000000"/>
                <w:sz w:val="22"/>
                <w:szCs w:val="22"/>
              </w:rPr>
            </w:pPr>
          </w:p>
        </w:tc>
        <w:tc>
          <w:tcPr>
            <w:tcW w:w="1285" w:type="pct"/>
            <w:noWrap/>
            <w:hideMark/>
          </w:tcPr>
          <w:p w14:paraId="1100EDB5"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RMSE</w:t>
            </w:r>
          </w:p>
        </w:tc>
        <w:tc>
          <w:tcPr>
            <w:tcW w:w="1679" w:type="pct"/>
            <w:noWrap/>
            <w:hideMark/>
          </w:tcPr>
          <w:p w14:paraId="6BABF4B2" w14:textId="16B38E91"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3ED7367E"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16.61</w:t>
            </w:r>
          </w:p>
        </w:tc>
      </w:tr>
      <w:tr w:rsidR="005F2029" w:rsidRPr="005F2029" w14:paraId="37C25A77" w14:textId="77777777" w:rsidTr="00733420">
        <w:trPr>
          <w:trHeight w:val="285"/>
        </w:trPr>
        <w:tc>
          <w:tcPr>
            <w:tcW w:w="1364" w:type="pct"/>
            <w:noWrap/>
            <w:hideMark/>
          </w:tcPr>
          <w:p w14:paraId="2E6A378A"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Freundlich (25 ℃)</w:t>
            </w:r>
          </w:p>
        </w:tc>
        <w:tc>
          <w:tcPr>
            <w:tcW w:w="1285" w:type="pct"/>
            <w:noWrap/>
            <w:hideMark/>
          </w:tcPr>
          <w:p w14:paraId="3BE16274"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K</w:t>
            </w:r>
            <w:r w:rsidRPr="005F2029">
              <w:rPr>
                <w:rFonts w:eastAsia="等线"/>
                <w:color w:val="000000"/>
                <w:sz w:val="22"/>
                <w:szCs w:val="22"/>
                <w:vertAlign w:val="subscript"/>
              </w:rPr>
              <w:t>F</w:t>
            </w:r>
          </w:p>
        </w:tc>
        <w:tc>
          <w:tcPr>
            <w:tcW w:w="1679" w:type="pct"/>
            <w:noWrap/>
            <w:hideMark/>
          </w:tcPr>
          <w:p w14:paraId="508AD441" w14:textId="0674A5A8"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proofErr w:type="gramStart"/>
            <w:r w:rsidR="00E14C70" w:rsidRPr="00103C3E">
              <w:rPr>
                <w:rFonts w:hint="eastAsia"/>
                <w:color w:val="E32A19"/>
                <w:vertAlign w:val="superscript"/>
              </w:rPr>
              <w:t>1</w:t>
            </w:r>
            <w:r w:rsidRPr="005F2029">
              <w:rPr>
                <w:rFonts w:eastAsia="等线"/>
                <w:color w:val="000000"/>
                <w:sz w:val="22"/>
                <w:szCs w:val="22"/>
              </w:rPr>
              <w:t>)·</w:t>
            </w:r>
            <w:proofErr w:type="gramEnd"/>
            <w:r w:rsidRPr="005F2029">
              <w:rPr>
                <w:rFonts w:eastAsia="等线"/>
                <w:color w:val="000000"/>
                <w:sz w:val="22"/>
                <w:szCs w:val="22"/>
              </w:rPr>
              <w:t>(L·mg</w:t>
            </w:r>
            <w:r w:rsidR="00E14C70">
              <w:rPr>
                <w:rFonts w:eastAsiaTheme="minorEastAsia" w:hint="eastAsia"/>
                <w:color w:val="FF0000"/>
                <w:vertAlign w:val="superscript"/>
              </w:rPr>
              <w:t>-</w:t>
            </w:r>
            <w:proofErr w:type="gramStart"/>
            <w:r w:rsidR="00E14C70" w:rsidRPr="00103C3E">
              <w:rPr>
                <w:rFonts w:hint="eastAsia"/>
                <w:color w:val="E32A19"/>
                <w:vertAlign w:val="superscript"/>
              </w:rPr>
              <w:t>1</w:t>
            </w:r>
            <w:r w:rsidRPr="005F2029">
              <w:rPr>
                <w:rFonts w:eastAsia="等线"/>
                <w:color w:val="000000"/>
                <w:sz w:val="22"/>
                <w:szCs w:val="22"/>
              </w:rPr>
              <w:t>)^</w:t>
            </w:r>
            <w:proofErr w:type="gramEnd"/>
            <w:r w:rsidRPr="005F2029">
              <w:rPr>
                <w:rFonts w:eastAsia="等线"/>
                <w:color w:val="000000"/>
                <w:sz w:val="22"/>
                <w:szCs w:val="22"/>
              </w:rPr>
              <w:t>(1/n)</w:t>
            </w:r>
          </w:p>
        </w:tc>
        <w:tc>
          <w:tcPr>
            <w:tcW w:w="672" w:type="pct"/>
            <w:noWrap/>
            <w:hideMark/>
          </w:tcPr>
          <w:p w14:paraId="78FDB2D4"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133.4</w:t>
            </w:r>
          </w:p>
        </w:tc>
      </w:tr>
      <w:tr w:rsidR="005F2029" w:rsidRPr="005F2029" w14:paraId="4CB55580" w14:textId="77777777" w:rsidTr="00733420">
        <w:trPr>
          <w:trHeight w:val="285"/>
        </w:trPr>
        <w:tc>
          <w:tcPr>
            <w:tcW w:w="1364" w:type="pct"/>
            <w:noWrap/>
            <w:hideMark/>
          </w:tcPr>
          <w:p w14:paraId="36154CFD" w14:textId="77777777" w:rsidR="005F2029" w:rsidRPr="005F2029" w:rsidRDefault="005F2029" w:rsidP="005F2029">
            <w:pPr>
              <w:widowControl/>
              <w:jc w:val="right"/>
              <w:rPr>
                <w:rFonts w:eastAsia="等线"/>
                <w:color w:val="000000"/>
                <w:sz w:val="22"/>
                <w:szCs w:val="22"/>
              </w:rPr>
            </w:pPr>
          </w:p>
        </w:tc>
        <w:tc>
          <w:tcPr>
            <w:tcW w:w="1285" w:type="pct"/>
            <w:noWrap/>
            <w:hideMark/>
          </w:tcPr>
          <w:p w14:paraId="6A3763DE"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n</w:t>
            </w:r>
          </w:p>
        </w:tc>
        <w:tc>
          <w:tcPr>
            <w:tcW w:w="1679" w:type="pct"/>
            <w:noWrap/>
            <w:hideMark/>
          </w:tcPr>
          <w:p w14:paraId="69FF334F"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7E603A9B"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6.7</w:t>
            </w:r>
          </w:p>
        </w:tc>
      </w:tr>
      <w:tr w:rsidR="005F2029" w:rsidRPr="005F2029" w14:paraId="3FFE326D" w14:textId="77777777" w:rsidTr="00733420">
        <w:trPr>
          <w:trHeight w:val="285"/>
        </w:trPr>
        <w:tc>
          <w:tcPr>
            <w:tcW w:w="1364" w:type="pct"/>
            <w:noWrap/>
            <w:hideMark/>
          </w:tcPr>
          <w:p w14:paraId="639DFFD1" w14:textId="77777777" w:rsidR="005F2029" w:rsidRPr="005F2029" w:rsidRDefault="005F2029" w:rsidP="005F2029">
            <w:pPr>
              <w:widowControl/>
              <w:jc w:val="right"/>
              <w:rPr>
                <w:rFonts w:eastAsia="等线"/>
                <w:color w:val="000000"/>
                <w:sz w:val="22"/>
                <w:szCs w:val="22"/>
              </w:rPr>
            </w:pPr>
          </w:p>
        </w:tc>
        <w:tc>
          <w:tcPr>
            <w:tcW w:w="1285" w:type="pct"/>
            <w:noWrap/>
            <w:hideMark/>
          </w:tcPr>
          <w:p w14:paraId="3F6BD97B" w14:textId="4403C212"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w:t>
            </w:r>
            <w:bookmarkStart w:id="2" w:name="OLE_LINK274"/>
            <w:r w:rsidR="00E14C70" w:rsidRPr="0020511C">
              <w:rPr>
                <w:rFonts w:eastAsia="等线"/>
                <w:color w:val="000000"/>
                <w:sz w:val="22"/>
                <w:szCs w:val="22"/>
                <w:vertAlign w:val="superscript"/>
              </w:rPr>
              <w:t>2</w:t>
            </w:r>
            <w:bookmarkEnd w:id="2"/>
          </w:p>
        </w:tc>
        <w:tc>
          <w:tcPr>
            <w:tcW w:w="1679" w:type="pct"/>
            <w:noWrap/>
            <w:hideMark/>
          </w:tcPr>
          <w:p w14:paraId="27831462"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6AB1BF21"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0.8</w:t>
            </w:r>
            <w:r w:rsidRPr="00F61AFF">
              <w:rPr>
                <w:rFonts w:eastAsia="等线"/>
                <w:color w:val="000000"/>
                <w:sz w:val="22"/>
                <w:szCs w:val="22"/>
              </w:rPr>
              <w:t>181</w:t>
            </w:r>
          </w:p>
        </w:tc>
      </w:tr>
      <w:tr w:rsidR="005F2029" w:rsidRPr="005F2029" w14:paraId="01558AC9" w14:textId="77777777" w:rsidTr="00733420">
        <w:trPr>
          <w:trHeight w:val="285"/>
        </w:trPr>
        <w:tc>
          <w:tcPr>
            <w:tcW w:w="1364" w:type="pct"/>
            <w:noWrap/>
            <w:hideMark/>
          </w:tcPr>
          <w:p w14:paraId="15E1467C" w14:textId="77777777" w:rsidR="005F2029" w:rsidRPr="005F2029" w:rsidRDefault="005F2029" w:rsidP="005F2029">
            <w:pPr>
              <w:widowControl/>
              <w:jc w:val="right"/>
              <w:rPr>
                <w:rFonts w:eastAsia="等线"/>
                <w:color w:val="000000"/>
                <w:sz w:val="22"/>
                <w:szCs w:val="22"/>
              </w:rPr>
            </w:pPr>
          </w:p>
        </w:tc>
        <w:tc>
          <w:tcPr>
            <w:tcW w:w="1285" w:type="pct"/>
            <w:noWrap/>
            <w:hideMark/>
          </w:tcPr>
          <w:p w14:paraId="7E59B013"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Reduced Chi-</w:t>
            </w:r>
            <w:proofErr w:type="spellStart"/>
            <w:r w:rsidRPr="005F2029">
              <w:rPr>
                <w:rFonts w:eastAsia="等线"/>
                <w:color w:val="000000"/>
                <w:sz w:val="22"/>
                <w:szCs w:val="22"/>
              </w:rPr>
              <w:t>Sqr</w:t>
            </w:r>
            <w:proofErr w:type="spellEnd"/>
          </w:p>
        </w:tc>
        <w:tc>
          <w:tcPr>
            <w:tcW w:w="1679" w:type="pct"/>
            <w:noWrap/>
            <w:hideMark/>
          </w:tcPr>
          <w:p w14:paraId="51C4CF79" w14:textId="44AB595F"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r w:rsidRPr="005F2029">
              <w:rPr>
                <w:rFonts w:eastAsia="等线"/>
                <w:color w:val="000000"/>
                <w:sz w:val="22"/>
                <w:szCs w:val="22"/>
              </w:rPr>
              <w:t>)</w:t>
            </w:r>
            <w:r w:rsidR="00E14C70" w:rsidRPr="0020511C">
              <w:rPr>
                <w:rFonts w:eastAsia="等线"/>
                <w:color w:val="000000"/>
                <w:sz w:val="22"/>
                <w:szCs w:val="22"/>
                <w:vertAlign w:val="superscript"/>
              </w:rPr>
              <w:t>2</w:t>
            </w:r>
          </w:p>
        </w:tc>
        <w:tc>
          <w:tcPr>
            <w:tcW w:w="672" w:type="pct"/>
            <w:noWrap/>
            <w:hideMark/>
          </w:tcPr>
          <w:p w14:paraId="0658377E"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1108.34</w:t>
            </w:r>
          </w:p>
        </w:tc>
      </w:tr>
      <w:tr w:rsidR="005F2029" w:rsidRPr="005F2029" w14:paraId="7DEDB55A" w14:textId="77777777" w:rsidTr="00733420">
        <w:trPr>
          <w:trHeight w:val="285"/>
        </w:trPr>
        <w:tc>
          <w:tcPr>
            <w:tcW w:w="1364" w:type="pct"/>
            <w:noWrap/>
            <w:hideMark/>
          </w:tcPr>
          <w:p w14:paraId="49B9E25D" w14:textId="77777777" w:rsidR="005F2029" w:rsidRPr="005F2029" w:rsidRDefault="005F2029" w:rsidP="005F2029">
            <w:pPr>
              <w:widowControl/>
              <w:jc w:val="right"/>
              <w:rPr>
                <w:rFonts w:eastAsia="等线"/>
                <w:color w:val="000000"/>
                <w:sz w:val="22"/>
                <w:szCs w:val="22"/>
              </w:rPr>
            </w:pPr>
          </w:p>
        </w:tc>
        <w:tc>
          <w:tcPr>
            <w:tcW w:w="1285" w:type="pct"/>
            <w:noWrap/>
            <w:hideMark/>
          </w:tcPr>
          <w:p w14:paraId="7B2DDD1A"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RMSE</w:t>
            </w:r>
          </w:p>
        </w:tc>
        <w:tc>
          <w:tcPr>
            <w:tcW w:w="1679" w:type="pct"/>
            <w:noWrap/>
            <w:hideMark/>
          </w:tcPr>
          <w:p w14:paraId="29883984" w14:textId="48D28BA1"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6A133539"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33.29</w:t>
            </w:r>
          </w:p>
        </w:tc>
      </w:tr>
      <w:tr w:rsidR="005F2029" w:rsidRPr="005F2029" w14:paraId="38AE7D14" w14:textId="77777777" w:rsidTr="00733420">
        <w:trPr>
          <w:trHeight w:val="285"/>
        </w:trPr>
        <w:tc>
          <w:tcPr>
            <w:tcW w:w="1364" w:type="pct"/>
            <w:noWrap/>
            <w:hideMark/>
          </w:tcPr>
          <w:p w14:paraId="2353423F"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Sips (25 ℃)</w:t>
            </w:r>
          </w:p>
        </w:tc>
        <w:tc>
          <w:tcPr>
            <w:tcW w:w="1285" w:type="pct"/>
            <w:noWrap/>
            <w:hideMark/>
          </w:tcPr>
          <w:p w14:paraId="4C212ACD" w14:textId="77777777" w:rsidR="005F2029" w:rsidRPr="005F2029" w:rsidRDefault="005F2029" w:rsidP="005F2029">
            <w:pPr>
              <w:widowControl/>
              <w:jc w:val="left"/>
              <w:rPr>
                <w:rFonts w:eastAsia="等线"/>
                <w:color w:val="000000"/>
                <w:sz w:val="22"/>
                <w:szCs w:val="22"/>
              </w:rPr>
            </w:pPr>
            <w:proofErr w:type="spellStart"/>
            <w:r w:rsidRPr="005F2029">
              <w:rPr>
                <w:rFonts w:eastAsia="等线"/>
                <w:color w:val="000000"/>
                <w:sz w:val="22"/>
                <w:szCs w:val="22"/>
              </w:rPr>
              <w:t>Q</w:t>
            </w:r>
            <w:r w:rsidRPr="005F2029">
              <w:rPr>
                <w:rFonts w:eastAsia="等线"/>
                <w:color w:val="000000"/>
                <w:sz w:val="22"/>
                <w:szCs w:val="22"/>
                <w:vertAlign w:val="subscript"/>
              </w:rPr>
              <w:t>max</w:t>
            </w:r>
            <w:proofErr w:type="spellEnd"/>
            <w:r w:rsidRPr="005F2029">
              <w:rPr>
                <w:rFonts w:eastAsia="等线"/>
                <w:color w:val="000000"/>
                <w:sz w:val="22"/>
                <w:szCs w:val="22"/>
              </w:rPr>
              <w:t xml:space="preserve"> </w:t>
            </w:r>
          </w:p>
        </w:tc>
        <w:tc>
          <w:tcPr>
            <w:tcW w:w="1679" w:type="pct"/>
            <w:noWrap/>
            <w:hideMark/>
          </w:tcPr>
          <w:p w14:paraId="2F73D1FE" w14:textId="484A54E9"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094BB6BF"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251.87</w:t>
            </w:r>
          </w:p>
        </w:tc>
      </w:tr>
      <w:tr w:rsidR="005F2029" w:rsidRPr="005F2029" w14:paraId="5E0F575A" w14:textId="77777777" w:rsidTr="00733420">
        <w:trPr>
          <w:trHeight w:val="285"/>
        </w:trPr>
        <w:tc>
          <w:tcPr>
            <w:tcW w:w="1364" w:type="pct"/>
            <w:noWrap/>
            <w:hideMark/>
          </w:tcPr>
          <w:p w14:paraId="19012AE1" w14:textId="77777777" w:rsidR="005F2029" w:rsidRPr="005F2029" w:rsidRDefault="005F2029" w:rsidP="005F2029">
            <w:pPr>
              <w:widowControl/>
              <w:jc w:val="right"/>
              <w:rPr>
                <w:rFonts w:eastAsia="等线"/>
                <w:color w:val="000000"/>
                <w:sz w:val="22"/>
                <w:szCs w:val="22"/>
              </w:rPr>
            </w:pPr>
          </w:p>
        </w:tc>
        <w:tc>
          <w:tcPr>
            <w:tcW w:w="1285" w:type="pct"/>
            <w:noWrap/>
            <w:hideMark/>
          </w:tcPr>
          <w:p w14:paraId="5CD6BF92"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K</w:t>
            </w:r>
            <w:r w:rsidRPr="00F61AFF">
              <w:rPr>
                <w:rFonts w:eastAsia="等线"/>
                <w:color w:val="000000"/>
                <w:sz w:val="22"/>
                <w:szCs w:val="22"/>
                <w:vertAlign w:val="subscript"/>
              </w:rPr>
              <w:t>s</w:t>
            </w:r>
          </w:p>
        </w:tc>
        <w:tc>
          <w:tcPr>
            <w:tcW w:w="1679" w:type="pct"/>
            <w:noWrap/>
            <w:hideMark/>
          </w:tcPr>
          <w:p w14:paraId="358028F8" w14:textId="6198473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L·mg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10B07F46"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1.2</w:t>
            </w:r>
          </w:p>
        </w:tc>
      </w:tr>
      <w:tr w:rsidR="005F2029" w:rsidRPr="005F2029" w14:paraId="2540C83A" w14:textId="77777777" w:rsidTr="00733420">
        <w:trPr>
          <w:trHeight w:val="285"/>
        </w:trPr>
        <w:tc>
          <w:tcPr>
            <w:tcW w:w="1364" w:type="pct"/>
            <w:noWrap/>
            <w:hideMark/>
          </w:tcPr>
          <w:p w14:paraId="0D96F702" w14:textId="77777777" w:rsidR="005F2029" w:rsidRPr="005F2029" w:rsidRDefault="005F2029" w:rsidP="005F2029">
            <w:pPr>
              <w:widowControl/>
              <w:jc w:val="right"/>
              <w:rPr>
                <w:rFonts w:eastAsia="等线"/>
                <w:color w:val="000000"/>
                <w:sz w:val="22"/>
                <w:szCs w:val="22"/>
              </w:rPr>
            </w:pPr>
          </w:p>
        </w:tc>
        <w:tc>
          <w:tcPr>
            <w:tcW w:w="1285" w:type="pct"/>
            <w:noWrap/>
            <w:hideMark/>
          </w:tcPr>
          <w:p w14:paraId="738EBCFF" w14:textId="77777777" w:rsidR="005F2029" w:rsidRPr="005F2029" w:rsidRDefault="005F2029" w:rsidP="005F2029">
            <w:pPr>
              <w:widowControl/>
              <w:jc w:val="left"/>
              <w:rPr>
                <w:rFonts w:eastAsia="等线"/>
                <w:color w:val="000000"/>
                <w:sz w:val="22"/>
                <w:szCs w:val="22"/>
              </w:rPr>
            </w:pPr>
            <w:r w:rsidRPr="00F61AFF">
              <w:rPr>
                <w:rFonts w:eastAsia="等线"/>
                <w:color w:val="000000"/>
                <w:sz w:val="22"/>
                <w:szCs w:val="22"/>
              </w:rPr>
              <w:t>n</w:t>
            </w:r>
            <w:r w:rsidRPr="00F61AFF">
              <w:rPr>
                <w:rFonts w:eastAsia="等线"/>
                <w:color w:val="000000"/>
                <w:sz w:val="22"/>
                <w:szCs w:val="22"/>
                <w:vertAlign w:val="subscript"/>
              </w:rPr>
              <w:t>s</w:t>
            </w:r>
          </w:p>
        </w:tc>
        <w:tc>
          <w:tcPr>
            <w:tcW w:w="1679" w:type="pct"/>
            <w:noWrap/>
            <w:hideMark/>
          </w:tcPr>
          <w:p w14:paraId="45F58875"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7780DA3A"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0.75</w:t>
            </w:r>
          </w:p>
        </w:tc>
      </w:tr>
      <w:tr w:rsidR="005F2029" w:rsidRPr="005F2029" w14:paraId="35F9FA32" w14:textId="77777777" w:rsidTr="00733420">
        <w:trPr>
          <w:trHeight w:val="285"/>
        </w:trPr>
        <w:tc>
          <w:tcPr>
            <w:tcW w:w="1364" w:type="pct"/>
            <w:noWrap/>
            <w:hideMark/>
          </w:tcPr>
          <w:p w14:paraId="414E14F0" w14:textId="77777777" w:rsidR="005F2029" w:rsidRPr="005F2029" w:rsidRDefault="005F2029" w:rsidP="005F2029">
            <w:pPr>
              <w:widowControl/>
              <w:jc w:val="right"/>
              <w:rPr>
                <w:rFonts w:eastAsia="等线"/>
                <w:color w:val="000000"/>
                <w:sz w:val="22"/>
                <w:szCs w:val="22"/>
              </w:rPr>
            </w:pPr>
          </w:p>
        </w:tc>
        <w:tc>
          <w:tcPr>
            <w:tcW w:w="1285" w:type="pct"/>
            <w:noWrap/>
            <w:hideMark/>
          </w:tcPr>
          <w:p w14:paraId="6B861A0B" w14:textId="29F0FFE5"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w:t>
            </w:r>
            <w:r w:rsidR="00E14C70" w:rsidRPr="00103C3E">
              <w:rPr>
                <w:rFonts w:eastAsia="等线" w:hint="eastAsia"/>
                <w:color w:val="000000"/>
                <w:sz w:val="22"/>
                <w:szCs w:val="22"/>
                <w:vertAlign w:val="superscript"/>
              </w:rPr>
              <w:t>2</w:t>
            </w:r>
          </w:p>
        </w:tc>
        <w:tc>
          <w:tcPr>
            <w:tcW w:w="1679" w:type="pct"/>
            <w:noWrap/>
            <w:hideMark/>
          </w:tcPr>
          <w:p w14:paraId="12A2168E"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6F47F11E"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0.97</w:t>
            </w:r>
            <w:r w:rsidRPr="00F61AFF">
              <w:rPr>
                <w:rFonts w:eastAsia="等线"/>
                <w:color w:val="000000"/>
                <w:sz w:val="22"/>
                <w:szCs w:val="22"/>
              </w:rPr>
              <w:t>09</w:t>
            </w:r>
          </w:p>
        </w:tc>
      </w:tr>
      <w:tr w:rsidR="005F2029" w:rsidRPr="005F2029" w14:paraId="32EFCA70" w14:textId="77777777" w:rsidTr="00733420">
        <w:trPr>
          <w:trHeight w:val="285"/>
        </w:trPr>
        <w:tc>
          <w:tcPr>
            <w:tcW w:w="1364" w:type="pct"/>
            <w:noWrap/>
            <w:hideMark/>
          </w:tcPr>
          <w:p w14:paraId="52001206" w14:textId="77777777" w:rsidR="005F2029" w:rsidRPr="005F2029" w:rsidRDefault="005F2029" w:rsidP="005F2029">
            <w:pPr>
              <w:widowControl/>
              <w:jc w:val="right"/>
              <w:rPr>
                <w:rFonts w:eastAsia="等线"/>
                <w:color w:val="000000"/>
                <w:sz w:val="22"/>
                <w:szCs w:val="22"/>
              </w:rPr>
            </w:pPr>
          </w:p>
        </w:tc>
        <w:tc>
          <w:tcPr>
            <w:tcW w:w="1285" w:type="pct"/>
            <w:noWrap/>
            <w:hideMark/>
          </w:tcPr>
          <w:p w14:paraId="67C0636B"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Reduced Chi-</w:t>
            </w:r>
            <w:proofErr w:type="spellStart"/>
            <w:r w:rsidRPr="005F2029">
              <w:rPr>
                <w:rFonts w:eastAsia="等线"/>
                <w:color w:val="000000"/>
                <w:sz w:val="22"/>
                <w:szCs w:val="22"/>
              </w:rPr>
              <w:t>Sqr</w:t>
            </w:r>
            <w:proofErr w:type="spellEnd"/>
          </w:p>
        </w:tc>
        <w:tc>
          <w:tcPr>
            <w:tcW w:w="1679" w:type="pct"/>
            <w:noWrap/>
            <w:hideMark/>
          </w:tcPr>
          <w:p w14:paraId="5AB2E7A5" w14:textId="23D54861"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r w:rsidRPr="005F2029">
              <w:rPr>
                <w:rFonts w:eastAsia="等线"/>
                <w:color w:val="000000"/>
                <w:sz w:val="22"/>
                <w:szCs w:val="22"/>
              </w:rPr>
              <w:t>)</w:t>
            </w:r>
            <w:r w:rsidR="00E14C70" w:rsidRPr="0020511C">
              <w:rPr>
                <w:rFonts w:eastAsia="等线"/>
                <w:color w:val="000000"/>
                <w:sz w:val="22"/>
                <w:szCs w:val="22"/>
                <w:vertAlign w:val="superscript"/>
              </w:rPr>
              <w:t>2</w:t>
            </w:r>
          </w:p>
        </w:tc>
        <w:tc>
          <w:tcPr>
            <w:tcW w:w="672" w:type="pct"/>
            <w:noWrap/>
            <w:hideMark/>
          </w:tcPr>
          <w:p w14:paraId="1C6D94BD"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221.33</w:t>
            </w:r>
          </w:p>
        </w:tc>
      </w:tr>
      <w:tr w:rsidR="005F2029" w:rsidRPr="005F2029" w14:paraId="062ED71D" w14:textId="77777777" w:rsidTr="00733420">
        <w:trPr>
          <w:trHeight w:val="285"/>
        </w:trPr>
        <w:tc>
          <w:tcPr>
            <w:tcW w:w="1364" w:type="pct"/>
            <w:noWrap/>
            <w:hideMark/>
          </w:tcPr>
          <w:p w14:paraId="3435F1DF" w14:textId="77777777" w:rsidR="005F2029" w:rsidRPr="005F2029" w:rsidRDefault="005F2029" w:rsidP="005F2029">
            <w:pPr>
              <w:widowControl/>
              <w:jc w:val="right"/>
              <w:rPr>
                <w:rFonts w:eastAsia="等线"/>
                <w:color w:val="000000"/>
                <w:sz w:val="22"/>
                <w:szCs w:val="22"/>
              </w:rPr>
            </w:pPr>
          </w:p>
        </w:tc>
        <w:tc>
          <w:tcPr>
            <w:tcW w:w="1285" w:type="pct"/>
            <w:noWrap/>
            <w:hideMark/>
          </w:tcPr>
          <w:p w14:paraId="148CC0EC"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RMSE</w:t>
            </w:r>
          </w:p>
        </w:tc>
        <w:tc>
          <w:tcPr>
            <w:tcW w:w="1679" w:type="pct"/>
            <w:noWrap/>
            <w:hideMark/>
          </w:tcPr>
          <w:p w14:paraId="76D1C717" w14:textId="4FA9911E"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68CFC7BF"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14.88</w:t>
            </w:r>
          </w:p>
        </w:tc>
      </w:tr>
      <w:tr w:rsidR="005F2029" w:rsidRPr="005F2029" w14:paraId="4CD8131F" w14:textId="77777777" w:rsidTr="00733420">
        <w:trPr>
          <w:trHeight w:val="285"/>
        </w:trPr>
        <w:tc>
          <w:tcPr>
            <w:tcW w:w="1364" w:type="pct"/>
            <w:noWrap/>
            <w:hideMark/>
          </w:tcPr>
          <w:p w14:paraId="4DFF1627"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Langmuir (35 ℃)</w:t>
            </w:r>
          </w:p>
        </w:tc>
        <w:tc>
          <w:tcPr>
            <w:tcW w:w="1285" w:type="pct"/>
            <w:noWrap/>
            <w:hideMark/>
          </w:tcPr>
          <w:p w14:paraId="4E01ACDC" w14:textId="77777777" w:rsidR="005F2029" w:rsidRPr="005F2029" w:rsidRDefault="005F2029" w:rsidP="005F2029">
            <w:pPr>
              <w:widowControl/>
              <w:jc w:val="left"/>
              <w:rPr>
                <w:rFonts w:eastAsia="等线"/>
                <w:color w:val="000000"/>
                <w:sz w:val="22"/>
                <w:szCs w:val="22"/>
              </w:rPr>
            </w:pPr>
            <w:proofErr w:type="spellStart"/>
            <w:r w:rsidRPr="005F2029">
              <w:rPr>
                <w:rFonts w:eastAsia="等线"/>
                <w:color w:val="000000"/>
                <w:sz w:val="22"/>
                <w:szCs w:val="22"/>
              </w:rPr>
              <w:t>Qmax</w:t>
            </w:r>
            <w:proofErr w:type="spellEnd"/>
          </w:p>
        </w:tc>
        <w:tc>
          <w:tcPr>
            <w:tcW w:w="1679" w:type="pct"/>
            <w:noWrap/>
            <w:hideMark/>
          </w:tcPr>
          <w:p w14:paraId="315153D5" w14:textId="6F73ACCB"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1809D90A"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256.52</w:t>
            </w:r>
          </w:p>
        </w:tc>
      </w:tr>
      <w:tr w:rsidR="005F2029" w:rsidRPr="005F2029" w14:paraId="5910722C" w14:textId="77777777" w:rsidTr="00733420">
        <w:trPr>
          <w:trHeight w:val="285"/>
        </w:trPr>
        <w:tc>
          <w:tcPr>
            <w:tcW w:w="1364" w:type="pct"/>
            <w:noWrap/>
            <w:hideMark/>
          </w:tcPr>
          <w:p w14:paraId="186278D6" w14:textId="77777777" w:rsidR="005F2029" w:rsidRPr="005F2029" w:rsidRDefault="005F2029" w:rsidP="005F2029">
            <w:pPr>
              <w:widowControl/>
              <w:jc w:val="right"/>
              <w:rPr>
                <w:rFonts w:eastAsia="等线"/>
                <w:color w:val="000000"/>
                <w:sz w:val="22"/>
                <w:szCs w:val="22"/>
              </w:rPr>
            </w:pPr>
          </w:p>
        </w:tc>
        <w:tc>
          <w:tcPr>
            <w:tcW w:w="1285" w:type="pct"/>
            <w:noWrap/>
            <w:hideMark/>
          </w:tcPr>
          <w:p w14:paraId="14C264CA"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K</w:t>
            </w:r>
            <w:r w:rsidRPr="005F2029">
              <w:rPr>
                <w:rFonts w:eastAsia="等线"/>
                <w:color w:val="000000"/>
                <w:sz w:val="22"/>
                <w:szCs w:val="22"/>
                <w:vertAlign w:val="subscript"/>
              </w:rPr>
              <w:t>L</w:t>
            </w:r>
          </w:p>
        </w:tc>
        <w:tc>
          <w:tcPr>
            <w:tcW w:w="1679" w:type="pct"/>
            <w:noWrap/>
            <w:hideMark/>
          </w:tcPr>
          <w:p w14:paraId="00A151F5" w14:textId="2711ADC0"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L·mg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47D1DCCD"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w:t>
            </w:r>
          </w:p>
        </w:tc>
      </w:tr>
      <w:tr w:rsidR="005F2029" w:rsidRPr="005F2029" w14:paraId="3E30E58D" w14:textId="77777777" w:rsidTr="00733420">
        <w:trPr>
          <w:trHeight w:val="285"/>
        </w:trPr>
        <w:tc>
          <w:tcPr>
            <w:tcW w:w="1364" w:type="pct"/>
            <w:noWrap/>
            <w:hideMark/>
          </w:tcPr>
          <w:p w14:paraId="66F8F526" w14:textId="77777777" w:rsidR="005F2029" w:rsidRPr="005F2029" w:rsidRDefault="005F2029" w:rsidP="005F2029">
            <w:pPr>
              <w:widowControl/>
              <w:jc w:val="right"/>
              <w:rPr>
                <w:rFonts w:eastAsia="等线"/>
                <w:color w:val="000000"/>
                <w:sz w:val="22"/>
                <w:szCs w:val="22"/>
              </w:rPr>
            </w:pPr>
          </w:p>
        </w:tc>
        <w:tc>
          <w:tcPr>
            <w:tcW w:w="1285" w:type="pct"/>
            <w:noWrap/>
            <w:hideMark/>
          </w:tcPr>
          <w:p w14:paraId="77E1939C" w14:textId="6C436F38"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w:t>
            </w:r>
            <w:r w:rsidR="00E14C70" w:rsidRPr="00103C3E">
              <w:rPr>
                <w:rFonts w:eastAsia="等线" w:hint="eastAsia"/>
                <w:color w:val="000000"/>
                <w:sz w:val="22"/>
                <w:szCs w:val="22"/>
                <w:vertAlign w:val="superscript"/>
              </w:rPr>
              <w:t>2</w:t>
            </w:r>
          </w:p>
        </w:tc>
        <w:tc>
          <w:tcPr>
            <w:tcW w:w="1679" w:type="pct"/>
            <w:noWrap/>
            <w:hideMark/>
          </w:tcPr>
          <w:p w14:paraId="23E8BB97"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32714355"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0.96</w:t>
            </w:r>
            <w:r w:rsidRPr="00F61AFF">
              <w:rPr>
                <w:rFonts w:eastAsia="等线"/>
                <w:color w:val="000000"/>
                <w:sz w:val="22"/>
                <w:szCs w:val="22"/>
              </w:rPr>
              <w:t>20</w:t>
            </w:r>
          </w:p>
        </w:tc>
      </w:tr>
      <w:tr w:rsidR="005F2029" w:rsidRPr="005F2029" w14:paraId="56C0ABB2" w14:textId="77777777" w:rsidTr="00733420">
        <w:trPr>
          <w:trHeight w:val="285"/>
        </w:trPr>
        <w:tc>
          <w:tcPr>
            <w:tcW w:w="1364" w:type="pct"/>
            <w:noWrap/>
            <w:hideMark/>
          </w:tcPr>
          <w:p w14:paraId="74E32B9C" w14:textId="77777777" w:rsidR="005F2029" w:rsidRPr="005F2029" w:rsidRDefault="005F2029" w:rsidP="005F2029">
            <w:pPr>
              <w:widowControl/>
              <w:jc w:val="right"/>
              <w:rPr>
                <w:rFonts w:eastAsia="等线"/>
                <w:color w:val="000000"/>
                <w:sz w:val="22"/>
                <w:szCs w:val="22"/>
              </w:rPr>
            </w:pPr>
          </w:p>
        </w:tc>
        <w:tc>
          <w:tcPr>
            <w:tcW w:w="1285" w:type="pct"/>
            <w:noWrap/>
            <w:hideMark/>
          </w:tcPr>
          <w:p w14:paraId="4A0CF443"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Reduced Chi-</w:t>
            </w:r>
            <w:proofErr w:type="spellStart"/>
            <w:r w:rsidRPr="005F2029">
              <w:rPr>
                <w:rFonts w:eastAsia="等线"/>
                <w:color w:val="000000"/>
                <w:sz w:val="22"/>
                <w:szCs w:val="22"/>
              </w:rPr>
              <w:t>Sqr</w:t>
            </w:r>
            <w:proofErr w:type="spellEnd"/>
          </w:p>
        </w:tc>
        <w:tc>
          <w:tcPr>
            <w:tcW w:w="1679" w:type="pct"/>
            <w:noWrap/>
            <w:hideMark/>
          </w:tcPr>
          <w:p w14:paraId="6E037A17" w14:textId="05E9452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r w:rsidRPr="005F2029">
              <w:rPr>
                <w:rFonts w:eastAsia="等线"/>
                <w:color w:val="000000"/>
                <w:sz w:val="22"/>
                <w:szCs w:val="22"/>
              </w:rPr>
              <w:t>)</w:t>
            </w:r>
            <w:r w:rsidR="00E14C70" w:rsidRPr="0020511C">
              <w:rPr>
                <w:rFonts w:eastAsia="等线"/>
                <w:color w:val="000000"/>
                <w:sz w:val="22"/>
                <w:szCs w:val="22"/>
                <w:vertAlign w:val="superscript"/>
              </w:rPr>
              <w:t>2</w:t>
            </w:r>
          </w:p>
        </w:tc>
        <w:tc>
          <w:tcPr>
            <w:tcW w:w="672" w:type="pct"/>
            <w:noWrap/>
            <w:hideMark/>
          </w:tcPr>
          <w:p w14:paraId="166FB6B3"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304.1</w:t>
            </w:r>
          </w:p>
        </w:tc>
      </w:tr>
      <w:tr w:rsidR="005F2029" w:rsidRPr="005F2029" w14:paraId="5D8A1372" w14:textId="77777777" w:rsidTr="00733420">
        <w:trPr>
          <w:trHeight w:val="285"/>
        </w:trPr>
        <w:tc>
          <w:tcPr>
            <w:tcW w:w="1364" w:type="pct"/>
            <w:noWrap/>
            <w:hideMark/>
          </w:tcPr>
          <w:p w14:paraId="3887AE1F" w14:textId="77777777" w:rsidR="005F2029" w:rsidRPr="005F2029" w:rsidRDefault="005F2029" w:rsidP="005F2029">
            <w:pPr>
              <w:widowControl/>
              <w:jc w:val="right"/>
              <w:rPr>
                <w:rFonts w:eastAsia="等线"/>
                <w:color w:val="000000"/>
                <w:sz w:val="22"/>
                <w:szCs w:val="22"/>
              </w:rPr>
            </w:pPr>
          </w:p>
        </w:tc>
        <w:tc>
          <w:tcPr>
            <w:tcW w:w="1285" w:type="pct"/>
            <w:noWrap/>
            <w:hideMark/>
          </w:tcPr>
          <w:p w14:paraId="482FA8AA"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RMSE</w:t>
            </w:r>
          </w:p>
        </w:tc>
        <w:tc>
          <w:tcPr>
            <w:tcW w:w="1679" w:type="pct"/>
            <w:noWrap/>
            <w:hideMark/>
          </w:tcPr>
          <w:p w14:paraId="67664D95" w14:textId="09A78B9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5ABB4670"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17.44</w:t>
            </w:r>
          </w:p>
        </w:tc>
      </w:tr>
      <w:tr w:rsidR="005F2029" w:rsidRPr="005F2029" w14:paraId="64A97748" w14:textId="77777777" w:rsidTr="00733420">
        <w:trPr>
          <w:trHeight w:val="285"/>
        </w:trPr>
        <w:tc>
          <w:tcPr>
            <w:tcW w:w="1364" w:type="pct"/>
            <w:noWrap/>
            <w:hideMark/>
          </w:tcPr>
          <w:p w14:paraId="1518F7AD"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Freundlich (35 ℃)</w:t>
            </w:r>
          </w:p>
        </w:tc>
        <w:tc>
          <w:tcPr>
            <w:tcW w:w="1285" w:type="pct"/>
            <w:noWrap/>
            <w:hideMark/>
          </w:tcPr>
          <w:p w14:paraId="79E2539A"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K</w:t>
            </w:r>
            <w:r w:rsidRPr="005F2029">
              <w:rPr>
                <w:rFonts w:eastAsia="等线"/>
                <w:color w:val="000000"/>
                <w:sz w:val="22"/>
                <w:szCs w:val="22"/>
                <w:vertAlign w:val="subscript"/>
              </w:rPr>
              <w:t>F</w:t>
            </w:r>
          </w:p>
        </w:tc>
        <w:tc>
          <w:tcPr>
            <w:tcW w:w="1679" w:type="pct"/>
            <w:noWrap/>
            <w:hideMark/>
          </w:tcPr>
          <w:p w14:paraId="7AAE3E24" w14:textId="1D3B53EE"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proofErr w:type="gramStart"/>
            <w:r w:rsidR="00E14C70" w:rsidRPr="00103C3E">
              <w:rPr>
                <w:rFonts w:hint="eastAsia"/>
                <w:color w:val="E32A19"/>
                <w:vertAlign w:val="superscript"/>
              </w:rPr>
              <w:t>1</w:t>
            </w:r>
            <w:r w:rsidRPr="005F2029">
              <w:rPr>
                <w:rFonts w:eastAsia="等线"/>
                <w:color w:val="000000"/>
                <w:sz w:val="22"/>
                <w:szCs w:val="22"/>
              </w:rPr>
              <w:t>)·</w:t>
            </w:r>
            <w:proofErr w:type="gramEnd"/>
            <w:r w:rsidRPr="005F2029">
              <w:rPr>
                <w:rFonts w:eastAsia="等线"/>
                <w:color w:val="000000"/>
                <w:sz w:val="22"/>
                <w:szCs w:val="22"/>
              </w:rPr>
              <w:t>(L·mg</w:t>
            </w:r>
            <w:r w:rsidR="00E14C70">
              <w:rPr>
                <w:rFonts w:eastAsiaTheme="minorEastAsia" w:hint="eastAsia"/>
                <w:color w:val="FF0000"/>
                <w:vertAlign w:val="superscript"/>
              </w:rPr>
              <w:t>-</w:t>
            </w:r>
            <w:proofErr w:type="gramStart"/>
            <w:r w:rsidR="00E14C70" w:rsidRPr="00103C3E">
              <w:rPr>
                <w:rFonts w:hint="eastAsia"/>
                <w:color w:val="E32A19"/>
                <w:vertAlign w:val="superscript"/>
              </w:rPr>
              <w:t>1</w:t>
            </w:r>
            <w:r w:rsidRPr="005F2029">
              <w:rPr>
                <w:rFonts w:eastAsia="等线"/>
                <w:color w:val="000000"/>
                <w:sz w:val="22"/>
                <w:szCs w:val="22"/>
              </w:rPr>
              <w:t>)^</w:t>
            </w:r>
            <w:proofErr w:type="gramEnd"/>
            <w:r w:rsidRPr="005F2029">
              <w:rPr>
                <w:rFonts w:eastAsia="等线"/>
                <w:color w:val="000000"/>
                <w:sz w:val="22"/>
                <w:szCs w:val="22"/>
              </w:rPr>
              <w:t>(1/n)</w:t>
            </w:r>
          </w:p>
        </w:tc>
        <w:tc>
          <w:tcPr>
            <w:tcW w:w="672" w:type="pct"/>
            <w:noWrap/>
            <w:hideMark/>
          </w:tcPr>
          <w:p w14:paraId="0992ED62"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126.88</w:t>
            </w:r>
          </w:p>
        </w:tc>
      </w:tr>
      <w:tr w:rsidR="005F2029" w:rsidRPr="005F2029" w14:paraId="5569C982" w14:textId="77777777" w:rsidTr="00733420">
        <w:trPr>
          <w:trHeight w:val="285"/>
        </w:trPr>
        <w:tc>
          <w:tcPr>
            <w:tcW w:w="1364" w:type="pct"/>
            <w:noWrap/>
            <w:hideMark/>
          </w:tcPr>
          <w:p w14:paraId="5451E537" w14:textId="77777777" w:rsidR="005F2029" w:rsidRPr="005F2029" w:rsidRDefault="005F2029" w:rsidP="005F2029">
            <w:pPr>
              <w:widowControl/>
              <w:jc w:val="right"/>
              <w:rPr>
                <w:rFonts w:eastAsia="等线"/>
                <w:color w:val="000000"/>
                <w:sz w:val="22"/>
                <w:szCs w:val="22"/>
              </w:rPr>
            </w:pPr>
          </w:p>
        </w:tc>
        <w:tc>
          <w:tcPr>
            <w:tcW w:w="1285" w:type="pct"/>
            <w:noWrap/>
            <w:hideMark/>
          </w:tcPr>
          <w:p w14:paraId="64D34393"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n</w:t>
            </w:r>
          </w:p>
        </w:tc>
        <w:tc>
          <w:tcPr>
            <w:tcW w:w="1679" w:type="pct"/>
            <w:noWrap/>
            <w:hideMark/>
          </w:tcPr>
          <w:p w14:paraId="17D43B04"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43E8CF69"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5.57</w:t>
            </w:r>
          </w:p>
        </w:tc>
      </w:tr>
      <w:tr w:rsidR="005F2029" w:rsidRPr="005F2029" w14:paraId="31F7EAA6" w14:textId="77777777" w:rsidTr="00733420">
        <w:trPr>
          <w:trHeight w:val="285"/>
        </w:trPr>
        <w:tc>
          <w:tcPr>
            <w:tcW w:w="1364" w:type="pct"/>
            <w:noWrap/>
            <w:hideMark/>
          </w:tcPr>
          <w:p w14:paraId="56645C50" w14:textId="77777777" w:rsidR="005F2029" w:rsidRPr="005F2029" w:rsidRDefault="005F2029" w:rsidP="005F2029">
            <w:pPr>
              <w:widowControl/>
              <w:jc w:val="right"/>
              <w:rPr>
                <w:rFonts w:eastAsia="等线"/>
                <w:color w:val="000000"/>
                <w:sz w:val="22"/>
                <w:szCs w:val="22"/>
              </w:rPr>
            </w:pPr>
          </w:p>
        </w:tc>
        <w:tc>
          <w:tcPr>
            <w:tcW w:w="1285" w:type="pct"/>
            <w:noWrap/>
            <w:hideMark/>
          </w:tcPr>
          <w:p w14:paraId="63364BF7"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R²</w:t>
            </w:r>
          </w:p>
        </w:tc>
        <w:tc>
          <w:tcPr>
            <w:tcW w:w="1679" w:type="pct"/>
            <w:noWrap/>
            <w:hideMark/>
          </w:tcPr>
          <w:p w14:paraId="350D39F1"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5774AC04"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0.8</w:t>
            </w:r>
            <w:r w:rsidRPr="00F61AFF">
              <w:rPr>
                <w:rFonts w:eastAsia="等线"/>
                <w:color w:val="000000"/>
                <w:sz w:val="22"/>
                <w:szCs w:val="22"/>
              </w:rPr>
              <w:t>853</w:t>
            </w:r>
          </w:p>
        </w:tc>
      </w:tr>
      <w:tr w:rsidR="005F2029" w:rsidRPr="005F2029" w14:paraId="5AD55D50" w14:textId="77777777" w:rsidTr="00733420">
        <w:trPr>
          <w:trHeight w:val="285"/>
        </w:trPr>
        <w:tc>
          <w:tcPr>
            <w:tcW w:w="1364" w:type="pct"/>
            <w:noWrap/>
            <w:hideMark/>
          </w:tcPr>
          <w:p w14:paraId="0EF1A9F1" w14:textId="77777777" w:rsidR="005F2029" w:rsidRPr="005F2029" w:rsidRDefault="005F2029" w:rsidP="005F2029">
            <w:pPr>
              <w:widowControl/>
              <w:jc w:val="right"/>
              <w:rPr>
                <w:rFonts w:eastAsia="等线"/>
                <w:color w:val="000000"/>
                <w:sz w:val="22"/>
                <w:szCs w:val="22"/>
              </w:rPr>
            </w:pPr>
          </w:p>
        </w:tc>
        <w:tc>
          <w:tcPr>
            <w:tcW w:w="1285" w:type="pct"/>
            <w:noWrap/>
            <w:hideMark/>
          </w:tcPr>
          <w:p w14:paraId="6811288A"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Reduced Chi-</w:t>
            </w:r>
            <w:proofErr w:type="spellStart"/>
            <w:r w:rsidRPr="005F2029">
              <w:rPr>
                <w:rFonts w:eastAsia="等线"/>
                <w:color w:val="000000"/>
                <w:sz w:val="22"/>
                <w:szCs w:val="22"/>
              </w:rPr>
              <w:t>Sqr</w:t>
            </w:r>
            <w:proofErr w:type="spellEnd"/>
          </w:p>
        </w:tc>
        <w:tc>
          <w:tcPr>
            <w:tcW w:w="1679" w:type="pct"/>
            <w:noWrap/>
            <w:hideMark/>
          </w:tcPr>
          <w:p w14:paraId="754D137E" w14:textId="59F813FE"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r w:rsidR="00E14C70" w:rsidRPr="005F2029">
              <w:rPr>
                <w:rFonts w:eastAsia="等线"/>
                <w:color w:val="000000"/>
                <w:sz w:val="22"/>
                <w:szCs w:val="22"/>
              </w:rPr>
              <w:t>)</w:t>
            </w:r>
            <w:r w:rsidR="00E14C70" w:rsidRPr="0020511C">
              <w:rPr>
                <w:rFonts w:eastAsia="等线"/>
                <w:color w:val="000000"/>
                <w:sz w:val="22"/>
                <w:szCs w:val="22"/>
                <w:vertAlign w:val="superscript"/>
              </w:rPr>
              <w:t>2</w:t>
            </w:r>
          </w:p>
        </w:tc>
        <w:tc>
          <w:tcPr>
            <w:tcW w:w="672" w:type="pct"/>
            <w:noWrap/>
            <w:hideMark/>
          </w:tcPr>
          <w:p w14:paraId="28F1AF0D"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917.91</w:t>
            </w:r>
          </w:p>
        </w:tc>
      </w:tr>
      <w:tr w:rsidR="005F2029" w:rsidRPr="005F2029" w14:paraId="2EF75633" w14:textId="77777777" w:rsidTr="00733420">
        <w:trPr>
          <w:trHeight w:val="285"/>
        </w:trPr>
        <w:tc>
          <w:tcPr>
            <w:tcW w:w="1364" w:type="pct"/>
            <w:noWrap/>
            <w:hideMark/>
          </w:tcPr>
          <w:p w14:paraId="4669ACDD" w14:textId="77777777" w:rsidR="005F2029" w:rsidRPr="005F2029" w:rsidRDefault="005F2029" w:rsidP="005F2029">
            <w:pPr>
              <w:widowControl/>
              <w:jc w:val="right"/>
              <w:rPr>
                <w:rFonts w:eastAsia="等线"/>
                <w:color w:val="000000"/>
                <w:sz w:val="22"/>
                <w:szCs w:val="22"/>
              </w:rPr>
            </w:pPr>
          </w:p>
        </w:tc>
        <w:tc>
          <w:tcPr>
            <w:tcW w:w="1285" w:type="pct"/>
            <w:noWrap/>
            <w:hideMark/>
          </w:tcPr>
          <w:p w14:paraId="5F197C37"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RMSE</w:t>
            </w:r>
          </w:p>
        </w:tc>
        <w:tc>
          <w:tcPr>
            <w:tcW w:w="1679" w:type="pct"/>
            <w:noWrap/>
            <w:hideMark/>
          </w:tcPr>
          <w:p w14:paraId="6FBF3354" w14:textId="0259545E"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15210632"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30.3</w:t>
            </w:r>
          </w:p>
        </w:tc>
      </w:tr>
      <w:tr w:rsidR="005F2029" w:rsidRPr="005F2029" w14:paraId="05BF01A0" w14:textId="77777777" w:rsidTr="00733420">
        <w:trPr>
          <w:trHeight w:val="285"/>
        </w:trPr>
        <w:tc>
          <w:tcPr>
            <w:tcW w:w="1364" w:type="pct"/>
            <w:noWrap/>
            <w:hideMark/>
          </w:tcPr>
          <w:p w14:paraId="61B2B88B"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Sips (35 ℃)</w:t>
            </w:r>
          </w:p>
        </w:tc>
        <w:tc>
          <w:tcPr>
            <w:tcW w:w="1285" w:type="pct"/>
            <w:noWrap/>
            <w:hideMark/>
          </w:tcPr>
          <w:p w14:paraId="205E9A6B" w14:textId="77777777" w:rsidR="005F2029" w:rsidRPr="005F2029" w:rsidRDefault="005F2029" w:rsidP="005F2029">
            <w:pPr>
              <w:widowControl/>
              <w:jc w:val="left"/>
              <w:rPr>
                <w:rFonts w:eastAsia="等线"/>
                <w:color w:val="000000"/>
                <w:sz w:val="22"/>
                <w:szCs w:val="22"/>
              </w:rPr>
            </w:pPr>
            <w:proofErr w:type="spellStart"/>
            <w:r w:rsidRPr="005F2029">
              <w:rPr>
                <w:rFonts w:eastAsia="等线"/>
                <w:color w:val="000000"/>
                <w:sz w:val="22"/>
                <w:szCs w:val="22"/>
              </w:rPr>
              <w:t>Q</w:t>
            </w:r>
            <w:r w:rsidRPr="005F2029">
              <w:rPr>
                <w:rFonts w:eastAsia="等线"/>
                <w:color w:val="000000"/>
                <w:sz w:val="22"/>
                <w:szCs w:val="22"/>
                <w:vertAlign w:val="subscript"/>
              </w:rPr>
              <w:t>max</w:t>
            </w:r>
            <w:proofErr w:type="spellEnd"/>
            <w:r w:rsidRPr="005F2029">
              <w:rPr>
                <w:rFonts w:eastAsia="等线"/>
                <w:color w:val="000000"/>
                <w:sz w:val="22"/>
                <w:szCs w:val="22"/>
              </w:rPr>
              <w:t xml:space="preserve"> </w:t>
            </w:r>
          </w:p>
        </w:tc>
        <w:tc>
          <w:tcPr>
            <w:tcW w:w="1679" w:type="pct"/>
            <w:noWrap/>
            <w:hideMark/>
          </w:tcPr>
          <w:p w14:paraId="6856C041" w14:textId="62B4DDA1"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631A5F18"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279.42</w:t>
            </w:r>
          </w:p>
        </w:tc>
      </w:tr>
      <w:tr w:rsidR="005F2029" w:rsidRPr="005F2029" w14:paraId="29FC6254" w14:textId="77777777" w:rsidTr="00733420">
        <w:trPr>
          <w:trHeight w:val="285"/>
        </w:trPr>
        <w:tc>
          <w:tcPr>
            <w:tcW w:w="1364" w:type="pct"/>
            <w:noWrap/>
            <w:hideMark/>
          </w:tcPr>
          <w:p w14:paraId="0BAE0BCE" w14:textId="77777777" w:rsidR="005F2029" w:rsidRPr="005F2029" w:rsidRDefault="005F2029" w:rsidP="005F2029">
            <w:pPr>
              <w:widowControl/>
              <w:jc w:val="right"/>
              <w:rPr>
                <w:rFonts w:eastAsia="等线"/>
                <w:color w:val="000000"/>
                <w:sz w:val="22"/>
                <w:szCs w:val="22"/>
              </w:rPr>
            </w:pPr>
          </w:p>
        </w:tc>
        <w:tc>
          <w:tcPr>
            <w:tcW w:w="1285" w:type="pct"/>
            <w:noWrap/>
            <w:hideMark/>
          </w:tcPr>
          <w:p w14:paraId="2F07858D"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Ks</w:t>
            </w:r>
          </w:p>
        </w:tc>
        <w:tc>
          <w:tcPr>
            <w:tcW w:w="1679" w:type="pct"/>
            <w:noWrap/>
            <w:hideMark/>
          </w:tcPr>
          <w:p w14:paraId="4E9B300A" w14:textId="6008111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L·mg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328EC3DA"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0.77</w:t>
            </w:r>
          </w:p>
        </w:tc>
      </w:tr>
      <w:tr w:rsidR="005F2029" w:rsidRPr="005F2029" w14:paraId="283FB97B" w14:textId="77777777" w:rsidTr="00733420">
        <w:trPr>
          <w:trHeight w:val="285"/>
        </w:trPr>
        <w:tc>
          <w:tcPr>
            <w:tcW w:w="1364" w:type="pct"/>
            <w:noWrap/>
            <w:hideMark/>
          </w:tcPr>
          <w:p w14:paraId="52550C14" w14:textId="77777777" w:rsidR="005F2029" w:rsidRPr="005F2029" w:rsidRDefault="005F2029" w:rsidP="005F2029">
            <w:pPr>
              <w:widowControl/>
              <w:jc w:val="right"/>
              <w:rPr>
                <w:rFonts w:eastAsia="等线"/>
                <w:color w:val="000000"/>
                <w:sz w:val="22"/>
                <w:szCs w:val="22"/>
              </w:rPr>
            </w:pPr>
          </w:p>
        </w:tc>
        <w:tc>
          <w:tcPr>
            <w:tcW w:w="1285" w:type="pct"/>
            <w:noWrap/>
            <w:hideMark/>
          </w:tcPr>
          <w:p w14:paraId="23BD33C2"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n</w:t>
            </w:r>
            <w:r w:rsidRPr="00F61AFF">
              <w:rPr>
                <w:rFonts w:eastAsia="等线"/>
                <w:color w:val="000000"/>
                <w:sz w:val="22"/>
                <w:szCs w:val="22"/>
                <w:vertAlign w:val="subscript"/>
              </w:rPr>
              <w:t>s</w:t>
            </w:r>
          </w:p>
        </w:tc>
        <w:tc>
          <w:tcPr>
            <w:tcW w:w="1679" w:type="pct"/>
            <w:noWrap/>
            <w:hideMark/>
          </w:tcPr>
          <w:p w14:paraId="2C7760CF"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7AC9BC0A"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0.68</w:t>
            </w:r>
          </w:p>
        </w:tc>
      </w:tr>
      <w:tr w:rsidR="005F2029" w:rsidRPr="005F2029" w14:paraId="1EF478C9" w14:textId="77777777" w:rsidTr="00733420">
        <w:trPr>
          <w:trHeight w:val="285"/>
        </w:trPr>
        <w:tc>
          <w:tcPr>
            <w:tcW w:w="1364" w:type="pct"/>
            <w:noWrap/>
            <w:hideMark/>
          </w:tcPr>
          <w:p w14:paraId="2FBB6240" w14:textId="77777777" w:rsidR="005F2029" w:rsidRPr="005F2029" w:rsidRDefault="005F2029" w:rsidP="005F2029">
            <w:pPr>
              <w:widowControl/>
              <w:jc w:val="right"/>
              <w:rPr>
                <w:rFonts w:eastAsia="等线"/>
                <w:color w:val="000000"/>
                <w:sz w:val="22"/>
                <w:szCs w:val="22"/>
              </w:rPr>
            </w:pPr>
          </w:p>
        </w:tc>
        <w:tc>
          <w:tcPr>
            <w:tcW w:w="1285" w:type="pct"/>
            <w:noWrap/>
            <w:hideMark/>
          </w:tcPr>
          <w:p w14:paraId="42B4FE6D"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R²</w:t>
            </w:r>
          </w:p>
        </w:tc>
        <w:tc>
          <w:tcPr>
            <w:tcW w:w="1679" w:type="pct"/>
            <w:noWrap/>
            <w:hideMark/>
          </w:tcPr>
          <w:p w14:paraId="349178E2"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4BD75569"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0.9</w:t>
            </w:r>
            <w:r w:rsidRPr="00F61AFF">
              <w:rPr>
                <w:rFonts w:eastAsia="等线"/>
                <w:color w:val="000000"/>
                <w:sz w:val="22"/>
                <w:szCs w:val="22"/>
              </w:rPr>
              <w:t>870</w:t>
            </w:r>
          </w:p>
        </w:tc>
      </w:tr>
      <w:tr w:rsidR="005F2029" w:rsidRPr="005F2029" w14:paraId="31ED720F" w14:textId="77777777" w:rsidTr="00733420">
        <w:trPr>
          <w:trHeight w:val="285"/>
        </w:trPr>
        <w:tc>
          <w:tcPr>
            <w:tcW w:w="1364" w:type="pct"/>
            <w:noWrap/>
            <w:hideMark/>
          </w:tcPr>
          <w:p w14:paraId="23CA701E" w14:textId="77777777" w:rsidR="005F2029" w:rsidRPr="005F2029" w:rsidRDefault="005F2029" w:rsidP="005F2029">
            <w:pPr>
              <w:widowControl/>
              <w:jc w:val="right"/>
              <w:rPr>
                <w:rFonts w:eastAsia="等线"/>
                <w:color w:val="000000"/>
                <w:sz w:val="22"/>
                <w:szCs w:val="22"/>
              </w:rPr>
            </w:pPr>
          </w:p>
        </w:tc>
        <w:tc>
          <w:tcPr>
            <w:tcW w:w="1285" w:type="pct"/>
            <w:noWrap/>
            <w:hideMark/>
          </w:tcPr>
          <w:p w14:paraId="283BF21C"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Reduced Chi-</w:t>
            </w:r>
            <w:proofErr w:type="spellStart"/>
            <w:r w:rsidRPr="005F2029">
              <w:rPr>
                <w:rFonts w:eastAsia="等线"/>
                <w:color w:val="000000"/>
                <w:sz w:val="22"/>
                <w:szCs w:val="22"/>
              </w:rPr>
              <w:t>Sqr</w:t>
            </w:r>
            <w:proofErr w:type="spellEnd"/>
          </w:p>
        </w:tc>
        <w:tc>
          <w:tcPr>
            <w:tcW w:w="1679" w:type="pct"/>
            <w:noWrap/>
            <w:hideMark/>
          </w:tcPr>
          <w:p w14:paraId="1EC3F364" w14:textId="3AF4C57F"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r w:rsidRPr="005F2029">
              <w:rPr>
                <w:rFonts w:eastAsia="等线"/>
                <w:color w:val="000000"/>
                <w:sz w:val="22"/>
                <w:szCs w:val="22"/>
              </w:rPr>
              <w:t>)</w:t>
            </w:r>
            <w:r w:rsidR="00E14C70" w:rsidRPr="0020511C">
              <w:rPr>
                <w:rFonts w:eastAsia="等线"/>
                <w:color w:val="000000"/>
                <w:sz w:val="22"/>
                <w:szCs w:val="22"/>
                <w:vertAlign w:val="superscript"/>
              </w:rPr>
              <w:t>2</w:t>
            </w:r>
          </w:p>
        </w:tc>
        <w:tc>
          <w:tcPr>
            <w:tcW w:w="672" w:type="pct"/>
            <w:noWrap/>
            <w:hideMark/>
          </w:tcPr>
          <w:p w14:paraId="5E5D0749"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130.07</w:t>
            </w:r>
          </w:p>
        </w:tc>
      </w:tr>
      <w:tr w:rsidR="005F2029" w:rsidRPr="005F2029" w14:paraId="1249A459" w14:textId="77777777" w:rsidTr="00733420">
        <w:trPr>
          <w:trHeight w:val="285"/>
        </w:trPr>
        <w:tc>
          <w:tcPr>
            <w:tcW w:w="1364" w:type="pct"/>
            <w:noWrap/>
            <w:hideMark/>
          </w:tcPr>
          <w:p w14:paraId="7D3D6A8F" w14:textId="77777777" w:rsidR="005F2029" w:rsidRPr="005F2029" w:rsidRDefault="005F2029" w:rsidP="005F2029">
            <w:pPr>
              <w:widowControl/>
              <w:jc w:val="right"/>
              <w:rPr>
                <w:rFonts w:eastAsia="等线"/>
                <w:color w:val="000000"/>
                <w:sz w:val="22"/>
                <w:szCs w:val="22"/>
              </w:rPr>
            </w:pPr>
          </w:p>
        </w:tc>
        <w:tc>
          <w:tcPr>
            <w:tcW w:w="1285" w:type="pct"/>
            <w:noWrap/>
            <w:hideMark/>
          </w:tcPr>
          <w:p w14:paraId="382DEA3C"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RMSE</w:t>
            </w:r>
          </w:p>
        </w:tc>
        <w:tc>
          <w:tcPr>
            <w:tcW w:w="1679" w:type="pct"/>
            <w:noWrap/>
            <w:hideMark/>
          </w:tcPr>
          <w:p w14:paraId="547FC40E" w14:textId="2C56AC49"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44913922"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11.4</w:t>
            </w:r>
          </w:p>
        </w:tc>
      </w:tr>
      <w:tr w:rsidR="005F2029" w:rsidRPr="005F2029" w14:paraId="3773CAED" w14:textId="77777777" w:rsidTr="00733420">
        <w:trPr>
          <w:trHeight w:val="285"/>
        </w:trPr>
        <w:tc>
          <w:tcPr>
            <w:tcW w:w="1364" w:type="pct"/>
            <w:noWrap/>
            <w:hideMark/>
          </w:tcPr>
          <w:p w14:paraId="2E329963"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Langmuir (45 ℃)</w:t>
            </w:r>
          </w:p>
        </w:tc>
        <w:tc>
          <w:tcPr>
            <w:tcW w:w="1285" w:type="pct"/>
            <w:noWrap/>
            <w:hideMark/>
          </w:tcPr>
          <w:p w14:paraId="66334780" w14:textId="77777777" w:rsidR="005F2029" w:rsidRPr="005F2029" w:rsidRDefault="005F2029" w:rsidP="005F2029">
            <w:pPr>
              <w:widowControl/>
              <w:jc w:val="left"/>
              <w:rPr>
                <w:rFonts w:eastAsia="等线"/>
                <w:color w:val="000000"/>
                <w:sz w:val="22"/>
                <w:szCs w:val="22"/>
              </w:rPr>
            </w:pPr>
            <w:proofErr w:type="spellStart"/>
            <w:r w:rsidRPr="005F2029">
              <w:rPr>
                <w:rFonts w:eastAsia="等线"/>
                <w:color w:val="000000"/>
                <w:sz w:val="22"/>
                <w:szCs w:val="22"/>
              </w:rPr>
              <w:t>Qmax</w:t>
            </w:r>
            <w:proofErr w:type="spellEnd"/>
          </w:p>
        </w:tc>
        <w:tc>
          <w:tcPr>
            <w:tcW w:w="1679" w:type="pct"/>
            <w:noWrap/>
            <w:hideMark/>
          </w:tcPr>
          <w:p w14:paraId="584ADFDA" w14:textId="1ACCD438"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4B7A8CAE"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280.82</w:t>
            </w:r>
          </w:p>
        </w:tc>
      </w:tr>
      <w:tr w:rsidR="005F2029" w:rsidRPr="005F2029" w14:paraId="1D91FE7C" w14:textId="77777777" w:rsidTr="00733420">
        <w:trPr>
          <w:trHeight w:val="285"/>
        </w:trPr>
        <w:tc>
          <w:tcPr>
            <w:tcW w:w="1364" w:type="pct"/>
            <w:noWrap/>
            <w:hideMark/>
          </w:tcPr>
          <w:p w14:paraId="703CA629" w14:textId="77777777" w:rsidR="005F2029" w:rsidRPr="005F2029" w:rsidRDefault="005F2029" w:rsidP="005F2029">
            <w:pPr>
              <w:widowControl/>
              <w:jc w:val="right"/>
              <w:rPr>
                <w:rFonts w:eastAsia="等线"/>
                <w:color w:val="000000"/>
                <w:sz w:val="22"/>
                <w:szCs w:val="22"/>
              </w:rPr>
            </w:pPr>
          </w:p>
        </w:tc>
        <w:tc>
          <w:tcPr>
            <w:tcW w:w="1285" w:type="pct"/>
            <w:noWrap/>
            <w:hideMark/>
          </w:tcPr>
          <w:p w14:paraId="61BF5859"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K</w:t>
            </w:r>
            <w:r w:rsidRPr="005F2029">
              <w:rPr>
                <w:rFonts w:eastAsia="等线"/>
                <w:color w:val="000000"/>
                <w:sz w:val="22"/>
                <w:szCs w:val="22"/>
                <w:vertAlign w:val="subscript"/>
              </w:rPr>
              <w:t>L</w:t>
            </w:r>
          </w:p>
        </w:tc>
        <w:tc>
          <w:tcPr>
            <w:tcW w:w="1679" w:type="pct"/>
            <w:noWrap/>
            <w:hideMark/>
          </w:tcPr>
          <w:p w14:paraId="04AD2614" w14:textId="03E389F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L·mg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019A7548"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1.06</w:t>
            </w:r>
          </w:p>
        </w:tc>
      </w:tr>
      <w:tr w:rsidR="005F2029" w:rsidRPr="005F2029" w14:paraId="52153A68" w14:textId="77777777" w:rsidTr="00733420">
        <w:trPr>
          <w:trHeight w:val="285"/>
        </w:trPr>
        <w:tc>
          <w:tcPr>
            <w:tcW w:w="1364" w:type="pct"/>
            <w:noWrap/>
            <w:hideMark/>
          </w:tcPr>
          <w:p w14:paraId="04DC9ECA" w14:textId="77777777" w:rsidR="005F2029" w:rsidRPr="005F2029" w:rsidRDefault="005F2029" w:rsidP="005F2029">
            <w:pPr>
              <w:widowControl/>
              <w:jc w:val="right"/>
              <w:rPr>
                <w:rFonts w:eastAsia="等线"/>
                <w:color w:val="000000"/>
                <w:sz w:val="22"/>
                <w:szCs w:val="22"/>
              </w:rPr>
            </w:pPr>
          </w:p>
        </w:tc>
        <w:tc>
          <w:tcPr>
            <w:tcW w:w="1285" w:type="pct"/>
            <w:noWrap/>
            <w:hideMark/>
          </w:tcPr>
          <w:p w14:paraId="1EC44BCB" w14:textId="4B306A13"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w:t>
            </w:r>
            <w:r w:rsidR="00E14C70" w:rsidRPr="00103C3E">
              <w:rPr>
                <w:rFonts w:eastAsia="等线" w:hint="eastAsia"/>
                <w:color w:val="000000"/>
                <w:sz w:val="22"/>
                <w:szCs w:val="22"/>
                <w:vertAlign w:val="superscript"/>
              </w:rPr>
              <w:t>2</w:t>
            </w:r>
          </w:p>
        </w:tc>
        <w:tc>
          <w:tcPr>
            <w:tcW w:w="1679" w:type="pct"/>
            <w:noWrap/>
            <w:hideMark/>
          </w:tcPr>
          <w:p w14:paraId="6B9C6081"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692F2E6F"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0.98</w:t>
            </w:r>
            <w:r w:rsidRPr="00F61AFF">
              <w:rPr>
                <w:rFonts w:eastAsia="等线"/>
                <w:color w:val="000000"/>
                <w:sz w:val="22"/>
                <w:szCs w:val="22"/>
              </w:rPr>
              <w:t>26</w:t>
            </w:r>
          </w:p>
        </w:tc>
      </w:tr>
      <w:tr w:rsidR="005F2029" w:rsidRPr="005F2029" w14:paraId="4A4EFD98" w14:textId="77777777" w:rsidTr="00733420">
        <w:trPr>
          <w:trHeight w:val="285"/>
        </w:trPr>
        <w:tc>
          <w:tcPr>
            <w:tcW w:w="1364" w:type="pct"/>
            <w:noWrap/>
            <w:hideMark/>
          </w:tcPr>
          <w:p w14:paraId="136E78B5" w14:textId="77777777" w:rsidR="005F2029" w:rsidRPr="005F2029" w:rsidRDefault="005F2029" w:rsidP="005F2029">
            <w:pPr>
              <w:widowControl/>
              <w:jc w:val="right"/>
              <w:rPr>
                <w:rFonts w:eastAsia="等线"/>
                <w:color w:val="000000"/>
                <w:sz w:val="22"/>
                <w:szCs w:val="22"/>
              </w:rPr>
            </w:pPr>
          </w:p>
        </w:tc>
        <w:tc>
          <w:tcPr>
            <w:tcW w:w="1285" w:type="pct"/>
            <w:noWrap/>
            <w:hideMark/>
          </w:tcPr>
          <w:p w14:paraId="101971D4"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Reduced Chi-</w:t>
            </w:r>
            <w:proofErr w:type="spellStart"/>
            <w:r w:rsidRPr="005F2029">
              <w:rPr>
                <w:rFonts w:eastAsia="等线"/>
                <w:color w:val="000000"/>
                <w:sz w:val="22"/>
                <w:szCs w:val="22"/>
              </w:rPr>
              <w:t>Sqr</w:t>
            </w:r>
            <w:proofErr w:type="spellEnd"/>
          </w:p>
        </w:tc>
        <w:tc>
          <w:tcPr>
            <w:tcW w:w="1679" w:type="pct"/>
            <w:noWrap/>
            <w:hideMark/>
          </w:tcPr>
          <w:p w14:paraId="3B307CBA" w14:textId="6CB43F90"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r w:rsidRPr="005F2029">
              <w:rPr>
                <w:rFonts w:eastAsia="等线"/>
                <w:color w:val="000000"/>
                <w:sz w:val="22"/>
                <w:szCs w:val="22"/>
              </w:rPr>
              <w:t>)</w:t>
            </w:r>
            <w:r w:rsidR="00E14C70" w:rsidRPr="0020511C">
              <w:rPr>
                <w:rFonts w:eastAsia="等线"/>
                <w:color w:val="000000"/>
                <w:sz w:val="22"/>
                <w:szCs w:val="22"/>
                <w:vertAlign w:val="superscript"/>
              </w:rPr>
              <w:t>2</w:t>
            </w:r>
          </w:p>
        </w:tc>
        <w:tc>
          <w:tcPr>
            <w:tcW w:w="672" w:type="pct"/>
            <w:noWrap/>
            <w:hideMark/>
          </w:tcPr>
          <w:p w14:paraId="4E2DB393"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170.87</w:t>
            </w:r>
          </w:p>
        </w:tc>
      </w:tr>
      <w:tr w:rsidR="005F2029" w:rsidRPr="005F2029" w14:paraId="4CF2FABD" w14:textId="77777777" w:rsidTr="00733420">
        <w:trPr>
          <w:trHeight w:val="285"/>
        </w:trPr>
        <w:tc>
          <w:tcPr>
            <w:tcW w:w="1364" w:type="pct"/>
            <w:noWrap/>
            <w:hideMark/>
          </w:tcPr>
          <w:p w14:paraId="53639F56" w14:textId="77777777" w:rsidR="005F2029" w:rsidRPr="005F2029" w:rsidRDefault="005F2029" w:rsidP="005F2029">
            <w:pPr>
              <w:widowControl/>
              <w:jc w:val="right"/>
              <w:rPr>
                <w:rFonts w:eastAsia="等线"/>
                <w:color w:val="000000"/>
                <w:sz w:val="22"/>
                <w:szCs w:val="22"/>
              </w:rPr>
            </w:pPr>
          </w:p>
        </w:tc>
        <w:tc>
          <w:tcPr>
            <w:tcW w:w="1285" w:type="pct"/>
            <w:noWrap/>
            <w:hideMark/>
          </w:tcPr>
          <w:p w14:paraId="2FE48E65"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RMSE</w:t>
            </w:r>
          </w:p>
        </w:tc>
        <w:tc>
          <w:tcPr>
            <w:tcW w:w="1679" w:type="pct"/>
            <w:noWrap/>
            <w:hideMark/>
          </w:tcPr>
          <w:p w14:paraId="6E377E99" w14:textId="04D09ECB"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62009F7A"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13.07</w:t>
            </w:r>
          </w:p>
        </w:tc>
      </w:tr>
      <w:tr w:rsidR="005F2029" w:rsidRPr="005F2029" w14:paraId="186D7D05" w14:textId="77777777" w:rsidTr="00733420">
        <w:trPr>
          <w:trHeight w:val="285"/>
        </w:trPr>
        <w:tc>
          <w:tcPr>
            <w:tcW w:w="1364" w:type="pct"/>
            <w:noWrap/>
            <w:hideMark/>
          </w:tcPr>
          <w:p w14:paraId="208A0253"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Freundlich (45 ℃)</w:t>
            </w:r>
          </w:p>
        </w:tc>
        <w:tc>
          <w:tcPr>
            <w:tcW w:w="1285" w:type="pct"/>
            <w:noWrap/>
            <w:hideMark/>
          </w:tcPr>
          <w:p w14:paraId="6987DF93"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K</w:t>
            </w:r>
            <w:r w:rsidRPr="005F2029">
              <w:rPr>
                <w:rFonts w:eastAsia="等线"/>
                <w:color w:val="000000"/>
                <w:sz w:val="22"/>
                <w:szCs w:val="22"/>
                <w:vertAlign w:val="subscript"/>
              </w:rPr>
              <w:t>F</w:t>
            </w:r>
          </w:p>
        </w:tc>
        <w:tc>
          <w:tcPr>
            <w:tcW w:w="1679" w:type="pct"/>
            <w:noWrap/>
            <w:hideMark/>
          </w:tcPr>
          <w:p w14:paraId="1C98F7CD" w14:textId="1A6AFEE1"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proofErr w:type="gramStart"/>
            <w:r w:rsidR="00E14C70" w:rsidRPr="00103C3E">
              <w:rPr>
                <w:rFonts w:hint="eastAsia"/>
                <w:color w:val="E32A19"/>
                <w:vertAlign w:val="superscript"/>
              </w:rPr>
              <w:t>1</w:t>
            </w:r>
            <w:r w:rsidRPr="005F2029">
              <w:rPr>
                <w:rFonts w:eastAsia="等线"/>
                <w:color w:val="000000"/>
                <w:sz w:val="22"/>
                <w:szCs w:val="22"/>
              </w:rPr>
              <w:t>)·</w:t>
            </w:r>
            <w:proofErr w:type="gramEnd"/>
            <w:r w:rsidRPr="005F2029">
              <w:rPr>
                <w:rFonts w:eastAsia="等线"/>
                <w:color w:val="000000"/>
                <w:sz w:val="22"/>
                <w:szCs w:val="22"/>
              </w:rPr>
              <w:t>(L·mg</w:t>
            </w:r>
            <w:r w:rsidR="00E14C70">
              <w:rPr>
                <w:rFonts w:eastAsiaTheme="minorEastAsia" w:hint="eastAsia"/>
                <w:color w:val="FF0000"/>
                <w:vertAlign w:val="superscript"/>
              </w:rPr>
              <w:t>-</w:t>
            </w:r>
            <w:proofErr w:type="gramStart"/>
            <w:r w:rsidR="00E14C70" w:rsidRPr="00103C3E">
              <w:rPr>
                <w:rFonts w:hint="eastAsia"/>
                <w:color w:val="E32A19"/>
                <w:vertAlign w:val="superscript"/>
              </w:rPr>
              <w:t>1</w:t>
            </w:r>
            <w:r w:rsidRPr="005F2029">
              <w:rPr>
                <w:rFonts w:eastAsia="等线"/>
                <w:color w:val="000000"/>
                <w:sz w:val="22"/>
                <w:szCs w:val="22"/>
              </w:rPr>
              <w:t>)^</w:t>
            </w:r>
            <w:proofErr w:type="gramEnd"/>
            <w:r w:rsidRPr="005F2029">
              <w:rPr>
                <w:rFonts w:eastAsia="等线"/>
                <w:color w:val="000000"/>
                <w:sz w:val="22"/>
                <w:szCs w:val="22"/>
              </w:rPr>
              <w:t>(1/n)</w:t>
            </w:r>
          </w:p>
        </w:tc>
        <w:tc>
          <w:tcPr>
            <w:tcW w:w="672" w:type="pct"/>
            <w:noWrap/>
            <w:hideMark/>
          </w:tcPr>
          <w:p w14:paraId="33672E71"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139.35</w:t>
            </w:r>
          </w:p>
        </w:tc>
      </w:tr>
      <w:tr w:rsidR="005F2029" w:rsidRPr="005F2029" w14:paraId="74E5556B" w14:textId="77777777" w:rsidTr="00733420">
        <w:trPr>
          <w:trHeight w:val="285"/>
        </w:trPr>
        <w:tc>
          <w:tcPr>
            <w:tcW w:w="1364" w:type="pct"/>
            <w:noWrap/>
            <w:hideMark/>
          </w:tcPr>
          <w:p w14:paraId="3B61E5BC" w14:textId="77777777" w:rsidR="005F2029" w:rsidRPr="005F2029" w:rsidRDefault="005F2029" w:rsidP="005F2029">
            <w:pPr>
              <w:widowControl/>
              <w:jc w:val="right"/>
              <w:rPr>
                <w:rFonts w:eastAsia="等线"/>
                <w:color w:val="000000"/>
                <w:sz w:val="22"/>
                <w:szCs w:val="22"/>
              </w:rPr>
            </w:pPr>
          </w:p>
        </w:tc>
        <w:tc>
          <w:tcPr>
            <w:tcW w:w="1285" w:type="pct"/>
            <w:noWrap/>
            <w:hideMark/>
          </w:tcPr>
          <w:p w14:paraId="35B72AA0"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n</w:t>
            </w:r>
          </w:p>
        </w:tc>
        <w:tc>
          <w:tcPr>
            <w:tcW w:w="1679" w:type="pct"/>
            <w:noWrap/>
            <w:hideMark/>
          </w:tcPr>
          <w:p w14:paraId="4EEB00FC"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28919A9E"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5.58</w:t>
            </w:r>
          </w:p>
        </w:tc>
      </w:tr>
      <w:tr w:rsidR="005F2029" w:rsidRPr="005F2029" w14:paraId="505B1133" w14:textId="77777777" w:rsidTr="00733420">
        <w:trPr>
          <w:trHeight w:val="285"/>
        </w:trPr>
        <w:tc>
          <w:tcPr>
            <w:tcW w:w="1364" w:type="pct"/>
            <w:noWrap/>
            <w:hideMark/>
          </w:tcPr>
          <w:p w14:paraId="1D0AE8A7" w14:textId="77777777" w:rsidR="005F2029" w:rsidRPr="005F2029" w:rsidRDefault="005F2029" w:rsidP="005F2029">
            <w:pPr>
              <w:widowControl/>
              <w:jc w:val="right"/>
              <w:rPr>
                <w:rFonts w:eastAsia="等线"/>
                <w:color w:val="000000"/>
                <w:sz w:val="22"/>
                <w:szCs w:val="22"/>
              </w:rPr>
            </w:pPr>
          </w:p>
        </w:tc>
        <w:tc>
          <w:tcPr>
            <w:tcW w:w="1285" w:type="pct"/>
            <w:noWrap/>
            <w:hideMark/>
          </w:tcPr>
          <w:p w14:paraId="468C0F08" w14:textId="15C0AAFF"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w:t>
            </w:r>
            <w:r w:rsidR="00E14C70" w:rsidRPr="00103C3E">
              <w:rPr>
                <w:rFonts w:eastAsia="等线" w:hint="eastAsia"/>
                <w:color w:val="000000"/>
                <w:sz w:val="22"/>
                <w:szCs w:val="22"/>
                <w:vertAlign w:val="superscript"/>
              </w:rPr>
              <w:t>2</w:t>
            </w:r>
          </w:p>
        </w:tc>
        <w:tc>
          <w:tcPr>
            <w:tcW w:w="1679" w:type="pct"/>
            <w:noWrap/>
            <w:hideMark/>
          </w:tcPr>
          <w:p w14:paraId="062980E0"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0141B21F"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0.85</w:t>
            </w:r>
            <w:r w:rsidR="00F61AFF" w:rsidRPr="00F61AFF">
              <w:rPr>
                <w:rFonts w:eastAsia="等线"/>
                <w:color w:val="000000"/>
                <w:sz w:val="22"/>
                <w:szCs w:val="22"/>
              </w:rPr>
              <w:t>34</w:t>
            </w:r>
          </w:p>
        </w:tc>
      </w:tr>
      <w:tr w:rsidR="005F2029" w:rsidRPr="005F2029" w14:paraId="7ED069AE" w14:textId="77777777" w:rsidTr="00733420">
        <w:trPr>
          <w:trHeight w:val="285"/>
        </w:trPr>
        <w:tc>
          <w:tcPr>
            <w:tcW w:w="1364" w:type="pct"/>
            <w:noWrap/>
            <w:hideMark/>
          </w:tcPr>
          <w:p w14:paraId="50AFA55F" w14:textId="77777777" w:rsidR="005F2029" w:rsidRPr="005F2029" w:rsidRDefault="005F2029" w:rsidP="005F2029">
            <w:pPr>
              <w:widowControl/>
              <w:jc w:val="right"/>
              <w:rPr>
                <w:rFonts w:eastAsia="等线"/>
                <w:color w:val="000000"/>
                <w:sz w:val="22"/>
                <w:szCs w:val="22"/>
              </w:rPr>
            </w:pPr>
          </w:p>
        </w:tc>
        <w:tc>
          <w:tcPr>
            <w:tcW w:w="1285" w:type="pct"/>
            <w:noWrap/>
            <w:hideMark/>
          </w:tcPr>
          <w:p w14:paraId="7D681CA0"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Reduced Chi-</w:t>
            </w:r>
            <w:proofErr w:type="spellStart"/>
            <w:r w:rsidRPr="005F2029">
              <w:rPr>
                <w:rFonts w:eastAsia="等线"/>
                <w:color w:val="000000"/>
                <w:sz w:val="22"/>
                <w:szCs w:val="22"/>
              </w:rPr>
              <w:t>Sqr</w:t>
            </w:r>
            <w:proofErr w:type="spellEnd"/>
          </w:p>
        </w:tc>
        <w:tc>
          <w:tcPr>
            <w:tcW w:w="1679" w:type="pct"/>
            <w:noWrap/>
            <w:hideMark/>
          </w:tcPr>
          <w:p w14:paraId="1E1F34A4" w14:textId="5FFAA8D8"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r w:rsidRPr="005F2029">
              <w:rPr>
                <w:rFonts w:eastAsia="等线"/>
                <w:color w:val="000000"/>
                <w:sz w:val="22"/>
                <w:szCs w:val="22"/>
              </w:rPr>
              <w:t>)</w:t>
            </w:r>
            <w:r w:rsidR="00E14C70" w:rsidRPr="0020511C">
              <w:rPr>
                <w:rFonts w:eastAsia="等线"/>
                <w:color w:val="000000"/>
                <w:sz w:val="22"/>
                <w:szCs w:val="22"/>
                <w:vertAlign w:val="superscript"/>
              </w:rPr>
              <w:t>2</w:t>
            </w:r>
          </w:p>
        </w:tc>
        <w:tc>
          <w:tcPr>
            <w:tcW w:w="672" w:type="pct"/>
            <w:noWrap/>
            <w:hideMark/>
          </w:tcPr>
          <w:p w14:paraId="2E333DA3"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1436.28</w:t>
            </w:r>
          </w:p>
        </w:tc>
      </w:tr>
      <w:tr w:rsidR="005F2029" w:rsidRPr="005F2029" w14:paraId="077A1320" w14:textId="77777777" w:rsidTr="00733420">
        <w:trPr>
          <w:trHeight w:val="285"/>
        </w:trPr>
        <w:tc>
          <w:tcPr>
            <w:tcW w:w="1364" w:type="pct"/>
            <w:noWrap/>
            <w:hideMark/>
          </w:tcPr>
          <w:p w14:paraId="1C7345C1" w14:textId="77777777" w:rsidR="005F2029" w:rsidRPr="005F2029" w:rsidRDefault="005F2029" w:rsidP="005F2029">
            <w:pPr>
              <w:widowControl/>
              <w:jc w:val="right"/>
              <w:rPr>
                <w:rFonts w:eastAsia="等线"/>
                <w:color w:val="000000"/>
                <w:sz w:val="22"/>
                <w:szCs w:val="22"/>
              </w:rPr>
            </w:pPr>
          </w:p>
        </w:tc>
        <w:tc>
          <w:tcPr>
            <w:tcW w:w="1285" w:type="pct"/>
            <w:noWrap/>
            <w:hideMark/>
          </w:tcPr>
          <w:p w14:paraId="0D47B53D"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RMSE</w:t>
            </w:r>
          </w:p>
        </w:tc>
        <w:tc>
          <w:tcPr>
            <w:tcW w:w="1679" w:type="pct"/>
            <w:noWrap/>
            <w:hideMark/>
          </w:tcPr>
          <w:p w14:paraId="13009A83" w14:textId="741EB7AF"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193453A8"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37.9</w:t>
            </w:r>
          </w:p>
        </w:tc>
      </w:tr>
      <w:tr w:rsidR="005F2029" w:rsidRPr="005F2029" w14:paraId="591EE2DA" w14:textId="77777777" w:rsidTr="00733420">
        <w:trPr>
          <w:trHeight w:val="285"/>
        </w:trPr>
        <w:tc>
          <w:tcPr>
            <w:tcW w:w="1364" w:type="pct"/>
            <w:noWrap/>
            <w:hideMark/>
          </w:tcPr>
          <w:p w14:paraId="713C63DA" w14:textId="77777777" w:rsidR="005F2029" w:rsidRPr="005F2029" w:rsidRDefault="005F2029" w:rsidP="005F2029">
            <w:pPr>
              <w:widowControl/>
              <w:jc w:val="left"/>
              <w:rPr>
                <w:rFonts w:eastAsia="等线"/>
                <w:color w:val="000000"/>
                <w:sz w:val="22"/>
                <w:szCs w:val="22"/>
              </w:rPr>
            </w:pPr>
            <w:r>
              <w:rPr>
                <w:rFonts w:eastAsia="等线"/>
                <w:color w:val="FF0000"/>
                <w:sz w:val="22"/>
                <w:szCs w:val="22"/>
              </w:rPr>
              <w:lastRenderedPageBreak/>
              <w:t>Sips/Sips (45 ℃)</w:t>
            </w:r>
          </w:p>
        </w:tc>
        <w:tc>
          <w:tcPr>
            <w:tcW w:w="1285" w:type="pct"/>
            <w:noWrap/>
            <w:hideMark/>
          </w:tcPr>
          <w:p w14:paraId="34CF88FF" w14:textId="77777777" w:rsidR="005F2029" w:rsidRPr="005F2029" w:rsidRDefault="005F2029" w:rsidP="005F2029">
            <w:pPr>
              <w:widowControl/>
              <w:jc w:val="left"/>
              <w:rPr>
                <w:rFonts w:eastAsia="等线"/>
                <w:color w:val="000000"/>
                <w:sz w:val="22"/>
                <w:szCs w:val="22"/>
              </w:rPr>
            </w:pPr>
            <w:proofErr w:type="spellStart"/>
            <w:r w:rsidRPr="005F2029">
              <w:rPr>
                <w:rFonts w:eastAsia="等线"/>
                <w:color w:val="000000"/>
                <w:sz w:val="22"/>
                <w:szCs w:val="22"/>
              </w:rPr>
              <w:t>Q</w:t>
            </w:r>
            <w:r w:rsidRPr="005F2029">
              <w:rPr>
                <w:rFonts w:eastAsia="等线"/>
                <w:color w:val="000000"/>
                <w:sz w:val="22"/>
                <w:szCs w:val="22"/>
                <w:vertAlign w:val="subscript"/>
              </w:rPr>
              <w:t>max</w:t>
            </w:r>
            <w:proofErr w:type="spellEnd"/>
            <w:r w:rsidRPr="005F2029">
              <w:rPr>
                <w:rFonts w:eastAsia="等线"/>
                <w:color w:val="000000"/>
                <w:sz w:val="22"/>
                <w:szCs w:val="22"/>
              </w:rPr>
              <w:t xml:space="preserve"> </w:t>
            </w:r>
          </w:p>
        </w:tc>
        <w:tc>
          <w:tcPr>
            <w:tcW w:w="1679" w:type="pct"/>
            <w:noWrap/>
            <w:hideMark/>
          </w:tcPr>
          <w:p w14:paraId="18C78092" w14:textId="2DD99F74"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389C2407"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292.46</w:t>
            </w:r>
          </w:p>
        </w:tc>
      </w:tr>
      <w:tr w:rsidR="005F2029" w:rsidRPr="005F2029" w14:paraId="6217A91B" w14:textId="77777777" w:rsidTr="00733420">
        <w:trPr>
          <w:trHeight w:val="285"/>
        </w:trPr>
        <w:tc>
          <w:tcPr>
            <w:tcW w:w="1364" w:type="pct"/>
            <w:noWrap/>
            <w:hideMark/>
          </w:tcPr>
          <w:p w14:paraId="10F1BBE3" w14:textId="77777777" w:rsidR="005F2029" w:rsidRPr="005F2029" w:rsidRDefault="005F2029" w:rsidP="005F2029">
            <w:pPr>
              <w:widowControl/>
              <w:jc w:val="right"/>
              <w:rPr>
                <w:rFonts w:eastAsia="等线"/>
                <w:color w:val="000000"/>
                <w:sz w:val="22"/>
                <w:szCs w:val="22"/>
              </w:rPr>
            </w:pPr>
          </w:p>
        </w:tc>
        <w:tc>
          <w:tcPr>
            <w:tcW w:w="1285" w:type="pct"/>
            <w:noWrap/>
            <w:hideMark/>
          </w:tcPr>
          <w:p w14:paraId="24C19C27"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Ks</w:t>
            </w:r>
          </w:p>
        </w:tc>
        <w:tc>
          <w:tcPr>
            <w:tcW w:w="1679" w:type="pct"/>
            <w:noWrap/>
            <w:hideMark/>
          </w:tcPr>
          <w:p w14:paraId="32904FD9" w14:textId="38540CDB"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L·mg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6553FCD7"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0.95</w:t>
            </w:r>
          </w:p>
        </w:tc>
      </w:tr>
      <w:tr w:rsidR="005F2029" w:rsidRPr="005F2029" w14:paraId="7537D71A" w14:textId="77777777" w:rsidTr="00733420">
        <w:trPr>
          <w:trHeight w:val="285"/>
        </w:trPr>
        <w:tc>
          <w:tcPr>
            <w:tcW w:w="1364" w:type="pct"/>
            <w:noWrap/>
            <w:hideMark/>
          </w:tcPr>
          <w:p w14:paraId="40BF6B51" w14:textId="77777777" w:rsidR="005F2029" w:rsidRPr="005F2029" w:rsidRDefault="005F2029" w:rsidP="005F2029">
            <w:pPr>
              <w:widowControl/>
              <w:jc w:val="right"/>
              <w:rPr>
                <w:rFonts w:eastAsia="等线"/>
                <w:color w:val="000000"/>
                <w:sz w:val="22"/>
                <w:szCs w:val="22"/>
              </w:rPr>
            </w:pPr>
          </w:p>
        </w:tc>
        <w:tc>
          <w:tcPr>
            <w:tcW w:w="1285" w:type="pct"/>
            <w:noWrap/>
            <w:hideMark/>
          </w:tcPr>
          <w:p w14:paraId="0A84DB98" w14:textId="77777777" w:rsidR="005F2029" w:rsidRPr="005F2029" w:rsidRDefault="005F2029" w:rsidP="005F2029">
            <w:pPr>
              <w:widowControl/>
              <w:jc w:val="left"/>
              <w:rPr>
                <w:rFonts w:eastAsia="等线"/>
                <w:color w:val="000000"/>
                <w:sz w:val="22"/>
                <w:szCs w:val="22"/>
              </w:rPr>
            </w:pPr>
            <w:proofErr w:type="spellStart"/>
            <w:r w:rsidRPr="005F2029">
              <w:rPr>
                <w:rFonts w:eastAsia="等线"/>
                <w:color w:val="000000"/>
                <w:sz w:val="22"/>
                <w:szCs w:val="22"/>
              </w:rPr>
              <w:t>n</w:t>
            </w:r>
            <w:r w:rsidRPr="005F2029">
              <w:rPr>
                <w:rFonts w:eastAsia="等线"/>
                <w:color w:val="000000"/>
                <w:sz w:val="22"/>
                <w:szCs w:val="22"/>
                <w:vertAlign w:val="subscript"/>
              </w:rPr>
              <w:t>S</w:t>
            </w:r>
            <w:proofErr w:type="spellEnd"/>
          </w:p>
        </w:tc>
        <w:tc>
          <w:tcPr>
            <w:tcW w:w="1679" w:type="pct"/>
            <w:noWrap/>
            <w:hideMark/>
          </w:tcPr>
          <w:p w14:paraId="25E90F8A"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7905F93F"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0.8</w:t>
            </w:r>
          </w:p>
        </w:tc>
      </w:tr>
      <w:tr w:rsidR="005F2029" w:rsidRPr="005F2029" w14:paraId="1206287A" w14:textId="77777777" w:rsidTr="00733420">
        <w:trPr>
          <w:trHeight w:val="285"/>
        </w:trPr>
        <w:tc>
          <w:tcPr>
            <w:tcW w:w="1364" w:type="pct"/>
            <w:noWrap/>
            <w:hideMark/>
          </w:tcPr>
          <w:p w14:paraId="7A43EBF7" w14:textId="77777777" w:rsidR="005F2029" w:rsidRPr="005F2029" w:rsidRDefault="005F2029" w:rsidP="005F2029">
            <w:pPr>
              <w:widowControl/>
              <w:jc w:val="right"/>
              <w:rPr>
                <w:rFonts w:eastAsia="等线"/>
                <w:color w:val="000000"/>
                <w:sz w:val="22"/>
                <w:szCs w:val="22"/>
              </w:rPr>
            </w:pPr>
          </w:p>
        </w:tc>
        <w:tc>
          <w:tcPr>
            <w:tcW w:w="1285" w:type="pct"/>
            <w:noWrap/>
            <w:hideMark/>
          </w:tcPr>
          <w:p w14:paraId="1AC055BF" w14:textId="0B7DF44B"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w:t>
            </w:r>
            <w:r w:rsidR="00E14C70" w:rsidRPr="00103C3E">
              <w:rPr>
                <w:rFonts w:eastAsia="等线" w:hint="eastAsia"/>
                <w:color w:val="000000"/>
                <w:sz w:val="22"/>
                <w:szCs w:val="22"/>
                <w:vertAlign w:val="superscript"/>
              </w:rPr>
              <w:t>2</w:t>
            </w:r>
          </w:p>
        </w:tc>
        <w:tc>
          <w:tcPr>
            <w:tcW w:w="1679" w:type="pct"/>
            <w:noWrap/>
            <w:hideMark/>
          </w:tcPr>
          <w:p w14:paraId="5FA65355"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w:t>
            </w:r>
          </w:p>
        </w:tc>
        <w:tc>
          <w:tcPr>
            <w:tcW w:w="672" w:type="pct"/>
            <w:noWrap/>
            <w:hideMark/>
          </w:tcPr>
          <w:p w14:paraId="0AD7C0A5"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0.99</w:t>
            </w:r>
            <w:r w:rsidR="00F61AFF" w:rsidRPr="00F61AFF">
              <w:rPr>
                <w:rFonts w:eastAsia="等线"/>
                <w:color w:val="000000"/>
                <w:sz w:val="22"/>
                <w:szCs w:val="22"/>
              </w:rPr>
              <w:t>11</w:t>
            </w:r>
          </w:p>
        </w:tc>
      </w:tr>
      <w:tr w:rsidR="005F2029" w:rsidRPr="005F2029" w14:paraId="75CB553C" w14:textId="77777777" w:rsidTr="00733420">
        <w:trPr>
          <w:trHeight w:val="285"/>
        </w:trPr>
        <w:tc>
          <w:tcPr>
            <w:tcW w:w="1364" w:type="pct"/>
            <w:noWrap/>
            <w:hideMark/>
          </w:tcPr>
          <w:p w14:paraId="114B7C15" w14:textId="77777777" w:rsidR="005F2029" w:rsidRPr="005F2029" w:rsidRDefault="005F2029" w:rsidP="005F2029">
            <w:pPr>
              <w:widowControl/>
              <w:jc w:val="right"/>
              <w:rPr>
                <w:rFonts w:eastAsia="等线"/>
                <w:color w:val="000000"/>
                <w:sz w:val="22"/>
                <w:szCs w:val="22"/>
              </w:rPr>
            </w:pPr>
          </w:p>
        </w:tc>
        <w:tc>
          <w:tcPr>
            <w:tcW w:w="1285" w:type="pct"/>
            <w:noWrap/>
            <w:hideMark/>
          </w:tcPr>
          <w:p w14:paraId="17E3E81B"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Reduced Chi-</w:t>
            </w:r>
            <w:proofErr w:type="spellStart"/>
            <w:r w:rsidRPr="005F2029">
              <w:rPr>
                <w:rFonts w:eastAsia="等线"/>
                <w:color w:val="000000"/>
                <w:sz w:val="22"/>
                <w:szCs w:val="22"/>
              </w:rPr>
              <w:t>Sqr</w:t>
            </w:r>
            <w:proofErr w:type="spellEnd"/>
          </w:p>
        </w:tc>
        <w:tc>
          <w:tcPr>
            <w:tcW w:w="1679" w:type="pct"/>
            <w:noWrap/>
            <w:hideMark/>
          </w:tcPr>
          <w:p w14:paraId="1D4C094F" w14:textId="1D792D0A"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r w:rsidRPr="005F2029">
              <w:rPr>
                <w:rFonts w:eastAsia="等线"/>
                <w:color w:val="000000"/>
                <w:sz w:val="22"/>
                <w:szCs w:val="22"/>
              </w:rPr>
              <w:t>)</w:t>
            </w:r>
            <w:r w:rsidR="00E14C70" w:rsidRPr="00103C3E">
              <w:rPr>
                <w:rFonts w:eastAsia="等线" w:hint="eastAsia"/>
                <w:color w:val="000000"/>
                <w:sz w:val="22"/>
                <w:szCs w:val="22"/>
                <w:vertAlign w:val="superscript"/>
              </w:rPr>
              <w:t>2</w:t>
            </w:r>
          </w:p>
        </w:tc>
        <w:tc>
          <w:tcPr>
            <w:tcW w:w="672" w:type="pct"/>
            <w:noWrap/>
            <w:hideMark/>
          </w:tcPr>
          <w:p w14:paraId="090DE9B4"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108.05</w:t>
            </w:r>
          </w:p>
        </w:tc>
      </w:tr>
      <w:tr w:rsidR="005F2029" w:rsidRPr="005F2029" w14:paraId="7ADFDA98" w14:textId="77777777" w:rsidTr="00733420">
        <w:trPr>
          <w:trHeight w:val="285"/>
        </w:trPr>
        <w:tc>
          <w:tcPr>
            <w:tcW w:w="1364" w:type="pct"/>
            <w:noWrap/>
            <w:hideMark/>
          </w:tcPr>
          <w:p w14:paraId="1491DD81" w14:textId="77777777" w:rsidR="005F2029" w:rsidRPr="005F2029" w:rsidRDefault="005F2029" w:rsidP="005F2029">
            <w:pPr>
              <w:widowControl/>
              <w:jc w:val="right"/>
              <w:rPr>
                <w:rFonts w:eastAsia="等线"/>
                <w:color w:val="000000"/>
                <w:sz w:val="22"/>
                <w:szCs w:val="22"/>
              </w:rPr>
            </w:pPr>
          </w:p>
        </w:tc>
        <w:tc>
          <w:tcPr>
            <w:tcW w:w="1285" w:type="pct"/>
            <w:noWrap/>
            <w:hideMark/>
          </w:tcPr>
          <w:p w14:paraId="3AEB5755" w14:textId="77777777"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RMSE</w:t>
            </w:r>
          </w:p>
        </w:tc>
        <w:tc>
          <w:tcPr>
            <w:tcW w:w="1679" w:type="pct"/>
            <w:noWrap/>
            <w:hideMark/>
          </w:tcPr>
          <w:p w14:paraId="71823DEE" w14:textId="3A7BE513" w:rsidR="005F2029" w:rsidRPr="005F2029" w:rsidRDefault="005F2029" w:rsidP="005F2029">
            <w:pPr>
              <w:widowControl/>
              <w:jc w:val="left"/>
              <w:rPr>
                <w:rFonts w:eastAsia="等线"/>
                <w:color w:val="000000"/>
                <w:sz w:val="22"/>
                <w:szCs w:val="22"/>
              </w:rPr>
            </w:pPr>
            <w:r w:rsidRPr="005F2029">
              <w:rPr>
                <w:rFonts w:eastAsia="等线"/>
                <w:color w:val="000000"/>
                <w:sz w:val="22"/>
                <w:szCs w:val="22"/>
              </w:rPr>
              <w:t>mg·g</w:t>
            </w:r>
            <w:r w:rsidR="00E14C70">
              <w:rPr>
                <w:rFonts w:eastAsiaTheme="minorEastAsia" w:hint="eastAsia"/>
                <w:color w:val="FF0000"/>
                <w:vertAlign w:val="superscript"/>
              </w:rPr>
              <w:t>-</w:t>
            </w:r>
            <w:r w:rsidR="00E14C70" w:rsidRPr="00103C3E">
              <w:rPr>
                <w:rFonts w:hint="eastAsia"/>
                <w:color w:val="E32A19"/>
                <w:vertAlign w:val="superscript"/>
              </w:rPr>
              <w:t>1</w:t>
            </w:r>
          </w:p>
        </w:tc>
        <w:tc>
          <w:tcPr>
            <w:tcW w:w="672" w:type="pct"/>
            <w:noWrap/>
            <w:hideMark/>
          </w:tcPr>
          <w:p w14:paraId="2C8EBC70" w14:textId="77777777" w:rsidR="005F2029" w:rsidRPr="005F2029" w:rsidRDefault="005F2029" w:rsidP="005F2029">
            <w:pPr>
              <w:widowControl/>
              <w:jc w:val="right"/>
              <w:rPr>
                <w:rFonts w:eastAsia="等线"/>
                <w:color w:val="000000"/>
                <w:sz w:val="22"/>
                <w:szCs w:val="22"/>
              </w:rPr>
            </w:pPr>
            <w:r w:rsidRPr="005F2029">
              <w:rPr>
                <w:rFonts w:eastAsia="等线"/>
                <w:color w:val="000000"/>
                <w:sz w:val="22"/>
                <w:szCs w:val="22"/>
              </w:rPr>
              <w:t>10.39</w:t>
            </w:r>
          </w:p>
        </w:tc>
      </w:tr>
    </w:tbl>
    <w:p w14:paraId="78D1E51D" w14:textId="77777777" w:rsidR="005F11BD" w:rsidRPr="002D5173" w:rsidRDefault="005F11BD">
      <w:pPr>
        <w:rPr>
          <w:color w:val="E32A19"/>
        </w:rPr>
      </w:pPr>
    </w:p>
    <w:p w14:paraId="274F78F5" w14:textId="77777777" w:rsidR="005F11BD" w:rsidRPr="002D5173" w:rsidRDefault="005F11BD">
      <w:pPr>
        <w:widowControl/>
        <w:jc w:val="left"/>
        <w:rPr>
          <w:color w:val="E32A19"/>
        </w:rPr>
      </w:pPr>
      <w:r w:rsidRPr="002D5173">
        <w:rPr>
          <w:color w:val="E32A19"/>
        </w:rPr>
        <w:br w:type="page"/>
      </w:r>
    </w:p>
    <w:p w14:paraId="2EE00661" w14:textId="77777777" w:rsidR="005F467C" w:rsidRDefault="004E05EA">
      <w:r w:rsidRPr="006A69E3">
        <w:rPr>
          <w:b/>
          <w:bCs w:val="0"/>
          <w:color w:val="E32A19"/>
        </w:rPr>
        <w:lastRenderedPageBreak/>
        <w:t xml:space="preserve">Table S4. </w:t>
      </w:r>
      <w:r w:rsidRPr="002D5173">
        <w:rPr>
          <w:color w:val="E32A19"/>
        </w:rPr>
        <w:t xml:space="preserve">Fixed-bed operating conditions for TC removal by </w:t>
      </w:r>
      <w:proofErr w:type="spellStart"/>
      <w:r w:rsidRPr="002D5173">
        <w:rPr>
          <w:color w:val="E32A19"/>
        </w:rPr>
        <w:t>Fe@RSBC</w:t>
      </w:r>
      <w:proofErr w:type="spellEnd"/>
      <w:r w:rsidRPr="002D5173">
        <w:rPr>
          <w:color w:val="E32A19"/>
        </w:rPr>
        <w:t>-β-CD.</w:t>
      </w:r>
    </w:p>
    <w:tbl>
      <w:tblPr>
        <w:tblStyle w:val="afb"/>
        <w:tblW w:w="0" w:type="auto"/>
        <w:tblLook w:val="04A0" w:firstRow="1" w:lastRow="0" w:firstColumn="1" w:lastColumn="0" w:noHBand="0" w:noVBand="1"/>
      </w:tblPr>
      <w:tblGrid>
        <w:gridCol w:w="1710"/>
        <w:gridCol w:w="1750"/>
        <w:gridCol w:w="1616"/>
        <w:gridCol w:w="1673"/>
        <w:gridCol w:w="1557"/>
      </w:tblGrid>
      <w:tr w:rsidR="005F467C" w:rsidRPr="002D5173" w14:paraId="0FD53E71" w14:textId="77777777" w:rsidTr="005F467C">
        <w:trPr>
          <w:cnfStyle w:val="100000000000" w:firstRow="1" w:lastRow="0" w:firstColumn="0" w:lastColumn="0" w:oddVBand="0" w:evenVBand="0" w:oddHBand="0" w:evenHBand="0" w:firstRowFirstColumn="0" w:firstRowLastColumn="0" w:lastRowFirstColumn="0" w:lastRowLastColumn="0"/>
        </w:trPr>
        <w:tc>
          <w:tcPr>
            <w:tcW w:w="2792" w:type="dxa"/>
          </w:tcPr>
          <w:p w14:paraId="636173A1" w14:textId="37451AF1" w:rsidR="005F467C" w:rsidRPr="002D5173" w:rsidRDefault="004E05EA">
            <w:pPr>
              <w:jc w:val="center"/>
              <w:rPr>
                <w:color w:val="E32A19"/>
              </w:rPr>
            </w:pPr>
            <w:r w:rsidRPr="002D5173">
              <w:rPr>
                <w:color w:val="E32A19"/>
              </w:rPr>
              <w:t>Flow rate (mL</w:t>
            </w:r>
            <w:r w:rsidR="00D360D6" w:rsidRPr="0015397E">
              <w:rPr>
                <w:color w:val="E32A19"/>
              </w:rPr>
              <w:t>·</w:t>
            </w:r>
            <w:r w:rsidRPr="002D5173">
              <w:rPr>
                <w:color w:val="E32A19"/>
              </w:rPr>
              <w:t>min</w:t>
            </w:r>
            <w:bookmarkStart w:id="3" w:name="OLE_LINK273"/>
            <w:r w:rsidR="00E14C70">
              <w:rPr>
                <w:rFonts w:eastAsiaTheme="minorEastAsia" w:hint="eastAsia"/>
                <w:color w:val="FF0000"/>
                <w:vertAlign w:val="superscript"/>
              </w:rPr>
              <w:t>-</w:t>
            </w:r>
            <w:r w:rsidR="00E14C70" w:rsidRPr="0020511C">
              <w:rPr>
                <w:color w:val="E32A19"/>
                <w:vertAlign w:val="superscript"/>
              </w:rPr>
              <w:t>1</w:t>
            </w:r>
            <w:bookmarkEnd w:id="3"/>
            <w:r w:rsidRPr="002D5173">
              <w:rPr>
                <w:color w:val="E32A19"/>
              </w:rPr>
              <w:t>)</w:t>
            </w:r>
          </w:p>
        </w:tc>
        <w:tc>
          <w:tcPr>
            <w:tcW w:w="2792" w:type="dxa"/>
          </w:tcPr>
          <w:p w14:paraId="2C9DD0C4" w14:textId="77777777" w:rsidR="005F467C" w:rsidRPr="002D5173" w:rsidRDefault="004E05EA">
            <w:pPr>
              <w:jc w:val="center"/>
              <w:rPr>
                <w:color w:val="E32A19"/>
              </w:rPr>
            </w:pPr>
            <w:r w:rsidRPr="002D5173">
              <w:rPr>
                <w:color w:val="E32A19"/>
              </w:rPr>
              <w:t>Adsorbent mass, M (g)</w:t>
            </w:r>
          </w:p>
        </w:tc>
        <w:tc>
          <w:tcPr>
            <w:tcW w:w="2792" w:type="dxa"/>
          </w:tcPr>
          <w:p w14:paraId="3D5EAA8C" w14:textId="77777777" w:rsidR="005F467C" w:rsidRPr="002D5173" w:rsidRDefault="004E05EA">
            <w:pPr>
              <w:jc w:val="center"/>
              <w:rPr>
                <w:color w:val="E32A19"/>
              </w:rPr>
            </w:pPr>
            <w:r w:rsidRPr="002D5173">
              <w:rPr>
                <w:color w:val="E32A19"/>
              </w:rPr>
              <w:t>Particle size, dₚ (</w:t>
            </w:r>
            <w:proofErr w:type="spellStart"/>
            <w:r w:rsidRPr="002D5173">
              <w:rPr>
                <w:color w:val="E32A19"/>
              </w:rPr>
              <w:t>μm</w:t>
            </w:r>
            <w:proofErr w:type="spellEnd"/>
            <w:r w:rsidRPr="002D5173">
              <w:rPr>
                <w:color w:val="E32A19"/>
              </w:rPr>
              <w:t>)</w:t>
            </w:r>
          </w:p>
        </w:tc>
        <w:tc>
          <w:tcPr>
            <w:tcW w:w="2792" w:type="dxa"/>
          </w:tcPr>
          <w:p w14:paraId="73C1914D" w14:textId="77777777" w:rsidR="005F467C" w:rsidRPr="002D5173" w:rsidRDefault="004E05EA">
            <w:pPr>
              <w:jc w:val="center"/>
              <w:rPr>
                <w:color w:val="E32A19"/>
                <w:lang w:val="pt-BR"/>
              </w:rPr>
            </w:pPr>
            <w:r w:rsidRPr="002D5173">
              <w:rPr>
                <w:color w:val="E32A19"/>
                <w:lang w:val="pt-BR"/>
              </w:rPr>
              <w:t>Bed porosity, ε</w:t>
            </w:r>
          </w:p>
        </w:tc>
        <w:tc>
          <w:tcPr>
            <w:tcW w:w="2792" w:type="dxa"/>
          </w:tcPr>
          <w:p w14:paraId="63F02C02" w14:textId="77777777" w:rsidR="005F467C" w:rsidRPr="002D5173" w:rsidRDefault="004E05EA">
            <w:pPr>
              <w:jc w:val="center"/>
              <w:rPr>
                <w:color w:val="E32A19"/>
              </w:rPr>
            </w:pPr>
            <w:r w:rsidRPr="002D5173">
              <w:rPr>
                <w:color w:val="E32A19"/>
              </w:rPr>
              <w:t>EBCT (min)</w:t>
            </w:r>
          </w:p>
        </w:tc>
      </w:tr>
      <w:tr w:rsidR="005F467C" w:rsidRPr="002D5173" w14:paraId="6BECD830" w14:textId="77777777" w:rsidTr="005F467C">
        <w:tc>
          <w:tcPr>
            <w:tcW w:w="2792" w:type="dxa"/>
          </w:tcPr>
          <w:p w14:paraId="02C9363E" w14:textId="77777777" w:rsidR="005F467C" w:rsidRPr="002D5173" w:rsidRDefault="004E05EA">
            <w:pPr>
              <w:jc w:val="center"/>
              <w:rPr>
                <w:color w:val="E32A19"/>
              </w:rPr>
            </w:pPr>
            <w:r w:rsidRPr="002D5173">
              <w:rPr>
                <w:color w:val="E32A19"/>
              </w:rPr>
              <w:t>0.5</w:t>
            </w:r>
          </w:p>
        </w:tc>
        <w:tc>
          <w:tcPr>
            <w:tcW w:w="2792" w:type="dxa"/>
          </w:tcPr>
          <w:p w14:paraId="7C329D0B" w14:textId="77777777" w:rsidR="005F467C" w:rsidRPr="002D5173" w:rsidRDefault="004E05EA">
            <w:pPr>
              <w:jc w:val="center"/>
              <w:rPr>
                <w:color w:val="E32A19"/>
              </w:rPr>
            </w:pPr>
            <w:r w:rsidRPr="002D5173">
              <w:rPr>
                <w:color w:val="E32A19"/>
              </w:rPr>
              <w:t>3.80</w:t>
            </w:r>
          </w:p>
        </w:tc>
        <w:tc>
          <w:tcPr>
            <w:tcW w:w="2792" w:type="dxa"/>
          </w:tcPr>
          <w:p w14:paraId="3CBFBBDD" w14:textId="77777777" w:rsidR="005F467C" w:rsidRPr="002D5173" w:rsidRDefault="004E05EA">
            <w:pPr>
              <w:jc w:val="center"/>
              <w:rPr>
                <w:color w:val="E32A19"/>
              </w:rPr>
            </w:pPr>
            <w:r w:rsidRPr="002D5173">
              <w:rPr>
                <w:color w:val="E32A19"/>
              </w:rPr>
              <w:t>75–150</w:t>
            </w:r>
          </w:p>
        </w:tc>
        <w:tc>
          <w:tcPr>
            <w:tcW w:w="2792" w:type="dxa"/>
          </w:tcPr>
          <w:p w14:paraId="2296EA6C" w14:textId="77777777" w:rsidR="005F467C" w:rsidRPr="002D5173" w:rsidRDefault="004E05EA">
            <w:pPr>
              <w:jc w:val="center"/>
              <w:rPr>
                <w:color w:val="E32A19"/>
              </w:rPr>
            </w:pPr>
            <w:r w:rsidRPr="002D5173">
              <w:rPr>
                <w:color w:val="E32A19"/>
              </w:rPr>
              <w:t>0.43</w:t>
            </w:r>
          </w:p>
        </w:tc>
        <w:tc>
          <w:tcPr>
            <w:tcW w:w="2792" w:type="dxa"/>
          </w:tcPr>
          <w:p w14:paraId="12AC029C" w14:textId="77777777" w:rsidR="005F467C" w:rsidRPr="002D5173" w:rsidRDefault="004E05EA">
            <w:pPr>
              <w:jc w:val="center"/>
              <w:rPr>
                <w:color w:val="E32A19"/>
              </w:rPr>
            </w:pPr>
            <w:r w:rsidRPr="002D5173">
              <w:rPr>
                <w:color w:val="E32A19"/>
              </w:rPr>
              <w:t>35.3</w:t>
            </w:r>
          </w:p>
        </w:tc>
      </w:tr>
      <w:tr w:rsidR="005F467C" w:rsidRPr="002D5173" w14:paraId="6F58EEDB" w14:textId="77777777" w:rsidTr="005F467C">
        <w:tc>
          <w:tcPr>
            <w:tcW w:w="2792" w:type="dxa"/>
          </w:tcPr>
          <w:p w14:paraId="782E8825" w14:textId="77777777" w:rsidR="005F467C" w:rsidRPr="002D5173" w:rsidRDefault="004E05EA">
            <w:pPr>
              <w:jc w:val="center"/>
              <w:rPr>
                <w:color w:val="E32A19"/>
              </w:rPr>
            </w:pPr>
            <w:r w:rsidRPr="002D5173">
              <w:rPr>
                <w:color w:val="E32A19"/>
              </w:rPr>
              <w:t>2.5</w:t>
            </w:r>
          </w:p>
        </w:tc>
        <w:tc>
          <w:tcPr>
            <w:tcW w:w="2792" w:type="dxa"/>
          </w:tcPr>
          <w:p w14:paraId="2C29E40F" w14:textId="77777777" w:rsidR="005F467C" w:rsidRPr="002D5173" w:rsidRDefault="004E05EA">
            <w:pPr>
              <w:jc w:val="center"/>
              <w:rPr>
                <w:color w:val="E32A19"/>
              </w:rPr>
            </w:pPr>
            <w:r w:rsidRPr="002D5173">
              <w:rPr>
                <w:color w:val="E32A19"/>
              </w:rPr>
              <w:t>3.80</w:t>
            </w:r>
          </w:p>
        </w:tc>
        <w:tc>
          <w:tcPr>
            <w:tcW w:w="2792" w:type="dxa"/>
          </w:tcPr>
          <w:p w14:paraId="5E1EED96" w14:textId="77777777" w:rsidR="005F467C" w:rsidRPr="002D5173" w:rsidRDefault="004E05EA">
            <w:pPr>
              <w:jc w:val="center"/>
              <w:rPr>
                <w:color w:val="E32A19"/>
              </w:rPr>
            </w:pPr>
            <w:r w:rsidRPr="002D5173">
              <w:rPr>
                <w:color w:val="E32A19"/>
              </w:rPr>
              <w:t>75–150</w:t>
            </w:r>
          </w:p>
        </w:tc>
        <w:tc>
          <w:tcPr>
            <w:tcW w:w="2792" w:type="dxa"/>
          </w:tcPr>
          <w:p w14:paraId="638D8109" w14:textId="77777777" w:rsidR="005F467C" w:rsidRPr="002D5173" w:rsidRDefault="004E05EA">
            <w:pPr>
              <w:jc w:val="center"/>
              <w:rPr>
                <w:color w:val="E32A19"/>
              </w:rPr>
            </w:pPr>
            <w:r w:rsidRPr="002D5173">
              <w:rPr>
                <w:color w:val="E32A19"/>
              </w:rPr>
              <w:t>0.43</w:t>
            </w:r>
          </w:p>
        </w:tc>
        <w:tc>
          <w:tcPr>
            <w:tcW w:w="2792" w:type="dxa"/>
          </w:tcPr>
          <w:p w14:paraId="469C258A" w14:textId="77777777" w:rsidR="005F467C" w:rsidRPr="002D5173" w:rsidRDefault="004E05EA">
            <w:pPr>
              <w:jc w:val="center"/>
              <w:rPr>
                <w:color w:val="E32A19"/>
              </w:rPr>
            </w:pPr>
            <w:r w:rsidRPr="002D5173">
              <w:rPr>
                <w:color w:val="E32A19"/>
              </w:rPr>
              <w:t>7.1</w:t>
            </w:r>
          </w:p>
        </w:tc>
      </w:tr>
    </w:tbl>
    <w:p w14:paraId="41D02B97" w14:textId="77777777" w:rsidR="00541E7B" w:rsidRDefault="00541E7B">
      <w:pPr>
        <w:sectPr w:rsidR="00541E7B">
          <w:pgSz w:w="11906" w:h="16838"/>
          <w:pgMar w:top="1440" w:right="1800" w:bottom="1440" w:left="1800" w:header="851" w:footer="992" w:gutter="0"/>
          <w:cols w:space="425"/>
          <w:docGrid w:type="lines" w:linePitch="312"/>
        </w:sectPr>
      </w:pPr>
    </w:p>
    <w:p w14:paraId="6A250636" w14:textId="77777777" w:rsidR="00D9166B" w:rsidRPr="00E94BE0" w:rsidRDefault="00D9166B" w:rsidP="00D9166B">
      <w:pPr>
        <w:rPr>
          <w:sz w:val="21"/>
          <w:szCs w:val="21"/>
        </w:rPr>
      </w:pPr>
      <w:r w:rsidRPr="000C68B5">
        <w:rPr>
          <w:b/>
          <w:bCs w:val="0"/>
          <w:color w:val="E32A19"/>
          <w:sz w:val="21"/>
          <w:szCs w:val="21"/>
        </w:rPr>
        <w:lastRenderedPageBreak/>
        <w:t xml:space="preserve">Table S5. </w:t>
      </w:r>
      <w:r w:rsidRPr="002D5173">
        <w:rPr>
          <w:color w:val="E32A19"/>
          <w:sz w:val="21"/>
          <w:szCs w:val="21"/>
        </w:rPr>
        <w:t xml:space="preserve">Machine-learning models for TC adsorption by </w:t>
      </w:r>
      <w:proofErr w:type="spellStart"/>
      <w:r w:rsidRPr="002D5173">
        <w:rPr>
          <w:color w:val="E32A19"/>
          <w:sz w:val="21"/>
          <w:szCs w:val="21"/>
        </w:rPr>
        <w:t>Fe@RSBC</w:t>
      </w:r>
      <w:proofErr w:type="spellEnd"/>
      <w:r w:rsidRPr="002D5173">
        <w:rPr>
          <w:color w:val="E32A19"/>
          <w:sz w:val="21"/>
          <w:szCs w:val="21"/>
        </w:rPr>
        <w:t>-β-CD: principles, training-only randomized-search spaces, and repeated-validation performance.</w:t>
      </w:r>
    </w:p>
    <w:tbl>
      <w:tblPr>
        <w:tblStyle w:val="2-1"/>
        <w:tblW w:w="0" w:type="auto"/>
        <w:tblLook w:val="04A0" w:firstRow="1" w:lastRow="0" w:firstColumn="1" w:lastColumn="0" w:noHBand="0" w:noVBand="1"/>
      </w:tblPr>
      <w:tblGrid>
        <w:gridCol w:w="1217"/>
        <w:gridCol w:w="6951"/>
        <w:gridCol w:w="3094"/>
        <w:gridCol w:w="2696"/>
      </w:tblGrid>
      <w:tr w:rsidR="00D9166B" w:rsidRPr="004646F2" w14:paraId="01B38320" w14:textId="77777777" w:rsidTr="00AF32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96C34F6" w14:textId="77777777" w:rsidR="00D9166B" w:rsidRPr="004646F2" w:rsidRDefault="00D9166B" w:rsidP="00AF3223">
            <w:pPr>
              <w:rPr>
                <w:rFonts w:cs="Times New Roman"/>
                <w:sz w:val="21"/>
                <w:szCs w:val="21"/>
              </w:rPr>
            </w:pPr>
            <w:bookmarkStart w:id="4" w:name="_Hlk201070027"/>
            <w:r w:rsidRPr="004646F2">
              <w:rPr>
                <w:rFonts w:cs="Times New Roman"/>
                <w:sz w:val="21"/>
                <w:szCs w:val="21"/>
              </w:rPr>
              <w:t xml:space="preserve">ML model </w:t>
            </w:r>
          </w:p>
        </w:tc>
        <w:tc>
          <w:tcPr>
            <w:tcW w:w="7306" w:type="dxa"/>
          </w:tcPr>
          <w:p w14:paraId="3738980F" w14:textId="77777777" w:rsidR="00D9166B" w:rsidRPr="004646F2" w:rsidRDefault="00D9166B" w:rsidP="00AF3223">
            <w:pPr>
              <w:cnfStyle w:val="100000000000" w:firstRow="1" w:lastRow="0" w:firstColumn="0" w:lastColumn="0" w:oddVBand="0" w:evenVBand="0" w:oddHBand="0" w:evenHBand="0" w:firstRowFirstColumn="0" w:firstRowLastColumn="0" w:lastRowFirstColumn="0" w:lastRowLastColumn="0"/>
              <w:rPr>
                <w:rFonts w:cs="Times New Roman"/>
                <w:sz w:val="21"/>
                <w:szCs w:val="21"/>
              </w:rPr>
            </w:pPr>
            <w:r w:rsidRPr="004646F2">
              <w:rPr>
                <w:rFonts w:cs="Times New Roman"/>
                <w:sz w:val="21"/>
                <w:szCs w:val="21"/>
              </w:rPr>
              <w:t>ML principle</w:t>
            </w:r>
          </w:p>
        </w:tc>
        <w:tc>
          <w:tcPr>
            <w:tcW w:w="3119" w:type="dxa"/>
          </w:tcPr>
          <w:p w14:paraId="112E575C" w14:textId="77777777" w:rsidR="00F961D9" w:rsidRDefault="004E05EA">
            <w:pPr>
              <w:cnfStyle w:val="100000000000" w:firstRow="1" w:lastRow="0" w:firstColumn="0" w:lastColumn="0" w:oddVBand="0" w:evenVBand="0" w:oddHBand="0" w:evenHBand="0" w:firstRowFirstColumn="0" w:firstRowLastColumn="0" w:lastRowFirstColumn="0" w:lastRowLastColumn="0"/>
              <w:rPr>
                <w:rFonts w:cs="Times New Roman"/>
                <w:sz w:val="21"/>
                <w:szCs w:val="21"/>
              </w:rPr>
            </w:pPr>
            <w:r w:rsidRPr="002D5173">
              <w:rPr>
                <w:rFonts w:cs="Times New Roman"/>
                <w:color w:val="E32A19"/>
                <w:sz w:val="21"/>
                <w:szCs w:val="21"/>
              </w:rPr>
              <w:t>Training-only randomized-search space</w:t>
            </w:r>
          </w:p>
        </w:tc>
        <w:tc>
          <w:tcPr>
            <w:tcW w:w="2754" w:type="dxa"/>
          </w:tcPr>
          <w:p w14:paraId="39DA2B14" w14:textId="77777777" w:rsidR="00F961D9" w:rsidRDefault="004E05EA">
            <w:pPr>
              <w:cnfStyle w:val="100000000000" w:firstRow="1" w:lastRow="0" w:firstColumn="0" w:lastColumn="0" w:oddVBand="0" w:evenVBand="0" w:oddHBand="0" w:evenHBand="0" w:firstRowFirstColumn="0" w:firstRowLastColumn="0" w:lastRowFirstColumn="0" w:lastRowLastColumn="0"/>
              <w:rPr>
                <w:rFonts w:cs="Times New Roman"/>
                <w:sz w:val="21"/>
                <w:szCs w:val="21"/>
              </w:rPr>
            </w:pPr>
            <w:r w:rsidRPr="002D5173">
              <w:rPr>
                <w:rFonts w:cs="Times New Roman"/>
                <w:color w:val="E32A19"/>
                <w:sz w:val="21"/>
                <w:szCs w:val="21"/>
              </w:rPr>
              <w:t>Repeated-validation performance (mean ± SD)</w:t>
            </w:r>
          </w:p>
        </w:tc>
      </w:tr>
      <w:tr w:rsidR="00D9166B" w:rsidRPr="004646F2" w14:paraId="0B3961AF" w14:textId="77777777" w:rsidTr="00AF32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BA0278" w14:textId="77777777" w:rsidR="00D9166B" w:rsidRPr="004646F2" w:rsidRDefault="00D9166B" w:rsidP="00AF3223">
            <w:pPr>
              <w:rPr>
                <w:rFonts w:cs="Times New Roman"/>
                <w:sz w:val="21"/>
                <w:szCs w:val="21"/>
              </w:rPr>
            </w:pPr>
            <w:r>
              <w:rPr>
                <w:rFonts w:cs="Times New Roman" w:hint="eastAsia"/>
                <w:sz w:val="21"/>
                <w:szCs w:val="21"/>
              </w:rPr>
              <w:t>RF</w:t>
            </w:r>
          </w:p>
        </w:tc>
        <w:tc>
          <w:tcPr>
            <w:tcW w:w="7306" w:type="dxa"/>
          </w:tcPr>
          <w:p w14:paraId="20FD9701" w14:textId="77777777" w:rsidR="00D9166B" w:rsidRPr="004646F2" w:rsidRDefault="00E21BFF" w:rsidP="00AF3223">
            <w:pPr>
              <w:pStyle w:val="af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E21BFF">
              <w:rPr>
                <w:rFonts w:ascii="Times New Roman" w:hAnsi="Times New Roman" w:cs="Times New Roman"/>
                <w:sz w:val="21"/>
                <w:szCs w:val="21"/>
              </w:rPr>
              <w:t>RF is a tree-based ensemble model that averages predictions from many bootstrapped decision trees with random feature selection to achieve accurate, robust, and less overfitting regression or classification.</w:t>
            </w:r>
          </w:p>
        </w:tc>
        <w:tc>
          <w:tcPr>
            <w:tcW w:w="3119" w:type="dxa"/>
          </w:tcPr>
          <w:p w14:paraId="3B96D0F0" w14:textId="77777777" w:rsidR="00F961D9" w:rsidRDefault="004E05EA">
            <w:pPr>
              <w:cnfStyle w:val="000000100000" w:firstRow="0" w:lastRow="0" w:firstColumn="0" w:lastColumn="0" w:oddVBand="0" w:evenVBand="0" w:oddHBand="1" w:evenHBand="0" w:firstRowFirstColumn="0" w:firstRowLastColumn="0" w:lastRowFirstColumn="0" w:lastRowLastColumn="0"/>
              <w:rPr>
                <w:rFonts w:cs="Times New Roman"/>
                <w:sz w:val="21"/>
                <w:szCs w:val="21"/>
              </w:rPr>
            </w:pPr>
            <w:proofErr w:type="spellStart"/>
            <w:r w:rsidRPr="002D5173">
              <w:rPr>
                <w:rFonts w:cs="Times New Roman"/>
                <w:color w:val="E32A19"/>
                <w:sz w:val="21"/>
                <w:szCs w:val="21"/>
              </w:rPr>
              <w:t>n_estimators</w:t>
            </w:r>
            <w:proofErr w:type="spellEnd"/>
            <w:r w:rsidRPr="002D5173">
              <w:rPr>
                <w:rFonts w:cs="Times New Roman"/>
                <w:color w:val="E32A19"/>
                <w:sz w:val="21"/>
                <w:szCs w:val="21"/>
              </w:rPr>
              <w:t xml:space="preserve">: [200, 400, 600]; </w:t>
            </w:r>
            <w:proofErr w:type="spellStart"/>
            <w:r w:rsidRPr="002D5173">
              <w:rPr>
                <w:rFonts w:cs="Times New Roman"/>
                <w:color w:val="E32A19"/>
                <w:sz w:val="21"/>
                <w:szCs w:val="21"/>
              </w:rPr>
              <w:t>max_depth</w:t>
            </w:r>
            <w:proofErr w:type="spellEnd"/>
            <w:r w:rsidRPr="002D5173">
              <w:rPr>
                <w:rFonts w:cs="Times New Roman"/>
                <w:color w:val="E32A19"/>
                <w:sz w:val="21"/>
                <w:szCs w:val="21"/>
              </w:rPr>
              <w:t xml:space="preserve">: [2, 3, 4, 6, None]; </w:t>
            </w:r>
            <w:proofErr w:type="spellStart"/>
            <w:r w:rsidRPr="002D5173">
              <w:rPr>
                <w:rFonts w:cs="Times New Roman"/>
                <w:color w:val="E32A19"/>
                <w:sz w:val="21"/>
                <w:szCs w:val="21"/>
              </w:rPr>
              <w:t>min_samples_split</w:t>
            </w:r>
            <w:proofErr w:type="spellEnd"/>
            <w:r w:rsidRPr="002D5173">
              <w:rPr>
                <w:rFonts w:cs="Times New Roman"/>
                <w:color w:val="E32A19"/>
                <w:sz w:val="21"/>
                <w:szCs w:val="21"/>
              </w:rPr>
              <w:t xml:space="preserve">: [2, 5, 10]; </w:t>
            </w:r>
            <w:proofErr w:type="spellStart"/>
            <w:r w:rsidRPr="002D5173">
              <w:rPr>
                <w:rFonts w:cs="Times New Roman"/>
                <w:color w:val="E32A19"/>
                <w:sz w:val="21"/>
                <w:szCs w:val="21"/>
              </w:rPr>
              <w:t>min_samples_leaf</w:t>
            </w:r>
            <w:proofErr w:type="spellEnd"/>
            <w:r w:rsidRPr="002D5173">
              <w:rPr>
                <w:rFonts w:cs="Times New Roman"/>
                <w:color w:val="E32A19"/>
                <w:sz w:val="21"/>
                <w:szCs w:val="21"/>
              </w:rPr>
              <w:t xml:space="preserve">: [1, 2, 4]; </w:t>
            </w:r>
            <w:proofErr w:type="spellStart"/>
            <w:r w:rsidRPr="002D5173">
              <w:rPr>
                <w:rFonts w:cs="Times New Roman"/>
                <w:color w:val="E32A19"/>
                <w:sz w:val="21"/>
                <w:szCs w:val="21"/>
              </w:rPr>
              <w:t>max_features</w:t>
            </w:r>
            <w:proofErr w:type="spellEnd"/>
            <w:r w:rsidRPr="002D5173">
              <w:rPr>
                <w:rFonts w:cs="Times New Roman"/>
                <w:color w:val="E32A19"/>
                <w:sz w:val="21"/>
                <w:szCs w:val="21"/>
              </w:rPr>
              <w:t>: [0.6, 0.8, 1.0].</w:t>
            </w:r>
          </w:p>
        </w:tc>
        <w:tc>
          <w:tcPr>
            <w:tcW w:w="2754" w:type="dxa"/>
          </w:tcPr>
          <w:p w14:paraId="23DA5D48" w14:textId="56790099" w:rsidR="00F961D9" w:rsidRDefault="004E05EA">
            <w:pPr>
              <w:cnfStyle w:val="000000100000" w:firstRow="0" w:lastRow="0" w:firstColumn="0" w:lastColumn="0" w:oddVBand="0" w:evenVBand="0" w:oddHBand="1" w:evenHBand="0" w:firstRowFirstColumn="0" w:firstRowLastColumn="0" w:lastRowFirstColumn="0" w:lastRowLastColumn="0"/>
              <w:rPr>
                <w:rFonts w:cs="Times New Roman"/>
                <w:sz w:val="21"/>
                <w:szCs w:val="21"/>
              </w:rPr>
            </w:pPr>
            <w:r w:rsidRPr="002D5173">
              <w:rPr>
                <w:rFonts w:cs="Times New Roman"/>
                <w:color w:val="E32A19"/>
                <w:sz w:val="21"/>
                <w:szCs w:val="21"/>
              </w:rPr>
              <w:t>20 group-aware splits, test: R</w:t>
            </w:r>
            <w:r w:rsidR="001B1CBA" w:rsidRPr="00103C3E">
              <w:rPr>
                <w:rFonts w:cs="Times New Roman" w:hint="eastAsia"/>
                <w:color w:val="E32A19"/>
                <w:sz w:val="21"/>
                <w:szCs w:val="21"/>
                <w:vertAlign w:val="superscript"/>
              </w:rPr>
              <w:t>2</w:t>
            </w:r>
            <w:r w:rsidRPr="002D5173">
              <w:rPr>
                <w:rFonts w:cs="Times New Roman"/>
                <w:color w:val="E32A19"/>
                <w:sz w:val="21"/>
                <w:szCs w:val="21"/>
              </w:rPr>
              <w:t xml:space="preserve"> = 0.356 ± 0.457; RMSE = 58.05 ± 22.14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 Repeated nested 10 × 5-fold group CV, outer validation: R</w:t>
            </w:r>
            <w:r w:rsidR="001B1CBA" w:rsidRPr="00103C3E">
              <w:rPr>
                <w:rFonts w:cs="Times New Roman" w:hint="eastAsia"/>
                <w:color w:val="E32A19"/>
                <w:sz w:val="21"/>
                <w:szCs w:val="21"/>
                <w:vertAlign w:val="superscript"/>
              </w:rPr>
              <w:t>2</w:t>
            </w:r>
            <w:r w:rsidRPr="002D5173">
              <w:rPr>
                <w:rFonts w:cs="Times New Roman"/>
                <w:color w:val="E32A19"/>
                <w:sz w:val="21"/>
                <w:szCs w:val="21"/>
              </w:rPr>
              <w:t xml:space="preserve"> = 0.334 ± 0.345; RMSE = 60.68 ± 17.77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w:t>
            </w:r>
          </w:p>
        </w:tc>
      </w:tr>
      <w:tr w:rsidR="00D9166B" w:rsidRPr="004646F2" w14:paraId="0D91AA36" w14:textId="77777777" w:rsidTr="00AF3223">
        <w:tc>
          <w:tcPr>
            <w:cnfStyle w:val="001000000000" w:firstRow="0" w:lastRow="0" w:firstColumn="1" w:lastColumn="0" w:oddVBand="0" w:evenVBand="0" w:oddHBand="0" w:evenHBand="0" w:firstRowFirstColumn="0" w:firstRowLastColumn="0" w:lastRowFirstColumn="0" w:lastRowLastColumn="0"/>
            <w:tcW w:w="0" w:type="auto"/>
          </w:tcPr>
          <w:p w14:paraId="336537D6" w14:textId="77777777" w:rsidR="00D9166B" w:rsidRPr="004646F2" w:rsidRDefault="00E21BFF" w:rsidP="00AF3223">
            <w:pPr>
              <w:rPr>
                <w:rFonts w:cs="Times New Roman"/>
                <w:sz w:val="21"/>
                <w:szCs w:val="21"/>
              </w:rPr>
            </w:pPr>
            <w:r>
              <w:rPr>
                <w:rFonts w:cs="Times New Roman" w:hint="eastAsia"/>
                <w:sz w:val="21"/>
                <w:szCs w:val="21"/>
              </w:rPr>
              <w:t>ET</w:t>
            </w:r>
          </w:p>
        </w:tc>
        <w:tc>
          <w:tcPr>
            <w:tcW w:w="7306" w:type="dxa"/>
          </w:tcPr>
          <w:p w14:paraId="4D1BEE99" w14:textId="77777777" w:rsidR="00D9166B" w:rsidRPr="004646F2" w:rsidRDefault="00E21BFF" w:rsidP="00AF3223">
            <w:pPr>
              <w:cnfStyle w:val="000000000000" w:firstRow="0" w:lastRow="0" w:firstColumn="0" w:lastColumn="0" w:oddVBand="0" w:evenVBand="0" w:oddHBand="0" w:evenHBand="0" w:firstRowFirstColumn="0" w:firstRowLastColumn="0" w:lastRowFirstColumn="0" w:lastRowLastColumn="0"/>
              <w:rPr>
                <w:rFonts w:cs="Times New Roman"/>
                <w:sz w:val="21"/>
                <w:szCs w:val="21"/>
              </w:rPr>
            </w:pPr>
            <w:r w:rsidRPr="00E21BFF">
              <w:rPr>
                <w:rFonts w:cs="Times New Roman"/>
                <w:sz w:val="21"/>
                <w:szCs w:val="21"/>
              </w:rPr>
              <w:t>ET is a tree-ensemble method that builds many highly randomized decision trees—using random split thresholds (and often the full training set rather than bootstrap samples)—and averages their predictions to improve robustness and reduce overfitting.</w:t>
            </w:r>
          </w:p>
        </w:tc>
        <w:tc>
          <w:tcPr>
            <w:tcW w:w="3119" w:type="dxa"/>
          </w:tcPr>
          <w:p w14:paraId="439D45F7" w14:textId="77777777" w:rsidR="00F961D9" w:rsidRDefault="004E05EA">
            <w:pPr>
              <w:cnfStyle w:val="000000000000" w:firstRow="0" w:lastRow="0" w:firstColumn="0" w:lastColumn="0" w:oddVBand="0" w:evenVBand="0" w:oddHBand="0" w:evenHBand="0" w:firstRowFirstColumn="0" w:firstRowLastColumn="0" w:lastRowFirstColumn="0" w:lastRowLastColumn="0"/>
              <w:rPr>
                <w:rFonts w:cs="Times New Roman"/>
                <w:sz w:val="21"/>
                <w:szCs w:val="21"/>
              </w:rPr>
            </w:pPr>
            <w:proofErr w:type="spellStart"/>
            <w:r w:rsidRPr="002D5173">
              <w:rPr>
                <w:rFonts w:cs="Times New Roman"/>
                <w:color w:val="E32A19"/>
                <w:sz w:val="21"/>
                <w:szCs w:val="21"/>
              </w:rPr>
              <w:t>n_estimators</w:t>
            </w:r>
            <w:proofErr w:type="spellEnd"/>
            <w:r w:rsidRPr="002D5173">
              <w:rPr>
                <w:rFonts w:cs="Times New Roman"/>
                <w:color w:val="E32A19"/>
                <w:sz w:val="21"/>
                <w:szCs w:val="21"/>
              </w:rPr>
              <w:t xml:space="preserve">: [200, 400, 600]; </w:t>
            </w:r>
            <w:proofErr w:type="spellStart"/>
            <w:r w:rsidRPr="002D5173">
              <w:rPr>
                <w:rFonts w:cs="Times New Roman"/>
                <w:color w:val="E32A19"/>
                <w:sz w:val="21"/>
                <w:szCs w:val="21"/>
              </w:rPr>
              <w:t>max_depth</w:t>
            </w:r>
            <w:proofErr w:type="spellEnd"/>
            <w:r w:rsidRPr="002D5173">
              <w:rPr>
                <w:rFonts w:cs="Times New Roman"/>
                <w:color w:val="E32A19"/>
                <w:sz w:val="21"/>
                <w:szCs w:val="21"/>
              </w:rPr>
              <w:t xml:space="preserve">: [2, 3, 4, 6, None]; </w:t>
            </w:r>
            <w:proofErr w:type="spellStart"/>
            <w:r w:rsidRPr="002D5173">
              <w:rPr>
                <w:rFonts w:cs="Times New Roman"/>
                <w:color w:val="E32A19"/>
                <w:sz w:val="21"/>
                <w:szCs w:val="21"/>
              </w:rPr>
              <w:t>min_samples_split</w:t>
            </w:r>
            <w:proofErr w:type="spellEnd"/>
            <w:r w:rsidRPr="002D5173">
              <w:rPr>
                <w:rFonts w:cs="Times New Roman"/>
                <w:color w:val="E32A19"/>
                <w:sz w:val="21"/>
                <w:szCs w:val="21"/>
              </w:rPr>
              <w:t xml:space="preserve">: [2, 5, 10]; </w:t>
            </w:r>
            <w:proofErr w:type="spellStart"/>
            <w:r w:rsidRPr="002D5173">
              <w:rPr>
                <w:rFonts w:cs="Times New Roman"/>
                <w:color w:val="E32A19"/>
                <w:sz w:val="21"/>
                <w:szCs w:val="21"/>
              </w:rPr>
              <w:t>min_samples_leaf</w:t>
            </w:r>
            <w:proofErr w:type="spellEnd"/>
            <w:r w:rsidRPr="002D5173">
              <w:rPr>
                <w:rFonts w:cs="Times New Roman"/>
                <w:color w:val="E32A19"/>
                <w:sz w:val="21"/>
                <w:szCs w:val="21"/>
              </w:rPr>
              <w:t xml:space="preserve">: [1, 2, 4]; </w:t>
            </w:r>
            <w:proofErr w:type="spellStart"/>
            <w:r w:rsidRPr="002D5173">
              <w:rPr>
                <w:rFonts w:cs="Times New Roman"/>
                <w:color w:val="E32A19"/>
                <w:sz w:val="21"/>
                <w:szCs w:val="21"/>
              </w:rPr>
              <w:t>max_features</w:t>
            </w:r>
            <w:proofErr w:type="spellEnd"/>
            <w:r w:rsidRPr="002D5173">
              <w:rPr>
                <w:rFonts w:cs="Times New Roman"/>
                <w:color w:val="E32A19"/>
                <w:sz w:val="21"/>
                <w:szCs w:val="21"/>
              </w:rPr>
              <w:t>: [0.6, 0.8, 1.0].</w:t>
            </w:r>
          </w:p>
        </w:tc>
        <w:tc>
          <w:tcPr>
            <w:tcW w:w="2754" w:type="dxa"/>
          </w:tcPr>
          <w:p w14:paraId="0391DB2B" w14:textId="38E99E55" w:rsidR="00F961D9" w:rsidRDefault="004E05EA">
            <w:pPr>
              <w:cnfStyle w:val="000000000000" w:firstRow="0" w:lastRow="0" w:firstColumn="0" w:lastColumn="0" w:oddVBand="0" w:evenVBand="0" w:oddHBand="0" w:evenHBand="0" w:firstRowFirstColumn="0" w:firstRowLastColumn="0" w:lastRowFirstColumn="0" w:lastRowLastColumn="0"/>
              <w:rPr>
                <w:rFonts w:cs="Times New Roman"/>
                <w:sz w:val="21"/>
                <w:szCs w:val="21"/>
              </w:rPr>
            </w:pPr>
            <w:r w:rsidRPr="002D5173">
              <w:rPr>
                <w:rFonts w:cs="Times New Roman"/>
                <w:color w:val="E32A19"/>
                <w:sz w:val="21"/>
                <w:szCs w:val="21"/>
              </w:rPr>
              <w:t>20 group-aware splits, test: R</w:t>
            </w:r>
            <w:r w:rsidR="001B1CBA" w:rsidRPr="00103C3E">
              <w:rPr>
                <w:rFonts w:cs="Times New Roman" w:hint="eastAsia"/>
                <w:color w:val="E32A19"/>
                <w:sz w:val="21"/>
                <w:szCs w:val="21"/>
                <w:vertAlign w:val="superscript"/>
              </w:rPr>
              <w:t>2</w:t>
            </w:r>
            <w:r w:rsidRPr="002D5173">
              <w:rPr>
                <w:rFonts w:cs="Times New Roman"/>
                <w:color w:val="E32A19"/>
                <w:sz w:val="21"/>
                <w:szCs w:val="21"/>
              </w:rPr>
              <w:t xml:space="preserve"> = 0.414 ± 0.456; RMSE = 55.21 ± 22.82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 Repeated nested 10 × 5-fold group CV, outer validation: R</w:t>
            </w:r>
            <w:r w:rsidR="001B1CBA" w:rsidRPr="00103C3E">
              <w:rPr>
                <w:rFonts w:cs="Times New Roman" w:hint="eastAsia"/>
                <w:color w:val="E32A19"/>
                <w:sz w:val="21"/>
                <w:szCs w:val="21"/>
                <w:vertAlign w:val="superscript"/>
              </w:rPr>
              <w:t>2</w:t>
            </w:r>
            <w:r w:rsidRPr="002D5173">
              <w:rPr>
                <w:rFonts w:cs="Times New Roman"/>
                <w:color w:val="E32A19"/>
                <w:sz w:val="21"/>
                <w:szCs w:val="21"/>
              </w:rPr>
              <w:t xml:space="preserve"> = 0.395 ± 0.350; RMSE = 57.10 ± 18.06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 xml:space="preserve">. Selected model. Final deployable ET: </w:t>
            </w:r>
            <w:proofErr w:type="spellStart"/>
            <w:r w:rsidRPr="002D5173">
              <w:rPr>
                <w:rFonts w:cs="Times New Roman"/>
                <w:color w:val="E32A19"/>
                <w:sz w:val="21"/>
                <w:szCs w:val="21"/>
              </w:rPr>
              <w:t>n_estimators</w:t>
            </w:r>
            <w:proofErr w:type="spellEnd"/>
            <w:r w:rsidRPr="002D5173">
              <w:rPr>
                <w:rFonts w:cs="Times New Roman"/>
                <w:color w:val="E32A19"/>
                <w:sz w:val="21"/>
                <w:szCs w:val="21"/>
              </w:rPr>
              <w:t xml:space="preserve"> = 200, </w:t>
            </w:r>
            <w:proofErr w:type="spellStart"/>
            <w:r w:rsidRPr="002D5173">
              <w:rPr>
                <w:rFonts w:cs="Times New Roman"/>
                <w:color w:val="E32A19"/>
                <w:sz w:val="21"/>
                <w:szCs w:val="21"/>
              </w:rPr>
              <w:t>max_depth</w:t>
            </w:r>
            <w:proofErr w:type="spellEnd"/>
            <w:r w:rsidRPr="002D5173">
              <w:rPr>
                <w:rFonts w:cs="Times New Roman"/>
                <w:color w:val="E32A19"/>
                <w:sz w:val="21"/>
                <w:szCs w:val="21"/>
              </w:rPr>
              <w:t xml:space="preserve"> = None, </w:t>
            </w:r>
            <w:proofErr w:type="spellStart"/>
            <w:r w:rsidRPr="002D5173">
              <w:rPr>
                <w:rFonts w:cs="Times New Roman"/>
                <w:color w:val="E32A19"/>
                <w:sz w:val="21"/>
                <w:szCs w:val="21"/>
              </w:rPr>
              <w:t>min_samples_split</w:t>
            </w:r>
            <w:proofErr w:type="spellEnd"/>
            <w:r w:rsidRPr="002D5173">
              <w:rPr>
                <w:rFonts w:cs="Times New Roman"/>
                <w:color w:val="E32A19"/>
                <w:sz w:val="21"/>
                <w:szCs w:val="21"/>
              </w:rPr>
              <w:t xml:space="preserve"> = 5, </w:t>
            </w:r>
            <w:proofErr w:type="spellStart"/>
            <w:r w:rsidRPr="002D5173">
              <w:rPr>
                <w:rFonts w:cs="Times New Roman"/>
                <w:color w:val="E32A19"/>
                <w:sz w:val="21"/>
                <w:szCs w:val="21"/>
              </w:rPr>
              <w:t>min_samples_leaf</w:t>
            </w:r>
            <w:proofErr w:type="spellEnd"/>
            <w:r w:rsidRPr="002D5173">
              <w:rPr>
                <w:rFonts w:cs="Times New Roman"/>
                <w:color w:val="E32A19"/>
                <w:sz w:val="21"/>
                <w:szCs w:val="21"/>
              </w:rPr>
              <w:t xml:space="preserve"> = 1, </w:t>
            </w:r>
            <w:proofErr w:type="spellStart"/>
            <w:r w:rsidRPr="002D5173">
              <w:rPr>
                <w:rFonts w:cs="Times New Roman"/>
                <w:color w:val="E32A19"/>
                <w:sz w:val="21"/>
                <w:szCs w:val="21"/>
              </w:rPr>
              <w:t>max_features</w:t>
            </w:r>
            <w:proofErr w:type="spellEnd"/>
            <w:r w:rsidRPr="002D5173">
              <w:rPr>
                <w:rFonts w:cs="Times New Roman"/>
                <w:color w:val="E32A19"/>
                <w:sz w:val="21"/>
                <w:szCs w:val="21"/>
              </w:rPr>
              <w:t xml:space="preserve"> = 1.0.</w:t>
            </w:r>
          </w:p>
        </w:tc>
      </w:tr>
      <w:tr w:rsidR="00D9166B" w:rsidRPr="004646F2" w14:paraId="5AC58C7F" w14:textId="77777777" w:rsidTr="00AF32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83B85D4" w14:textId="77777777" w:rsidR="00D9166B" w:rsidRPr="00E21BFF" w:rsidRDefault="00E21BFF" w:rsidP="00AF3223">
            <w:pPr>
              <w:rPr>
                <w:rFonts w:cs="Times New Roman"/>
                <w:sz w:val="21"/>
                <w:szCs w:val="21"/>
              </w:rPr>
            </w:pPr>
            <w:proofErr w:type="spellStart"/>
            <w:r w:rsidRPr="00E21BFF">
              <w:rPr>
                <w:sz w:val="21"/>
                <w:szCs w:val="21"/>
              </w:rPr>
              <w:t>XGBoost</w:t>
            </w:r>
            <w:proofErr w:type="spellEnd"/>
          </w:p>
        </w:tc>
        <w:tc>
          <w:tcPr>
            <w:tcW w:w="7306" w:type="dxa"/>
          </w:tcPr>
          <w:p w14:paraId="0E89CFF0" w14:textId="77777777" w:rsidR="00D9166B" w:rsidRPr="004646F2" w:rsidRDefault="00E21BFF" w:rsidP="00AF3223">
            <w:pPr>
              <w:cnfStyle w:val="000000100000" w:firstRow="0" w:lastRow="0" w:firstColumn="0" w:lastColumn="0" w:oddVBand="0" w:evenVBand="0" w:oddHBand="1" w:evenHBand="0" w:firstRowFirstColumn="0" w:firstRowLastColumn="0" w:lastRowFirstColumn="0" w:lastRowLastColumn="0"/>
              <w:rPr>
                <w:rFonts w:cs="Times New Roman"/>
                <w:sz w:val="21"/>
                <w:szCs w:val="21"/>
              </w:rPr>
            </w:pPr>
            <w:proofErr w:type="spellStart"/>
            <w:r w:rsidRPr="00E21BFF">
              <w:rPr>
                <w:rFonts w:cs="Times New Roman"/>
                <w:sz w:val="21"/>
                <w:szCs w:val="21"/>
              </w:rPr>
              <w:t>XGBoost</w:t>
            </w:r>
            <w:proofErr w:type="spellEnd"/>
            <w:r w:rsidRPr="00E21BFF">
              <w:rPr>
                <w:rFonts w:cs="Times New Roman"/>
                <w:sz w:val="21"/>
                <w:szCs w:val="21"/>
              </w:rPr>
              <w:t xml:space="preserve"> is a high-performance gradient boosting algorithm that builds decision trees sequentially to correct previous errors, using regularization and efficient </w:t>
            </w:r>
            <w:r w:rsidRPr="00E21BFF">
              <w:rPr>
                <w:rFonts w:cs="Times New Roman"/>
                <w:sz w:val="21"/>
                <w:szCs w:val="21"/>
              </w:rPr>
              <w:lastRenderedPageBreak/>
              <w:t>optimization to achieve strong accuracy on nonlinear regression or classification tasks.</w:t>
            </w:r>
          </w:p>
        </w:tc>
        <w:tc>
          <w:tcPr>
            <w:tcW w:w="3119" w:type="dxa"/>
          </w:tcPr>
          <w:p w14:paraId="57FAED52" w14:textId="77777777" w:rsidR="00F961D9" w:rsidRDefault="004E05EA">
            <w:pPr>
              <w:cnfStyle w:val="000000100000" w:firstRow="0" w:lastRow="0" w:firstColumn="0" w:lastColumn="0" w:oddVBand="0" w:evenVBand="0" w:oddHBand="1" w:evenHBand="0" w:firstRowFirstColumn="0" w:firstRowLastColumn="0" w:lastRowFirstColumn="0" w:lastRowLastColumn="0"/>
              <w:rPr>
                <w:rFonts w:cs="Times New Roman"/>
                <w:sz w:val="21"/>
                <w:szCs w:val="21"/>
              </w:rPr>
            </w:pPr>
            <w:proofErr w:type="spellStart"/>
            <w:r w:rsidRPr="002D5173">
              <w:rPr>
                <w:rFonts w:cs="Times New Roman"/>
                <w:color w:val="E32A19"/>
                <w:sz w:val="21"/>
                <w:szCs w:val="21"/>
              </w:rPr>
              <w:lastRenderedPageBreak/>
              <w:t>n_estimators</w:t>
            </w:r>
            <w:proofErr w:type="spellEnd"/>
            <w:r w:rsidRPr="002D5173">
              <w:rPr>
                <w:rFonts w:cs="Times New Roman"/>
                <w:color w:val="E32A19"/>
                <w:sz w:val="21"/>
                <w:szCs w:val="21"/>
              </w:rPr>
              <w:t xml:space="preserve">: [80, 150, 250, 400]; </w:t>
            </w:r>
            <w:proofErr w:type="spellStart"/>
            <w:r w:rsidRPr="002D5173">
              <w:rPr>
                <w:rFonts w:cs="Times New Roman"/>
                <w:color w:val="E32A19"/>
                <w:sz w:val="21"/>
                <w:szCs w:val="21"/>
              </w:rPr>
              <w:t>max_depth</w:t>
            </w:r>
            <w:proofErr w:type="spellEnd"/>
            <w:r w:rsidRPr="002D5173">
              <w:rPr>
                <w:rFonts w:cs="Times New Roman"/>
                <w:color w:val="E32A19"/>
                <w:sz w:val="21"/>
                <w:szCs w:val="21"/>
              </w:rPr>
              <w:t xml:space="preserve">: [2, 3, 4]; </w:t>
            </w:r>
            <w:proofErr w:type="spellStart"/>
            <w:r w:rsidRPr="002D5173">
              <w:rPr>
                <w:rFonts w:cs="Times New Roman"/>
                <w:color w:val="E32A19"/>
                <w:sz w:val="21"/>
                <w:szCs w:val="21"/>
              </w:rPr>
              <w:lastRenderedPageBreak/>
              <w:t>learning_rate</w:t>
            </w:r>
            <w:proofErr w:type="spellEnd"/>
            <w:r w:rsidRPr="002D5173">
              <w:rPr>
                <w:rFonts w:cs="Times New Roman"/>
                <w:color w:val="E32A19"/>
                <w:sz w:val="21"/>
                <w:szCs w:val="21"/>
              </w:rPr>
              <w:t xml:space="preserve">: [0.03, 0.05, 0.1]; </w:t>
            </w:r>
            <w:proofErr w:type="spellStart"/>
            <w:r w:rsidRPr="002D5173">
              <w:rPr>
                <w:rFonts w:cs="Times New Roman"/>
                <w:color w:val="E32A19"/>
                <w:sz w:val="21"/>
                <w:szCs w:val="21"/>
              </w:rPr>
              <w:t>min_child_weight</w:t>
            </w:r>
            <w:proofErr w:type="spellEnd"/>
            <w:r w:rsidRPr="002D5173">
              <w:rPr>
                <w:rFonts w:cs="Times New Roman"/>
                <w:color w:val="E32A19"/>
                <w:sz w:val="21"/>
                <w:szCs w:val="21"/>
              </w:rPr>
              <w:t>: [1, 3, 5]; subsample/</w:t>
            </w:r>
            <w:proofErr w:type="spellStart"/>
            <w:r w:rsidRPr="002D5173">
              <w:rPr>
                <w:rFonts w:cs="Times New Roman"/>
                <w:color w:val="E32A19"/>
                <w:sz w:val="21"/>
                <w:szCs w:val="21"/>
              </w:rPr>
              <w:t>colsample_bytree</w:t>
            </w:r>
            <w:proofErr w:type="spellEnd"/>
            <w:r w:rsidRPr="002D5173">
              <w:rPr>
                <w:rFonts w:cs="Times New Roman"/>
                <w:color w:val="E32A19"/>
                <w:sz w:val="21"/>
                <w:szCs w:val="21"/>
              </w:rPr>
              <w:t xml:space="preserve">: [0.7, 0.9, 1.0]; </w:t>
            </w:r>
            <w:proofErr w:type="spellStart"/>
            <w:r w:rsidRPr="002D5173">
              <w:rPr>
                <w:rFonts w:cs="Times New Roman"/>
                <w:color w:val="E32A19"/>
                <w:sz w:val="21"/>
                <w:szCs w:val="21"/>
              </w:rPr>
              <w:t>reg_alpha</w:t>
            </w:r>
            <w:proofErr w:type="spellEnd"/>
            <w:r w:rsidRPr="002D5173">
              <w:rPr>
                <w:rFonts w:cs="Times New Roman"/>
                <w:color w:val="E32A19"/>
                <w:sz w:val="21"/>
                <w:szCs w:val="21"/>
              </w:rPr>
              <w:t xml:space="preserve">: [0, 0.1, 0.5]; </w:t>
            </w:r>
            <w:proofErr w:type="spellStart"/>
            <w:r w:rsidRPr="002D5173">
              <w:rPr>
                <w:rFonts w:cs="Times New Roman"/>
                <w:color w:val="E32A19"/>
                <w:sz w:val="21"/>
                <w:szCs w:val="21"/>
              </w:rPr>
              <w:t>reg_lambda</w:t>
            </w:r>
            <w:proofErr w:type="spellEnd"/>
            <w:r w:rsidRPr="002D5173">
              <w:rPr>
                <w:rFonts w:cs="Times New Roman"/>
                <w:color w:val="E32A19"/>
                <w:sz w:val="21"/>
                <w:szCs w:val="21"/>
              </w:rPr>
              <w:t>: [1, 5, 10].</w:t>
            </w:r>
          </w:p>
        </w:tc>
        <w:tc>
          <w:tcPr>
            <w:tcW w:w="2754" w:type="dxa"/>
          </w:tcPr>
          <w:p w14:paraId="506F5966" w14:textId="342BEF45" w:rsidR="00F961D9" w:rsidRDefault="004E05EA">
            <w:pPr>
              <w:cnfStyle w:val="000000100000" w:firstRow="0" w:lastRow="0" w:firstColumn="0" w:lastColumn="0" w:oddVBand="0" w:evenVBand="0" w:oddHBand="1" w:evenHBand="0" w:firstRowFirstColumn="0" w:firstRowLastColumn="0" w:lastRowFirstColumn="0" w:lastRowLastColumn="0"/>
              <w:rPr>
                <w:rFonts w:cs="Times New Roman"/>
                <w:sz w:val="21"/>
                <w:szCs w:val="21"/>
              </w:rPr>
            </w:pPr>
            <w:r w:rsidRPr="002D5173">
              <w:rPr>
                <w:rFonts w:cs="Times New Roman"/>
                <w:color w:val="E32A19"/>
                <w:sz w:val="21"/>
                <w:szCs w:val="21"/>
              </w:rPr>
              <w:lastRenderedPageBreak/>
              <w:t>20 group-aware splits, test: R</w:t>
            </w:r>
            <w:r w:rsidR="001B1CBA" w:rsidRPr="00103C3E">
              <w:rPr>
                <w:rFonts w:cs="Times New Roman" w:hint="eastAsia"/>
                <w:color w:val="E32A19"/>
                <w:sz w:val="21"/>
                <w:szCs w:val="21"/>
                <w:vertAlign w:val="superscript"/>
              </w:rPr>
              <w:t>2</w:t>
            </w:r>
            <w:r w:rsidRPr="002D5173">
              <w:rPr>
                <w:rFonts w:cs="Times New Roman"/>
                <w:color w:val="E32A19"/>
                <w:sz w:val="21"/>
                <w:szCs w:val="21"/>
              </w:rPr>
              <w:t xml:space="preserve"> = 0.288 ± 0.543; RMSE = </w:t>
            </w:r>
            <w:r w:rsidRPr="002D5173">
              <w:rPr>
                <w:rFonts w:cs="Times New Roman"/>
                <w:color w:val="E32A19"/>
                <w:sz w:val="21"/>
                <w:szCs w:val="21"/>
              </w:rPr>
              <w:lastRenderedPageBreak/>
              <w:t>60.93 ± 23.06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 Repeated nested 10 × 5-fold group CV, outer validation: R</w:t>
            </w:r>
            <w:r w:rsidR="00E14C70" w:rsidRPr="0020511C">
              <w:rPr>
                <w:rFonts w:cs="Times New Roman"/>
                <w:color w:val="E32A19"/>
                <w:sz w:val="21"/>
                <w:szCs w:val="21"/>
                <w:vertAlign w:val="superscript"/>
              </w:rPr>
              <w:t>2</w:t>
            </w:r>
            <w:r w:rsidR="00E14C70" w:rsidRPr="002D5173">
              <w:rPr>
                <w:rFonts w:cs="Times New Roman"/>
                <w:color w:val="E32A19"/>
                <w:sz w:val="21"/>
                <w:szCs w:val="21"/>
              </w:rPr>
              <w:t xml:space="preserve"> </w:t>
            </w:r>
            <w:r w:rsidRPr="002D5173">
              <w:rPr>
                <w:rFonts w:cs="Times New Roman"/>
                <w:color w:val="E32A19"/>
                <w:sz w:val="21"/>
                <w:szCs w:val="21"/>
              </w:rPr>
              <w:t>= 0.352 ± 0.388; RMSE = 58.95 ± 20.48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w:t>
            </w:r>
          </w:p>
        </w:tc>
      </w:tr>
      <w:tr w:rsidR="00D9166B" w:rsidRPr="004646F2" w14:paraId="52B7FF6E" w14:textId="77777777" w:rsidTr="00AF3223">
        <w:tc>
          <w:tcPr>
            <w:cnfStyle w:val="001000000000" w:firstRow="0" w:lastRow="0" w:firstColumn="1" w:lastColumn="0" w:oddVBand="0" w:evenVBand="0" w:oddHBand="0" w:evenHBand="0" w:firstRowFirstColumn="0" w:firstRowLastColumn="0" w:lastRowFirstColumn="0" w:lastRowLastColumn="0"/>
            <w:tcW w:w="0" w:type="auto"/>
          </w:tcPr>
          <w:p w14:paraId="67ABDA4C" w14:textId="77777777" w:rsidR="00D9166B" w:rsidRPr="004646F2" w:rsidRDefault="00D9166B" w:rsidP="00AF3223">
            <w:pPr>
              <w:rPr>
                <w:rFonts w:cs="Times New Roman"/>
                <w:sz w:val="21"/>
                <w:szCs w:val="21"/>
              </w:rPr>
            </w:pPr>
            <w:proofErr w:type="spellStart"/>
            <w:r>
              <w:rPr>
                <w:rFonts w:cs="Times New Roman" w:hint="eastAsia"/>
                <w:sz w:val="21"/>
                <w:szCs w:val="21"/>
              </w:rPr>
              <w:lastRenderedPageBreak/>
              <w:t>CatBoost</w:t>
            </w:r>
            <w:proofErr w:type="spellEnd"/>
          </w:p>
        </w:tc>
        <w:tc>
          <w:tcPr>
            <w:tcW w:w="7306" w:type="dxa"/>
          </w:tcPr>
          <w:p w14:paraId="46E2809B" w14:textId="77777777" w:rsidR="00D9166B" w:rsidRPr="004646F2" w:rsidRDefault="00E21BFF" w:rsidP="00AF3223">
            <w:pPr>
              <w:cnfStyle w:val="000000000000" w:firstRow="0" w:lastRow="0" w:firstColumn="0" w:lastColumn="0" w:oddVBand="0" w:evenVBand="0" w:oddHBand="0" w:evenHBand="0" w:firstRowFirstColumn="0" w:firstRowLastColumn="0" w:lastRowFirstColumn="0" w:lastRowLastColumn="0"/>
              <w:rPr>
                <w:rFonts w:cs="Times New Roman"/>
                <w:sz w:val="21"/>
                <w:szCs w:val="21"/>
              </w:rPr>
            </w:pPr>
            <w:proofErr w:type="spellStart"/>
            <w:r w:rsidRPr="00E21BFF">
              <w:rPr>
                <w:rFonts w:cs="Times New Roman"/>
                <w:bCs w:val="0"/>
                <w:kern w:val="0"/>
                <w:sz w:val="21"/>
                <w:szCs w:val="21"/>
              </w:rPr>
              <w:t>CatBoost</w:t>
            </w:r>
            <w:proofErr w:type="spellEnd"/>
            <w:r w:rsidRPr="00E21BFF">
              <w:rPr>
                <w:rFonts w:cs="Times New Roman"/>
                <w:bCs w:val="0"/>
                <w:kern w:val="0"/>
                <w:sz w:val="21"/>
                <w:szCs w:val="21"/>
              </w:rPr>
              <w:t xml:space="preserve"> is a gradient boosting decision-tree algorithm designed to deliver strong accuracy with minimal tuning, using ordered boosting and specialized handling of categorical features to reduce overfitting and prediction bias.</w:t>
            </w:r>
          </w:p>
        </w:tc>
        <w:tc>
          <w:tcPr>
            <w:tcW w:w="3119" w:type="dxa"/>
          </w:tcPr>
          <w:p w14:paraId="7A6CA2D5" w14:textId="77777777" w:rsidR="00F961D9" w:rsidRDefault="004E05EA">
            <w:pPr>
              <w:cnfStyle w:val="000000000000" w:firstRow="0" w:lastRow="0" w:firstColumn="0" w:lastColumn="0" w:oddVBand="0" w:evenVBand="0" w:oddHBand="0" w:evenHBand="0" w:firstRowFirstColumn="0" w:firstRowLastColumn="0" w:lastRowFirstColumn="0" w:lastRowLastColumn="0"/>
              <w:rPr>
                <w:rFonts w:cs="Times New Roman"/>
                <w:sz w:val="21"/>
                <w:szCs w:val="21"/>
              </w:rPr>
            </w:pPr>
            <w:r w:rsidRPr="002D5173">
              <w:rPr>
                <w:rFonts w:cs="Times New Roman"/>
                <w:color w:val="E32A19"/>
                <w:sz w:val="21"/>
                <w:szCs w:val="21"/>
              </w:rPr>
              <w:t xml:space="preserve">iterations: [100, 200, 400, 600]; depth: [3, 4, 5]; </w:t>
            </w:r>
            <w:proofErr w:type="spellStart"/>
            <w:r w:rsidRPr="002D5173">
              <w:rPr>
                <w:rFonts w:cs="Times New Roman"/>
                <w:color w:val="E32A19"/>
                <w:sz w:val="21"/>
                <w:szCs w:val="21"/>
              </w:rPr>
              <w:t>learning_rate</w:t>
            </w:r>
            <w:proofErr w:type="spellEnd"/>
            <w:r w:rsidRPr="002D5173">
              <w:rPr>
                <w:rFonts w:cs="Times New Roman"/>
                <w:color w:val="E32A19"/>
                <w:sz w:val="21"/>
                <w:szCs w:val="21"/>
              </w:rPr>
              <w:t xml:space="preserve">: [0.03, 0.05, 0.1]; l2_leaf_reg: [3, 8, 15]; </w:t>
            </w:r>
            <w:proofErr w:type="spellStart"/>
            <w:r w:rsidRPr="002D5173">
              <w:rPr>
                <w:rFonts w:cs="Times New Roman"/>
                <w:color w:val="E32A19"/>
                <w:sz w:val="21"/>
                <w:szCs w:val="21"/>
              </w:rPr>
              <w:t>random_strength</w:t>
            </w:r>
            <w:proofErr w:type="spellEnd"/>
            <w:r w:rsidRPr="002D5173">
              <w:rPr>
                <w:rFonts w:cs="Times New Roman"/>
                <w:color w:val="E32A19"/>
                <w:sz w:val="21"/>
                <w:szCs w:val="21"/>
              </w:rPr>
              <w:t>: [0.5, 1.0, 2.0].</w:t>
            </w:r>
          </w:p>
        </w:tc>
        <w:tc>
          <w:tcPr>
            <w:tcW w:w="2754" w:type="dxa"/>
          </w:tcPr>
          <w:p w14:paraId="34AFAE21" w14:textId="4761A148" w:rsidR="00F961D9" w:rsidRDefault="004E05EA">
            <w:pPr>
              <w:cnfStyle w:val="000000000000" w:firstRow="0" w:lastRow="0" w:firstColumn="0" w:lastColumn="0" w:oddVBand="0" w:evenVBand="0" w:oddHBand="0" w:evenHBand="0" w:firstRowFirstColumn="0" w:firstRowLastColumn="0" w:lastRowFirstColumn="0" w:lastRowLastColumn="0"/>
              <w:rPr>
                <w:rFonts w:cs="Times New Roman"/>
                <w:sz w:val="21"/>
                <w:szCs w:val="21"/>
              </w:rPr>
            </w:pPr>
            <w:r w:rsidRPr="002D5173">
              <w:rPr>
                <w:rFonts w:cs="Times New Roman"/>
                <w:color w:val="E32A19"/>
                <w:sz w:val="21"/>
                <w:szCs w:val="21"/>
              </w:rPr>
              <w:t>20 group-aware splits, test: R</w:t>
            </w:r>
            <w:r w:rsidR="001B1CBA" w:rsidRPr="00103C3E">
              <w:rPr>
                <w:rFonts w:cs="Times New Roman" w:hint="eastAsia"/>
                <w:color w:val="E32A19"/>
                <w:sz w:val="21"/>
                <w:szCs w:val="21"/>
                <w:vertAlign w:val="superscript"/>
              </w:rPr>
              <w:t>2</w:t>
            </w:r>
            <w:r w:rsidRPr="002D5173">
              <w:rPr>
                <w:rFonts w:cs="Times New Roman"/>
                <w:color w:val="E32A19"/>
                <w:sz w:val="21"/>
                <w:szCs w:val="21"/>
              </w:rPr>
              <w:t xml:space="preserve"> = 0.211 ± 0.647; RMSE = 61.71 ± 27.75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 Repeated nested 10 × 5-fold group CV, outer validation: R</w:t>
            </w:r>
            <w:r w:rsidR="001B1CBA" w:rsidRPr="00103C3E">
              <w:rPr>
                <w:rFonts w:cs="Times New Roman" w:hint="eastAsia"/>
                <w:color w:val="E32A19"/>
                <w:sz w:val="21"/>
                <w:szCs w:val="21"/>
                <w:vertAlign w:val="superscript"/>
              </w:rPr>
              <w:t>2</w:t>
            </w:r>
            <w:r w:rsidRPr="002D5173">
              <w:rPr>
                <w:rFonts w:cs="Times New Roman"/>
                <w:color w:val="E32A19"/>
                <w:sz w:val="21"/>
                <w:szCs w:val="21"/>
              </w:rPr>
              <w:t xml:space="preserve"> = 0.294 ± 0.434; RMSE = 61.68 ± 22.27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w:t>
            </w:r>
          </w:p>
        </w:tc>
      </w:tr>
      <w:tr w:rsidR="00D9166B" w:rsidRPr="004646F2" w14:paraId="06A36329" w14:textId="77777777" w:rsidTr="00AF32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7CEF7D3" w14:textId="77777777" w:rsidR="00D9166B" w:rsidRPr="004646F2" w:rsidRDefault="00E21BFF" w:rsidP="00AF3223">
            <w:pPr>
              <w:rPr>
                <w:rFonts w:cs="Times New Roman"/>
                <w:sz w:val="21"/>
                <w:szCs w:val="21"/>
              </w:rPr>
            </w:pPr>
            <w:proofErr w:type="spellStart"/>
            <w:r w:rsidRPr="00E21BFF">
              <w:rPr>
                <w:rFonts w:cs="Times New Roman"/>
                <w:sz w:val="21"/>
                <w:szCs w:val="21"/>
              </w:rPr>
              <w:t>LightGBM</w:t>
            </w:r>
            <w:proofErr w:type="spellEnd"/>
          </w:p>
        </w:tc>
        <w:tc>
          <w:tcPr>
            <w:tcW w:w="7306" w:type="dxa"/>
          </w:tcPr>
          <w:p w14:paraId="5A0643D3" w14:textId="77777777" w:rsidR="00D9166B" w:rsidRPr="004646F2" w:rsidRDefault="00E21BFF" w:rsidP="00AF3223">
            <w:pPr>
              <w:cnfStyle w:val="000000100000" w:firstRow="0" w:lastRow="0" w:firstColumn="0" w:lastColumn="0" w:oddVBand="0" w:evenVBand="0" w:oddHBand="1" w:evenHBand="0" w:firstRowFirstColumn="0" w:firstRowLastColumn="0" w:lastRowFirstColumn="0" w:lastRowLastColumn="0"/>
              <w:rPr>
                <w:rFonts w:cs="Times New Roman"/>
                <w:sz w:val="21"/>
                <w:szCs w:val="21"/>
              </w:rPr>
            </w:pPr>
            <w:proofErr w:type="spellStart"/>
            <w:r w:rsidRPr="00E21BFF">
              <w:rPr>
                <w:rFonts w:cs="Times New Roman"/>
                <w:sz w:val="21"/>
                <w:szCs w:val="21"/>
              </w:rPr>
              <w:t>LightGBM</w:t>
            </w:r>
            <w:proofErr w:type="spellEnd"/>
            <w:r w:rsidRPr="00E21BFF">
              <w:rPr>
                <w:rFonts w:cs="Times New Roman"/>
                <w:sz w:val="21"/>
                <w:szCs w:val="21"/>
              </w:rPr>
              <w:t xml:space="preserve"> is an efficient gradient boosting framework that grows </w:t>
            </w:r>
            <w:proofErr w:type="gramStart"/>
            <w:r w:rsidRPr="00E21BFF">
              <w:rPr>
                <w:rFonts w:cs="Times New Roman"/>
                <w:sz w:val="21"/>
                <w:szCs w:val="21"/>
              </w:rPr>
              <w:t>trees</w:t>
            </w:r>
            <w:proofErr w:type="gramEnd"/>
            <w:r w:rsidRPr="00E21BFF">
              <w:rPr>
                <w:rFonts w:cs="Times New Roman"/>
                <w:sz w:val="21"/>
                <w:szCs w:val="21"/>
              </w:rPr>
              <w:t xml:space="preserve"> leaf-wise and uses histogram-based splitting to train fast while achieving high accuracy on large-scale, nonlinear regression or classification problems.</w:t>
            </w:r>
          </w:p>
        </w:tc>
        <w:tc>
          <w:tcPr>
            <w:tcW w:w="3119" w:type="dxa"/>
          </w:tcPr>
          <w:p w14:paraId="3D64DE54" w14:textId="77777777" w:rsidR="00F961D9" w:rsidRDefault="004E05EA">
            <w:pPr>
              <w:cnfStyle w:val="000000100000" w:firstRow="0" w:lastRow="0" w:firstColumn="0" w:lastColumn="0" w:oddVBand="0" w:evenVBand="0" w:oddHBand="1" w:evenHBand="0" w:firstRowFirstColumn="0" w:firstRowLastColumn="0" w:lastRowFirstColumn="0" w:lastRowLastColumn="0"/>
              <w:rPr>
                <w:rFonts w:cs="Times New Roman"/>
                <w:sz w:val="21"/>
                <w:szCs w:val="21"/>
              </w:rPr>
            </w:pPr>
            <w:proofErr w:type="spellStart"/>
            <w:r w:rsidRPr="002D5173">
              <w:rPr>
                <w:rFonts w:cs="Times New Roman"/>
                <w:color w:val="E32A19"/>
                <w:sz w:val="21"/>
                <w:szCs w:val="21"/>
              </w:rPr>
              <w:t>n_estimators</w:t>
            </w:r>
            <w:proofErr w:type="spellEnd"/>
            <w:r w:rsidRPr="002D5173">
              <w:rPr>
                <w:rFonts w:cs="Times New Roman"/>
                <w:color w:val="E32A19"/>
                <w:sz w:val="21"/>
                <w:szCs w:val="21"/>
              </w:rPr>
              <w:t xml:space="preserve">: [100, 200, 400, 600]; </w:t>
            </w:r>
            <w:proofErr w:type="spellStart"/>
            <w:r w:rsidRPr="002D5173">
              <w:rPr>
                <w:rFonts w:cs="Times New Roman"/>
                <w:color w:val="E32A19"/>
                <w:sz w:val="21"/>
                <w:szCs w:val="21"/>
              </w:rPr>
              <w:t>learning_rate</w:t>
            </w:r>
            <w:proofErr w:type="spellEnd"/>
            <w:r w:rsidRPr="002D5173">
              <w:rPr>
                <w:rFonts w:cs="Times New Roman"/>
                <w:color w:val="E32A19"/>
                <w:sz w:val="21"/>
                <w:szCs w:val="21"/>
              </w:rPr>
              <w:t xml:space="preserve">: [0.01, 0.03, 0.05, 0.1]; </w:t>
            </w:r>
            <w:proofErr w:type="spellStart"/>
            <w:r w:rsidRPr="002D5173">
              <w:rPr>
                <w:rFonts w:cs="Times New Roman"/>
                <w:color w:val="E32A19"/>
                <w:sz w:val="21"/>
                <w:szCs w:val="21"/>
              </w:rPr>
              <w:t>num_leaves</w:t>
            </w:r>
            <w:proofErr w:type="spellEnd"/>
            <w:r w:rsidRPr="002D5173">
              <w:rPr>
                <w:rFonts w:cs="Times New Roman"/>
                <w:color w:val="E32A19"/>
                <w:sz w:val="21"/>
                <w:szCs w:val="21"/>
              </w:rPr>
              <w:t xml:space="preserve">: [3, 7, 15]; </w:t>
            </w:r>
            <w:proofErr w:type="spellStart"/>
            <w:r w:rsidRPr="002D5173">
              <w:rPr>
                <w:rFonts w:cs="Times New Roman"/>
                <w:color w:val="E32A19"/>
                <w:sz w:val="21"/>
                <w:szCs w:val="21"/>
              </w:rPr>
              <w:t>max_depth</w:t>
            </w:r>
            <w:proofErr w:type="spellEnd"/>
            <w:r w:rsidRPr="002D5173">
              <w:rPr>
                <w:rFonts w:cs="Times New Roman"/>
                <w:color w:val="E32A19"/>
                <w:sz w:val="21"/>
                <w:szCs w:val="21"/>
              </w:rPr>
              <w:t xml:space="preserve">: [2, 3, 4]; </w:t>
            </w:r>
            <w:proofErr w:type="spellStart"/>
            <w:r w:rsidRPr="002D5173">
              <w:rPr>
                <w:rFonts w:cs="Times New Roman"/>
                <w:color w:val="E32A19"/>
                <w:sz w:val="21"/>
                <w:szCs w:val="21"/>
              </w:rPr>
              <w:t>min_child_samples</w:t>
            </w:r>
            <w:proofErr w:type="spellEnd"/>
            <w:r w:rsidRPr="002D5173">
              <w:rPr>
                <w:rFonts w:cs="Times New Roman"/>
                <w:color w:val="E32A19"/>
                <w:sz w:val="21"/>
                <w:szCs w:val="21"/>
              </w:rPr>
              <w:t>: [3, 5, 10]; subsample/</w:t>
            </w:r>
            <w:proofErr w:type="spellStart"/>
            <w:r w:rsidRPr="002D5173">
              <w:rPr>
                <w:rFonts w:cs="Times New Roman"/>
                <w:color w:val="E32A19"/>
                <w:sz w:val="21"/>
                <w:szCs w:val="21"/>
              </w:rPr>
              <w:t>colsample_bytree</w:t>
            </w:r>
            <w:proofErr w:type="spellEnd"/>
            <w:r w:rsidRPr="002D5173">
              <w:rPr>
                <w:rFonts w:cs="Times New Roman"/>
                <w:color w:val="E32A19"/>
                <w:sz w:val="21"/>
                <w:szCs w:val="21"/>
              </w:rPr>
              <w:t xml:space="preserve">: [0.7, 0.9, 1.0]; </w:t>
            </w:r>
            <w:proofErr w:type="spellStart"/>
            <w:r w:rsidRPr="002D5173">
              <w:rPr>
                <w:rFonts w:cs="Times New Roman"/>
                <w:color w:val="E32A19"/>
                <w:sz w:val="21"/>
                <w:szCs w:val="21"/>
              </w:rPr>
              <w:t>reg_alpha</w:t>
            </w:r>
            <w:proofErr w:type="spellEnd"/>
            <w:r w:rsidRPr="002D5173">
              <w:rPr>
                <w:rFonts w:cs="Times New Roman"/>
                <w:color w:val="E32A19"/>
                <w:sz w:val="21"/>
                <w:szCs w:val="21"/>
              </w:rPr>
              <w:t xml:space="preserve">: [0, 0.1, 0.5]; </w:t>
            </w:r>
            <w:proofErr w:type="spellStart"/>
            <w:r w:rsidRPr="002D5173">
              <w:rPr>
                <w:rFonts w:cs="Times New Roman"/>
                <w:color w:val="E32A19"/>
                <w:sz w:val="21"/>
                <w:szCs w:val="21"/>
              </w:rPr>
              <w:t>reg_lambda</w:t>
            </w:r>
            <w:proofErr w:type="spellEnd"/>
            <w:r w:rsidRPr="002D5173">
              <w:rPr>
                <w:rFonts w:cs="Times New Roman"/>
                <w:color w:val="E32A19"/>
                <w:sz w:val="21"/>
                <w:szCs w:val="21"/>
              </w:rPr>
              <w:t>: [0, 1, 5].</w:t>
            </w:r>
          </w:p>
        </w:tc>
        <w:tc>
          <w:tcPr>
            <w:tcW w:w="2754" w:type="dxa"/>
          </w:tcPr>
          <w:p w14:paraId="61B20CD6" w14:textId="670B92E4" w:rsidR="00F961D9" w:rsidRDefault="004E05EA">
            <w:pPr>
              <w:cnfStyle w:val="000000100000" w:firstRow="0" w:lastRow="0" w:firstColumn="0" w:lastColumn="0" w:oddVBand="0" w:evenVBand="0" w:oddHBand="1" w:evenHBand="0" w:firstRowFirstColumn="0" w:firstRowLastColumn="0" w:lastRowFirstColumn="0" w:lastRowLastColumn="0"/>
              <w:rPr>
                <w:rFonts w:cs="Times New Roman"/>
                <w:sz w:val="21"/>
                <w:szCs w:val="21"/>
              </w:rPr>
            </w:pPr>
            <w:r w:rsidRPr="002D5173">
              <w:rPr>
                <w:rFonts w:cs="Times New Roman"/>
                <w:color w:val="E32A19"/>
                <w:sz w:val="21"/>
                <w:szCs w:val="21"/>
              </w:rPr>
              <w:t>20 group-aware splits, test: R</w:t>
            </w:r>
            <w:r w:rsidR="001B1CBA" w:rsidRPr="00103C3E">
              <w:rPr>
                <w:rFonts w:cs="Times New Roman" w:hint="eastAsia"/>
                <w:color w:val="E32A19"/>
                <w:sz w:val="21"/>
                <w:szCs w:val="21"/>
                <w:vertAlign w:val="superscript"/>
              </w:rPr>
              <w:t>2</w:t>
            </w:r>
            <w:r w:rsidRPr="002D5173">
              <w:rPr>
                <w:rFonts w:cs="Times New Roman"/>
                <w:color w:val="E32A19"/>
                <w:sz w:val="21"/>
                <w:szCs w:val="21"/>
              </w:rPr>
              <w:t xml:space="preserve"> = 0.318 ± 0.458; RMSE = 61.10 ± 17.24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 Repeated nested 10 × 5-fold group CV, outer validation: R</w:t>
            </w:r>
            <w:r w:rsidR="001B1CBA" w:rsidRPr="0020511C">
              <w:rPr>
                <w:rFonts w:cs="Times New Roman"/>
                <w:color w:val="E32A19"/>
                <w:sz w:val="21"/>
                <w:szCs w:val="21"/>
                <w:vertAlign w:val="superscript"/>
              </w:rPr>
              <w:t>2</w:t>
            </w:r>
            <w:r w:rsidR="001B1CBA" w:rsidRPr="002D5173">
              <w:rPr>
                <w:rFonts w:cs="Times New Roman"/>
                <w:color w:val="E32A19"/>
                <w:sz w:val="21"/>
                <w:szCs w:val="21"/>
              </w:rPr>
              <w:t xml:space="preserve"> </w:t>
            </w:r>
            <w:r w:rsidRPr="002D5173">
              <w:rPr>
                <w:rFonts w:cs="Times New Roman"/>
                <w:color w:val="E32A19"/>
                <w:sz w:val="21"/>
                <w:szCs w:val="21"/>
              </w:rPr>
              <w:t>= 0.263 ± 0.339; RMSE = 63.66 ± 16.09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w:t>
            </w:r>
          </w:p>
        </w:tc>
      </w:tr>
      <w:tr w:rsidR="00D9166B" w:rsidRPr="004646F2" w14:paraId="7A5CD383" w14:textId="77777777" w:rsidTr="00AF3223">
        <w:tc>
          <w:tcPr>
            <w:cnfStyle w:val="001000000000" w:firstRow="0" w:lastRow="0" w:firstColumn="1" w:lastColumn="0" w:oddVBand="0" w:evenVBand="0" w:oddHBand="0" w:evenHBand="0" w:firstRowFirstColumn="0" w:firstRowLastColumn="0" w:lastRowFirstColumn="0" w:lastRowLastColumn="0"/>
            <w:tcW w:w="0" w:type="auto"/>
          </w:tcPr>
          <w:p w14:paraId="451FC135" w14:textId="77777777" w:rsidR="00D9166B" w:rsidRPr="004A6BA7" w:rsidRDefault="00F478B3" w:rsidP="00AF3223">
            <w:pPr>
              <w:rPr>
                <w:rFonts w:cs="Times New Roman"/>
                <w:sz w:val="21"/>
                <w:szCs w:val="21"/>
              </w:rPr>
            </w:pPr>
            <w:r>
              <w:rPr>
                <w:rFonts w:hint="eastAsia"/>
              </w:rPr>
              <w:t>AdaBoost</w:t>
            </w:r>
          </w:p>
        </w:tc>
        <w:tc>
          <w:tcPr>
            <w:tcW w:w="7306" w:type="dxa"/>
          </w:tcPr>
          <w:p w14:paraId="6E43F9A0" w14:textId="77777777" w:rsidR="00D9166B" w:rsidRPr="004A6BA7" w:rsidRDefault="00F478B3" w:rsidP="00AF3223">
            <w:pPr>
              <w:pStyle w:val="afd"/>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F478B3">
              <w:rPr>
                <w:rFonts w:ascii="Times New Roman" w:hAnsi="Times New Roman" w:cs="Times New Roman"/>
              </w:rPr>
              <w:t>AdaBoost is an ensemble method that builds weak learners sequentially and reweights difficult samples so later models focus on previous errors, then combines them into a stronger predictor.</w:t>
            </w:r>
          </w:p>
        </w:tc>
        <w:tc>
          <w:tcPr>
            <w:tcW w:w="3119" w:type="dxa"/>
          </w:tcPr>
          <w:p w14:paraId="40CC5421" w14:textId="77777777" w:rsidR="00F961D9" w:rsidRDefault="004E05EA">
            <w:pPr>
              <w:cnfStyle w:val="000000000000" w:firstRow="0" w:lastRow="0" w:firstColumn="0" w:lastColumn="0" w:oddVBand="0" w:evenVBand="0" w:oddHBand="0" w:evenHBand="0" w:firstRowFirstColumn="0" w:firstRowLastColumn="0" w:lastRowFirstColumn="0" w:lastRowLastColumn="0"/>
              <w:rPr>
                <w:rFonts w:cs="Times New Roman"/>
                <w:sz w:val="21"/>
                <w:szCs w:val="21"/>
              </w:rPr>
            </w:pPr>
            <w:proofErr w:type="spellStart"/>
            <w:r w:rsidRPr="002D5173">
              <w:rPr>
                <w:rFonts w:cs="Times New Roman"/>
                <w:color w:val="E32A19"/>
                <w:sz w:val="21"/>
                <w:szCs w:val="21"/>
              </w:rPr>
              <w:t>n_estimators</w:t>
            </w:r>
            <w:proofErr w:type="spellEnd"/>
            <w:r w:rsidRPr="002D5173">
              <w:rPr>
                <w:rFonts w:cs="Times New Roman"/>
                <w:color w:val="E32A19"/>
                <w:sz w:val="21"/>
                <w:szCs w:val="21"/>
              </w:rPr>
              <w:t xml:space="preserve">: [50, 100, 200, 400]; </w:t>
            </w:r>
            <w:proofErr w:type="spellStart"/>
            <w:r w:rsidRPr="002D5173">
              <w:rPr>
                <w:rFonts w:cs="Times New Roman"/>
                <w:color w:val="E32A19"/>
                <w:sz w:val="21"/>
                <w:szCs w:val="21"/>
              </w:rPr>
              <w:t>learning_rate</w:t>
            </w:r>
            <w:proofErr w:type="spellEnd"/>
            <w:r w:rsidRPr="002D5173">
              <w:rPr>
                <w:rFonts w:cs="Times New Roman"/>
                <w:color w:val="E32A19"/>
                <w:sz w:val="21"/>
                <w:szCs w:val="21"/>
              </w:rPr>
              <w:t xml:space="preserve">: [0.03, 0.05, 0.1, 0.2]; loss: [linear, square, exponential]; base-tree </w:t>
            </w:r>
            <w:proofErr w:type="spellStart"/>
            <w:r w:rsidRPr="002D5173">
              <w:rPr>
                <w:rFonts w:cs="Times New Roman"/>
                <w:color w:val="E32A19"/>
                <w:sz w:val="21"/>
                <w:szCs w:val="21"/>
              </w:rPr>
              <w:t>max_depth</w:t>
            </w:r>
            <w:proofErr w:type="spellEnd"/>
            <w:r w:rsidRPr="002D5173">
              <w:rPr>
                <w:rFonts w:cs="Times New Roman"/>
                <w:color w:val="E32A19"/>
                <w:sz w:val="21"/>
                <w:szCs w:val="21"/>
              </w:rPr>
              <w:t xml:space="preserve">: [1, 2, 3]; </w:t>
            </w:r>
            <w:proofErr w:type="spellStart"/>
            <w:r w:rsidRPr="002D5173">
              <w:rPr>
                <w:rFonts w:cs="Times New Roman"/>
                <w:color w:val="E32A19"/>
                <w:sz w:val="21"/>
                <w:szCs w:val="21"/>
              </w:rPr>
              <w:lastRenderedPageBreak/>
              <w:t>min_samples_split</w:t>
            </w:r>
            <w:proofErr w:type="spellEnd"/>
            <w:r w:rsidRPr="002D5173">
              <w:rPr>
                <w:rFonts w:cs="Times New Roman"/>
                <w:color w:val="E32A19"/>
                <w:sz w:val="21"/>
                <w:szCs w:val="21"/>
              </w:rPr>
              <w:t xml:space="preserve">: [2, 5, 10]; </w:t>
            </w:r>
            <w:proofErr w:type="spellStart"/>
            <w:r w:rsidRPr="002D5173">
              <w:rPr>
                <w:rFonts w:cs="Times New Roman"/>
                <w:color w:val="E32A19"/>
                <w:sz w:val="21"/>
                <w:szCs w:val="21"/>
              </w:rPr>
              <w:t>min_samples_leaf</w:t>
            </w:r>
            <w:proofErr w:type="spellEnd"/>
            <w:r w:rsidRPr="002D5173">
              <w:rPr>
                <w:rFonts w:cs="Times New Roman"/>
                <w:color w:val="E32A19"/>
                <w:sz w:val="21"/>
                <w:szCs w:val="21"/>
              </w:rPr>
              <w:t>: [1, 2, 4].</w:t>
            </w:r>
          </w:p>
        </w:tc>
        <w:tc>
          <w:tcPr>
            <w:tcW w:w="2754" w:type="dxa"/>
          </w:tcPr>
          <w:p w14:paraId="79C44A21" w14:textId="571F2B71" w:rsidR="00F961D9" w:rsidRDefault="004E05EA">
            <w:pPr>
              <w:cnfStyle w:val="000000000000" w:firstRow="0" w:lastRow="0" w:firstColumn="0" w:lastColumn="0" w:oddVBand="0" w:evenVBand="0" w:oddHBand="0" w:evenHBand="0" w:firstRowFirstColumn="0" w:firstRowLastColumn="0" w:lastRowFirstColumn="0" w:lastRowLastColumn="0"/>
              <w:rPr>
                <w:rFonts w:cs="Times New Roman"/>
                <w:sz w:val="21"/>
                <w:szCs w:val="21"/>
              </w:rPr>
            </w:pPr>
            <w:r w:rsidRPr="002D5173">
              <w:rPr>
                <w:rFonts w:cs="Times New Roman"/>
                <w:color w:val="E32A19"/>
                <w:sz w:val="21"/>
                <w:szCs w:val="21"/>
              </w:rPr>
              <w:lastRenderedPageBreak/>
              <w:t>20 group-aware splits, test: R</w:t>
            </w:r>
            <w:r w:rsidR="001B1CBA" w:rsidRPr="00103C3E">
              <w:rPr>
                <w:rFonts w:cs="Times New Roman" w:hint="eastAsia"/>
                <w:color w:val="E32A19"/>
                <w:sz w:val="21"/>
                <w:szCs w:val="21"/>
                <w:vertAlign w:val="superscript"/>
              </w:rPr>
              <w:t>2</w:t>
            </w:r>
            <w:r w:rsidRPr="002D5173">
              <w:rPr>
                <w:rFonts w:cs="Times New Roman"/>
                <w:color w:val="E32A19"/>
                <w:sz w:val="21"/>
                <w:szCs w:val="21"/>
              </w:rPr>
              <w:t xml:space="preserve"> = 0.212 ± 0.460; RMSE = 66.03 ± 16.24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 xml:space="preserve">. Repeated nested 10 × 5-fold group CV, outer validation: </w:t>
            </w:r>
            <w:r w:rsidRPr="002D5173">
              <w:rPr>
                <w:rFonts w:cs="Times New Roman"/>
                <w:color w:val="E32A19"/>
                <w:sz w:val="21"/>
                <w:szCs w:val="21"/>
              </w:rPr>
              <w:lastRenderedPageBreak/>
              <w:t>R</w:t>
            </w:r>
            <w:r w:rsidR="001B1CBA" w:rsidRPr="00103C3E">
              <w:rPr>
                <w:rFonts w:cs="Times New Roman" w:hint="eastAsia"/>
                <w:color w:val="E32A19"/>
                <w:sz w:val="21"/>
                <w:szCs w:val="21"/>
                <w:vertAlign w:val="superscript"/>
              </w:rPr>
              <w:t>2</w:t>
            </w:r>
            <w:r w:rsidRPr="002D5173">
              <w:rPr>
                <w:rFonts w:cs="Times New Roman"/>
                <w:color w:val="E32A19"/>
                <w:sz w:val="21"/>
                <w:szCs w:val="21"/>
              </w:rPr>
              <w:t xml:space="preserve"> = 0.214 ± 0.395; RMSE = 65.76 ± 18.47 mg</w:t>
            </w:r>
            <w:r w:rsidR="001B1CBA">
              <w:rPr>
                <w:rFonts w:eastAsiaTheme="minorEastAsia"/>
                <w:color w:val="FF0000"/>
              </w:rPr>
              <w:t>·</w:t>
            </w:r>
            <w:r w:rsidRPr="002D5173">
              <w:rPr>
                <w:rFonts w:cs="Times New Roman"/>
                <w:color w:val="E32A19"/>
                <w:sz w:val="21"/>
                <w:szCs w:val="21"/>
              </w:rPr>
              <w:t>g</w:t>
            </w:r>
            <w:r w:rsidR="00E14C70">
              <w:rPr>
                <w:rFonts w:eastAsiaTheme="minorEastAsia" w:hint="eastAsia"/>
                <w:color w:val="FF0000"/>
                <w:vertAlign w:val="superscript"/>
              </w:rPr>
              <w:t>-</w:t>
            </w:r>
            <w:r w:rsidR="00E14C70" w:rsidRPr="00103C3E">
              <w:rPr>
                <w:rFonts w:hint="eastAsia"/>
                <w:color w:val="E32A19"/>
                <w:vertAlign w:val="superscript"/>
              </w:rPr>
              <w:t>1</w:t>
            </w:r>
            <w:r w:rsidRPr="002D5173">
              <w:rPr>
                <w:rFonts w:cs="Times New Roman"/>
                <w:color w:val="E32A19"/>
                <w:sz w:val="21"/>
                <w:szCs w:val="21"/>
              </w:rPr>
              <w:t>.</w:t>
            </w:r>
          </w:p>
        </w:tc>
      </w:tr>
      <w:bookmarkEnd w:id="4"/>
    </w:tbl>
    <w:p w14:paraId="562B4EC9" w14:textId="77777777" w:rsidR="00D9166B" w:rsidRDefault="00D9166B" w:rsidP="00D9166B">
      <w:pPr>
        <w:rPr>
          <w:b/>
          <w:bCs w:val="0"/>
          <w:sz w:val="21"/>
          <w:szCs w:val="21"/>
        </w:rPr>
      </w:pPr>
    </w:p>
    <w:p w14:paraId="567A5B25" w14:textId="77777777" w:rsidR="00FB5738" w:rsidRDefault="00FB5738">
      <w:pPr>
        <w:widowControl/>
        <w:jc w:val="left"/>
      </w:pPr>
    </w:p>
    <w:p w14:paraId="76B8DACE" w14:textId="77777777" w:rsidR="000C68B5" w:rsidRDefault="000C68B5">
      <w:pPr>
        <w:widowControl/>
        <w:jc w:val="left"/>
        <w:rPr>
          <w:b/>
          <w:bCs w:val="0"/>
          <w:color w:val="E32A19"/>
        </w:rPr>
      </w:pPr>
      <w:r>
        <w:rPr>
          <w:b/>
          <w:bCs w:val="0"/>
          <w:color w:val="E32A19"/>
        </w:rPr>
        <w:br w:type="page"/>
      </w:r>
    </w:p>
    <w:p w14:paraId="2F078A63" w14:textId="493E5111" w:rsidR="00FB5738" w:rsidRDefault="006A18F1">
      <w:r w:rsidRPr="000C68B5">
        <w:rPr>
          <w:b/>
          <w:bCs w:val="0"/>
          <w:color w:val="E32A19"/>
        </w:rPr>
        <w:lastRenderedPageBreak/>
        <w:t xml:space="preserve">Table S6. </w:t>
      </w:r>
      <w:r w:rsidRPr="002D5173">
        <w:rPr>
          <w:color w:val="E32A19"/>
        </w:rPr>
        <w:t xml:space="preserve">The life cycle inventory (LCI) of 1 kg of </w:t>
      </w:r>
      <w:proofErr w:type="spellStart"/>
      <w:r w:rsidRPr="002D5173">
        <w:rPr>
          <w:color w:val="E32A19"/>
        </w:rPr>
        <w:t>Fe@RSBC</w:t>
      </w:r>
      <w:proofErr w:type="spellEnd"/>
      <w:r w:rsidRPr="002D5173">
        <w:rPr>
          <w:color w:val="E32A19"/>
        </w:rPr>
        <w:t>-β-CD</w:t>
      </w:r>
    </w:p>
    <w:tbl>
      <w:tblPr>
        <w:tblStyle w:val="afb"/>
        <w:tblW w:w="0" w:type="auto"/>
        <w:tblLayout w:type="fixed"/>
        <w:tblLook w:val="04A0" w:firstRow="1" w:lastRow="0" w:firstColumn="1" w:lastColumn="0" w:noHBand="0" w:noVBand="1"/>
      </w:tblPr>
      <w:tblGrid>
        <w:gridCol w:w="3104"/>
        <w:gridCol w:w="1249"/>
        <w:gridCol w:w="750"/>
        <w:gridCol w:w="5518"/>
        <w:gridCol w:w="3337"/>
      </w:tblGrid>
      <w:tr w:rsidR="00FB5738" w:rsidRPr="00FB5738" w14:paraId="7280800A" w14:textId="77777777" w:rsidTr="00FB5738">
        <w:trPr>
          <w:cnfStyle w:val="100000000000" w:firstRow="1" w:lastRow="0" w:firstColumn="0" w:lastColumn="0" w:oddVBand="0" w:evenVBand="0" w:oddHBand="0" w:evenHBand="0" w:firstRowFirstColumn="0" w:firstRowLastColumn="0" w:lastRowFirstColumn="0" w:lastRowLastColumn="0"/>
        </w:trPr>
        <w:tc>
          <w:tcPr>
            <w:tcW w:w="3104" w:type="dxa"/>
            <w:noWrap/>
            <w:hideMark/>
          </w:tcPr>
          <w:p w14:paraId="4F54B9AD" w14:textId="77777777" w:rsidR="00FB5738" w:rsidRPr="00FB5738" w:rsidRDefault="00FB5738" w:rsidP="00FB5738">
            <w:pPr>
              <w:widowControl/>
              <w:jc w:val="left"/>
              <w:rPr>
                <w:b/>
                <w:color w:val="000000"/>
                <w:sz w:val="21"/>
                <w:szCs w:val="21"/>
              </w:rPr>
            </w:pPr>
            <w:r w:rsidRPr="00FB5738">
              <w:rPr>
                <w:b/>
                <w:color w:val="000000"/>
                <w:sz w:val="21"/>
                <w:szCs w:val="21"/>
              </w:rPr>
              <w:t>Item (Input/Output)</w:t>
            </w:r>
          </w:p>
        </w:tc>
        <w:tc>
          <w:tcPr>
            <w:tcW w:w="1249" w:type="dxa"/>
            <w:noWrap/>
            <w:hideMark/>
          </w:tcPr>
          <w:p w14:paraId="00640728" w14:textId="77777777" w:rsidR="00FB5738" w:rsidRPr="00FB5738" w:rsidRDefault="00FB5738" w:rsidP="00FB5738">
            <w:pPr>
              <w:widowControl/>
              <w:jc w:val="left"/>
              <w:rPr>
                <w:b/>
                <w:color w:val="000000"/>
                <w:sz w:val="21"/>
                <w:szCs w:val="21"/>
              </w:rPr>
            </w:pPr>
            <w:r w:rsidRPr="00FB5738">
              <w:rPr>
                <w:b/>
                <w:color w:val="000000"/>
                <w:sz w:val="21"/>
                <w:szCs w:val="21"/>
              </w:rPr>
              <w:t>Quantity (Functional unit basis)</w:t>
            </w:r>
          </w:p>
        </w:tc>
        <w:tc>
          <w:tcPr>
            <w:tcW w:w="750" w:type="dxa"/>
            <w:noWrap/>
            <w:hideMark/>
          </w:tcPr>
          <w:p w14:paraId="18732CD3" w14:textId="77777777" w:rsidR="00FB5738" w:rsidRPr="00FB5738" w:rsidRDefault="00FB5738" w:rsidP="00FB5738">
            <w:pPr>
              <w:widowControl/>
              <w:jc w:val="left"/>
              <w:rPr>
                <w:b/>
                <w:color w:val="000000"/>
                <w:sz w:val="21"/>
                <w:szCs w:val="21"/>
              </w:rPr>
            </w:pPr>
            <w:r w:rsidRPr="00FB5738">
              <w:rPr>
                <w:b/>
                <w:color w:val="000000"/>
                <w:sz w:val="21"/>
                <w:szCs w:val="21"/>
              </w:rPr>
              <w:t>Unit</w:t>
            </w:r>
          </w:p>
        </w:tc>
        <w:tc>
          <w:tcPr>
            <w:tcW w:w="5518" w:type="dxa"/>
            <w:noWrap/>
            <w:hideMark/>
          </w:tcPr>
          <w:p w14:paraId="158B6356" w14:textId="77777777" w:rsidR="00FB5738" w:rsidRPr="00FB5738" w:rsidRDefault="00FB5738" w:rsidP="00FB5738">
            <w:pPr>
              <w:widowControl/>
              <w:jc w:val="left"/>
              <w:rPr>
                <w:b/>
                <w:color w:val="000000"/>
                <w:sz w:val="21"/>
                <w:szCs w:val="21"/>
              </w:rPr>
            </w:pPr>
            <w:r w:rsidRPr="00FB5738">
              <w:rPr>
                <w:b/>
                <w:color w:val="000000"/>
                <w:sz w:val="21"/>
                <w:szCs w:val="21"/>
              </w:rPr>
              <w:t>Source/Description</w:t>
            </w:r>
          </w:p>
        </w:tc>
        <w:tc>
          <w:tcPr>
            <w:tcW w:w="3337" w:type="dxa"/>
            <w:noWrap/>
            <w:hideMark/>
          </w:tcPr>
          <w:p w14:paraId="1F6EA36E" w14:textId="77777777" w:rsidR="00FB5738" w:rsidRPr="00FB5738" w:rsidRDefault="00FB5738" w:rsidP="00FB5738">
            <w:pPr>
              <w:widowControl/>
              <w:jc w:val="left"/>
              <w:rPr>
                <w:b/>
                <w:color w:val="000000"/>
                <w:sz w:val="21"/>
                <w:szCs w:val="21"/>
              </w:rPr>
            </w:pPr>
            <w:r w:rsidRPr="00FB5738">
              <w:rPr>
                <w:b/>
                <w:color w:val="000000"/>
                <w:sz w:val="21"/>
                <w:szCs w:val="21"/>
              </w:rPr>
              <w:t>Destination/Treatment method</w:t>
            </w:r>
          </w:p>
        </w:tc>
      </w:tr>
      <w:tr w:rsidR="00FB5738" w:rsidRPr="00FB5738" w14:paraId="4D78D602" w14:textId="77777777" w:rsidTr="00FB5738">
        <w:tc>
          <w:tcPr>
            <w:tcW w:w="3104" w:type="dxa"/>
            <w:noWrap/>
            <w:hideMark/>
          </w:tcPr>
          <w:p w14:paraId="46BD042E" w14:textId="77777777" w:rsidR="00FB5738" w:rsidRPr="00FB5738" w:rsidRDefault="00FB5738" w:rsidP="00FB5738">
            <w:pPr>
              <w:widowControl/>
              <w:jc w:val="left"/>
              <w:rPr>
                <w:b/>
                <w:color w:val="000000"/>
                <w:sz w:val="21"/>
                <w:szCs w:val="21"/>
              </w:rPr>
            </w:pPr>
            <w:r w:rsidRPr="00FB5738">
              <w:rPr>
                <w:b/>
                <w:color w:val="000000"/>
                <w:sz w:val="21"/>
                <w:szCs w:val="21"/>
              </w:rPr>
              <w:t xml:space="preserve">A. </w:t>
            </w:r>
            <w:proofErr w:type="spellStart"/>
            <w:r w:rsidRPr="00FB5738">
              <w:rPr>
                <w:b/>
                <w:color w:val="000000"/>
                <w:sz w:val="21"/>
                <w:szCs w:val="21"/>
              </w:rPr>
              <w:t>Fe@RSBC</w:t>
            </w:r>
            <w:proofErr w:type="spellEnd"/>
            <w:r w:rsidRPr="00FB5738">
              <w:rPr>
                <w:b/>
                <w:color w:val="000000"/>
                <w:sz w:val="21"/>
                <w:szCs w:val="21"/>
              </w:rPr>
              <w:t xml:space="preserve"> synthesis (one-pot calcination at 600 °C, 3 h)</w:t>
            </w:r>
          </w:p>
        </w:tc>
        <w:tc>
          <w:tcPr>
            <w:tcW w:w="1249" w:type="dxa"/>
            <w:noWrap/>
            <w:hideMark/>
          </w:tcPr>
          <w:p w14:paraId="5C563EFD" w14:textId="77777777" w:rsidR="00FB5738" w:rsidRPr="00FB5738" w:rsidRDefault="00FB5738" w:rsidP="00FB5738">
            <w:pPr>
              <w:widowControl/>
              <w:jc w:val="left"/>
              <w:rPr>
                <w:b/>
                <w:color w:val="000000"/>
                <w:sz w:val="21"/>
                <w:szCs w:val="21"/>
              </w:rPr>
            </w:pPr>
          </w:p>
        </w:tc>
        <w:tc>
          <w:tcPr>
            <w:tcW w:w="750" w:type="dxa"/>
            <w:noWrap/>
            <w:hideMark/>
          </w:tcPr>
          <w:p w14:paraId="73BB476C" w14:textId="77777777" w:rsidR="00FB5738" w:rsidRPr="00FB5738" w:rsidRDefault="00FB5738" w:rsidP="00FB5738">
            <w:pPr>
              <w:widowControl/>
              <w:jc w:val="left"/>
              <w:rPr>
                <w:rFonts w:eastAsia="Times New Roman"/>
                <w:sz w:val="21"/>
                <w:szCs w:val="21"/>
              </w:rPr>
            </w:pPr>
          </w:p>
        </w:tc>
        <w:tc>
          <w:tcPr>
            <w:tcW w:w="5518" w:type="dxa"/>
            <w:noWrap/>
            <w:hideMark/>
          </w:tcPr>
          <w:p w14:paraId="72B0006E" w14:textId="77777777" w:rsidR="00FB5738" w:rsidRPr="00FB5738" w:rsidRDefault="00FB5738" w:rsidP="00FB5738">
            <w:pPr>
              <w:widowControl/>
              <w:jc w:val="left"/>
              <w:rPr>
                <w:rFonts w:eastAsia="Times New Roman"/>
                <w:sz w:val="21"/>
                <w:szCs w:val="21"/>
              </w:rPr>
            </w:pPr>
          </w:p>
        </w:tc>
        <w:tc>
          <w:tcPr>
            <w:tcW w:w="3337" w:type="dxa"/>
            <w:noWrap/>
            <w:hideMark/>
          </w:tcPr>
          <w:p w14:paraId="650D6216" w14:textId="77777777" w:rsidR="00FB5738" w:rsidRPr="00FB5738" w:rsidRDefault="00FB5738" w:rsidP="00FB5738">
            <w:pPr>
              <w:widowControl/>
              <w:jc w:val="left"/>
              <w:rPr>
                <w:rFonts w:eastAsia="Times New Roman"/>
                <w:sz w:val="21"/>
                <w:szCs w:val="21"/>
              </w:rPr>
            </w:pPr>
          </w:p>
        </w:tc>
      </w:tr>
      <w:tr w:rsidR="00FB5738" w:rsidRPr="00FB5738" w14:paraId="0E2201EB" w14:textId="77777777" w:rsidTr="00FB5738">
        <w:tc>
          <w:tcPr>
            <w:tcW w:w="3104" w:type="dxa"/>
            <w:noWrap/>
            <w:hideMark/>
          </w:tcPr>
          <w:p w14:paraId="2FB6F9C6" w14:textId="77777777" w:rsidR="00FB5738" w:rsidRPr="00FB5738" w:rsidRDefault="00FB5738" w:rsidP="00FB5738">
            <w:pPr>
              <w:widowControl/>
              <w:jc w:val="left"/>
              <w:rPr>
                <w:color w:val="000000"/>
                <w:sz w:val="21"/>
                <w:szCs w:val="21"/>
              </w:rPr>
            </w:pPr>
            <w:r>
              <w:rPr>
                <w:color w:val="FF0000"/>
                <w:sz w:val="21"/>
                <w:szCs w:val="21"/>
              </w:rPr>
              <w:t>1. Rice straw (biomass raw material, dried and sieved)</w:t>
            </w:r>
          </w:p>
        </w:tc>
        <w:tc>
          <w:tcPr>
            <w:tcW w:w="1249" w:type="dxa"/>
            <w:noWrap/>
            <w:hideMark/>
          </w:tcPr>
          <w:p w14:paraId="1998DBC0" w14:textId="77777777" w:rsidR="00FB5738" w:rsidRPr="00FB5738" w:rsidRDefault="00FB5738" w:rsidP="00FB5738">
            <w:pPr>
              <w:widowControl/>
              <w:jc w:val="left"/>
              <w:rPr>
                <w:color w:val="000000"/>
                <w:sz w:val="21"/>
                <w:szCs w:val="21"/>
              </w:rPr>
            </w:pPr>
            <w:r w:rsidRPr="00FB5738">
              <w:rPr>
                <w:color w:val="000000"/>
                <w:sz w:val="21"/>
                <w:szCs w:val="21"/>
              </w:rPr>
              <w:t>0.7</w:t>
            </w:r>
          </w:p>
        </w:tc>
        <w:tc>
          <w:tcPr>
            <w:tcW w:w="750" w:type="dxa"/>
            <w:noWrap/>
            <w:hideMark/>
          </w:tcPr>
          <w:p w14:paraId="18331EC8" w14:textId="77777777" w:rsidR="00FB5738" w:rsidRPr="00FB5738" w:rsidRDefault="00FB5738" w:rsidP="00FB5738">
            <w:pPr>
              <w:widowControl/>
              <w:jc w:val="left"/>
              <w:rPr>
                <w:color w:val="000000"/>
                <w:sz w:val="21"/>
                <w:szCs w:val="21"/>
              </w:rPr>
            </w:pPr>
            <w:r w:rsidRPr="00FB5738">
              <w:rPr>
                <w:color w:val="000000"/>
                <w:sz w:val="21"/>
                <w:szCs w:val="21"/>
              </w:rPr>
              <w:t>kg</w:t>
            </w:r>
          </w:p>
        </w:tc>
        <w:tc>
          <w:tcPr>
            <w:tcW w:w="5518" w:type="dxa"/>
            <w:noWrap/>
            <w:hideMark/>
          </w:tcPr>
          <w:p w14:paraId="7C30A3D0" w14:textId="77777777" w:rsidR="00FB5738" w:rsidRPr="00FB5738" w:rsidRDefault="00FB5738" w:rsidP="00FB5738">
            <w:pPr>
              <w:widowControl/>
              <w:jc w:val="left"/>
              <w:rPr>
                <w:color w:val="000000"/>
                <w:sz w:val="21"/>
                <w:szCs w:val="21"/>
              </w:rPr>
            </w:pPr>
            <w:proofErr w:type="spellStart"/>
            <w:r>
              <w:rPr>
                <w:color w:val="FF0000"/>
                <w:sz w:val="21"/>
                <w:szCs w:val="21"/>
              </w:rPr>
              <w:t>ecoinvent</w:t>
            </w:r>
            <w:proofErr w:type="spellEnd"/>
            <w:r>
              <w:rPr>
                <w:color w:val="FF0000"/>
                <w:sz w:val="21"/>
                <w:szCs w:val="21"/>
              </w:rPr>
              <w:t xml:space="preserve"> proxy: Rice straw, at farm {CN} | Cut-off, U; the study feedstock was collected in Xinjiang, China.</w:t>
            </w:r>
          </w:p>
        </w:tc>
        <w:tc>
          <w:tcPr>
            <w:tcW w:w="3337" w:type="dxa"/>
            <w:noWrap/>
            <w:hideMark/>
          </w:tcPr>
          <w:p w14:paraId="71095580" w14:textId="77777777" w:rsidR="00FB5738" w:rsidRPr="00FB5738" w:rsidRDefault="00FB5738" w:rsidP="00FB5738">
            <w:pPr>
              <w:widowControl/>
              <w:jc w:val="left"/>
              <w:rPr>
                <w:color w:val="000000"/>
                <w:sz w:val="21"/>
                <w:szCs w:val="21"/>
              </w:rPr>
            </w:pPr>
            <w:r w:rsidRPr="00FB5738">
              <w:rPr>
                <w:color w:val="000000"/>
                <w:sz w:val="21"/>
                <w:szCs w:val="21"/>
              </w:rPr>
              <w:t>Feedstock for one-pot calcination with siderite to yield Fe-modified biochar (</w:t>
            </w:r>
            <w:proofErr w:type="spellStart"/>
            <w:r w:rsidRPr="00FB5738">
              <w:rPr>
                <w:color w:val="000000"/>
                <w:sz w:val="21"/>
                <w:szCs w:val="21"/>
              </w:rPr>
              <w:t>Fe@RSBC</w:t>
            </w:r>
            <w:proofErr w:type="spellEnd"/>
            <w:r w:rsidRPr="00FB5738">
              <w:rPr>
                <w:color w:val="000000"/>
                <w:sz w:val="21"/>
                <w:szCs w:val="21"/>
              </w:rPr>
              <w:t>).</w:t>
            </w:r>
          </w:p>
        </w:tc>
      </w:tr>
      <w:tr w:rsidR="00FB5738" w:rsidRPr="00FB5738" w14:paraId="23E8F750" w14:textId="77777777" w:rsidTr="00FB5738">
        <w:tc>
          <w:tcPr>
            <w:tcW w:w="3104" w:type="dxa"/>
            <w:noWrap/>
            <w:hideMark/>
          </w:tcPr>
          <w:p w14:paraId="49B055EF" w14:textId="77777777" w:rsidR="00FB5738" w:rsidRPr="00FB5738" w:rsidRDefault="00FB5738" w:rsidP="00FB5738">
            <w:pPr>
              <w:widowControl/>
              <w:jc w:val="left"/>
              <w:rPr>
                <w:color w:val="000000"/>
                <w:sz w:val="21"/>
                <w:szCs w:val="21"/>
              </w:rPr>
            </w:pPr>
            <w:r w:rsidRPr="00FB5738">
              <w:rPr>
                <w:color w:val="000000"/>
                <w:sz w:val="21"/>
                <w:szCs w:val="21"/>
              </w:rPr>
              <w:t>2. Siderite ore (</w:t>
            </w:r>
            <w:proofErr w:type="spellStart"/>
            <w:r w:rsidRPr="00FB5738">
              <w:rPr>
                <w:color w:val="000000"/>
                <w:sz w:val="21"/>
                <w:szCs w:val="21"/>
              </w:rPr>
              <w:t>FeCO</w:t>
            </w:r>
            <w:proofErr w:type="spellEnd"/>
            <w:r w:rsidRPr="00FB5738">
              <w:rPr>
                <w:color w:val="000000"/>
                <w:sz w:val="21"/>
                <w:szCs w:val="21"/>
              </w:rPr>
              <w:t>₃) / iron ore feed (Fe source)</w:t>
            </w:r>
          </w:p>
        </w:tc>
        <w:tc>
          <w:tcPr>
            <w:tcW w:w="1249" w:type="dxa"/>
            <w:noWrap/>
            <w:hideMark/>
          </w:tcPr>
          <w:p w14:paraId="0CDD8932" w14:textId="77777777" w:rsidR="00FB5738" w:rsidRPr="00FB5738" w:rsidRDefault="00FB5738" w:rsidP="00FB5738">
            <w:pPr>
              <w:widowControl/>
              <w:jc w:val="left"/>
              <w:rPr>
                <w:color w:val="000000"/>
                <w:sz w:val="21"/>
                <w:szCs w:val="21"/>
              </w:rPr>
            </w:pPr>
            <w:r w:rsidRPr="00FB5738">
              <w:rPr>
                <w:color w:val="000000"/>
                <w:sz w:val="21"/>
                <w:szCs w:val="21"/>
              </w:rPr>
              <w:t>0.7</w:t>
            </w:r>
          </w:p>
        </w:tc>
        <w:tc>
          <w:tcPr>
            <w:tcW w:w="750" w:type="dxa"/>
            <w:noWrap/>
            <w:hideMark/>
          </w:tcPr>
          <w:p w14:paraId="29E4EEB3" w14:textId="77777777" w:rsidR="00FB5738" w:rsidRPr="00FB5738" w:rsidRDefault="00FB5738" w:rsidP="00FB5738">
            <w:pPr>
              <w:widowControl/>
              <w:jc w:val="left"/>
              <w:rPr>
                <w:color w:val="000000"/>
                <w:sz w:val="21"/>
                <w:szCs w:val="21"/>
              </w:rPr>
            </w:pPr>
            <w:r w:rsidRPr="00FB5738">
              <w:rPr>
                <w:color w:val="000000"/>
                <w:sz w:val="21"/>
                <w:szCs w:val="21"/>
              </w:rPr>
              <w:t>kg</w:t>
            </w:r>
          </w:p>
        </w:tc>
        <w:tc>
          <w:tcPr>
            <w:tcW w:w="5518" w:type="dxa"/>
            <w:noWrap/>
            <w:hideMark/>
          </w:tcPr>
          <w:p w14:paraId="4EA610F5" w14:textId="77777777" w:rsidR="00FB5738" w:rsidRPr="00FB5738" w:rsidRDefault="00FB5738" w:rsidP="00FB5738">
            <w:pPr>
              <w:widowControl/>
              <w:jc w:val="left"/>
              <w:rPr>
                <w:color w:val="000000"/>
                <w:sz w:val="21"/>
                <w:szCs w:val="21"/>
              </w:rPr>
            </w:pPr>
            <w:proofErr w:type="spellStart"/>
            <w:r w:rsidRPr="00FB5738">
              <w:rPr>
                <w:color w:val="000000"/>
                <w:sz w:val="21"/>
                <w:szCs w:val="21"/>
              </w:rPr>
              <w:t>ecoinvent</w:t>
            </w:r>
            <w:proofErr w:type="spellEnd"/>
            <w:r w:rsidRPr="00FB5738">
              <w:rPr>
                <w:color w:val="000000"/>
                <w:sz w:val="21"/>
                <w:szCs w:val="21"/>
              </w:rPr>
              <w:t xml:space="preserve"> proxy: Iron ore concentrate | market for iron ore concentrate {GLO} | Cut-off, U (used as siderite proxy).</w:t>
            </w:r>
          </w:p>
        </w:tc>
        <w:tc>
          <w:tcPr>
            <w:tcW w:w="3337" w:type="dxa"/>
            <w:noWrap/>
            <w:hideMark/>
          </w:tcPr>
          <w:p w14:paraId="53E56F3A" w14:textId="77777777" w:rsidR="00FB5738" w:rsidRPr="00FB5738" w:rsidRDefault="00FB5738" w:rsidP="00FB5738">
            <w:pPr>
              <w:widowControl/>
              <w:jc w:val="left"/>
              <w:rPr>
                <w:color w:val="000000"/>
                <w:sz w:val="21"/>
                <w:szCs w:val="21"/>
              </w:rPr>
            </w:pPr>
            <w:r w:rsidRPr="00FB5738">
              <w:rPr>
                <w:color w:val="000000"/>
                <w:sz w:val="21"/>
                <w:szCs w:val="21"/>
              </w:rPr>
              <w:t>Calcined with biomass; Fe oxide species retained in solid; CO₂ released from carbonate decomposition.</w:t>
            </w:r>
          </w:p>
        </w:tc>
      </w:tr>
      <w:tr w:rsidR="00FB5738" w:rsidRPr="00FB5738" w14:paraId="5465786F" w14:textId="77777777" w:rsidTr="00FB5738">
        <w:tc>
          <w:tcPr>
            <w:tcW w:w="3104" w:type="dxa"/>
            <w:noWrap/>
            <w:hideMark/>
          </w:tcPr>
          <w:p w14:paraId="3B64797A" w14:textId="77777777" w:rsidR="00FB5738" w:rsidRPr="00FB5738" w:rsidRDefault="00FB5738" w:rsidP="00FB5738">
            <w:pPr>
              <w:widowControl/>
              <w:jc w:val="left"/>
              <w:rPr>
                <w:color w:val="000000"/>
                <w:sz w:val="21"/>
                <w:szCs w:val="21"/>
              </w:rPr>
            </w:pPr>
            <w:r w:rsidRPr="00FB5738">
              <w:rPr>
                <w:color w:val="000000"/>
                <w:sz w:val="21"/>
                <w:szCs w:val="21"/>
              </w:rPr>
              <w:t>3. Nitrogen (inert atmosphere)</w:t>
            </w:r>
          </w:p>
        </w:tc>
        <w:tc>
          <w:tcPr>
            <w:tcW w:w="1249" w:type="dxa"/>
            <w:noWrap/>
            <w:hideMark/>
          </w:tcPr>
          <w:p w14:paraId="189506C1" w14:textId="77777777" w:rsidR="00FB5738" w:rsidRPr="00FB5738" w:rsidRDefault="00FB5738" w:rsidP="00FB5738">
            <w:pPr>
              <w:widowControl/>
              <w:jc w:val="left"/>
              <w:rPr>
                <w:color w:val="000000"/>
                <w:sz w:val="21"/>
                <w:szCs w:val="21"/>
              </w:rPr>
            </w:pPr>
            <w:r w:rsidRPr="00FB5738">
              <w:rPr>
                <w:color w:val="000000"/>
                <w:sz w:val="21"/>
                <w:szCs w:val="21"/>
              </w:rPr>
              <w:t>0.08</w:t>
            </w:r>
          </w:p>
        </w:tc>
        <w:tc>
          <w:tcPr>
            <w:tcW w:w="750" w:type="dxa"/>
            <w:noWrap/>
            <w:hideMark/>
          </w:tcPr>
          <w:p w14:paraId="2830CDE4" w14:textId="77777777" w:rsidR="00FB5738" w:rsidRPr="00FB5738" w:rsidRDefault="00FB5738" w:rsidP="00FB5738">
            <w:pPr>
              <w:widowControl/>
              <w:jc w:val="left"/>
              <w:rPr>
                <w:color w:val="000000"/>
                <w:sz w:val="21"/>
                <w:szCs w:val="21"/>
              </w:rPr>
            </w:pPr>
            <w:r w:rsidRPr="00FB5738">
              <w:rPr>
                <w:color w:val="000000"/>
                <w:sz w:val="21"/>
                <w:szCs w:val="21"/>
              </w:rPr>
              <w:t>kg</w:t>
            </w:r>
          </w:p>
        </w:tc>
        <w:tc>
          <w:tcPr>
            <w:tcW w:w="5518" w:type="dxa"/>
            <w:noWrap/>
            <w:hideMark/>
          </w:tcPr>
          <w:p w14:paraId="73576B02" w14:textId="77777777" w:rsidR="00FB5738" w:rsidRPr="00FB5738" w:rsidRDefault="00FB5738" w:rsidP="00FB5738">
            <w:pPr>
              <w:widowControl/>
              <w:jc w:val="left"/>
              <w:rPr>
                <w:color w:val="000000"/>
                <w:sz w:val="21"/>
                <w:szCs w:val="21"/>
              </w:rPr>
            </w:pPr>
            <w:proofErr w:type="spellStart"/>
            <w:r>
              <w:rPr>
                <w:color w:val="FF0000"/>
                <w:sz w:val="21"/>
                <w:szCs w:val="21"/>
              </w:rPr>
              <w:t>ecoinvent</w:t>
            </w:r>
            <w:proofErr w:type="spellEnd"/>
            <w:r>
              <w:rPr>
                <w:color w:val="FF0000"/>
                <w:sz w:val="21"/>
                <w:szCs w:val="21"/>
              </w:rPr>
              <w:t xml:space="preserve"> proxy: Nitrogen, liquid | market for nitrogen, liquid {</w:t>
            </w:r>
            <w:proofErr w:type="spellStart"/>
            <w:r>
              <w:rPr>
                <w:color w:val="FF0000"/>
                <w:sz w:val="21"/>
                <w:szCs w:val="21"/>
              </w:rPr>
              <w:t>RoW</w:t>
            </w:r>
            <w:proofErr w:type="spellEnd"/>
            <w:r>
              <w:rPr>
                <w:color w:val="FF0000"/>
                <w:sz w:val="21"/>
                <w:szCs w:val="21"/>
              </w:rPr>
              <w:t>} | Cut-off, U, used to represent gaseous nitrogen supplied during calcination.</w:t>
            </w:r>
          </w:p>
        </w:tc>
        <w:tc>
          <w:tcPr>
            <w:tcW w:w="3337" w:type="dxa"/>
            <w:noWrap/>
            <w:hideMark/>
          </w:tcPr>
          <w:p w14:paraId="7BB11AFE" w14:textId="77777777" w:rsidR="00FB5738" w:rsidRPr="00FB5738" w:rsidRDefault="00FB5738" w:rsidP="00FB5738">
            <w:pPr>
              <w:widowControl/>
              <w:jc w:val="left"/>
              <w:rPr>
                <w:color w:val="000000"/>
                <w:sz w:val="21"/>
                <w:szCs w:val="21"/>
              </w:rPr>
            </w:pPr>
            <w:r w:rsidRPr="00FB5738">
              <w:rPr>
                <w:color w:val="000000"/>
                <w:sz w:val="21"/>
                <w:szCs w:val="21"/>
              </w:rPr>
              <w:t>Protective atmosphere during calcination; vented after use.</w:t>
            </w:r>
          </w:p>
        </w:tc>
      </w:tr>
      <w:tr w:rsidR="00FB5738" w:rsidRPr="00FB5738" w14:paraId="40AB945E" w14:textId="77777777" w:rsidTr="00FB5738">
        <w:tc>
          <w:tcPr>
            <w:tcW w:w="3104" w:type="dxa"/>
            <w:noWrap/>
            <w:hideMark/>
          </w:tcPr>
          <w:p w14:paraId="53CA2565" w14:textId="77777777" w:rsidR="00FB5738" w:rsidRPr="00FB5738" w:rsidRDefault="00FB5738" w:rsidP="00FB5738">
            <w:pPr>
              <w:widowControl/>
              <w:jc w:val="left"/>
              <w:rPr>
                <w:color w:val="000000"/>
                <w:sz w:val="21"/>
                <w:szCs w:val="21"/>
              </w:rPr>
            </w:pPr>
            <w:r w:rsidRPr="00FB5738">
              <w:rPr>
                <w:color w:val="000000"/>
                <w:sz w:val="21"/>
                <w:szCs w:val="21"/>
              </w:rPr>
              <w:t>4. Electricity (calcination, grinding &amp; sieving)</w:t>
            </w:r>
          </w:p>
        </w:tc>
        <w:tc>
          <w:tcPr>
            <w:tcW w:w="1249" w:type="dxa"/>
            <w:noWrap/>
            <w:hideMark/>
          </w:tcPr>
          <w:p w14:paraId="0D098330" w14:textId="77777777" w:rsidR="00FB5738" w:rsidRPr="00FB5738" w:rsidRDefault="00FB5738" w:rsidP="00FB5738">
            <w:pPr>
              <w:widowControl/>
              <w:jc w:val="left"/>
              <w:rPr>
                <w:color w:val="000000"/>
                <w:sz w:val="21"/>
                <w:szCs w:val="21"/>
              </w:rPr>
            </w:pPr>
            <w:r w:rsidRPr="00FB5738">
              <w:rPr>
                <w:color w:val="000000"/>
                <w:sz w:val="21"/>
                <w:szCs w:val="21"/>
              </w:rPr>
              <w:t>3.5</w:t>
            </w:r>
          </w:p>
        </w:tc>
        <w:tc>
          <w:tcPr>
            <w:tcW w:w="750" w:type="dxa"/>
            <w:noWrap/>
            <w:hideMark/>
          </w:tcPr>
          <w:p w14:paraId="40FA86B4" w14:textId="77777777" w:rsidR="00FB5738" w:rsidRPr="00FB5738" w:rsidRDefault="00FB5738" w:rsidP="00FB5738">
            <w:pPr>
              <w:widowControl/>
              <w:jc w:val="left"/>
              <w:rPr>
                <w:color w:val="000000"/>
                <w:sz w:val="21"/>
                <w:szCs w:val="21"/>
              </w:rPr>
            </w:pPr>
            <w:r w:rsidRPr="00FB5738">
              <w:rPr>
                <w:color w:val="000000"/>
                <w:sz w:val="21"/>
                <w:szCs w:val="21"/>
              </w:rPr>
              <w:t>kWh</w:t>
            </w:r>
          </w:p>
        </w:tc>
        <w:tc>
          <w:tcPr>
            <w:tcW w:w="5518" w:type="dxa"/>
            <w:noWrap/>
            <w:hideMark/>
          </w:tcPr>
          <w:p w14:paraId="660E7F0E" w14:textId="77777777" w:rsidR="00FB5738" w:rsidRPr="00FB5738" w:rsidRDefault="00FB5738" w:rsidP="00FB5738">
            <w:pPr>
              <w:widowControl/>
              <w:jc w:val="left"/>
              <w:rPr>
                <w:color w:val="000000"/>
                <w:sz w:val="21"/>
                <w:szCs w:val="21"/>
              </w:rPr>
            </w:pPr>
            <w:r>
              <w:rPr>
                <w:color w:val="FF0000"/>
                <w:sz w:val="21"/>
                <w:szCs w:val="21"/>
              </w:rPr>
              <w:t xml:space="preserve">Grid electricity represented by the </w:t>
            </w:r>
            <w:proofErr w:type="spellStart"/>
            <w:r>
              <w:rPr>
                <w:color w:val="FF0000"/>
                <w:sz w:val="21"/>
                <w:szCs w:val="21"/>
              </w:rPr>
              <w:t>ecoinvent</w:t>
            </w:r>
            <w:proofErr w:type="spellEnd"/>
            <w:r>
              <w:rPr>
                <w:color w:val="FF0000"/>
                <w:sz w:val="21"/>
                <w:szCs w:val="21"/>
              </w:rPr>
              <w:t xml:space="preserve"> regional high-voltage market for China (CN-CCG), Cut-off system model.</w:t>
            </w:r>
          </w:p>
        </w:tc>
        <w:tc>
          <w:tcPr>
            <w:tcW w:w="3337" w:type="dxa"/>
            <w:noWrap/>
            <w:hideMark/>
          </w:tcPr>
          <w:p w14:paraId="552D29DB" w14:textId="77777777" w:rsidR="00FB5738" w:rsidRPr="00FB5738" w:rsidRDefault="00FB5738" w:rsidP="00FB5738">
            <w:pPr>
              <w:widowControl/>
              <w:jc w:val="left"/>
              <w:rPr>
                <w:color w:val="000000"/>
                <w:sz w:val="21"/>
                <w:szCs w:val="21"/>
              </w:rPr>
            </w:pPr>
            <w:r w:rsidRPr="00FB5738">
              <w:rPr>
                <w:color w:val="000000"/>
                <w:sz w:val="21"/>
                <w:szCs w:val="21"/>
              </w:rPr>
              <w:t>Muffle furnace heating/holding, milling, sieving; no direct material output.</w:t>
            </w:r>
          </w:p>
        </w:tc>
      </w:tr>
      <w:tr w:rsidR="00FB5738" w:rsidRPr="00FB5738" w14:paraId="2A30CA65" w14:textId="77777777" w:rsidTr="00FB5738">
        <w:tc>
          <w:tcPr>
            <w:tcW w:w="3104" w:type="dxa"/>
            <w:noWrap/>
            <w:hideMark/>
          </w:tcPr>
          <w:p w14:paraId="1167C3E0" w14:textId="77777777" w:rsidR="00FB5738" w:rsidRPr="00FB5738" w:rsidRDefault="00FB5738" w:rsidP="00FB5738">
            <w:pPr>
              <w:widowControl/>
              <w:jc w:val="left"/>
              <w:rPr>
                <w:color w:val="000000"/>
                <w:sz w:val="21"/>
                <w:szCs w:val="21"/>
              </w:rPr>
            </w:pPr>
            <w:r w:rsidRPr="00FB5738">
              <w:rPr>
                <w:color w:val="000000"/>
                <w:sz w:val="21"/>
                <w:szCs w:val="21"/>
              </w:rPr>
              <w:t>5. Emission: CO₂ (from siderite decomposition)</w:t>
            </w:r>
          </w:p>
        </w:tc>
        <w:tc>
          <w:tcPr>
            <w:tcW w:w="1249" w:type="dxa"/>
            <w:noWrap/>
            <w:hideMark/>
          </w:tcPr>
          <w:p w14:paraId="54D2272A" w14:textId="77777777" w:rsidR="00FB5738" w:rsidRPr="00FB5738" w:rsidRDefault="00FB5738" w:rsidP="00FB5738">
            <w:pPr>
              <w:widowControl/>
              <w:jc w:val="left"/>
              <w:rPr>
                <w:color w:val="000000"/>
                <w:sz w:val="21"/>
                <w:szCs w:val="21"/>
              </w:rPr>
            </w:pPr>
            <w:r w:rsidRPr="00FB5738">
              <w:rPr>
                <w:color w:val="000000"/>
                <w:sz w:val="21"/>
                <w:szCs w:val="21"/>
              </w:rPr>
              <w:t>0.27</w:t>
            </w:r>
          </w:p>
        </w:tc>
        <w:tc>
          <w:tcPr>
            <w:tcW w:w="750" w:type="dxa"/>
            <w:noWrap/>
            <w:hideMark/>
          </w:tcPr>
          <w:p w14:paraId="1D355857" w14:textId="77777777" w:rsidR="00FB5738" w:rsidRPr="00FB5738" w:rsidRDefault="00FB5738" w:rsidP="00FB5738">
            <w:pPr>
              <w:widowControl/>
              <w:jc w:val="left"/>
              <w:rPr>
                <w:color w:val="000000"/>
                <w:sz w:val="21"/>
                <w:szCs w:val="21"/>
              </w:rPr>
            </w:pPr>
            <w:r w:rsidRPr="00FB5738">
              <w:rPr>
                <w:color w:val="000000"/>
                <w:sz w:val="21"/>
                <w:szCs w:val="21"/>
              </w:rPr>
              <w:t>kg</w:t>
            </w:r>
          </w:p>
        </w:tc>
        <w:tc>
          <w:tcPr>
            <w:tcW w:w="5518" w:type="dxa"/>
            <w:noWrap/>
            <w:hideMark/>
          </w:tcPr>
          <w:p w14:paraId="228AD288" w14:textId="629488B8" w:rsidR="00FB5738" w:rsidRPr="00FB5738" w:rsidRDefault="00FB5738" w:rsidP="00FB5738">
            <w:pPr>
              <w:widowControl/>
              <w:jc w:val="left"/>
              <w:rPr>
                <w:color w:val="000000"/>
                <w:sz w:val="21"/>
                <w:szCs w:val="21"/>
              </w:rPr>
            </w:pPr>
            <w:r w:rsidRPr="00FB5738">
              <w:rPr>
                <w:color w:val="000000"/>
                <w:sz w:val="21"/>
                <w:szCs w:val="21"/>
              </w:rPr>
              <w:t>Stoichiometry FeCO</w:t>
            </w:r>
            <w:r w:rsidR="00E14C70" w:rsidRPr="0020511C">
              <w:rPr>
                <w:color w:val="000000"/>
                <w:sz w:val="21"/>
                <w:szCs w:val="21"/>
                <w:vertAlign w:val="subscript"/>
              </w:rPr>
              <w:t>3</w:t>
            </w:r>
            <w:r w:rsidR="00E14C70" w:rsidRPr="00FB5738">
              <w:rPr>
                <w:color w:val="000000"/>
                <w:sz w:val="21"/>
                <w:szCs w:val="21"/>
              </w:rPr>
              <w:t xml:space="preserve"> </w:t>
            </w:r>
            <w:r w:rsidRPr="00FB5738">
              <w:rPr>
                <w:color w:val="000000"/>
                <w:sz w:val="21"/>
                <w:szCs w:val="21"/>
              </w:rPr>
              <w:t xml:space="preserve">→ </w:t>
            </w:r>
            <w:proofErr w:type="spellStart"/>
            <w:r w:rsidRPr="00FB5738">
              <w:rPr>
                <w:color w:val="000000"/>
                <w:sz w:val="21"/>
                <w:szCs w:val="21"/>
              </w:rPr>
              <w:t>FeO</w:t>
            </w:r>
            <w:proofErr w:type="spellEnd"/>
            <w:r w:rsidRPr="00FB5738">
              <w:rPr>
                <w:color w:val="000000"/>
                <w:sz w:val="21"/>
                <w:szCs w:val="21"/>
              </w:rPr>
              <w:t xml:space="preserve"> + CO</w:t>
            </w:r>
            <w:r w:rsidR="00E14C70" w:rsidRPr="0020511C">
              <w:rPr>
                <w:color w:val="000000"/>
                <w:sz w:val="21"/>
                <w:szCs w:val="21"/>
                <w:vertAlign w:val="subscript"/>
              </w:rPr>
              <w:t>2</w:t>
            </w:r>
            <w:r w:rsidR="00E14C70" w:rsidRPr="00FB5738">
              <w:rPr>
                <w:color w:val="000000"/>
                <w:sz w:val="21"/>
                <w:szCs w:val="21"/>
              </w:rPr>
              <w:t xml:space="preserve">; </w:t>
            </w:r>
            <w:r w:rsidRPr="00FB5738">
              <w:rPr>
                <w:color w:val="000000"/>
                <w:sz w:val="21"/>
                <w:szCs w:val="21"/>
              </w:rPr>
              <w:t>CO₂ = 44/115.85 × 0.70 kg ≈ 0.27 kg (geogenic).</w:t>
            </w:r>
          </w:p>
        </w:tc>
        <w:tc>
          <w:tcPr>
            <w:tcW w:w="3337" w:type="dxa"/>
            <w:noWrap/>
            <w:hideMark/>
          </w:tcPr>
          <w:p w14:paraId="42BB657A" w14:textId="77777777" w:rsidR="00FB5738" w:rsidRPr="00FB5738" w:rsidRDefault="00FB5738" w:rsidP="00FB5738">
            <w:pPr>
              <w:widowControl/>
              <w:jc w:val="left"/>
              <w:rPr>
                <w:color w:val="000000"/>
                <w:sz w:val="21"/>
                <w:szCs w:val="21"/>
              </w:rPr>
            </w:pPr>
            <w:r>
              <w:rPr>
                <w:color w:val="FF0000"/>
                <w:sz w:val="21"/>
                <w:szCs w:val="21"/>
              </w:rPr>
              <w:t>Released to air and represented as the direct 'carbon dioxide, fossil' emission flow.</w:t>
            </w:r>
          </w:p>
        </w:tc>
      </w:tr>
      <w:tr w:rsidR="00FB5738" w:rsidRPr="00FB5738" w14:paraId="04408F13" w14:textId="77777777" w:rsidTr="00FB5738">
        <w:tc>
          <w:tcPr>
            <w:tcW w:w="3104" w:type="dxa"/>
            <w:noWrap/>
            <w:hideMark/>
          </w:tcPr>
          <w:p w14:paraId="2CD14CB3" w14:textId="77777777" w:rsidR="00FB5738" w:rsidRPr="00FB5738" w:rsidRDefault="00FB5738" w:rsidP="00FB5738">
            <w:pPr>
              <w:widowControl/>
              <w:jc w:val="left"/>
              <w:rPr>
                <w:color w:val="000000"/>
                <w:sz w:val="21"/>
                <w:szCs w:val="21"/>
              </w:rPr>
            </w:pPr>
            <w:r w:rsidRPr="00FB5738">
              <w:rPr>
                <w:color w:val="000000"/>
                <w:sz w:val="21"/>
                <w:szCs w:val="21"/>
              </w:rPr>
              <w:t>6. Emission: CO₂ (from biomass pyrolysis, biogenic)</w:t>
            </w:r>
          </w:p>
        </w:tc>
        <w:tc>
          <w:tcPr>
            <w:tcW w:w="1249" w:type="dxa"/>
            <w:noWrap/>
            <w:hideMark/>
          </w:tcPr>
          <w:p w14:paraId="747837DB" w14:textId="77777777" w:rsidR="00FB5738" w:rsidRPr="00FB5738" w:rsidRDefault="00FB5738" w:rsidP="00FB5738">
            <w:pPr>
              <w:widowControl/>
              <w:jc w:val="left"/>
              <w:rPr>
                <w:color w:val="000000"/>
                <w:sz w:val="21"/>
                <w:szCs w:val="21"/>
              </w:rPr>
            </w:pPr>
            <w:r w:rsidRPr="00FB5738">
              <w:rPr>
                <w:color w:val="000000"/>
                <w:sz w:val="21"/>
                <w:szCs w:val="21"/>
              </w:rPr>
              <w:t>0.32</w:t>
            </w:r>
          </w:p>
        </w:tc>
        <w:tc>
          <w:tcPr>
            <w:tcW w:w="750" w:type="dxa"/>
            <w:noWrap/>
            <w:hideMark/>
          </w:tcPr>
          <w:p w14:paraId="4303BBAD" w14:textId="77777777" w:rsidR="00FB5738" w:rsidRPr="00FB5738" w:rsidRDefault="00FB5738" w:rsidP="00FB5738">
            <w:pPr>
              <w:widowControl/>
              <w:jc w:val="left"/>
              <w:rPr>
                <w:color w:val="000000"/>
                <w:sz w:val="21"/>
                <w:szCs w:val="21"/>
              </w:rPr>
            </w:pPr>
            <w:r w:rsidRPr="00FB5738">
              <w:rPr>
                <w:color w:val="000000"/>
                <w:sz w:val="21"/>
                <w:szCs w:val="21"/>
              </w:rPr>
              <w:t>kg</w:t>
            </w:r>
          </w:p>
        </w:tc>
        <w:tc>
          <w:tcPr>
            <w:tcW w:w="5518" w:type="dxa"/>
            <w:noWrap/>
            <w:hideMark/>
          </w:tcPr>
          <w:p w14:paraId="0143C414" w14:textId="774DE4DD" w:rsidR="00FB5738" w:rsidRPr="00FB5738" w:rsidRDefault="00FB5738" w:rsidP="00FB5738">
            <w:pPr>
              <w:widowControl/>
              <w:jc w:val="left"/>
              <w:rPr>
                <w:color w:val="000000"/>
                <w:sz w:val="21"/>
                <w:szCs w:val="21"/>
              </w:rPr>
            </w:pPr>
            <w:r>
              <w:rPr>
                <w:color w:val="FF0000"/>
                <w:sz w:val="21"/>
                <w:szCs w:val="21"/>
              </w:rPr>
              <w:t>Screening estimate of biogenic CO</w:t>
            </w:r>
            <w:r w:rsidR="00E14C70" w:rsidRPr="0020511C">
              <w:rPr>
                <w:color w:val="FF0000"/>
                <w:sz w:val="21"/>
                <w:szCs w:val="21"/>
                <w:vertAlign w:val="subscript"/>
              </w:rPr>
              <w:t>2</w:t>
            </w:r>
            <w:r w:rsidR="00E14C70">
              <w:rPr>
                <w:color w:val="FF0000"/>
                <w:sz w:val="21"/>
                <w:szCs w:val="21"/>
              </w:rPr>
              <w:t xml:space="preserve"> </w:t>
            </w:r>
            <w:r>
              <w:rPr>
                <w:color w:val="FF0000"/>
                <w:sz w:val="21"/>
                <w:szCs w:val="21"/>
              </w:rPr>
              <w:t>released during straw devolatilization at high temperature.</w:t>
            </w:r>
          </w:p>
        </w:tc>
        <w:tc>
          <w:tcPr>
            <w:tcW w:w="3337" w:type="dxa"/>
            <w:noWrap/>
            <w:hideMark/>
          </w:tcPr>
          <w:p w14:paraId="1FC5D9C8" w14:textId="77777777" w:rsidR="00FB5738" w:rsidRPr="00FB5738" w:rsidRDefault="00FB5738" w:rsidP="00FB5738">
            <w:pPr>
              <w:widowControl/>
              <w:jc w:val="left"/>
              <w:rPr>
                <w:color w:val="000000"/>
                <w:sz w:val="21"/>
                <w:szCs w:val="21"/>
              </w:rPr>
            </w:pPr>
            <w:r w:rsidRPr="00FB5738">
              <w:rPr>
                <w:color w:val="000000"/>
                <w:sz w:val="21"/>
                <w:szCs w:val="21"/>
              </w:rPr>
              <w:t>Released to air; model as 'carbon dioxide, biogenic'.</w:t>
            </w:r>
          </w:p>
        </w:tc>
      </w:tr>
      <w:tr w:rsidR="00FB5738" w:rsidRPr="00FB5738" w14:paraId="45C027AF" w14:textId="77777777" w:rsidTr="00FB5738">
        <w:tc>
          <w:tcPr>
            <w:tcW w:w="3104" w:type="dxa"/>
            <w:noWrap/>
            <w:hideMark/>
          </w:tcPr>
          <w:p w14:paraId="3BBD7A79" w14:textId="77777777" w:rsidR="00FB5738" w:rsidRPr="00FB5738" w:rsidRDefault="00FB5738" w:rsidP="00FB5738">
            <w:pPr>
              <w:widowControl/>
              <w:jc w:val="left"/>
              <w:rPr>
                <w:color w:val="000000"/>
                <w:sz w:val="21"/>
                <w:szCs w:val="21"/>
              </w:rPr>
            </w:pPr>
            <w:r w:rsidRPr="00FB5738">
              <w:rPr>
                <w:color w:val="000000"/>
                <w:sz w:val="21"/>
                <w:szCs w:val="21"/>
              </w:rPr>
              <w:lastRenderedPageBreak/>
              <w:t xml:space="preserve">7. Intermediate: </w:t>
            </w:r>
            <w:proofErr w:type="spellStart"/>
            <w:r w:rsidRPr="00FB5738">
              <w:rPr>
                <w:color w:val="000000"/>
                <w:sz w:val="21"/>
                <w:szCs w:val="21"/>
              </w:rPr>
              <w:t>Fe@RSBC</w:t>
            </w:r>
            <w:proofErr w:type="spellEnd"/>
          </w:p>
        </w:tc>
        <w:tc>
          <w:tcPr>
            <w:tcW w:w="1249" w:type="dxa"/>
            <w:noWrap/>
            <w:hideMark/>
          </w:tcPr>
          <w:p w14:paraId="6F103661" w14:textId="77777777" w:rsidR="00FB5738" w:rsidRPr="00FB5738" w:rsidRDefault="00FB5738" w:rsidP="00FB5738">
            <w:pPr>
              <w:widowControl/>
              <w:jc w:val="left"/>
              <w:rPr>
                <w:color w:val="000000"/>
                <w:sz w:val="21"/>
                <w:szCs w:val="21"/>
              </w:rPr>
            </w:pPr>
            <w:r w:rsidRPr="00FB5738">
              <w:rPr>
                <w:color w:val="000000"/>
                <w:sz w:val="21"/>
                <w:szCs w:val="21"/>
              </w:rPr>
              <w:t>0.7</w:t>
            </w:r>
          </w:p>
        </w:tc>
        <w:tc>
          <w:tcPr>
            <w:tcW w:w="750" w:type="dxa"/>
            <w:noWrap/>
            <w:hideMark/>
          </w:tcPr>
          <w:p w14:paraId="5C03153B" w14:textId="77777777" w:rsidR="00FB5738" w:rsidRPr="00FB5738" w:rsidRDefault="00FB5738" w:rsidP="00FB5738">
            <w:pPr>
              <w:widowControl/>
              <w:jc w:val="left"/>
              <w:rPr>
                <w:color w:val="000000"/>
                <w:sz w:val="21"/>
                <w:szCs w:val="21"/>
              </w:rPr>
            </w:pPr>
            <w:r w:rsidRPr="00FB5738">
              <w:rPr>
                <w:color w:val="000000"/>
                <w:sz w:val="21"/>
                <w:szCs w:val="21"/>
              </w:rPr>
              <w:t>kg</w:t>
            </w:r>
          </w:p>
        </w:tc>
        <w:tc>
          <w:tcPr>
            <w:tcW w:w="5518" w:type="dxa"/>
            <w:noWrap/>
            <w:hideMark/>
          </w:tcPr>
          <w:p w14:paraId="7D526B25" w14:textId="77777777" w:rsidR="00FB5738" w:rsidRPr="00FB5738" w:rsidRDefault="00FB5738" w:rsidP="00FB5738">
            <w:pPr>
              <w:widowControl/>
              <w:jc w:val="left"/>
              <w:rPr>
                <w:color w:val="000000"/>
                <w:sz w:val="21"/>
                <w:szCs w:val="21"/>
              </w:rPr>
            </w:pPr>
            <w:r w:rsidRPr="00FB5738">
              <w:rPr>
                <w:color w:val="000000"/>
                <w:sz w:val="21"/>
                <w:szCs w:val="21"/>
              </w:rPr>
              <w:t>Fe-modified rice straw biochar prepared in Step A.</w:t>
            </w:r>
          </w:p>
        </w:tc>
        <w:tc>
          <w:tcPr>
            <w:tcW w:w="3337" w:type="dxa"/>
            <w:noWrap/>
            <w:hideMark/>
          </w:tcPr>
          <w:p w14:paraId="5DE56E2A" w14:textId="77777777" w:rsidR="00FB5738" w:rsidRPr="00FB5738" w:rsidRDefault="00FB5738" w:rsidP="00FB5738">
            <w:pPr>
              <w:widowControl/>
              <w:jc w:val="left"/>
              <w:rPr>
                <w:color w:val="000000"/>
                <w:sz w:val="21"/>
                <w:szCs w:val="21"/>
              </w:rPr>
            </w:pPr>
            <w:r w:rsidRPr="00FB5738">
              <w:rPr>
                <w:color w:val="000000"/>
                <w:sz w:val="21"/>
                <w:szCs w:val="21"/>
              </w:rPr>
              <w:t>Used as precursor for β</w:t>
            </w:r>
            <w:r w:rsidRPr="00FB5738">
              <w:rPr>
                <w:color w:val="000000"/>
                <w:sz w:val="21"/>
                <w:szCs w:val="21"/>
              </w:rPr>
              <w:noBreakHyphen/>
              <w:t>CD grafting/crosslinking (Step B).</w:t>
            </w:r>
          </w:p>
        </w:tc>
      </w:tr>
      <w:tr w:rsidR="00FB5738" w:rsidRPr="00FB5738" w14:paraId="5C3C13FF" w14:textId="77777777" w:rsidTr="00FB5738">
        <w:tc>
          <w:tcPr>
            <w:tcW w:w="3104" w:type="dxa"/>
            <w:noWrap/>
            <w:hideMark/>
          </w:tcPr>
          <w:p w14:paraId="77BF4A06" w14:textId="77777777" w:rsidR="00FB5738" w:rsidRPr="00FB5738" w:rsidRDefault="00FB5738" w:rsidP="00FB5738">
            <w:pPr>
              <w:widowControl/>
              <w:jc w:val="left"/>
              <w:rPr>
                <w:b/>
                <w:color w:val="000000"/>
                <w:sz w:val="21"/>
                <w:szCs w:val="21"/>
              </w:rPr>
            </w:pPr>
            <w:r>
              <w:rPr>
                <w:b/>
                <w:color w:val="FF0000"/>
                <w:sz w:val="21"/>
                <w:szCs w:val="21"/>
              </w:rPr>
              <w:t xml:space="preserve">B. β-CD grafting and GA crosslinking onto </w:t>
            </w:r>
            <w:proofErr w:type="spellStart"/>
            <w:r>
              <w:rPr>
                <w:b/>
                <w:color w:val="FF0000"/>
                <w:sz w:val="21"/>
                <w:szCs w:val="21"/>
              </w:rPr>
              <w:t>Fe@RSBC</w:t>
            </w:r>
            <w:proofErr w:type="spellEnd"/>
            <w:r>
              <w:rPr>
                <w:b/>
                <w:color w:val="FF0000"/>
                <w:sz w:val="21"/>
                <w:szCs w:val="21"/>
              </w:rPr>
              <w:t xml:space="preserve"> (microwave-assisted, 500 W, 30 min)</w:t>
            </w:r>
          </w:p>
        </w:tc>
        <w:tc>
          <w:tcPr>
            <w:tcW w:w="1249" w:type="dxa"/>
            <w:noWrap/>
            <w:hideMark/>
          </w:tcPr>
          <w:p w14:paraId="0087C623" w14:textId="77777777" w:rsidR="00FB5738" w:rsidRPr="00FB5738" w:rsidRDefault="00FB5738" w:rsidP="00FB5738">
            <w:pPr>
              <w:widowControl/>
              <w:jc w:val="left"/>
              <w:rPr>
                <w:b/>
                <w:color w:val="000000"/>
                <w:sz w:val="21"/>
                <w:szCs w:val="21"/>
              </w:rPr>
            </w:pPr>
          </w:p>
        </w:tc>
        <w:tc>
          <w:tcPr>
            <w:tcW w:w="750" w:type="dxa"/>
            <w:noWrap/>
            <w:hideMark/>
          </w:tcPr>
          <w:p w14:paraId="73C8ED3A" w14:textId="77777777" w:rsidR="00FB5738" w:rsidRPr="00FB5738" w:rsidRDefault="00FB5738" w:rsidP="00FB5738">
            <w:pPr>
              <w:widowControl/>
              <w:jc w:val="left"/>
              <w:rPr>
                <w:rFonts w:eastAsia="Times New Roman"/>
                <w:sz w:val="21"/>
                <w:szCs w:val="21"/>
              </w:rPr>
            </w:pPr>
          </w:p>
        </w:tc>
        <w:tc>
          <w:tcPr>
            <w:tcW w:w="5518" w:type="dxa"/>
            <w:noWrap/>
            <w:hideMark/>
          </w:tcPr>
          <w:p w14:paraId="7E41B2F8" w14:textId="77777777" w:rsidR="00FB5738" w:rsidRPr="00FB5738" w:rsidRDefault="00FB5738" w:rsidP="00FB5738">
            <w:pPr>
              <w:widowControl/>
              <w:jc w:val="left"/>
              <w:rPr>
                <w:rFonts w:eastAsia="Times New Roman"/>
                <w:sz w:val="21"/>
                <w:szCs w:val="21"/>
              </w:rPr>
            </w:pPr>
          </w:p>
        </w:tc>
        <w:tc>
          <w:tcPr>
            <w:tcW w:w="3337" w:type="dxa"/>
            <w:noWrap/>
            <w:hideMark/>
          </w:tcPr>
          <w:p w14:paraId="397BC4DD" w14:textId="77777777" w:rsidR="00FB5738" w:rsidRPr="00FB5738" w:rsidRDefault="00FB5738" w:rsidP="00FB5738">
            <w:pPr>
              <w:widowControl/>
              <w:jc w:val="left"/>
              <w:rPr>
                <w:rFonts w:eastAsia="Times New Roman"/>
                <w:sz w:val="21"/>
                <w:szCs w:val="21"/>
              </w:rPr>
            </w:pPr>
          </w:p>
        </w:tc>
      </w:tr>
      <w:tr w:rsidR="0045333D" w:rsidRPr="00FB5738" w14:paraId="2E13A5A3" w14:textId="77777777" w:rsidTr="00F86502">
        <w:tc>
          <w:tcPr>
            <w:tcW w:w="3104" w:type="dxa"/>
            <w:noWrap/>
            <w:vAlign w:val="top"/>
            <w:hideMark/>
          </w:tcPr>
          <w:p w14:paraId="07D802F2" w14:textId="77777777" w:rsidR="0045333D" w:rsidRPr="0045333D" w:rsidRDefault="0045333D" w:rsidP="0045333D">
            <w:pPr>
              <w:widowControl/>
              <w:jc w:val="left"/>
              <w:rPr>
                <w:color w:val="000000"/>
                <w:sz w:val="21"/>
                <w:szCs w:val="21"/>
              </w:rPr>
            </w:pPr>
            <w:r w:rsidRPr="0045333D">
              <w:t>8. β-Cyclodextrin (β-CD)</w:t>
            </w:r>
          </w:p>
        </w:tc>
        <w:tc>
          <w:tcPr>
            <w:tcW w:w="1249" w:type="dxa"/>
            <w:noWrap/>
            <w:vAlign w:val="top"/>
            <w:hideMark/>
          </w:tcPr>
          <w:p w14:paraId="04F5A136" w14:textId="77777777" w:rsidR="0045333D" w:rsidRPr="0045333D" w:rsidRDefault="0045333D" w:rsidP="0045333D">
            <w:pPr>
              <w:widowControl/>
              <w:jc w:val="left"/>
              <w:rPr>
                <w:color w:val="000000"/>
                <w:sz w:val="21"/>
                <w:szCs w:val="21"/>
              </w:rPr>
            </w:pPr>
            <w:r w:rsidRPr="0045333D">
              <w:t>0.88</w:t>
            </w:r>
          </w:p>
        </w:tc>
        <w:tc>
          <w:tcPr>
            <w:tcW w:w="750" w:type="dxa"/>
            <w:noWrap/>
            <w:vAlign w:val="top"/>
            <w:hideMark/>
          </w:tcPr>
          <w:p w14:paraId="5E3636EF" w14:textId="77777777" w:rsidR="0045333D" w:rsidRPr="0045333D" w:rsidRDefault="0045333D" w:rsidP="0045333D">
            <w:pPr>
              <w:widowControl/>
              <w:jc w:val="left"/>
              <w:rPr>
                <w:color w:val="000000"/>
                <w:sz w:val="21"/>
                <w:szCs w:val="21"/>
              </w:rPr>
            </w:pPr>
            <w:r w:rsidRPr="0045333D">
              <w:t>kg</w:t>
            </w:r>
          </w:p>
        </w:tc>
        <w:tc>
          <w:tcPr>
            <w:tcW w:w="5518" w:type="dxa"/>
            <w:noWrap/>
            <w:vAlign w:val="top"/>
            <w:hideMark/>
          </w:tcPr>
          <w:p w14:paraId="60E65001" w14:textId="77777777" w:rsidR="0045333D" w:rsidRPr="0045333D" w:rsidRDefault="0045333D" w:rsidP="0045333D">
            <w:pPr>
              <w:widowControl/>
              <w:jc w:val="left"/>
              <w:rPr>
                <w:color w:val="000000"/>
                <w:sz w:val="21"/>
                <w:szCs w:val="21"/>
              </w:rPr>
            </w:pPr>
            <w:r w:rsidRPr="0045333D">
              <w:t xml:space="preserve">Based on lab recipe (1.0 g β-CD per 0.8 g </w:t>
            </w:r>
            <w:proofErr w:type="spellStart"/>
            <w:r w:rsidRPr="0045333D">
              <w:t>Fe@RSBC</w:t>
            </w:r>
            <w:proofErr w:type="spellEnd"/>
            <w:r w:rsidRPr="0045333D">
              <w:t xml:space="preserve">) scaled to 0.70 kg </w:t>
            </w:r>
            <w:proofErr w:type="spellStart"/>
            <w:r w:rsidRPr="0045333D">
              <w:t>Fe@RSBC</w:t>
            </w:r>
            <w:proofErr w:type="spellEnd"/>
            <w:r w:rsidRPr="0045333D">
              <w:t xml:space="preserve"> (ratio = 1/0.8).</w:t>
            </w:r>
          </w:p>
        </w:tc>
        <w:tc>
          <w:tcPr>
            <w:tcW w:w="3337" w:type="dxa"/>
            <w:noWrap/>
            <w:vAlign w:val="top"/>
            <w:hideMark/>
          </w:tcPr>
          <w:p w14:paraId="7E9826C1" w14:textId="77777777" w:rsidR="0045333D" w:rsidRPr="0045333D" w:rsidRDefault="0045333D" w:rsidP="0045333D">
            <w:pPr>
              <w:widowControl/>
              <w:jc w:val="left"/>
              <w:rPr>
                <w:color w:val="000000"/>
                <w:sz w:val="21"/>
                <w:szCs w:val="21"/>
              </w:rPr>
            </w:pPr>
            <w:r w:rsidRPr="0045333D">
              <w:t>Reactant for grafting; excess washed out to wastewater.</w:t>
            </w:r>
          </w:p>
        </w:tc>
      </w:tr>
      <w:tr w:rsidR="0045333D" w:rsidRPr="00FB5738" w14:paraId="213E226F" w14:textId="77777777" w:rsidTr="00F86502">
        <w:tc>
          <w:tcPr>
            <w:tcW w:w="3104" w:type="dxa"/>
            <w:noWrap/>
            <w:vAlign w:val="top"/>
            <w:hideMark/>
          </w:tcPr>
          <w:p w14:paraId="42C62ADE" w14:textId="77777777" w:rsidR="0045333D" w:rsidRPr="0045333D" w:rsidRDefault="0045333D" w:rsidP="0045333D">
            <w:pPr>
              <w:widowControl/>
              <w:jc w:val="left"/>
              <w:rPr>
                <w:color w:val="000000"/>
                <w:sz w:val="21"/>
                <w:szCs w:val="21"/>
              </w:rPr>
            </w:pPr>
            <w:r w:rsidRPr="0045333D">
              <w:t>9. Sodium hydroxide (NaOH, as 100% eq.)</w:t>
            </w:r>
          </w:p>
        </w:tc>
        <w:tc>
          <w:tcPr>
            <w:tcW w:w="1249" w:type="dxa"/>
            <w:noWrap/>
            <w:vAlign w:val="top"/>
            <w:hideMark/>
          </w:tcPr>
          <w:p w14:paraId="47675985" w14:textId="77777777" w:rsidR="0045333D" w:rsidRPr="0045333D" w:rsidRDefault="0045333D" w:rsidP="0045333D">
            <w:pPr>
              <w:widowControl/>
              <w:jc w:val="left"/>
              <w:rPr>
                <w:color w:val="000000"/>
                <w:sz w:val="21"/>
                <w:szCs w:val="21"/>
              </w:rPr>
            </w:pPr>
            <w:r w:rsidRPr="0045333D">
              <w:t>2.63</w:t>
            </w:r>
          </w:p>
        </w:tc>
        <w:tc>
          <w:tcPr>
            <w:tcW w:w="750" w:type="dxa"/>
            <w:noWrap/>
            <w:vAlign w:val="top"/>
            <w:hideMark/>
          </w:tcPr>
          <w:p w14:paraId="62E2191C" w14:textId="77777777" w:rsidR="0045333D" w:rsidRPr="0045333D" w:rsidRDefault="0045333D" w:rsidP="0045333D">
            <w:pPr>
              <w:widowControl/>
              <w:jc w:val="left"/>
              <w:rPr>
                <w:color w:val="000000"/>
                <w:sz w:val="21"/>
                <w:szCs w:val="21"/>
              </w:rPr>
            </w:pPr>
            <w:r w:rsidRPr="0045333D">
              <w:t>kg</w:t>
            </w:r>
          </w:p>
        </w:tc>
        <w:tc>
          <w:tcPr>
            <w:tcW w:w="5518" w:type="dxa"/>
            <w:noWrap/>
            <w:vAlign w:val="top"/>
            <w:hideMark/>
          </w:tcPr>
          <w:p w14:paraId="16EA2031" w14:textId="77777777" w:rsidR="0045333D" w:rsidRPr="0045333D" w:rsidRDefault="0045333D" w:rsidP="0045333D">
            <w:pPr>
              <w:widowControl/>
              <w:jc w:val="left"/>
              <w:rPr>
                <w:color w:val="000000"/>
                <w:sz w:val="21"/>
                <w:szCs w:val="21"/>
              </w:rPr>
            </w:pPr>
            <w:r>
              <w:rPr>
                <w:color w:val="FF0000"/>
              </w:rPr>
              <w:t xml:space="preserve">Scaled from 3.0 g per 0.8 g </w:t>
            </w:r>
            <w:proofErr w:type="spellStart"/>
            <w:r>
              <w:rPr>
                <w:color w:val="FF0000"/>
              </w:rPr>
              <w:t>Fe@RSBC</w:t>
            </w:r>
            <w:proofErr w:type="spellEnd"/>
            <w:r>
              <w:rPr>
                <w:color w:val="FF0000"/>
              </w:rPr>
              <w:t xml:space="preserve"> (ratio = 3/0.8) and reported on a dry-equivalent (100% NaOH) basis.</w:t>
            </w:r>
          </w:p>
        </w:tc>
        <w:tc>
          <w:tcPr>
            <w:tcW w:w="3337" w:type="dxa"/>
            <w:noWrap/>
            <w:vAlign w:val="top"/>
            <w:hideMark/>
          </w:tcPr>
          <w:p w14:paraId="2EE1A330" w14:textId="77777777" w:rsidR="0045333D" w:rsidRPr="0045333D" w:rsidRDefault="0045333D" w:rsidP="0045333D">
            <w:pPr>
              <w:widowControl/>
              <w:jc w:val="left"/>
              <w:rPr>
                <w:color w:val="000000"/>
                <w:sz w:val="21"/>
                <w:szCs w:val="21"/>
              </w:rPr>
            </w:pPr>
            <w:r w:rsidRPr="0045333D">
              <w:t>Alkaline activation/catalysis; mostly ends in washing effluent (neutralized in wastewater treatment).</w:t>
            </w:r>
          </w:p>
        </w:tc>
      </w:tr>
      <w:tr w:rsidR="0045333D" w:rsidRPr="00FB5738" w14:paraId="2E312F89" w14:textId="77777777" w:rsidTr="00F86502">
        <w:tc>
          <w:tcPr>
            <w:tcW w:w="3104" w:type="dxa"/>
            <w:noWrap/>
            <w:vAlign w:val="top"/>
            <w:hideMark/>
          </w:tcPr>
          <w:p w14:paraId="67BBC66D" w14:textId="77777777" w:rsidR="0045333D" w:rsidRPr="002D5173" w:rsidRDefault="0045333D" w:rsidP="0045333D">
            <w:pPr>
              <w:widowControl/>
              <w:jc w:val="left"/>
              <w:rPr>
                <w:color w:val="000000"/>
                <w:sz w:val="21"/>
                <w:szCs w:val="21"/>
                <w:lang w:val="pt-BR"/>
              </w:rPr>
            </w:pPr>
            <w:r w:rsidRPr="002D5173">
              <w:rPr>
                <w:lang w:val="pt-BR"/>
              </w:rPr>
              <w:t>10. Glutaraldehyde (GA, as pure-equivalent)*</w:t>
            </w:r>
          </w:p>
        </w:tc>
        <w:tc>
          <w:tcPr>
            <w:tcW w:w="1249" w:type="dxa"/>
            <w:noWrap/>
            <w:vAlign w:val="top"/>
            <w:hideMark/>
          </w:tcPr>
          <w:p w14:paraId="29B83617" w14:textId="77777777" w:rsidR="0045333D" w:rsidRPr="0045333D" w:rsidRDefault="0045333D" w:rsidP="0045333D">
            <w:pPr>
              <w:widowControl/>
              <w:jc w:val="left"/>
              <w:rPr>
                <w:color w:val="000000"/>
                <w:sz w:val="21"/>
                <w:szCs w:val="21"/>
              </w:rPr>
            </w:pPr>
            <w:r w:rsidRPr="0045333D">
              <w:t>0.93</w:t>
            </w:r>
          </w:p>
        </w:tc>
        <w:tc>
          <w:tcPr>
            <w:tcW w:w="750" w:type="dxa"/>
            <w:noWrap/>
            <w:vAlign w:val="top"/>
            <w:hideMark/>
          </w:tcPr>
          <w:p w14:paraId="1AFFD8D0" w14:textId="77777777" w:rsidR="0045333D" w:rsidRPr="0045333D" w:rsidRDefault="0045333D" w:rsidP="0045333D">
            <w:pPr>
              <w:widowControl/>
              <w:jc w:val="left"/>
              <w:rPr>
                <w:color w:val="000000"/>
                <w:sz w:val="21"/>
                <w:szCs w:val="21"/>
              </w:rPr>
            </w:pPr>
            <w:r w:rsidRPr="0045333D">
              <w:t>kg</w:t>
            </w:r>
          </w:p>
        </w:tc>
        <w:tc>
          <w:tcPr>
            <w:tcW w:w="5518" w:type="dxa"/>
            <w:noWrap/>
            <w:vAlign w:val="top"/>
            <w:hideMark/>
          </w:tcPr>
          <w:p w14:paraId="642D6FD6" w14:textId="1CF015D0" w:rsidR="0045333D" w:rsidRPr="0045333D" w:rsidRDefault="0045333D" w:rsidP="0045333D">
            <w:pPr>
              <w:widowControl/>
              <w:jc w:val="left"/>
              <w:rPr>
                <w:color w:val="000000"/>
                <w:sz w:val="21"/>
                <w:szCs w:val="21"/>
              </w:rPr>
            </w:pPr>
            <w:r>
              <w:rPr>
                <w:rFonts w:eastAsia="等线"/>
                <w:color w:val="FF0000"/>
              </w:rPr>
              <w:t xml:space="preserve">Scaled from 1 mL per 0.8 g </w:t>
            </w:r>
            <w:proofErr w:type="spellStart"/>
            <w:r>
              <w:rPr>
                <w:rFonts w:eastAsia="等线"/>
                <w:color w:val="FF0000"/>
              </w:rPr>
              <w:t>Fe@RSBC</w:t>
            </w:r>
            <w:proofErr w:type="spellEnd"/>
            <w:r>
              <w:rPr>
                <w:rFonts w:eastAsia="等线"/>
                <w:color w:val="FF0000"/>
              </w:rPr>
              <w:t xml:space="preserve">: 0.70 kg </w:t>
            </w:r>
            <w:proofErr w:type="spellStart"/>
            <w:r>
              <w:rPr>
                <w:rFonts w:eastAsia="等线"/>
                <w:color w:val="FF0000"/>
              </w:rPr>
              <w:t>Fe@RSBC</w:t>
            </w:r>
            <w:proofErr w:type="spellEnd"/>
            <w:r>
              <w:rPr>
                <w:rFonts w:eastAsia="等线"/>
                <w:color w:val="FF0000"/>
              </w:rPr>
              <w:t xml:space="preserve"> requires 875 mL GA, corresponding to 0.93 kg at a density of 1.06 g·mL</w:t>
            </w:r>
            <w:r w:rsidR="00E14C70">
              <w:rPr>
                <w:rFonts w:eastAsiaTheme="minorEastAsia" w:hint="eastAsia"/>
                <w:color w:val="FF0000"/>
                <w:vertAlign w:val="superscript"/>
              </w:rPr>
              <w:t>-</w:t>
            </w:r>
            <w:r w:rsidR="00E14C70" w:rsidRPr="00103C3E">
              <w:rPr>
                <w:rFonts w:hint="eastAsia"/>
                <w:color w:val="E32A19"/>
                <w:vertAlign w:val="superscript"/>
              </w:rPr>
              <w:t>1</w:t>
            </w:r>
            <w:r>
              <w:rPr>
                <w:rFonts w:eastAsia="等线"/>
                <w:color w:val="FF0000"/>
              </w:rPr>
              <w:t>.</w:t>
            </w:r>
          </w:p>
        </w:tc>
        <w:tc>
          <w:tcPr>
            <w:tcW w:w="3337" w:type="dxa"/>
            <w:noWrap/>
            <w:vAlign w:val="top"/>
            <w:hideMark/>
          </w:tcPr>
          <w:p w14:paraId="3E286180" w14:textId="77777777" w:rsidR="0045333D" w:rsidRPr="0045333D" w:rsidRDefault="0045333D" w:rsidP="0045333D">
            <w:pPr>
              <w:widowControl/>
              <w:jc w:val="left"/>
              <w:rPr>
                <w:color w:val="000000"/>
                <w:sz w:val="21"/>
                <w:szCs w:val="21"/>
              </w:rPr>
            </w:pPr>
            <w:r w:rsidRPr="0045333D">
              <w:t>Crosslinking agent; unreacted fraction removed in washing.</w:t>
            </w:r>
          </w:p>
        </w:tc>
      </w:tr>
      <w:tr w:rsidR="0045333D" w:rsidRPr="00FB5738" w14:paraId="289610CC" w14:textId="77777777" w:rsidTr="00F86502">
        <w:tc>
          <w:tcPr>
            <w:tcW w:w="3104" w:type="dxa"/>
            <w:noWrap/>
            <w:vAlign w:val="top"/>
            <w:hideMark/>
          </w:tcPr>
          <w:p w14:paraId="2FF971EA" w14:textId="77777777" w:rsidR="0045333D" w:rsidRPr="0045333D" w:rsidRDefault="0045333D" w:rsidP="0045333D">
            <w:pPr>
              <w:widowControl/>
              <w:jc w:val="left"/>
              <w:rPr>
                <w:color w:val="000000"/>
                <w:sz w:val="21"/>
                <w:szCs w:val="21"/>
              </w:rPr>
            </w:pPr>
            <w:r w:rsidRPr="0045333D">
              <w:t xml:space="preserve">11. </w:t>
            </w:r>
            <w:proofErr w:type="spellStart"/>
            <w:r w:rsidRPr="0045333D">
              <w:t>Deionised</w:t>
            </w:r>
            <w:proofErr w:type="spellEnd"/>
            <w:r w:rsidRPr="0045333D">
              <w:t xml:space="preserve"> water (dispersion + washing)</w:t>
            </w:r>
          </w:p>
        </w:tc>
        <w:tc>
          <w:tcPr>
            <w:tcW w:w="1249" w:type="dxa"/>
            <w:noWrap/>
            <w:vAlign w:val="top"/>
            <w:hideMark/>
          </w:tcPr>
          <w:p w14:paraId="0F93DB01" w14:textId="77777777" w:rsidR="0045333D" w:rsidRPr="0045333D" w:rsidRDefault="0045333D" w:rsidP="0045333D">
            <w:pPr>
              <w:widowControl/>
              <w:jc w:val="left"/>
              <w:rPr>
                <w:color w:val="000000"/>
                <w:sz w:val="21"/>
                <w:szCs w:val="21"/>
              </w:rPr>
            </w:pPr>
            <w:r w:rsidRPr="0045333D">
              <w:t>43.8</w:t>
            </w:r>
          </w:p>
        </w:tc>
        <w:tc>
          <w:tcPr>
            <w:tcW w:w="750" w:type="dxa"/>
            <w:noWrap/>
            <w:vAlign w:val="top"/>
            <w:hideMark/>
          </w:tcPr>
          <w:p w14:paraId="3645634C" w14:textId="77777777" w:rsidR="0045333D" w:rsidRPr="0045333D" w:rsidRDefault="0045333D" w:rsidP="0045333D">
            <w:pPr>
              <w:widowControl/>
              <w:jc w:val="left"/>
              <w:rPr>
                <w:color w:val="000000"/>
                <w:sz w:val="21"/>
                <w:szCs w:val="21"/>
              </w:rPr>
            </w:pPr>
            <w:r w:rsidRPr="0045333D">
              <w:t>kg</w:t>
            </w:r>
          </w:p>
        </w:tc>
        <w:tc>
          <w:tcPr>
            <w:tcW w:w="5518" w:type="dxa"/>
            <w:noWrap/>
            <w:vAlign w:val="top"/>
            <w:hideMark/>
          </w:tcPr>
          <w:p w14:paraId="1EFF1B5A" w14:textId="77777777" w:rsidR="0045333D" w:rsidRPr="0045333D" w:rsidRDefault="0045333D" w:rsidP="0045333D">
            <w:pPr>
              <w:widowControl/>
              <w:jc w:val="left"/>
              <w:rPr>
                <w:color w:val="000000"/>
                <w:sz w:val="21"/>
                <w:szCs w:val="21"/>
              </w:rPr>
            </w:pPr>
            <w:r w:rsidRPr="0045333D">
              <w:t xml:space="preserve">Minimum based on 50 mL per 0.8 g scaled to 0.70 kg </w:t>
            </w:r>
            <w:proofErr w:type="spellStart"/>
            <w:r w:rsidRPr="0045333D">
              <w:t>Fe@RSBC</w:t>
            </w:r>
            <w:proofErr w:type="spellEnd"/>
            <w:r w:rsidRPr="0045333D">
              <w:t>.</w:t>
            </w:r>
            <w:r w:rsidRPr="0045333D">
              <w:rPr>
                <w:color w:val="000000"/>
                <w:sz w:val="21"/>
                <w:szCs w:val="21"/>
              </w:rPr>
              <w:t xml:space="preserve"> </w:t>
            </w:r>
          </w:p>
        </w:tc>
        <w:tc>
          <w:tcPr>
            <w:tcW w:w="3337" w:type="dxa"/>
            <w:noWrap/>
            <w:vAlign w:val="top"/>
            <w:hideMark/>
          </w:tcPr>
          <w:p w14:paraId="3BC8FCC6" w14:textId="77777777" w:rsidR="0045333D" w:rsidRPr="0045333D" w:rsidRDefault="0045333D" w:rsidP="0045333D">
            <w:pPr>
              <w:widowControl/>
              <w:jc w:val="left"/>
              <w:rPr>
                <w:color w:val="000000"/>
                <w:sz w:val="21"/>
                <w:szCs w:val="21"/>
              </w:rPr>
            </w:pPr>
            <w:r w:rsidRPr="0045333D">
              <w:t>Used for dispersion and repeated washing to near-neutral; discharged as wastewater after use.</w:t>
            </w:r>
          </w:p>
        </w:tc>
      </w:tr>
      <w:tr w:rsidR="0045333D" w:rsidRPr="00FB5738" w14:paraId="0A5D41B3" w14:textId="77777777" w:rsidTr="00F86502">
        <w:tc>
          <w:tcPr>
            <w:tcW w:w="3104" w:type="dxa"/>
            <w:noWrap/>
            <w:vAlign w:val="top"/>
            <w:hideMark/>
          </w:tcPr>
          <w:p w14:paraId="200F25EC" w14:textId="77777777" w:rsidR="0045333D" w:rsidRPr="0045333D" w:rsidRDefault="0045333D" w:rsidP="0045333D">
            <w:pPr>
              <w:widowControl/>
              <w:jc w:val="left"/>
              <w:rPr>
                <w:color w:val="000000"/>
                <w:sz w:val="21"/>
                <w:szCs w:val="21"/>
              </w:rPr>
            </w:pPr>
            <w:r w:rsidRPr="0045333D">
              <w:t>12. Electricity (ultrasonic mixing + microwave + drying)</w:t>
            </w:r>
          </w:p>
        </w:tc>
        <w:tc>
          <w:tcPr>
            <w:tcW w:w="1249" w:type="dxa"/>
            <w:noWrap/>
            <w:vAlign w:val="top"/>
            <w:hideMark/>
          </w:tcPr>
          <w:p w14:paraId="002E90FA" w14:textId="77777777" w:rsidR="0045333D" w:rsidRPr="0045333D" w:rsidRDefault="0045333D" w:rsidP="0045333D">
            <w:pPr>
              <w:widowControl/>
              <w:jc w:val="left"/>
              <w:rPr>
                <w:color w:val="000000"/>
                <w:sz w:val="21"/>
                <w:szCs w:val="21"/>
              </w:rPr>
            </w:pPr>
            <w:r w:rsidRPr="0045333D">
              <w:t>2.0</w:t>
            </w:r>
          </w:p>
        </w:tc>
        <w:tc>
          <w:tcPr>
            <w:tcW w:w="750" w:type="dxa"/>
            <w:noWrap/>
            <w:vAlign w:val="top"/>
            <w:hideMark/>
          </w:tcPr>
          <w:p w14:paraId="157C69D1" w14:textId="77777777" w:rsidR="0045333D" w:rsidRPr="0045333D" w:rsidRDefault="0045333D" w:rsidP="0045333D">
            <w:pPr>
              <w:widowControl/>
              <w:jc w:val="left"/>
              <w:rPr>
                <w:color w:val="000000"/>
                <w:sz w:val="21"/>
                <w:szCs w:val="21"/>
              </w:rPr>
            </w:pPr>
            <w:r w:rsidRPr="0045333D">
              <w:t>kWh</w:t>
            </w:r>
          </w:p>
        </w:tc>
        <w:tc>
          <w:tcPr>
            <w:tcW w:w="5518" w:type="dxa"/>
            <w:noWrap/>
            <w:vAlign w:val="top"/>
            <w:hideMark/>
          </w:tcPr>
          <w:p w14:paraId="60F423BC" w14:textId="77777777" w:rsidR="0045333D" w:rsidRPr="0045333D" w:rsidRDefault="0045333D" w:rsidP="0045333D">
            <w:pPr>
              <w:widowControl/>
              <w:jc w:val="left"/>
              <w:rPr>
                <w:color w:val="000000"/>
                <w:sz w:val="21"/>
                <w:szCs w:val="21"/>
              </w:rPr>
            </w:pPr>
            <w:r>
              <w:rPr>
                <w:color w:val="FF0000"/>
              </w:rPr>
              <w:t>Foreground screening estimate for ultrasonic mixing, microwave irradiation (500 W for 30 min per batch), and drying, expressed per functional unit.</w:t>
            </w:r>
          </w:p>
        </w:tc>
        <w:tc>
          <w:tcPr>
            <w:tcW w:w="3337" w:type="dxa"/>
            <w:noWrap/>
            <w:vAlign w:val="top"/>
            <w:hideMark/>
          </w:tcPr>
          <w:p w14:paraId="110BBCF8" w14:textId="77777777" w:rsidR="0045333D" w:rsidRPr="0045333D" w:rsidRDefault="0045333D" w:rsidP="0045333D">
            <w:pPr>
              <w:widowControl/>
              <w:jc w:val="left"/>
              <w:rPr>
                <w:color w:val="000000"/>
                <w:sz w:val="21"/>
                <w:szCs w:val="21"/>
              </w:rPr>
            </w:pPr>
            <w:r w:rsidRPr="0045333D">
              <w:t>Energy for mixing, microwave irradiation, filtration/centrifugation, and drying.</w:t>
            </w:r>
          </w:p>
        </w:tc>
      </w:tr>
      <w:tr w:rsidR="0045333D" w:rsidRPr="00FB5738" w14:paraId="21A6693E" w14:textId="77777777" w:rsidTr="00F86502">
        <w:tc>
          <w:tcPr>
            <w:tcW w:w="3104" w:type="dxa"/>
            <w:noWrap/>
            <w:vAlign w:val="top"/>
            <w:hideMark/>
          </w:tcPr>
          <w:p w14:paraId="36AE2E12" w14:textId="77777777" w:rsidR="0045333D" w:rsidRPr="0045333D" w:rsidRDefault="0045333D" w:rsidP="0045333D">
            <w:pPr>
              <w:widowControl/>
              <w:jc w:val="left"/>
              <w:rPr>
                <w:color w:val="000000"/>
                <w:sz w:val="21"/>
                <w:szCs w:val="21"/>
              </w:rPr>
            </w:pPr>
            <w:r w:rsidRPr="0045333D">
              <w:t>13. Transport (chemicals/raw materials)</w:t>
            </w:r>
          </w:p>
        </w:tc>
        <w:tc>
          <w:tcPr>
            <w:tcW w:w="1249" w:type="dxa"/>
            <w:noWrap/>
            <w:vAlign w:val="top"/>
            <w:hideMark/>
          </w:tcPr>
          <w:p w14:paraId="532A2B4D" w14:textId="77777777" w:rsidR="0045333D" w:rsidRPr="0045333D" w:rsidRDefault="0045333D" w:rsidP="0045333D">
            <w:pPr>
              <w:widowControl/>
              <w:jc w:val="left"/>
              <w:rPr>
                <w:color w:val="000000"/>
                <w:sz w:val="21"/>
                <w:szCs w:val="21"/>
              </w:rPr>
            </w:pPr>
            <w:r w:rsidRPr="0045333D">
              <w:t>5</w:t>
            </w:r>
          </w:p>
        </w:tc>
        <w:tc>
          <w:tcPr>
            <w:tcW w:w="750" w:type="dxa"/>
            <w:noWrap/>
            <w:vAlign w:val="top"/>
            <w:hideMark/>
          </w:tcPr>
          <w:p w14:paraId="13CBFCBF" w14:textId="77777777" w:rsidR="0045333D" w:rsidRPr="0045333D" w:rsidRDefault="0045333D" w:rsidP="0045333D">
            <w:pPr>
              <w:widowControl/>
              <w:jc w:val="left"/>
              <w:rPr>
                <w:color w:val="000000"/>
                <w:sz w:val="21"/>
                <w:szCs w:val="21"/>
              </w:rPr>
            </w:pPr>
            <w:proofErr w:type="spellStart"/>
            <w:r w:rsidRPr="0045333D">
              <w:t>tkm</w:t>
            </w:r>
            <w:proofErr w:type="spellEnd"/>
          </w:p>
        </w:tc>
        <w:tc>
          <w:tcPr>
            <w:tcW w:w="5518" w:type="dxa"/>
            <w:noWrap/>
            <w:vAlign w:val="top"/>
            <w:hideMark/>
          </w:tcPr>
          <w:p w14:paraId="13ABE1B6" w14:textId="77777777" w:rsidR="0045333D" w:rsidRPr="0045333D" w:rsidRDefault="0045333D" w:rsidP="0045333D">
            <w:pPr>
              <w:widowControl/>
              <w:jc w:val="left"/>
              <w:rPr>
                <w:color w:val="000000"/>
                <w:sz w:val="21"/>
                <w:szCs w:val="21"/>
              </w:rPr>
            </w:pPr>
            <w:r>
              <w:rPr>
                <w:color w:val="FF0000"/>
              </w:rPr>
              <w:t xml:space="preserve">Screening assumption of 5 </w:t>
            </w:r>
            <w:proofErr w:type="spellStart"/>
            <w:r>
              <w:rPr>
                <w:color w:val="FF0000"/>
              </w:rPr>
              <w:t>tkm</w:t>
            </w:r>
            <w:proofErr w:type="spellEnd"/>
            <w:r>
              <w:rPr>
                <w:color w:val="FF0000"/>
              </w:rPr>
              <w:t xml:space="preserve"> average freight transport for chemicals and raw materials.</w:t>
            </w:r>
          </w:p>
        </w:tc>
        <w:tc>
          <w:tcPr>
            <w:tcW w:w="3337" w:type="dxa"/>
            <w:noWrap/>
            <w:vAlign w:val="top"/>
            <w:hideMark/>
          </w:tcPr>
          <w:p w14:paraId="43FED10B" w14:textId="77777777" w:rsidR="0045333D" w:rsidRPr="0045333D" w:rsidRDefault="0045333D" w:rsidP="0045333D">
            <w:pPr>
              <w:widowControl/>
              <w:jc w:val="left"/>
              <w:rPr>
                <w:color w:val="000000"/>
                <w:sz w:val="21"/>
                <w:szCs w:val="21"/>
              </w:rPr>
            </w:pPr>
            <w:r w:rsidRPr="0045333D">
              <w:t>Transport to the lab/plant.</w:t>
            </w:r>
          </w:p>
        </w:tc>
      </w:tr>
      <w:tr w:rsidR="0045333D" w:rsidRPr="00FB5738" w14:paraId="2CCB81BB" w14:textId="77777777" w:rsidTr="0045333D">
        <w:tc>
          <w:tcPr>
            <w:tcW w:w="3104" w:type="dxa"/>
            <w:noWrap/>
            <w:vAlign w:val="top"/>
            <w:hideMark/>
          </w:tcPr>
          <w:p w14:paraId="082025A0" w14:textId="77777777" w:rsidR="0045333D" w:rsidRPr="0045333D" w:rsidRDefault="0045333D" w:rsidP="0045333D">
            <w:pPr>
              <w:widowControl/>
              <w:jc w:val="left"/>
              <w:rPr>
                <w:color w:val="000000"/>
                <w:sz w:val="21"/>
                <w:szCs w:val="21"/>
              </w:rPr>
            </w:pPr>
            <w:r w:rsidRPr="0045333D">
              <w:t>14. Wastewater to treatment</w:t>
            </w:r>
          </w:p>
        </w:tc>
        <w:tc>
          <w:tcPr>
            <w:tcW w:w="1249" w:type="dxa"/>
            <w:noWrap/>
            <w:vAlign w:val="top"/>
            <w:hideMark/>
          </w:tcPr>
          <w:p w14:paraId="54502425" w14:textId="77777777" w:rsidR="0045333D" w:rsidRPr="0045333D" w:rsidRDefault="0045333D" w:rsidP="0045333D">
            <w:pPr>
              <w:widowControl/>
              <w:jc w:val="left"/>
              <w:rPr>
                <w:color w:val="000000"/>
                <w:sz w:val="21"/>
                <w:szCs w:val="21"/>
              </w:rPr>
            </w:pPr>
            <w:r w:rsidRPr="0045333D">
              <w:t>0.05</w:t>
            </w:r>
          </w:p>
        </w:tc>
        <w:tc>
          <w:tcPr>
            <w:tcW w:w="750" w:type="dxa"/>
            <w:noWrap/>
            <w:vAlign w:val="top"/>
            <w:hideMark/>
          </w:tcPr>
          <w:p w14:paraId="2187820D" w14:textId="77777777" w:rsidR="0045333D" w:rsidRPr="0045333D" w:rsidRDefault="0045333D" w:rsidP="0045333D">
            <w:pPr>
              <w:widowControl/>
              <w:jc w:val="left"/>
              <w:rPr>
                <w:color w:val="000000"/>
                <w:sz w:val="21"/>
                <w:szCs w:val="21"/>
              </w:rPr>
            </w:pPr>
            <w:r w:rsidRPr="0045333D">
              <w:t>m³</w:t>
            </w:r>
          </w:p>
        </w:tc>
        <w:tc>
          <w:tcPr>
            <w:tcW w:w="5518" w:type="dxa"/>
            <w:noWrap/>
            <w:vAlign w:val="top"/>
            <w:hideMark/>
          </w:tcPr>
          <w:p w14:paraId="6694E1B2" w14:textId="2113FD0F" w:rsidR="0045333D" w:rsidRPr="0045333D" w:rsidRDefault="0045333D" w:rsidP="0045333D">
            <w:pPr>
              <w:widowControl/>
              <w:jc w:val="left"/>
              <w:rPr>
                <w:color w:val="000000"/>
                <w:sz w:val="21"/>
                <w:szCs w:val="21"/>
              </w:rPr>
            </w:pPr>
            <w:r>
              <w:rPr>
                <w:color w:val="FF0000"/>
              </w:rPr>
              <w:t>Estimated from the minimum documented water input (43.8 kg ≈ 0.044 m</w:t>
            </w:r>
            <w:r w:rsidR="00E14C70" w:rsidRPr="0020511C">
              <w:rPr>
                <w:color w:val="FF0000"/>
                <w:vertAlign w:val="superscript"/>
              </w:rPr>
              <w:t>3</w:t>
            </w:r>
            <w:r w:rsidR="00E14C70">
              <w:rPr>
                <w:color w:val="FF0000"/>
              </w:rPr>
              <w:t xml:space="preserve">) </w:t>
            </w:r>
            <w:r>
              <w:rPr>
                <w:color w:val="FF0000"/>
              </w:rPr>
              <w:t>and rounded to 0.05 m</w:t>
            </w:r>
            <w:r w:rsidR="00E14C70" w:rsidRPr="0020511C">
              <w:rPr>
                <w:color w:val="FF0000"/>
                <w:vertAlign w:val="superscript"/>
              </w:rPr>
              <w:t>3</w:t>
            </w:r>
            <w:r w:rsidR="00E14C70">
              <w:rPr>
                <w:color w:val="FF0000"/>
              </w:rPr>
              <w:t>.</w:t>
            </w:r>
          </w:p>
        </w:tc>
        <w:tc>
          <w:tcPr>
            <w:tcW w:w="3337" w:type="dxa"/>
            <w:noWrap/>
            <w:vAlign w:val="top"/>
            <w:hideMark/>
          </w:tcPr>
          <w:p w14:paraId="78A3539C" w14:textId="77777777" w:rsidR="0045333D" w:rsidRPr="0045333D" w:rsidRDefault="0045333D" w:rsidP="0045333D">
            <w:pPr>
              <w:widowControl/>
              <w:jc w:val="left"/>
              <w:rPr>
                <w:color w:val="000000"/>
                <w:sz w:val="21"/>
                <w:szCs w:val="21"/>
              </w:rPr>
            </w:pPr>
            <w:r w:rsidRPr="0045333D">
              <w:t>Sent to wastewater treatment; contains dissolved NaOH and organics from unreacted β-CD/GA.</w:t>
            </w:r>
          </w:p>
        </w:tc>
      </w:tr>
      <w:tr w:rsidR="0045333D" w:rsidRPr="00FB5738" w14:paraId="5D3A035C" w14:textId="77777777" w:rsidTr="0045333D">
        <w:tc>
          <w:tcPr>
            <w:tcW w:w="3104" w:type="dxa"/>
            <w:noWrap/>
            <w:vAlign w:val="top"/>
            <w:hideMark/>
          </w:tcPr>
          <w:p w14:paraId="163CB8BB" w14:textId="77777777" w:rsidR="0045333D" w:rsidRPr="0045333D" w:rsidRDefault="0045333D" w:rsidP="0045333D">
            <w:pPr>
              <w:widowControl/>
              <w:jc w:val="left"/>
              <w:rPr>
                <w:color w:val="000000"/>
                <w:sz w:val="21"/>
                <w:szCs w:val="21"/>
              </w:rPr>
            </w:pPr>
            <w:r w:rsidRPr="0045333D">
              <w:lastRenderedPageBreak/>
              <w:t xml:space="preserve">15. Product: </w:t>
            </w:r>
            <w:proofErr w:type="spellStart"/>
            <w:r w:rsidRPr="0045333D">
              <w:t>Fe@RSBC</w:t>
            </w:r>
            <w:proofErr w:type="spellEnd"/>
            <w:r w:rsidRPr="0045333D">
              <w:t>-β-CD (final adsorbent)</w:t>
            </w:r>
          </w:p>
        </w:tc>
        <w:tc>
          <w:tcPr>
            <w:tcW w:w="1249" w:type="dxa"/>
            <w:noWrap/>
            <w:vAlign w:val="top"/>
            <w:hideMark/>
          </w:tcPr>
          <w:p w14:paraId="32879096" w14:textId="77777777" w:rsidR="0045333D" w:rsidRPr="0045333D" w:rsidRDefault="0045333D" w:rsidP="0045333D">
            <w:pPr>
              <w:widowControl/>
              <w:jc w:val="left"/>
              <w:rPr>
                <w:color w:val="000000"/>
                <w:sz w:val="21"/>
                <w:szCs w:val="21"/>
              </w:rPr>
            </w:pPr>
            <w:r w:rsidRPr="0045333D">
              <w:t>1.0</w:t>
            </w:r>
          </w:p>
        </w:tc>
        <w:tc>
          <w:tcPr>
            <w:tcW w:w="750" w:type="dxa"/>
            <w:noWrap/>
            <w:vAlign w:val="top"/>
            <w:hideMark/>
          </w:tcPr>
          <w:p w14:paraId="15C29C3E" w14:textId="77777777" w:rsidR="0045333D" w:rsidRPr="0045333D" w:rsidRDefault="0045333D" w:rsidP="0045333D">
            <w:pPr>
              <w:widowControl/>
              <w:jc w:val="left"/>
              <w:rPr>
                <w:color w:val="000000"/>
                <w:sz w:val="21"/>
                <w:szCs w:val="21"/>
              </w:rPr>
            </w:pPr>
            <w:r w:rsidRPr="0045333D">
              <w:t>kg</w:t>
            </w:r>
          </w:p>
        </w:tc>
        <w:tc>
          <w:tcPr>
            <w:tcW w:w="5518" w:type="dxa"/>
            <w:noWrap/>
            <w:vAlign w:val="top"/>
            <w:hideMark/>
          </w:tcPr>
          <w:p w14:paraId="65F0B084" w14:textId="77777777" w:rsidR="0045333D" w:rsidRPr="0045333D" w:rsidRDefault="0045333D" w:rsidP="0045333D">
            <w:pPr>
              <w:widowControl/>
              <w:jc w:val="left"/>
              <w:rPr>
                <w:color w:val="000000"/>
                <w:sz w:val="21"/>
                <w:szCs w:val="21"/>
              </w:rPr>
            </w:pPr>
            <w:r w:rsidRPr="0045333D">
              <w:t xml:space="preserve">Functional unit: 1 kg of dry </w:t>
            </w:r>
            <w:proofErr w:type="spellStart"/>
            <w:r w:rsidRPr="0045333D">
              <w:t>Fe@RSBC</w:t>
            </w:r>
            <w:proofErr w:type="spellEnd"/>
            <w:r w:rsidRPr="0045333D">
              <w:t>-β-CD produced (cradle-to-gate, Stage 1).</w:t>
            </w:r>
          </w:p>
        </w:tc>
        <w:tc>
          <w:tcPr>
            <w:tcW w:w="3337" w:type="dxa"/>
            <w:noWrap/>
            <w:vAlign w:val="top"/>
            <w:hideMark/>
          </w:tcPr>
          <w:p w14:paraId="5DB0A86B" w14:textId="77777777" w:rsidR="0045333D" w:rsidRPr="0045333D" w:rsidRDefault="0045333D" w:rsidP="0045333D">
            <w:pPr>
              <w:widowControl/>
              <w:jc w:val="left"/>
              <w:rPr>
                <w:color w:val="000000"/>
                <w:sz w:val="21"/>
                <w:szCs w:val="21"/>
              </w:rPr>
            </w:pPr>
            <w:r>
              <w:rPr>
                <w:color w:val="FF0000"/>
              </w:rPr>
              <w:t>The adsorption/regeneration stage was outside the cradle-to-gate system boundary.</w:t>
            </w:r>
          </w:p>
        </w:tc>
      </w:tr>
    </w:tbl>
    <w:p w14:paraId="159FCF3E" w14:textId="77777777" w:rsidR="005F11BD" w:rsidRPr="002D5173" w:rsidRDefault="005F11BD">
      <w:pPr>
        <w:rPr>
          <w:b/>
          <w:color w:val="E32A19"/>
        </w:rPr>
      </w:pPr>
    </w:p>
    <w:p w14:paraId="50182E7E" w14:textId="77777777" w:rsidR="000C68B5" w:rsidRDefault="000C68B5">
      <w:pPr>
        <w:rPr>
          <w:b/>
          <w:color w:val="E32A19"/>
        </w:rPr>
        <w:sectPr w:rsidR="000C68B5" w:rsidSect="00D9166B">
          <w:pgSz w:w="16838" w:h="11906" w:orient="landscape"/>
          <w:pgMar w:top="1800" w:right="1440" w:bottom="1800" w:left="1440" w:header="851" w:footer="992" w:gutter="0"/>
          <w:cols w:space="425"/>
          <w:docGrid w:type="lines" w:linePitch="326"/>
        </w:sectPr>
      </w:pPr>
    </w:p>
    <w:p w14:paraId="20C213DE" w14:textId="77777777" w:rsidR="005F467C" w:rsidRPr="002D5173" w:rsidRDefault="004E05EA">
      <w:pPr>
        <w:rPr>
          <w:color w:val="E32A19"/>
        </w:rPr>
      </w:pPr>
      <w:r w:rsidRPr="002D5173">
        <w:rPr>
          <w:b/>
          <w:color w:val="E32A19"/>
        </w:rPr>
        <w:lastRenderedPageBreak/>
        <w:t xml:space="preserve">Table S7. </w:t>
      </w:r>
      <w:r w:rsidRPr="006A69E3">
        <w:rPr>
          <w:bCs w:val="0"/>
          <w:color w:val="E32A19"/>
        </w:rPr>
        <w:t>One-at-a-time sensitivity of the characterized LCA results to ±20% changes in selected foreground inventory inputs.</w:t>
      </w:r>
    </w:p>
    <w:tbl>
      <w:tblPr>
        <w:tblStyle w:val="afb"/>
        <w:tblW w:w="5000" w:type="pct"/>
        <w:tblLook w:val="04A0" w:firstRow="1" w:lastRow="0" w:firstColumn="1" w:lastColumn="0" w:noHBand="0" w:noVBand="1"/>
      </w:tblPr>
      <w:tblGrid>
        <w:gridCol w:w="2019"/>
        <w:gridCol w:w="1186"/>
        <w:gridCol w:w="1002"/>
        <w:gridCol w:w="1002"/>
        <w:gridCol w:w="1098"/>
        <w:gridCol w:w="1002"/>
        <w:gridCol w:w="997"/>
      </w:tblGrid>
      <w:tr w:rsidR="005F467C" w:rsidRPr="002D5173" w14:paraId="4673A1FA" w14:textId="77777777" w:rsidTr="000C68B5">
        <w:trPr>
          <w:cnfStyle w:val="100000000000" w:firstRow="1" w:lastRow="0" w:firstColumn="0" w:lastColumn="0" w:oddVBand="0" w:evenVBand="0" w:oddHBand="0" w:evenHBand="0" w:firstRowFirstColumn="0" w:firstRowLastColumn="0" w:lastRowFirstColumn="0" w:lastRowLastColumn="0"/>
        </w:trPr>
        <w:tc>
          <w:tcPr>
            <w:tcW w:w="1216" w:type="pct"/>
          </w:tcPr>
          <w:p w14:paraId="5080EFAF" w14:textId="77777777" w:rsidR="005F467C" w:rsidRPr="002D5173" w:rsidRDefault="004E05EA">
            <w:pPr>
              <w:jc w:val="left"/>
              <w:rPr>
                <w:color w:val="E32A19"/>
              </w:rPr>
            </w:pPr>
            <w:r w:rsidRPr="002D5173">
              <w:rPr>
                <w:b/>
                <w:color w:val="E32A19"/>
                <w:sz w:val="16"/>
                <w:szCs w:val="16"/>
              </w:rPr>
              <w:t>Impact category</w:t>
            </w:r>
          </w:p>
        </w:tc>
        <w:tc>
          <w:tcPr>
            <w:tcW w:w="714" w:type="pct"/>
          </w:tcPr>
          <w:p w14:paraId="7D77E3B6" w14:textId="77777777" w:rsidR="005F467C" w:rsidRPr="002D5173" w:rsidRDefault="004E05EA">
            <w:pPr>
              <w:jc w:val="center"/>
              <w:rPr>
                <w:color w:val="E32A19"/>
              </w:rPr>
            </w:pPr>
            <w:r w:rsidRPr="002D5173">
              <w:rPr>
                <w:b/>
                <w:color w:val="E32A19"/>
                <w:sz w:val="16"/>
                <w:szCs w:val="16"/>
              </w:rPr>
              <w:t>Unit</w:t>
            </w:r>
          </w:p>
        </w:tc>
        <w:tc>
          <w:tcPr>
            <w:tcW w:w="603" w:type="pct"/>
          </w:tcPr>
          <w:p w14:paraId="7B67C6D5" w14:textId="77777777" w:rsidR="005F467C" w:rsidRPr="002D5173" w:rsidRDefault="004E05EA">
            <w:pPr>
              <w:jc w:val="center"/>
              <w:rPr>
                <w:color w:val="E32A19"/>
              </w:rPr>
            </w:pPr>
            <w:r w:rsidRPr="002D5173">
              <w:rPr>
                <w:b/>
                <w:color w:val="E32A19"/>
                <w:sz w:val="16"/>
                <w:szCs w:val="16"/>
              </w:rPr>
              <w:t>β-CD</w:t>
            </w:r>
          </w:p>
        </w:tc>
        <w:tc>
          <w:tcPr>
            <w:tcW w:w="603" w:type="pct"/>
          </w:tcPr>
          <w:p w14:paraId="5743D42F" w14:textId="77777777" w:rsidR="005F467C" w:rsidRPr="002D5173" w:rsidRDefault="004E05EA">
            <w:pPr>
              <w:jc w:val="center"/>
              <w:rPr>
                <w:color w:val="E32A19"/>
              </w:rPr>
            </w:pPr>
            <w:r w:rsidRPr="002D5173">
              <w:rPr>
                <w:b/>
                <w:color w:val="E32A19"/>
                <w:sz w:val="16"/>
                <w:szCs w:val="16"/>
              </w:rPr>
              <w:t>Electricity</w:t>
            </w:r>
          </w:p>
        </w:tc>
        <w:tc>
          <w:tcPr>
            <w:tcW w:w="661" w:type="pct"/>
          </w:tcPr>
          <w:p w14:paraId="6030042F" w14:textId="77777777" w:rsidR="005F467C" w:rsidRPr="002D5173" w:rsidRDefault="004E05EA">
            <w:pPr>
              <w:jc w:val="center"/>
              <w:rPr>
                <w:color w:val="E32A19"/>
              </w:rPr>
            </w:pPr>
            <w:r w:rsidRPr="002D5173">
              <w:rPr>
                <w:b/>
                <w:color w:val="E32A19"/>
                <w:sz w:val="16"/>
                <w:szCs w:val="16"/>
              </w:rPr>
              <w:t>GA</w:t>
            </w:r>
          </w:p>
        </w:tc>
        <w:tc>
          <w:tcPr>
            <w:tcW w:w="603" w:type="pct"/>
          </w:tcPr>
          <w:p w14:paraId="2D1D7B9B" w14:textId="77777777" w:rsidR="005F467C" w:rsidRPr="002D5173" w:rsidRDefault="004E05EA">
            <w:pPr>
              <w:jc w:val="center"/>
              <w:rPr>
                <w:color w:val="E32A19"/>
              </w:rPr>
            </w:pPr>
            <w:r w:rsidRPr="002D5173">
              <w:rPr>
                <w:b/>
                <w:color w:val="E32A19"/>
                <w:sz w:val="16"/>
                <w:szCs w:val="16"/>
              </w:rPr>
              <w:t>NaOH</w:t>
            </w:r>
          </w:p>
        </w:tc>
        <w:tc>
          <w:tcPr>
            <w:tcW w:w="603" w:type="pct"/>
          </w:tcPr>
          <w:p w14:paraId="5F1BBECD" w14:textId="77777777" w:rsidR="005F467C" w:rsidRPr="002D5173" w:rsidRDefault="004E05EA">
            <w:pPr>
              <w:jc w:val="center"/>
              <w:rPr>
                <w:color w:val="E32A19"/>
              </w:rPr>
            </w:pPr>
            <w:r w:rsidRPr="002D5173">
              <w:rPr>
                <w:b/>
                <w:color w:val="E32A19"/>
                <w:sz w:val="16"/>
                <w:szCs w:val="16"/>
              </w:rPr>
              <w:t>Transport</w:t>
            </w:r>
          </w:p>
        </w:tc>
      </w:tr>
      <w:tr w:rsidR="005F467C" w:rsidRPr="002D5173" w14:paraId="2FE0DAA8" w14:textId="77777777" w:rsidTr="000C68B5">
        <w:tc>
          <w:tcPr>
            <w:tcW w:w="1216" w:type="pct"/>
          </w:tcPr>
          <w:p w14:paraId="5D19D60D" w14:textId="77777777" w:rsidR="005F467C" w:rsidRPr="002D5173" w:rsidRDefault="004E05EA">
            <w:pPr>
              <w:jc w:val="left"/>
              <w:rPr>
                <w:color w:val="E32A19"/>
              </w:rPr>
            </w:pPr>
            <w:r w:rsidRPr="002D5173">
              <w:rPr>
                <w:color w:val="E32A19"/>
                <w:sz w:val="16"/>
                <w:szCs w:val="16"/>
              </w:rPr>
              <w:t>Ozone layer depletion (ODP)</w:t>
            </w:r>
          </w:p>
        </w:tc>
        <w:tc>
          <w:tcPr>
            <w:tcW w:w="714" w:type="pct"/>
          </w:tcPr>
          <w:p w14:paraId="43358F95" w14:textId="77777777" w:rsidR="005F467C" w:rsidRPr="002D5173" w:rsidRDefault="004E05EA">
            <w:pPr>
              <w:jc w:val="center"/>
              <w:rPr>
                <w:color w:val="E32A19"/>
              </w:rPr>
            </w:pPr>
            <w:r w:rsidRPr="002D5173">
              <w:rPr>
                <w:color w:val="E32A19"/>
                <w:sz w:val="16"/>
                <w:szCs w:val="16"/>
              </w:rPr>
              <w:t>kg CFC-11 eq</w:t>
            </w:r>
          </w:p>
        </w:tc>
        <w:tc>
          <w:tcPr>
            <w:tcW w:w="603" w:type="pct"/>
          </w:tcPr>
          <w:p w14:paraId="78D21F51" w14:textId="77777777" w:rsidR="005F467C" w:rsidRPr="002D5173" w:rsidRDefault="004E05EA">
            <w:pPr>
              <w:jc w:val="center"/>
              <w:rPr>
                <w:color w:val="E32A19"/>
              </w:rPr>
            </w:pPr>
            <w:r w:rsidRPr="002D5173">
              <w:rPr>
                <w:color w:val="E32A19"/>
                <w:sz w:val="16"/>
                <w:szCs w:val="16"/>
              </w:rPr>
              <w:t>−0.7 / +0.7</w:t>
            </w:r>
          </w:p>
        </w:tc>
        <w:tc>
          <w:tcPr>
            <w:tcW w:w="603" w:type="pct"/>
          </w:tcPr>
          <w:p w14:paraId="30085E9D" w14:textId="77777777" w:rsidR="005F467C" w:rsidRPr="002D5173" w:rsidRDefault="004E05EA">
            <w:pPr>
              <w:jc w:val="center"/>
              <w:rPr>
                <w:color w:val="E32A19"/>
              </w:rPr>
            </w:pPr>
            <w:r w:rsidRPr="002D5173">
              <w:rPr>
                <w:color w:val="E32A19"/>
                <w:sz w:val="16"/>
                <w:szCs w:val="16"/>
              </w:rPr>
              <w:t>−0.2 / 0.0</w:t>
            </w:r>
          </w:p>
        </w:tc>
        <w:tc>
          <w:tcPr>
            <w:tcW w:w="661" w:type="pct"/>
          </w:tcPr>
          <w:p w14:paraId="4C226DFF" w14:textId="77777777" w:rsidR="005F467C" w:rsidRPr="002D5173" w:rsidRDefault="004E05EA">
            <w:pPr>
              <w:jc w:val="center"/>
              <w:rPr>
                <w:color w:val="E32A19"/>
              </w:rPr>
            </w:pPr>
            <w:r w:rsidRPr="002D5173">
              <w:rPr>
                <w:color w:val="E32A19"/>
                <w:sz w:val="16"/>
                <w:szCs w:val="16"/>
              </w:rPr>
              <w:t>−0.2 / +0.2</w:t>
            </w:r>
          </w:p>
        </w:tc>
        <w:tc>
          <w:tcPr>
            <w:tcW w:w="603" w:type="pct"/>
          </w:tcPr>
          <w:p w14:paraId="5FE2BBFB" w14:textId="77777777" w:rsidR="005F467C" w:rsidRPr="002D5173" w:rsidRDefault="004E05EA">
            <w:pPr>
              <w:jc w:val="center"/>
              <w:rPr>
                <w:color w:val="E32A19"/>
              </w:rPr>
            </w:pPr>
            <w:r w:rsidRPr="002D5173">
              <w:rPr>
                <w:color w:val="E32A19"/>
                <w:sz w:val="16"/>
                <w:szCs w:val="16"/>
              </w:rPr>
              <w:t>−18.9 / +18.9</w:t>
            </w:r>
          </w:p>
        </w:tc>
        <w:tc>
          <w:tcPr>
            <w:tcW w:w="603" w:type="pct"/>
          </w:tcPr>
          <w:p w14:paraId="18527F0D" w14:textId="77777777" w:rsidR="005F467C" w:rsidRPr="002D5173" w:rsidRDefault="004E05EA">
            <w:pPr>
              <w:jc w:val="center"/>
              <w:rPr>
                <w:color w:val="E32A19"/>
              </w:rPr>
            </w:pPr>
            <w:r w:rsidRPr="002D5173">
              <w:rPr>
                <w:color w:val="E32A19"/>
                <w:sz w:val="16"/>
                <w:szCs w:val="16"/>
              </w:rPr>
              <w:t>0.0 / 0.0</w:t>
            </w:r>
          </w:p>
        </w:tc>
      </w:tr>
      <w:tr w:rsidR="005F467C" w:rsidRPr="002D5173" w14:paraId="00747C66" w14:textId="77777777" w:rsidTr="000C68B5">
        <w:tc>
          <w:tcPr>
            <w:tcW w:w="1216" w:type="pct"/>
          </w:tcPr>
          <w:p w14:paraId="60313D11" w14:textId="77777777" w:rsidR="005F467C" w:rsidRPr="002D5173" w:rsidRDefault="004E05EA">
            <w:pPr>
              <w:jc w:val="left"/>
              <w:rPr>
                <w:color w:val="E32A19"/>
              </w:rPr>
            </w:pPr>
            <w:r w:rsidRPr="002D5173">
              <w:rPr>
                <w:color w:val="E32A19"/>
                <w:sz w:val="16"/>
                <w:szCs w:val="16"/>
              </w:rPr>
              <w:t>Abiotic depletion</w:t>
            </w:r>
          </w:p>
        </w:tc>
        <w:tc>
          <w:tcPr>
            <w:tcW w:w="714" w:type="pct"/>
          </w:tcPr>
          <w:p w14:paraId="5C008D71" w14:textId="77777777" w:rsidR="005F467C" w:rsidRPr="002D5173" w:rsidRDefault="004E05EA">
            <w:pPr>
              <w:jc w:val="center"/>
              <w:rPr>
                <w:color w:val="E32A19"/>
              </w:rPr>
            </w:pPr>
            <w:r w:rsidRPr="002D5173">
              <w:rPr>
                <w:color w:val="E32A19"/>
                <w:sz w:val="16"/>
                <w:szCs w:val="16"/>
              </w:rPr>
              <w:t>kg Sb eq</w:t>
            </w:r>
          </w:p>
        </w:tc>
        <w:tc>
          <w:tcPr>
            <w:tcW w:w="603" w:type="pct"/>
          </w:tcPr>
          <w:p w14:paraId="1C3F00D8" w14:textId="77777777" w:rsidR="005F467C" w:rsidRPr="002D5173" w:rsidRDefault="004E05EA">
            <w:pPr>
              <w:jc w:val="center"/>
              <w:rPr>
                <w:color w:val="E32A19"/>
              </w:rPr>
            </w:pPr>
            <w:r w:rsidRPr="002D5173">
              <w:rPr>
                <w:color w:val="E32A19"/>
                <w:sz w:val="16"/>
                <w:szCs w:val="16"/>
              </w:rPr>
              <w:t>−9.1 / +9.6</w:t>
            </w:r>
          </w:p>
        </w:tc>
        <w:tc>
          <w:tcPr>
            <w:tcW w:w="603" w:type="pct"/>
          </w:tcPr>
          <w:p w14:paraId="38101B50" w14:textId="77777777" w:rsidR="005F467C" w:rsidRPr="002D5173" w:rsidRDefault="004E05EA">
            <w:pPr>
              <w:jc w:val="center"/>
              <w:rPr>
                <w:color w:val="E32A19"/>
              </w:rPr>
            </w:pPr>
            <w:r w:rsidRPr="002D5173">
              <w:rPr>
                <w:color w:val="E32A19"/>
                <w:sz w:val="16"/>
                <w:szCs w:val="16"/>
              </w:rPr>
              <w:t>0.0 / +0.5</w:t>
            </w:r>
          </w:p>
        </w:tc>
        <w:tc>
          <w:tcPr>
            <w:tcW w:w="661" w:type="pct"/>
          </w:tcPr>
          <w:p w14:paraId="5CF4926B" w14:textId="77777777" w:rsidR="005F467C" w:rsidRPr="002D5173" w:rsidRDefault="004E05EA">
            <w:pPr>
              <w:jc w:val="center"/>
              <w:rPr>
                <w:color w:val="E32A19"/>
              </w:rPr>
            </w:pPr>
            <w:r w:rsidRPr="002D5173">
              <w:rPr>
                <w:color w:val="E32A19"/>
                <w:sz w:val="16"/>
                <w:szCs w:val="16"/>
              </w:rPr>
              <w:t>−0.5 / +1.1</w:t>
            </w:r>
          </w:p>
        </w:tc>
        <w:tc>
          <w:tcPr>
            <w:tcW w:w="603" w:type="pct"/>
          </w:tcPr>
          <w:p w14:paraId="2DA20237" w14:textId="77777777" w:rsidR="005F467C" w:rsidRPr="002D5173" w:rsidRDefault="004E05EA">
            <w:pPr>
              <w:jc w:val="center"/>
              <w:rPr>
                <w:color w:val="E32A19"/>
              </w:rPr>
            </w:pPr>
            <w:r w:rsidRPr="002D5173">
              <w:rPr>
                <w:color w:val="E32A19"/>
                <w:sz w:val="16"/>
                <w:szCs w:val="16"/>
              </w:rPr>
              <w:t>−8.6 / +9.1</w:t>
            </w:r>
          </w:p>
        </w:tc>
        <w:tc>
          <w:tcPr>
            <w:tcW w:w="603" w:type="pct"/>
          </w:tcPr>
          <w:p w14:paraId="3B3BCEAC" w14:textId="77777777" w:rsidR="005F467C" w:rsidRPr="002D5173" w:rsidRDefault="004E05EA">
            <w:pPr>
              <w:jc w:val="center"/>
              <w:rPr>
                <w:color w:val="E32A19"/>
              </w:rPr>
            </w:pPr>
            <w:r w:rsidRPr="002D5173">
              <w:rPr>
                <w:color w:val="E32A19"/>
                <w:sz w:val="16"/>
                <w:szCs w:val="16"/>
              </w:rPr>
              <w:t>0.0 / +0.5</w:t>
            </w:r>
          </w:p>
        </w:tc>
      </w:tr>
      <w:tr w:rsidR="005F467C" w:rsidRPr="002D5173" w14:paraId="53A14D70" w14:textId="77777777" w:rsidTr="000C68B5">
        <w:tc>
          <w:tcPr>
            <w:tcW w:w="1216" w:type="pct"/>
          </w:tcPr>
          <w:p w14:paraId="0FD4F55A" w14:textId="77777777" w:rsidR="005F467C" w:rsidRPr="002D5173" w:rsidRDefault="004E05EA">
            <w:pPr>
              <w:jc w:val="left"/>
              <w:rPr>
                <w:color w:val="E32A19"/>
              </w:rPr>
            </w:pPr>
            <w:r w:rsidRPr="002D5173">
              <w:rPr>
                <w:color w:val="E32A19"/>
                <w:sz w:val="16"/>
                <w:szCs w:val="16"/>
              </w:rPr>
              <w:t>Photochemical oxidation</w:t>
            </w:r>
          </w:p>
        </w:tc>
        <w:tc>
          <w:tcPr>
            <w:tcW w:w="714" w:type="pct"/>
          </w:tcPr>
          <w:p w14:paraId="77D53C2F" w14:textId="77777777" w:rsidR="005F467C" w:rsidRPr="002D5173" w:rsidRDefault="004E05EA">
            <w:pPr>
              <w:jc w:val="center"/>
              <w:rPr>
                <w:color w:val="E32A19"/>
              </w:rPr>
            </w:pPr>
            <w:r w:rsidRPr="002D5173">
              <w:rPr>
                <w:color w:val="E32A19"/>
                <w:sz w:val="16"/>
                <w:szCs w:val="16"/>
              </w:rPr>
              <w:t>kg C₂H₄ eq</w:t>
            </w:r>
          </w:p>
        </w:tc>
        <w:tc>
          <w:tcPr>
            <w:tcW w:w="603" w:type="pct"/>
          </w:tcPr>
          <w:p w14:paraId="4A72CF26" w14:textId="77777777" w:rsidR="005F467C" w:rsidRPr="002D5173" w:rsidRDefault="004E05EA">
            <w:pPr>
              <w:jc w:val="center"/>
              <w:rPr>
                <w:color w:val="E32A19"/>
              </w:rPr>
            </w:pPr>
            <w:r w:rsidRPr="002D5173">
              <w:rPr>
                <w:color w:val="E32A19"/>
                <w:sz w:val="16"/>
                <w:szCs w:val="16"/>
              </w:rPr>
              <w:t>−7.8 / +7.7</w:t>
            </w:r>
          </w:p>
        </w:tc>
        <w:tc>
          <w:tcPr>
            <w:tcW w:w="603" w:type="pct"/>
          </w:tcPr>
          <w:p w14:paraId="3181AE9C" w14:textId="77777777" w:rsidR="005F467C" w:rsidRPr="002D5173" w:rsidRDefault="004E05EA">
            <w:pPr>
              <w:jc w:val="center"/>
              <w:rPr>
                <w:color w:val="E32A19"/>
              </w:rPr>
            </w:pPr>
            <w:r w:rsidRPr="002D5173">
              <w:rPr>
                <w:color w:val="E32A19"/>
                <w:sz w:val="16"/>
                <w:szCs w:val="16"/>
              </w:rPr>
              <w:t>−1.6 / +1.4</w:t>
            </w:r>
          </w:p>
        </w:tc>
        <w:tc>
          <w:tcPr>
            <w:tcW w:w="661" w:type="pct"/>
          </w:tcPr>
          <w:p w14:paraId="57146D4A" w14:textId="77777777" w:rsidR="005F467C" w:rsidRPr="002D5173" w:rsidRDefault="004E05EA">
            <w:pPr>
              <w:jc w:val="center"/>
              <w:rPr>
                <w:color w:val="E32A19"/>
              </w:rPr>
            </w:pPr>
            <w:r w:rsidRPr="002D5173">
              <w:rPr>
                <w:color w:val="E32A19"/>
                <w:sz w:val="16"/>
                <w:szCs w:val="16"/>
              </w:rPr>
              <w:t>−4.7 / +4.6</w:t>
            </w:r>
          </w:p>
        </w:tc>
        <w:tc>
          <w:tcPr>
            <w:tcW w:w="603" w:type="pct"/>
          </w:tcPr>
          <w:p w14:paraId="45B188D3" w14:textId="77777777" w:rsidR="005F467C" w:rsidRPr="002D5173" w:rsidRDefault="004E05EA">
            <w:pPr>
              <w:jc w:val="center"/>
              <w:rPr>
                <w:color w:val="E32A19"/>
              </w:rPr>
            </w:pPr>
            <w:r w:rsidRPr="002D5173">
              <w:rPr>
                <w:color w:val="E32A19"/>
                <w:sz w:val="16"/>
                <w:szCs w:val="16"/>
              </w:rPr>
              <w:t>−5.3 / +5.3</w:t>
            </w:r>
          </w:p>
        </w:tc>
        <w:tc>
          <w:tcPr>
            <w:tcW w:w="603" w:type="pct"/>
          </w:tcPr>
          <w:p w14:paraId="46DAD16E" w14:textId="77777777" w:rsidR="005F467C" w:rsidRPr="002D5173" w:rsidRDefault="004E05EA">
            <w:pPr>
              <w:jc w:val="center"/>
              <w:rPr>
                <w:color w:val="E32A19"/>
              </w:rPr>
            </w:pPr>
            <w:r w:rsidRPr="002D5173">
              <w:rPr>
                <w:color w:val="E32A19"/>
                <w:sz w:val="16"/>
                <w:szCs w:val="16"/>
              </w:rPr>
              <w:t>−0.5 / +0.3</w:t>
            </w:r>
          </w:p>
        </w:tc>
      </w:tr>
      <w:tr w:rsidR="005F467C" w:rsidRPr="002D5173" w14:paraId="63E483D8" w14:textId="77777777" w:rsidTr="000C68B5">
        <w:tc>
          <w:tcPr>
            <w:tcW w:w="1216" w:type="pct"/>
          </w:tcPr>
          <w:p w14:paraId="6E24B1C7" w14:textId="77777777" w:rsidR="005F467C" w:rsidRPr="002D5173" w:rsidRDefault="004E05EA">
            <w:pPr>
              <w:jc w:val="left"/>
              <w:rPr>
                <w:color w:val="E32A19"/>
              </w:rPr>
            </w:pPr>
            <w:r w:rsidRPr="002D5173">
              <w:rPr>
                <w:color w:val="E32A19"/>
                <w:sz w:val="16"/>
                <w:szCs w:val="16"/>
              </w:rPr>
              <w:t>Eutrophication</w:t>
            </w:r>
          </w:p>
        </w:tc>
        <w:tc>
          <w:tcPr>
            <w:tcW w:w="714" w:type="pct"/>
          </w:tcPr>
          <w:p w14:paraId="10C5154F" w14:textId="77777777" w:rsidR="005F467C" w:rsidRPr="002D5173" w:rsidRDefault="004E05EA">
            <w:pPr>
              <w:jc w:val="center"/>
              <w:rPr>
                <w:color w:val="E32A19"/>
              </w:rPr>
            </w:pPr>
            <w:r w:rsidRPr="002D5173">
              <w:rPr>
                <w:color w:val="E32A19"/>
                <w:sz w:val="16"/>
                <w:szCs w:val="16"/>
              </w:rPr>
              <w:t>kg PO₄³⁻ eq</w:t>
            </w:r>
          </w:p>
        </w:tc>
        <w:tc>
          <w:tcPr>
            <w:tcW w:w="603" w:type="pct"/>
          </w:tcPr>
          <w:p w14:paraId="73CF2E78" w14:textId="77777777" w:rsidR="005F467C" w:rsidRPr="002D5173" w:rsidRDefault="004E05EA">
            <w:pPr>
              <w:jc w:val="center"/>
              <w:rPr>
                <w:color w:val="E32A19"/>
              </w:rPr>
            </w:pPr>
            <w:r w:rsidRPr="002D5173">
              <w:rPr>
                <w:color w:val="E32A19"/>
                <w:sz w:val="16"/>
                <w:szCs w:val="16"/>
              </w:rPr>
              <w:t>−11.1 / +11.0</w:t>
            </w:r>
          </w:p>
        </w:tc>
        <w:tc>
          <w:tcPr>
            <w:tcW w:w="603" w:type="pct"/>
          </w:tcPr>
          <w:p w14:paraId="6E36A954" w14:textId="77777777" w:rsidR="005F467C" w:rsidRPr="002D5173" w:rsidRDefault="004E05EA">
            <w:pPr>
              <w:jc w:val="center"/>
              <w:rPr>
                <w:color w:val="E32A19"/>
              </w:rPr>
            </w:pPr>
            <w:r w:rsidRPr="002D5173">
              <w:rPr>
                <w:color w:val="E32A19"/>
                <w:sz w:val="16"/>
                <w:szCs w:val="16"/>
              </w:rPr>
              <w:t>−2.1 / +2.1</w:t>
            </w:r>
          </w:p>
        </w:tc>
        <w:tc>
          <w:tcPr>
            <w:tcW w:w="661" w:type="pct"/>
          </w:tcPr>
          <w:p w14:paraId="420ADF8C" w14:textId="77777777" w:rsidR="005F467C" w:rsidRPr="002D5173" w:rsidRDefault="004E05EA">
            <w:pPr>
              <w:jc w:val="center"/>
              <w:rPr>
                <w:color w:val="E32A19"/>
              </w:rPr>
            </w:pPr>
            <w:r w:rsidRPr="002D5173">
              <w:rPr>
                <w:color w:val="E32A19"/>
                <w:sz w:val="16"/>
                <w:szCs w:val="16"/>
              </w:rPr>
              <w:t>−1.1 / +1.1</w:t>
            </w:r>
          </w:p>
        </w:tc>
        <w:tc>
          <w:tcPr>
            <w:tcW w:w="603" w:type="pct"/>
          </w:tcPr>
          <w:p w14:paraId="362EC438" w14:textId="77777777" w:rsidR="005F467C" w:rsidRPr="002D5173" w:rsidRDefault="004E05EA">
            <w:pPr>
              <w:jc w:val="center"/>
              <w:rPr>
                <w:color w:val="E32A19"/>
              </w:rPr>
            </w:pPr>
            <w:r w:rsidRPr="002D5173">
              <w:rPr>
                <w:color w:val="E32A19"/>
                <w:sz w:val="16"/>
                <w:szCs w:val="16"/>
              </w:rPr>
              <w:t>−5.2 / +5.2</w:t>
            </w:r>
          </w:p>
        </w:tc>
        <w:tc>
          <w:tcPr>
            <w:tcW w:w="603" w:type="pct"/>
          </w:tcPr>
          <w:p w14:paraId="3B2A6153" w14:textId="77777777" w:rsidR="005F467C" w:rsidRPr="002D5173" w:rsidRDefault="004E05EA">
            <w:pPr>
              <w:jc w:val="center"/>
              <w:rPr>
                <w:color w:val="E32A19"/>
              </w:rPr>
            </w:pPr>
            <w:r w:rsidRPr="002D5173">
              <w:rPr>
                <w:color w:val="E32A19"/>
                <w:sz w:val="16"/>
                <w:szCs w:val="16"/>
              </w:rPr>
              <w:t>−0.2 / +0.2</w:t>
            </w:r>
          </w:p>
        </w:tc>
      </w:tr>
      <w:tr w:rsidR="005F467C" w:rsidRPr="002D5173" w14:paraId="470696EF" w14:textId="77777777" w:rsidTr="000C68B5">
        <w:tc>
          <w:tcPr>
            <w:tcW w:w="1216" w:type="pct"/>
          </w:tcPr>
          <w:p w14:paraId="50A2D560" w14:textId="77777777" w:rsidR="005F467C" w:rsidRPr="002D5173" w:rsidRDefault="004E05EA">
            <w:pPr>
              <w:jc w:val="left"/>
              <w:rPr>
                <w:color w:val="E32A19"/>
              </w:rPr>
            </w:pPr>
            <w:r w:rsidRPr="002D5173">
              <w:rPr>
                <w:color w:val="E32A19"/>
                <w:sz w:val="16"/>
                <w:szCs w:val="16"/>
              </w:rPr>
              <w:t>Acidification</w:t>
            </w:r>
          </w:p>
        </w:tc>
        <w:tc>
          <w:tcPr>
            <w:tcW w:w="714" w:type="pct"/>
          </w:tcPr>
          <w:p w14:paraId="11E0B0E6" w14:textId="77777777" w:rsidR="005F467C" w:rsidRPr="002D5173" w:rsidRDefault="004E05EA">
            <w:pPr>
              <w:jc w:val="center"/>
              <w:rPr>
                <w:color w:val="E32A19"/>
              </w:rPr>
            </w:pPr>
            <w:r w:rsidRPr="002D5173">
              <w:rPr>
                <w:color w:val="E32A19"/>
                <w:sz w:val="16"/>
                <w:szCs w:val="16"/>
              </w:rPr>
              <w:t>kg SO₂ eq</w:t>
            </w:r>
          </w:p>
        </w:tc>
        <w:tc>
          <w:tcPr>
            <w:tcW w:w="603" w:type="pct"/>
          </w:tcPr>
          <w:p w14:paraId="73EF260B" w14:textId="77777777" w:rsidR="005F467C" w:rsidRPr="002D5173" w:rsidRDefault="004E05EA">
            <w:pPr>
              <w:jc w:val="center"/>
              <w:rPr>
                <w:color w:val="E32A19"/>
              </w:rPr>
            </w:pPr>
            <w:r w:rsidRPr="002D5173">
              <w:rPr>
                <w:color w:val="E32A19"/>
                <w:sz w:val="16"/>
                <w:szCs w:val="16"/>
              </w:rPr>
              <w:t>−8.5 / +9.2</w:t>
            </w:r>
          </w:p>
        </w:tc>
        <w:tc>
          <w:tcPr>
            <w:tcW w:w="603" w:type="pct"/>
          </w:tcPr>
          <w:p w14:paraId="38936091" w14:textId="77777777" w:rsidR="005F467C" w:rsidRPr="002D5173" w:rsidRDefault="004E05EA">
            <w:pPr>
              <w:jc w:val="center"/>
              <w:rPr>
                <w:color w:val="E32A19"/>
              </w:rPr>
            </w:pPr>
            <w:r w:rsidRPr="002D5173">
              <w:rPr>
                <w:color w:val="E32A19"/>
                <w:sz w:val="16"/>
                <w:szCs w:val="16"/>
              </w:rPr>
              <w:t>−2.6 / +2.6</w:t>
            </w:r>
          </w:p>
        </w:tc>
        <w:tc>
          <w:tcPr>
            <w:tcW w:w="661" w:type="pct"/>
          </w:tcPr>
          <w:p w14:paraId="08EC7C29" w14:textId="77777777" w:rsidR="005F467C" w:rsidRPr="002D5173" w:rsidRDefault="004E05EA">
            <w:pPr>
              <w:jc w:val="center"/>
              <w:rPr>
                <w:color w:val="E32A19"/>
              </w:rPr>
            </w:pPr>
            <w:r w:rsidRPr="002D5173">
              <w:rPr>
                <w:color w:val="E32A19"/>
                <w:sz w:val="16"/>
                <w:szCs w:val="16"/>
              </w:rPr>
              <w:t>−2.0 / +2.6</w:t>
            </w:r>
          </w:p>
        </w:tc>
        <w:tc>
          <w:tcPr>
            <w:tcW w:w="603" w:type="pct"/>
          </w:tcPr>
          <w:p w14:paraId="7363F06E" w14:textId="77777777" w:rsidR="005F467C" w:rsidRPr="002D5173" w:rsidRDefault="004E05EA">
            <w:pPr>
              <w:jc w:val="center"/>
              <w:rPr>
                <w:color w:val="E32A19"/>
              </w:rPr>
            </w:pPr>
            <w:r w:rsidRPr="002D5173">
              <w:rPr>
                <w:color w:val="E32A19"/>
                <w:sz w:val="16"/>
                <w:szCs w:val="16"/>
              </w:rPr>
              <w:t>−5.2 / +5.9</w:t>
            </w:r>
          </w:p>
        </w:tc>
        <w:tc>
          <w:tcPr>
            <w:tcW w:w="603" w:type="pct"/>
          </w:tcPr>
          <w:p w14:paraId="5C0BAD5C" w14:textId="77777777" w:rsidR="005F467C" w:rsidRPr="002D5173" w:rsidRDefault="004E05EA">
            <w:pPr>
              <w:jc w:val="center"/>
              <w:rPr>
                <w:color w:val="E32A19"/>
              </w:rPr>
            </w:pPr>
            <w:r w:rsidRPr="002D5173">
              <w:rPr>
                <w:color w:val="E32A19"/>
                <w:sz w:val="16"/>
                <w:szCs w:val="16"/>
              </w:rPr>
              <w:t>0.0 / +0.7</w:t>
            </w:r>
          </w:p>
        </w:tc>
      </w:tr>
      <w:tr w:rsidR="005F467C" w:rsidRPr="002D5173" w14:paraId="46BE52DE" w14:textId="77777777" w:rsidTr="000C68B5">
        <w:tc>
          <w:tcPr>
            <w:tcW w:w="1216" w:type="pct"/>
          </w:tcPr>
          <w:p w14:paraId="62D939F8" w14:textId="77777777" w:rsidR="005F467C" w:rsidRPr="002D5173" w:rsidRDefault="004E05EA">
            <w:pPr>
              <w:jc w:val="left"/>
              <w:rPr>
                <w:color w:val="E32A19"/>
              </w:rPr>
            </w:pPr>
            <w:r w:rsidRPr="002D5173">
              <w:rPr>
                <w:color w:val="E32A19"/>
                <w:sz w:val="16"/>
                <w:szCs w:val="16"/>
              </w:rPr>
              <w:t>Terrestrial ecotoxicity</w:t>
            </w:r>
          </w:p>
        </w:tc>
        <w:tc>
          <w:tcPr>
            <w:tcW w:w="714" w:type="pct"/>
          </w:tcPr>
          <w:p w14:paraId="4291D58E" w14:textId="77777777" w:rsidR="005F467C" w:rsidRPr="002D5173" w:rsidRDefault="004E05EA">
            <w:pPr>
              <w:jc w:val="center"/>
              <w:rPr>
                <w:color w:val="E32A19"/>
              </w:rPr>
            </w:pPr>
            <w:r w:rsidRPr="002D5173">
              <w:rPr>
                <w:color w:val="E32A19"/>
                <w:sz w:val="16"/>
                <w:szCs w:val="16"/>
              </w:rPr>
              <w:t>kg 1,4-DB eq</w:t>
            </w:r>
          </w:p>
        </w:tc>
        <w:tc>
          <w:tcPr>
            <w:tcW w:w="603" w:type="pct"/>
          </w:tcPr>
          <w:p w14:paraId="6FBA8917" w14:textId="77777777" w:rsidR="005F467C" w:rsidRPr="002D5173" w:rsidRDefault="004E05EA">
            <w:pPr>
              <w:jc w:val="center"/>
              <w:rPr>
                <w:color w:val="E32A19"/>
              </w:rPr>
            </w:pPr>
            <w:r w:rsidRPr="002D5173">
              <w:rPr>
                <w:color w:val="E32A19"/>
                <w:sz w:val="16"/>
                <w:szCs w:val="16"/>
              </w:rPr>
              <w:t>+3.1 / −3.3</w:t>
            </w:r>
          </w:p>
        </w:tc>
        <w:tc>
          <w:tcPr>
            <w:tcW w:w="603" w:type="pct"/>
          </w:tcPr>
          <w:p w14:paraId="622A35C2" w14:textId="77777777" w:rsidR="005F467C" w:rsidRPr="002D5173" w:rsidRDefault="004E05EA">
            <w:pPr>
              <w:jc w:val="center"/>
              <w:rPr>
                <w:color w:val="E32A19"/>
              </w:rPr>
            </w:pPr>
            <w:r w:rsidRPr="002D5173">
              <w:rPr>
                <w:color w:val="E32A19"/>
                <w:sz w:val="16"/>
                <w:szCs w:val="16"/>
              </w:rPr>
              <w:t>−17.7 / +17.5</w:t>
            </w:r>
          </w:p>
        </w:tc>
        <w:tc>
          <w:tcPr>
            <w:tcW w:w="661" w:type="pct"/>
          </w:tcPr>
          <w:p w14:paraId="085D3DCE" w14:textId="77777777" w:rsidR="005F467C" w:rsidRPr="002D5173" w:rsidRDefault="004E05EA">
            <w:pPr>
              <w:jc w:val="center"/>
              <w:rPr>
                <w:color w:val="E32A19"/>
              </w:rPr>
            </w:pPr>
            <w:r w:rsidRPr="002D5173">
              <w:rPr>
                <w:color w:val="E32A19"/>
                <w:sz w:val="16"/>
                <w:szCs w:val="16"/>
              </w:rPr>
              <w:t>−1.9 / +1.7</w:t>
            </w:r>
          </w:p>
        </w:tc>
        <w:tc>
          <w:tcPr>
            <w:tcW w:w="603" w:type="pct"/>
          </w:tcPr>
          <w:p w14:paraId="7C18B1A5" w14:textId="77777777" w:rsidR="005F467C" w:rsidRPr="002D5173" w:rsidRDefault="004E05EA">
            <w:pPr>
              <w:jc w:val="center"/>
              <w:rPr>
                <w:color w:val="E32A19"/>
              </w:rPr>
            </w:pPr>
            <w:r w:rsidRPr="002D5173">
              <w:rPr>
                <w:color w:val="E32A19"/>
                <w:sz w:val="16"/>
                <w:szCs w:val="16"/>
              </w:rPr>
              <w:t>−3.8 / +3.5</w:t>
            </w:r>
          </w:p>
        </w:tc>
        <w:tc>
          <w:tcPr>
            <w:tcW w:w="603" w:type="pct"/>
          </w:tcPr>
          <w:p w14:paraId="5A63EE6B" w14:textId="77777777" w:rsidR="005F467C" w:rsidRPr="002D5173" w:rsidRDefault="004E05EA">
            <w:pPr>
              <w:jc w:val="center"/>
              <w:rPr>
                <w:color w:val="E32A19"/>
              </w:rPr>
            </w:pPr>
            <w:r w:rsidRPr="002D5173">
              <w:rPr>
                <w:color w:val="E32A19"/>
                <w:sz w:val="16"/>
                <w:szCs w:val="16"/>
              </w:rPr>
              <w:t>−0.2 / 0.0</w:t>
            </w:r>
          </w:p>
        </w:tc>
      </w:tr>
      <w:tr w:rsidR="005F467C" w:rsidRPr="002D5173" w14:paraId="7B921AA7" w14:textId="77777777" w:rsidTr="000C68B5">
        <w:tc>
          <w:tcPr>
            <w:tcW w:w="1216" w:type="pct"/>
          </w:tcPr>
          <w:p w14:paraId="0E7DD9E1" w14:textId="77777777" w:rsidR="005F467C" w:rsidRPr="002D5173" w:rsidRDefault="004E05EA">
            <w:pPr>
              <w:jc w:val="left"/>
              <w:rPr>
                <w:color w:val="E32A19"/>
              </w:rPr>
            </w:pPr>
            <w:r w:rsidRPr="002D5173">
              <w:rPr>
                <w:color w:val="E32A19"/>
                <w:sz w:val="16"/>
                <w:szCs w:val="16"/>
              </w:rPr>
              <w:t>Freshwater aquatic ecotoxicity</w:t>
            </w:r>
          </w:p>
        </w:tc>
        <w:tc>
          <w:tcPr>
            <w:tcW w:w="714" w:type="pct"/>
          </w:tcPr>
          <w:p w14:paraId="0D1C4E4E" w14:textId="77777777" w:rsidR="005F467C" w:rsidRPr="002D5173" w:rsidRDefault="004E05EA">
            <w:pPr>
              <w:jc w:val="center"/>
              <w:rPr>
                <w:color w:val="E32A19"/>
              </w:rPr>
            </w:pPr>
            <w:r w:rsidRPr="002D5173">
              <w:rPr>
                <w:color w:val="E32A19"/>
                <w:sz w:val="16"/>
                <w:szCs w:val="16"/>
              </w:rPr>
              <w:t>kg 1,4-DB eq</w:t>
            </w:r>
          </w:p>
        </w:tc>
        <w:tc>
          <w:tcPr>
            <w:tcW w:w="603" w:type="pct"/>
          </w:tcPr>
          <w:p w14:paraId="11F4B758" w14:textId="77777777" w:rsidR="005F467C" w:rsidRPr="002D5173" w:rsidRDefault="004E05EA">
            <w:pPr>
              <w:jc w:val="center"/>
              <w:rPr>
                <w:color w:val="E32A19"/>
              </w:rPr>
            </w:pPr>
            <w:r w:rsidRPr="002D5173">
              <w:rPr>
                <w:color w:val="E32A19"/>
                <w:sz w:val="16"/>
                <w:szCs w:val="16"/>
              </w:rPr>
              <w:t>−7.2 / +7.7</w:t>
            </w:r>
          </w:p>
        </w:tc>
        <w:tc>
          <w:tcPr>
            <w:tcW w:w="603" w:type="pct"/>
          </w:tcPr>
          <w:p w14:paraId="742A5680" w14:textId="77777777" w:rsidR="005F467C" w:rsidRPr="002D5173" w:rsidRDefault="004E05EA">
            <w:pPr>
              <w:jc w:val="center"/>
              <w:rPr>
                <w:color w:val="E32A19"/>
              </w:rPr>
            </w:pPr>
            <w:r w:rsidRPr="002D5173">
              <w:rPr>
                <w:color w:val="E32A19"/>
                <w:sz w:val="16"/>
                <w:szCs w:val="16"/>
              </w:rPr>
              <w:t>−5.3 / +5.8</w:t>
            </w:r>
          </w:p>
        </w:tc>
        <w:tc>
          <w:tcPr>
            <w:tcW w:w="661" w:type="pct"/>
          </w:tcPr>
          <w:p w14:paraId="17455ACC" w14:textId="77777777" w:rsidR="005F467C" w:rsidRPr="002D5173" w:rsidRDefault="004E05EA">
            <w:pPr>
              <w:jc w:val="center"/>
              <w:rPr>
                <w:color w:val="E32A19"/>
              </w:rPr>
            </w:pPr>
            <w:r w:rsidRPr="002D5173">
              <w:rPr>
                <w:color w:val="E32A19"/>
                <w:sz w:val="16"/>
                <w:szCs w:val="16"/>
              </w:rPr>
              <w:t>−1.0 / +1.4</w:t>
            </w:r>
          </w:p>
        </w:tc>
        <w:tc>
          <w:tcPr>
            <w:tcW w:w="603" w:type="pct"/>
          </w:tcPr>
          <w:p w14:paraId="5AB905F8" w14:textId="77777777" w:rsidR="005F467C" w:rsidRPr="002D5173" w:rsidRDefault="004E05EA">
            <w:pPr>
              <w:jc w:val="center"/>
              <w:rPr>
                <w:color w:val="E32A19"/>
              </w:rPr>
            </w:pPr>
            <w:r w:rsidRPr="002D5173">
              <w:rPr>
                <w:color w:val="E32A19"/>
                <w:sz w:val="16"/>
                <w:szCs w:val="16"/>
              </w:rPr>
              <w:t>−5.3 / +8.2</w:t>
            </w:r>
          </w:p>
        </w:tc>
        <w:tc>
          <w:tcPr>
            <w:tcW w:w="603" w:type="pct"/>
          </w:tcPr>
          <w:p w14:paraId="0726EE56" w14:textId="77777777" w:rsidR="005F467C" w:rsidRPr="002D5173" w:rsidRDefault="004E05EA">
            <w:pPr>
              <w:jc w:val="center"/>
              <w:rPr>
                <w:color w:val="E32A19"/>
              </w:rPr>
            </w:pPr>
            <w:r w:rsidRPr="002D5173">
              <w:rPr>
                <w:color w:val="E32A19"/>
                <w:sz w:val="16"/>
                <w:szCs w:val="16"/>
              </w:rPr>
              <w:t>0.0 / +0.5</w:t>
            </w:r>
          </w:p>
        </w:tc>
      </w:tr>
      <w:tr w:rsidR="005F467C" w:rsidRPr="002D5173" w14:paraId="4719DA69" w14:textId="77777777" w:rsidTr="000C68B5">
        <w:tc>
          <w:tcPr>
            <w:tcW w:w="1216" w:type="pct"/>
          </w:tcPr>
          <w:p w14:paraId="2F156876" w14:textId="77777777" w:rsidR="005F467C" w:rsidRPr="002D5173" w:rsidRDefault="004E05EA">
            <w:pPr>
              <w:jc w:val="left"/>
              <w:rPr>
                <w:color w:val="E32A19"/>
              </w:rPr>
            </w:pPr>
            <w:r w:rsidRPr="002D5173">
              <w:rPr>
                <w:color w:val="E32A19"/>
                <w:sz w:val="16"/>
                <w:szCs w:val="16"/>
              </w:rPr>
              <w:t>Human toxicity</w:t>
            </w:r>
          </w:p>
        </w:tc>
        <w:tc>
          <w:tcPr>
            <w:tcW w:w="714" w:type="pct"/>
          </w:tcPr>
          <w:p w14:paraId="63555101" w14:textId="77777777" w:rsidR="005F467C" w:rsidRPr="002D5173" w:rsidRDefault="004E05EA">
            <w:pPr>
              <w:jc w:val="center"/>
              <w:rPr>
                <w:color w:val="E32A19"/>
              </w:rPr>
            </w:pPr>
            <w:r w:rsidRPr="002D5173">
              <w:rPr>
                <w:color w:val="E32A19"/>
                <w:sz w:val="16"/>
                <w:szCs w:val="16"/>
              </w:rPr>
              <w:t>kg 1,4-DB eq</w:t>
            </w:r>
          </w:p>
        </w:tc>
        <w:tc>
          <w:tcPr>
            <w:tcW w:w="603" w:type="pct"/>
          </w:tcPr>
          <w:p w14:paraId="5B1180E8" w14:textId="77777777" w:rsidR="005F467C" w:rsidRPr="002D5173" w:rsidRDefault="004E05EA">
            <w:pPr>
              <w:jc w:val="center"/>
              <w:rPr>
                <w:color w:val="E32A19"/>
              </w:rPr>
            </w:pPr>
            <w:r w:rsidRPr="002D5173">
              <w:rPr>
                <w:color w:val="E32A19"/>
                <w:sz w:val="16"/>
                <w:szCs w:val="16"/>
              </w:rPr>
              <w:t>−8.1 / +7.7</w:t>
            </w:r>
          </w:p>
        </w:tc>
        <w:tc>
          <w:tcPr>
            <w:tcW w:w="603" w:type="pct"/>
          </w:tcPr>
          <w:p w14:paraId="498B338D" w14:textId="77777777" w:rsidR="005F467C" w:rsidRPr="002D5173" w:rsidRDefault="004E05EA">
            <w:pPr>
              <w:jc w:val="center"/>
              <w:rPr>
                <w:color w:val="E32A19"/>
              </w:rPr>
            </w:pPr>
            <w:r w:rsidRPr="002D5173">
              <w:rPr>
                <w:color w:val="E32A19"/>
                <w:sz w:val="16"/>
                <w:szCs w:val="16"/>
              </w:rPr>
              <w:t>−1.3 / +0.9</w:t>
            </w:r>
          </w:p>
        </w:tc>
        <w:tc>
          <w:tcPr>
            <w:tcW w:w="661" w:type="pct"/>
          </w:tcPr>
          <w:p w14:paraId="7C4577F1" w14:textId="77777777" w:rsidR="005F467C" w:rsidRPr="002D5173" w:rsidRDefault="004E05EA">
            <w:pPr>
              <w:jc w:val="center"/>
              <w:rPr>
                <w:color w:val="E32A19"/>
              </w:rPr>
            </w:pPr>
            <w:r w:rsidRPr="002D5173">
              <w:rPr>
                <w:color w:val="E32A19"/>
                <w:sz w:val="16"/>
                <w:szCs w:val="16"/>
              </w:rPr>
              <w:t>−2.1 / +1.7</w:t>
            </w:r>
          </w:p>
        </w:tc>
        <w:tc>
          <w:tcPr>
            <w:tcW w:w="603" w:type="pct"/>
          </w:tcPr>
          <w:p w14:paraId="101762F2" w14:textId="77777777" w:rsidR="005F467C" w:rsidRPr="002D5173" w:rsidRDefault="004E05EA">
            <w:pPr>
              <w:jc w:val="center"/>
              <w:rPr>
                <w:color w:val="E32A19"/>
              </w:rPr>
            </w:pPr>
            <w:r w:rsidRPr="002D5173">
              <w:rPr>
                <w:color w:val="E32A19"/>
                <w:sz w:val="16"/>
                <w:szCs w:val="16"/>
              </w:rPr>
              <w:t>−8.5 / +8.1</w:t>
            </w:r>
          </w:p>
        </w:tc>
        <w:tc>
          <w:tcPr>
            <w:tcW w:w="603" w:type="pct"/>
          </w:tcPr>
          <w:p w14:paraId="6C3BA445" w14:textId="77777777" w:rsidR="005F467C" w:rsidRPr="002D5173" w:rsidRDefault="004E05EA">
            <w:pPr>
              <w:jc w:val="center"/>
              <w:rPr>
                <w:color w:val="E32A19"/>
              </w:rPr>
            </w:pPr>
            <w:r w:rsidRPr="002D5173">
              <w:rPr>
                <w:color w:val="E32A19"/>
                <w:sz w:val="16"/>
                <w:szCs w:val="16"/>
              </w:rPr>
              <w:t>−0.4 / 0.0</w:t>
            </w:r>
          </w:p>
        </w:tc>
      </w:tr>
      <w:tr w:rsidR="005F467C" w:rsidRPr="002D5173" w14:paraId="56505427" w14:textId="77777777" w:rsidTr="000C68B5">
        <w:tc>
          <w:tcPr>
            <w:tcW w:w="1216" w:type="pct"/>
          </w:tcPr>
          <w:p w14:paraId="45DCC4FD" w14:textId="77777777" w:rsidR="005F467C" w:rsidRPr="002D5173" w:rsidRDefault="004E05EA">
            <w:pPr>
              <w:jc w:val="left"/>
              <w:rPr>
                <w:color w:val="E32A19"/>
              </w:rPr>
            </w:pPr>
            <w:r w:rsidRPr="002D5173">
              <w:rPr>
                <w:color w:val="E32A19"/>
                <w:sz w:val="16"/>
                <w:szCs w:val="16"/>
              </w:rPr>
              <w:t>Global warming (GWP100a)</w:t>
            </w:r>
          </w:p>
        </w:tc>
        <w:tc>
          <w:tcPr>
            <w:tcW w:w="714" w:type="pct"/>
          </w:tcPr>
          <w:p w14:paraId="417DE564" w14:textId="77777777" w:rsidR="005F467C" w:rsidRPr="002D5173" w:rsidRDefault="004E05EA">
            <w:pPr>
              <w:jc w:val="center"/>
              <w:rPr>
                <w:color w:val="E32A19"/>
              </w:rPr>
            </w:pPr>
            <w:r w:rsidRPr="002D5173">
              <w:rPr>
                <w:color w:val="E32A19"/>
                <w:sz w:val="16"/>
                <w:szCs w:val="16"/>
              </w:rPr>
              <w:t>kg CO₂ eq</w:t>
            </w:r>
          </w:p>
        </w:tc>
        <w:tc>
          <w:tcPr>
            <w:tcW w:w="603" w:type="pct"/>
          </w:tcPr>
          <w:p w14:paraId="15D6121C" w14:textId="77777777" w:rsidR="005F467C" w:rsidRPr="002D5173" w:rsidRDefault="004E05EA">
            <w:pPr>
              <w:jc w:val="center"/>
              <w:rPr>
                <w:color w:val="E32A19"/>
              </w:rPr>
            </w:pPr>
            <w:r w:rsidRPr="002D5173">
              <w:rPr>
                <w:color w:val="E32A19"/>
                <w:sz w:val="16"/>
                <w:szCs w:val="16"/>
              </w:rPr>
              <w:t>−7.9 / +7.5</w:t>
            </w:r>
          </w:p>
        </w:tc>
        <w:tc>
          <w:tcPr>
            <w:tcW w:w="603" w:type="pct"/>
          </w:tcPr>
          <w:p w14:paraId="50817B69" w14:textId="77777777" w:rsidR="005F467C" w:rsidRPr="002D5173" w:rsidRDefault="004E05EA">
            <w:pPr>
              <w:jc w:val="center"/>
              <w:rPr>
                <w:color w:val="E32A19"/>
              </w:rPr>
            </w:pPr>
            <w:r w:rsidRPr="002D5173">
              <w:rPr>
                <w:color w:val="E32A19"/>
                <w:sz w:val="16"/>
                <w:szCs w:val="16"/>
              </w:rPr>
              <w:t>−3.3 / +3.0</w:t>
            </w:r>
          </w:p>
        </w:tc>
        <w:tc>
          <w:tcPr>
            <w:tcW w:w="661" w:type="pct"/>
          </w:tcPr>
          <w:p w14:paraId="126850AD" w14:textId="77777777" w:rsidR="005F467C" w:rsidRPr="002D5173" w:rsidRDefault="004E05EA">
            <w:pPr>
              <w:jc w:val="center"/>
              <w:rPr>
                <w:color w:val="E32A19"/>
              </w:rPr>
            </w:pPr>
            <w:r w:rsidRPr="002D5173">
              <w:rPr>
                <w:color w:val="E32A19"/>
                <w:sz w:val="16"/>
                <w:szCs w:val="16"/>
              </w:rPr>
              <w:t>−2.6 / +2.3</w:t>
            </w:r>
          </w:p>
        </w:tc>
        <w:tc>
          <w:tcPr>
            <w:tcW w:w="603" w:type="pct"/>
          </w:tcPr>
          <w:p w14:paraId="46EBB50B" w14:textId="77777777" w:rsidR="005F467C" w:rsidRPr="002D5173" w:rsidRDefault="004E05EA">
            <w:pPr>
              <w:jc w:val="center"/>
              <w:rPr>
                <w:color w:val="E32A19"/>
              </w:rPr>
            </w:pPr>
            <w:r w:rsidRPr="002D5173">
              <w:rPr>
                <w:color w:val="E32A19"/>
                <w:sz w:val="16"/>
                <w:szCs w:val="16"/>
              </w:rPr>
              <w:t>−5.9 / +5.9</w:t>
            </w:r>
          </w:p>
        </w:tc>
        <w:tc>
          <w:tcPr>
            <w:tcW w:w="603" w:type="pct"/>
          </w:tcPr>
          <w:p w14:paraId="5B8D49AD" w14:textId="77777777" w:rsidR="005F467C" w:rsidRPr="002D5173" w:rsidRDefault="004E05EA">
            <w:pPr>
              <w:jc w:val="center"/>
              <w:rPr>
                <w:color w:val="E32A19"/>
              </w:rPr>
            </w:pPr>
            <w:r w:rsidRPr="002D5173">
              <w:rPr>
                <w:color w:val="E32A19"/>
                <w:sz w:val="16"/>
                <w:szCs w:val="16"/>
              </w:rPr>
              <w:t>−0.7 / +0.3</w:t>
            </w:r>
          </w:p>
        </w:tc>
      </w:tr>
      <w:tr w:rsidR="005F467C" w:rsidRPr="002D5173" w14:paraId="5E3924A2" w14:textId="77777777" w:rsidTr="000C68B5">
        <w:tc>
          <w:tcPr>
            <w:tcW w:w="1216" w:type="pct"/>
          </w:tcPr>
          <w:p w14:paraId="62B941FE" w14:textId="77777777" w:rsidR="005F467C" w:rsidRPr="002D5173" w:rsidRDefault="004E05EA">
            <w:pPr>
              <w:jc w:val="left"/>
              <w:rPr>
                <w:color w:val="E32A19"/>
              </w:rPr>
            </w:pPr>
            <w:r w:rsidRPr="002D5173">
              <w:rPr>
                <w:color w:val="E32A19"/>
                <w:sz w:val="16"/>
                <w:szCs w:val="16"/>
              </w:rPr>
              <w:t>Abiotic depletion (fossil fuels)</w:t>
            </w:r>
          </w:p>
        </w:tc>
        <w:tc>
          <w:tcPr>
            <w:tcW w:w="714" w:type="pct"/>
          </w:tcPr>
          <w:p w14:paraId="7825A7B4" w14:textId="77777777" w:rsidR="005F467C" w:rsidRPr="002D5173" w:rsidRDefault="004E05EA">
            <w:pPr>
              <w:jc w:val="center"/>
              <w:rPr>
                <w:color w:val="E32A19"/>
              </w:rPr>
            </w:pPr>
            <w:r w:rsidRPr="002D5173">
              <w:rPr>
                <w:color w:val="E32A19"/>
                <w:sz w:val="16"/>
                <w:szCs w:val="16"/>
              </w:rPr>
              <w:t>MJ</w:t>
            </w:r>
          </w:p>
        </w:tc>
        <w:tc>
          <w:tcPr>
            <w:tcW w:w="603" w:type="pct"/>
          </w:tcPr>
          <w:p w14:paraId="579F9CF3" w14:textId="77777777" w:rsidR="005F467C" w:rsidRPr="002D5173" w:rsidRDefault="004E05EA">
            <w:pPr>
              <w:jc w:val="center"/>
              <w:rPr>
                <w:color w:val="E32A19"/>
              </w:rPr>
            </w:pPr>
            <w:r w:rsidRPr="002D5173">
              <w:rPr>
                <w:color w:val="E32A19"/>
                <w:sz w:val="16"/>
                <w:szCs w:val="16"/>
              </w:rPr>
              <w:t>−5.9 / +5.9</w:t>
            </w:r>
          </w:p>
        </w:tc>
        <w:tc>
          <w:tcPr>
            <w:tcW w:w="603" w:type="pct"/>
          </w:tcPr>
          <w:p w14:paraId="2154FA29" w14:textId="77777777" w:rsidR="005F467C" w:rsidRPr="002D5173" w:rsidRDefault="004E05EA">
            <w:pPr>
              <w:jc w:val="center"/>
              <w:rPr>
                <w:color w:val="E32A19"/>
              </w:rPr>
            </w:pPr>
            <w:r w:rsidRPr="002D5173">
              <w:rPr>
                <w:color w:val="E32A19"/>
                <w:sz w:val="16"/>
                <w:szCs w:val="16"/>
              </w:rPr>
              <w:t>−1.8 / +1.8</w:t>
            </w:r>
          </w:p>
        </w:tc>
        <w:tc>
          <w:tcPr>
            <w:tcW w:w="661" w:type="pct"/>
          </w:tcPr>
          <w:p w14:paraId="540DAF3D" w14:textId="77777777" w:rsidR="005F467C" w:rsidRPr="002D5173" w:rsidRDefault="004E05EA">
            <w:pPr>
              <w:jc w:val="center"/>
              <w:rPr>
                <w:color w:val="E32A19"/>
              </w:rPr>
            </w:pPr>
            <w:r w:rsidRPr="002D5173">
              <w:rPr>
                <w:color w:val="E32A19"/>
                <w:sz w:val="16"/>
                <w:szCs w:val="16"/>
              </w:rPr>
              <w:t>−6.5 / +6.5</w:t>
            </w:r>
          </w:p>
        </w:tc>
        <w:tc>
          <w:tcPr>
            <w:tcW w:w="603" w:type="pct"/>
          </w:tcPr>
          <w:p w14:paraId="2C08A7C7" w14:textId="77777777" w:rsidR="005F467C" w:rsidRPr="002D5173" w:rsidRDefault="004E05EA">
            <w:pPr>
              <w:jc w:val="center"/>
              <w:rPr>
                <w:color w:val="E32A19"/>
              </w:rPr>
            </w:pPr>
            <w:r w:rsidRPr="002D5173">
              <w:rPr>
                <w:color w:val="E32A19"/>
                <w:sz w:val="16"/>
                <w:szCs w:val="16"/>
              </w:rPr>
              <w:t>−4.9 / +4.9</w:t>
            </w:r>
          </w:p>
        </w:tc>
        <w:tc>
          <w:tcPr>
            <w:tcW w:w="603" w:type="pct"/>
          </w:tcPr>
          <w:p w14:paraId="6319575B" w14:textId="77777777" w:rsidR="005F467C" w:rsidRPr="002D5173" w:rsidRDefault="004E05EA">
            <w:pPr>
              <w:jc w:val="center"/>
              <w:rPr>
                <w:color w:val="E32A19"/>
              </w:rPr>
            </w:pPr>
            <w:r w:rsidRPr="002D5173">
              <w:rPr>
                <w:color w:val="E32A19"/>
                <w:sz w:val="16"/>
                <w:szCs w:val="16"/>
              </w:rPr>
              <w:t>−0.5 / +0.5</w:t>
            </w:r>
          </w:p>
        </w:tc>
      </w:tr>
      <w:tr w:rsidR="005F467C" w:rsidRPr="002D5173" w14:paraId="24562FCD" w14:textId="77777777" w:rsidTr="000C68B5">
        <w:tc>
          <w:tcPr>
            <w:tcW w:w="1216" w:type="pct"/>
          </w:tcPr>
          <w:p w14:paraId="513F4E3E" w14:textId="77777777" w:rsidR="005F467C" w:rsidRPr="002D5173" w:rsidRDefault="004E05EA">
            <w:pPr>
              <w:jc w:val="left"/>
              <w:rPr>
                <w:color w:val="E32A19"/>
              </w:rPr>
            </w:pPr>
            <w:r w:rsidRPr="002D5173">
              <w:rPr>
                <w:color w:val="E32A19"/>
                <w:sz w:val="16"/>
                <w:szCs w:val="16"/>
              </w:rPr>
              <w:t>Marine aquatic ecotoxicity</w:t>
            </w:r>
          </w:p>
        </w:tc>
        <w:tc>
          <w:tcPr>
            <w:tcW w:w="714" w:type="pct"/>
          </w:tcPr>
          <w:p w14:paraId="04A96FE0" w14:textId="77777777" w:rsidR="005F467C" w:rsidRPr="002D5173" w:rsidRDefault="004E05EA">
            <w:pPr>
              <w:jc w:val="center"/>
              <w:rPr>
                <w:color w:val="E32A19"/>
              </w:rPr>
            </w:pPr>
            <w:r w:rsidRPr="002D5173">
              <w:rPr>
                <w:color w:val="E32A19"/>
                <w:sz w:val="16"/>
                <w:szCs w:val="16"/>
              </w:rPr>
              <w:t>kg 1,4-DB eq</w:t>
            </w:r>
          </w:p>
        </w:tc>
        <w:tc>
          <w:tcPr>
            <w:tcW w:w="603" w:type="pct"/>
          </w:tcPr>
          <w:p w14:paraId="7335A58F" w14:textId="77777777" w:rsidR="005F467C" w:rsidRPr="002D5173" w:rsidRDefault="004E05EA">
            <w:pPr>
              <w:jc w:val="center"/>
              <w:rPr>
                <w:color w:val="E32A19"/>
              </w:rPr>
            </w:pPr>
            <w:r w:rsidRPr="002D5173">
              <w:rPr>
                <w:color w:val="E32A19"/>
                <w:sz w:val="16"/>
                <w:szCs w:val="16"/>
              </w:rPr>
              <w:t>−5.7 / +5.7</w:t>
            </w:r>
          </w:p>
        </w:tc>
        <w:tc>
          <w:tcPr>
            <w:tcW w:w="603" w:type="pct"/>
          </w:tcPr>
          <w:p w14:paraId="6C1D6033" w14:textId="77777777" w:rsidR="005F467C" w:rsidRPr="002D5173" w:rsidRDefault="004E05EA">
            <w:pPr>
              <w:jc w:val="center"/>
              <w:rPr>
                <w:color w:val="E32A19"/>
              </w:rPr>
            </w:pPr>
            <w:r w:rsidRPr="002D5173">
              <w:rPr>
                <w:color w:val="E32A19"/>
                <w:sz w:val="16"/>
                <w:szCs w:val="16"/>
              </w:rPr>
              <w:t>−2.9 / +2.9</w:t>
            </w:r>
          </w:p>
        </w:tc>
        <w:tc>
          <w:tcPr>
            <w:tcW w:w="661" w:type="pct"/>
          </w:tcPr>
          <w:p w14:paraId="3E006B1B" w14:textId="77777777" w:rsidR="005F467C" w:rsidRPr="002D5173" w:rsidRDefault="004E05EA">
            <w:pPr>
              <w:jc w:val="center"/>
              <w:rPr>
                <w:color w:val="E32A19"/>
              </w:rPr>
            </w:pPr>
            <w:r w:rsidRPr="002D5173">
              <w:rPr>
                <w:color w:val="E32A19"/>
                <w:sz w:val="16"/>
                <w:szCs w:val="16"/>
              </w:rPr>
              <w:t>−2.6 / +2.6</w:t>
            </w:r>
          </w:p>
        </w:tc>
        <w:tc>
          <w:tcPr>
            <w:tcW w:w="603" w:type="pct"/>
          </w:tcPr>
          <w:p w14:paraId="3119B7E9" w14:textId="77777777" w:rsidR="005F467C" w:rsidRPr="002D5173" w:rsidRDefault="004E05EA">
            <w:pPr>
              <w:jc w:val="center"/>
              <w:rPr>
                <w:color w:val="E32A19"/>
              </w:rPr>
            </w:pPr>
            <w:r w:rsidRPr="002D5173">
              <w:rPr>
                <w:color w:val="E32A19"/>
                <w:sz w:val="16"/>
                <w:szCs w:val="16"/>
              </w:rPr>
              <w:t>−8.1 / +8.1</w:t>
            </w:r>
          </w:p>
        </w:tc>
        <w:tc>
          <w:tcPr>
            <w:tcW w:w="603" w:type="pct"/>
          </w:tcPr>
          <w:p w14:paraId="42B13BF6" w14:textId="77777777" w:rsidR="005F467C" w:rsidRPr="002D5173" w:rsidRDefault="004E05EA">
            <w:pPr>
              <w:jc w:val="center"/>
              <w:rPr>
                <w:color w:val="E32A19"/>
              </w:rPr>
            </w:pPr>
            <w:r w:rsidRPr="002D5173">
              <w:rPr>
                <w:color w:val="E32A19"/>
                <w:sz w:val="16"/>
                <w:szCs w:val="16"/>
              </w:rPr>
              <w:t>−0.3 / +0.3</w:t>
            </w:r>
          </w:p>
        </w:tc>
      </w:tr>
    </w:tbl>
    <w:p w14:paraId="256D9F7E" w14:textId="77777777" w:rsidR="00FB5738" w:rsidRPr="00FB5738" w:rsidRDefault="00FB5738"/>
    <w:sectPr w:rsidR="00FB5738" w:rsidRPr="00FB5738" w:rsidSect="000C68B5">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9A084" w14:textId="77777777" w:rsidR="008419C2" w:rsidRDefault="008419C2" w:rsidP="006706F4">
      <w:r>
        <w:separator/>
      </w:r>
    </w:p>
  </w:endnote>
  <w:endnote w:type="continuationSeparator" w:id="0">
    <w:p w14:paraId="04007B96" w14:textId="77777777" w:rsidR="008419C2" w:rsidRDefault="008419C2" w:rsidP="0067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苹方 粗体">
    <w:altName w:val="宋体"/>
    <w:charset w:val="86"/>
    <w:family w:val="auto"/>
    <w:pitch w:val="default"/>
    <w:sig w:usb0="00000000" w:usb1="0000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3EDE9" w14:textId="77777777" w:rsidR="008419C2" w:rsidRDefault="008419C2" w:rsidP="006706F4">
      <w:r>
        <w:separator/>
      </w:r>
    </w:p>
  </w:footnote>
  <w:footnote w:type="continuationSeparator" w:id="0">
    <w:p w14:paraId="202025F3" w14:textId="77777777" w:rsidR="008419C2" w:rsidRDefault="008419C2" w:rsidP="006706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AzNLAwMzY2sTS2NDZX0lEKTi0uzszPAykwNKkFAB/piTgtAAAA"/>
  </w:docVars>
  <w:rsids>
    <w:rsidRoot w:val="001757BD"/>
    <w:rsid w:val="0000091A"/>
    <w:rsid w:val="00031F57"/>
    <w:rsid w:val="00067590"/>
    <w:rsid w:val="000C68B5"/>
    <w:rsid w:val="000E063F"/>
    <w:rsid w:val="00112CDA"/>
    <w:rsid w:val="00113976"/>
    <w:rsid w:val="00120CB9"/>
    <w:rsid w:val="00130364"/>
    <w:rsid w:val="001410E0"/>
    <w:rsid w:val="00142310"/>
    <w:rsid w:val="00143C25"/>
    <w:rsid w:val="00164B14"/>
    <w:rsid w:val="001757BD"/>
    <w:rsid w:val="001761C1"/>
    <w:rsid w:val="00180EEE"/>
    <w:rsid w:val="001B1CBA"/>
    <w:rsid w:val="001B7362"/>
    <w:rsid w:val="001D06FA"/>
    <w:rsid w:val="001D2BFB"/>
    <w:rsid w:val="0020511C"/>
    <w:rsid w:val="00244FE4"/>
    <w:rsid w:val="002669FF"/>
    <w:rsid w:val="002A4110"/>
    <w:rsid w:val="002D5173"/>
    <w:rsid w:val="002D741B"/>
    <w:rsid w:val="003067D0"/>
    <w:rsid w:val="003479F4"/>
    <w:rsid w:val="00377D80"/>
    <w:rsid w:val="003C679C"/>
    <w:rsid w:val="003D3BFE"/>
    <w:rsid w:val="00445435"/>
    <w:rsid w:val="0045333D"/>
    <w:rsid w:val="00467593"/>
    <w:rsid w:val="004E05EA"/>
    <w:rsid w:val="00503FB1"/>
    <w:rsid w:val="00541E7B"/>
    <w:rsid w:val="00542B77"/>
    <w:rsid w:val="005602C2"/>
    <w:rsid w:val="00566921"/>
    <w:rsid w:val="005A0E2A"/>
    <w:rsid w:val="005B6E92"/>
    <w:rsid w:val="005D0A0A"/>
    <w:rsid w:val="005D10F6"/>
    <w:rsid w:val="005D6C0B"/>
    <w:rsid w:val="005E1475"/>
    <w:rsid w:val="005E3BD3"/>
    <w:rsid w:val="005F11BD"/>
    <w:rsid w:val="005F2029"/>
    <w:rsid w:val="005F467C"/>
    <w:rsid w:val="00624212"/>
    <w:rsid w:val="006706F4"/>
    <w:rsid w:val="006A18F1"/>
    <w:rsid w:val="006A69E3"/>
    <w:rsid w:val="006D1870"/>
    <w:rsid w:val="00707B11"/>
    <w:rsid w:val="0073197E"/>
    <w:rsid w:val="00733420"/>
    <w:rsid w:val="007C74BC"/>
    <w:rsid w:val="00835714"/>
    <w:rsid w:val="008419C2"/>
    <w:rsid w:val="00842CAD"/>
    <w:rsid w:val="008760B2"/>
    <w:rsid w:val="00883449"/>
    <w:rsid w:val="008B1FE0"/>
    <w:rsid w:val="008C0043"/>
    <w:rsid w:val="008D6EF1"/>
    <w:rsid w:val="008E29B4"/>
    <w:rsid w:val="008F122A"/>
    <w:rsid w:val="00956B4A"/>
    <w:rsid w:val="00974BE8"/>
    <w:rsid w:val="009A2365"/>
    <w:rsid w:val="009B45EF"/>
    <w:rsid w:val="009E2852"/>
    <w:rsid w:val="00A223E4"/>
    <w:rsid w:val="00A44764"/>
    <w:rsid w:val="00A611B6"/>
    <w:rsid w:val="00AB1C0B"/>
    <w:rsid w:val="00AD3881"/>
    <w:rsid w:val="00AE38E0"/>
    <w:rsid w:val="00AF47FD"/>
    <w:rsid w:val="00AF4A97"/>
    <w:rsid w:val="00B7006D"/>
    <w:rsid w:val="00BF2F78"/>
    <w:rsid w:val="00BF4EC0"/>
    <w:rsid w:val="00C2458C"/>
    <w:rsid w:val="00CB21E3"/>
    <w:rsid w:val="00CC135C"/>
    <w:rsid w:val="00CD1E50"/>
    <w:rsid w:val="00D02250"/>
    <w:rsid w:val="00D16C39"/>
    <w:rsid w:val="00D220CD"/>
    <w:rsid w:val="00D30565"/>
    <w:rsid w:val="00D360D6"/>
    <w:rsid w:val="00D730BB"/>
    <w:rsid w:val="00D9166B"/>
    <w:rsid w:val="00DB22D1"/>
    <w:rsid w:val="00E14C70"/>
    <w:rsid w:val="00E21BFF"/>
    <w:rsid w:val="00E23401"/>
    <w:rsid w:val="00E3234C"/>
    <w:rsid w:val="00E32D60"/>
    <w:rsid w:val="00E40F54"/>
    <w:rsid w:val="00E5559B"/>
    <w:rsid w:val="00E60429"/>
    <w:rsid w:val="00E632F2"/>
    <w:rsid w:val="00E675BF"/>
    <w:rsid w:val="00E91FE0"/>
    <w:rsid w:val="00EE423E"/>
    <w:rsid w:val="00EE7D0D"/>
    <w:rsid w:val="00F37BF4"/>
    <w:rsid w:val="00F478B3"/>
    <w:rsid w:val="00F61AFF"/>
    <w:rsid w:val="00F848DE"/>
    <w:rsid w:val="00F961D9"/>
    <w:rsid w:val="00F96E27"/>
    <w:rsid w:val="00FA29D6"/>
    <w:rsid w:val="00FB5738"/>
    <w:rsid w:val="00FC48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76C54C"/>
  <w14:discardImageEditingData/>
  <w14:defaultImageDpi w14:val="32767"/>
  <w15:chartTrackingRefBased/>
  <w15:docId w15:val="{DA1CCE9A-3F50-42C1-B145-EFE27E7B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苹方 粗体"/>
        <w:bCs/>
        <w:kern w:val="2"/>
        <w:sz w:val="24"/>
        <w:szCs w:val="4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06F4"/>
    <w:pPr>
      <w:widowControl w:val="0"/>
      <w:jc w:val="both"/>
    </w:pPr>
  </w:style>
  <w:style w:type="paragraph" w:styleId="1">
    <w:name w:val="heading 1"/>
    <w:basedOn w:val="a"/>
    <w:next w:val="a"/>
    <w:link w:val="10"/>
    <w:uiPriority w:val="9"/>
    <w:qFormat/>
    <w:rsid w:val="005A0E2A"/>
    <w:pPr>
      <w:keepNext/>
      <w:keepLines/>
      <w:spacing w:before="480" w:after="80"/>
      <w:outlineLvl w:val="0"/>
    </w:pPr>
    <w:rPr>
      <w:rFonts w:asciiTheme="majorHAnsi" w:eastAsiaTheme="majorEastAsia" w:hAnsiTheme="majorHAnsi" w:cstheme="majorBidi"/>
      <w:color w:val="0F4761" w:themeColor="accent1" w:themeShade="BF"/>
      <w:sz w:val="48"/>
    </w:rPr>
  </w:style>
  <w:style w:type="paragraph" w:styleId="2">
    <w:name w:val="heading 2"/>
    <w:basedOn w:val="a"/>
    <w:next w:val="a"/>
    <w:link w:val="20"/>
    <w:uiPriority w:val="9"/>
    <w:semiHidden/>
    <w:unhideWhenUsed/>
    <w:qFormat/>
    <w:rsid w:val="005A0E2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757B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757BD"/>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1757BD"/>
    <w:pPr>
      <w:keepNext/>
      <w:keepLines/>
      <w:spacing w:before="80" w:after="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rsid w:val="001757BD"/>
    <w:pPr>
      <w:keepNext/>
      <w:keepLines/>
      <w:spacing w:before="40"/>
      <w:outlineLvl w:val="5"/>
    </w:pPr>
    <w:rPr>
      <w:rFonts w:asciiTheme="minorHAnsi" w:eastAsiaTheme="minorEastAsia" w:hAnsiTheme="minorHAnsi" w:cstheme="majorBidi"/>
      <w:b/>
      <w:color w:val="0F4761" w:themeColor="accent1" w:themeShade="BF"/>
    </w:rPr>
  </w:style>
  <w:style w:type="paragraph" w:styleId="7">
    <w:name w:val="heading 7"/>
    <w:basedOn w:val="a"/>
    <w:next w:val="a"/>
    <w:link w:val="70"/>
    <w:uiPriority w:val="9"/>
    <w:semiHidden/>
    <w:unhideWhenUsed/>
    <w:qFormat/>
    <w:rsid w:val="001757BD"/>
    <w:pPr>
      <w:keepNext/>
      <w:keepLines/>
      <w:spacing w:before="40"/>
      <w:outlineLvl w:val="6"/>
    </w:pPr>
    <w:rPr>
      <w:rFonts w:asciiTheme="minorHAnsi" w:eastAsiaTheme="minorEastAsia" w:hAnsiTheme="minorHAnsi" w:cstheme="majorBidi"/>
      <w:b/>
      <w:color w:val="595959" w:themeColor="text1" w:themeTint="A6"/>
    </w:rPr>
  </w:style>
  <w:style w:type="paragraph" w:styleId="8">
    <w:name w:val="heading 8"/>
    <w:basedOn w:val="a"/>
    <w:next w:val="a"/>
    <w:link w:val="80"/>
    <w:uiPriority w:val="9"/>
    <w:semiHidden/>
    <w:unhideWhenUsed/>
    <w:qFormat/>
    <w:rsid w:val="001757BD"/>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1757BD"/>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审稿意见"/>
    <w:basedOn w:val="a"/>
    <w:link w:val="a4"/>
    <w:qFormat/>
    <w:rsid w:val="00835714"/>
    <w:pPr>
      <w:widowControl/>
      <w:spacing w:line="480" w:lineRule="auto"/>
    </w:pPr>
    <w:rPr>
      <w:rFonts w:ascii="宋体" w:eastAsia="Times New Roman" w:hAnsi="宋体" w:cs="Times New Roman"/>
      <w:bCs w:val="0"/>
      <w:color w:val="0307BD"/>
      <w:kern w:val="0"/>
      <w:szCs w:val="24"/>
      <w:shd w:val="clear" w:color="auto" w:fill="FFFFFF"/>
    </w:rPr>
  </w:style>
  <w:style w:type="character" w:customStyle="1" w:styleId="a4">
    <w:name w:val="审稿意见 字符"/>
    <w:basedOn w:val="a0"/>
    <w:link w:val="a3"/>
    <w:rsid w:val="00835714"/>
    <w:rPr>
      <w:rFonts w:ascii="宋体" w:eastAsia="Times New Roman" w:hAnsi="宋体" w:cs="Times New Roman"/>
      <w:bCs w:val="0"/>
      <w:color w:val="0307BD"/>
      <w:kern w:val="0"/>
      <w:szCs w:val="24"/>
    </w:rPr>
  </w:style>
  <w:style w:type="paragraph" w:customStyle="1" w:styleId="response">
    <w:name w:val="response"/>
    <w:basedOn w:val="a"/>
    <w:link w:val="response0"/>
    <w:qFormat/>
    <w:rsid w:val="00113976"/>
    <w:pPr>
      <w:spacing w:beforeLines="50" w:before="50" w:line="480" w:lineRule="auto"/>
    </w:pPr>
    <w:rPr>
      <w:rFonts w:ascii="宋体" w:eastAsia="Times New Roman" w:hAnsi="宋体" w:cs="Times New Roman"/>
      <w:color w:val="0307BD"/>
      <w:kern w:val="0"/>
      <w:szCs w:val="24"/>
      <w:shd w:val="clear" w:color="auto" w:fill="FFFFFF"/>
    </w:rPr>
  </w:style>
  <w:style w:type="character" w:customStyle="1" w:styleId="response0">
    <w:name w:val="response 字符"/>
    <w:basedOn w:val="a0"/>
    <w:link w:val="response"/>
    <w:rsid w:val="00113976"/>
    <w:rPr>
      <w:rFonts w:ascii="宋体" w:eastAsia="Times New Roman" w:hAnsi="宋体" w:cs="Times New Roman"/>
      <w:color w:val="0307BD"/>
      <w:kern w:val="0"/>
      <w:szCs w:val="24"/>
    </w:rPr>
  </w:style>
  <w:style w:type="paragraph" w:customStyle="1" w:styleId="a5">
    <w:name w:val="论文一级标题"/>
    <w:basedOn w:val="1"/>
    <w:link w:val="a6"/>
    <w:qFormat/>
    <w:rsid w:val="005A0E2A"/>
    <w:pPr>
      <w:spacing w:beforeLines="10" w:before="10" w:afterLines="10" w:after="10" w:line="480" w:lineRule="auto"/>
    </w:pPr>
    <w:rPr>
      <w:rFonts w:eastAsia="Times New Roman" w:cs="Times New Roman"/>
      <w:b/>
      <w:bCs w:val="0"/>
      <w:color w:val="000000" w:themeColor="text1"/>
    </w:rPr>
  </w:style>
  <w:style w:type="character" w:customStyle="1" w:styleId="a6">
    <w:name w:val="论文一级标题 字符"/>
    <w:basedOn w:val="10"/>
    <w:link w:val="a5"/>
    <w:rsid w:val="005A0E2A"/>
    <w:rPr>
      <w:rFonts w:asciiTheme="majorHAnsi" w:eastAsia="Times New Roman" w:hAnsiTheme="majorHAnsi" w:cs="Times New Roman"/>
      <w:b/>
      <w:bCs w:val="0"/>
      <w:color w:val="000000" w:themeColor="text1"/>
      <w:sz w:val="48"/>
    </w:rPr>
  </w:style>
  <w:style w:type="character" w:customStyle="1" w:styleId="10">
    <w:name w:val="标题 1 字符"/>
    <w:basedOn w:val="a0"/>
    <w:link w:val="1"/>
    <w:uiPriority w:val="9"/>
    <w:rsid w:val="005A0E2A"/>
    <w:rPr>
      <w:rFonts w:asciiTheme="majorHAnsi" w:eastAsiaTheme="majorEastAsia" w:hAnsiTheme="majorHAnsi" w:cstheme="majorBidi"/>
      <w:color w:val="0F4761" w:themeColor="accent1" w:themeShade="BF"/>
      <w:sz w:val="48"/>
    </w:rPr>
  </w:style>
  <w:style w:type="paragraph" w:customStyle="1" w:styleId="a7">
    <w:name w:val="论文正文"/>
    <w:basedOn w:val="a"/>
    <w:link w:val="a8"/>
    <w:qFormat/>
    <w:rsid w:val="005A0E2A"/>
    <w:pPr>
      <w:spacing w:line="480" w:lineRule="auto"/>
      <w:ind w:firstLineChars="200" w:firstLine="200"/>
    </w:pPr>
    <w:rPr>
      <w:rFonts w:eastAsia="Times New Roman" w:cs="Times New Roman"/>
    </w:rPr>
  </w:style>
  <w:style w:type="character" w:customStyle="1" w:styleId="a8">
    <w:name w:val="论文正文 字符"/>
    <w:basedOn w:val="a0"/>
    <w:link w:val="a7"/>
    <w:rsid w:val="005A0E2A"/>
    <w:rPr>
      <w:rFonts w:eastAsia="Times New Roman" w:cs="Times New Roman"/>
    </w:rPr>
  </w:style>
  <w:style w:type="paragraph" w:customStyle="1" w:styleId="a9">
    <w:name w:val="论文二级标题"/>
    <w:basedOn w:val="a7"/>
    <w:next w:val="2"/>
    <w:link w:val="aa"/>
    <w:qFormat/>
    <w:rsid w:val="005A0E2A"/>
    <w:pPr>
      <w:spacing w:beforeLines="50" w:before="50" w:afterLines="50" w:after="50"/>
      <w:ind w:firstLineChars="0" w:firstLine="0"/>
    </w:pPr>
    <w:rPr>
      <w:bCs w:val="0"/>
      <w:i/>
    </w:rPr>
  </w:style>
  <w:style w:type="character" w:customStyle="1" w:styleId="aa">
    <w:name w:val="论文二级标题 字符"/>
    <w:basedOn w:val="a8"/>
    <w:link w:val="a9"/>
    <w:rsid w:val="005A0E2A"/>
    <w:rPr>
      <w:rFonts w:eastAsia="Times New Roman" w:cs="Times New Roman"/>
      <w:bCs w:val="0"/>
      <w:i/>
    </w:rPr>
  </w:style>
  <w:style w:type="character" w:customStyle="1" w:styleId="20">
    <w:name w:val="标题 2 字符"/>
    <w:basedOn w:val="a0"/>
    <w:link w:val="2"/>
    <w:uiPriority w:val="9"/>
    <w:semiHidden/>
    <w:rsid w:val="005A0E2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757B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757BD"/>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1757BD"/>
    <w:rPr>
      <w:rFonts w:asciiTheme="minorHAnsi" w:eastAsiaTheme="minorEastAsia" w:hAnsiTheme="minorHAnsi" w:cstheme="majorBidi"/>
      <w:color w:val="0F4761" w:themeColor="accent1" w:themeShade="BF"/>
      <w:szCs w:val="24"/>
    </w:rPr>
  </w:style>
  <w:style w:type="character" w:customStyle="1" w:styleId="60">
    <w:name w:val="标题 6 字符"/>
    <w:basedOn w:val="a0"/>
    <w:link w:val="6"/>
    <w:uiPriority w:val="9"/>
    <w:semiHidden/>
    <w:rsid w:val="001757BD"/>
    <w:rPr>
      <w:rFonts w:asciiTheme="minorHAnsi" w:eastAsiaTheme="minorEastAsia" w:hAnsiTheme="minorHAnsi" w:cstheme="majorBidi"/>
      <w:b/>
      <w:color w:val="0F4761" w:themeColor="accent1" w:themeShade="BF"/>
    </w:rPr>
  </w:style>
  <w:style w:type="character" w:customStyle="1" w:styleId="70">
    <w:name w:val="标题 7 字符"/>
    <w:basedOn w:val="a0"/>
    <w:link w:val="7"/>
    <w:uiPriority w:val="9"/>
    <w:semiHidden/>
    <w:rsid w:val="001757BD"/>
    <w:rPr>
      <w:rFonts w:asciiTheme="minorHAnsi" w:eastAsiaTheme="minorEastAsia" w:hAnsiTheme="minorHAnsi" w:cstheme="majorBidi"/>
      <w:b/>
      <w:color w:val="595959" w:themeColor="text1" w:themeTint="A6"/>
    </w:rPr>
  </w:style>
  <w:style w:type="character" w:customStyle="1" w:styleId="80">
    <w:name w:val="标题 8 字符"/>
    <w:basedOn w:val="a0"/>
    <w:link w:val="8"/>
    <w:uiPriority w:val="9"/>
    <w:semiHidden/>
    <w:rsid w:val="001757BD"/>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1757BD"/>
    <w:rPr>
      <w:rFonts w:asciiTheme="minorHAnsi" w:eastAsiaTheme="majorEastAsia" w:hAnsiTheme="minorHAnsi" w:cstheme="majorBidi"/>
      <w:color w:val="595959" w:themeColor="text1" w:themeTint="A6"/>
    </w:rPr>
  </w:style>
  <w:style w:type="paragraph" w:styleId="ab">
    <w:name w:val="Title"/>
    <w:basedOn w:val="a"/>
    <w:next w:val="a"/>
    <w:link w:val="ac"/>
    <w:uiPriority w:val="10"/>
    <w:qFormat/>
    <w:rsid w:val="001757BD"/>
    <w:pPr>
      <w:spacing w:after="80"/>
      <w:contextualSpacing/>
      <w:jc w:val="center"/>
    </w:pPr>
    <w:rPr>
      <w:rFonts w:asciiTheme="majorHAnsi" w:eastAsiaTheme="majorEastAsia" w:hAnsiTheme="majorHAnsi" w:cstheme="majorBidi"/>
      <w:spacing w:val="-10"/>
      <w:kern w:val="28"/>
      <w:sz w:val="56"/>
      <w:szCs w:val="56"/>
    </w:rPr>
  </w:style>
  <w:style w:type="character" w:customStyle="1" w:styleId="ac">
    <w:name w:val="标题 字符"/>
    <w:basedOn w:val="a0"/>
    <w:link w:val="ab"/>
    <w:uiPriority w:val="10"/>
    <w:rsid w:val="001757BD"/>
    <w:rPr>
      <w:rFonts w:asciiTheme="majorHAnsi" w:eastAsiaTheme="majorEastAsia" w:hAnsiTheme="majorHAnsi" w:cstheme="majorBidi"/>
      <w:spacing w:val="-10"/>
      <w:kern w:val="28"/>
      <w:sz w:val="56"/>
      <w:szCs w:val="56"/>
    </w:rPr>
  </w:style>
  <w:style w:type="paragraph" w:styleId="ad">
    <w:name w:val="Subtitle"/>
    <w:basedOn w:val="a"/>
    <w:next w:val="a"/>
    <w:link w:val="ae"/>
    <w:uiPriority w:val="11"/>
    <w:qFormat/>
    <w:rsid w:val="001757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e">
    <w:name w:val="副标题 字符"/>
    <w:basedOn w:val="a0"/>
    <w:link w:val="ad"/>
    <w:uiPriority w:val="11"/>
    <w:rsid w:val="001757BD"/>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rsid w:val="001757BD"/>
    <w:pPr>
      <w:spacing w:before="160" w:after="160"/>
      <w:jc w:val="center"/>
    </w:pPr>
    <w:rPr>
      <w:i/>
      <w:iCs/>
      <w:color w:val="404040" w:themeColor="text1" w:themeTint="BF"/>
    </w:rPr>
  </w:style>
  <w:style w:type="character" w:customStyle="1" w:styleId="af0">
    <w:name w:val="引用 字符"/>
    <w:basedOn w:val="a0"/>
    <w:link w:val="af"/>
    <w:uiPriority w:val="29"/>
    <w:rsid w:val="001757BD"/>
    <w:rPr>
      <w:i/>
      <w:iCs/>
      <w:color w:val="404040" w:themeColor="text1" w:themeTint="BF"/>
    </w:rPr>
  </w:style>
  <w:style w:type="paragraph" w:styleId="af1">
    <w:name w:val="List Paragraph"/>
    <w:basedOn w:val="a"/>
    <w:uiPriority w:val="34"/>
    <w:qFormat/>
    <w:rsid w:val="001757BD"/>
    <w:pPr>
      <w:ind w:left="720"/>
      <w:contextualSpacing/>
    </w:pPr>
  </w:style>
  <w:style w:type="character" w:styleId="af2">
    <w:name w:val="Intense Emphasis"/>
    <w:basedOn w:val="a0"/>
    <w:uiPriority w:val="21"/>
    <w:qFormat/>
    <w:rsid w:val="001757BD"/>
    <w:rPr>
      <w:i/>
      <w:iCs/>
      <w:color w:val="0F4761" w:themeColor="accent1" w:themeShade="BF"/>
    </w:rPr>
  </w:style>
  <w:style w:type="paragraph" w:styleId="af3">
    <w:name w:val="Intense Quote"/>
    <w:basedOn w:val="a"/>
    <w:next w:val="a"/>
    <w:link w:val="af4"/>
    <w:uiPriority w:val="30"/>
    <w:qFormat/>
    <w:rsid w:val="001757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rsid w:val="001757BD"/>
    <w:rPr>
      <w:i/>
      <w:iCs/>
      <w:color w:val="0F4761" w:themeColor="accent1" w:themeShade="BF"/>
    </w:rPr>
  </w:style>
  <w:style w:type="character" w:styleId="af5">
    <w:name w:val="Intense Reference"/>
    <w:basedOn w:val="a0"/>
    <w:uiPriority w:val="32"/>
    <w:qFormat/>
    <w:rsid w:val="001757BD"/>
    <w:rPr>
      <w:b/>
      <w:bCs w:val="0"/>
      <w:smallCaps/>
      <w:color w:val="0F4761" w:themeColor="accent1" w:themeShade="BF"/>
      <w:spacing w:val="5"/>
    </w:rPr>
  </w:style>
  <w:style w:type="paragraph" w:styleId="af6">
    <w:name w:val="header"/>
    <w:basedOn w:val="a"/>
    <w:link w:val="af7"/>
    <w:uiPriority w:val="99"/>
    <w:unhideWhenUsed/>
    <w:rsid w:val="006706F4"/>
    <w:pPr>
      <w:tabs>
        <w:tab w:val="center" w:pos="4153"/>
        <w:tab w:val="right" w:pos="8306"/>
      </w:tabs>
      <w:snapToGrid w:val="0"/>
      <w:jc w:val="center"/>
    </w:pPr>
    <w:rPr>
      <w:sz w:val="18"/>
      <w:szCs w:val="18"/>
    </w:rPr>
  </w:style>
  <w:style w:type="character" w:customStyle="1" w:styleId="af7">
    <w:name w:val="页眉 字符"/>
    <w:basedOn w:val="a0"/>
    <w:link w:val="af6"/>
    <w:uiPriority w:val="99"/>
    <w:rsid w:val="006706F4"/>
    <w:rPr>
      <w:sz w:val="18"/>
      <w:szCs w:val="18"/>
    </w:rPr>
  </w:style>
  <w:style w:type="paragraph" w:styleId="af8">
    <w:name w:val="footer"/>
    <w:basedOn w:val="a"/>
    <w:link w:val="af9"/>
    <w:uiPriority w:val="99"/>
    <w:unhideWhenUsed/>
    <w:rsid w:val="006706F4"/>
    <w:pPr>
      <w:tabs>
        <w:tab w:val="center" w:pos="4153"/>
        <w:tab w:val="right" w:pos="8306"/>
      </w:tabs>
      <w:snapToGrid w:val="0"/>
      <w:jc w:val="left"/>
    </w:pPr>
    <w:rPr>
      <w:sz w:val="18"/>
      <w:szCs w:val="18"/>
    </w:rPr>
  </w:style>
  <w:style w:type="character" w:customStyle="1" w:styleId="af9">
    <w:name w:val="页脚 字符"/>
    <w:basedOn w:val="a0"/>
    <w:link w:val="af8"/>
    <w:uiPriority w:val="99"/>
    <w:rsid w:val="006706F4"/>
    <w:rPr>
      <w:sz w:val="18"/>
      <w:szCs w:val="18"/>
    </w:rPr>
  </w:style>
  <w:style w:type="table" w:customStyle="1" w:styleId="11">
    <w:name w:val="网格型1"/>
    <w:basedOn w:val="a1"/>
    <w:next w:val="afa"/>
    <w:uiPriority w:val="59"/>
    <w:rsid w:val="006706F4"/>
    <w:rPr>
      <w:rFonts w:ascii="Cambria" w:eastAsia="MS Mincho" w:hAnsi="Cambria" w:cs="Times New Roman"/>
      <w:bCs w:val="0"/>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Table Grid"/>
    <w:basedOn w:val="a1"/>
    <w:uiPriority w:val="39"/>
    <w:rsid w:val="00670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b">
    <w:name w:val="三线表"/>
    <w:basedOn w:val="a1"/>
    <w:uiPriority w:val="99"/>
    <w:rsid w:val="00883449"/>
    <w:rPr>
      <w:rFonts w:cs="Times New Roman"/>
      <w:bCs w:val="0"/>
      <w:kern w:val="0"/>
      <w:sz w:val="20"/>
      <w:szCs w:val="20"/>
    </w:rPr>
    <w:tblPr>
      <w:jc w:val="center"/>
      <w:tblBorders>
        <w:top w:val="single" w:sz="12" w:space="0" w:color="auto"/>
        <w:bottom w:val="single" w:sz="12" w:space="0" w:color="auto"/>
      </w:tblBorders>
    </w:tblPr>
    <w:trPr>
      <w:jc w:val="center"/>
    </w:trPr>
    <w:tcPr>
      <w:vAlign w:val="center"/>
    </w:tcPr>
    <w:tblStylePr w:type="firstRow">
      <w:tblPr/>
      <w:tcPr>
        <w:tcBorders>
          <w:top w:val="single" w:sz="12" w:space="0" w:color="auto"/>
          <w:left w:val="nil"/>
          <w:bottom w:val="single" w:sz="4" w:space="0" w:color="auto"/>
          <w:right w:val="nil"/>
          <w:insideH w:val="nil"/>
          <w:insideV w:val="nil"/>
          <w:tl2br w:val="nil"/>
          <w:tr2bl w:val="nil"/>
        </w:tcBorders>
      </w:tcPr>
    </w:tblStylePr>
  </w:style>
  <w:style w:type="character" w:customStyle="1" w:styleId="mord">
    <w:name w:val="mord"/>
    <w:basedOn w:val="a0"/>
    <w:rsid w:val="00883449"/>
  </w:style>
  <w:style w:type="character" w:customStyle="1" w:styleId="vlist-s">
    <w:name w:val="vlist-s"/>
    <w:basedOn w:val="a0"/>
    <w:rsid w:val="00883449"/>
  </w:style>
  <w:style w:type="character" w:customStyle="1" w:styleId="mrel">
    <w:name w:val="mrel"/>
    <w:basedOn w:val="a0"/>
    <w:rsid w:val="00883449"/>
  </w:style>
  <w:style w:type="character" w:customStyle="1" w:styleId="mopen">
    <w:name w:val="mopen"/>
    <w:basedOn w:val="a0"/>
    <w:rsid w:val="00883449"/>
  </w:style>
  <w:style w:type="character" w:customStyle="1" w:styleId="mbin">
    <w:name w:val="mbin"/>
    <w:basedOn w:val="a0"/>
    <w:rsid w:val="00883449"/>
  </w:style>
  <w:style w:type="character" w:customStyle="1" w:styleId="mclose">
    <w:name w:val="mclose"/>
    <w:basedOn w:val="a0"/>
    <w:rsid w:val="00883449"/>
  </w:style>
  <w:style w:type="character" w:styleId="afc">
    <w:name w:val="Placeholder Text"/>
    <w:basedOn w:val="a0"/>
    <w:uiPriority w:val="99"/>
    <w:semiHidden/>
    <w:rsid w:val="00883449"/>
    <w:rPr>
      <w:color w:val="666666"/>
    </w:rPr>
  </w:style>
  <w:style w:type="paragraph" w:styleId="afd">
    <w:name w:val="Normal (Web)"/>
    <w:basedOn w:val="a"/>
    <w:uiPriority w:val="99"/>
    <w:unhideWhenUsed/>
    <w:rsid w:val="00D9166B"/>
    <w:pPr>
      <w:widowControl/>
      <w:spacing w:before="100" w:beforeAutospacing="1" w:after="100" w:afterAutospacing="1"/>
      <w:jc w:val="left"/>
    </w:pPr>
    <w:rPr>
      <w:rFonts w:ascii="宋体" w:hAnsi="宋体" w:cs="宋体"/>
      <w:bCs w:val="0"/>
      <w:kern w:val="0"/>
      <w:szCs w:val="24"/>
    </w:rPr>
  </w:style>
  <w:style w:type="table" w:styleId="2-1">
    <w:name w:val="List Table 2 Accent 1"/>
    <w:basedOn w:val="a1"/>
    <w:uiPriority w:val="47"/>
    <w:rsid w:val="00D9166B"/>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afe">
    <w:name w:val="Strong"/>
    <w:basedOn w:val="a0"/>
    <w:uiPriority w:val="22"/>
    <w:qFormat/>
    <w:rsid w:val="00E632F2"/>
    <w:rPr>
      <w:b/>
      <w:bCs w:val="0"/>
    </w:rPr>
  </w:style>
  <w:style w:type="paragraph" w:styleId="aff">
    <w:name w:val="Revision"/>
    <w:hidden/>
    <w:uiPriority w:val="99"/>
    <w:semiHidden/>
    <w:rsid w:val="003479F4"/>
  </w:style>
  <w:style w:type="character" w:styleId="aff0">
    <w:name w:val="annotation reference"/>
    <w:basedOn w:val="a0"/>
    <w:uiPriority w:val="99"/>
    <w:semiHidden/>
    <w:unhideWhenUsed/>
    <w:rsid w:val="00E14C70"/>
    <w:rPr>
      <w:sz w:val="21"/>
      <w:szCs w:val="21"/>
    </w:rPr>
  </w:style>
  <w:style w:type="paragraph" w:styleId="aff1">
    <w:name w:val="annotation text"/>
    <w:basedOn w:val="a"/>
    <w:link w:val="aff2"/>
    <w:uiPriority w:val="99"/>
    <w:semiHidden/>
    <w:unhideWhenUsed/>
    <w:rsid w:val="00E14C70"/>
    <w:pPr>
      <w:jc w:val="left"/>
    </w:pPr>
  </w:style>
  <w:style w:type="character" w:customStyle="1" w:styleId="aff2">
    <w:name w:val="批注文字 字符"/>
    <w:basedOn w:val="a0"/>
    <w:link w:val="aff1"/>
    <w:uiPriority w:val="99"/>
    <w:semiHidden/>
    <w:rsid w:val="00E14C70"/>
  </w:style>
  <w:style w:type="paragraph" w:styleId="aff3">
    <w:name w:val="annotation subject"/>
    <w:basedOn w:val="aff1"/>
    <w:next w:val="aff1"/>
    <w:link w:val="aff4"/>
    <w:uiPriority w:val="99"/>
    <w:semiHidden/>
    <w:unhideWhenUsed/>
    <w:rsid w:val="00E14C70"/>
    <w:rPr>
      <w:b/>
    </w:rPr>
  </w:style>
  <w:style w:type="character" w:customStyle="1" w:styleId="aff4">
    <w:name w:val="批注主题 字符"/>
    <w:basedOn w:val="aff2"/>
    <w:link w:val="aff3"/>
    <w:uiPriority w:val="99"/>
    <w:semiHidden/>
    <w:rsid w:val="00E14C70"/>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072AE-7AA1-496C-8BA0-B75E1353A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17</Pages>
  <Words>2690</Words>
  <Characters>15335</Characters>
  <Application>Microsoft Office Word</Application>
  <DocSecurity>0</DocSecurity>
  <Lines>127</Lines>
  <Paragraphs>35</Paragraphs>
  <ScaleCrop>false</ScaleCrop>
  <Company/>
  <LinksUpToDate>false</LinksUpToDate>
  <CharactersWithSpaces>17990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CHONG LIU</dc:creator>
  <cp:keywords/>
  <dc:description/>
  <cp:lastModifiedBy>OpenAI</cp:lastModifiedBy>
  <cp:revision>48</cp:revision>
  <dcterms:created xsi:type="dcterms:W3CDTF">2025-12-19T09:41:00Z</dcterms:created>
  <dcterms:modified xsi:type="dcterms:W3CDTF">2026-07-22T03:32:00Z</dcterms:modified>
</cp:coreProperties>
</file>