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514E9" w:rsidRDefault="0005321C" w:rsidP="00433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b/>
          <w:color w:val="222222"/>
          <w:bdr w:val="none" w:sz="0" w:space="0" w:color="auto" w:frame="1"/>
          <w:lang w:val="en" w:eastAsia="de-CH"/>
        </w:rPr>
      </w:pPr>
      <w:r>
        <w:rPr>
          <w:rFonts w:ascii="Times New Roman" w:eastAsia="Times New Roman" w:hAnsi="Times New Roman" w:cs="Times New Roman"/>
          <w:b/>
          <w:noProof/>
          <w:color w:val="222222"/>
          <w:bdr w:val="none" w:sz="0" w:space="0" w:color="auto" w:frame="1"/>
          <w:lang w:val="en" w:eastAsia="de-CH"/>
        </w:rPr>
        <w:drawing>
          <wp:inline distT="0" distB="0" distL="0" distR="0">
            <wp:extent cx="8336535" cy="5181600"/>
            <wp:effectExtent l="12700" t="12700" r="7620" b="12700"/>
            <wp:docPr id="169251172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511721" name="Grafik 169251172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389745" cy="521467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E7D23" w:rsidRDefault="00A514E9" w:rsidP="00053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60" w:lineRule="auto"/>
        <w:jc w:val="both"/>
        <w:rPr>
          <w:rFonts w:asciiTheme="majorHAnsi" w:eastAsia="Times New Roman" w:hAnsiTheme="majorHAnsi" w:cstheme="majorHAnsi"/>
          <w:color w:val="222222"/>
          <w:bdr w:val="none" w:sz="0" w:space="0" w:color="auto" w:frame="1"/>
          <w:lang w:eastAsia="de-CH"/>
        </w:rPr>
      </w:pPr>
      <w:r w:rsidRPr="00502B95">
        <w:rPr>
          <w:rFonts w:asciiTheme="majorHAnsi" w:eastAsia="Times New Roman" w:hAnsiTheme="majorHAnsi" w:cstheme="majorHAnsi"/>
          <w:b/>
          <w:color w:val="222222"/>
          <w:bdr w:val="none" w:sz="0" w:space="0" w:color="auto" w:frame="1"/>
          <w:lang w:eastAsia="de-CH"/>
        </w:rPr>
        <w:t xml:space="preserve">Abb. 1 </w:t>
      </w:r>
      <w:r w:rsidR="009D1441" w:rsidRPr="009D1441">
        <w:rPr>
          <w:rFonts w:asciiTheme="majorHAnsi" w:eastAsia="Times New Roman" w:hAnsiTheme="majorHAnsi" w:cstheme="majorHAnsi"/>
          <w:color w:val="222222"/>
          <w:bdr w:val="none" w:sz="0" w:space="0" w:color="auto" w:frame="1"/>
          <w:lang w:eastAsia="de-CH"/>
        </w:rPr>
        <w:t xml:space="preserve">Ursachen, Pathophysiologie und Darm-Hirn-Leber Achse (violettes Dreieck) beim Psycho-Sozialen </w:t>
      </w:r>
      <w:proofErr w:type="spellStart"/>
      <w:r w:rsidR="009D1441" w:rsidRPr="009D1441">
        <w:rPr>
          <w:rFonts w:asciiTheme="majorHAnsi" w:eastAsia="Times New Roman" w:hAnsiTheme="majorHAnsi" w:cstheme="majorHAnsi"/>
          <w:color w:val="222222"/>
          <w:bdr w:val="none" w:sz="0" w:space="0" w:color="auto" w:frame="1"/>
          <w:lang w:eastAsia="de-CH"/>
        </w:rPr>
        <w:t>Atherogenen</w:t>
      </w:r>
      <w:proofErr w:type="spellEnd"/>
      <w:r w:rsidR="009D1441" w:rsidRPr="009D1441">
        <w:rPr>
          <w:rFonts w:asciiTheme="majorHAnsi" w:eastAsia="Times New Roman" w:hAnsiTheme="majorHAnsi" w:cstheme="majorHAnsi"/>
          <w:color w:val="222222"/>
          <w:bdr w:val="none" w:sz="0" w:space="0" w:color="auto" w:frame="1"/>
          <w:lang w:eastAsia="de-CH"/>
        </w:rPr>
        <w:t xml:space="preserve"> </w:t>
      </w:r>
      <w:proofErr w:type="spellStart"/>
      <w:r w:rsidR="009D1441" w:rsidRPr="009D1441">
        <w:rPr>
          <w:rFonts w:asciiTheme="majorHAnsi" w:eastAsia="Times New Roman" w:hAnsiTheme="majorHAnsi" w:cstheme="majorHAnsi"/>
          <w:color w:val="222222"/>
          <w:bdr w:val="none" w:sz="0" w:space="0" w:color="auto" w:frame="1"/>
          <w:lang w:eastAsia="de-CH"/>
        </w:rPr>
        <w:t>Lipopathischen</w:t>
      </w:r>
      <w:proofErr w:type="spellEnd"/>
      <w:r w:rsidR="009D1441" w:rsidRPr="009D1441">
        <w:rPr>
          <w:rFonts w:asciiTheme="majorHAnsi" w:eastAsia="Times New Roman" w:hAnsiTheme="majorHAnsi" w:cstheme="majorHAnsi"/>
          <w:color w:val="222222"/>
          <w:bdr w:val="none" w:sz="0" w:space="0" w:color="auto" w:frame="1"/>
          <w:lang w:eastAsia="de-CH"/>
        </w:rPr>
        <w:t xml:space="preserve"> Metabolischen Syndrom (</w:t>
      </w:r>
      <w:r w:rsidR="0005321C">
        <w:rPr>
          <w:rFonts w:asciiTheme="majorHAnsi" w:eastAsia="Times New Roman" w:hAnsiTheme="majorHAnsi" w:cstheme="majorHAnsi"/>
          <w:color w:val="222222"/>
          <w:bdr w:val="none" w:sz="0" w:space="0" w:color="auto" w:frame="1"/>
          <w:lang w:eastAsia="de-CH"/>
        </w:rPr>
        <w:t xml:space="preserve">PSALMS: </w:t>
      </w:r>
      <w:r w:rsidR="009D1441" w:rsidRPr="009D1441">
        <w:rPr>
          <w:rFonts w:asciiTheme="majorHAnsi" w:eastAsia="Times New Roman" w:hAnsiTheme="majorHAnsi" w:cstheme="majorHAnsi"/>
          <w:color w:val="222222"/>
          <w:bdr w:val="none" w:sz="0" w:space="0" w:color="auto" w:frame="1"/>
          <w:lang w:eastAsia="de-CH"/>
        </w:rPr>
        <w:t>eigene Darstellung modifiziert nach [4,5])</w:t>
      </w:r>
    </w:p>
    <w:p w:rsidR="006C05F0" w:rsidRPr="00A65C75" w:rsidRDefault="006C05F0" w:rsidP="006C05F0">
      <w:pPr>
        <w:widowControl w:val="0"/>
        <w:autoSpaceDE w:val="0"/>
        <w:autoSpaceDN w:val="0"/>
        <w:adjustRightInd w:val="0"/>
        <w:jc w:val="both"/>
        <w:rPr>
          <w:rFonts w:ascii="Calibri" w:cs="Calibri"/>
          <w:sz w:val="20"/>
          <w:highlight w:val="yellow"/>
          <w:lang w:val="en-US"/>
        </w:rPr>
      </w:pPr>
      <w:r w:rsidRPr="00A65C75">
        <w:rPr>
          <w:rFonts w:ascii="Calibri" w:cs="Calibri"/>
          <w:sz w:val="20"/>
          <w:highlight w:val="yellow"/>
          <w:lang w:val="en-US"/>
        </w:rPr>
        <w:lastRenderedPageBreak/>
        <w:t xml:space="preserve">4. Canale MP, Manca di Villahermosa S, Martino G, Rovella V, Noce A, De Lorenzo A, et al. Obesity-related metabolic syndrome: mechanisms of sympathetic overactivity. Int J Endocrinol. </w:t>
      </w:r>
      <w:proofErr w:type="gramStart"/>
      <w:r w:rsidRPr="00A65C75">
        <w:rPr>
          <w:rFonts w:ascii="Calibri" w:cs="Calibri"/>
          <w:sz w:val="20"/>
          <w:highlight w:val="yellow"/>
          <w:lang w:val="en-US"/>
        </w:rPr>
        <w:t>2013;2013:865965</w:t>
      </w:r>
      <w:proofErr w:type="gramEnd"/>
      <w:r w:rsidRPr="00A65C75">
        <w:rPr>
          <w:rFonts w:ascii="Calibri" w:cs="Calibri"/>
          <w:sz w:val="20"/>
          <w:highlight w:val="yellow"/>
          <w:lang w:val="en-US"/>
        </w:rPr>
        <w:t xml:space="preserve">. </w:t>
      </w:r>
    </w:p>
    <w:p w:rsidR="006C05F0" w:rsidRPr="009A13C2" w:rsidRDefault="006C05F0" w:rsidP="006C05F0">
      <w:pPr>
        <w:widowControl w:val="0"/>
        <w:autoSpaceDE w:val="0"/>
        <w:autoSpaceDN w:val="0"/>
        <w:adjustRightInd w:val="0"/>
        <w:jc w:val="both"/>
        <w:rPr>
          <w:rFonts w:ascii="Calibri" w:cs="Calibri"/>
          <w:sz w:val="20"/>
          <w:lang w:val="en-US"/>
        </w:rPr>
      </w:pPr>
      <w:r w:rsidRPr="00A65C75">
        <w:rPr>
          <w:rFonts w:ascii="Calibri" w:cs="Calibri"/>
          <w:sz w:val="20"/>
          <w:highlight w:val="yellow"/>
          <w:lang w:val="en-US"/>
        </w:rPr>
        <w:t>5. Kj</w:t>
      </w:r>
      <w:r w:rsidRPr="00A65C75">
        <w:rPr>
          <w:rFonts w:ascii="Calibri" w:cs="Calibri"/>
          <w:sz w:val="20"/>
          <w:highlight w:val="yellow"/>
          <w:lang w:val="en-US"/>
        </w:rPr>
        <w:t>æ</w:t>
      </w:r>
      <w:r w:rsidRPr="00A65C75">
        <w:rPr>
          <w:rFonts w:ascii="Calibri" w:cs="Calibri"/>
          <w:sz w:val="20"/>
          <w:highlight w:val="yellow"/>
          <w:lang w:val="en-US"/>
        </w:rPr>
        <w:t>rgaard K, Mikkelsen ACD, Wernberg CW, Gr</w:t>
      </w:r>
      <w:r w:rsidRPr="00A65C75">
        <w:rPr>
          <w:rFonts w:ascii="Calibri" w:cs="Calibri"/>
          <w:sz w:val="20"/>
          <w:highlight w:val="yellow"/>
          <w:lang w:val="en-US"/>
        </w:rPr>
        <w:t>ø</w:t>
      </w:r>
      <w:r w:rsidRPr="00A65C75">
        <w:rPr>
          <w:rFonts w:ascii="Calibri" w:cs="Calibri"/>
          <w:sz w:val="20"/>
          <w:highlight w:val="yellow"/>
          <w:lang w:val="en-US"/>
        </w:rPr>
        <w:t>nkj</w:t>
      </w:r>
      <w:r w:rsidRPr="00A65C75">
        <w:rPr>
          <w:rFonts w:ascii="Calibri" w:cs="Calibri"/>
          <w:sz w:val="20"/>
          <w:highlight w:val="yellow"/>
          <w:lang w:val="en-US"/>
        </w:rPr>
        <w:t>æ</w:t>
      </w:r>
      <w:r w:rsidRPr="00A65C75">
        <w:rPr>
          <w:rFonts w:ascii="Calibri" w:cs="Calibri"/>
          <w:sz w:val="20"/>
          <w:highlight w:val="yellow"/>
          <w:lang w:val="en-US"/>
        </w:rPr>
        <w:t xml:space="preserve">r LL, Eriksen PL, Damholdt MF, et al. Cognitive Dysfunction in Non-Alcoholic Fatty Liver Disease-Current Knowledge, Mechanisms and Perspectives. J Clin Med. </w:t>
      </w:r>
      <w:proofErr w:type="gramStart"/>
      <w:r w:rsidRPr="00A65C75">
        <w:rPr>
          <w:rFonts w:ascii="Calibri" w:cs="Calibri"/>
          <w:sz w:val="20"/>
          <w:highlight w:val="yellow"/>
          <w:lang w:val="en-US"/>
        </w:rPr>
        <w:t>2021;10:673</w:t>
      </w:r>
      <w:proofErr w:type="gramEnd"/>
      <w:r w:rsidRPr="00A65C75">
        <w:rPr>
          <w:rFonts w:ascii="Calibri" w:cs="Calibri"/>
          <w:sz w:val="20"/>
          <w:highlight w:val="yellow"/>
          <w:lang w:val="en-US"/>
        </w:rPr>
        <w:t>.</w:t>
      </w:r>
      <w:r w:rsidRPr="009A13C2">
        <w:rPr>
          <w:rFonts w:ascii="Calibri" w:cs="Calibri"/>
          <w:sz w:val="20"/>
          <w:lang w:val="en-US"/>
        </w:rPr>
        <w:t xml:space="preserve"> </w:t>
      </w:r>
    </w:p>
    <w:p w:rsidR="006C05F0" w:rsidRPr="008D4040" w:rsidRDefault="006C05F0" w:rsidP="00053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60" w:lineRule="auto"/>
        <w:jc w:val="both"/>
        <w:rPr>
          <w:rFonts w:asciiTheme="majorHAnsi" w:eastAsia="Times New Roman" w:hAnsiTheme="majorHAnsi" w:cstheme="majorHAnsi"/>
          <w:color w:val="222222"/>
          <w:bdr w:val="none" w:sz="0" w:space="0" w:color="auto" w:frame="1"/>
          <w:lang w:eastAsia="de-CH"/>
        </w:rPr>
      </w:pPr>
    </w:p>
    <w:sectPr w:rsidR="006C05F0" w:rsidRPr="008D4040" w:rsidSect="0005321C">
      <w:pgSz w:w="16820" w:h="11900" w:orient="landscape"/>
      <w:pgMar w:top="1417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91A7F" w:rsidRDefault="00291A7F" w:rsidP="008D4040">
      <w:r>
        <w:separator/>
      </w:r>
    </w:p>
  </w:endnote>
  <w:endnote w:type="continuationSeparator" w:id="0">
    <w:p w:rsidR="00291A7F" w:rsidRDefault="00291A7F" w:rsidP="008D4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91A7F" w:rsidRDefault="00291A7F" w:rsidP="008D4040">
      <w:r>
        <w:separator/>
      </w:r>
    </w:p>
  </w:footnote>
  <w:footnote w:type="continuationSeparator" w:id="0">
    <w:p w:rsidR="00291A7F" w:rsidRDefault="00291A7F" w:rsidP="008D40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4E9"/>
    <w:rsid w:val="0005321C"/>
    <w:rsid w:val="000607C7"/>
    <w:rsid w:val="000D2524"/>
    <w:rsid w:val="00154692"/>
    <w:rsid w:val="00154FB9"/>
    <w:rsid w:val="0022529E"/>
    <w:rsid w:val="00291A7F"/>
    <w:rsid w:val="00422B1A"/>
    <w:rsid w:val="004339A2"/>
    <w:rsid w:val="00493B1F"/>
    <w:rsid w:val="004E5398"/>
    <w:rsid w:val="00502B95"/>
    <w:rsid w:val="00525EBA"/>
    <w:rsid w:val="005E6E21"/>
    <w:rsid w:val="006C05F0"/>
    <w:rsid w:val="008B077B"/>
    <w:rsid w:val="008D4040"/>
    <w:rsid w:val="0094048A"/>
    <w:rsid w:val="009D1441"/>
    <w:rsid w:val="00A514E9"/>
    <w:rsid w:val="00A65C75"/>
    <w:rsid w:val="00BB4C95"/>
    <w:rsid w:val="00C27A05"/>
    <w:rsid w:val="00E364F2"/>
    <w:rsid w:val="00E502B1"/>
    <w:rsid w:val="00EE7D23"/>
    <w:rsid w:val="00FA1077"/>
    <w:rsid w:val="00FF2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;"/>
  <w14:defaultImageDpi w14:val="300"/>
  <w15:docId w15:val="{BE42CE40-C9B5-3149-9F4C-69305ACFA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AT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514E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A514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14E9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14E9"/>
    <w:rPr>
      <w:rFonts w:ascii="Lucida Grande" w:hAnsi="Lucida Grande" w:cs="Lucida Grande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D4040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8D4040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8D4040"/>
    <w:rPr>
      <w:vertAlign w:val="superscript"/>
    </w:rPr>
  </w:style>
  <w:style w:type="paragraph" w:styleId="StandardWeb">
    <w:name w:val="Normal (Web)"/>
    <w:basedOn w:val="Standard"/>
    <w:uiPriority w:val="99"/>
    <w:semiHidden/>
    <w:unhideWhenUsed/>
    <w:rsid w:val="008D404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33D54D48312343B250141AD60E42EA" ma:contentTypeVersion="13" ma:contentTypeDescription="Ein neues Dokument erstellen." ma:contentTypeScope="" ma:versionID="9f8cf47552308e4ed35f863e1e1794d4">
  <xsd:schema xmlns:xsd="http://www.w3.org/2001/XMLSchema" xmlns:xs="http://www.w3.org/2001/XMLSchema" xmlns:p="http://schemas.microsoft.com/office/2006/metadata/properties" xmlns:ns2="6fda7565-9723-4d47-8f37-db120daa01b8" xmlns:ns3="bd2a10cf-e067-4f9c-87ec-f8ebada5459f" targetNamespace="http://schemas.microsoft.com/office/2006/metadata/properties" ma:root="true" ma:fieldsID="e6f5f12c292a2bfeb8be60121e96436a" ns2:_="" ns3:_="">
    <xsd:import namespace="6fda7565-9723-4d47-8f37-db120daa01b8"/>
    <xsd:import namespace="bd2a10cf-e067-4f9c-87ec-f8ebada545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da7565-9723-4d47-8f37-db120daa0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a10cf-e067-4f9c-87ec-f8ebada5459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4f9c5ac-e38b-4001-aaed-b18c4088ec75}" ma:internalName="TaxCatchAll" ma:showField="CatchAllData" ma:web="bd2a10cf-e067-4f9c-87ec-f8ebada545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2a10cf-e067-4f9c-87ec-f8ebada5459f" xsi:nil="true"/>
    <lcf76f155ced4ddcb4097134ff3c332f xmlns="6fda7565-9723-4d47-8f37-db120daa01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859176B-BA73-4276-ACAE-557A030A103A}"/>
</file>

<file path=customXml/itemProps2.xml><?xml version="1.0" encoding="utf-8"?>
<ds:datastoreItem xmlns:ds="http://schemas.openxmlformats.org/officeDocument/2006/customXml" ds:itemID="{A099CB52-48CA-454C-8DA0-F6009686B0B5}"/>
</file>

<file path=customXml/itemProps3.xml><?xml version="1.0" encoding="utf-8"?>
<ds:datastoreItem xmlns:ds="http://schemas.openxmlformats.org/officeDocument/2006/customXml" ds:itemID="{E20DCA33-346E-40A0-B969-AA5734548D6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MedOstWest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Panhofer</dc:creator>
  <cp:keywords/>
  <dc:description/>
  <cp:lastModifiedBy>Panhofer Tadeusz</cp:lastModifiedBy>
  <cp:revision>3</cp:revision>
  <dcterms:created xsi:type="dcterms:W3CDTF">2025-09-30T12:45:00Z</dcterms:created>
  <dcterms:modified xsi:type="dcterms:W3CDTF">2025-10-01T15:01:00Z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0x0101007733D54D48312343B250141AD60E42EA</vt:lpwstr>
  </property>
</Properties>
</file>