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279DA" w14:textId="77777777" w:rsidR="00A64E56" w:rsidRPr="00DC49D3" w:rsidRDefault="00A64E56" w:rsidP="00A64E56">
      <w:pPr>
        <w:pStyle w:val="Title2"/>
        <w:spacing w:line="360" w:lineRule="auto"/>
        <w:jc w:val="center"/>
        <w:rPr>
          <w:bCs/>
          <w:sz w:val="32"/>
          <w:szCs w:val="32"/>
        </w:rPr>
      </w:pPr>
      <w:r w:rsidRPr="00DC49D3">
        <w:rPr>
          <w:bCs/>
          <w:sz w:val="32"/>
          <w:szCs w:val="32"/>
        </w:rPr>
        <w:t>Supporting Information</w:t>
      </w:r>
    </w:p>
    <w:p w14:paraId="7DDA5F99" w14:textId="77777777" w:rsidR="00A64E56" w:rsidRDefault="00A64E56" w:rsidP="009F7016">
      <w:pPr>
        <w:pStyle w:val="Title2"/>
        <w:spacing w:line="360" w:lineRule="auto"/>
        <w:jc w:val="center"/>
      </w:pPr>
    </w:p>
    <w:p w14:paraId="29A89722" w14:textId="5C3BD154" w:rsidR="009F7016" w:rsidRDefault="009F7016" w:rsidP="009F7016">
      <w:pPr>
        <w:pStyle w:val="Title2"/>
        <w:spacing w:line="360" w:lineRule="auto"/>
        <w:jc w:val="center"/>
      </w:pPr>
      <w:r w:rsidRPr="00A35E4A">
        <w:t>Title</w:t>
      </w:r>
      <w:r>
        <w:t xml:space="preserve">: </w:t>
      </w:r>
      <w:r w:rsidRPr="001B6DB2">
        <w:rPr>
          <w:lang w:val="en-GB"/>
        </w:rPr>
        <w:t>Foundational Mechanisms of Visual-Perception Control in Cyborg Insects Using UV Stimulation</w:t>
      </w:r>
    </w:p>
    <w:p w14:paraId="096D1093" w14:textId="77777777" w:rsidR="00E97B6A" w:rsidRDefault="00E97B6A" w:rsidP="00D07D30">
      <w:pPr>
        <w:jc w:val="both"/>
        <w:rPr>
          <w:rFonts w:ascii="Times New Roman" w:hAnsi="Times New Roman" w:cs="Times New Roman"/>
          <w:b/>
          <w:bCs/>
        </w:rPr>
      </w:pPr>
    </w:p>
    <w:p w14:paraId="79CE2BED" w14:textId="77777777" w:rsidR="00E97B6A" w:rsidRDefault="00E97B6A" w:rsidP="00D07D30">
      <w:pPr>
        <w:jc w:val="both"/>
        <w:rPr>
          <w:rFonts w:ascii="Times New Roman" w:hAnsi="Times New Roman" w:cs="Times New Roman"/>
          <w:b/>
          <w:bCs/>
        </w:rPr>
      </w:pPr>
    </w:p>
    <w:p w14:paraId="52208EDC" w14:textId="38218A94" w:rsidR="005666DD" w:rsidRPr="00D07D30" w:rsidRDefault="00BC57C6" w:rsidP="00D07D3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Supplementary Text </w:t>
      </w:r>
      <w:r w:rsidR="00E97B6A">
        <w:rPr>
          <w:rFonts w:ascii="Times New Roman" w:hAnsi="Times New Roman" w:cs="Times New Roman" w:hint="eastAsia"/>
          <w:b/>
          <w:bCs/>
        </w:rPr>
        <w:t>1:</w:t>
      </w:r>
    </w:p>
    <w:p w14:paraId="339569F0" w14:textId="75C0A3F8" w:rsidR="005666DD" w:rsidRPr="00D07D30" w:rsidRDefault="00D07D30" w:rsidP="00D07D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 xml:space="preserve">Backpack </w:t>
      </w:r>
      <w:r w:rsidR="005666DD" w:rsidRPr="00D07D30">
        <w:rPr>
          <w:rFonts w:ascii="Times New Roman" w:hAnsi="Times New Roman" w:cs="Times New Roman"/>
          <w:b/>
          <w:bCs/>
        </w:rPr>
        <w:t>Power Consumption:</w:t>
      </w:r>
      <w:r w:rsidR="005666DD" w:rsidRPr="00D07D30">
        <w:rPr>
          <w:rFonts w:ascii="Times New Roman" w:hAnsi="Times New Roman" w:cs="Times New Roman"/>
        </w:rPr>
        <w:t xml:space="preserve"> The system operates at a supply voltage of 3.3 V. The estimated current consumption for each component is as follows: BLE IC (ISP1807): approximately 10 mA in active mode; IMU (ICM-20948): approximately 2.5 mA; humidity/temperature sensor (SHT40-AD1B): approximately 0.3 mA; and three time-of-flight (TOF) sensors (VL53L0X): each consuming approximately 15 mA, totaling 45 mA. Additional components such as voltage regulators account for approximately 5 mA. This results in a total estimated current draw of approximately 62.8 mA, which we conservatively round to 75 mA to account for operational variation.</w:t>
      </w:r>
    </w:p>
    <w:p w14:paraId="060DDF67" w14:textId="50C9EF82" w:rsidR="005666DD" w:rsidRPr="00D07D30" w:rsidRDefault="005666DD" w:rsidP="00D07D30">
      <w:pPr>
        <w:jc w:val="both"/>
        <w:rPr>
          <w:rFonts w:ascii="Times New Roman" w:hAnsi="Times New Roman" w:cs="Times New Roman"/>
        </w:rPr>
      </w:pPr>
      <w:r w:rsidRPr="00D07D30">
        <w:rPr>
          <w:rFonts w:ascii="Times New Roman" w:hAnsi="Times New Roman" w:cs="Times New Roman"/>
        </w:rPr>
        <w:t xml:space="preserve">Using </w:t>
      </w:r>
      <w:r w:rsidR="009F7016" w:rsidRPr="00D07D30">
        <w:rPr>
          <w:rFonts w:ascii="Times New Roman" w:hAnsi="Times New Roman" w:cs="Times New Roman"/>
        </w:rPr>
        <w:t>formula</w:t>
      </w:r>
      <w:r w:rsidRPr="00D07D30">
        <w:rPr>
          <w:rFonts w:ascii="Times New Roman" w:hAnsi="Times New Roman" w:cs="Times New Roman"/>
        </w:rPr>
        <w:t xml:space="preserve"> P = VI, the average power consumption is calculated as:</w:t>
      </w:r>
    </w:p>
    <w:p w14:paraId="5D402345" w14:textId="77777777" w:rsidR="005666DD" w:rsidRPr="00D07D30" w:rsidRDefault="005666DD" w:rsidP="00D07D30">
      <w:pPr>
        <w:jc w:val="both"/>
        <w:rPr>
          <w:rFonts w:ascii="Times New Roman" w:hAnsi="Times New Roman" w:cs="Times New Roman"/>
        </w:rPr>
      </w:pPr>
      <w:r w:rsidRPr="00D07D30">
        <w:rPr>
          <w:rFonts w:ascii="Times New Roman" w:hAnsi="Times New Roman" w:cs="Times New Roman"/>
        </w:rPr>
        <w:t>P = 3.3 V × 0.075 A = 0.2475 W.</w:t>
      </w:r>
    </w:p>
    <w:p w14:paraId="0095F865" w14:textId="77777777" w:rsidR="005666DD" w:rsidRPr="00D07D30" w:rsidRDefault="005666DD" w:rsidP="00D07D30">
      <w:pPr>
        <w:jc w:val="both"/>
        <w:rPr>
          <w:rFonts w:ascii="Times New Roman" w:hAnsi="Times New Roman" w:cs="Times New Roman"/>
        </w:rPr>
      </w:pPr>
      <w:r w:rsidRPr="00D07D30">
        <w:rPr>
          <w:rFonts w:ascii="Times New Roman" w:hAnsi="Times New Roman" w:cs="Times New Roman"/>
        </w:rPr>
        <w:t>The corresponding energy consumption over a 1-minute operation is:</w:t>
      </w:r>
    </w:p>
    <w:p w14:paraId="1466E481" w14:textId="77777777" w:rsidR="005666DD" w:rsidRPr="00D07D30" w:rsidRDefault="005666DD" w:rsidP="00D07D30">
      <w:pPr>
        <w:jc w:val="both"/>
        <w:rPr>
          <w:rFonts w:ascii="Times New Roman" w:hAnsi="Times New Roman" w:cs="Times New Roman"/>
        </w:rPr>
      </w:pPr>
      <w:r w:rsidRPr="00D07D30">
        <w:rPr>
          <w:rFonts w:ascii="Times New Roman" w:hAnsi="Times New Roman" w:cs="Times New Roman"/>
        </w:rPr>
        <w:t>E = P × t = 0.2475 W × 60 s = 14.85 J.</w:t>
      </w:r>
    </w:p>
    <w:p w14:paraId="4A58E9FA" w14:textId="77777777" w:rsidR="005666DD" w:rsidRPr="00D07D30" w:rsidRDefault="005666DD" w:rsidP="00D07D30">
      <w:pPr>
        <w:jc w:val="both"/>
        <w:rPr>
          <w:rFonts w:ascii="Times New Roman" w:hAnsi="Times New Roman" w:cs="Times New Roman"/>
        </w:rPr>
      </w:pPr>
      <w:r w:rsidRPr="00D07D30">
        <w:rPr>
          <w:rFonts w:ascii="Times New Roman" w:hAnsi="Times New Roman" w:cs="Times New Roman"/>
        </w:rPr>
        <w:t>Therefore, the system consumes approximately 14.85 joules per minute, with an average power draw of 0.25 watts.</w:t>
      </w:r>
    </w:p>
    <w:p w14:paraId="39EB601D" w14:textId="77777777" w:rsidR="00E05B93" w:rsidRPr="00D07D30" w:rsidRDefault="00E05B93" w:rsidP="00D07D30">
      <w:pPr>
        <w:jc w:val="both"/>
        <w:rPr>
          <w:rFonts w:ascii="Times New Roman" w:hAnsi="Times New Roman" w:cs="Times New Roman"/>
        </w:rPr>
      </w:pPr>
    </w:p>
    <w:p w14:paraId="6371089D" w14:textId="77777777" w:rsidR="00866EFB" w:rsidRPr="00D07D30" w:rsidRDefault="00866EFB" w:rsidP="00866EFB">
      <w:pPr>
        <w:jc w:val="both"/>
        <w:rPr>
          <w:rFonts w:ascii="Times New Roman" w:hAnsi="Times New Roman" w:cs="Times New Roman"/>
          <w:b/>
          <w:bCs/>
        </w:rPr>
      </w:pPr>
      <w:r w:rsidRPr="00C778F9">
        <w:rPr>
          <w:rFonts w:ascii="Times New Roman" w:hAnsi="Times New Roman" w:cs="Times New Roman"/>
          <w:b/>
          <w:bCs/>
        </w:rPr>
        <w:t>Supplementary</w:t>
      </w:r>
      <w:r w:rsidRPr="00C778F9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Text 2</w:t>
      </w:r>
    </w:p>
    <w:p w14:paraId="02644BE0" w14:textId="77777777" w:rsidR="00866EFB" w:rsidRPr="00D07D30" w:rsidRDefault="00866EFB" w:rsidP="00866EFB">
      <w:pPr>
        <w:jc w:val="both"/>
        <w:rPr>
          <w:rFonts w:ascii="Times New Roman" w:hAnsi="Times New Roman" w:cs="Times New Roman"/>
          <w:b/>
          <w:bCs/>
        </w:rPr>
      </w:pPr>
      <w:r w:rsidRPr="00D07D30">
        <w:rPr>
          <w:rFonts w:ascii="Times New Roman" w:hAnsi="Times New Roman" w:cs="Times New Roman"/>
          <w:b/>
          <w:bCs/>
        </w:rPr>
        <w:t>Ultraviolet LED Specifications</w:t>
      </w:r>
    </w:p>
    <w:p w14:paraId="5CBF85DF" w14:textId="77777777" w:rsidR="00866EFB" w:rsidRPr="00BE4968" w:rsidRDefault="00866EFB" w:rsidP="00866EFB">
      <w:pPr>
        <w:jc w:val="both"/>
        <w:rPr>
          <w:rFonts w:ascii="Times New Roman" w:hAnsi="Times New Roman" w:cs="Times New Roman"/>
        </w:rPr>
      </w:pPr>
      <w:r w:rsidRPr="00BE4968">
        <w:rPr>
          <w:rFonts w:ascii="Times New Roman" w:hAnsi="Times New Roman" w:cs="Times New Roman"/>
        </w:rPr>
        <w:t xml:space="preserve">The ultraviolet stimulation was produced using a surface-mount UV LED (WL-SUMW SMT Ultraviolet Ceramic Waterclear, Würth Elektronik, Germany). The LED has a peak wavelength of 395 nm and a spectral bandwidth of approximately 15 nm. When driven at a forward current of 500 mA, it provides a radiant flux of 800–1300 mW, which is sufficient for visual stimulation of the insect. The LED includes a silicone dome lens that </w:t>
      </w:r>
      <w:r>
        <w:rPr>
          <w:rFonts w:ascii="Times New Roman" w:hAnsi="Times New Roman" w:cs="Times New Roman"/>
        </w:rPr>
        <w:t>produces a wide light spread with a viewing angle of approximately 130°, ensuring the UV illumination covers</w:t>
      </w:r>
      <w:r w:rsidRPr="00BE4968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cockroach's</w:t>
      </w:r>
      <w:r w:rsidRPr="00BE4968">
        <w:rPr>
          <w:rFonts w:ascii="Times New Roman" w:hAnsi="Times New Roman" w:cs="Times New Roman"/>
        </w:rPr>
        <w:t xml:space="preserve"> visual field.</w:t>
      </w:r>
    </w:p>
    <w:p w14:paraId="3A7FB061" w14:textId="77777777" w:rsidR="00866EFB" w:rsidRPr="00BE4968" w:rsidRDefault="00866EFB" w:rsidP="00866EFB">
      <w:pPr>
        <w:jc w:val="both"/>
        <w:rPr>
          <w:rFonts w:ascii="Times New Roman" w:hAnsi="Times New Roman" w:cs="Times New Roman"/>
        </w:rPr>
      </w:pPr>
      <w:r w:rsidRPr="00BE4968">
        <w:rPr>
          <w:rFonts w:ascii="Times New Roman" w:hAnsi="Times New Roman" w:cs="Times New Roman"/>
        </w:rPr>
        <w:t xml:space="preserve">According to the </w:t>
      </w:r>
      <w:r>
        <w:rPr>
          <w:rFonts w:ascii="Times New Roman" w:hAnsi="Times New Roman" w:cs="Times New Roman"/>
        </w:rPr>
        <w:t>manufacturer's</w:t>
      </w:r>
      <w:r w:rsidRPr="00BE4968">
        <w:rPr>
          <w:rFonts w:ascii="Times New Roman" w:hAnsi="Times New Roman" w:cs="Times New Roman"/>
        </w:rPr>
        <w:t xml:space="preserve"> specifications, the device can operate at a continuous current of up to 800 mA, with a maximum power dissipation of 3.08 W. Under extreme conditions, the </w:t>
      </w:r>
      <w:r>
        <w:rPr>
          <w:rFonts w:ascii="Times New Roman" w:hAnsi="Times New Roman" w:cs="Times New Roman"/>
        </w:rPr>
        <w:t>LED junction temperature could theoretically reach</w:t>
      </w:r>
      <w:r w:rsidRPr="00BE4968">
        <w:rPr>
          <w:rFonts w:ascii="Times New Roman" w:hAnsi="Times New Roman" w:cs="Times New Roman"/>
        </w:rPr>
        <w:t xml:space="preserve"> around 150 °C. To ensure safe operation in our experiments, we performed a thermal characterization of the stimulation protocol.</w:t>
      </w:r>
      <w:r>
        <w:rPr>
          <w:rFonts w:ascii="Times New Roman" w:hAnsi="Times New Roman" w:cs="Times New Roman"/>
        </w:rPr>
        <w:t>[47]</w:t>
      </w:r>
      <w:r w:rsidRPr="00BE4968">
        <w:rPr>
          <w:rFonts w:ascii="Times New Roman" w:hAnsi="Times New Roman" w:cs="Times New Roman"/>
        </w:rPr>
        <w:t xml:space="preserve"> During continuous illumination for 30 s, the measured temperature increased by approximately 12 °C above room temperature. However, within the first 8 s of stimulation, the temperature change was minimal and did not show a significant increase. Based on these measurements, the maximum duration of continuous UV stimulation used in this study was limited to 8 s to avoid thermal effects and ensure safe operation during the experiments.</w:t>
      </w:r>
    </w:p>
    <w:p w14:paraId="0934619C" w14:textId="09B0EC97" w:rsidR="005666DD" w:rsidRPr="00D07D30" w:rsidRDefault="005666DD" w:rsidP="00866EFB">
      <w:pPr>
        <w:jc w:val="both"/>
        <w:rPr>
          <w:rFonts w:ascii="Times New Roman" w:hAnsi="Times New Roman" w:cs="Times New Roman"/>
        </w:rPr>
      </w:pPr>
    </w:p>
    <w:sectPr w:rsidR="005666DD" w:rsidRPr="00D07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DD"/>
    <w:rsid w:val="002F0246"/>
    <w:rsid w:val="00367C3C"/>
    <w:rsid w:val="003F3E8C"/>
    <w:rsid w:val="00463057"/>
    <w:rsid w:val="00525328"/>
    <w:rsid w:val="005666DD"/>
    <w:rsid w:val="006A5C99"/>
    <w:rsid w:val="007C696D"/>
    <w:rsid w:val="00866EFB"/>
    <w:rsid w:val="008A5A6E"/>
    <w:rsid w:val="009F7016"/>
    <w:rsid w:val="00A64E56"/>
    <w:rsid w:val="00A84283"/>
    <w:rsid w:val="00B6179F"/>
    <w:rsid w:val="00BC57C6"/>
    <w:rsid w:val="00C05346"/>
    <w:rsid w:val="00D01CB7"/>
    <w:rsid w:val="00D07D30"/>
    <w:rsid w:val="00DD5AB6"/>
    <w:rsid w:val="00E05B93"/>
    <w:rsid w:val="00E41EFF"/>
    <w:rsid w:val="00E82942"/>
    <w:rsid w:val="00E97B6A"/>
    <w:rsid w:val="00F2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37605"/>
  <w15:chartTrackingRefBased/>
  <w15:docId w15:val="{3063AAC5-2192-471F-A62B-328D2208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6DD"/>
    <w:rPr>
      <w:b/>
      <w:bCs/>
      <w:smallCaps/>
      <w:color w:val="0F4761" w:themeColor="accent1" w:themeShade="BF"/>
      <w:spacing w:val="5"/>
    </w:rPr>
  </w:style>
  <w:style w:type="paragraph" w:customStyle="1" w:styleId="Title2">
    <w:name w:val="Title2"/>
    <w:basedOn w:val="Normal"/>
    <w:rsid w:val="009F7016"/>
    <w:pPr>
      <w:spacing w:after="0" w:line="240" w:lineRule="auto"/>
    </w:pPr>
    <w:rPr>
      <w:rFonts w:ascii="Times New Roman" w:eastAsia="MS Mincho" w:hAnsi="Times New Roman" w:cs="Times New Roman"/>
      <w:b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REFAT CHOWDHURY MOHAMMAD MASUM</dc:creator>
  <cp:keywords/>
  <dc:description/>
  <cp:lastModifiedBy>REFAT CHOWDHURY MOHAMMAD MASUM</cp:lastModifiedBy>
  <cp:revision>3</cp:revision>
  <dcterms:created xsi:type="dcterms:W3CDTF">2026-03-12T09:02:00Z</dcterms:created>
  <dcterms:modified xsi:type="dcterms:W3CDTF">2026-03-13T17:57:00Z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7a4785d2-b343-484b-b94c-4cdc4fe39ce8</vt:lpwstr>
  </property>
</Properties>
</file>