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A40" w:rsidRPr="00D51E69" w:rsidRDefault="00F32A40" w:rsidP="003B3EEE">
      <w:pPr>
        <w:pStyle w:val="Heading1"/>
        <w:spacing w:line="360" w:lineRule="auto"/>
        <w:jc w:val="center"/>
        <w:rPr>
          <w:rFonts w:ascii="Arial" w:hAnsi="Arial" w:cs="Arial"/>
        </w:rPr>
      </w:pPr>
      <w:r w:rsidRPr="00D51E69">
        <w:rPr>
          <w:rFonts w:ascii="Arial" w:hAnsi="Arial" w:cs="Arial"/>
          <w:b/>
          <w:bCs/>
          <w:color w:val="auto"/>
          <w:sz w:val="28"/>
          <w:szCs w:val="28"/>
        </w:rPr>
        <w:t>Development of magnetic so</w:t>
      </w:r>
      <w:r w:rsidR="00EF357D">
        <w:rPr>
          <w:rFonts w:ascii="Arial" w:hAnsi="Arial" w:cs="Arial"/>
          <w:b/>
          <w:bCs/>
          <w:color w:val="auto"/>
          <w:sz w:val="28"/>
          <w:szCs w:val="28"/>
        </w:rPr>
        <w:t>lid phase micro-extraction (MSP</w:t>
      </w:r>
      <w:r w:rsidRPr="00D51E69">
        <w:rPr>
          <w:rFonts w:ascii="Arial" w:hAnsi="Arial" w:cs="Arial"/>
          <w:b/>
          <w:bCs/>
          <w:color w:val="auto"/>
          <w:sz w:val="28"/>
          <w:szCs w:val="28"/>
        </w:rPr>
        <w:t>E) method for the extraction and preconcentration of the selected β-</w:t>
      </w:r>
      <w:r w:rsidR="003B3EEE">
        <w:rPr>
          <w:rFonts w:ascii="Arial" w:hAnsi="Arial" w:cs="Arial"/>
          <w:b/>
          <w:bCs/>
          <w:color w:val="auto"/>
          <w:sz w:val="28"/>
          <w:szCs w:val="28"/>
        </w:rPr>
        <w:t>blockers</w:t>
      </w:r>
      <w:r w:rsidR="003B3EEE" w:rsidRPr="00D51E69">
        <w:rPr>
          <w:rFonts w:ascii="Arial" w:hAnsi="Arial" w:cs="Arial"/>
        </w:rPr>
        <w:t xml:space="preserve"> </w:t>
      </w:r>
      <w:bookmarkStart w:id="0" w:name="_GoBack"/>
      <w:bookmarkEnd w:id="0"/>
    </w:p>
    <w:p w:rsidR="00F32A40" w:rsidRPr="00D51E69" w:rsidRDefault="00F32A40">
      <w:pPr>
        <w:rPr>
          <w:rFonts w:ascii="Arial" w:hAnsi="Arial" w:cs="Arial"/>
          <w:sz w:val="24"/>
          <w:szCs w:val="24"/>
        </w:rPr>
      </w:pPr>
    </w:p>
    <w:p w:rsidR="00FC037C" w:rsidRPr="00EF357D" w:rsidRDefault="005379F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Online Resource 1</w:t>
      </w:r>
      <w:r w:rsidR="00D51E69" w:rsidRPr="00EF357D">
        <w:rPr>
          <w:rFonts w:ascii="Arial" w:hAnsi="Arial" w:cs="Arial"/>
          <w:b/>
          <w:sz w:val="24"/>
          <w:szCs w:val="24"/>
        </w:rPr>
        <w:t xml:space="preserve"> </w:t>
      </w:r>
      <w:r w:rsidR="00FC037C" w:rsidRPr="00EF357D">
        <w:rPr>
          <w:rFonts w:ascii="Arial" w:hAnsi="Arial" w:cs="Arial"/>
          <w:b/>
          <w:sz w:val="24"/>
          <w:szCs w:val="24"/>
        </w:rPr>
        <w:t xml:space="preserve">List of runs obtained using fractional factorial design (FFD) and the corresponding percentage </w:t>
      </w:r>
      <w:r w:rsidR="00D51E69" w:rsidRPr="00EF357D">
        <w:rPr>
          <w:rFonts w:ascii="Arial" w:hAnsi="Arial" w:cs="Arial"/>
          <w:b/>
          <w:sz w:val="24"/>
          <w:szCs w:val="24"/>
        </w:rPr>
        <w:t>extraction recoveries (%ER)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1123"/>
        <w:gridCol w:w="1108"/>
        <w:gridCol w:w="1130"/>
        <w:gridCol w:w="1159"/>
        <w:gridCol w:w="1159"/>
        <w:gridCol w:w="1144"/>
        <w:gridCol w:w="1052"/>
      </w:tblGrid>
      <w:tr w:rsidR="00E82A7F" w:rsidRPr="00D51E69" w:rsidTr="00D15506">
        <w:tc>
          <w:tcPr>
            <w:tcW w:w="637" w:type="pct"/>
            <w:tcBorders>
              <w:top w:val="single" w:sz="18" w:space="0" w:color="auto"/>
              <w:bottom w:val="single" w:sz="18" w:space="0" w:color="auto"/>
            </w:tcBorders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Runs</w:t>
            </w:r>
          </w:p>
        </w:tc>
        <w:tc>
          <w:tcPr>
            <w:tcW w:w="622" w:type="pct"/>
            <w:tcBorders>
              <w:top w:val="single" w:sz="18" w:space="0" w:color="auto"/>
              <w:bottom w:val="single" w:sz="18" w:space="0" w:color="auto"/>
            </w:tcBorders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MA</w:t>
            </w:r>
            <w:r w:rsidR="009B3720" w:rsidRPr="00D51E69">
              <w:rPr>
                <w:rFonts w:ascii="Arial" w:hAnsi="Arial" w:cs="Arial"/>
                <w:sz w:val="24"/>
                <w:szCs w:val="24"/>
              </w:rPr>
              <w:t xml:space="preserve"> (mg)</w:t>
            </w:r>
          </w:p>
        </w:tc>
        <w:tc>
          <w:tcPr>
            <w:tcW w:w="614" w:type="pct"/>
            <w:tcBorders>
              <w:top w:val="single" w:sz="18" w:space="0" w:color="auto"/>
              <w:bottom w:val="single" w:sz="18" w:space="0" w:color="auto"/>
            </w:tcBorders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pH</w:t>
            </w:r>
          </w:p>
        </w:tc>
        <w:tc>
          <w:tcPr>
            <w:tcW w:w="626" w:type="pct"/>
            <w:tcBorders>
              <w:top w:val="single" w:sz="18" w:space="0" w:color="auto"/>
              <w:bottom w:val="single" w:sz="18" w:space="0" w:color="auto"/>
            </w:tcBorders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ET (min)</w:t>
            </w:r>
          </w:p>
        </w:tc>
        <w:tc>
          <w:tcPr>
            <w:tcW w:w="642" w:type="pct"/>
            <w:tcBorders>
              <w:top w:val="single" w:sz="18" w:space="0" w:color="auto"/>
              <w:bottom w:val="single" w:sz="18" w:space="0" w:color="auto"/>
            </w:tcBorders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DT (min)</w:t>
            </w:r>
          </w:p>
        </w:tc>
        <w:tc>
          <w:tcPr>
            <w:tcW w:w="642" w:type="pct"/>
            <w:tcBorders>
              <w:top w:val="single" w:sz="18" w:space="0" w:color="auto"/>
              <w:bottom w:val="single" w:sz="18" w:space="0" w:color="auto"/>
            </w:tcBorders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EV (µL)</w:t>
            </w:r>
          </w:p>
        </w:tc>
        <w:tc>
          <w:tcPr>
            <w:tcW w:w="634" w:type="pct"/>
            <w:tcBorders>
              <w:top w:val="single" w:sz="18" w:space="0" w:color="auto"/>
              <w:bottom w:val="single" w:sz="18" w:space="0" w:color="auto"/>
            </w:tcBorders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ACE (%</w:t>
            </w:r>
            <w:r w:rsidR="00A6269C" w:rsidRPr="00D51E69">
              <w:rPr>
                <w:rFonts w:ascii="Arial" w:hAnsi="Arial" w:cs="Arial"/>
                <w:sz w:val="24"/>
                <w:szCs w:val="24"/>
              </w:rPr>
              <w:t>E</w:t>
            </w:r>
            <w:r w:rsidRPr="00D51E69">
              <w:rPr>
                <w:rFonts w:ascii="Arial" w:hAnsi="Arial" w:cs="Arial"/>
                <w:sz w:val="24"/>
                <w:szCs w:val="24"/>
              </w:rPr>
              <w:t>R)</w:t>
            </w:r>
          </w:p>
        </w:tc>
        <w:tc>
          <w:tcPr>
            <w:tcW w:w="584" w:type="pct"/>
            <w:tcBorders>
              <w:top w:val="single" w:sz="18" w:space="0" w:color="auto"/>
              <w:bottom w:val="single" w:sz="18" w:space="0" w:color="auto"/>
            </w:tcBorders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MET (%</w:t>
            </w:r>
            <w:r w:rsidR="00A6269C" w:rsidRPr="00D51E69">
              <w:rPr>
                <w:rFonts w:ascii="Arial" w:hAnsi="Arial" w:cs="Arial"/>
                <w:sz w:val="24"/>
                <w:szCs w:val="24"/>
              </w:rPr>
              <w:t>E</w:t>
            </w:r>
            <w:r w:rsidRPr="00D51E69">
              <w:rPr>
                <w:rFonts w:ascii="Arial" w:hAnsi="Arial" w:cs="Arial"/>
                <w:sz w:val="24"/>
                <w:szCs w:val="24"/>
              </w:rPr>
              <w:t>R)</w:t>
            </w:r>
          </w:p>
        </w:tc>
      </w:tr>
      <w:tr w:rsidR="00E82A7F" w:rsidRPr="00D51E69" w:rsidTr="00D15506">
        <w:tc>
          <w:tcPr>
            <w:tcW w:w="637" w:type="pct"/>
            <w:tcBorders>
              <w:top w:val="single" w:sz="18" w:space="0" w:color="auto"/>
            </w:tcBorders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2" w:type="pct"/>
            <w:tcBorders>
              <w:top w:val="single" w:sz="18" w:space="0" w:color="auto"/>
            </w:tcBorders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14" w:type="pct"/>
            <w:tcBorders>
              <w:top w:val="single" w:sz="18" w:space="0" w:color="auto"/>
            </w:tcBorders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6" w:type="pct"/>
            <w:tcBorders>
              <w:top w:val="single" w:sz="18" w:space="0" w:color="auto"/>
            </w:tcBorders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2" w:type="pct"/>
            <w:tcBorders>
              <w:top w:val="single" w:sz="18" w:space="0" w:color="auto"/>
            </w:tcBorders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42" w:type="pct"/>
            <w:tcBorders>
              <w:top w:val="single" w:sz="18" w:space="0" w:color="auto"/>
            </w:tcBorders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634" w:type="pct"/>
            <w:tcBorders>
              <w:top w:val="single" w:sz="18" w:space="0" w:color="auto"/>
            </w:tcBorders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5.5</w:t>
            </w:r>
          </w:p>
        </w:tc>
        <w:tc>
          <w:tcPr>
            <w:tcW w:w="584" w:type="pct"/>
            <w:tcBorders>
              <w:top w:val="single" w:sz="18" w:space="0" w:color="auto"/>
            </w:tcBorders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5.2</w:t>
            </w:r>
          </w:p>
        </w:tc>
      </w:tr>
      <w:tr w:rsidR="00E82A7F" w:rsidRPr="00D51E69" w:rsidTr="00D15506">
        <w:tc>
          <w:tcPr>
            <w:tcW w:w="637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2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614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6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34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20.6</w:t>
            </w:r>
          </w:p>
        </w:tc>
        <w:tc>
          <w:tcPr>
            <w:tcW w:w="584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14.8</w:t>
            </w:r>
          </w:p>
        </w:tc>
      </w:tr>
      <w:tr w:rsidR="00E82A7F" w:rsidRPr="00D51E69" w:rsidTr="00D15506">
        <w:tc>
          <w:tcPr>
            <w:tcW w:w="637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2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14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26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634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37.5</w:t>
            </w:r>
          </w:p>
        </w:tc>
        <w:tc>
          <w:tcPr>
            <w:tcW w:w="584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36.1</w:t>
            </w:r>
          </w:p>
        </w:tc>
      </w:tr>
      <w:tr w:rsidR="00E82A7F" w:rsidRPr="00D51E69" w:rsidTr="00D15506">
        <w:tc>
          <w:tcPr>
            <w:tcW w:w="637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2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614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26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34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82.1</w:t>
            </w:r>
          </w:p>
        </w:tc>
        <w:tc>
          <w:tcPr>
            <w:tcW w:w="584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76.2</w:t>
            </w:r>
          </w:p>
        </w:tc>
      </w:tr>
      <w:tr w:rsidR="00E82A7F" w:rsidRPr="00D51E69" w:rsidTr="00D15506">
        <w:tc>
          <w:tcPr>
            <w:tcW w:w="637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2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14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6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34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584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</w:tr>
      <w:tr w:rsidR="00E82A7F" w:rsidRPr="00D51E69" w:rsidTr="00D15506">
        <w:tc>
          <w:tcPr>
            <w:tcW w:w="637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22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614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6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634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26.1</w:t>
            </w:r>
          </w:p>
        </w:tc>
        <w:tc>
          <w:tcPr>
            <w:tcW w:w="584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20.9</w:t>
            </w:r>
          </w:p>
        </w:tc>
      </w:tr>
      <w:tr w:rsidR="00E82A7F" w:rsidRPr="00D51E69" w:rsidTr="00D15506">
        <w:tc>
          <w:tcPr>
            <w:tcW w:w="637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22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14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26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34" w:type="pct"/>
          </w:tcPr>
          <w:p w:rsidR="00E82A7F" w:rsidRPr="00D51E69" w:rsidRDefault="00F154DC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67</w:t>
            </w:r>
            <w:r w:rsidR="006C0A54" w:rsidRPr="00D51E69">
              <w:rPr>
                <w:rFonts w:ascii="Arial" w:hAnsi="Arial" w:cs="Arial"/>
                <w:sz w:val="24"/>
                <w:szCs w:val="24"/>
              </w:rPr>
              <w:t>.9</w:t>
            </w:r>
          </w:p>
        </w:tc>
        <w:tc>
          <w:tcPr>
            <w:tcW w:w="584" w:type="pct"/>
          </w:tcPr>
          <w:p w:rsidR="00E82A7F" w:rsidRPr="00D51E69" w:rsidRDefault="00F154DC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64</w:t>
            </w:r>
            <w:r w:rsidR="006C0A54" w:rsidRPr="00D51E69">
              <w:rPr>
                <w:rFonts w:ascii="Arial" w:hAnsi="Arial" w:cs="Arial"/>
                <w:sz w:val="24"/>
                <w:szCs w:val="24"/>
              </w:rPr>
              <w:t>.1</w:t>
            </w:r>
          </w:p>
        </w:tc>
      </w:tr>
      <w:tr w:rsidR="00E82A7F" w:rsidRPr="00D51E69" w:rsidTr="00D15506">
        <w:tc>
          <w:tcPr>
            <w:tcW w:w="637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22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614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26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634" w:type="pct"/>
          </w:tcPr>
          <w:p w:rsidR="00E82A7F" w:rsidRPr="00D51E69" w:rsidRDefault="00F154DC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82</w:t>
            </w:r>
            <w:r w:rsidR="006C0A54" w:rsidRPr="00D51E69">
              <w:rPr>
                <w:rFonts w:ascii="Arial" w:hAnsi="Arial" w:cs="Arial"/>
                <w:sz w:val="24"/>
                <w:szCs w:val="24"/>
              </w:rPr>
              <w:t>.8</w:t>
            </w:r>
          </w:p>
        </w:tc>
        <w:tc>
          <w:tcPr>
            <w:tcW w:w="584" w:type="pct"/>
          </w:tcPr>
          <w:p w:rsidR="00E82A7F" w:rsidRPr="00D51E69" w:rsidRDefault="00F154DC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81</w:t>
            </w:r>
            <w:r w:rsidR="006C0A54" w:rsidRPr="00D51E69">
              <w:rPr>
                <w:rFonts w:ascii="Arial" w:hAnsi="Arial" w:cs="Arial"/>
                <w:sz w:val="24"/>
                <w:szCs w:val="24"/>
              </w:rPr>
              <w:t>.8</w:t>
            </w:r>
          </w:p>
        </w:tc>
      </w:tr>
      <w:tr w:rsidR="00E82A7F" w:rsidRPr="00D51E69" w:rsidTr="00D15506">
        <w:tc>
          <w:tcPr>
            <w:tcW w:w="637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9 (C)</w:t>
            </w:r>
          </w:p>
        </w:tc>
        <w:tc>
          <w:tcPr>
            <w:tcW w:w="622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614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26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12.5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550</w:t>
            </w:r>
          </w:p>
        </w:tc>
        <w:tc>
          <w:tcPr>
            <w:tcW w:w="634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90.8</w:t>
            </w:r>
          </w:p>
        </w:tc>
        <w:tc>
          <w:tcPr>
            <w:tcW w:w="584" w:type="pct"/>
          </w:tcPr>
          <w:p w:rsidR="00E82A7F" w:rsidRPr="00D51E69" w:rsidRDefault="00F154DC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6</w:t>
            </w:r>
            <w:r w:rsidR="006C0A54" w:rsidRPr="00D51E69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</w:tr>
      <w:tr w:rsidR="00E82A7F" w:rsidRPr="00D51E69" w:rsidTr="00D15506">
        <w:tc>
          <w:tcPr>
            <w:tcW w:w="637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 (C)</w:t>
            </w:r>
          </w:p>
        </w:tc>
        <w:tc>
          <w:tcPr>
            <w:tcW w:w="622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614" w:type="pct"/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26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12.5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42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550</w:t>
            </w:r>
          </w:p>
        </w:tc>
        <w:tc>
          <w:tcPr>
            <w:tcW w:w="634" w:type="pct"/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90.4</w:t>
            </w:r>
          </w:p>
        </w:tc>
        <w:tc>
          <w:tcPr>
            <w:tcW w:w="584" w:type="pct"/>
          </w:tcPr>
          <w:p w:rsidR="00E82A7F" w:rsidRPr="00D51E69" w:rsidRDefault="00F154DC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6</w:t>
            </w:r>
            <w:r w:rsidR="006C0A54" w:rsidRPr="00D51E69">
              <w:rPr>
                <w:rFonts w:ascii="Arial" w:hAnsi="Arial" w:cs="Arial"/>
                <w:sz w:val="24"/>
                <w:szCs w:val="24"/>
              </w:rPr>
              <w:t>8.2</w:t>
            </w:r>
          </w:p>
        </w:tc>
      </w:tr>
      <w:tr w:rsidR="00E82A7F" w:rsidRPr="00D51E69" w:rsidTr="00D15506">
        <w:tc>
          <w:tcPr>
            <w:tcW w:w="637" w:type="pct"/>
            <w:tcBorders>
              <w:bottom w:val="single" w:sz="18" w:space="0" w:color="auto"/>
            </w:tcBorders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11 (C)</w:t>
            </w:r>
          </w:p>
        </w:tc>
        <w:tc>
          <w:tcPr>
            <w:tcW w:w="622" w:type="pct"/>
            <w:tcBorders>
              <w:bottom w:val="single" w:sz="18" w:space="0" w:color="auto"/>
            </w:tcBorders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614" w:type="pct"/>
            <w:tcBorders>
              <w:bottom w:val="single" w:sz="18" w:space="0" w:color="auto"/>
            </w:tcBorders>
          </w:tcPr>
          <w:p w:rsidR="00E82A7F" w:rsidRPr="00D51E69" w:rsidRDefault="00E82A7F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26" w:type="pct"/>
            <w:tcBorders>
              <w:bottom w:val="single" w:sz="18" w:space="0" w:color="auto"/>
            </w:tcBorders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12.5</w:t>
            </w:r>
          </w:p>
        </w:tc>
        <w:tc>
          <w:tcPr>
            <w:tcW w:w="642" w:type="pct"/>
            <w:tcBorders>
              <w:bottom w:val="single" w:sz="18" w:space="0" w:color="auto"/>
            </w:tcBorders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42" w:type="pct"/>
            <w:tcBorders>
              <w:bottom w:val="single" w:sz="18" w:space="0" w:color="auto"/>
            </w:tcBorders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550</w:t>
            </w:r>
          </w:p>
        </w:tc>
        <w:tc>
          <w:tcPr>
            <w:tcW w:w="634" w:type="pct"/>
            <w:tcBorders>
              <w:bottom w:val="single" w:sz="18" w:space="0" w:color="auto"/>
            </w:tcBorders>
          </w:tcPr>
          <w:p w:rsidR="00E82A7F" w:rsidRPr="00D51E69" w:rsidRDefault="006C0A54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87.8</w:t>
            </w:r>
          </w:p>
        </w:tc>
        <w:tc>
          <w:tcPr>
            <w:tcW w:w="584" w:type="pct"/>
            <w:tcBorders>
              <w:bottom w:val="single" w:sz="18" w:space="0" w:color="auto"/>
            </w:tcBorders>
          </w:tcPr>
          <w:p w:rsidR="00E82A7F" w:rsidRPr="00D51E69" w:rsidRDefault="00F154DC" w:rsidP="00D155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6</w:t>
            </w:r>
            <w:r w:rsidR="006C0A54" w:rsidRPr="00D51E69">
              <w:rPr>
                <w:rFonts w:ascii="Arial" w:hAnsi="Arial" w:cs="Arial"/>
                <w:sz w:val="24"/>
                <w:szCs w:val="24"/>
              </w:rPr>
              <w:t>9.3</w:t>
            </w:r>
          </w:p>
        </w:tc>
      </w:tr>
    </w:tbl>
    <w:p w:rsidR="007E48A1" w:rsidRPr="00D51E69" w:rsidRDefault="007E48A1">
      <w:pPr>
        <w:rPr>
          <w:rFonts w:ascii="Arial" w:hAnsi="Arial" w:cs="Arial"/>
        </w:rPr>
      </w:pPr>
    </w:p>
    <w:p w:rsidR="00AC5E33" w:rsidRPr="00EF357D" w:rsidRDefault="005379F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Online Resource 2</w:t>
      </w:r>
      <w:r w:rsidRPr="00EF357D">
        <w:rPr>
          <w:rFonts w:ascii="Arial" w:hAnsi="Arial" w:cs="Arial"/>
          <w:b/>
          <w:sz w:val="24"/>
          <w:szCs w:val="24"/>
        </w:rPr>
        <w:t xml:space="preserve"> </w:t>
      </w:r>
      <w:r w:rsidR="00FC037C" w:rsidRPr="00EF357D">
        <w:rPr>
          <w:rFonts w:ascii="Arial" w:hAnsi="Arial" w:cs="Arial"/>
          <w:b/>
          <w:sz w:val="24"/>
          <w:szCs w:val="24"/>
        </w:rPr>
        <w:t>Factors and their corresponding leve</w:t>
      </w:r>
      <w:r w:rsidR="00D51E69" w:rsidRPr="00EF357D">
        <w:rPr>
          <w:rFonts w:ascii="Arial" w:hAnsi="Arial" w:cs="Arial"/>
          <w:b/>
          <w:sz w:val="24"/>
          <w:szCs w:val="24"/>
        </w:rPr>
        <w:t>ls used in CCD for optimization</w:t>
      </w:r>
    </w:p>
    <w:tbl>
      <w:tblPr>
        <w:tblW w:w="5000" w:type="pct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033"/>
        <w:gridCol w:w="1399"/>
        <w:gridCol w:w="1399"/>
        <w:gridCol w:w="1399"/>
        <w:gridCol w:w="1399"/>
        <w:gridCol w:w="1397"/>
      </w:tblGrid>
      <w:tr w:rsidR="00AC5E33" w:rsidRPr="00D51E69" w:rsidTr="00394B99">
        <w:tc>
          <w:tcPr>
            <w:tcW w:w="112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AC5E33" w:rsidRPr="00D51E69" w:rsidRDefault="00AC5E33" w:rsidP="00394B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1E69">
              <w:rPr>
                <w:rFonts w:ascii="Arial" w:hAnsi="Arial" w:cs="Arial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77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AC5E33" w:rsidRPr="00D51E69" w:rsidRDefault="00AC5E33" w:rsidP="00394B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1E69">
              <w:rPr>
                <w:rFonts w:ascii="Arial" w:hAnsi="Arial" w:cs="Arial"/>
                <w:b/>
                <w:bCs/>
                <w:sz w:val="24"/>
                <w:szCs w:val="24"/>
              </w:rPr>
              <w:t>-α</w:t>
            </w:r>
          </w:p>
        </w:tc>
        <w:tc>
          <w:tcPr>
            <w:tcW w:w="77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AC5E33" w:rsidRPr="00D51E69" w:rsidRDefault="00AC5E33" w:rsidP="00394B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1E69">
              <w:rPr>
                <w:rFonts w:ascii="Arial" w:hAnsi="Arial" w:cs="Arial"/>
                <w:b/>
                <w:bCs/>
                <w:sz w:val="24"/>
                <w:szCs w:val="24"/>
              </w:rPr>
              <w:t>Low level (-1)</w:t>
            </w:r>
          </w:p>
        </w:tc>
        <w:tc>
          <w:tcPr>
            <w:tcW w:w="77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AC5E33" w:rsidRPr="00D51E69" w:rsidRDefault="00AC5E33" w:rsidP="00394B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1E69">
              <w:rPr>
                <w:rFonts w:ascii="Arial" w:hAnsi="Arial" w:cs="Arial"/>
                <w:b/>
                <w:bCs/>
                <w:sz w:val="24"/>
                <w:szCs w:val="24"/>
              </w:rPr>
              <w:t>Central point (0)</w:t>
            </w:r>
          </w:p>
        </w:tc>
        <w:tc>
          <w:tcPr>
            <w:tcW w:w="77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AC5E33" w:rsidRPr="00D51E69" w:rsidRDefault="00AC5E33" w:rsidP="00394B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1E69">
              <w:rPr>
                <w:rFonts w:ascii="Arial" w:hAnsi="Arial" w:cs="Arial"/>
                <w:b/>
                <w:bCs/>
                <w:sz w:val="24"/>
                <w:szCs w:val="24"/>
              </w:rPr>
              <w:t>High level (+1)</w:t>
            </w:r>
          </w:p>
        </w:tc>
        <w:tc>
          <w:tcPr>
            <w:tcW w:w="77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AC5E33" w:rsidRPr="00D51E69" w:rsidRDefault="00AC5E33" w:rsidP="00394B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1E69">
              <w:rPr>
                <w:rFonts w:ascii="Arial" w:hAnsi="Arial" w:cs="Arial"/>
                <w:b/>
                <w:bCs/>
                <w:sz w:val="24"/>
                <w:szCs w:val="24"/>
              </w:rPr>
              <w:t>+α</w:t>
            </w:r>
          </w:p>
        </w:tc>
      </w:tr>
      <w:tr w:rsidR="00AC5E33" w:rsidRPr="00D51E69" w:rsidTr="00394B99">
        <w:tc>
          <w:tcPr>
            <w:tcW w:w="1126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AC5E33" w:rsidRPr="00D51E69" w:rsidRDefault="00AC5E33" w:rsidP="00394B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1E69">
              <w:rPr>
                <w:rFonts w:ascii="Arial" w:hAnsi="Arial" w:cs="Arial"/>
                <w:b/>
                <w:bCs/>
                <w:sz w:val="24"/>
                <w:szCs w:val="24"/>
              </w:rPr>
              <w:t>Mass of adsorbent (mg)</w:t>
            </w:r>
          </w:p>
        </w:tc>
        <w:tc>
          <w:tcPr>
            <w:tcW w:w="775" w:type="pct"/>
          </w:tcPr>
          <w:p w:rsidR="00AC5E33" w:rsidRPr="00D51E69" w:rsidRDefault="00AC5E33" w:rsidP="00394B99">
            <w:pPr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0.31</w:t>
            </w:r>
          </w:p>
        </w:tc>
        <w:tc>
          <w:tcPr>
            <w:tcW w:w="775" w:type="pct"/>
            <w:shd w:val="clear" w:color="auto" w:fill="auto"/>
          </w:tcPr>
          <w:p w:rsidR="00AC5E33" w:rsidRPr="00D51E69" w:rsidRDefault="00AC5E33" w:rsidP="00394B99">
            <w:pPr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75" w:type="pct"/>
            <w:shd w:val="clear" w:color="auto" w:fill="auto"/>
          </w:tcPr>
          <w:p w:rsidR="00AC5E33" w:rsidRPr="00D51E69" w:rsidRDefault="00AC5E33" w:rsidP="00394B99">
            <w:pPr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775" w:type="pct"/>
            <w:shd w:val="clear" w:color="auto" w:fill="auto"/>
          </w:tcPr>
          <w:p w:rsidR="00AC5E33" w:rsidRPr="00D51E69" w:rsidRDefault="00AC5E33" w:rsidP="00394B99">
            <w:pPr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774" w:type="pct"/>
          </w:tcPr>
          <w:p w:rsidR="00AC5E33" w:rsidRPr="00D51E69" w:rsidRDefault="00AC5E33" w:rsidP="00394B99">
            <w:pPr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70.26</w:t>
            </w:r>
          </w:p>
        </w:tc>
      </w:tr>
      <w:tr w:rsidR="00AC5E33" w:rsidRPr="00D51E69" w:rsidTr="00394B99">
        <w:tc>
          <w:tcPr>
            <w:tcW w:w="1126" w:type="pct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AC5E33" w:rsidRPr="00D51E69" w:rsidRDefault="00AC5E33" w:rsidP="00394B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1E69">
              <w:rPr>
                <w:rFonts w:ascii="Arial" w:hAnsi="Arial" w:cs="Arial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775" w:type="pct"/>
          </w:tcPr>
          <w:p w:rsidR="00AC5E33" w:rsidRPr="00D51E69" w:rsidRDefault="00AC5E33" w:rsidP="00394B99">
            <w:pPr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1.76</w:t>
            </w:r>
          </w:p>
        </w:tc>
        <w:tc>
          <w:tcPr>
            <w:tcW w:w="775" w:type="pct"/>
            <w:shd w:val="clear" w:color="auto" w:fill="auto"/>
          </w:tcPr>
          <w:p w:rsidR="00AC5E33" w:rsidRPr="00D51E69" w:rsidRDefault="00AC5E33" w:rsidP="00394B99">
            <w:pPr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75" w:type="pct"/>
            <w:shd w:val="clear" w:color="auto" w:fill="auto"/>
          </w:tcPr>
          <w:p w:rsidR="00AC5E33" w:rsidRPr="00D51E69" w:rsidRDefault="00AC5E33" w:rsidP="00394B99">
            <w:pPr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75" w:type="pct"/>
            <w:shd w:val="clear" w:color="auto" w:fill="auto"/>
          </w:tcPr>
          <w:p w:rsidR="00AC5E33" w:rsidRPr="00D51E69" w:rsidRDefault="00AC5E33" w:rsidP="00394B99">
            <w:pPr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74" w:type="pct"/>
          </w:tcPr>
          <w:p w:rsidR="00AC5E33" w:rsidRPr="00D51E69" w:rsidRDefault="00AC5E33" w:rsidP="00394B99">
            <w:pPr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10.24</w:t>
            </w:r>
          </w:p>
        </w:tc>
      </w:tr>
    </w:tbl>
    <w:p w:rsidR="00F32A40" w:rsidRPr="00D51E69" w:rsidRDefault="00F32A40">
      <w:pPr>
        <w:rPr>
          <w:rFonts w:ascii="Arial" w:hAnsi="Arial" w:cs="Arial"/>
          <w:sz w:val="24"/>
          <w:szCs w:val="24"/>
        </w:rPr>
      </w:pPr>
    </w:p>
    <w:p w:rsidR="007E48A1" w:rsidRPr="00EF357D" w:rsidRDefault="005379F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Online Resource 3 </w:t>
      </w:r>
      <w:r w:rsidR="00FC037C" w:rsidRPr="00EF357D">
        <w:rPr>
          <w:rFonts w:ascii="Arial" w:hAnsi="Arial" w:cs="Arial"/>
          <w:b/>
          <w:sz w:val="24"/>
          <w:szCs w:val="24"/>
        </w:rPr>
        <w:t>List of runs obtained using central composite design (CCD) and the corresponding percent</w:t>
      </w:r>
      <w:r w:rsidR="00D51E69" w:rsidRPr="00EF357D">
        <w:rPr>
          <w:rFonts w:ascii="Arial" w:hAnsi="Arial" w:cs="Arial"/>
          <w:b/>
          <w:sz w:val="24"/>
          <w:szCs w:val="24"/>
        </w:rPr>
        <w:t>age extraction recoveries (%ER)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35"/>
        <w:gridCol w:w="1673"/>
        <w:gridCol w:w="1673"/>
        <w:gridCol w:w="1673"/>
        <w:gridCol w:w="1672"/>
      </w:tblGrid>
      <w:tr w:rsidR="00D56DCF" w:rsidRPr="00D51E69" w:rsidTr="009B1A18">
        <w:trPr>
          <w:trHeight w:val="500"/>
        </w:trPr>
        <w:tc>
          <w:tcPr>
            <w:tcW w:w="129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Standard Run</w:t>
            </w:r>
          </w:p>
        </w:tc>
        <w:tc>
          <w:tcPr>
            <w:tcW w:w="92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pH</w:t>
            </w:r>
          </w:p>
        </w:tc>
        <w:tc>
          <w:tcPr>
            <w:tcW w:w="92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MA</w:t>
            </w:r>
          </w:p>
        </w:tc>
        <w:tc>
          <w:tcPr>
            <w:tcW w:w="92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ACE (%R)</w:t>
            </w:r>
          </w:p>
        </w:tc>
        <w:tc>
          <w:tcPr>
            <w:tcW w:w="92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MET (%R)</w:t>
            </w:r>
          </w:p>
        </w:tc>
      </w:tr>
      <w:tr w:rsidR="00D56DCF" w:rsidRPr="00D51E69" w:rsidTr="009B1A18">
        <w:trPr>
          <w:trHeight w:val="290"/>
        </w:trPr>
        <w:tc>
          <w:tcPr>
            <w:tcW w:w="1293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1</w:t>
            </w:r>
          </w:p>
        </w:tc>
        <w:tc>
          <w:tcPr>
            <w:tcW w:w="927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3.0</w:t>
            </w:r>
          </w:p>
        </w:tc>
        <w:tc>
          <w:tcPr>
            <w:tcW w:w="927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10.0</w:t>
            </w:r>
          </w:p>
        </w:tc>
        <w:tc>
          <w:tcPr>
            <w:tcW w:w="927" w:type="pct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22.8</w:t>
            </w:r>
          </w:p>
        </w:tc>
        <w:tc>
          <w:tcPr>
            <w:tcW w:w="926" w:type="pct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33.4</w:t>
            </w:r>
          </w:p>
        </w:tc>
      </w:tr>
      <w:tr w:rsidR="00D56DCF" w:rsidRPr="00D51E69" w:rsidTr="009B1A18">
        <w:trPr>
          <w:trHeight w:val="290"/>
        </w:trPr>
        <w:tc>
          <w:tcPr>
            <w:tcW w:w="1293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lastRenderedPageBreak/>
              <w:t>2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3.0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60.0</w:t>
            </w:r>
          </w:p>
        </w:tc>
        <w:tc>
          <w:tcPr>
            <w:tcW w:w="927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32.9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36.7</w:t>
            </w:r>
          </w:p>
        </w:tc>
      </w:tr>
      <w:tr w:rsidR="00D56DCF" w:rsidRPr="00D51E69" w:rsidTr="009B1A18">
        <w:trPr>
          <w:trHeight w:val="290"/>
        </w:trPr>
        <w:tc>
          <w:tcPr>
            <w:tcW w:w="1293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3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9.0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10.0</w:t>
            </w:r>
          </w:p>
        </w:tc>
        <w:tc>
          <w:tcPr>
            <w:tcW w:w="927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71.5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73.1</w:t>
            </w:r>
          </w:p>
        </w:tc>
      </w:tr>
      <w:tr w:rsidR="00D56DCF" w:rsidRPr="00D51E69" w:rsidTr="009B1A18">
        <w:trPr>
          <w:trHeight w:val="290"/>
        </w:trPr>
        <w:tc>
          <w:tcPr>
            <w:tcW w:w="1293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4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9.0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60.0</w:t>
            </w:r>
          </w:p>
        </w:tc>
        <w:tc>
          <w:tcPr>
            <w:tcW w:w="927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99.4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98.7</w:t>
            </w:r>
          </w:p>
        </w:tc>
      </w:tr>
      <w:tr w:rsidR="00D56DCF" w:rsidRPr="00D51E69" w:rsidTr="009B1A18">
        <w:trPr>
          <w:trHeight w:val="290"/>
        </w:trPr>
        <w:tc>
          <w:tcPr>
            <w:tcW w:w="1293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5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2.6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35.0</w:t>
            </w:r>
          </w:p>
        </w:tc>
        <w:tc>
          <w:tcPr>
            <w:tcW w:w="927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13.3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17.1</w:t>
            </w:r>
          </w:p>
        </w:tc>
      </w:tr>
      <w:tr w:rsidR="00D56DCF" w:rsidRPr="00D51E69" w:rsidTr="009B1A18">
        <w:trPr>
          <w:trHeight w:val="290"/>
        </w:trPr>
        <w:tc>
          <w:tcPr>
            <w:tcW w:w="1293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6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9.4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35.0</w:t>
            </w:r>
          </w:p>
        </w:tc>
        <w:tc>
          <w:tcPr>
            <w:tcW w:w="927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98.9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97.7</w:t>
            </w:r>
          </w:p>
        </w:tc>
      </w:tr>
      <w:tr w:rsidR="00D56DCF" w:rsidRPr="00D51E69" w:rsidTr="009B1A18">
        <w:trPr>
          <w:trHeight w:val="290"/>
        </w:trPr>
        <w:tc>
          <w:tcPr>
            <w:tcW w:w="1293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7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6.0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6.3</w:t>
            </w:r>
          </w:p>
        </w:tc>
        <w:tc>
          <w:tcPr>
            <w:tcW w:w="927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41.6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45.1</w:t>
            </w:r>
          </w:p>
        </w:tc>
      </w:tr>
      <w:tr w:rsidR="00D56DCF" w:rsidRPr="00D51E69" w:rsidTr="009B1A18">
        <w:trPr>
          <w:trHeight w:val="290"/>
        </w:trPr>
        <w:tc>
          <w:tcPr>
            <w:tcW w:w="1293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8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6.0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63.7</w:t>
            </w:r>
          </w:p>
        </w:tc>
        <w:tc>
          <w:tcPr>
            <w:tcW w:w="927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77.3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75.8</w:t>
            </w:r>
          </w:p>
        </w:tc>
      </w:tr>
      <w:tr w:rsidR="00D56DCF" w:rsidRPr="00D51E69" w:rsidTr="009B1A18">
        <w:trPr>
          <w:trHeight w:val="290"/>
        </w:trPr>
        <w:tc>
          <w:tcPr>
            <w:tcW w:w="1293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9 (C)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6.0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35.0</w:t>
            </w:r>
          </w:p>
        </w:tc>
        <w:tc>
          <w:tcPr>
            <w:tcW w:w="927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69.3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71.2</w:t>
            </w:r>
          </w:p>
        </w:tc>
      </w:tr>
      <w:tr w:rsidR="00D56DCF" w:rsidRPr="00D51E69" w:rsidTr="009B1A18">
        <w:trPr>
          <w:trHeight w:val="290"/>
        </w:trPr>
        <w:tc>
          <w:tcPr>
            <w:tcW w:w="1293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10 (C)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6.0</w:t>
            </w:r>
          </w:p>
        </w:tc>
        <w:tc>
          <w:tcPr>
            <w:tcW w:w="927" w:type="pct"/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35.0</w:t>
            </w:r>
          </w:p>
        </w:tc>
        <w:tc>
          <w:tcPr>
            <w:tcW w:w="927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69.0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70.9</w:t>
            </w:r>
          </w:p>
        </w:tc>
      </w:tr>
      <w:tr w:rsidR="00D56DCF" w:rsidRPr="00D51E69" w:rsidTr="009B1A18">
        <w:trPr>
          <w:trHeight w:val="290"/>
        </w:trPr>
        <w:tc>
          <w:tcPr>
            <w:tcW w:w="1293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11 (C)</w:t>
            </w:r>
          </w:p>
        </w:tc>
        <w:tc>
          <w:tcPr>
            <w:tcW w:w="927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6.0</w:t>
            </w:r>
          </w:p>
        </w:tc>
        <w:tc>
          <w:tcPr>
            <w:tcW w:w="927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35.0</w:t>
            </w:r>
          </w:p>
        </w:tc>
        <w:tc>
          <w:tcPr>
            <w:tcW w:w="927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69.4</w:t>
            </w:r>
          </w:p>
        </w:tc>
        <w:tc>
          <w:tcPr>
            <w:tcW w:w="926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6DCF" w:rsidRPr="00D51E69" w:rsidRDefault="00D56DCF" w:rsidP="008527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D51E6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71.3</w:t>
            </w:r>
          </w:p>
        </w:tc>
      </w:tr>
    </w:tbl>
    <w:p w:rsidR="007E48A1" w:rsidRPr="00D51E69" w:rsidRDefault="007E48A1">
      <w:pPr>
        <w:rPr>
          <w:rFonts w:ascii="Arial" w:hAnsi="Arial" w:cs="Arial"/>
        </w:rPr>
      </w:pPr>
    </w:p>
    <w:p w:rsidR="00DD4CB2" w:rsidRPr="00EF357D" w:rsidRDefault="005379F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Online Resource 4 </w:t>
      </w:r>
      <w:r w:rsidR="000C0966" w:rsidRPr="00EF357D">
        <w:rPr>
          <w:rFonts w:ascii="Arial" w:hAnsi="Arial" w:cs="Arial"/>
          <w:b/>
          <w:sz w:val="24"/>
          <w:szCs w:val="24"/>
        </w:rPr>
        <w:t>Equation</w:t>
      </w:r>
      <w:r w:rsidR="00D51E69" w:rsidRPr="00EF357D">
        <w:rPr>
          <w:rFonts w:ascii="Arial" w:hAnsi="Arial" w:cs="Arial"/>
          <w:b/>
          <w:sz w:val="24"/>
          <w:szCs w:val="24"/>
        </w:rPr>
        <w:t>s of adsorption isotherm models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E48A1" w:rsidRPr="00D51E69" w:rsidTr="0066253E">
        <w:tc>
          <w:tcPr>
            <w:tcW w:w="4508" w:type="dxa"/>
            <w:tcBorders>
              <w:top w:val="single" w:sz="18" w:space="0" w:color="auto"/>
              <w:bottom w:val="single" w:sz="18" w:space="0" w:color="auto"/>
            </w:tcBorders>
          </w:tcPr>
          <w:p w:rsidR="007E48A1" w:rsidRPr="00D51E69" w:rsidRDefault="007E48A1" w:rsidP="0066253E">
            <w:pPr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Models</w:t>
            </w:r>
          </w:p>
        </w:tc>
        <w:tc>
          <w:tcPr>
            <w:tcW w:w="4508" w:type="dxa"/>
            <w:tcBorders>
              <w:top w:val="single" w:sz="18" w:space="0" w:color="auto"/>
              <w:bottom w:val="single" w:sz="18" w:space="0" w:color="auto"/>
            </w:tcBorders>
          </w:tcPr>
          <w:p w:rsidR="007E48A1" w:rsidRPr="00D51E69" w:rsidRDefault="007E48A1" w:rsidP="0066253E">
            <w:pPr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Equations</w:t>
            </w:r>
          </w:p>
        </w:tc>
      </w:tr>
      <w:tr w:rsidR="007E48A1" w:rsidRPr="00D51E69" w:rsidTr="0066253E">
        <w:tc>
          <w:tcPr>
            <w:tcW w:w="4508" w:type="dxa"/>
            <w:tcBorders>
              <w:top w:val="single" w:sz="18" w:space="0" w:color="auto"/>
            </w:tcBorders>
          </w:tcPr>
          <w:p w:rsidR="007E48A1" w:rsidRPr="00D51E69" w:rsidRDefault="007E48A1" w:rsidP="0066253E">
            <w:pPr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Langmuir isotherm</w:t>
            </w:r>
          </w:p>
        </w:tc>
        <w:tc>
          <w:tcPr>
            <w:tcW w:w="4508" w:type="dxa"/>
            <w:tcBorders>
              <w:top w:val="single" w:sz="18" w:space="0" w:color="auto"/>
            </w:tcBorders>
          </w:tcPr>
          <w:p w:rsidR="007E48A1" w:rsidRPr="00D51E69" w:rsidRDefault="003B3EEE" w:rsidP="0066253E">
            <w:pPr>
              <w:rPr>
                <w:rFonts w:ascii="Arial" w:hAnsi="Arial" w:cs="Arial"/>
                <w:sz w:val="24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18"/>
                          </w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18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18"/>
                          </w:rPr>
                          <m:t>e</m:t>
                        </m:r>
                      </m:sub>
                    </m:sSub>
                  </m:den>
                </m:f>
                <m:r>
                  <w:rPr>
                    <w:rFonts w:ascii="Cambria Math" w:hAnsi="Cambria Math" w:cs="Arial"/>
                    <w:sz w:val="24"/>
                    <w:szCs w:val="1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1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18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18"/>
                          </w:rPr>
                          <m:t xml:space="preserve">m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18"/>
                              </w:rPr>
                              <m:t>L</m:t>
                            </m:r>
                          </m:sub>
                        </m:sSub>
                      </m:sub>
                    </m:sSub>
                  </m:den>
                </m:f>
                <m:r>
                  <w:rPr>
                    <w:rFonts w:ascii="Cambria Math" w:hAnsi="Cambria Math" w:cs="Arial"/>
                    <w:sz w:val="24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1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18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18"/>
                          </w:rPr>
                          <m:t>m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1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18"/>
                      </w:rPr>
                      <m:t>e</m:t>
                    </m:r>
                  </m:sub>
                </m:sSub>
              </m:oMath>
            </m:oMathPara>
          </w:p>
          <w:p w:rsidR="007E48A1" w:rsidRPr="00D51E69" w:rsidRDefault="003B3EEE" w:rsidP="0066253E">
            <w:pPr>
              <w:rPr>
                <w:rFonts w:ascii="Arial" w:hAnsi="Arial" w:cs="Aria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L</m:t>
                    </m:r>
                  </m:sub>
                </m:sSub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 xml:space="preserve">1+ 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</m:den>
                </m:f>
              </m:oMath>
            </m:oMathPara>
          </w:p>
        </w:tc>
      </w:tr>
      <w:tr w:rsidR="007E48A1" w:rsidRPr="00D51E69" w:rsidTr="0066253E">
        <w:tc>
          <w:tcPr>
            <w:tcW w:w="4508" w:type="dxa"/>
          </w:tcPr>
          <w:p w:rsidR="007E48A1" w:rsidRPr="00D51E69" w:rsidRDefault="007E48A1" w:rsidP="0066253E">
            <w:pPr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Freundlich isotherm</w:t>
            </w:r>
          </w:p>
        </w:tc>
        <w:tc>
          <w:tcPr>
            <w:tcW w:w="4508" w:type="dxa"/>
          </w:tcPr>
          <w:p w:rsidR="007E48A1" w:rsidRPr="00D51E69" w:rsidRDefault="003B3EEE" w:rsidP="0066253E">
            <w:pPr>
              <w:rPr>
                <w:rFonts w:ascii="Arial" w:hAnsi="Arial" w:cs="Arial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Arial"/>
                        <w:i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0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0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0"/>
                          </w:rPr>
                          <m:t>e</m:t>
                        </m:r>
                      </m:sub>
                    </m:sSub>
                  </m:e>
                </m:func>
                <m:r>
                  <w:rPr>
                    <w:rFonts w:ascii="Cambria Math" w:hAnsi="Cambria Math" w:cs="Arial"/>
                    <w:sz w:val="24"/>
                    <w:szCs w:val="20"/>
                  </w:rPr>
                  <m:t xml:space="preserve">= 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0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0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0"/>
                          </w:rPr>
                          <m:t>F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0"/>
                      </w:rPr>
                      <m:t xml:space="preserve"> +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4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4"/>
                            <w:szCs w:val="20"/>
                          </w:rPr>
                          <m:t>n</m:t>
                        </m:r>
                      </m:den>
                    </m:f>
                  </m:e>
                </m:func>
                <m:func>
                  <m:funcPr>
                    <m:ctrlPr>
                      <w:rPr>
                        <w:rFonts w:ascii="Cambria Math" w:hAnsi="Cambria Math" w:cs="Arial"/>
                        <w:i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0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0"/>
                          </w:rPr>
                          <m:t>e</m:t>
                        </m:r>
                      </m:sub>
                    </m:sSub>
                  </m:e>
                </m:func>
              </m:oMath>
            </m:oMathPara>
          </w:p>
        </w:tc>
      </w:tr>
      <w:tr w:rsidR="007E48A1" w:rsidRPr="00D51E69" w:rsidTr="0066253E">
        <w:tc>
          <w:tcPr>
            <w:tcW w:w="4508" w:type="dxa"/>
          </w:tcPr>
          <w:p w:rsidR="007E48A1" w:rsidRPr="00D51E69" w:rsidRDefault="007E48A1" w:rsidP="0066253E">
            <w:pPr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Dubunin-Radushkevich isotherm</w:t>
            </w:r>
          </w:p>
        </w:tc>
        <w:tc>
          <w:tcPr>
            <w:tcW w:w="4508" w:type="dxa"/>
          </w:tcPr>
          <w:p w:rsidR="007E48A1" w:rsidRPr="00D51E69" w:rsidRDefault="003B3EEE" w:rsidP="0066253E">
            <w:pPr>
              <w:rPr>
                <w:rFonts w:ascii="Arial" w:hAnsi="Arial" w:cs="Arial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    ln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e</m:t>
                      </m:r>
                    </m:sub>
                  </m:sSub>
                </m:e>
              </m:func>
              <m:r>
                <w:rPr>
                  <w:rFonts w:ascii="Cambria Math" w:hAnsi="Cambria Math" w:cs="Arial"/>
                  <w:sz w:val="24"/>
                  <w:szCs w:val="24"/>
                </w:rPr>
                <m:t xml:space="preserve">= 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ln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D-R </m:t>
                      </m:r>
                    </m:sub>
                  </m:sSub>
                </m:e>
              </m:func>
            </m:oMath>
            <w:r w:rsidR="007E48A1" w:rsidRPr="00D51E69">
              <w:rPr>
                <w:rFonts w:ascii="Arial" w:hAnsi="Arial" w:cs="Arial"/>
                <w:sz w:val="28"/>
                <w:szCs w:val="28"/>
              </w:rPr>
              <w:t>-</w:t>
            </w:r>
            <w:r w:rsidR="007E48A1" w:rsidRPr="00D51E69">
              <w:rPr>
                <w:rFonts w:ascii="Arial" w:hAnsi="Arial" w:cs="Arial"/>
                <w:sz w:val="24"/>
                <w:szCs w:val="24"/>
              </w:rPr>
              <w:t>β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Ɛ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7E48A1" w:rsidRPr="00D51E69" w:rsidRDefault="007E48A1" w:rsidP="0066253E">
            <w:pPr>
              <w:rPr>
                <w:rFonts w:ascii="Arial" w:hAnsi="Arial" w:cs="Arial"/>
              </w:rPr>
            </w:pPr>
            <w:r w:rsidRPr="00D51E69">
              <w:rPr>
                <w:rFonts w:ascii="Arial" w:hAnsi="Arial" w:cs="Arial"/>
              </w:rPr>
              <w:t>Ɛ = RT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ln</m:t>
                  </m:r>
                </m:fName>
                <m:e>
                  <m:r>
                    <w:rPr>
                      <w:rFonts w:ascii="Cambria Math" w:hAnsi="Cambria Math" w:cs="Arial"/>
                    </w:rPr>
                    <m:t xml:space="preserve">(1+ 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</w:rPr>
                            <m:t>e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Arial"/>
                    </w:rPr>
                    <m:t>)</m:t>
                  </m:r>
                </m:e>
              </m:func>
            </m:oMath>
          </w:p>
          <w:p w:rsidR="007E48A1" w:rsidRPr="00D51E69" w:rsidRDefault="007E48A1" w:rsidP="0066253E">
            <w:pPr>
              <w:rPr>
                <w:rFonts w:ascii="Arial" w:hAnsi="Arial" w:cs="Arial"/>
              </w:rPr>
            </w:pPr>
            <w:r w:rsidRPr="00D51E69">
              <w:rPr>
                <w:rFonts w:ascii="Arial" w:hAnsi="Arial" w:cs="Arial"/>
              </w:rPr>
              <w:t>E=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√2β</m:t>
                  </m:r>
                </m:den>
              </m:f>
            </m:oMath>
          </w:p>
        </w:tc>
      </w:tr>
      <w:tr w:rsidR="007E48A1" w:rsidRPr="00D51E69" w:rsidTr="0066253E">
        <w:tc>
          <w:tcPr>
            <w:tcW w:w="4508" w:type="dxa"/>
          </w:tcPr>
          <w:p w:rsidR="007E48A1" w:rsidRPr="00D51E69" w:rsidRDefault="007E48A1" w:rsidP="0066253E">
            <w:pPr>
              <w:rPr>
                <w:rFonts w:ascii="Arial" w:hAnsi="Arial" w:cs="Arial"/>
                <w:sz w:val="24"/>
                <w:szCs w:val="24"/>
              </w:rPr>
            </w:pPr>
            <w:r w:rsidRPr="00D51E69">
              <w:rPr>
                <w:rFonts w:ascii="Arial" w:hAnsi="Arial" w:cs="Arial"/>
                <w:sz w:val="24"/>
                <w:szCs w:val="24"/>
              </w:rPr>
              <w:t>Sips isotherm</w:t>
            </w:r>
          </w:p>
        </w:tc>
        <w:tc>
          <w:tcPr>
            <w:tcW w:w="4508" w:type="dxa"/>
          </w:tcPr>
          <w:p w:rsidR="007E48A1" w:rsidRPr="00D51E69" w:rsidRDefault="003B3EEE" w:rsidP="0066253E">
            <w:pPr>
              <w:rPr>
                <w:rFonts w:ascii="Arial" w:hAnsi="Arial" w:cs="Arial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18"/>
                      </w:rPr>
                      <m:t>ln</m:t>
                    </m:r>
                  </m:fName>
                  <m:e>
                    <m:r>
                      <w:rPr>
                        <w:rFonts w:ascii="Cambria Math" w:hAnsi="Cambria Math" w:cs="Arial"/>
                        <w:sz w:val="20"/>
                        <w:szCs w:val="18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1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szCs w:val="18"/>
                              </w:rPr>
                              <m:t>e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szCs w:val="18"/>
                              </w:rPr>
                              <m:t>max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szCs w:val="1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szCs w:val="18"/>
                              </w:rPr>
                              <m:t>e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18"/>
                      </w:rPr>
                      <m:t>)</m:t>
                    </m:r>
                  </m:e>
                </m:func>
                <m:r>
                  <w:rPr>
                    <w:rFonts w:ascii="Cambria Math" w:hAnsi="Cambria Math" w:cs="Arial"/>
                    <w:sz w:val="24"/>
                    <w:szCs w:val="1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18"/>
                      </w:rPr>
                      <m:t>n</m:t>
                    </m:r>
                  </m:den>
                </m:f>
                <m:func>
                  <m:funcPr>
                    <m:ctrlPr>
                      <w:rPr>
                        <w:rFonts w:ascii="Cambria Math" w:hAnsi="Cambria Math" w:cs="Arial"/>
                        <w:i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18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18"/>
                          </w:rPr>
                          <m:t>e</m:t>
                        </m:r>
                      </m:sub>
                    </m:sSub>
                  </m:e>
                </m:func>
                <m:r>
                  <w:rPr>
                    <w:rFonts w:ascii="Cambria Math" w:hAnsi="Cambria Math" w:cs="Arial"/>
                    <w:sz w:val="24"/>
                    <w:szCs w:val="18"/>
                  </w:rPr>
                  <m:t>+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18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18"/>
                          </w:rPr>
                          <m:t>s</m:t>
                        </m:r>
                      </m:sub>
                    </m:sSub>
                  </m:e>
                </m:func>
              </m:oMath>
            </m:oMathPara>
          </w:p>
        </w:tc>
      </w:tr>
      <w:tr w:rsidR="007E48A1" w:rsidRPr="00D51E69" w:rsidTr="0066253E">
        <w:tc>
          <w:tcPr>
            <w:tcW w:w="4508" w:type="dxa"/>
            <w:tcBorders>
              <w:bottom w:val="single" w:sz="18" w:space="0" w:color="auto"/>
            </w:tcBorders>
          </w:tcPr>
          <w:p w:rsidR="007E48A1" w:rsidRPr="00D51E69" w:rsidRDefault="007E48A1" w:rsidP="00662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  <w:tcBorders>
              <w:bottom w:val="single" w:sz="18" w:space="0" w:color="auto"/>
            </w:tcBorders>
          </w:tcPr>
          <w:p w:rsidR="007E48A1" w:rsidRPr="00D51E69" w:rsidRDefault="007E48A1" w:rsidP="0066253E">
            <w:pPr>
              <w:rPr>
                <w:rFonts w:ascii="Arial" w:hAnsi="Arial" w:cs="Arial"/>
              </w:rPr>
            </w:pPr>
          </w:p>
        </w:tc>
      </w:tr>
    </w:tbl>
    <w:p w:rsidR="00DB7142" w:rsidRPr="00D51E69" w:rsidRDefault="00CC62E4" w:rsidP="00CC62E4">
      <w:pPr>
        <w:spacing w:line="360" w:lineRule="auto"/>
        <w:rPr>
          <w:rFonts w:ascii="Arial" w:hAnsi="Arial" w:cs="Arial"/>
          <w:sz w:val="24"/>
          <w:szCs w:val="24"/>
        </w:rPr>
      </w:pPr>
      <w:r w:rsidRPr="00D51E69">
        <w:rPr>
          <w:rFonts w:ascii="Arial" w:hAnsi="Arial" w:cs="Arial"/>
          <w:sz w:val="24"/>
          <w:szCs w:val="24"/>
        </w:rPr>
        <w:t>Where Q</w:t>
      </w:r>
      <w:r w:rsidRPr="00D51E69">
        <w:rPr>
          <w:rFonts w:ascii="Arial" w:hAnsi="Arial" w:cs="Arial"/>
          <w:sz w:val="24"/>
          <w:szCs w:val="24"/>
          <w:vertAlign w:val="subscript"/>
        </w:rPr>
        <w:t xml:space="preserve">e </w:t>
      </w:r>
      <w:r w:rsidRPr="00D51E69">
        <w:rPr>
          <w:rFonts w:ascii="Arial" w:hAnsi="Arial" w:cs="Arial"/>
          <w:sz w:val="24"/>
          <w:szCs w:val="24"/>
        </w:rPr>
        <w:t>(mg g</w:t>
      </w:r>
      <w:r w:rsidRPr="00D51E69">
        <w:rPr>
          <w:rFonts w:ascii="Arial" w:hAnsi="Arial" w:cs="Arial"/>
          <w:sz w:val="24"/>
          <w:szCs w:val="24"/>
          <w:vertAlign w:val="superscript"/>
        </w:rPr>
        <w:t>­1</w:t>
      </w:r>
      <w:r w:rsidRPr="00D51E69">
        <w:rPr>
          <w:rFonts w:ascii="Arial" w:hAnsi="Arial" w:cs="Arial"/>
          <w:sz w:val="24"/>
          <w:szCs w:val="24"/>
        </w:rPr>
        <w:t>) denotes maximum adsorption capacity of β blockers per unit mass of the adsorbent; K</w:t>
      </w:r>
      <w:r w:rsidRPr="00D51E69">
        <w:rPr>
          <w:rFonts w:ascii="Arial" w:hAnsi="Arial" w:cs="Arial"/>
          <w:sz w:val="24"/>
          <w:szCs w:val="24"/>
          <w:vertAlign w:val="subscript"/>
        </w:rPr>
        <w:t>L</w:t>
      </w:r>
      <w:r w:rsidRPr="00D51E69">
        <w:rPr>
          <w:rFonts w:ascii="Arial" w:hAnsi="Arial" w:cs="Arial"/>
          <w:sz w:val="24"/>
          <w:szCs w:val="24"/>
        </w:rPr>
        <w:t xml:space="preserve"> (L mg</w:t>
      </w:r>
      <w:r w:rsidRPr="00D51E69">
        <w:rPr>
          <w:rFonts w:ascii="Arial" w:hAnsi="Arial" w:cs="Arial"/>
          <w:sz w:val="24"/>
          <w:szCs w:val="24"/>
          <w:vertAlign w:val="superscript"/>
        </w:rPr>
        <w:t>­1</w:t>
      </w:r>
      <w:r w:rsidRPr="00D51E69">
        <w:rPr>
          <w:rFonts w:ascii="Arial" w:hAnsi="Arial" w:cs="Arial"/>
          <w:sz w:val="24"/>
          <w:szCs w:val="24"/>
        </w:rPr>
        <w:t>) represents Langmuir constant related to the rate of adsorption; R</w:t>
      </w:r>
      <w:r w:rsidRPr="00D51E69">
        <w:rPr>
          <w:rFonts w:ascii="Arial" w:hAnsi="Arial" w:cs="Arial"/>
          <w:sz w:val="24"/>
          <w:szCs w:val="24"/>
          <w:vertAlign w:val="subscript"/>
        </w:rPr>
        <w:t>L</w:t>
      </w:r>
      <w:r w:rsidRPr="00D51E69">
        <w:rPr>
          <w:rFonts w:ascii="Arial" w:hAnsi="Arial" w:cs="Arial"/>
          <w:sz w:val="24"/>
          <w:szCs w:val="24"/>
        </w:rPr>
        <w:t xml:space="preserve"> represents</w:t>
      </w:r>
      <w:r w:rsidRPr="00D51E69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D51E69">
        <w:rPr>
          <w:rFonts w:ascii="Arial" w:hAnsi="Arial" w:cs="Arial"/>
          <w:sz w:val="24"/>
          <w:szCs w:val="24"/>
        </w:rPr>
        <w:t xml:space="preserve">dimensionless Langmuir constant; </w:t>
      </w:r>
      <w:r w:rsidRPr="00D51E69">
        <w:rPr>
          <w:rFonts w:ascii="Arial" w:hAnsi="Arial" w:cs="Arial"/>
          <w:i/>
          <w:sz w:val="24"/>
          <w:szCs w:val="24"/>
        </w:rPr>
        <w:t>n</w:t>
      </w:r>
      <w:r w:rsidRPr="00D51E69">
        <w:rPr>
          <w:rFonts w:ascii="Arial" w:hAnsi="Arial" w:cs="Arial"/>
          <w:sz w:val="24"/>
          <w:szCs w:val="24"/>
        </w:rPr>
        <w:t xml:space="preserve"> and K</w:t>
      </w:r>
      <w:r w:rsidRPr="00D51E69">
        <w:rPr>
          <w:rFonts w:ascii="Arial" w:hAnsi="Arial" w:cs="Arial"/>
          <w:sz w:val="24"/>
          <w:szCs w:val="24"/>
          <w:vertAlign w:val="subscript"/>
        </w:rPr>
        <w:t>F</w:t>
      </w:r>
      <w:r w:rsidRPr="00D51E69">
        <w:rPr>
          <w:rFonts w:ascii="Arial" w:hAnsi="Arial" w:cs="Arial"/>
          <w:sz w:val="24"/>
          <w:szCs w:val="24"/>
        </w:rPr>
        <w:t xml:space="preserve"> ((mg g</w:t>
      </w:r>
      <w:r w:rsidRPr="00D51E69">
        <w:rPr>
          <w:rFonts w:ascii="Arial" w:hAnsi="Arial" w:cs="Arial"/>
          <w:sz w:val="24"/>
          <w:szCs w:val="24"/>
          <w:vertAlign w:val="superscript"/>
        </w:rPr>
        <w:t>­1</w:t>
      </w:r>
      <w:r w:rsidRPr="00D51E69">
        <w:rPr>
          <w:rFonts w:ascii="Arial" w:hAnsi="Arial" w:cs="Arial"/>
          <w:sz w:val="24"/>
          <w:szCs w:val="24"/>
        </w:rPr>
        <w:t>) (L mg</w:t>
      </w:r>
      <w:r w:rsidRPr="00D51E69">
        <w:rPr>
          <w:rFonts w:ascii="Arial" w:hAnsi="Arial" w:cs="Arial"/>
          <w:sz w:val="24"/>
          <w:szCs w:val="24"/>
          <w:vertAlign w:val="superscript"/>
        </w:rPr>
        <w:t>­1</w:t>
      </w:r>
      <w:r w:rsidRPr="00D51E69">
        <w:rPr>
          <w:rFonts w:ascii="Arial" w:hAnsi="Arial" w:cs="Arial"/>
          <w:sz w:val="24"/>
          <w:szCs w:val="24"/>
        </w:rPr>
        <w:t>)</w:t>
      </w:r>
      <w:r w:rsidRPr="00D51E69">
        <w:rPr>
          <w:rFonts w:ascii="Arial" w:hAnsi="Arial" w:cs="Arial"/>
          <w:sz w:val="24"/>
          <w:szCs w:val="24"/>
          <w:vertAlign w:val="superscript"/>
        </w:rPr>
        <w:t>1/</w:t>
      </w:r>
      <w:r w:rsidRPr="00D51E69">
        <w:rPr>
          <w:rFonts w:ascii="Arial" w:hAnsi="Arial" w:cs="Arial"/>
          <w:i/>
          <w:sz w:val="24"/>
          <w:szCs w:val="24"/>
          <w:vertAlign w:val="superscript"/>
        </w:rPr>
        <w:t>n</w:t>
      </w:r>
      <w:r w:rsidRPr="00D51E69">
        <w:rPr>
          <w:rFonts w:ascii="Arial" w:hAnsi="Arial" w:cs="Arial"/>
          <w:sz w:val="24"/>
          <w:szCs w:val="24"/>
        </w:rPr>
        <w:t xml:space="preserve"> are Freundlich constants which provide information about the adsorption intensity and adsorption capacity, respectively; β (mol</w:t>
      </w:r>
      <w:r w:rsidRPr="00D51E69">
        <w:rPr>
          <w:rFonts w:ascii="Arial" w:hAnsi="Arial" w:cs="Arial"/>
          <w:sz w:val="24"/>
          <w:szCs w:val="24"/>
          <w:vertAlign w:val="superscript"/>
        </w:rPr>
        <w:t>2</w:t>
      </w:r>
      <w:r w:rsidRPr="00D51E69">
        <w:rPr>
          <w:rFonts w:ascii="Arial" w:hAnsi="Arial" w:cs="Arial"/>
          <w:sz w:val="24"/>
          <w:szCs w:val="24"/>
        </w:rPr>
        <w:t xml:space="preserve"> J</w:t>
      </w:r>
      <w:r w:rsidRPr="00D51E69">
        <w:rPr>
          <w:rFonts w:ascii="Arial" w:hAnsi="Arial" w:cs="Arial"/>
          <w:sz w:val="24"/>
          <w:szCs w:val="24"/>
          <w:vertAlign w:val="superscript"/>
        </w:rPr>
        <w:t>−2</w:t>
      </w:r>
      <w:r w:rsidRPr="00D51E69">
        <w:rPr>
          <w:rFonts w:ascii="Arial" w:hAnsi="Arial" w:cs="Arial"/>
          <w:sz w:val="24"/>
          <w:szCs w:val="24"/>
        </w:rPr>
        <w:t xml:space="preserve">), </w:t>
      </w:r>
      <m:oMath>
        <m:r>
          <w:rPr>
            <w:rFonts w:ascii="Cambria Math" w:hAnsi="Cambria Math" w:cs="Arial"/>
            <w:sz w:val="24"/>
            <w:szCs w:val="24"/>
          </w:rPr>
          <m:t>Ɛ</m:t>
        </m:r>
      </m:oMath>
      <w:r w:rsidRPr="00D51E69">
        <w:rPr>
          <w:rFonts w:ascii="Arial" w:hAnsi="Arial" w:cs="Arial"/>
          <w:sz w:val="24"/>
          <w:szCs w:val="24"/>
        </w:rPr>
        <w:t xml:space="preserve"> and Q</w:t>
      </w:r>
      <w:r w:rsidRPr="00D51E69">
        <w:rPr>
          <w:rFonts w:ascii="Arial" w:hAnsi="Arial" w:cs="Arial"/>
          <w:sz w:val="24"/>
          <w:szCs w:val="24"/>
          <w:vertAlign w:val="subscript"/>
        </w:rPr>
        <w:t>D-R</w:t>
      </w:r>
      <w:r w:rsidRPr="00D51E69">
        <w:rPr>
          <w:rFonts w:ascii="Arial" w:hAnsi="Arial" w:cs="Arial"/>
          <w:sz w:val="24"/>
          <w:szCs w:val="24"/>
        </w:rPr>
        <w:t>(mg g</w:t>
      </w:r>
      <w:r w:rsidRPr="00D51E69">
        <w:rPr>
          <w:rFonts w:ascii="Arial" w:hAnsi="Arial" w:cs="Arial"/>
          <w:sz w:val="24"/>
          <w:szCs w:val="24"/>
          <w:vertAlign w:val="superscript"/>
        </w:rPr>
        <w:t>­1</w:t>
      </w:r>
      <w:r w:rsidRPr="00D51E69">
        <w:rPr>
          <w:rFonts w:ascii="Arial" w:hAnsi="Arial" w:cs="Arial"/>
          <w:sz w:val="24"/>
          <w:szCs w:val="24"/>
        </w:rPr>
        <w:t>) represent adsorption energy constant, Polanyi potential and theoretical monolayer adsorption capacity, respectively; T (K) and R (8.314 J mol</w:t>
      </w:r>
      <w:r w:rsidRPr="00D51E69">
        <w:rPr>
          <w:rFonts w:ascii="Arial" w:hAnsi="Arial" w:cs="Arial"/>
          <w:sz w:val="24"/>
          <w:szCs w:val="24"/>
          <w:vertAlign w:val="superscript"/>
        </w:rPr>
        <w:t>−1</w:t>
      </w:r>
      <w:r w:rsidRPr="00D51E69">
        <w:rPr>
          <w:rFonts w:ascii="Arial" w:hAnsi="Arial" w:cs="Arial"/>
          <w:sz w:val="24"/>
          <w:szCs w:val="24"/>
        </w:rPr>
        <w:t xml:space="preserve"> K</w:t>
      </w:r>
      <w:r w:rsidRPr="00D51E69">
        <w:rPr>
          <w:rFonts w:ascii="Arial" w:hAnsi="Arial" w:cs="Arial"/>
          <w:sz w:val="24"/>
          <w:szCs w:val="24"/>
          <w:vertAlign w:val="superscript"/>
        </w:rPr>
        <w:t>−1</w:t>
      </w:r>
      <w:r w:rsidRPr="00D51E69">
        <w:rPr>
          <w:rFonts w:ascii="Arial" w:hAnsi="Arial" w:cs="Arial"/>
          <w:sz w:val="24"/>
          <w:szCs w:val="24"/>
        </w:rPr>
        <w:t>) and T (K) are temperature and gas constant, respectively; E (kJ mol</w:t>
      </w:r>
      <w:r w:rsidRPr="00D51E69">
        <w:rPr>
          <w:rFonts w:ascii="Arial" w:hAnsi="Arial" w:cs="Arial"/>
          <w:sz w:val="24"/>
          <w:szCs w:val="24"/>
          <w:vertAlign w:val="superscript"/>
        </w:rPr>
        <w:t>­1</w:t>
      </w:r>
      <w:r w:rsidRPr="00D51E69">
        <w:rPr>
          <w:rFonts w:ascii="Arial" w:hAnsi="Arial" w:cs="Arial"/>
          <w:sz w:val="24"/>
          <w:szCs w:val="24"/>
        </w:rPr>
        <w:t>) represents adsorption mean free energy; K</w:t>
      </w:r>
      <w:r w:rsidRPr="00D51E69">
        <w:rPr>
          <w:rFonts w:ascii="Arial" w:hAnsi="Arial" w:cs="Arial"/>
          <w:sz w:val="24"/>
          <w:szCs w:val="24"/>
          <w:vertAlign w:val="subscript"/>
        </w:rPr>
        <w:t>s</w:t>
      </w:r>
      <w:r w:rsidRPr="00D51E69">
        <w:rPr>
          <w:rFonts w:ascii="Arial" w:hAnsi="Arial" w:cs="Arial"/>
          <w:sz w:val="24"/>
          <w:szCs w:val="24"/>
        </w:rPr>
        <w:t xml:space="preserve"> (1/mg) is Sips equilibrium constant, β</w:t>
      </w:r>
      <w:r w:rsidRPr="00D51E69">
        <w:rPr>
          <w:rFonts w:ascii="Arial" w:hAnsi="Arial" w:cs="Arial"/>
          <w:sz w:val="24"/>
          <w:szCs w:val="24"/>
          <w:vertAlign w:val="subscript"/>
        </w:rPr>
        <w:t>R-P</w:t>
      </w:r>
      <w:r w:rsidRPr="00D51E69">
        <w:rPr>
          <w:rFonts w:ascii="Arial" w:hAnsi="Arial" w:cs="Arial"/>
          <w:sz w:val="24"/>
          <w:szCs w:val="24"/>
        </w:rPr>
        <w:t xml:space="preserve"> denotes exponent that lies between 0 and 1 and A is R-P isotherm constant.</w:t>
      </w:r>
    </w:p>
    <w:p w:rsidR="00DB7142" w:rsidRPr="00D51E69" w:rsidRDefault="00D51E69" w:rsidP="00CC62E4">
      <w:pPr>
        <w:spacing w:line="360" w:lineRule="auto"/>
        <w:rPr>
          <w:rFonts w:ascii="Arial" w:hAnsi="Arial" w:cs="Arial"/>
          <w:sz w:val="24"/>
          <w:szCs w:val="24"/>
        </w:rPr>
      </w:pPr>
      <w:r w:rsidRPr="00D51E69">
        <w:rPr>
          <w:noProof/>
          <w:lang w:eastAsia="en-ZA"/>
        </w:rPr>
        <w:lastRenderedPageBreak/>
        <w:drawing>
          <wp:inline distT="0" distB="0" distL="0" distR="0" wp14:anchorId="350081D4" wp14:editId="1D11D02C">
            <wp:extent cx="6264000" cy="51084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51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142" w:rsidRDefault="005379F8" w:rsidP="00CC62E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Online Resource 5 </w:t>
      </w:r>
      <w:r w:rsidR="00DB7142" w:rsidRPr="00D51E69">
        <w:rPr>
          <w:rFonts w:ascii="Arial" w:hAnsi="Arial" w:cs="Arial"/>
          <w:sz w:val="24"/>
          <w:szCs w:val="24"/>
        </w:rPr>
        <w:t>Nitrogen adsorption-desor</w:t>
      </w:r>
      <w:r w:rsidR="005613E4" w:rsidRPr="00D51E69">
        <w:rPr>
          <w:rFonts w:ascii="Arial" w:hAnsi="Arial" w:cs="Arial"/>
          <w:sz w:val="24"/>
          <w:szCs w:val="24"/>
        </w:rPr>
        <w:t xml:space="preserve">ption isotherms of </w:t>
      </w:r>
      <w:r w:rsidR="00D51E69" w:rsidRPr="00D51E69">
        <w:rPr>
          <w:rFonts w:ascii="Arial" w:hAnsi="Arial" w:cs="Arial"/>
          <w:sz w:val="24"/>
          <w:szCs w:val="24"/>
        </w:rPr>
        <w:t>(a)</w:t>
      </w:r>
      <w:r w:rsidR="005613E4" w:rsidRPr="00D51E69">
        <w:rPr>
          <w:rFonts w:ascii="Arial" w:hAnsi="Arial" w:cs="Arial"/>
          <w:sz w:val="24"/>
          <w:szCs w:val="24"/>
        </w:rPr>
        <w:t xml:space="preserve"> Fe</w:t>
      </w:r>
      <w:r w:rsidR="005613E4" w:rsidRPr="00D51E69">
        <w:rPr>
          <w:rFonts w:ascii="Arial" w:hAnsi="Arial" w:cs="Arial"/>
          <w:sz w:val="24"/>
          <w:szCs w:val="24"/>
          <w:vertAlign w:val="subscript"/>
        </w:rPr>
        <w:t>3</w:t>
      </w:r>
      <w:r w:rsidR="005613E4" w:rsidRPr="00D51E69">
        <w:rPr>
          <w:rFonts w:ascii="Arial" w:hAnsi="Arial" w:cs="Arial"/>
          <w:sz w:val="24"/>
          <w:szCs w:val="24"/>
        </w:rPr>
        <w:t>O</w:t>
      </w:r>
      <w:r w:rsidR="005613E4" w:rsidRPr="00D51E69">
        <w:rPr>
          <w:rFonts w:ascii="Arial" w:hAnsi="Arial" w:cs="Arial"/>
          <w:sz w:val="24"/>
          <w:szCs w:val="24"/>
          <w:vertAlign w:val="subscript"/>
        </w:rPr>
        <w:t>4</w:t>
      </w:r>
      <w:r w:rsidR="005613E4" w:rsidRPr="00D51E69">
        <w:rPr>
          <w:rFonts w:ascii="Arial" w:hAnsi="Arial" w:cs="Arial"/>
          <w:sz w:val="24"/>
          <w:szCs w:val="24"/>
        </w:rPr>
        <w:t xml:space="preserve">, </w:t>
      </w:r>
      <w:r w:rsidR="00D51E69" w:rsidRPr="00D51E69">
        <w:rPr>
          <w:rFonts w:ascii="Arial" w:hAnsi="Arial" w:cs="Arial"/>
          <w:sz w:val="24"/>
          <w:szCs w:val="24"/>
        </w:rPr>
        <w:t>(b</w:t>
      </w:r>
      <w:r w:rsidR="005613E4" w:rsidRPr="00D51E69">
        <w:rPr>
          <w:rFonts w:ascii="Arial" w:hAnsi="Arial" w:cs="Arial"/>
          <w:sz w:val="24"/>
          <w:szCs w:val="24"/>
        </w:rPr>
        <w:t>) NH</w:t>
      </w:r>
      <w:r w:rsidR="005613E4" w:rsidRPr="00D51E69">
        <w:rPr>
          <w:rFonts w:ascii="Arial" w:hAnsi="Arial" w:cs="Arial"/>
          <w:sz w:val="24"/>
          <w:szCs w:val="24"/>
          <w:vertAlign w:val="subscript"/>
        </w:rPr>
        <w:t>2</w:t>
      </w:r>
      <w:r w:rsidR="005613E4" w:rsidRPr="00D51E69">
        <w:rPr>
          <w:rFonts w:ascii="Arial" w:hAnsi="Arial" w:cs="Arial"/>
          <w:sz w:val="24"/>
          <w:szCs w:val="24"/>
        </w:rPr>
        <w:t xml:space="preserve">-MIL-101(Cr) and </w:t>
      </w:r>
      <w:r w:rsidR="00D51E69" w:rsidRPr="00D51E69">
        <w:rPr>
          <w:rFonts w:ascii="Arial" w:hAnsi="Arial" w:cs="Arial"/>
          <w:sz w:val="24"/>
          <w:szCs w:val="24"/>
        </w:rPr>
        <w:t>(c</w:t>
      </w:r>
      <w:r w:rsidR="005613E4" w:rsidRPr="00D51E69">
        <w:rPr>
          <w:rFonts w:ascii="Arial" w:hAnsi="Arial" w:cs="Arial"/>
          <w:sz w:val="24"/>
          <w:szCs w:val="24"/>
        </w:rPr>
        <w:t>) Fe</w:t>
      </w:r>
      <w:r w:rsidR="005613E4" w:rsidRPr="00D51E69">
        <w:rPr>
          <w:rFonts w:ascii="Arial" w:hAnsi="Arial" w:cs="Arial"/>
          <w:sz w:val="24"/>
          <w:szCs w:val="24"/>
          <w:vertAlign w:val="subscript"/>
        </w:rPr>
        <w:t>3</w:t>
      </w:r>
      <w:r w:rsidR="005613E4" w:rsidRPr="00D51E69">
        <w:rPr>
          <w:rFonts w:ascii="Arial" w:hAnsi="Arial" w:cs="Arial"/>
          <w:sz w:val="24"/>
          <w:szCs w:val="24"/>
        </w:rPr>
        <w:t>O</w:t>
      </w:r>
      <w:r w:rsidR="005613E4" w:rsidRPr="00D51E69">
        <w:rPr>
          <w:rFonts w:ascii="Arial" w:hAnsi="Arial" w:cs="Arial"/>
          <w:sz w:val="24"/>
          <w:szCs w:val="24"/>
          <w:vertAlign w:val="subscript"/>
        </w:rPr>
        <w:t>4</w:t>
      </w:r>
      <w:r w:rsidR="005613E4" w:rsidRPr="00D51E69">
        <w:rPr>
          <w:rFonts w:ascii="Arial" w:hAnsi="Arial" w:cs="Arial"/>
          <w:sz w:val="24"/>
          <w:szCs w:val="24"/>
        </w:rPr>
        <w:t>@NH</w:t>
      </w:r>
      <w:r w:rsidR="005613E4" w:rsidRPr="00D51E69">
        <w:rPr>
          <w:rFonts w:ascii="Arial" w:hAnsi="Arial" w:cs="Arial"/>
          <w:sz w:val="24"/>
          <w:szCs w:val="24"/>
          <w:vertAlign w:val="subscript"/>
        </w:rPr>
        <w:t>2</w:t>
      </w:r>
      <w:r w:rsidR="00EF357D">
        <w:rPr>
          <w:rFonts w:ascii="Arial" w:hAnsi="Arial" w:cs="Arial"/>
          <w:sz w:val="24"/>
          <w:szCs w:val="24"/>
        </w:rPr>
        <w:t>-MIL-101(Cr)</w:t>
      </w:r>
    </w:p>
    <w:p w:rsidR="00D51E69" w:rsidRDefault="00D51E69" w:rsidP="00CC62E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51E69" w:rsidRDefault="00D51E69" w:rsidP="00CC62E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36A87" w:rsidRPr="00D51E69" w:rsidRDefault="00436A87" w:rsidP="00CC62E4">
      <w:pPr>
        <w:spacing w:line="360" w:lineRule="auto"/>
        <w:rPr>
          <w:rFonts w:ascii="Arial" w:hAnsi="Arial" w:cs="Arial"/>
          <w:sz w:val="24"/>
          <w:szCs w:val="24"/>
        </w:rPr>
      </w:pPr>
      <w:r w:rsidRPr="00D51E69">
        <w:rPr>
          <w:rFonts w:ascii="Arial" w:hAnsi="Arial" w:cs="Arial"/>
          <w:noProof/>
          <w:lang w:eastAsia="en-ZA"/>
        </w:rPr>
        <w:lastRenderedPageBreak/>
        <w:drawing>
          <wp:inline distT="0" distB="0" distL="0" distR="0" wp14:anchorId="29BF58EF" wp14:editId="2D79B4F4">
            <wp:extent cx="4991059" cy="3458845"/>
            <wp:effectExtent l="0" t="0" r="635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218" t="6932" r="10561" b="13098"/>
                    <a:stretch/>
                  </pic:blipFill>
                  <pic:spPr bwMode="auto">
                    <a:xfrm>
                      <a:off x="0" y="0"/>
                      <a:ext cx="4993949" cy="3460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142" w:rsidRPr="00D51E69" w:rsidRDefault="005379F8" w:rsidP="00CC62E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Online Resource 6 </w:t>
      </w:r>
      <w:r w:rsidR="00436A87" w:rsidRPr="00D51E69">
        <w:rPr>
          <w:rFonts w:ascii="Arial" w:hAnsi="Arial" w:cs="Arial"/>
          <w:sz w:val="24"/>
          <w:szCs w:val="24"/>
        </w:rPr>
        <w:t>Point of zero charge of the Fe</w:t>
      </w:r>
      <w:r w:rsidR="00436A87" w:rsidRPr="00D51E69">
        <w:rPr>
          <w:rFonts w:ascii="Arial" w:hAnsi="Arial" w:cs="Arial"/>
          <w:sz w:val="24"/>
          <w:szCs w:val="24"/>
          <w:vertAlign w:val="subscript"/>
        </w:rPr>
        <w:t>3</w:t>
      </w:r>
      <w:r w:rsidR="00436A87" w:rsidRPr="00D51E69">
        <w:rPr>
          <w:rFonts w:ascii="Arial" w:hAnsi="Arial" w:cs="Arial"/>
          <w:sz w:val="24"/>
          <w:szCs w:val="24"/>
        </w:rPr>
        <w:t>O</w:t>
      </w:r>
      <w:r w:rsidR="00436A87" w:rsidRPr="00D51E69">
        <w:rPr>
          <w:rFonts w:ascii="Arial" w:hAnsi="Arial" w:cs="Arial"/>
          <w:sz w:val="24"/>
          <w:szCs w:val="24"/>
          <w:vertAlign w:val="subscript"/>
        </w:rPr>
        <w:t>4</w:t>
      </w:r>
      <w:r w:rsidR="00436A87" w:rsidRPr="00D51E69">
        <w:rPr>
          <w:rFonts w:ascii="Arial" w:hAnsi="Arial" w:cs="Arial"/>
          <w:sz w:val="24"/>
          <w:szCs w:val="24"/>
        </w:rPr>
        <w:t>@NH</w:t>
      </w:r>
      <w:r w:rsidR="00436A87" w:rsidRPr="00D51E69">
        <w:rPr>
          <w:rFonts w:ascii="Arial" w:hAnsi="Arial" w:cs="Arial"/>
          <w:sz w:val="24"/>
          <w:szCs w:val="24"/>
          <w:vertAlign w:val="subscript"/>
        </w:rPr>
        <w:t>2</w:t>
      </w:r>
      <w:r w:rsidR="00EF357D">
        <w:rPr>
          <w:rFonts w:ascii="Arial" w:hAnsi="Arial" w:cs="Arial"/>
          <w:sz w:val="24"/>
          <w:szCs w:val="24"/>
        </w:rPr>
        <w:t>-MIL-101(Cr)</w:t>
      </w:r>
    </w:p>
    <w:p w:rsidR="00635E33" w:rsidRDefault="00635E33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635E33" w:rsidRPr="005379F8" w:rsidRDefault="009B1A18" w:rsidP="005379F8">
      <w:pPr>
        <w:spacing w:line="360" w:lineRule="auto"/>
        <w:rPr>
          <w:rFonts w:ascii="Arial" w:hAnsi="Arial" w:cs="Arial"/>
          <w:sz w:val="24"/>
          <w:szCs w:val="24"/>
        </w:rPr>
      </w:pPr>
      <w:r w:rsidRPr="00D51E69">
        <w:rPr>
          <w:rFonts w:ascii="Arial" w:hAnsi="Arial" w:cs="Arial"/>
          <w:noProof/>
          <w:lang w:eastAsia="en-ZA"/>
        </w:rPr>
        <w:lastRenderedPageBreak/>
        <w:drawing>
          <wp:inline distT="0" distB="0" distL="0" distR="0" wp14:anchorId="2A167093" wp14:editId="39E97418">
            <wp:extent cx="5731510" cy="4298315"/>
            <wp:effectExtent l="0" t="0" r="254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79F8" w:rsidRPr="005379F8">
        <w:rPr>
          <w:rFonts w:ascii="Arial" w:hAnsi="Arial" w:cs="Arial"/>
          <w:b/>
          <w:sz w:val="24"/>
          <w:szCs w:val="24"/>
        </w:rPr>
        <w:t xml:space="preserve"> </w:t>
      </w:r>
      <w:r w:rsidR="005379F8">
        <w:rPr>
          <w:rFonts w:ascii="Arial" w:hAnsi="Arial" w:cs="Arial"/>
          <w:b/>
          <w:sz w:val="24"/>
          <w:szCs w:val="24"/>
        </w:rPr>
        <w:t xml:space="preserve">Online Resource 7 </w:t>
      </w:r>
      <w:r w:rsidR="00635E33" w:rsidRPr="00D51E69">
        <w:rPr>
          <w:rFonts w:ascii="Arial" w:hAnsi="Arial" w:cs="Arial"/>
          <w:color w:val="000000" w:themeColor="text1"/>
          <w:sz w:val="24"/>
          <w:szCs w:val="24"/>
        </w:rPr>
        <w:t>Desirability profile of MET co</w:t>
      </w:r>
      <w:r w:rsidR="00EF357D">
        <w:rPr>
          <w:rFonts w:ascii="Arial" w:hAnsi="Arial" w:cs="Arial"/>
          <w:color w:val="000000" w:themeColor="text1"/>
          <w:sz w:val="24"/>
          <w:szCs w:val="24"/>
        </w:rPr>
        <w:t>nfirming the optimum conditions</w:t>
      </w:r>
    </w:p>
    <w:p w:rsidR="005B1456" w:rsidRPr="00D51E69" w:rsidRDefault="005B1456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717E93" w:rsidRPr="00D51E69" w:rsidRDefault="00D51E69" w:rsidP="00CC62E4">
      <w:pPr>
        <w:spacing w:line="360" w:lineRule="auto"/>
        <w:rPr>
          <w:rFonts w:ascii="Arial" w:hAnsi="Arial" w:cs="Arial"/>
          <w:sz w:val="24"/>
          <w:szCs w:val="24"/>
        </w:rPr>
      </w:pPr>
      <w:r w:rsidRPr="00D51E69">
        <w:rPr>
          <w:noProof/>
          <w:lang w:eastAsia="en-ZA"/>
        </w:rPr>
        <w:drawing>
          <wp:inline distT="0" distB="0" distL="0" distR="0" wp14:anchorId="7045F38F" wp14:editId="10E85152">
            <wp:extent cx="5731510" cy="187452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456" w:rsidRDefault="005379F8" w:rsidP="00CC62E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Online Resource 8 </w:t>
      </w:r>
      <w:r w:rsidR="00717E93" w:rsidRPr="00D51E69">
        <w:rPr>
          <w:rFonts w:ascii="Arial" w:hAnsi="Arial" w:cs="Arial"/>
          <w:sz w:val="24"/>
          <w:szCs w:val="24"/>
        </w:rPr>
        <w:t xml:space="preserve">Adsorption isotherm data fitted to Langmuir model, </w:t>
      </w:r>
      <w:r w:rsidR="00EF357D" w:rsidRPr="00EF357D">
        <w:rPr>
          <w:rFonts w:ascii="Arial" w:hAnsi="Arial" w:cs="Arial"/>
          <w:sz w:val="24"/>
          <w:szCs w:val="24"/>
        </w:rPr>
        <w:t>(a</w:t>
      </w:r>
      <w:r w:rsidR="00717E93" w:rsidRPr="00EF357D">
        <w:rPr>
          <w:rFonts w:ascii="Arial" w:hAnsi="Arial" w:cs="Arial"/>
          <w:sz w:val="24"/>
          <w:szCs w:val="24"/>
        </w:rPr>
        <w:t xml:space="preserve">) ACE and </w:t>
      </w:r>
      <w:r w:rsidR="00EF357D" w:rsidRPr="00EF357D">
        <w:rPr>
          <w:rFonts w:ascii="Arial" w:hAnsi="Arial" w:cs="Arial"/>
          <w:sz w:val="24"/>
          <w:szCs w:val="24"/>
        </w:rPr>
        <w:t>(b</w:t>
      </w:r>
      <w:r w:rsidR="00717E93" w:rsidRPr="00EF357D">
        <w:rPr>
          <w:rFonts w:ascii="Arial" w:hAnsi="Arial" w:cs="Arial"/>
          <w:sz w:val="24"/>
          <w:szCs w:val="24"/>
        </w:rPr>
        <w:t xml:space="preserve">) </w:t>
      </w:r>
      <w:r w:rsidR="00EF357D">
        <w:rPr>
          <w:rFonts w:ascii="Arial" w:hAnsi="Arial" w:cs="Arial"/>
          <w:sz w:val="24"/>
          <w:szCs w:val="24"/>
        </w:rPr>
        <w:t>MET</w:t>
      </w:r>
    </w:p>
    <w:p w:rsidR="00EF357D" w:rsidRPr="00D51E69" w:rsidRDefault="00E27B36" w:rsidP="00CC62E4">
      <w:pPr>
        <w:spacing w:line="360" w:lineRule="auto"/>
        <w:rPr>
          <w:rFonts w:ascii="Arial" w:hAnsi="Arial" w:cs="Arial"/>
          <w:sz w:val="24"/>
          <w:szCs w:val="24"/>
        </w:rPr>
      </w:pPr>
      <w:r w:rsidRPr="00E27B36">
        <w:rPr>
          <w:noProof/>
          <w:lang w:eastAsia="en-ZA"/>
        </w:rPr>
        <w:lastRenderedPageBreak/>
        <w:drawing>
          <wp:inline distT="0" distB="0" distL="0" distR="0" wp14:anchorId="666AFECC" wp14:editId="2997FDBF">
            <wp:extent cx="5731510" cy="242506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282" w:rsidRPr="00D51E69" w:rsidRDefault="005379F8" w:rsidP="00CC62E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Online Resource 9 </w:t>
      </w:r>
      <w:r w:rsidR="005B1456" w:rsidRPr="00D51E69">
        <w:rPr>
          <w:rFonts w:ascii="Arial" w:hAnsi="Arial" w:cs="Arial"/>
          <w:sz w:val="24"/>
          <w:szCs w:val="24"/>
        </w:rPr>
        <w:t>Adsorption isotherm data fitted to Freundlich model</w:t>
      </w:r>
      <w:r w:rsidR="00717E93" w:rsidRPr="00E27B36">
        <w:rPr>
          <w:rFonts w:ascii="Arial" w:hAnsi="Arial" w:cs="Arial"/>
          <w:sz w:val="24"/>
          <w:szCs w:val="24"/>
        </w:rPr>
        <w:t xml:space="preserve">, </w:t>
      </w:r>
      <w:r w:rsidR="00E27B36" w:rsidRPr="00E27B36">
        <w:rPr>
          <w:rFonts w:ascii="Arial" w:hAnsi="Arial" w:cs="Arial"/>
          <w:sz w:val="24"/>
          <w:szCs w:val="24"/>
        </w:rPr>
        <w:t>(a</w:t>
      </w:r>
      <w:r w:rsidR="00717E93" w:rsidRPr="00E27B36">
        <w:rPr>
          <w:rFonts w:ascii="Arial" w:hAnsi="Arial" w:cs="Arial"/>
          <w:sz w:val="24"/>
          <w:szCs w:val="24"/>
        </w:rPr>
        <w:t xml:space="preserve">) ACE and </w:t>
      </w:r>
      <w:r w:rsidR="00E27B36" w:rsidRPr="00E27B36">
        <w:rPr>
          <w:rFonts w:ascii="Arial" w:hAnsi="Arial" w:cs="Arial"/>
          <w:sz w:val="24"/>
          <w:szCs w:val="24"/>
        </w:rPr>
        <w:t>(b</w:t>
      </w:r>
      <w:r w:rsidR="00717E93" w:rsidRPr="00E27B36">
        <w:rPr>
          <w:rFonts w:ascii="Arial" w:hAnsi="Arial" w:cs="Arial"/>
          <w:sz w:val="24"/>
          <w:szCs w:val="24"/>
        </w:rPr>
        <w:t>) MET</w:t>
      </w:r>
    </w:p>
    <w:p w:rsidR="00BA5D03" w:rsidRPr="00D51E69" w:rsidRDefault="00BA5D03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BA5D03" w:rsidRPr="00D51E69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  <w:r w:rsidRPr="00EF357D">
        <w:rPr>
          <w:noProof/>
          <w:lang w:eastAsia="en-ZA"/>
        </w:rPr>
        <w:drawing>
          <wp:inline distT="0" distB="0" distL="0" distR="0" wp14:anchorId="448AE450" wp14:editId="250823FE">
            <wp:extent cx="5731510" cy="1865630"/>
            <wp:effectExtent l="0" t="0" r="254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D03" w:rsidRPr="00D51E69" w:rsidRDefault="005379F8" w:rsidP="00CC62E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Online Resource 10 </w:t>
      </w:r>
      <w:r w:rsidR="00094838" w:rsidRPr="00D51E69">
        <w:rPr>
          <w:rFonts w:ascii="Arial" w:hAnsi="Arial" w:cs="Arial"/>
          <w:sz w:val="24"/>
          <w:szCs w:val="24"/>
        </w:rPr>
        <w:t>Adsorption isotherm data fitted to Dubini</w:t>
      </w:r>
      <w:r w:rsidR="00A2484E" w:rsidRPr="00D51E69">
        <w:rPr>
          <w:rFonts w:ascii="Arial" w:hAnsi="Arial" w:cs="Arial"/>
          <w:sz w:val="24"/>
          <w:szCs w:val="24"/>
        </w:rPr>
        <w:t>n</w:t>
      </w:r>
      <w:r w:rsidR="00094838" w:rsidRPr="00D51E69">
        <w:rPr>
          <w:rFonts w:ascii="Arial" w:hAnsi="Arial" w:cs="Arial"/>
          <w:sz w:val="24"/>
          <w:szCs w:val="24"/>
        </w:rPr>
        <w:t>-Radushkevich model</w:t>
      </w:r>
      <w:r w:rsidR="00717E93" w:rsidRPr="00D51E69">
        <w:rPr>
          <w:rFonts w:ascii="Arial" w:hAnsi="Arial" w:cs="Arial"/>
          <w:sz w:val="24"/>
          <w:szCs w:val="24"/>
        </w:rPr>
        <w:t xml:space="preserve">, </w:t>
      </w:r>
      <w:r w:rsidR="00EF357D" w:rsidRPr="00EF357D">
        <w:rPr>
          <w:rFonts w:ascii="Arial" w:hAnsi="Arial" w:cs="Arial"/>
          <w:sz w:val="24"/>
          <w:szCs w:val="24"/>
        </w:rPr>
        <w:t>(a</w:t>
      </w:r>
      <w:r w:rsidR="00717E93" w:rsidRPr="00EF357D">
        <w:rPr>
          <w:rFonts w:ascii="Arial" w:hAnsi="Arial" w:cs="Arial"/>
          <w:sz w:val="24"/>
          <w:szCs w:val="24"/>
        </w:rPr>
        <w:t xml:space="preserve">) ACE and </w:t>
      </w:r>
      <w:r w:rsidR="00EF357D" w:rsidRPr="00EF357D">
        <w:rPr>
          <w:rFonts w:ascii="Arial" w:hAnsi="Arial" w:cs="Arial"/>
          <w:sz w:val="24"/>
          <w:szCs w:val="24"/>
        </w:rPr>
        <w:t>(b</w:t>
      </w:r>
      <w:r w:rsidR="00717E93" w:rsidRPr="00EF357D">
        <w:rPr>
          <w:rFonts w:ascii="Arial" w:hAnsi="Arial" w:cs="Arial"/>
          <w:sz w:val="24"/>
          <w:szCs w:val="24"/>
        </w:rPr>
        <w:t xml:space="preserve">) </w:t>
      </w:r>
      <w:r w:rsidR="00EF357D">
        <w:rPr>
          <w:rFonts w:ascii="Arial" w:hAnsi="Arial" w:cs="Arial"/>
          <w:sz w:val="24"/>
          <w:szCs w:val="24"/>
        </w:rPr>
        <w:t>MET</w:t>
      </w: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EF357D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</w:p>
    <w:p w:rsidR="00094838" w:rsidRPr="00D51E69" w:rsidRDefault="00EF357D" w:rsidP="00CC62E4">
      <w:pPr>
        <w:spacing w:line="360" w:lineRule="auto"/>
        <w:rPr>
          <w:rFonts w:ascii="Arial" w:hAnsi="Arial" w:cs="Arial"/>
          <w:sz w:val="24"/>
          <w:szCs w:val="24"/>
        </w:rPr>
      </w:pPr>
      <w:r w:rsidRPr="00EF357D">
        <w:rPr>
          <w:noProof/>
          <w:lang w:eastAsia="en-ZA"/>
        </w:rPr>
        <w:lastRenderedPageBreak/>
        <w:drawing>
          <wp:inline distT="0" distB="0" distL="0" distR="0" wp14:anchorId="5981BDDE" wp14:editId="17DF153F">
            <wp:extent cx="5731510" cy="1882140"/>
            <wp:effectExtent l="0" t="0" r="254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CB2" w:rsidRPr="00D51E69" w:rsidRDefault="005379F8" w:rsidP="00E2549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Online Resource 11 </w:t>
      </w:r>
      <w:r w:rsidR="00094838" w:rsidRPr="00D51E69">
        <w:rPr>
          <w:rFonts w:ascii="Arial" w:hAnsi="Arial" w:cs="Arial"/>
          <w:sz w:val="24"/>
          <w:szCs w:val="24"/>
        </w:rPr>
        <w:t xml:space="preserve">Adsorption isotherm data fitted to Sips </w:t>
      </w:r>
      <w:r w:rsidR="00094838" w:rsidRPr="00EF357D">
        <w:rPr>
          <w:rFonts w:ascii="Arial" w:hAnsi="Arial" w:cs="Arial"/>
          <w:sz w:val="24"/>
          <w:szCs w:val="24"/>
        </w:rPr>
        <w:t>model</w:t>
      </w:r>
      <w:r w:rsidR="00717E93" w:rsidRPr="00EF357D">
        <w:rPr>
          <w:rFonts w:ascii="Arial" w:hAnsi="Arial" w:cs="Arial"/>
          <w:sz w:val="24"/>
          <w:szCs w:val="24"/>
        </w:rPr>
        <w:t xml:space="preserve"> </w:t>
      </w:r>
      <w:r w:rsidR="00EF357D" w:rsidRPr="00EF357D">
        <w:rPr>
          <w:rFonts w:ascii="Arial" w:hAnsi="Arial" w:cs="Arial"/>
          <w:sz w:val="24"/>
          <w:szCs w:val="24"/>
        </w:rPr>
        <w:t>(a</w:t>
      </w:r>
      <w:r w:rsidR="00717E93" w:rsidRPr="00EF357D">
        <w:rPr>
          <w:rFonts w:ascii="Arial" w:hAnsi="Arial" w:cs="Arial"/>
          <w:sz w:val="24"/>
          <w:szCs w:val="24"/>
        </w:rPr>
        <w:t xml:space="preserve">) ACE and </w:t>
      </w:r>
      <w:r w:rsidR="00EF357D" w:rsidRPr="00EF357D">
        <w:rPr>
          <w:rFonts w:ascii="Arial" w:hAnsi="Arial" w:cs="Arial"/>
          <w:sz w:val="24"/>
          <w:szCs w:val="24"/>
        </w:rPr>
        <w:t>(b</w:t>
      </w:r>
      <w:r w:rsidR="00717E93" w:rsidRPr="00EF357D">
        <w:rPr>
          <w:rFonts w:ascii="Arial" w:hAnsi="Arial" w:cs="Arial"/>
          <w:sz w:val="24"/>
          <w:szCs w:val="24"/>
        </w:rPr>
        <w:t xml:space="preserve">) </w:t>
      </w:r>
      <w:r w:rsidR="00EF357D">
        <w:rPr>
          <w:rFonts w:ascii="Arial" w:hAnsi="Arial" w:cs="Arial"/>
          <w:sz w:val="24"/>
          <w:szCs w:val="24"/>
        </w:rPr>
        <w:t>MET</w:t>
      </w:r>
    </w:p>
    <w:sectPr w:rsidR="00DD4CB2" w:rsidRPr="00D51E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060" w:rsidRDefault="00623060" w:rsidP="00623060">
      <w:pPr>
        <w:spacing w:after="0" w:line="240" w:lineRule="auto"/>
      </w:pPr>
      <w:r>
        <w:separator/>
      </w:r>
    </w:p>
  </w:endnote>
  <w:endnote w:type="continuationSeparator" w:id="0">
    <w:p w:rsidR="00623060" w:rsidRDefault="00623060" w:rsidP="00623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060" w:rsidRDefault="00623060" w:rsidP="00623060">
      <w:pPr>
        <w:spacing w:after="0" w:line="240" w:lineRule="auto"/>
      </w:pPr>
      <w:r>
        <w:separator/>
      </w:r>
    </w:p>
  </w:footnote>
  <w:footnote w:type="continuationSeparator" w:id="0">
    <w:p w:rsidR="00623060" w:rsidRDefault="00623060" w:rsidP="00623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i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217"/>
    <w:rsid w:val="00094838"/>
    <w:rsid w:val="000A2B7A"/>
    <w:rsid w:val="000C0966"/>
    <w:rsid w:val="000F28E3"/>
    <w:rsid w:val="001A2321"/>
    <w:rsid w:val="001D2766"/>
    <w:rsid w:val="002E6E9E"/>
    <w:rsid w:val="00306540"/>
    <w:rsid w:val="003B3EEE"/>
    <w:rsid w:val="003B5DE2"/>
    <w:rsid w:val="00436A87"/>
    <w:rsid w:val="0051654C"/>
    <w:rsid w:val="005303B9"/>
    <w:rsid w:val="005379F8"/>
    <w:rsid w:val="005613E4"/>
    <w:rsid w:val="005A6282"/>
    <w:rsid w:val="005B1456"/>
    <w:rsid w:val="00623060"/>
    <w:rsid w:val="00635E33"/>
    <w:rsid w:val="006A2B0B"/>
    <w:rsid w:val="006C0A54"/>
    <w:rsid w:val="006E643A"/>
    <w:rsid w:val="007032D3"/>
    <w:rsid w:val="00717E93"/>
    <w:rsid w:val="007267CC"/>
    <w:rsid w:val="0077413E"/>
    <w:rsid w:val="007E48A1"/>
    <w:rsid w:val="00803F9A"/>
    <w:rsid w:val="008146B0"/>
    <w:rsid w:val="008621D4"/>
    <w:rsid w:val="00865A0A"/>
    <w:rsid w:val="008F4DBB"/>
    <w:rsid w:val="009B1A18"/>
    <w:rsid w:val="009B3720"/>
    <w:rsid w:val="009B4F0F"/>
    <w:rsid w:val="009F4E34"/>
    <w:rsid w:val="00A2484E"/>
    <w:rsid w:val="00A6269C"/>
    <w:rsid w:val="00A975EE"/>
    <w:rsid w:val="00AC5E33"/>
    <w:rsid w:val="00BA5D03"/>
    <w:rsid w:val="00C35217"/>
    <w:rsid w:val="00CA74D1"/>
    <w:rsid w:val="00CC62E4"/>
    <w:rsid w:val="00D15506"/>
    <w:rsid w:val="00D51E69"/>
    <w:rsid w:val="00D56DCF"/>
    <w:rsid w:val="00DB7142"/>
    <w:rsid w:val="00DD4CB2"/>
    <w:rsid w:val="00E25492"/>
    <w:rsid w:val="00E27B36"/>
    <w:rsid w:val="00E310C1"/>
    <w:rsid w:val="00E41494"/>
    <w:rsid w:val="00E82A7F"/>
    <w:rsid w:val="00EF357D"/>
    <w:rsid w:val="00F154DC"/>
    <w:rsid w:val="00F32A40"/>
    <w:rsid w:val="00F958A9"/>
    <w:rsid w:val="00FA36B6"/>
    <w:rsid w:val="00FC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5C288C-BF11-4A6A-B1AF-014EBD5E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2A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2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32A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32A40"/>
    <w:pPr>
      <w:ind w:left="720"/>
      <w:contextualSpacing/>
    </w:pPr>
  </w:style>
  <w:style w:type="character" w:customStyle="1" w:styleId="fontstyle01">
    <w:name w:val="fontstyle01"/>
    <w:rsid w:val="00F32A40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uiPriority w:val="99"/>
    <w:unhideWhenUsed/>
    <w:rsid w:val="00F32A40"/>
    <w:rPr>
      <w:color w:val="0563C1"/>
      <w:u w:val="single"/>
    </w:rPr>
  </w:style>
  <w:style w:type="character" w:customStyle="1" w:styleId="FootnoteCharacters">
    <w:name w:val="Footnote Characters"/>
    <w:rsid w:val="00F32A4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23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060"/>
  </w:style>
  <w:style w:type="paragraph" w:styleId="Footer">
    <w:name w:val="footer"/>
    <w:basedOn w:val="Normal"/>
    <w:link w:val="FooterChar"/>
    <w:uiPriority w:val="99"/>
    <w:unhideWhenUsed/>
    <w:rsid w:val="00623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7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Ngwako Waleng</dc:creator>
  <cp:keywords/>
  <dc:description/>
  <cp:lastModifiedBy>Ngwako Waleng</cp:lastModifiedBy>
  <cp:revision>45</cp:revision>
  <dcterms:created xsi:type="dcterms:W3CDTF">2023-02-23T11:06:00Z</dcterms:created>
  <dcterms:modified xsi:type="dcterms:W3CDTF">2023-11-27T12:54:00Z</dcterms:modified>
</cp:coreProperties>
</file>