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Style w:val="Table13"/>
        <w:tblW w:w="9540" w:type="dxa"/>
        <w:jc w:val="left"/>
        <w:tblInd w:w="60" w:type="dxa"/>
        <w:tblLayout w:type="fixed"/>
        <w:tblCellMar>
          <w:top w:w="100" w:type="dxa"/>
          <w:left w:w="100" w:type="dxa"/>
          <w:bottom w:w="100" w:type="dxa"/>
          <w:right w:w="100" w:type="dxa"/>
        </w:tblCellMar>
        <w:tblLook w:val="0600"/>
      </w:tblPr>
      <w:tblGrid>
        <w:gridCol w:w="435"/>
        <w:gridCol w:w="4410"/>
        <w:gridCol w:w="4066"/>
        <w:gridCol w:w="628"/>
      </w:tblGrid>
      <w:tr>
        <w:trPr>
          <w:trHeight w:val="420" w:hRule="atLeast"/>
        </w:trPr>
        <w:tc>
          <w:tcPr>
            <w:tcW w:w="435" w:type="dxa"/>
            <w:tcBorders>
              <w:top w:val="single" w:sz="8" w:space="0" w:color="FFFFFF"/>
              <w:left w:val="single" w:sz="8" w:space="0" w:color="FFFFFF"/>
              <w:bottom w:val="single" w:sz="12" w:space="0" w:color="434343"/>
              <w:right w:val="single" w:sz="8" w:space="0" w:color="FFFFFF"/>
            </w:tcBorders>
            <w:shd w:fill="auto" w:val="clear"/>
          </w:tcPr>
          <w:p>
            <w:pPr>
              <w:pStyle w:val="LOnormal"/>
              <w:widowControl w:val="false"/>
              <w:spacing w:lineRule="auto" w:line="480" w:before="0" w:after="0"/>
              <w:jc w:val="center"/>
              <w:rPr>
                <w:b/>
                <w:b/>
              </w:rPr>
            </w:pPr>
            <w:r>
              <w:rPr>
                <w:b/>
              </w:rPr>
            </w:r>
          </w:p>
        </w:tc>
        <w:tc>
          <w:tcPr>
            <w:tcW w:w="8476" w:type="dxa"/>
            <w:gridSpan w:val="2"/>
            <w:tcBorders>
              <w:top w:val="single" w:sz="8" w:space="0" w:color="FFFFFF"/>
              <w:left w:val="single" w:sz="8" w:space="0" w:color="FFFFFF"/>
              <w:bottom w:val="single" w:sz="12" w:space="0" w:color="434343"/>
              <w:right w:val="single" w:sz="8" w:space="0" w:color="FFFFFF"/>
            </w:tcBorders>
            <w:shd w:fill="auto" w:val="clear"/>
          </w:tcPr>
          <w:p>
            <w:pPr>
              <w:pStyle w:val="LOnormal"/>
              <w:widowControl w:val="false"/>
              <w:spacing w:lineRule="auto" w:line="240" w:before="0" w:after="0"/>
              <w:jc w:val="center"/>
              <w:rPr/>
            </w:pPr>
            <w:r>
              <w:rPr>
                <w:b/>
                <w:sz w:val="18"/>
                <w:szCs w:val="18"/>
              </w:rPr>
              <w:t>Appendix</w:t>
            </w:r>
          </w:p>
          <w:p>
            <w:pPr>
              <w:pStyle w:val="LOnormal"/>
              <w:widowControl w:val="false"/>
              <w:spacing w:lineRule="auto" w:line="240" w:before="0" w:after="0"/>
              <w:jc w:val="center"/>
              <w:rPr/>
            </w:pPr>
            <w:r>
              <w:rPr>
                <w:sz w:val="18"/>
                <w:szCs w:val="18"/>
              </w:rPr>
              <w:t>Survey Instrument applied to Teachers (English version).</w:t>
            </w:r>
          </w:p>
        </w:tc>
        <w:tc>
          <w:tcPr>
            <w:tcW w:w="628" w:type="dxa"/>
            <w:tcBorders>
              <w:top w:val="single" w:sz="8" w:space="0" w:color="FFFFFF"/>
              <w:left w:val="single" w:sz="8" w:space="0" w:color="FFFFFF"/>
              <w:bottom w:val="single" w:sz="12" w:space="0" w:color="434343"/>
              <w:right w:val="single" w:sz="8" w:space="0" w:color="FFFFFF"/>
            </w:tcBorders>
            <w:shd w:fill="auto" w:val="clear"/>
          </w:tcPr>
          <w:p>
            <w:pPr>
              <w:pStyle w:val="LOnormal"/>
              <w:widowControl w:val="false"/>
              <w:spacing w:lineRule="auto" w:line="480" w:before="0" w:after="0"/>
              <w:jc w:val="center"/>
              <w:rPr>
                <w:b/>
                <w:b/>
              </w:rPr>
            </w:pPr>
            <w:r>
              <w:rPr>
                <w:b/>
              </w:rPr>
            </w:r>
          </w:p>
        </w:tc>
      </w:tr>
      <w:tr>
        <w:trPr>
          <w:trHeight w:val="420" w:hRule="atLeast"/>
        </w:trPr>
        <w:tc>
          <w:tcPr>
            <w:tcW w:w="8911" w:type="dxa"/>
            <w:gridSpan w:val="3"/>
            <w:tcBorders>
              <w:top w:val="single" w:sz="8" w:space="0" w:color="FFFFFF"/>
              <w:left w:val="single" w:sz="8" w:space="0" w:color="FFFFFF"/>
              <w:bottom w:val="single" w:sz="12" w:space="0" w:color="434343"/>
              <w:right w:val="single" w:sz="8" w:space="0" w:color="FFFFFF"/>
            </w:tcBorders>
            <w:shd w:fill="auto" w:val="clear"/>
          </w:tcPr>
          <w:p>
            <w:pPr>
              <w:pStyle w:val="LOnormal"/>
              <w:widowControl w:val="false"/>
              <w:spacing w:lineRule="auto" w:line="240"/>
              <w:rPr/>
            </w:pPr>
            <w:r>
              <w:rPr>
                <w:sz w:val="18"/>
                <w:szCs w:val="18"/>
              </w:rPr>
              <w:t>Answer types on a Liket like scale 1-5</w:t>
            </w:r>
          </w:p>
          <w:p>
            <w:pPr>
              <w:pStyle w:val="LOnormal"/>
              <w:widowControl w:val="false"/>
              <w:numPr>
                <w:ilvl w:val="0"/>
                <w:numId w:val="1"/>
              </w:numPr>
              <w:spacing w:lineRule="auto" w:line="240"/>
              <w:ind w:left="720" w:hanging="360"/>
              <w:rPr/>
            </w:pPr>
            <w:r>
              <w:rPr>
                <w:sz w:val="18"/>
                <w:szCs w:val="18"/>
              </w:rPr>
              <w:t>To a Great Extent - 5 Somewhat - 4  Neutral - 3 Very Little - 2 Not at All - 1</w:t>
            </w:r>
          </w:p>
          <w:p>
            <w:pPr>
              <w:pStyle w:val="LOnormal"/>
              <w:widowControl w:val="false"/>
              <w:numPr>
                <w:ilvl w:val="0"/>
                <w:numId w:val="1"/>
              </w:numPr>
              <w:spacing w:lineRule="auto" w:line="240"/>
              <w:ind w:left="720" w:hanging="360"/>
              <w:rPr/>
            </w:pPr>
            <w:r>
              <w:rPr>
                <w:sz w:val="18"/>
                <w:szCs w:val="18"/>
              </w:rPr>
              <w:t>Very Important - 5  Important - 4  Moderately Important - 3  Slightly Important - 2  Not Important - 1</w:t>
            </w:r>
          </w:p>
        </w:tc>
        <w:tc>
          <w:tcPr>
            <w:tcW w:w="628" w:type="dxa"/>
            <w:tcBorders>
              <w:top w:val="single" w:sz="8" w:space="0" w:color="FFFFFF"/>
              <w:left w:val="single" w:sz="8" w:space="0" w:color="FFFFFF"/>
              <w:bottom w:val="single" w:sz="12" w:space="0" w:color="434343"/>
              <w:right w:val="single" w:sz="8" w:space="0" w:color="FFFFFF"/>
            </w:tcBorders>
            <w:shd w:fill="auto" w:val="clear"/>
          </w:tcPr>
          <w:p>
            <w:pPr>
              <w:pStyle w:val="LOnormal"/>
              <w:widowControl w:val="false"/>
              <w:spacing w:lineRule="auto" w:line="240"/>
              <w:rPr/>
            </w:pPr>
            <w:r>
              <w:rPr>
                <w:sz w:val="18"/>
                <w:szCs w:val="18"/>
              </w:rPr>
              <w:t>Answer type</w:t>
            </w:r>
          </w:p>
        </w:tc>
      </w:tr>
      <w:tr>
        <w:trPr>
          <w:trHeight w:val="400" w:hRule="atLeast"/>
        </w:trPr>
        <w:tc>
          <w:tcPr>
            <w:tcW w:w="435" w:type="dxa"/>
            <w:tcBorders>
              <w:top w:val="single" w:sz="12"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1</w:t>
            </w:r>
          </w:p>
        </w:tc>
        <w:tc>
          <w:tcPr>
            <w:tcW w:w="8476" w:type="dxa"/>
            <w:gridSpan w:val="2"/>
            <w:tcBorders>
              <w:top w:val="single" w:sz="12"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To what extent are you familiar with STEAM (Science, Technology, Engineering, Art, Math) education concepts?</w:t>
            </w:r>
          </w:p>
        </w:tc>
        <w:tc>
          <w:tcPr>
            <w:tcW w:w="628" w:type="dxa"/>
            <w:tcBorders>
              <w:top w:val="single" w:sz="12"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a</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20"/>
                <w:szCs w:val="20"/>
              </w:rPr>
              <w:t>2</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How important do you think STEAM education is for developing the skills needed for the 21st century?</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20"/>
                <w:szCs w:val="20"/>
              </w:rPr>
              <w:t>b</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3</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To what extent have you participated in STEAM education projects?</w:t>
            </w:r>
          </w:p>
          <w:p>
            <w:pPr>
              <w:pStyle w:val="LOnormal"/>
              <w:widowControl w:val="false"/>
              <w:numPr>
                <w:ilvl w:val="0"/>
                <w:numId w:val="6"/>
              </w:numPr>
              <w:spacing w:lineRule="auto" w:line="240" w:before="0" w:after="0"/>
              <w:ind w:left="360" w:hanging="360"/>
              <w:rPr/>
            </w:pPr>
            <w:r>
              <w:rPr>
                <w:sz w:val="18"/>
                <w:szCs w:val="18"/>
              </w:rPr>
              <w:t>You have had organized learning according to STEAM education</w:t>
            </w:r>
          </w:p>
          <w:p>
            <w:pPr>
              <w:pStyle w:val="LOnormal"/>
              <w:widowControl w:val="false"/>
              <w:numPr>
                <w:ilvl w:val="0"/>
                <w:numId w:val="6"/>
              </w:numPr>
              <w:spacing w:lineRule="auto" w:line="240" w:before="0" w:after="0"/>
              <w:ind w:left="360" w:hanging="360"/>
              <w:rPr/>
            </w:pPr>
            <w:r>
              <w:rPr>
                <w:sz w:val="18"/>
                <w:szCs w:val="18"/>
              </w:rPr>
              <w:t>You have participated in STEAM education internships</w:t>
            </w:r>
          </w:p>
          <w:p>
            <w:pPr>
              <w:pStyle w:val="LOnormal"/>
              <w:widowControl w:val="false"/>
              <w:numPr>
                <w:ilvl w:val="0"/>
                <w:numId w:val="6"/>
              </w:numPr>
              <w:spacing w:lineRule="auto" w:line="240" w:before="0" w:after="0"/>
              <w:ind w:left="360" w:hanging="360"/>
              <w:rPr/>
            </w:pPr>
            <w:r>
              <w:rPr>
                <w:sz w:val="18"/>
                <w:szCs w:val="18"/>
              </w:rPr>
              <w:t>You were involved in organizing a STEAM education project</w:t>
            </w:r>
          </w:p>
          <w:p>
            <w:pPr>
              <w:pStyle w:val="LOnormal"/>
              <w:widowControl w:val="false"/>
              <w:numPr>
                <w:ilvl w:val="0"/>
                <w:numId w:val="6"/>
              </w:numPr>
              <w:spacing w:lineRule="auto" w:line="240" w:before="0" w:after="0"/>
              <w:ind w:left="360" w:hanging="360"/>
              <w:rPr/>
            </w:pPr>
            <w:r>
              <w:rPr>
                <w:sz w:val="18"/>
                <w:szCs w:val="18"/>
              </w:rPr>
              <w:t>Other</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a</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4</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To what extent have you participated in STEAM professional development programs?</w:t>
            </w:r>
          </w:p>
          <w:p>
            <w:pPr>
              <w:pStyle w:val="LOnormal"/>
              <w:widowControl w:val="false"/>
              <w:numPr>
                <w:ilvl w:val="0"/>
                <w:numId w:val="7"/>
              </w:numPr>
              <w:spacing w:lineRule="auto" w:line="240" w:before="0" w:after="0"/>
              <w:ind w:left="360" w:hanging="360"/>
              <w:rPr/>
            </w:pPr>
            <w:r>
              <w:rPr>
                <w:sz w:val="18"/>
                <w:szCs w:val="18"/>
              </w:rPr>
              <w:t>You have had initial training programs in the field of STEAM education</w:t>
            </w:r>
          </w:p>
          <w:p>
            <w:pPr>
              <w:pStyle w:val="LOnormal"/>
              <w:widowControl w:val="false"/>
              <w:numPr>
                <w:ilvl w:val="0"/>
                <w:numId w:val="7"/>
              </w:numPr>
              <w:spacing w:lineRule="auto" w:line="240" w:before="0" w:after="0"/>
              <w:ind w:left="360" w:hanging="360"/>
              <w:rPr/>
            </w:pPr>
            <w:r>
              <w:rPr>
                <w:sz w:val="18"/>
                <w:szCs w:val="18"/>
              </w:rPr>
              <w:t>You have participated in professional development programs in the field of STEAM education</w:t>
            </w:r>
          </w:p>
          <w:p>
            <w:pPr>
              <w:pStyle w:val="LOnormal"/>
              <w:widowControl w:val="false"/>
              <w:numPr>
                <w:ilvl w:val="0"/>
                <w:numId w:val="7"/>
              </w:numPr>
              <w:spacing w:lineRule="auto" w:line="240" w:before="0" w:after="0"/>
              <w:ind w:left="360" w:hanging="360"/>
              <w:rPr/>
            </w:pPr>
            <w:r>
              <w:rPr>
                <w:sz w:val="18"/>
                <w:szCs w:val="18"/>
              </w:rPr>
              <w:t>You have attended conferences on the topic of STEAM education</w:t>
            </w:r>
          </w:p>
          <w:p>
            <w:pPr>
              <w:pStyle w:val="LOnormal"/>
              <w:widowControl w:val="false"/>
              <w:numPr>
                <w:ilvl w:val="0"/>
                <w:numId w:val="7"/>
              </w:numPr>
              <w:spacing w:lineRule="auto" w:line="240" w:before="0" w:after="0"/>
              <w:ind w:left="360" w:hanging="360"/>
              <w:rPr/>
            </w:pPr>
            <w:r>
              <w:rPr>
                <w:sz w:val="18"/>
                <w:szCs w:val="18"/>
              </w:rPr>
              <w:t>You participated in working groups on the topic of STEAM education</w:t>
            </w:r>
          </w:p>
          <w:p>
            <w:pPr>
              <w:pStyle w:val="LOnormal"/>
              <w:widowControl w:val="false"/>
              <w:numPr>
                <w:ilvl w:val="0"/>
                <w:numId w:val="7"/>
              </w:numPr>
              <w:spacing w:lineRule="auto" w:line="240" w:before="0" w:after="0"/>
              <w:ind w:left="360" w:hanging="360"/>
              <w:rPr/>
            </w:pPr>
            <w:r>
              <w:rPr>
                <w:sz w:val="18"/>
                <w:szCs w:val="18"/>
              </w:rPr>
              <w:t>Other</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a</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5</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 xml:space="preserve">To what extent do you appreciate that there are </w:t>
            </w:r>
            <w:r>
              <w:rPr>
                <w:i/>
                <w:sz w:val="18"/>
                <w:szCs w:val="18"/>
              </w:rPr>
              <w:t xml:space="preserve">formal </w:t>
            </w:r>
            <w:r>
              <w:rPr>
                <w:sz w:val="18"/>
                <w:szCs w:val="18"/>
              </w:rPr>
              <w:t>STEAM education programs for children in your locality?</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a</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6</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 xml:space="preserve">To what extent do you appreciate that there are </w:t>
            </w:r>
            <w:r>
              <w:rPr>
                <w:i/>
                <w:sz w:val="18"/>
                <w:szCs w:val="18"/>
              </w:rPr>
              <w:t xml:space="preserve">nonformal </w:t>
            </w:r>
            <w:r>
              <w:rPr>
                <w:sz w:val="18"/>
                <w:szCs w:val="18"/>
              </w:rPr>
              <w:t>STEAM education programs for children in your locality?</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a</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7</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To what extent do you feel you can now teach activities with integrated content in Science, Technology, Engineering, Arts or Mathematics?</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a</w:t>
            </w:r>
          </w:p>
        </w:tc>
      </w:tr>
      <w:tr>
        <w:trPr>
          <w:trHeight w:val="578"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8</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What are your most important needs regarding the application of STEAM education concepts in your classroom activity?</w:t>
            </w:r>
          </w:p>
          <w:p>
            <w:pPr>
              <w:pStyle w:val="LOnormal"/>
              <w:widowControl w:val="false"/>
              <w:numPr>
                <w:ilvl w:val="0"/>
                <w:numId w:val="3"/>
              </w:numPr>
              <w:spacing w:lineRule="auto" w:line="240"/>
              <w:ind w:left="360" w:hanging="360"/>
              <w:rPr/>
            </w:pPr>
            <w:r>
              <w:rPr>
                <w:sz w:val="18"/>
                <w:szCs w:val="18"/>
              </w:rPr>
              <w:t>The need for specialized pedagogical training in STEAM education</w:t>
            </w:r>
          </w:p>
          <w:p>
            <w:pPr>
              <w:pStyle w:val="LOnormal"/>
              <w:widowControl w:val="false"/>
              <w:numPr>
                <w:ilvl w:val="0"/>
                <w:numId w:val="3"/>
              </w:numPr>
              <w:spacing w:lineRule="auto" w:line="240"/>
              <w:ind w:left="360" w:hanging="360"/>
              <w:rPr/>
            </w:pPr>
            <w:r>
              <w:rPr>
                <w:sz w:val="18"/>
                <w:szCs w:val="18"/>
              </w:rPr>
              <w:t>The need to know how to ask questions that invite the student to research, analyze, investigate, and think at a higher order</w:t>
            </w:r>
          </w:p>
          <w:p>
            <w:pPr>
              <w:pStyle w:val="LOnormal"/>
              <w:widowControl w:val="false"/>
              <w:numPr>
                <w:ilvl w:val="0"/>
                <w:numId w:val="3"/>
              </w:numPr>
              <w:spacing w:lineRule="auto" w:line="240"/>
              <w:ind w:left="360" w:hanging="360"/>
              <w:rPr/>
            </w:pPr>
            <w:r>
              <w:rPr>
                <w:sz w:val="18"/>
                <w:szCs w:val="18"/>
              </w:rPr>
              <w:t>The need for knowledge for the integrated approach to concepts in Science, Technology, Engineering, Arts and Mathematics</w:t>
            </w:r>
          </w:p>
          <w:p>
            <w:pPr>
              <w:pStyle w:val="LOnormal"/>
              <w:widowControl w:val="false"/>
              <w:numPr>
                <w:ilvl w:val="0"/>
                <w:numId w:val="3"/>
              </w:numPr>
              <w:spacing w:lineRule="auto" w:line="240"/>
              <w:ind w:left="360" w:hanging="360"/>
              <w:rPr/>
            </w:pPr>
            <w:r>
              <w:rPr>
                <w:sz w:val="18"/>
                <w:szCs w:val="18"/>
              </w:rPr>
              <w:t>The need to have a STEAM-adapted curriculum available</w:t>
            </w:r>
          </w:p>
          <w:p>
            <w:pPr>
              <w:pStyle w:val="LOnormal"/>
              <w:widowControl w:val="false"/>
              <w:numPr>
                <w:ilvl w:val="0"/>
                <w:numId w:val="3"/>
              </w:numPr>
              <w:spacing w:lineRule="auto" w:line="240"/>
              <w:ind w:left="360" w:hanging="360"/>
              <w:rPr/>
            </w:pPr>
            <w:r>
              <w:rPr>
                <w:sz w:val="18"/>
                <w:szCs w:val="18"/>
              </w:rPr>
              <w:t>The need to know formative assessment tools to be able to appreciate the students' knowledge of the other subjects</w:t>
            </w:r>
          </w:p>
          <w:p>
            <w:pPr>
              <w:pStyle w:val="LOnormal"/>
              <w:widowControl w:val="false"/>
              <w:numPr>
                <w:ilvl w:val="0"/>
                <w:numId w:val="3"/>
              </w:numPr>
              <w:spacing w:lineRule="auto" w:line="240"/>
              <w:ind w:left="360" w:hanging="360"/>
              <w:rPr/>
            </w:pPr>
            <w:r>
              <w:rPr>
                <w:sz w:val="18"/>
                <w:szCs w:val="18"/>
              </w:rPr>
              <w:t>The need for qualitative evaluation tools suitable for the standard evaluation system</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b</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9</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What are the most important barriers you identify in the application of STEAM education concepts in your school?</w:t>
            </w:r>
          </w:p>
          <w:p>
            <w:pPr>
              <w:pStyle w:val="LOnormal"/>
              <w:widowControl w:val="false"/>
              <w:numPr>
                <w:ilvl w:val="0"/>
                <w:numId w:val="12"/>
              </w:numPr>
              <w:spacing w:lineRule="auto" w:line="240" w:before="0" w:after="0"/>
              <w:ind w:left="360" w:hanging="360"/>
              <w:rPr/>
            </w:pPr>
            <w:r>
              <w:rPr>
                <w:sz w:val="18"/>
                <w:szCs w:val="18"/>
              </w:rPr>
              <w:t>Insufficient collaboration between teaching staff</w:t>
            </w:r>
          </w:p>
          <w:p>
            <w:pPr>
              <w:pStyle w:val="LOnormal"/>
              <w:widowControl w:val="false"/>
              <w:numPr>
                <w:ilvl w:val="0"/>
                <w:numId w:val="12"/>
              </w:numPr>
              <w:spacing w:lineRule="auto" w:line="240" w:before="0" w:after="0"/>
              <w:ind w:left="360" w:hanging="360"/>
              <w:rPr/>
            </w:pPr>
            <w:r>
              <w:rPr>
                <w:sz w:val="18"/>
                <w:szCs w:val="18"/>
              </w:rPr>
              <w:t>Lack of technological means for all children in schools</w:t>
            </w:r>
          </w:p>
          <w:p>
            <w:pPr>
              <w:pStyle w:val="LOnormal"/>
              <w:widowControl w:val="false"/>
              <w:numPr>
                <w:ilvl w:val="0"/>
                <w:numId w:val="12"/>
              </w:numPr>
              <w:spacing w:lineRule="auto" w:line="240" w:before="0" w:after="0"/>
              <w:ind w:left="360" w:hanging="360"/>
              <w:rPr/>
            </w:pPr>
            <w:r>
              <w:rPr>
                <w:sz w:val="18"/>
                <w:szCs w:val="18"/>
              </w:rPr>
              <w:t>Lack of dedicated time for collaborative planning of activities</w:t>
            </w:r>
          </w:p>
          <w:p>
            <w:pPr>
              <w:pStyle w:val="LOnormal"/>
              <w:widowControl w:val="false"/>
              <w:numPr>
                <w:ilvl w:val="0"/>
                <w:numId w:val="12"/>
              </w:numPr>
              <w:spacing w:lineRule="auto" w:line="240" w:before="0" w:after="0"/>
              <w:ind w:left="360" w:hanging="360"/>
              <w:rPr/>
            </w:pPr>
            <w:r>
              <w:rPr>
                <w:sz w:val="18"/>
                <w:szCs w:val="18"/>
              </w:rPr>
              <w:t>The rigid schedule of school activities</w:t>
            </w:r>
          </w:p>
          <w:p>
            <w:pPr>
              <w:pStyle w:val="LOnormal"/>
              <w:widowControl w:val="false"/>
              <w:numPr>
                <w:ilvl w:val="0"/>
                <w:numId w:val="12"/>
              </w:numPr>
              <w:spacing w:lineRule="auto" w:line="240" w:before="0" w:after="0"/>
              <w:ind w:left="360" w:hanging="360"/>
              <w:rPr/>
            </w:pPr>
            <w:r>
              <w:rPr>
                <w:sz w:val="18"/>
                <w:szCs w:val="18"/>
              </w:rPr>
              <w:t>Lack of facilities and material resources for activities</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b</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tcPr>
          <w:p>
            <w:pPr>
              <w:pStyle w:val="LOnormal"/>
              <w:widowControl w:val="false"/>
              <w:spacing w:lineRule="auto" w:line="480" w:before="0" w:after="0"/>
              <w:rPr/>
            </w:pPr>
            <w:r>
              <w:rPr>
                <w:sz w:val="20"/>
                <w:szCs w:val="20"/>
              </w:rPr>
              <w:t>10</w:t>
            </w:r>
          </w:p>
        </w:tc>
        <w:tc>
          <w:tcPr>
            <w:tcW w:w="8476" w:type="dxa"/>
            <w:gridSpan w:val="2"/>
            <w:tcBorders>
              <w:top w:val="single" w:sz="8" w:space="0" w:color="434343"/>
              <w:left w:val="single" w:sz="8" w:space="0" w:color="FFFFFF"/>
              <w:bottom w:val="single" w:sz="8" w:space="0" w:color="434343"/>
              <w:right w:val="single" w:sz="8" w:space="0" w:color="FFFFFF"/>
            </w:tcBorders>
          </w:tcPr>
          <w:p>
            <w:pPr>
              <w:pStyle w:val="LOnormal"/>
              <w:widowControl w:val="false"/>
              <w:spacing w:lineRule="auto" w:line="240" w:before="0" w:after="0"/>
              <w:rPr/>
            </w:pPr>
            <w:r>
              <w:rPr>
                <w:sz w:val="18"/>
                <w:szCs w:val="18"/>
              </w:rPr>
              <w:t>What do you consider to be the main disadvantages that formal STEAM education (in school) would produce?</w:t>
            </w:r>
          </w:p>
          <w:p>
            <w:pPr>
              <w:pStyle w:val="LOnormal"/>
              <w:widowControl w:val="false"/>
              <w:numPr>
                <w:ilvl w:val="0"/>
                <w:numId w:val="4"/>
              </w:numPr>
              <w:spacing w:lineRule="auto" w:line="240" w:before="0" w:after="0"/>
              <w:ind w:left="360" w:hanging="360"/>
              <w:rPr/>
            </w:pPr>
            <w:r>
              <w:rPr>
                <w:sz w:val="18"/>
                <w:szCs w:val="18"/>
              </w:rPr>
              <w:t>It could prevent genuine instruction of scientific concepts</w:t>
            </w:r>
          </w:p>
          <w:p>
            <w:pPr>
              <w:pStyle w:val="LOnormal"/>
              <w:widowControl w:val="false"/>
              <w:numPr>
                <w:ilvl w:val="0"/>
                <w:numId w:val="4"/>
              </w:numPr>
              <w:spacing w:lineRule="auto" w:line="240" w:before="0" w:after="0"/>
              <w:ind w:left="360" w:hanging="360"/>
              <w:rPr/>
            </w:pPr>
            <w:r>
              <w:rPr>
                <w:sz w:val="18"/>
                <w:szCs w:val="18"/>
              </w:rPr>
              <w:t>Time-consuming to prepare</w:t>
            </w:r>
          </w:p>
          <w:p>
            <w:pPr>
              <w:pStyle w:val="LOnormal"/>
              <w:widowControl w:val="false"/>
              <w:numPr>
                <w:ilvl w:val="0"/>
                <w:numId w:val="4"/>
              </w:numPr>
              <w:spacing w:lineRule="auto" w:line="240" w:before="0" w:after="0"/>
              <w:ind w:left="360" w:hanging="360"/>
              <w:rPr/>
            </w:pPr>
            <w:r>
              <w:rPr>
                <w:sz w:val="18"/>
                <w:szCs w:val="18"/>
              </w:rPr>
              <w:t>Consumers of financial and material resources</w:t>
            </w:r>
          </w:p>
          <w:p>
            <w:pPr>
              <w:pStyle w:val="LOnormal"/>
              <w:widowControl w:val="false"/>
              <w:numPr>
                <w:ilvl w:val="0"/>
                <w:numId w:val="4"/>
              </w:numPr>
              <w:spacing w:lineRule="auto" w:line="240" w:before="0" w:after="0"/>
              <w:ind w:left="360" w:hanging="360"/>
              <w:rPr/>
            </w:pPr>
            <w:r>
              <w:rPr>
                <w:sz w:val="18"/>
                <w:szCs w:val="18"/>
              </w:rPr>
              <w:t>Incompatibility with the school schedule</w:t>
            </w:r>
          </w:p>
          <w:p>
            <w:pPr>
              <w:pStyle w:val="LOnormal"/>
              <w:widowControl w:val="false"/>
              <w:numPr>
                <w:ilvl w:val="0"/>
                <w:numId w:val="4"/>
              </w:numPr>
              <w:spacing w:lineRule="auto" w:line="240" w:before="0" w:after="0"/>
              <w:ind w:left="360" w:hanging="360"/>
              <w:rPr/>
            </w:pPr>
            <w:r>
              <w:rPr>
                <w:sz w:val="18"/>
                <w:szCs w:val="18"/>
              </w:rPr>
              <w:t>Investigation and problem-solving (student-directed instruction)</w:t>
            </w:r>
          </w:p>
          <w:p>
            <w:pPr>
              <w:pStyle w:val="LOnormal"/>
              <w:widowControl w:val="false"/>
              <w:numPr>
                <w:ilvl w:val="0"/>
                <w:numId w:val="4"/>
              </w:numPr>
              <w:spacing w:lineRule="auto" w:line="240" w:before="0" w:after="0"/>
              <w:ind w:left="360" w:hanging="360"/>
              <w:rPr/>
            </w:pPr>
            <w:r>
              <w:rPr>
                <w:sz w:val="18"/>
                <w:szCs w:val="18"/>
              </w:rPr>
              <w:t>It would not equally address children with physical disabilities and/or different cognitive abilities</w:t>
            </w:r>
          </w:p>
        </w:tc>
        <w:tc>
          <w:tcPr>
            <w:tcW w:w="628" w:type="dxa"/>
            <w:tcBorders>
              <w:top w:val="single" w:sz="8" w:space="0" w:color="434343"/>
              <w:left w:val="single" w:sz="8" w:space="0" w:color="FFFFFF"/>
              <w:bottom w:val="single" w:sz="8" w:space="0" w:color="434343"/>
              <w:right w:val="single" w:sz="8" w:space="0" w:color="FFFFFF"/>
            </w:tcBorders>
          </w:tcPr>
          <w:p>
            <w:pPr>
              <w:pStyle w:val="LOnormal"/>
              <w:widowControl w:val="false"/>
              <w:spacing w:lineRule="auto" w:line="480" w:before="0" w:after="0"/>
              <w:rPr/>
            </w:pPr>
            <w:r>
              <w:rPr>
                <w:sz w:val="20"/>
                <w:szCs w:val="20"/>
              </w:rPr>
              <w:t>b</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11</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What do you think are the most important measures to facilitate STEAM education</w:t>
            </w:r>
          </w:p>
          <w:p>
            <w:pPr>
              <w:pStyle w:val="LOnormal"/>
              <w:widowControl w:val="false"/>
              <w:numPr>
                <w:ilvl w:val="0"/>
                <w:numId w:val="9"/>
              </w:numPr>
              <w:spacing w:lineRule="auto" w:line="240" w:before="0" w:after="0"/>
              <w:ind w:left="450" w:hanging="360"/>
              <w:rPr/>
            </w:pPr>
            <w:r>
              <w:rPr>
                <w:sz w:val="18"/>
                <w:szCs w:val="18"/>
              </w:rPr>
              <w:t>Creating an organizational culture based on collaboration between colleagues/ teachers</w:t>
            </w:r>
          </w:p>
          <w:p>
            <w:pPr>
              <w:pStyle w:val="LOnormal"/>
              <w:widowControl w:val="false"/>
              <w:numPr>
                <w:ilvl w:val="0"/>
                <w:numId w:val="9"/>
              </w:numPr>
              <w:spacing w:lineRule="auto" w:line="240" w:before="0" w:after="0"/>
              <w:ind w:left="450" w:hanging="360"/>
              <w:rPr/>
            </w:pPr>
            <w:r>
              <w:rPr>
                <w:sz w:val="18"/>
                <w:szCs w:val="18"/>
              </w:rPr>
              <w:t>Creation of working groups in collaboration with specialists from the university environment</w:t>
            </w:r>
          </w:p>
          <w:p>
            <w:pPr>
              <w:pStyle w:val="LOnormal"/>
              <w:widowControl w:val="false"/>
              <w:numPr>
                <w:ilvl w:val="0"/>
                <w:numId w:val="9"/>
              </w:numPr>
              <w:spacing w:lineRule="auto" w:line="240" w:before="0" w:after="0"/>
              <w:ind w:left="450" w:hanging="360"/>
              <w:rPr/>
            </w:pPr>
            <w:r>
              <w:rPr>
                <w:sz w:val="18"/>
                <w:szCs w:val="18"/>
              </w:rPr>
              <w:t>Creating partnerships with museums or other educational institutions</w:t>
            </w:r>
          </w:p>
          <w:p>
            <w:pPr>
              <w:pStyle w:val="LOnormal"/>
              <w:widowControl w:val="false"/>
              <w:numPr>
                <w:ilvl w:val="0"/>
                <w:numId w:val="9"/>
              </w:numPr>
              <w:spacing w:lineRule="auto" w:line="240" w:before="0" w:after="0"/>
              <w:ind w:left="450" w:hanging="360"/>
              <w:rPr/>
            </w:pPr>
            <w:r>
              <w:rPr>
                <w:sz w:val="18"/>
                <w:szCs w:val="18"/>
              </w:rPr>
              <w:t>Allocating dedicated time for the collaborative preparation of STEAM activities</w:t>
            </w:r>
          </w:p>
          <w:p>
            <w:pPr>
              <w:pStyle w:val="LOnormal"/>
              <w:widowControl w:val="false"/>
              <w:numPr>
                <w:ilvl w:val="0"/>
                <w:numId w:val="9"/>
              </w:numPr>
              <w:spacing w:lineRule="auto" w:line="240" w:before="0" w:after="0"/>
              <w:ind w:left="450" w:hanging="360"/>
              <w:rPr/>
            </w:pPr>
            <w:r>
              <w:rPr>
                <w:sz w:val="18"/>
                <w:szCs w:val="18"/>
              </w:rPr>
              <w:t>Team teaching (2 teachers)</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b</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tcPr>
          <w:p>
            <w:pPr>
              <w:pStyle w:val="LOnormal"/>
              <w:widowControl w:val="false"/>
              <w:spacing w:lineRule="auto" w:line="480" w:before="0" w:after="0"/>
              <w:rPr/>
            </w:pPr>
            <w:r>
              <w:rPr>
                <w:sz w:val="20"/>
                <w:szCs w:val="20"/>
              </w:rPr>
              <w:t>12</w:t>
            </w:r>
          </w:p>
        </w:tc>
        <w:tc>
          <w:tcPr>
            <w:tcW w:w="8476" w:type="dxa"/>
            <w:gridSpan w:val="2"/>
            <w:tcBorders>
              <w:top w:val="single" w:sz="8" w:space="0" w:color="434343"/>
              <w:left w:val="single" w:sz="8" w:space="0" w:color="FFFFFF"/>
              <w:bottom w:val="single" w:sz="8" w:space="0" w:color="434343"/>
              <w:right w:val="single" w:sz="8" w:space="0" w:color="FFFFFF"/>
            </w:tcBorders>
          </w:tcPr>
          <w:p>
            <w:pPr>
              <w:pStyle w:val="LOnormal"/>
              <w:widowControl w:val="false"/>
              <w:spacing w:lineRule="auto" w:line="240" w:before="0" w:after="0"/>
              <w:rPr/>
            </w:pPr>
            <w:r>
              <w:rPr>
                <w:sz w:val="18"/>
                <w:szCs w:val="18"/>
              </w:rPr>
              <w:t>What do you consider to be the most important measures to facilitate STEAM education?</w:t>
            </w:r>
          </w:p>
          <w:p>
            <w:pPr>
              <w:pStyle w:val="LOnormal"/>
              <w:widowControl w:val="false"/>
              <w:numPr>
                <w:ilvl w:val="0"/>
                <w:numId w:val="8"/>
              </w:numPr>
              <w:spacing w:lineRule="auto" w:line="240" w:before="0" w:after="0"/>
              <w:ind w:left="450" w:hanging="360"/>
              <w:rPr/>
            </w:pPr>
            <w:r>
              <w:rPr>
                <w:sz w:val="18"/>
                <w:szCs w:val="18"/>
              </w:rPr>
              <w:t>Quality STEAM curriculum available</w:t>
            </w:r>
          </w:p>
          <w:p>
            <w:pPr>
              <w:pStyle w:val="LOnormal"/>
              <w:widowControl w:val="false"/>
              <w:numPr>
                <w:ilvl w:val="0"/>
                <w:numId w:val="8"/>
              </w:numPr>
              <w:spacing w:lineRule="auto" w:line="240" w:before="0" w:after="0"/>
              <w:ind w:left="450" w:hanging="360"/>
              <w:rPr/>
            </w:pPr>
            <w:r>
              <w:rPr>
                <w:sz w:val="18"/>
                <w:szCs w:val="18"/>
              </w:rPr>
              <w:t>Curriculum adapted to standards</w:t>
            </w:r>
          </w:p>
          <w:p>
            <w:pPr>
              <w:pStyle w:val="LOnormal"/>
              <w:widowControl w:val="false"/>
              <w:numPr>
                <w:ilvl w:val="0"/>
                <w:numId w:val="8"/>
              </w:numPr>
              <w:spacing w:lineRule="auto" w:line="240" w:before="0" w:after="0"/>
              <w:ind w:left="450" w:hanging="360"/>
              <w:rPr/>
            </w:pPr>
            <w:r>
              <w:rPr>
                <w:sz w:val="18"/>
                <w:szCs w:val="18"/>
              </w:rPr>
              <w:t>Ready-to-use STEAM problem packs</w:t>
            </w:r>
          </w:p>
          <w:p>
            <w:pPr>
              <w:pStyle w:val="LOnormal"/>
              <w:widowControl w:val="false"/>
              <w:numPr>
                <w:ilvl w:val="0"/>
                <w:numId w:val="8"/>
              </w:numPr>
              <w:spacing w:lineRule="auto" w:line="240" w:before="0" w:after="0"/>
              <w:ind w:left="450" w:hanging="360"/>
              <w:rPr/>
            </w:pPr>
            <w:r>
              <w:rPr>
                <w:sz w:val="18"/>
                <w:szCs w:val="18"/>
              </w:rPr>
              <w:t>Curriculum consultancy from specialists</w:t>
            </w:r>
          </w:p>
        </w:tc>
        <w:tc>
          <w:tcPr>
            <w:tcW w:w="628" w:type="dxa"/>
            <w:tcBorders>
              <w:top w:val="single" w:sz="8" w:space="0" w:color="434343"/>
              <w:left w:val="single" w:sz="8" w:space="0" w:color="FFFFFF"/>
              <w:bottom w:val="single" w:sz="8" w:space="0" w:color="434343"/>
              <w:right w:val="single" w:sz="8" w:space="0" w:color="FFFFFF"/>
            </w:tcBorders>
          </w:tcPr>
          <w:p>
            <w:pPr>
              <w:pStyle w:val="LOnormal"/>
              <w:widowControl w:val="false"/>
              <w:spacing w:lineRule="auto" w:line="480" w:before="0" w:after="0"/>
              <w:rPr/>
            </w:pPr>
            <w:r>
              <w:rPr>
                <w:sz w:val="20"/>
                <w:szCs w:val="20"/>
              </w:rPr>
              <w:t>b</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tcPr>
          <w:p>
            <w:pPr>
              <w:pStyle w:val="LOnormal"/>
              <w:widowControl w:val="false"/>
              <w:spacing w:lineRule="auto" w:line="480" w:before="0" w:after="0"/>
              <w:rPr/>
            </w:pPr>
            <w:r>
              <w:rPr>
                <w:sz w:val="20"/>
                <w:szCs w:val="20"/>
              </w:rPr>
              <w:t>13</w:t>
            </w:r>
          </w:p>
        </w:tc>
        <w:tc>
          <w:tcPr>
            <w:tcW w:w="8476" w:type="dxa"/>
            <w:gridSpan w:val="2"/>
            <w:tcBorders>
              <w:top w:val="single" w:sz="8" w:space="0" w:color="434343"/>
              <w:left w:val="single" w:sz="8" w:space="0" w:color="FFFFFF"/>
              <w:bottom w:val="single" w:sz="8" w:space="0" w:color="434343"/>
              <w:right w:val="single" w:sz="8" w:space="0" w:color="FFFFFF"/>
            </w:tcBorders>
          </w:tcPr>
          <w:p>
            <w:pPr>
              <w:pStyle w:val="LOnormal"/>
              <w:widowControl w:val="false"/>
              <w:spacing w:lineRule="auto" w:line="240" w:before="0" w:after="0"/>
              <w:rPr/>
            </w:pPr>
            <w:r>
              <w:rPr>
                <w:sz w:val="18"/>
                <w:szCs w:val="18"/>
              </w:rPr>
              <w:t>What do you consider to be the most important measures to facilitate STEAM education?</w:t>
            </w:r>
          </w:p>
          <w:p>
            <w:pPr>
              <w:pStyle w:val="LOnormal"/>
              <w:widowControl w:val="false"/>
              <w:numPr>
                <w:ilvl w:val="0"/>
                <w:numId w:val="10"/>
              </w:numPr>
              <w:spacing w:lineRule="auto" w:line="240" w:before="0" w:after="0"/>
              <w:ind w:left="450" w:hanging="360"/>
              <w:rPr/>
            </w:pPr>
            <w:r>
              <w:rPr>
                <w:sz w:val="18"/>
                <w:szCs w:val="18"/>
              </w:rPr>
              <w:t>Support from the home institution</w:t>
            </w:r>
          </w:p>
          <w:p>
            <w:pPr>
              <w:pStyle w:val="LOnormal"/>
              <w:widowControl w:val="false"/>
              <w:numPr>
                <w:ilvl w:val="0"/>
                <w:numId w:val="10"/>
              </w:numPr>
              <w:spacing w:lineRule="auto" w:line="240" w:before="0" w:after="0"/>
              <w:ind w:left="450" w:hanging="360"/>
              <w:rPr/>
            </w:pPr>
            <w:r>
              <w:rPr>
                <w:sz w:val="18"/>
                <w:szCs w:val="18"/>
              </w:rPr>
              <w:t>Support offered by schools to parents regarding STEAM education</w:t>
            </w:r>
          </w:p>
          <w:p>
            <w:pPr>
              <w:pStyle w:val="LOnormal"/>
              <w:widowControl w:val="false"/>
              <w:numPr>
                <w:ilvl w:val="0"/>
                <w:numId w:val="10"/>
              </w:numPr>
              <w:spacing w:lineRule="auto" w:line="240" w:before="0" w:after="0"/>
              <w:ind w:left="450" w:hanging="360"/>
              <w:rPr/>
            </w:pPr>
            <w:r>
              <w:rPr>
                <w:sz w:val="18"/>
                <w:szCs w:val="18"/>
              </w:rPr>
              <w:t>Ensuring material endowments</w:t>
            </w:r>
          </w:p>
          <w:p>
            <w:pPr>
              <w:pStyle w:val="LOnormal"/>
              <w:widowControl w:val="false"/>
              <w:numPr>
                <w:ilvl w:val="0"/>
                <w:numId w:val="10"/>
              </w:numPr>
              <w:spacing w:lineRule="auto" w:line="240" w:before="0" w:after="0"/>
              <w:ind w:left="450" w:hanging="360"/>
              <w:rPr/>
            </w:pPr>
            <w:r>
              <w:rPr>
                <w:sz w:val="18"/>
                <w:szCs w:val="18"/>
              </w:rPr>
              <w:t>Curriculum expansion and flexibility</w:t>
            </w:r>
          </w:p>
          <w:p>
            <w:pPr>
              <w:pStyle w:val="LOnormal"/>
              <w:widowControl w:val="false"/>
              <w:numPr>
                <w:ilvl w:val="0"/>
                <w:numId w:val="10"/>
              </w:numPr>
              <w:spacing w:lineRule="auto" w:line="240" w:before="0" w:after="0"/>
              <w:ind w:left="450" w:hanging="360"/>
              <w:rPr/>
            </w:pPr>
            <w:r>
              <w:rPr>
                <w:sz w:val="18"/>
                <w:szCs w:val="18"/>
              </w:rPr>
              <w:t>Adaptation of the normative-legislative framework</w:t>
            </w:r>
          </w:p>
        </w:tc>
        <w:tc>
          <w:tcPr>
            <w:tcW w:w="628" w:type="dxa"/>
            <w:tcBorders>
              <w:top w:val="single" w:sz="8" w:space="0" w:color="434343"/>
              <w:left w:val="single" w:sz="8" w:space="0" w:color="FFFFFF"/>
              <w:bottom w:val="single" w:sz="8" w:space="0" w:color="434343"/>
              <w:right w:val="single" w:sz="8" w:space="0" w:color="FFFFFF"/>
            </w:tcBorders>
          </w:tcPr>
          <w:p>
            <w:pPr>
              <w:pStyle w:val="LOnormal"/>
              <w:widowControl w:val="false"/>
              <w:spacing w:lineRule="auto" w:line="480" w:before="0" w:after="0"/>
              <w:rPr/>
            </w:pPr>
            <w:r>
              <w:rPr>
                <w:sz w:val="20"/>
                <w:szCs w:val="20"/>
              </w:rPr>
              <w:t>b</w:t>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color w:val="0000FF"/>
                <w:sz w:val="20"/>
                <w:szCs w:val="20"/>
              </w:rPr>
            </w:pPr>
            <w:r>
              <w:rPr>
                <w:color w:val="0000FF"/>
                <w:sz w:val="20"/>
                <w:szCs w:val="20"/>
              </w:rPr>
            </w:r>
          </w:p>
          <w:p>
            <w:pPr>
              <w:pStyle w:val="LOnormal"/>
              <w:widowControl w:val="false"/>
              <w:spacing w:lineRule="auto" w:line="480" w:before="0" w:after="0"/>
              <w:rPr>
                <w:color w:val="0000FF"/>
                <w:sz w:val="20"/>
                <w:szCs w:val="20"/>
              </w:rPr>
            </w:pPr>
            <w:r>
              <w:rPr>
                <w:color w:val="0000FF"/>
                <w:sz w:val="20"/>
                <w:szCs w:val="20"/>
              </w:rPr>
            </w:r>
          </w:p>
          <w:p>
            <w:pPr>
              <w:pStyle w:val="LOnormal"/>
              <w:widowControl w:val="false"/>
              <w:spacing w:lineRule="auto" w:line="480" w:before="0" w:after="0"/>
              <w:rPr>
                <w:color w:val="0000FF"/>
                <w:sz w:val="20"/>
                <w:szCs w:val="20"/>
              </w:rPr>
            </w:pPr>
            <w:r>
              <w:rPr>
                <w:color w:val="0000FF"/>
                <w:sz w:val="20"/>
                <w:szCs w:val="20"/>
              </w:rPr>
            </w:r>
          </w:p>
          <w:p>
            <w:pPr>
              <w:pStyle w:val="LOnormal"/>
              <w:widowControl w:val="false"/>
              <w:spacing w:lineRule="auto" w:line="480" w:before="0" w:after="0"/>
              <w:rPr/>
            </w:pPr>
            <w:r>
              <w:rPr>
                <w:sz w:val="20"/>
                <w:szCs w:val="20"/>
              </w:rPr>
              <w:t>14</w:t>
            </w:r>
          </w:p>
        </w:tc>
        <w:tc>
          <w:tcPr>
            <w:tcW w:w="8476" w:type="dxa"/>
            <w:gridSpan w:val="2"/>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color w:val="0000FF"/>
                <w:sz w:val="18"/>
                <w:szCs w:val="18"/>
              </w:rPr>
              <w:t xml:space="preserve">Operational definition: </w:t>
            </w:r>
          </w:p>
          <w:p>
            <w:pPr>
              <w:pStyle w:val="LOnormal"/>
              <w:widowControl w:val="false"/>
              <w:spacing w:lineRule="auto" w:line="240" w:before="0" w:after="0"/>
              <w:rPr/>
            </w:pPr>
            <w:r>
              <w:rPr>
                <w:b/>
                <w:color w:val="0000FF"/>
                <w:sz w:val="18"/>
                <w:szCs w:val="18"/>
              </w:rPr>
              <w:t xml:space="preserve">Science Center </w:t>
            </w:r>
            <w:r>
              <w:rPr>
                <w:color w:val="0000FF"/>
                <w:sz w:val="18"/>
                <w:szCs w:val="18"/>
              </w:rPr>
              <w:t>= Interactive Science Museum = educational institutions that emphasize a hands-on approach and feature interactive exhibits that encourage visitors to experiment and explore. Science centers are closely linked to research and higher education institutions and often benefit from the support of local or national administration. They can organize educational activities for groups of children or didactic professional development activities.</w:t>
            </w:r>
          </w:p>
          <w:p>
            <w:pPr>
              <w:pStyle w:val="LOnormal"/>
              <w:widowControl w:val="false"/>
              <w:spacing w:lineRule="auto" w:line="240" w:before="0" w:after="0"/>
              <w:rPr>
                <w:sz w:val="18"/>
                <w:szCs w:val="18"/>
              </w:rPr>
            </w:pPr>
            <w:r>
              <w:rPr>
                <w:sz w:val="18"/>
                <w:szCs w:val="18"/>
              </w:rPr>
            </w:r>
          </w:p>
          <w:p>
            <w:pPr>
              <w:pStyle w:val="LOnormal"/>
              <w:widowControl w:val="false"/>
              <w:spacing w:lineRule="auto" w:line="240" w:before="0" w:after="0"/>
              <w:rPr/>
            </w:pPr>
            <w:r>
              <w:rPr>
                <w:sz w:val="18"/>
                <w:szCs w:val="18"/>
              </w:rPr>
              <w:t>What do you consider to be the most appropriate forms of facilitating professional development and learning in a Science Center?</w:t>
            </w:r>
          </w:p>
          <w:p>
            <w:pPr>
              <w:pStyle w:val="LOnormal"/>
              <w:widowControl w:val="false"/>
              <w:numPr>
                <w:ilvl w:val="0"/>
                <w:numId w:val="11"/>
              </w:numPr>
              <w:spacing w:lineRule="auto" w:line="240" w:before="0" w:after="0"/>
              <w:ind w:left="450" w:hanging="360"/>
              <w:rPr/>
            </w:pPr>
            <w:r>
              <w:rPr>
                <w:sz w:val="18"/>
                <w:szCs w:val="18"/>
              </w:rPr>
              <w:t>Participating in STEAM educational activities with students</w:t>
            </w:r>
          </w:p>
          <w:p>
            <w:pPr>
              <w:pStyle w:val="LOnormal"/>
              <w:widowControl w:val="false"/>
              <w:numPr>
                <w:ilvl w:val="0"/>
                <w:numId w:val="11"/>
              </w:numPr>
              <w:spacing w:lineRule="auto" w:line="240" w:before="0" w:after="0"/>
              <w:ind w:left="450" w:hanging="360"/>
              <w:rPr/>
            </w:pPr>
            <w:r>
              <w:rPr>
                <w:sz w:val="18"/>
                <w:szCs w:val="18"/>
              </w:rPr>
              <w:t>Opportunities to participate in demonstration classes</w:t>
            </w:r>
          </w:p>
          <w:p>
            <w:pPr>
              <w:pStyle w:val="LOnormal"/>
              <w:widowControl w:val="false"/>
              <w:numPr>
                <w:ilvl w:val="0"/>
                <w:numId w:val="11"/>
              </w:numPr>
              <w:spacing w:lineRule="auto" w:line="240" w:before="0" w:after="0"/>
              <w:ind w:left="450" w:hanging="360"/>
              <w:rPr/>
            </w:pPr>
            <w:r>
              <w:rPr>
                <w:sz w:val="18"/>
                <w:szCs w:val="18"/>
              </w:rPr>
              <w:t>Collaborative work sessions with other colleagues (from other schools)</w:t>
            </w:r>
          </w:p>
          <w:p>
            <w:pPr>
              <w:pStyle w:val="LOnormal"/>
              <w:widowControl w:val="false"/>
              <w:numPr>
                <w:ilvl w:val="0"/>
                <w:numId w:val="11"/>
              </w:numPr>
              <w:spacing w:lineRule="auto" w:line="240" w:before="0" w:after="0"/>
              <w:ind w:left="450" w:hanging="360"/>
              <w:rPr/>
            </w:pPr>
            <w:r>
              <w:rPr>
                <w:sz w:val="18"/>
                <w:szCs w:val="18"/>
              </w:rPr>
              <w:t>Working sessions on the STEAM curriculum theme</w:t>
            </w:r>
          </w:p>
          <w:p>
            <w:pPr>
              <w:pStyle w:val="LOnormal"/>
              <w:widowControl w:val="false"/>
              <w:numPr>
                <w:ilvl w:val="0"/>
                <w:numId w:val="11"/>
              </w:numPr>
              <w:spacing w:lineRule="auto" w:line="240" w:before="0" w:after="0"/>
              <w:ind w:left="450" w:hanging="360"/>
              <w:rPr/>
            </w:pPr>
            <w:r>
              <w:rPr>
                <w:sz w:val="18"/>
                <w:szCs w:val="18"/>
              </w:rPr>
              <w:t>Collaboration with specialists from the university environment</w:t>
            </w:r>
          </w:p>
          <w:p>
            <w:pPr>
              <w:pStyle w:val="LOnormal"/>
              <w:widowControl w:val="false"/>
              <w:numPr>
                <w:ilvl w:val="0"/>
                <w:numId w:val="11"/>
              </w:numPr>
              <w:spacing w:lineRule="auto" w:line="240" w:before="0" w:after="0"/>
              <w:ind w:left="450" w:hanging="360"/>
              <w:rPr/>
            </w:pPr>
            <w:r>
              <w:rPr>
                <w:sz w:val="18"/>
                <w:szCs w:val="18"/>
              </w:rPr>
              <w:t>Professional development programs</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color w:val="0000FF"/>
                <w:sz w:val="20"/>
                <w:szCs w:val="20"/>
              </w:rPr>
            </w:pPr>
            <w:r>
              <w:rPr>
                <w:color w:val="0000FF"/>
                <w:sz w:val="20"/>
                <w:szCs w:val="20"/>
              </w:rPr>
            </w:r>
          </w:p>
          <w:p>
            <w:pPr>
              <w:pStyle w:val="LOnormal"/>
              <w:widowControl w:val="false"/>
              <w:spacing w:lineRule="auto" w:line="480" w:before="0" w:after="0"/>
              <w:rPr>
                <w:color w:val="0000FF"/>
                <w:sz w:val="20"/>
                <w:szCs w:val="20"/>
              </w:rPr>
            </w:pPr>
            <w:r>
              <w:rPr>
                <w:color w:val="0000FF"/>
                <w:sz w:val="20"/>
                <w:szCs w:val="20"/>
              </w:rPr>
            </w:r>
          </w:p>
          <w:p>
            <w:pPr>
              <w:pStyle w:val="LOnormal"/>
              <w:widowControl w:val="false"/>
              <w:spacing w:lineRule="auto" w:line="480" w:before="0" w:after="0"/>
              <w:rPr>
                <w:color w:val="0000FF"/>
                <w:sz w:val="20"/>
                <w:szCs w:val="20"/>
              </w:rPr>
            </w:pPr>
            <w:r>
              <w:rPr>
                <w:color w:val="0000FF"/>
                <w:sz w:val="20"/>
                <w:szCs w:val="20"/>
              </w:rPr>
            </w:r>
          </w:p>
          <w:p>
            <w:pPr>
              <w:pStyle w:val="LOnormal"/>
              <w:widowControl w:val="false"/>
              <w:spacing w:lineRule="auto" w:line="480" w:before="0" w:after="0"/>
              <w:rPr/>
            </w:pPr>
            <w:r>
              <w:rPr>
                <w:sz w:val="20"/>
                <w:szCs w:val="20"/>
              </w:rPr>
              <w:t>b</w:t>
            </w:r>
          </w:p>
        </w:tc>
      </w:tr>
      <w:tr>
        <w:trPr>
          <w:trHeight w:val="400" w:hRule="atLeast"/>
        </w:trPr>
        <w:tc>
          <w:tcPr>
            <w:tcW w:w="435" w:type="dxa"/>
            <w:tcBorders>
              <w:top w:val="single" w:sz="8" w:space="0" w:color="434343"/>
              <w:left w:val="single" w:sz="8" w:space="0" w:color="FFFFFF"/>
              <w:right w:val="single" w:sz="8" w:space="0" w:color="FFFFFF"/>
            </w:tcBorders>
            <w:shd w:fill="auto" w:val="clear"/>
          </w:tcPr>
          <w:p>
            <w:pPr>
              <w:pStyle w:val="LOnormal"/>
              <w:widowControl w:val="false"/>
              <w:spacing w:lineRule="auto" w:line="240" w:before="0" w:after="0"/>
              <w:rPr/>
            </w:pPr>
            <w:r>
              <w:rPr>
                <w:sz w:val="20"/>
                <w:szCs w:val="20"/>
              </w:rPr>
              <w:t>15</w:t>
            </w:r>
          </w:p>
        </w:tc>
        <w:tc>
          <w:tcPr>
            <w:tcW w:w="8476" w:type="dxa"/>
            <w:gridSpan w:val="2"/>
            <w:tcBorders>
              <w:top w:val="single" w:sz="8" w:space="0" w:color="434343"/>
              <w:left w:val="single" w:sz="8" w:space="0" w:color="FFFFFF"/>
              <w:right w:val="single" w:sz="8" w:space="0" w:color="FFFFFF"/>
            </w:tcBorders>
            <w:shd w:fill="auto" w:val="clear"/>
          </w:tcPr>
          <w:p>
            <w:pPr>
              <w:pStyle w:val="LOnormal"/>
              <w:widowControl w:val="false"/>
              <w:spacing w:lineRule="auto" w:line="240"/>
              <w:rPr/>
            </w:pPr>
            <w:r>
              <w:rPr>
                <w:sz w:val="18"/>
                <w:szCs w:val="18"/>
              </w:rPr>
              <w:t>What are, from your perspective, the most appropriate forms of facilitating student learning in a Science Center</w:t>
            </w:r>
          </w:p>
        </w:tc>
        <w:tc>
          <w:tcPr>
            <w:tcW w:w="628" w:type="dxa"/>
            <w:tcBorders>
              <w:top w:val="single" w:sz="8" w:space="0" w:color="434343"/>
              <w:left w:val="single" w:sz="8" w:space="0" w:color="FFFFFF"/>
              <w:right w:val="single" w:sz="8" w:space="0" w:color="FFFFFF"/>
            </w:tcBorders>
            <w:shd w:fill="auto" w:val="clear"/>
          </w:tcPr>
          <w:p>
            <w:pPr>
              <w:pStyle w:val="LOnormal"/>
              <w:widowControl w:val="false"/>
              <w:spacing w:lineRule="auto" w:line="240" w:before="0" w:after="0"/>
              <w:rPr/>
            </w:pPr>
            <w:r>
              <w:rPr>
                <w:sz w:val="20"/>
                <w:szCs w:val="20"/>
              </w:rPr>
              <w:t>b</w:t>
            </w:r>
          </w:p>
        </w:tc>
      </w:tr>
      <w:tr>
        <w:trPr>
          <w:trHeight w:val="400" w:hRule="atLeast"/>
        </w:trPr>
        <w:tc>
          <w:tcPr>
            <w:tcW w:w="435" w:type="dxa"/>
            <w:tcBorders>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sz w:val="20"/>
                <w:szCs w:val="20"/>
              </w:rPr>
            </w:pPr>
            <w:r>
              <w:rPr>
                <w:sz w:val="20"/>
                <w:szCs w:val="20"/>
              </w:rPr>
            </w:r>
          </w:p>
        </w:tc>
        <w:tc>
          <w:tcPr>
            <w:tcW w:w="4410" w:type="dxa"/>
            <w:tcBorders>
              <w:left w:val="single" w:sz="8" w:space="0" w:color="FFFFFF"/>
              <w:bottom w:val="single" w:sz="8" w:space="0" w:color="434343"/>
              <w:right w:val="single" w:sz="8" w:space="0" w:color="FFFFFF"/>
            </w:tcBorders>
            <w:shd w:fill="auto" w:val="clear"/>
          </w:tcPr>
          <w:p>
            <w:pPr>
              <w:pStyle w:val="LOnormal"/>
              <w:widowControl w:val="false"/>
              <w:numPr>
                <w:ilvl w:val="0"/>
                <w:numId w:val="2"/>
              </w:numPr>
              <w:spacing w:lineRule="auto" w:line="240"/>
              <w:ind w:left="450" w:hanging="360"/>
              <w:rPr/>
            </w:pPr>
            <w:r>
              <w:rPr>
                <w:sz w:val="18"/>
                <w:szCs w:val="18"/>
              </w:rPr>
              <w:t>Thematic Activity Clubs</w:t>
            </w:r>
          </w:p>
          <w:p>
            <w:pPr>
              <w:pStyle w:val="LOnormal"/>
              <w:widowControl w:val="false"/>
              <w:numPr>
                <w:ilvl w:val="0"/>
                <w:numId w:val="2"/>
              </w:numPr>
              <w:spacing w:lineRule="auto" w:line="240"/>
              <w:ind w:left="450" w:hanging="360"/>
              <w:rPr/>
            </w:pPr>
            <w:r>
              <w:rPr>
                <w:sz w:val="18"/>
                <w:szCs w:val="18"/>
              </w:rPr>
              <w:t>Independent tests and experiments</w:t>
            </w:r>
          </w:p>
          <w:p>
            <w:pPr>
              <w:pStyle w:val="LOnormal"/>
              <w:widowControl w:val="false"/>
              <w:numPr>
                <w:ilvl w:val="0"/>
                <w:numId w:val="2"/>
              </w:numPr>
              <w:spacing w:lineRule="auto" w:line="240"/>
              <w:ind w:left="450" w:hanging="360"/>
              <w:rPr/>
            </w:pPr>
            <w:r>
              <w:rPr>
                <w:sz w:val="18"/>
                <w:szCs w:val="18"/>
              </w:rPr>
              <w:t>Real scientific research activities</w:t>
            </w:r>
          </w:p>
          <w:p>
            <w:pPr>
              <w:pStyle w:val="LOnormal"/>
              <w:widowControl w:val="false"/>
              <w:numPr>
                <w:ilvl w:val="0"/>
                <w:numId w:val="2"/>
              </w:numPr>
              <w:spacing w:lineRule="auto" w:line="240"/>
              <w:ind w:left="450" w:hanging="360"/>
              <w:rPr/>
            </w:pPr>
            <w:r>
              <w:rPr>
                <w:sz w:val="18"/>
                <w:szCs w:val="18"/>
              </w:rPr>
              <w:t>Practical STEAM activities</w:t>
            </w:r>
          </w:p>
          <w:p>
            <w:pPr>
              <w:pStyle w:val="LOnormal"/>
              <w:widowControl w:val="false"/>
              <w:numPr>
                <w:ilvl w:val="0"/>
                <w:numId w:val="2"/>
              </w:numPr>
              <w:spacing w:lineRule="auto" w:line="240"/>
              <w:ind w:left="450" w:hanging="360"/>
              <w:rPr/>
            </w:pPr>
            <w:r>
              <w:rPr>
                <w:sz w:val="18"/>
                <w:szCs w:val="18"/>
              </w:rPr>
              <w:t>Preparation for Olympiads and exams</w:t>
            </w:r>
          </w:p>
          <w:p>
            <w:pPr>
              <w:pStyle w:val="LOnormal"/>
              <w:widowControl w:val="false"/>
              <w:numPr>
                <w:ilvl w:val="0"/>
                <w:numId w:val="2"/>
              </w:numPr>
              <w:spacing w:lineRule="auto" w:line="240"/>
              <w:ind w:left="450" w:hanging="360"/>
              <w:rPr/>
            </w:pPr>
            <w:r>
              <w:rPr>
                <w:sz w:val="18"/>
                <w:szCs w:val="18"/>
              </w:rPr>
              <w:t>Teamwork</w:t>
            </w:r>
          </w:p>
        </w:tc>
        <w:tc>
          <w:tcPr>
            <w:tcW w:w="4066" w:type="dxa"/>
            <w:tcBorders>
              <w:left w:val="single" w:sz="8" w:space="0" w:color="FFFFFF"/>
              <w:bottom w:val="single" w:sz="8" w:space="0" w:color="434343"/>
              <w:right w:val="single" w:sz="8" w:space="0" w:color="FFFFFF"/>
            </w:tcBorders>
            <w:shd w:fill="auto" w:val="clear"/>
          </w:tcPr>
          <w:p>
            <w:pPr>
              <w:pStyle w:val="LOnormal"/>
              <w:widowControl w:val="false"/>
              <w:numPr>
                <w:ilvl w:val="0"/>
                <w:numId w:val="2"/>
              </w:numPr>
              <w:spacing w:lineRule="auto" w:line="240"/>
              <w:ind w:left="450" w:hanging="360"/>
              <w:rPr/>
            </w:pPr>
            <w:r>
              <w:rPr>
                <w:sz w:val="18"/>
                <w:szCs w:val="18"/>
              </w:rPr>
              <w:t>Construction activities</w:t>
            </w:r>
          </w:p>
          <w:p>
            <w:pPr>
              <w:pStyle w:val="LOnormal"/>
              <w:widowControl w:val="false"/>
              <w:numPr>
                <w:ilvl w:val="0"/>
                <w:numId w:val="2"/>
              </w:numPr>
              <w:spacing w:lineRule="auto" w:line="240"/>
              <w:ind w:left="450" w:hanging="360"/>
              <w:rPr/>
            </w:pPr>
            <w:r>
              <w:rPr>
                <w:sz w:val="18"/>
                <w:szCs w:val="18"/>
              </w:rPr>
              <w:t>Competitions and contests</w:t>
            </w:r>
          </w:p>
          <w:p>
            <w:pPr>
              <w:pStyle w:val="LOnormal"/>
              <w:widowControl w:val="false"/>
              <w:numPr>
                <w:ilvl w:val="0"/>
                <w:numId w:val="2"/>
              </w:numPr>
              <w:spacing w:lineRule="auto" w:line="240"/>
              <w:ind w:left="450" w:hanging="360"/>
              <w:rPr/>
            </w:pPr>
            <w:r>
              <w:rPr>
                <w:sz w:val="18"/>
                <w:szCs w:val="18"/>
              </w:rPr>
              <w:t>Theoretical lessons</w:t>
            </w:r>
          </w:p>
          <w:p>
            <w:pPr>
              <w:pStyle w:val="LOnormal"/>
              <w:widowControl w:val="false"/>
              <w:numPr>
                <w:ilvl w:val="0"/>
                <w:numId w:val="2"/>
              </w:numPr>
              <w:spacing w:lineRule="auto" w:line="240"/>
              <w:ind w:left="450" w:hanging="360"/>
              <w:rPr/>
            </w:pPr>
            <w:r>
              <w:rPr>
                <w:sz w:val="18"/>
                <w:szCs w:val="18"/>
              </w:rPr>
              <w:t>Problem-solving</w:t>
            </w:r>
          </w:p>
          <w:p>
            <w:pPr>
              <w:pStyle w:val="LOnormal"/>
              <w:widowControl w:val="false"/>
              <w:numPr>
                <w:ilvl w:val="0"/>
                <w:numId w:val="2"/>
              </w:numPr>
              <w:spacing w:lineRule="auto" w:line="240"/>
              <w:ind w:left="450" w:hanging="360"/>
              <w:rPr/>
            </w:pPr>
            <w:r>
              <w:rPr>
                <w:sz w:val="18"/>
                <w:szCs w:val="18"/>
              </w:rPr>
              <w:t>Lesson preparation</w:t>
            </w:r>
          </w:p>
          <w:p>
            <w:pPr>
              <w:pStyle w:val="LOnormal"/>
              <w:widowControl w:val="false"/>
              <w:spacing w:lineRule="auto" w:line="240" w:before="0" w:after="0"/>
              <w:ind w:left="0" w:hanging="0"/>
              <w:rPr>
                <w:color w:val="0000FF"/>
                <w:sz w:val="18"/>
                <w:szCs w:val="18"/>
              </w:rPr>
            </w:pPr>
            <w:r>
              <w:rPr>
                <w:color w:val="0000FF"/>
                <w:sz w:val="18"/>
                <w:szCs w:val="18"/>
              </w:rPr>
            </w:r>
          </w:p>
        </w:tc>
        <w:tc>
          <w:tcPr>
            <w:tcW w:w="628" w:type="dxa"/>
            <w:tcBorders>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sz w:val="20"/>
                <w:szCs w:val="20"/>
              </w:rPr>
            </w:pPr>
            <w:r>
              <w:rPr>
                <w:sz w:val="20"/>
                <w:szCs w:val="20"/>
              </w:rPr>
            </w:r>
          </w:p>
        </w:tc>
      </w:tr>
      <w:tr>
        <w:trPr>
          <w:trHeight w:val="400" w:hRule="atLeast"/>
        </w:trPr>
        <w:tc>
          <w:tcPr>
            <w:tcW w:w="435" w:type="dxa"/>
            <w:tcBorders>
              <w:top w:val="single" w:sz="8" w:space="0" w:color="434343"/>
              <w:left w:val="single" w:sz="8" w:space="0" w:color="FFFFFF"/>
              <w:right w:val="single" w:sz="8" w:space="0" w:color="FFFFFF"/>
            </w:tcBorders>
            <w:shd w:fill="auto" w:val="clear"/>
          </w:tcPr>
          <w:p>
            <w:pPr>
              <w:pStyle w:val="LOnormal"/>
              <w:widowControl w:val="false"/>
              <w:spacing w:lineRule="auto" w:line="240" w:before="0" w:after="0"/>
              <w:rPr/>
            </w:pPr>
            <w:r>
              <w:rPr>
                <w:sz w:val="20"/>
                <w:szCs w:val="20"/>
              </w:rPr>
              <w:t>16</w:t>
            </w:r>
          </w:p>
        </w:tc>
        <w:tc>
          <w:tcPr>
            <w:tcW w:w="8476" w:type="dxa"/>
            <w:gridSpan w:val="2"/>
            <w:tcBorders>
              <w:top w:val="single" w:sz="8" w:space="0" w:color="434343"/>
              <w:left w:val="single" w:sz="8" w:space="0" w:color="FFFFFF"/>
              <w:right w:val="single" w:sz="8" w:space="0" w:color="FFFFFF"/>
            </w:tcBorders>
            <w:shd w:fill="auto" w:val="clear"/>
          </w:tcPr>
          <w:p>
            <w:pPr>
              <w:pStyle w:val="LOnormal"/>
              <w:widowControl w:val="false"/>
              <w:spacing w:lineRule="auto" w:line="240"/>
              <w:rPr/>
            </w:pPr>
            <w:r>
              <w:rPr>
                <w:sz w:val="18"/>
                <w:szCs w:val="18"/>
              </w:rPr>
              <w:t>From your perspective, what are the most important operating conditions of a Science Center?</w:t>
            </w:r>
          </w:p>
        </w:tc>
        <w:tc>
          <w:tcPr>
            <w:tcW w:w="628" w:type="dxa"/>
            <w:tcBorders>
              <w:top w:val="single" w:sz="8" w:space="0" w:color="434343"/>
              <w:left w:val="single" w:sz="8" w:space="0" w:color="FFFFFF"/>
              <w:right w:val="single" w:sz="8" w:space="0" w:color="FFFFFF"/>
            </w:tcBorders>
            <w:shd w:fill="auto" w:val="clear"/>
          </w:tcPr>
          <w:p>
            <w:pPr>
              <w:pStyle w:val="LOnormal"/>
              <w:widowControl w:val="false"/>
              <w:spacing w:lineRule="auto" w:line="240" w:before="0" w:after="0"/>
              <w:rPr/>
            </w:pPr>
            <w:r>
              <w:rPr>
                <w:sz w:val="20"/>
                <w:szCs w:val="20"/>
              </w:rPr>
              <w:t>b</w:t>
            </w:r>
          </w:p>
        </w:tc>
      </w:tr>
      <w:tr>
        <w:trPr>
          <w:trHeight w:val="400" w:hRule="atLeast"/>
        </w:trPr>
        <w:tc>
          <w:tcPr>
            <w:tcW w:w="435" w:type="dxa"/>
            <w:tcBorders>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sz w:val="20"/>
                <w:szCs w:val="20"/>
              </w:rPr>
            </w:pPr>
            <w:r>
              <w:rPr>
                <w:sz w:val="20"/>
                <w:szCs w:val="20"/>
              </w:rPr>
            </w:r>
          </w:p>
        </w:tc>
        <w:tc>
          <w:tcPr>
            <w:tcW w:w="4410" w:type="dxa"/>
            <w:tcBorders>
              <w:left w:val="single" w:sz="8" w:space="0" w:color="FFFFFF"/>
              <w:bottom w:val="single" w:sz="8" w:space="0" w:color="434343"/>
              <w:right w:val="single" w:sz="8" w:space="0" w:color="FFFFFF"/>
            </w:tcBorders>
            <w:shd w:fill="auto" w:val="clear"/>
          </w:tcPr>
          <w:p>
            <w:pPr>
              <w:pStyle w:val="LOnormal"/>
              <w:widowControl w:val="false"/>
              <w:numPr>
                <w:ilvl w:val="0"/>
                <w:numId w:val="5"/>
              </w:numPr>
              <w:spacing w:lineRule="auto" w:line="240"/>
              <w:ind w:left="360" w:hanging="360"/>
              <w:rPr/>
            </w:pPr>
            <w:r>
              <w:rPr>
                <w:sz w:val="18"/>
                <w:szCs w:val="18"/>
              </w:rPr>
              <w:t>Several activity clubs in one institution</w:t>
            </w:r>
          </w:p>
          <w:p>
            <w:pPr>
              <w:pStyle w:val="LOnormal"/>
              <w:widowControl w:val="false"/>
              <w:numPr>
                <w:ilvl w:val="0"/>
                <w:numId w:val="5"/>
              </w:numPr>
              <w:spacing w:lineRule="auto" w:line="240"/>
              <w:ind w:left="360" w:hanging="360"/>
              <w:rPr/>
            </w:pPr>
            <w:r>
              <w:rPr>
                <w:sz w:val="18"/>
                <w:szCs w:val="18"/>
              </w:rPr>
              <w:t>Modern facilities and equipment</w:t>
            </w:r>
          </w:p>
          <w:p>
            <w:pPr>
              <w:pStyle w:val="LOnormal"/>
              <w:widowControl w:val="false"/>
              <w:numPr>
                <w:ilvl w:val="0"/>
                <w:numId w:val="5"/>
              </w:numPr>
              <w:spacing w:lineRule="auto" w:line="240"/>
              <w:ind w:left="360" w:hanging="360"/>
              <w:rPr/>
            </w:pPr>
            <w:r>
              <w:rPr>
                <w:sz w:val="18"/>
                <w:szCs w:val="18"/>
              </w:rPr>
              <w:t>A modern and attractive learning environment</w:t>
            </w:r>
          </w:p>
          <w:p>
            <w:pPr>
              <w:pStyle w:val="LOnormal"/>
              <w:widowControl w:val="false"/>
              <w:numPr>
                <w:ilvl w:val="0"/>
                <w:numId w:val="5"/>
              </w:numPr>
              <w:spacing w:lineRule="auto" w:line="240"/>
              <w:ind w:left="360" w:hanging="360"/>
              <w:rPr/>
            </w:pPr>
            <w:r>
              <w:rPr>
                <w:sz w:val="18"/>
                <w:szCs w:val="18"/>
              </w:rPr>
              <w:t>Qualified specialists</w:t>
            </w:r>
          </w:p>
        </w:tc>
        <w:tc>
          <w:tcPr>
            <w:tcW w:w="4066" w:type="dxa"/>
            <w:tcBorders>
              <w:left w:val="single" w:sz="8" w:space="0" w:color="FFFFFF"/>
              <w:bottom w:val="single" w:sz="8" w:space="0" w:color="434343"/>
              <w:right w:val="single" w:sz="8" w:space="0" w:color="FFFFFF"/>
            </w:tcBorders>
            <w:shd w:fill="auto" w:val="clear"/>
          </w:tcPr>
          <w:p>
            <w:pPr>
              <w:pStyle w:val="LOnormal"/>
              <w:widowControl w:val="false"/>
              <w:numPr>
                <w:ilvl w:val="0"/>
                <w:numId w:val="5"/>
              </w:numPr>
              <w:spacing w:lineRule="auto" w:line="240"/>
              <w:ind w:left="360" w:hanging="360"/>
              <w:rPr/>
            </w:pPr>
            <w:r>
              <w:rPr>
                <w:sz w:val="18"/>
                <w:szCs w:val="18"/>
              </w:rPr>
              <w:t>The possibility to select the classes in which the children want to participate</w:t>
            </w:r>
          </w:p>
          <w:p>
            <w:pPr>
              <w:pStyle w:val="LOnormal"/>
              <w:widowControl w:val="false"/>
              <w:numPr>
                <w:ilvl w:val="0"/>
                <w:numId w:val="5"/>
              </w:numPr>
              <w:spacing w:lineRule="auto" w:line="240"/>
              <w:ind w:left="360" w:hanging="360"/>
              <w:rPr/>
            </w:pPr>
            <w:r>
              <w:rPr>
                <w:sz w:val="18"/>
                <w:szCs w:val="18"/>
              </w:rPr>
              <w:t>Hours with integrated subject content</w:t>
            </w:r>
          </w:p>
          <w:p>
            <w:pPr>
              <w:pStyle w:val="LOnormal"/>
              <w:widowControl w:val="false"/>
              <w:numPr>
                <w:ilvl w:val="0"/>
                <w:numId w:val="5"/>
              </w:numPr>
              <w:spacing w:lineRule="auto" w:line="240"/>
              <w:ind w:left="360" w:hanging="360"/>
              <w:rPr/>
            </w:pPr>
            <w:r>
              <w:rPr>
                <w:sz w:val="18"/>
                <w:szCs w:val="18"/>
              </w:rPr>
              <w:t>Opportunities for enriched learning</w:t>
            </w:r>
          </w:p>
          <w:p>
            <w:pPr>
              <w:pStyle w:val="LOnormal"/>
              <w:widowControl w:val="false"/>
              <w:numPr>
                <w:ilvl w:val="0"/>
                <w:numId w:val="5"/>
              </w:numPr>
              <w:spacing w:lineRule="auto" w:line="240"/>
              <w:ind w:left="360" w:hanging="360"/>
              <w:rPr/>
            </w:pPr>
            <w:r>
              <w:rPr>
                <w:sz w:val="18"/>
                <w:szCs w:val="18"/>
              </w:rPr>
              <w:t>Professional training programs for teachers</w:t>
            </w:r>
          </w:p>
        </w:tc>
        <w:tc>
          <w:tcPr>
            <w:tcW w:w="628" w:type="dxa"/>
            <w:tcBorders>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sz w:val="20"/>
                <w:szCs w:val="20"/>
              </w:rPr>
            </w:pPr>
            <w:r>
              <w:rPr>
                <w:sz w:val="20"/>
                <w:szCs w:val="20"/>
              </w:rPr>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17</w:t>
            </w:r>
          </w:p>
        </w:tc>
        <w:tc>
          <w:tcPr>
            <w:tcW w:w="8476" w:type="dxa"/>
            <w:gridSpan w:val="2"/>
            <w:tcBorders>
              <w:top w:val="single" w:sz="8" w:space="0" w:color="434343"/>
              <w:left w:val="single" w:sz="8" w:space="0" w:color="434343"/>
              <w:bottom w:val="single" w:sz="8" w:space="0" w:color="434343"/>
              <w:right w:val="single" w:sz="8" w:space="0" w:color="FFFFFF"/>
            </w:tcBorders>
            <w:shd w:fill="auto" w:val="clear"/>
          </w:tcPr>
          <w:p>
            <w:pPr>
              <w:pStyle w:val="LOnormal"/>
              <w:widowControl w:val="false"/>
              <w:spacing w:lineRule="auto" w:line="240"/>
              <w:rPr/>
            </w:pPr>
            <w:r>
              <w:rPr>
                <w:sz w:val="18"/>
                <w:szCs w:val="18"/>
              </w:rPr>
              <w:t>To what extent do you consider nonformal education activities within a Science Center could meet your needs regarding applying STEAM education concepts?</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480" w:before="0" w:after="0"/>
              <w:rPr/>
            </w:pPr>
            <w:r>
              <w:rPr>
                <w:sz w:val="20"/>
                <w:szCs w:val="20"/>
              </w:rPr>
              <w:t>a</w:t>
            </w:r>
          </w:p>
        </w:tc>
      </w:tr>
      <w:tr>
        <w:trPr>
          <w:trHeight w:val="400" w:hRule="atLeast"/>
        </w:trPr>
        <w:tc>
          <w:tcPr>
            <w:tcW w:w="435" w:type="dxa"/>
            <w:tcBorders>
              <w:top w:val="single" w:sz="12"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sz w:val="20"/>
                <w:szCs w:val="20"/>
              </w:rPr>
            </w:pPr>
            <w:r>
              <w:rPr>
                <w:sz w:val="20"/>
                <w:szCs w:val="20"/>
              </w:rPr>
            </w:r>
          </w:p>
        </w:tc>
        <w:tc>
          <w:tcPr>
            <w:tcW w:w="4410" w:type="dxa"/>
            <w:tcBorders>
              <w:top w:val="single" w:sz="12"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Demographic data:</w:t>
            </w:r>
          </w:p>
        </w:tc>
        <w:tc>
          <w:tcPr>
            <w:tcW w:w="4066" w:type="dxa"/>
            <w:tcBorders>
              <w:top w:val="single" w:sz="12"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0" w:hanging="0"/>
              <w:rPr/>
            </w:pPr>
            <w:r>
              <w:rPr>
                <w:sz w:val="18"/>
                <w:szCs w:val="18"/>
              </w:rPr>
              <w:t>Answer type</w:t>
            </w:r>
          </w:p>
        </w:tc>
        <w:tc>
          <w:tcPr>
            <w:tcW w:w="628" w:type="dxa"/>
            <w:tcBorders>
              <w:top w:val="single" w:sz="12"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sz w:val="20"/>
                <w:szCs w:val="20"/>
              </w:rPr>
            </w:pPr>
            <w:r>
              <w:rPr>
                <w:sz w:val="20"/>
                <w:szCs w:val="20"/>
              </w:rPr>
            </w:r>
          </w:p>
        </w:tc>
      </w:tr>
      <w:tr>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c>
          <w:tcPr>
            <w:tcW w:w="4410"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pPr>
            <w:r>
              <w:rPr>
                <w:sz w:val="18"/>
                <w:szCs w:val="18"/>
              </w:rPr>
              <w:t>Number of Years of Teaching</w:t>
            </w:r>
          </w:p>
        </w:tc>
        <w:tc>
          <w:tcPr>
            <w:tcW w:w="4066"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rPr/>
            </w:pPr>
            <w:r>
              <w:rPr>
                <w:sz w:val="18"/>
                <w:szCs w:val="18"/>
              </w:rPr>
              <w:t>Number</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c>
          <w:tcPr>
            <w:tcW w:w="4410"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pPr>
            <w:r>
              <w:rPr>
                <w:sz w:val="18"/>
                <w:szCs w:val="18"/>
              </w:rPr>
              <w:t>Highest qualification</w:t>
            </w:r>
          </w:p>
        </w:tc>
        <w:tc>
          <w:tcPr>
            <w:tcW w:w="4066"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rPr/>
            </w:pPr>
            <w:r>
              <w:rPr>
                <w:sz w:val="18"/>
                <w:szCs w:val="18"/>
                <w:highlight w:val="white"/>
              </w:rPr>
              <w:t>debutant, definitivat, second degree, first degree.</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c>
          <w:tcPr>
            <w:tcW w:w="4410"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pPr>
            <w:r>
              <w:rPr>
                <w:sz w:val="18"/>
                <w:szCs w:val="18"/>
              </w:rPr>
              <w:t>Teaching level</w:t>
            </w:r>
          </w:p>
        </w:tc>
        <w:tc>
          <w:tcPr>
            <w:tcW w:w="4066"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rPr/>
            </w:pPr>
            <w:r>
              <w:rPr>
                <w:sz w:val="18"/>
                <w:szCs w:val="18"/>
              </w:rPr>
              <w:t>Preschool/ Primary / Lower Secondary/ Upper Secondary</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r>
      <w:tr>
        <w:trPr>
          <w:trHeight w:val="400" w:hRule="atLeast"/>
        </w:trPr>
        <w:tc>
          <w:tcPr>
            <w:tcW w:w="435"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c>
          <w:tcPr>
            <w:tcW w:w="4410"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pPr>
            <w:r>
              <w:rPr>
                <w:sz w:val="18"/>
                <w:szCs w:val="18"/>
              </w:rPr>
              <w:t>Rural or urban school</w:t>
            </w:r>
          </w:p>
        </w:tc>
        <w:tc>
          <w:tcPr>
            <w:tcW w:w="4066"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0" w:hanging="0"/>
              <w:rPr/>
            </w:pPr>
            <w:r>
              <w:rPr>
                <w:sz w:val="18"/>
                <w:szCs w:val="18"/>
              </w:rPr>
              <w:t>rural/ urban</w:t>
            </w:r>
          </w:p>
        </w:tc>
        <w:tc>
          <w:tcPr>
            <w:tcW w:w="628" w:type="dxa"/>
            <w:tcBorders>
              <w:top w:val="single" w:sz="8" w:space="0" w:color="434343"/>
              <w:left w:val="single" w:sz="8" w:space="0" w:color="FFFFFF"/>
              <w:bottom w:val="single" w:sz="8"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r>
      <w:tr>
        <w:trPr>
          <w:trHeight w:val="400" w:hRule="atLeast"/>
        </w:trPr>
        <w:tc>
          <w:tcPr>
            <w:tcW w:w="435" w:type="dxa"/>
            <w:tcBorders>
              <w:top w:val="single" w:sz="8" w:space="0" w:color="434343"/>
              <w:left w:val="single" w:sz="8" w:space="0" w:color="FFFFFF"/>
              <w:bottom w:val="single" w:sz="12"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c>
          <w:tcPr>
            <w:tcW w:w="4410" w:type="dxa"/>
            <w:tcBorders>
              <w:top w:val="single" w:sz="8" w:space="0" w:color="434343"/>
              <w:left w:val="single" w:sz="8" w:space="0" w:color="FFFFFF"/>
              <w:bottom w:val="single" w:sz="12" w:space="0" w:color="434343"/>
              <w:right w:val="single" w:sz="8" w:space="0" w:color="FFFFFF"/>
            </w:tcBorders>
            <w:shd w:fill="auto" w:val="clear"/>
          </w:tcPr>
          <w:p>
            <w:pPr>
              <w:pStyle w:val="LOnormal"/>
              <w:widowControl w:val="false"/>
              <w:spacing w:lineRule="auto" w:line="240" w:before="0" w:after="0"/>
              <w:ind w:left="720" w:hanging="0"/>
              <w:rPr/>
            </w:pPr>
            <w:r>
              <w:rPr>
                <w:sz w:val="18"/>
                <w:szCs w:val="18"/>
              </w:rPr>
              <w:t>Teaching subject area</w:t>
            </w:r>
          </w:p>
        </w:tc>
        <w:tc>
          <w:tcPr>
            <w:tcW w:w="4066" w:type="dxa"/>
            <w:tcBorders>
              <w:top w:val="single" w:sz="8" w:space="0" w:color="434343"/>
              <w:left w:val="single" w:sz="8" w:space="0" w:color="FFFFFF"/>
              <w:bottom w:val="single" w:sz="12" w:space="0" w:color="434343"/>
              <w:right w:val="single" w:sz="8" w:space="0" w:color="FFFFFF"/>
            </w:tcBorders>
            <w:shd w:fill="auto" w:val="clear"/>
          </w:tcPr>
          <w:p>
            <w:pPr>
              <w:pStyle w:val="LOnormal"/>
              <w:widowControl w:val="false"/>
              <w:spacing w:lineRule="auto" w:line="240" w:before="0" w:after="0"/>
              <w:ind w:left="0" w:hanging="0"/>
              <w:rPr>
                <w:sz w:val="18"/>
                <w:szCs w:val="18"/>
              </w:rPr>
            </w:pPr>
            <w:r>
              <w:rPr>
                <w:sz w:val="18"/>
                <w:szCs w:val="18"/>
              </w:rPr>
            </w:r>
          </w:p>
        </w:tc>
        <w:tc>
          <w:tcPr>
            <w:tcW w:w="628" w:type="dxa"/>
            <w:tcBorders>
              <w:top w:val="single" w:sz="8" w:space="0" w:color="434343"/>
              <w:left w:val="single" w:sz="8" w:space="0" w:color="FFFFFF"/>
              <w:bottom w:val="single" w:sz="12" w:space="0" w:color="434343"/>
              <w:right w:val="single" w:sz="8" w:space="0" w:color="FFFFFF"/>
            </w:tcBorders>
            <w:shd w:fill="auto" w:val="clear"/>
          </w:tcPr>
          <w:p>
            <w:pPr>
              <w:pStyle w:val="LOnormal"/>
              <w:widowControl w:val="false"/>
              <w:spacing w:lineRule="auto" w:line="240" w:before="0" w:after="0"/>
              <w:ind w:left="720" w:hanging="0"/>
              <w:rPr>
                <w:sz w:val="20"/>
                <w:szCs w:val="20"/>
              </w:rPr>
            </w:pPr>
            <w:r>
              <w:rPr>
                <w:sz w:val="20"/>
                <w:szCs w:val="20"/>
              </w:rPr>
            </w:r>
          </w:p>
        </w:tc>
      </w:tr>
    </w:tbl>
    <w:p>
      <w:pPr>
        <w:pStyle w:val="LOnormal"/>
        <w:keepNext w:val="false"/>
        <w:keepLines w:val="false"/>
        <w:pageBreakBefore w:val="false"/>
        <w:widowControl w:val="false"/>
        <w:shd w:val="clear" w:fill="auto"/>
        <w:spacing w:lineRule="auto" w:line="480" w:before="0" w:after="0"/>
        <w:ind w:left="0" w:right="0" w:hanging="0"/>
        <w:jc w:val="left"/>
        <w:rPr/>
      </w:pPr>
      <w:r>
        <w:rPr/>
      </w:r>
    </w:p>
    <w:sectPr>
      <w:footerReference w:type="default" r:id="rId2"/>
      <w:type w:val="nextPage"/>
      <w:pgSz w:w="11906" w:h="16838"/>
      <w:pgMar w:left="1152" w:right="1152" w:gutter="0" w:header="0" w:top="1152" w:footer="720" w:bottom="1152"/>
      <w:lnNumType w:countBy="1" w:restart="continuous" w:distance="283"/>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jc w:val="center"/>
      <w:rPr/>
    </w:pPr>
    <w:r>
      <w:rPr/>
      <w:fldChar w:fldCharType="begin"/>
    </w:r>
    <w:r>
      <w:rPr/>
      <w:instrText xml:space="preserve"> PAGE </w:instrText>
    </w:r>
    <w:r>
      <w:rPr/>
      <w:fldChar w:fldCharType="separate"/>
    </w:r>
    <w:r>
      <w:rPr/>
      <w:t>3</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5">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7">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8">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9">
    <w:lvl w:ilvl="0">
      <w:start w:val="1"/>
      <w:numFmt w:val="decimal"/>
      <w:lvlText w:val="%1."/>
      <w:lvlJc w:val="left"/>
      <w:pPr>
        <w:tabs>
          <w:tab w:val="num" w:pos="0"/>
        </w:tabs>
        <w:ind w:left="45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20"/>
  <w:displayBackgroundShape/>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lang w:val="zxx" w:eastAsia="zxx" w:bidi="zxx"/>
    </w:rPr>
  </w:style>
  <w:style w:type="character" w:styleId="LineNumbering">
    <w:name w:val="Line Numbe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HeaderandFooter">
    <w:name w:val="Header and Footer"/>
    <w:basedOn w:val="Normal"/>
    <w:qFormat/>
    <w:pPr/>
    <w:rPr/>
  </w:style>
  <w:style w:type="paragraph" w:styleId="Footer">
    <w:name w:val="Footer"/>
    <w:basedOn w:val="HeaderandFooter"/>
    <w:pPr>
      <w:suppressLineNumbers/>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102</TotalTime>
  <Application>LibreOffice/7.4.2.3$Windows_X86_64 LibreOffice_project/382eef1f22670f7f4118c8c2dd222ec7ad009daf</Application>
  <AppVersion>15.0000</AppVersion>
  <Pages>3</Pages>
  <Words>972</Words>
  <Characters>5442</Characters>
  <CharactersWithSpaces>6217</CharactersWithSpaces>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2025-03-29T22:12:26Z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