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F00" w:rsidRDefault="00F06F00" w:rsidP="00F06F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GB" w:eastAsia="en-GB" w:bidi="ar-SA"/>
        </w:rPr>
        <w:drawing>
          <wp:inline distT="0" distB="0" distL="0" distR="0" wp14:anchorId="1172F898" wp14:editId="02B79F10">
            <wp:extent cx="5759450" cy="2019300"/>
            <wp:effectExtent l="0" t="0" r="0" b="0"/>
            <wp:docPr id="1" name="image36.gif" descr="map_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6.gif" descr="map_lg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F00" w:rsidRDefault="00F06F00" w:rsidP="00F06F0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6F00" w:rsidRDefault="00F06F00" w:rsidP="00F06F00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S1: Present status of the Global Tropical Moored Buoy Array (GTMBA).</w:t>
      </w:r>
    </w:p>
    <w:p w:rsidR="007B01E0" w:rsidRDefault="00F06F00" w:rsidP="009E62CE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Source: Global Tropical Moored Buoy Array Project Office, NOAA/PMEL</w:t>
      </w: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B01E0" w:rsidRDefault="007B01E0" w:rsidP="007B01E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B01E0" w:rsidRDefault="007B01E0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99" w:type="dxa"/>
        <w:tblInd w:w="-15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-1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210"/>
        <w:gridCol w:w="1075"/>
        <w:gridCol w:w="1072"/>
        <w:gridCol w:w="1066"/>
        <w:gridCol w:w="1076"/>
        <w:gridCol w:w="7"/>
        <w:gridCol w:w="1062"/>
        <w:gridCol w:w="1069"/>
        <w:gridCol w:w="1088"/>
        <w:gridCol w:w="1074"/>
      </w:tblGrid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(a)</w:t>
            </w:r>
          </w:p>
        </w:tc>
        <w:tc>
          <w:tcPr>
            <w:tcW w:w="8704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rFonts w:ascii="Bitstream Vera Sans" w:hAnsi="Bitstream Vera Sans"/>
                <w:sz w:val="14"/>
                <w:szCs w:val="14"/>
              </w:rPr>
            </w:pPr>
          </w:p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TRITON (vs) CM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Dataset</w:t>
            </w:r>
          </w:p>
        </w:tc>
        <w:tc>
          <w:tcPr>
            <w:tcW w:w="435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Q</w:t>
            </w:r>
            <w:r>
              <w:rPr>
                <w:rFonts w:ascii="Bitstream Vera Sans" w:hAnsi="Bitstream Vera Sans"/>
                <w:sz w:val="14"/>
                <w:szCs w:val="14"/>
                <w:vertAlign w:val="subscript"/>
              </w:rPr>
              <w:t xml:space="preserve">S </w:t>
            </w:r>
          </w:p>
        </w:tc>
        <w:tc>
          <w:tcPr>
            <w:tcW w:w="435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Q</w:t>
            </w:r>
            <w:r>
              <w:rPr>
                <w:rFonts w:ascii="Bitstream Vera Sans" w:hAnsi="Bitstream Vera Sans"/>
                <w:sz w:val="14"/>
                <w:szCs w:val="14"/>
                <w:vertAlign w:val="subscript"/>
              </w:rPr>
              <w:t>L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Parameter/Season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Bias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SD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RMSE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CC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Bias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SD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RMSE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CC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DJF (15899/2554)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7.83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38.26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39.06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0.81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-3.67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7.47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8.32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0.90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MAM (16212/2274)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7.48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41.30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41.97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0.78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-3.64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7.73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8.55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0.84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JJA (15522/2116)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6.60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39.35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39.90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0.79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-3.43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8.66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9.32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0.88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SON (15676/2162)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7.00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40.01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40.62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0.79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-3.98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8.07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9.00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0.90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Aggregate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7.23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39.73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40.39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0.79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-3.68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7.98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8.80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0.88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(b)</w:t>
            </w:r>
          </w:p>
        </w:tc>
        <w:tc>
          <w:tcPr>
            <w:tcW w:w="8704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TRITON (vs) CORE-II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 xml:space="preserve">Dataset </w:t>
            </w:r>
          </w:p>
        </w:tc>
        <w:tc>
          <w:tcPr>
            <w:tcW w:w="435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Q</w:t>
            </w:r>
            <w:r>
              <w:rPr>
                <w:rFonts w:ascii="Bitstream Vera Sans" w:hAnsi="Bitstream Vera Sans"/>
                <w:sz w:val="14"/>
                <w:szCs w:val="14"/>
                <w:vertAlign w:val="subscript"/>
              </w:rPr>
              <w:t>S</w:t>
            </w:r>
          </w:p>
        </w:tc>
        <w:tc>
          <w:tcPr>
            <w:tcW w:w="435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Q</w:t>
            </w:r>
            <w:r>
              <w:rPr>
                <w:rFonts w:ascii="Bitstream Vera Sans" w:hAnsi="Bitstream Vera Sans"/>
                <w:sz w:val="14"/>
                <w:szCs w:val="14"/>
                <w:vertAlign w:val="subscript"/>
              </w:rPr>
              <w:t>L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Parameter/Season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Bias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SD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RMSE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CC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Bias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SD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RMSE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CC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DJF (15899/2554)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-0.99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41.25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41.26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0.78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-0.71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12.1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12.12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0.76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MAM (16212/2274)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0.65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46.91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46.92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-0.71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10.57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10.59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0.71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JJA (15522/2116)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-0.03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42.7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42.7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0.74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-0.3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11.25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11.26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0.79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SON (15676/2162)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-0.53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43.22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43.22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0.74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1.07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13.56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13.61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0.74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Annual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B645DC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 xml:space="preserve">       </w:t>
            </w:r>
            <w:r w:rsidR="008B011E">
              <w:rPr>
                <w:rFonts w:ascii="Bitstream Vera Sans" w:hAnsi="Bitstream Vera Sans"/>
                <w:sz w:val="14"/>
                <w:szCs w:val="14"/>
              </w:rPr>
              <w:t>-0.22</w:t>
            </w:r>
            <w:r w:rsidR="008B011E">
              <w:rPr>
                <w:rFonts w:ascii="Bitstream Vera Sans" w:hAnsi="Bitstream Vera Sans"/>
                <w:sz w:val="14"/>
                <w:szCs w:val="14"/>
              </w:rPr>
              <w:tab/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43.52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43.53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0.74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-0.17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11.87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11.89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0.75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(c)</w:t>
            </w:r>
          </w:p>
        </w:tc>
        <w:tc>
          <w:tcPr>
            <w:tcW w:w="8704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TRITON (vs) TropFlux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 xml:space="preserve">Dataset </w:t>
            </w:r>
          </w:p>
        </w:tc>
        <w:tc>
          <w:tcPr>
            <w:tcW w:w="435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Q</w:t>
            </w:r>
            <w:r>
              <w:rPr>
                <w:rFonts w:ascii="Bitstream Vera Sans" w:hAnsi="Bitstream Vera Sans"/>
                <w:sz w:val="14"/>
                <w:szCs w:val="14"/>
                <w:vertAlign w:val="subscript"/>
              </w:rPr>
              <w:t>S</w:t>
            </w:r>
          </w:p>
        </w:tc>
        <w:tc>
          <w:tcPr>
            <w:tcW w:w="435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Q</w:t>
            </w:r>
            <w:r>
              <w:rPr>
                <w:rFonts w:ascii="Bitstream Vera Sans" w:hAnsi="Bitstream Vera Sans"/>
                <w:sz w:val="14"/>
                <w:szCs w:val="14"/>
                <w:vertAlign w:val="subscript"/>
              </w:rPr>
              <w:t>L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Parameter/Season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Bias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SD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RMSE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CC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Bias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SD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RMSE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CC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DJF (15899/2554)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-6.24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35.75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36.29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0.84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3.19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10.09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10.58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0.82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MAM (16212/2274)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-2.57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37.65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37.74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0.82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3.78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8.92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9.69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0.79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JJA (15522/2116)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-6.08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34.39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34.92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0.84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3.01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10.04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10.48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0.84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SON (15676/2162)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-3.67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37.07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37.25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0.82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3.32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10.95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11.44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0.83</w:t>
            </w:r>
          </w:p>
        </w:tc>
      </w:tr>
      <w:tr w:rsidR="008B011E" w:rsidTr="000E51B3">
        <w:tc>
          <w:tcPr>
            <w:tcW w:w="1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Aggregate</w:t>
            </w:r>
          </w:p>
        </w:tc>
        <w:tc>
          <w:tcPr>
            <w:tcW w:w="1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-4.64</w:t>
            </w:r>
          </w:p>
        </w:tc>
        <w:tc>
          <w:tcPr>
            <w:tcW w:w="10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36.21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36.55</w:t>
            </w:r>
          </w:p>
        </w:tc>
        <w:tc>
          <w:tcPr>
            <w:tcW w:w="10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0.83</w:t>
            </w:r>
          </w:p>
        </w:tc>
        <w:tc>
          <w:tcPr>
            <w:tcW w:w="10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3.32</w:t>
            </w:r>
          </w:p>
        </w:tc>
        <w:tc>
          <w:tcPr>
            <w:tcW w:w="1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10.00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10.55</w:t>
            </w:r>
          </w:p>
        </w:tc>
        <w:tc>
          <w:tcPr>
            <w:tcW w:w="1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Bitstream Vera Sans" w:hAnsi="Bitstream Vera Sans"/>
                <w:sz w:val="14"/>
                <w:szCs w:val="14"/>
              </w:rPr>
              <w:t>0.82</w:t>
            </w:r>
          </w:p>
        </w:tc>
      </w:tr>
    </w:tbl>
    <w:p w:rsidR="007B01E0" w:rsidRDefault="007B01E0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8B011E">
      <w:pPr>
        <w:rPr>
          <w:sz w:val="18"/>
          <w:szCs w:val="18"/>
        </w:rPr>
      </w:pPr>
      <w:bookmarkStart w:id="0" w:name="__DdeLink__3147_2770243809"/>
      <w:r>
        <w:rPr>
          <w:sz w:val="18"/>
          <w:szCs w:val="18"/>
        </w:rPr>
        <w:t>S2:  Seasonal Pearson correlation of downwelling shortwave radiation (Q</w:t>
      </w:r>
      <w:r>
        <w:rPr>
          <w:sz w:val="18"/>
          <w:szCs w:val="18"/>
          <w:vertAlign w:val="subscript"/>
        </w:rPr>
        <w:t>S</w:t>
      </w:r>
      <w:r>
        <w:rPr>
          <w:sz w:val="18"/>
          <w:szCs w:val="18"/>
        </w:rPr>
        <w:t>) and downwelling longwave radiation</w:t>
      </w:r>
      <w:r>
        <w:rPr>
          <w:sz w:val="16"/>
          <w:szCs w:val="16"/>
        </w:rPr>
        <w:t xml:space="preserve"> (Q</w:t>
      </w:r>
      <w:r>
        <w:rPr>
          <w:sz w:val="16"/>
          <w:szCs w:val="16"/>
          <w:vertAlign w:val="subscript"/>
        </w:rPr>
        <w:t>L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from all reanalysis/satellite products compared with TRITON data in Pacific Ocean during 2001-2009. No. of data points are given in the brackets (Q</w:t>
      </w:r>
      <w:r>
        <w:rPr>
          <w:sz w:val="18"/>
          <w:szCs w:val="18"/>
          <w:vertAlign w:val="subscript"/>
        </w:rPr>
        <w:t>S</w:t>
      </w:r>
      <w:r>
        <w:rPr>
          <w:sz w:val="18"/>
          <w:szCs w:val="18"/>
        </w:rPr>
        <w:t>/Q</w:t>
      </w:r>
      <w:r>
        <w:rPr>
          <w:sz w:val="18"/>
          <w:szCs w:val="18"/>
          <w:vertAlign w:val="subscript"/>
        </w:rPr>
        <w:t>L</w:t>
      </w:r>
      <w:bookmarkEnd w:id="0"/>
      <w:r>
        <w:rPr>
          <w:sz w:val="18"/>
          <w:szCs w:val="18"/>
        </w:rPr>
        <w:t>) for corresponding seasons.</w:t>
      </w: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p w:rsidR="008B011E" w:rsidRDefault="008B011E" w:rsidP="008B011E">
      <w:pPr>
        <w:rPr>
          <w:sz w:val="18"/>
          <w:szCs w:val="18"/>
        </w:rPr>
      </w:pPr>
    </w:p>
    <w:tbl>
      <w:tblPr>
        <w:tblW w:w="9067" w:type="dxa"/>
        <w:tblInd w:w="-15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-1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237"/>
        <w:gridCol w:w="972"/>
        <w:gridCol w:w="978"/>
        <w:gridCol w:w="982"/>
        <w:gridCol w:w="984"/>
        <w:gridCol w:w="976"/>
        <w:gridCol w:w="982"/>
        <w:gridCol w:w="984"/>
        <w:gridCol w:w="972"/>
      </w:tblGrid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(a)</w:t>
            </w:r>
          </w:p>
        </w:tc>
        <w:tc>
          <w:tcPr>
            <w:tcW w:w="783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PIRATA (vs) CM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Dataset</w:t>
            </w:r>
          </w:p>
        </w:tc>
        <w:tc>
          <w:tcPr>
            <w:tcW w:w="3916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 xml:space="preserve">S </w:t>
            </w:r>
          </w:p>
        </w:tc>
        <w:tc>
          <w:tcPr>
            <w:tcW w:w="3914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L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Parameter/Season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DJF (8968/994)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7.62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33.82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34.67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-5.91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8.56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10.40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MAM (8578/1003)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4.88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35.45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35.78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-6.01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8.77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10.63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JJA</w:t>
            </w: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(8853/1149)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5.32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33.30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33.72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-1.81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8.27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8.47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</w:t>
            </w: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(9205/959)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2.27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35.26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35.34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-1.51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7.07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7.23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Aggregate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5.02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34.46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34.88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-3.81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8.17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9.18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(b)</w:t>
            </w:r>
          </w:p>
        </w:tc>
        <w:tc>
          <w:tcPr>
            <w:tcW w:w="783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PIRATA (vs) CORE-II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Dataset </w:t>
            </w:r>
          </w:p>
        </w:tc>
        <w:tc>
          <w:tcPr>
            <w:tcW w:w="3916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S</w:t>
            </w:r>
          </w:p>
        </w:tc>
        <w:tc>
          <w:tcPr>
            <w:tcW w:w="3914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L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Parameter/Season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DJF (8968/994)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3.83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38.22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38.41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-4.09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13.27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13.89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0.81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MAM (8578/1003)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2.73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42.15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42.24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0.61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-5.74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13.68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14.83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0.77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JJA</w:t>
            </w: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(8853/1149)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3.01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37.98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38.10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11.43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11.72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</w:t>
            </w: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(9205/959)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-0.57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39.73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39.73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13.79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13.99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Aggregate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39.52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39.62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-1.22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13.04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13.61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(c)</w:t>
            </w:r>
          </w:p>
        </w:tc>
        <w:tc>
          <w:tcPr>
            <w:tcW w:w="783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PIRATA (vs) TropFlux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Dataset </w:t>
            </w:r>
          </w:p>
        </w:tc>
        <w:tc>
          <w:tcPr>
            <w:tcW w:w="3916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S</w:t>
            </w:r>
          </w:p>
        </w:tc>
        <w:tc>
          <w:tcPr>
            <w:tcW w:w="3914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L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Parameter/Season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DJF (8968/994)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-0.38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33.16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33.16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-0.55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16.38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16.38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MAM (8578/1003)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33.11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33.14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17.98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17.98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JJA</w:t>
            </w: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(8853/1149)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-0.12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30.63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30.63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2.20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12.08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12.28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</w:t>
            </w: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(9205/959)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-2.53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31.79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31.89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1.78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9.74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9.90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</w:tr>
      <w:tr w:rsidR="008B011E" w:rsidTr="008B011E">
        <w:tc>
          <w:tcPr>
            <w:tcW w:w="1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Aggregate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-0.42</w:t>
            </w:r>
          </w:p>
        </w:tc>
        <w:tc>
          <w:tcPr>
            <w:tcW w:w="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32.17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32.20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0.82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14.14</w:t>
            </w:r>
          </w:p>
        </w:tc>
        <w:tc>
          <w:tcPr>
            <w:tcW w:w="9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</w:t>
            </w:r>
          </w:p>
        </w:tc>
      </w:tr>
    </w:tbl>
    <w:p w:rsidR="008B011E" w:rsidRDefault="008B011E" w:rsidP="008B011E">
      <w:pPr>
        <w:rPr>
          <w:sz w:val="21"/>
          <w:szCs w:val="21"/>
        </w:rPr>
      </w:pPr>
      <w:r>
        <w:rPr>
          <w:sz w:val="18"/>
          <w:szCs w:val="18"/>
        </w:rPr>
        <w:t>S3:  Seasonal Pearson correlation of downwelling shortwave radiation (Q</w:t>
      </w:r>
      <w:r>
        <w:rPr>
          <w:sz w:val="18"/>
          <w:szCs w:val="18"/>
          <w:vertAlign w:val="subscript"/>
        </w:rPr>
        <w:t>S</w:t>
      </w:r>
      <w:r>
        <w:rPr>
          <w:sz w:val="18"/>
          <w:szCs w:val="18"/>
        </w:rPr>
        <w:t>) and downwelling longwave radiation (Q</w:t>
      </w:r>
      <w:r>
        <w:rPr>
          <w:sz w:val="18"/>
          <w:szCs w:val="18"/>
          <w:vertAlign w:val="subscript"/>
        </w:rPr>
        <w:t>L</w:t>
      </w:r>
      <w:r>
        <w:rPr>
          <w:sz w:val="18"/>
          <w:szCs w:val="18"/>
        </w:rPr>
        <w:t>) from all reanalysis products compared with PIRATA data in Atlantic Ocean during 2001-2009. No. of data points are given in the bracket (Q</w:t>
      </w:r>
      <w:r>
        <w:rPr>
          <w:sz w:val="18"/>
          <w:szCs w:val="18"/>
          <w:vertAlign w:val="subscript"/>
        </w:rPr>
        <w:t>S</w:t>
      </w:r>
      <w:r>
        <w:rPr>
          <w:sz w:val="18"/>
          <w:szCs w:val="18"/>
        </w:rPr>
        <w:t>/Q</w:t>
      </w:r>
      <w:r>
        <w:rPr>
          <w:sz w:val="18"/>
          <w:szCs w:val="18"/>
          <w:vertAlign w:val="subscript"/>
        </w:rPr>
        <w:t>L</w:t>
      </w:r>
      <w:r>
        <w:rPr>
          <w:sz w:val="18"/>
          <w:szCs w:val="18"/>
        </w:rPr>
        <w:t>) for corresponding seasons.</w:t>
      </w:r>
    </w:p>
    <w:p w:rsidR="007B01E0" w:rsidRDefault="007B01E0" w:rsidP="007B01E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7B01E0" w:rsidRDefault="007B01E0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B01E0" w:rsidRDefault="007B01E0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067" w:type="dxa"/>
        <w:tblInd w:w="-15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-1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237"/>
        <w:gridCol w:w="977"/>
        <w:gridCol w:w="976"/>
        <w:gridCol w:w="980"/>
        <w:gridCol w:w="987"/>
        <w:gridCol w:w="976"/>
        <w:gridCol w:w="981"/>
        <w:gridCol w:w="982"/>
        <w:gridCol w:w="971"/>
      </w:tblGrid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(a)</w:t>
            </w:r>
          </w:p>
        </w:tc>
        <w:tc>
          <w:tcPr>
            <w:tcW w:w="782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RAMA (vs) CM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Dataset</w:t>
            </w:r>
          </w:p>
        </w:tc>
        <w:tc>
          <w:tcPr>
            <w:tcW w:w="392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 xml:space="preserve">S </w:t>
            </w:r>
          </w:p>
        </w:tc>
        <w:tc>
          <w:tcPr>
            <w:tcW w:w="390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L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Parameter/Season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DJF (2945/569)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5.26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43.36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43.68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-6.25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7.04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9.42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MAM (2104/328)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3.71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41.65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41.82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-8.30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6.57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10.59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JJA (1802/216)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2.57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39.95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40.04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-6.31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4.76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7.90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(2938/526)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2.18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45.32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45.38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-6.14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5.76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8.42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Aggregate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3.43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42.57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42.73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-6.75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6.03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9.08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0.91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(b)</w:t>
            </w:r>
          </w:p>
        </w:tc>
        <w:tc>
          <w:tcPr>
            <w:tcW w:w="782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RAMA (vs) CORE-II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Dataset </w:t>
            </w:r>
          </w:p>
        </w:tc>
        <w:tc>
          <w:tcPr>
            <w:tcW w:w="392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S</w:t>
            </w:r>
          </w:p>
        </w:tc>
        <w:tc>
          <w:tcPr>
            <w:tcW w:w="390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L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Parameter/Season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DJF (2945/569)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-3.36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48.87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48.99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-8.88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11.57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14.59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MAM (2104/328)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-0.83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50.71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50.72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-14.13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13.07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19.25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JJA (1802/216)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-0.95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46.95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46.96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-5.60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9.16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(2938/526)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-4.62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53.89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54.09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-4.17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8.45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9.42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Aggregate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CC7695">
              <w:rPr>
                <w:sz w:val="16"/>
                <w:szCs w:val="16"/>
              </w:rPr>
              <w:t xml:space="preserve">   </w:t>
            </w:r>
            <w:bookmarkStart w:id="1" w:name="_GoBack"/>
            <w:bookmarkEnd w:id="1"/>
            <w:r>
              <w:rPr>
                <w:sz w:val="16"/>
                <w:szCs w:val="16"/>
              </w:rPr>
              <w:t>-2.44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50.10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50.19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0.68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-8.20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10.09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13.11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(c)</w:t>
            </w:r>
          </w:p>
        </w:tc>
        <w:tc>
          <w:tcPr>
            <w:tcW w:w="782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RAMA (vs) TropFlux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Dataset </w:t>
            </w:r>
          </w:p>
        </w:tc>
        <w:tc>
          <w:tcPr>
            <w:tcW w:w="392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S</w:t>
            </w:r>
          </w:p>
        </w:tc>
        <w:tc>
          <w:tcPr>
            <w:tcW w:w="390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</w:t>
            </w:r>
            <w:r>
              <w:rPr>
                <w:sz w:val="16"/>
                <w:szCs w:val="16"/>
                <w:vertAlign w:val="subscript"/>
              </w:rPr>
              <w:t>L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Parameter/Season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RMSE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DJF (2945/569)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-9.44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42.34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43.38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10.18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10.30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MAM (2104/328)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-3.72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37.31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37.49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3.17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10.88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JJA (1802/216)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-10.85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33.10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34.84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5.76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6.05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8.35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 (2938/526)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-11.54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41.03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42.62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5.07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6.41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8.17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0.82</w:t>
            </w:r>
          </w:p>
        </w:tc>
      </w:tr>
      <w:tr w:rsidR="008B011E" w:rsidTr="000E51B3"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Aggregate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-8.89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38.44</w:t>
            </w:r>
          </w:p>
        </w:tc>
        <w:tc>
          <w:tcPr>
            <w:tcW w:w="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39.58</w:t>
            </w:r>
          </w:p>
        </w:tc>
        <w:tc>
          <w:tcPr>
            <w:tcW w:w="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3.90</w:t>
            </w:r>
          </w:p>
        </w:tc>
        <w:tc>
          <w:tcPr>
            <w:tcW w:w="9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8.26</w:t>
            </w:r>
          </w:p>
        </w:tc>
        <w:tc>
          <w:tcPr>
            <w:tcW w:w="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9.43</w:t>
            </w:r>
          </w:p>
        </w:tc>
        <w:tc>
          <w:tcPr>
            <w:tcW w:w="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8B011E" w:rsidRDefault="008B011E" w:rsidP="000E51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</w:tr>
    </w:tbl>
    <w:p w:rsidR="008B011E" w:rsidRDefault="008B011E" w:rsidP="007B01E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0E06" w:rsidRDefault="008B011E">
      <w:r>
        <w:rPr>
          <w:sz w:val="18"/>
          <w:szCs w:val="18"/>
        </w:rPr>
        <w:t>S4:  Seasonal Pearson correlation of downwelling shortwave radiation (Q</w:t>
      </w:r>
      <w:r>
        <w:rPr>
          <w:sz w:val="18"/>
          <w:szCs w:val="18"/>
          <w:vertAlign w:val="subscript"/>
        </w:rPr>
        <w:t>S</w:t>
      </w:r>
      <w:r>
        <w:rPr>
          <w:sz w:val="18"/>
          <w:szCs w:val="18"/>
        </w:rPr>
        <w:t>) and downwelling longwave radiation (Q</w:t>
      </w:r>
      <w:r>
        <w:rPr>
          <w:sz w:val="18"/>
          <w:szCs w:val="18"/>
          <w:vertAlign w:val="subscript"/>
        </w:rPr>
        <w:t>L</w:t>
      </w:r>
      <w:r>
        <w:rPr>
          <w:sz w:val="18"/>
          <w:szCs w:val="18"/>
        </w:rPr>
        <w:t>) from all reanalysis products compared with RAMA data in Indian Ocean during 2001-2009. No. of data points are given in the bracket (Q</w:t>
      </w:r>
      <w:r>
        <w:rPr>
          <w:sz w:val="18"/>
          <w:szCs w:val="18"/>
          <w:vertAlign w:val="subscript"/>
        </w:rPr>
        <w:t>S</w:t>
      </w:r>
      <w:r>
        <w:rPr>
          <w:sz w:val="18"/>
          <w:szCs w:val="18"/>
        </w:rPr>
        <w:t>/Q</w:t>
      </w:r>
      <w:r>
        <w:rPr>
          <w:sz w:val="18"/>
          <w:szCs w:val="18"/>
          <w:vertAlign w:val="subscript"/>
        </w:rPr>
        <w:t>L</w:t>
      </w:r>
      <w:r>
        <w:rPr>
          <w:sz w:val="18"/>
          <w:szCs w:val="18"/>
        </w:rPr>
        <w:t>) for corresponding seasons.</w:t>
      </w:r>
    </w:p>
    <w:sectPr w:rsidR="00F20E06">
      <w:pgSz w:w="12240" w:h="15840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02" w:rsidRDefault="00724102" w:rsidP="00F06F00">
      <w:r>
        <w:separator/>
      </w:r>
    </w:p>
  </w:endnote>
  <w:endnote w:type="continuationSeparator" w:id="0">
    <w:p w:rsidR="00724102" w:rsidRDefault="00724102" w:rsidP="00F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itstream Vera Sans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02" w:rsidRDefault="00724102" w:rsidP="00F06F00">
      <w:r>
        <w:separator/>
      </w:r>
    </w:p>
  </w:footnote>
  <w:footnote w:type="continuationSeparator" w:id="0">
    <w:p w:rsidR="00724102" w:rsidRDefault="00724102" w:rsidP="00F06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1sjQyNjQyMDA3MTVS0lEKTi0uzszPAykwqgUAPX99ySwAAAA="/>
  </w:docVars>
  <w:rsids>
    <w:rsidRoot w:val="007B01E0"/>
    <w:rsid w:val="00084308"/>
    <w:rsid w:val="00317783"/>
    <w:rsid w:val="00401BA8"/>
    <w:rsid w:val="00435C95"/>
    <w:rsid w:val="004536D5"/>
    <w:rsid w:val="00561969"/>
    <w:rsid w:val="00623DFC"/>
    <w:rsid w:val="00654C54"/>
    <w:rsid w:val="00724102"/>
    <w:rsid w:val="007B01E0"/>
    <w:rsid w:val="008B011E"/>
    <w:rsid w:val="00910D3D"/>
    <w:rsid w:val="009234BA"/>
    <w:rsid w:val="009E62CE"/>
    <w:rsid w:val="00B645DC"/>
    <w:rsid w:val="00B71B6A"/>
    <w:rsid w:val="00CC7695"/>
    <w:rsid w:val="00DF3D1E"/>
    <w:rsid w:val="00F06F00"/>
    <w:rsid w:val="00F20E06"/>
    <w:rsid w:val="00F8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30EDE"/>
  <w15:chartTrackingRefBased/>
  <w15:docId w15:val="{932D4DE5-B1E3-45AC-8BAC-4695179B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1E0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F0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06F00"/>
    <w:rPr>
      <w:rFonts w:ascii="Liberation Serif" w:eastAsia="Noto Sans CJK SC Regular" w:hAnsi="Liberation Serif" w:cs="Mangal"/>
      <w:color w:val="00000A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F06F0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06F00"/>
    <w:rPr>
      <w:rFonts w:ascii="Liberation Serif" w:eastAsia="Noto Sans CJK SC Regular" w:hAnsi="Liberation Serif" w:cs="Mangal"/>
      <w:color w:val="00000A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Venugopal Thandlam</dc:creator>
  <cp:keywords/>
  <dc:description/>
  <cp:lastModifiedBy>Venugopal Reddy Thallam</cp:lastModifiedBy>
  <cp:revision>14</cp:revision>
  <dcterms:created xsi:type="dcterms:W3CDTF">2018-09-27T13:40:00Z</dcterms:created>
  <dcterms:modified xsi:type="dcterms:W3CDTF">2019-07-18T18:31:00Z</dcterms:modified>
</cp:coreProperties>
</file>