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F767" w14:textId="02E9C80A" w:rsidR="00E40B64" w:rsidRPr="00D34015" w:rsidRDefault="00E40B64" w:rsidP="00E621AD">
      <w:pPr>
        <w:spacing w:after="187" w:line="360" w:lineRule="auto"/>
        <w:ind w:right="64"/>
        <w:jc w:val="center"/>
        <w:rPr>
          <w:rFonts w:ascii="Times New Roman" w:eastAsia="Times New Roman" w:hAnsi="Times New Roman" w:cs="Times New Roman"/>
          <w:sz w:val="34"/>
        </w:rPr>
      </w:pPr>
      <w:r w:rsidRPr="00D34015">
        <w:rPr>
          <w:rFonts w:ascii="Times New Roman" w:eastAsia="Times New Roman" w:hAnsi="Times New Roman" w:cs="Times New Roman"/>
          <w:b/>
          <w:bCs/>
          <w:sz w:val="34"/>
        </w:rPr>
        <w:t>Supp</w:t>
      </w:r>
      <w:r w:rsidR="00B5068A" w:rsidRPr="00D34015">
        <w:rPr>
          <w:rFonts w:ascii="Times New Roman" w:eastAsia="Times New Roman" w:hAnsi="Times New Roman" w:cs="Times New Roman"/>
          <w:b/>
          <w:bCs/>
          <w:sz w:val="34"/>
        </w:rPr>
        <w:t xml:space="preserve">orting </w:t>
      </w:r>
      <w:r w:rsidR="007B4E58" w:rsidRPr="00D34015">
        <w:rPr>
          <w:rFonts w:ascii="Times New Roman" w:eastAsia="Times New Roman" w:hAnsi="Times New Roman" w:cs="Times New Roman"/>
          <w:b/>
          <w:bCs/>
          <w:sz w:val="34"/>
        </w:rPr>
        <w:t>I</w:t>
      </w:r>
      <w:r w:rsidR="00B5068A" w:rsidRPr="00D34015">
        <w:rPr>
          <w:rFonts w:ascii="Times New Roman" w:eastAsia="Times New Roman" w:hAnsi="Times New Roman" w:cs="Times New Roman"/>
          <w:b/>
          <w:bCs/>
          <w:sz w:val="34"/>
        </w:rPr>
        <w:t>nformation</w:t>
      </w:r>
      <w:r w:rsidRPr="00D34015">
        <w:rPr>
          <w:rFonts w:ascii="Times New Roman" w:eastAsia="Times New Roman" w:hAnsi="Times New Roman" w:cs="Times New Roman"/>
          <w:sz w:val="34"/>
        </w:rPr>
        <w:t xml:space="preserve"> for</w:t>
      </w:r>
    </w:p>
    <w:p w14:paraId="75BC329C" w14:textId="4270DBAB" w:rsidR="00AF1A6F" w:rsidRPr="00F1106A" w:rsidRDefault="00D238F0" w:rsidP="00150AA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D23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Life Cycle Assessment of the manufacturing and operation of distillation column for eliminating volatile and organic halogen compounds from process </w:t>
      </w:r>
      <w:proofErr w:type="gramStart"/>
      <w:r w:rsidRPr="00D23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wastewater</w:t>
      </w:r>
      <w:proofErr w:type="gramEnd"/>
    </w:p>
    <w:p w14:paraId="753BBCD0" w14:textId="77777777" w:rsidR="00E621AD" w:rsidRPr="00D34015" w:rsidRDefault="00E621AD" w:rsidP="00E621AD">
      <w:pPr>
        <w:pStyle w:val="Listaszerbekezds"/>
        <w:spacing w:after="0" w:line="360" w:lineRule="auto"/>
        <w:ind w:left="284"/>
        <w:jc w:val="center"/>
        <w:rPr>
          <w:rFonts w:ascii="Times New Roman" w:hAnsi="Times New Roman" w:cs="Times New Roman"/>
          <w:sz w:val="34"/>
          <w:szCs w:val="34"/>
        </w:rPr>
      </w:pPr>
    </w:p>
    <w:p w14:paraId="63F6174D" w14:textId="77777777" w:rsidR="00AF1A6F" w:rsidRDefault="00AF1A6F" w:rsidP="00150AA1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B25795">
        <w:rPr>
          <w:rStyle w:val="fontstyle01"/>
          <w:rFonts w:ascii="Times New Roman" w:hAnsi="Times New Roman" w:cs="Times New Roman"/>
          <w:sz w:val="24"/>
          <w:szCs w:val="24"/>
        </w:rPr>
        <w:t>Huyen Trang Do Thi</w:t>
      </w:r>
      <w:r w:rsidRPr="00B25795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25795">
        <w:rPr>
          <w:rStyle w:val="fontstyle01"/>
          <w:rFonts w:ascii="Times New Roman" w:hAnsi="Times New Roman" w:cs="Times New Roman"/>
          <w:sz w:val="24"/>
          <w:szCs w:val="24"/>
        </w:rPr>
        <w:t>,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25795">
        <w:rPr>
          <w:rStyle w:val="fontstyle01"/>
          <w:rFonts w:ascii="Times New Roman" w:hAnsi="Times New Roman" w:cs="Times New Roman"/>
          <w:sz w:val="24"/>
          <w:szCs w:val="24"/>
        </w:rPr>
        <w:t>Andras Jozsef Toth</w:t>
      </w:r>
      <w:proofErr w:type="gramStart"/>
      <w:r w:rsidRPr="00B25795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</w:p>
    <w:p w14:paraId="72E8DDFB" w14:textId="77777777" w:rsidR="00AF1A6F" w:rsidRDefault="00AF1A6F" w:rsidP="00AF1A6F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A98CD6F" w14:textId="77777777" w:rsidR="00AF1A6F" w:rsidRPr="00802DFC" w:rsidRDefault="00AF1A6F" w:rsidP="00AF1A6F">
      <w:pPr>
        <w:spacing w:after="20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DFC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802DFC">
        <w:rPr>
          <w:rFonts w:ascii="Times New Roman" w:hAnsi="Times New Roman" w:cs="Times New Roman"/>
          <w:bCs/>
          <w:sz w:val="24"/>
          <w:szCs w:val="24"/>
        </w:rPr>
        <w:t xml:space="preserve"> Environmental and Process Engineering Research Group, Department of Chemical and Environmental Process Engineering, Budapest University of Technology and Economics, H-1111, Hungary, Budapest, </w:t>
      </w:r>
      <w:proofErr w:type="spellStart"/>
      <w:r w:rsidRPr="00802DFC">
        <w:rPr>
          <w:rFonts w:ascii="Times New Roman" w:hAnsi="Times New Roman" w:cs="Times New Roman"/>
          <w:bCs/>
          <w:sz w:val="24"/>
          <w:szCs w:val="24"/>
        </w:rPr>
        <w:t>Műegyetem</w:t>
      </w:r>
      <w:proofErr w:type="spellEnd"/>
      <w:r w:rsidRPr="00802DF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2DFC">
        <w:rPr>
          <w:rFonts w:ascii="Times New Roman" w:hAnsi="Times New Roman" w:cs="Times New Roman"/>
          <w:bCs/>
          <w:sz w:val="24"/>
          <w:szCs w:val="24"/>
        </w:rPr>
        <w:t>rkp</w:t>
      </w:r>
      <w:proofErr w:type="spellEnd"/>
      <w:r w:rsidRPr="00802DFC">
        <w:rPr>
          <w:rFonts w:ascii="Times New Roman" w:hAnsi="Times New Roman" w:cs="Times New Roman"/>
          <w:bCs/>
          <w:sz w:val="24"/>
          <w:szCs w:val="24"/>
        </w:rPr>
        <w:t>. 3.</w:t>
      </w:r>
    </w:p>
    <w:p w14:paraId="030E00DB" w14:textId="77777777" w:rsidR="00AF1A6F" w:rsidRPr="00802DFC" w:rsidRDefault="00AF1A6F" w:rsidP="00AF1A6F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DFC">
        <w:rPr>
          <w:rFonts w:ascii="Times New Roman" w:hAnsi="Times New Roman" w:cs="Times New Roman"/>
          <w:sz w:val="24"/>
          <w:szCs w:val="24"/>
        </w:rPr>
        <w:t>* Corresponding author. E-mail address: andrasjozseftoth@edu.bme.hu, Tel: +36 1 463 1490; Fax: +36 1 463 3197, ORCID: 0000-0002-5787-8557</w:t>
      </w:r>
    </w:p>
    <w:p w14:paraId="380A5110" w14:textId="32FF5488" w:rsidR="00E40B64" w:rsidRPr="00D34015" w:rsidRDefault="00E40B64" w:rsidP="00E40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085AABEB" w14:textId="19821550" w:rsidR="008E5A61" w:rsidRPr="00D34015" w:rsidRDefault="008E5A61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D34015">
        <w:rPr>
          <w:rFonts w:ascii="Times New Roman" w:hAnsi="Times New Roman" w:cs="Times New Roman"/>
          <w:sz w:val="24"/>
          <w:szCs w:val="24"/>
          <w:lang w:val="hu-HU"/>
        </w:rPr>
        <w:br w:type="page"/>
      </w:r>
    </w:p>
    <w:p w14:paraId="5A56852F" w14:textId="55FCA708" w:rsidR="00E32BE4" w:rsidRDefault="00E32BE4" w:rsidP="00E32BE4">
      <w:pPr>
        <w:pStyle w:val="Kpalrs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3401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="00427D0F" w:rsidRPr="00D34015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D3401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Life cycle inventory data</w:t>
      </w:r>
    </w:p>
    <w:tbl>
      <w:tblPr>
        <w:tblW w:w="8444" w:type="dxa"/>
        <w:jc w:val="center"/>
        <w:tblLook w:val="04A0" w:firstRow="1" w:lastRow="0" w:firstColumn="1" w:lastColumn="0" w:noHBand="0" w:noVBand="1"/>
      </w:tblPr>
      <w:tblGrid>
        <w:gridCol w:w="1831"/>
        <w:gridCol w:w="2943"/>
        <w:gridCol w:w="1431"/>
        <w:gridCol w:w="1260"/>
        <w:gridCol w:w="979"/>
      </w:tblGrid>
      <w:tr w:rsidR="009751D4" w:rsidRPr="00AF1A6F" w14:paraId="29A11EA4" w14:textId="77777777" w:rsidTr="009751D4">
        <w:trPr>
          <w:trHeight w:val="312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39E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Phase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610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Materials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45E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Input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A2E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Output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58EB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</w:t>
            </w:r>
          </w:p>
        </w:tc>
      </w:tr>
      <w:tr w:rsidR="009751D4" w:rsidRPr="00AF1A6F" w14:paraId="66457AB1" w14:textId="77777777" w:rsidTr="009751D4">
        <w:trPr>
          <w:trHeight w:val="312"/>
          <w:jc w:val="center"/>
        </w:trPr>
        <w:tc>
          <w:tcPr>
            <w:tcW w:w="1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494E" w14:textId="59D14E5E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Manufacturing</w:t>
            </w: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F30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Aluminum oxide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33A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3.08E-06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295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E33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6AD497FC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C8D9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D99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Glass coated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5404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1.67E-06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C3B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22E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72F960E3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94DB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8E9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Iron and steel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380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5.42E-05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4459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E24C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00BF4999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D82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3B6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Iron/Nickel/Chromium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4264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2.92E-06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F93B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0C8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5C8BB8E6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147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5D8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Stainless steel (AISI 304)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58C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2.38E-04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DE7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FF8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1524F01B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42D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2D6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Synthetic Rubber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412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2.92E-06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374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9A6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239896C6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065D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ED5C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Water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B88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1.25E-04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6E7B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25F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01A719A0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E5F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61B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Electricity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531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5.96E-04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85C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D0AC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kWh</w:t>
            </w:r>
          </w:p>
        </w:tc>
      </w:tr>
      <w:tr w:rsidR="009751D4" w:rsidRPr="00AF1A6F" w14:paraId="70EE112F" w14:textId="77777777" w:rsidTr="009751D4">
        <w:trPr>
          <w:trHeight w:val="312"/>
          <w:jc w:val="center"/>
        </w:trPr>
        <w:tc>
          <w:tcPr>
            <w:tcW w:w="1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B904" w14:textId="4DB854BF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Operation</w:t>
            </w: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702C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1,1,2-Trichloroethane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234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9.04E-09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63D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1.63E-21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EB0D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589180DE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328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8E8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1,2-Dichloroethane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A64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3.90E-07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F39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1.54E-21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F29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62CAB7B4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A1B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8D8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1,4-Dioxane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0F5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2.02E-07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74C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2.54E-09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2A9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3CDB9B0F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5919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CC5B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2-Hexanone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825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1.00E-09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482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1.01E-09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E65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0F8421E3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726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BF19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Acetone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E83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2.90E-05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606C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5.36E-13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CBEC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53ACA8C8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AC6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A1F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Benzene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639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2.34E-06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553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1.79E-23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1664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627F1703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F22D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62F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Carbon tetrachloride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9309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4.00E-09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B82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1.06E-21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A1FC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067644F8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BF7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BE8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Chloroform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FE6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2.67E-07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D2EB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3.76E-22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53D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7CA61CF4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7EF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7FC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Dichloromethane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0D9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1.02E-03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882A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5.36E-13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B9A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3C368FC0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A73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C1AB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Diethyl ether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FC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6.32E-08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F50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6.88E-24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E1D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11F8035A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928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A81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Ethanol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82C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1.11E-05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099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1.95E-08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D4A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33C168CC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458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F78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Ethyl acetate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D0D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1.59E-06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1B0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7.69E-19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9B8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790A6D90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382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BBB4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Ethyl acetone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E78A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1.13E-07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A2C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4.90E-17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79B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0B234B1E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2D9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D27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Ethylbenzene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276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4.93E-07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8F6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2.44E-23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6AD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0C7184C0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7A4A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522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Isobutanol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AA3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6.63E-05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BA9C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2.01E-09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9AFB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47A3332F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6CF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7C2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Isopropanol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E3D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2.18E-05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9CF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1.53E-10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B4D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381F6342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69D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454D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Methanol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74AA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4.43E-03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617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1.00E-03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006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7D17AF53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ADC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53C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Methyl Ethyl ketone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F04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3.13E-07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98B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5.36E-17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CF8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588F60E6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0229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8DD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Methyl Isobutyl Ketone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9FF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5.83E-08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CB2C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2.47E-20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430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5FDE2B3B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2D0D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08D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m-Xylene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E884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1.90E-06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EED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2.33E-21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90C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5D2298F0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5E9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666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n-Butanol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42F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1.70E-08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53B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5.47E-17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B15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38F3AB11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1C9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617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n-Propanol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C3D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2.01E-08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A5A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1.84E-14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11B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4E33417B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825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40C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o-Xylene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0D1B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3.64E-07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D1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3.80E-20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0D7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62025973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EED1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875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p-Xylene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FB8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4.97E-07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405D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2.44E-23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ECDB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21F70082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81C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A91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t-Butanol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5E0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3.01E-08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EC64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5.41E-15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747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6BC4F262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42E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9E25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Tetrachloroethylene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CAA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3.50E-08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5BDE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1.91E-22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014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44791A9A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818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EF7D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Toluene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40FD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1.70E-05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F4B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0.00E+00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E86C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2F15534B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559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854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Trichloroethylene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E5B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7.17E-06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46B0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3.70E-21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CA66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00372C5D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2C7A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220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Water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55D7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9.94E-01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0262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9.99E-01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24F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9751D4" w:rsidRPr="00AF1A6F" w14:paraId="1FA48B71" w14:textId="77777777" w:rsidTr="009751D4">
        <w:trPr>
          <w:trHeight w:val="312"/>
          <w:jc w:val="center"/>
        </w:trPr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9419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6948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Electricity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AF73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4.08E-03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7C6A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935F" w14:textId="77777777" w:rsidR="00AF1A6F" w:rsidRPr="00AF1A6F" w:rsidRDefault="00AF1A6F" w:rsidP="00A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kWh</w:t>
            </w:r>
          </w:p>
        </w:tc>
      </w:tr>
    </w:tbl>
    <w:p w14:paraId="66B4F97C" w14:textId="5E3E3BC5" w:rsidR="00AF1A6F" w:rsidRPr="001867D3" w:rsidRDefault="00AF1A6F" w:rsidP="00AF1A6F">
      <w:pPr>
        <w:pStyle w:val="Listaszerbekezds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</w:pPr>
      <w:proofErr w:type="gramStart"/>
      <w:r w:rsidRPr="001867D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proofErr w:type="gramEnd"/>
      <w:r w:rsidRPr="001867D3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 xml:space="preserve"> Adapted from </w:t>
      </w:r>
      <w:r w:rsidRPr="001867D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vi-VN"/>
        </w:rPr>
        <w:t>[</w:t>
      </w:r>
      <w:r w:rsidR="009751D4" w:rsidRPr="001867D3">
        <w:rPr>
          <w:rFonts w:ascii="Times New Roman" w:hAnsi="Times New Roman" w:cs="Times New Roman"/>
        </w:rPr>
        <w:t>1</w:t>
      </w:r>
      <w:r w:rsidRPr="001867D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vi-VN"/>
        </w:rPr>
        <w:t xml:space="preserve">] </w:t>
      </w:r>
    </w:p>
    <w:p w14:paraId="28A97F2B" w14:textId="0126AA1D" w:rsidR="000D58C9" w:rsidRPr="001867D3" w:rsidRDefault="00AF1A6F" w:rsidP="009751D4">
      <w:pPr>
        <w:pStyle w:val="Listaszerbekezds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</w:pPr>
      <w:r w:rsidRPr="001867D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1867D3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 xml:space="preserve"> Adapted from </w:t>
      </w:r>
      <w:r w:rsidR="009751D4" w:rsidRPr="001867D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vi-VN"/>
        </w:rPr>
        <w:t>[</w:t>
      </w:r>
      <w:r w:rsidR="009751D4" w:rsidRPr="001867D3">
        <w:rPr>
          <w:rFonts w:ascii="Times New Roman" w:hAnsi="Times New Roman" w:cs="Times New Roman"/>
        </w:rPr>
        <w:t>2</w:t>
      </w:r>
      <w:r w:rsidR="009751D4" w:rsidRPr="001867D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vi-VN"/>
        </w:rPr>
        <w:t xml:space="preserve">] </w:t>
      </w:r>
    </w:p>
    <w:p w14:paraId="79A04B2A" w14:textId="15E1A267" w:rsidR="004238AB" w:rsidRPr="004238AB" w:rsidRDefault="00093D34" w:rsidP="004238AB">
      <w:pPr>
        <w:rPr>
          <w:rFonts w:ascii="Times New Roman" w:hAnsi="Times New Roman" w:cs="Times New Roman"/>
          <w:sz w:val="24"/>
          <w:szCs w:val="24"/>
        </w:rPr>
      </w:pPr>
      <w:r w:rsidRPr="00D34015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71803068" w14:textId="40B79127" w:rsidR="009751D4" w:rsidRPr="009751D4" w:rsidRDefault="009751D4" w:rsidP="009751D4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</w:rPr>
      </w:pPr>
      <w:bookmarkStart w:id="0" w:name="_ENREF_1"/>
      <w:r w:rsidRPr="009751D4">
        <w:rPr>
          <w:rFonts w:ascii="Times New Roman" w:hAnsi="Times New Roman" w:cs="Times New Roman"/>
          <w:sz w:val="24"/>
        </w:rPr>
        <w:t>1</w:t>
      </w:r>
      <w:r w:rsidR="00BE5E0A">
        <w:rPr>
          <w:rFonts w:ascii="Times New Roman" w:hAnsi="Times New Roman" w:cs="Times New Roman"/>
          <w:sz w:val="24"/>
        </w:rPr>
        <w:t>.</w:t>
      </w:r>
      <w:r w:rsidRPr="009751D4">
        <w:rPr>
          <w:rFonts w:ascii="Times New Roman" w:hAnsi="Times New Roman" w:cs="Times New Roman"/>
          <w:sz w:val="24"/>
        </w:rPr>
        <w:t xml:space="preserve"> </w:t>
      </w:r>
      <w:r w:rsidRPr="009751D4">
        <w:rPr>
          <w:rFonts w:ascii="Times New Roman" w:hAnsi="Times New Roman" w:cs="Times New Roman"/>
          <w:sz w:val="24"/>
        </w:rPr>
        <w:tab/>
        <w:t>Brondani M, de Oliveira JS, Mayer FD,</w:t>
      </w:r>
      <w:r w:rsidR="00BE5E0A">
        <w:rPr>
          <w:rFonts w:ascii="Times New Roman" w:hAnsi="Times New Roman" w:cs="Times New Roman"/>
          <w:sz w:val="24"/>
        </w:rPr>
        <w:t xml:space="preserve"> </w:t>
      </w:r>
      <w:r w:rsidRPr="009751D4">
        <w:rPr>
          <w:rFonts w:ascii="Times New Roman" w:hAnsi="Times New Roman" w:cs="Times New Roman"/>
          <w:sz w:val="24"/>
        </w:rPr>
        <w:t>Hoffmann R (2020)</w:t>
      </w:r>
      <w:r w:rsidR="00BE5E0A">
        <w:rPr>
          <w:rFonts w:ascii="Times New Roman" w:hAnsi="Times New Roman" w:cs="Times New Roman"/>
          <w:sz w:val="24"/>
        </w:rPr>
        <w:t xml:space="preserve"> </w:t>
      </w:r>
      <w:r w:rsidRPr="009751D4">
        <w:rPr>
          <w:rFonts w:ascii="Times New Roman" w:hAnsi="Times New Roman" w:cs="Times New Roman"/>
          <w:sz w:val="24"/>
        </w:rPr>
        <w:t xml:space="preserve">Life cycle assessment of distillation columns manufacturing. </w:t>
      </w:r>
      <w:r w:rsidR="00BE5E0A" w:rsidRPr="00BE5E0A">
        <w:rPr>
          <w:rFonts w:ascii="Times New Roman" w:hAnsi="Times New Roman" w:cs="Times New Roman"/>
          <w:iCs/>
          <w:sz w:val="24"/>
        </w:rPr>
        <w:t>Environ. Dev. Sustain.</w:t>
      </w:r>
      <w:r w:rsidR="00BE5E0A">
        <w:rPr>
          <w:rFonts w:ascii="Times New Roman" w:hAnsi="Times New Roman" w:cs="Times New Roman"/>
          <w:iCs/>
          <w:sz w:val="24"/>
        </w:rPr>
        <w:t xml:space="preserve"> </w:t>
      </w:r>
      <w:r w:rsidRPr="009751D4">
        <w:rPr>
          <w:rFonts w:ascii="Times New Roman" w:hAnsi="Times New Roman" w:cs="Times New Roman"/>
          <w:sz w:val="24"/>
        </w:rPr>
        <w:t>22(6)</w:t>
      </w:r>
      <w:r w:rsidR="00BE5E0A">
        <w:rPr>
          <w:rFonts w:ascii="Times New Roman" w:hAnsi="Times New Roman" w:cs="Times New Roman"/>
          <w:sz w:val="24"/>
        </w:rPr>
        <w:t>:</w:t>
      </w:r>
      <w:r w:rsidRPr="009751D4">
        <w:rPr>
          <w:rFonts w:ascii="Times New Roman" w:hAnsi="Times New Roman" w:cs="Times New Roman"/>
          <w:sz w:val="24"/>
        </w:rPr>
        <w:t>5925</w:t>
      </w:r>
      <w:r w:rsidR="00BE5E0A" w:rsidRPr="00BE5E0A">
        <w:rPr>
          <w:rFonts w:ascii="Times New Roman" w:hAnsi="Times New Roman" w:cs="Times New Roman"/>
          <w:sz w:val="24"/>
        </w:rPr>
        <w:t>−</w:t>
      </w:r>
      <w:r w:rsidRPr="009751D4">
        <w:rPr>
          <w:rFonts w:ascii="Times New Roman" w:hAnsi="Times New Roman" w:cs="Times New Roman"/>
          <w:sz w:val="24"/>
        </w:rPr>
        <w:t xml:space="preserve">5945. </w:t>
      </w:r>
      <w:bookmarkEnd w:id="0"/>
      <w:r w:rsidR="00E303B0">
        <w:rPr>
          <w:rFonts w:ascii="Times New Roman" w:hAnsi="Times New Roman" w:cs="Times New Roman"/>
          <w:sz w:val="24"/>
        </w:rPr>
        <w:fldChar w:fldCharType="begin"/>
      </w:r>
      <w:r w:rsidR="00E303B0">
        <w:rPr>
          <w:rFonts w:ascii="Times New Roman" w:hAnsi="Times New Roman" w:cs="Times New Roman"/>
          <w:sz w:val="24"/>
        </w:rPr>
        <w:instrText>HYPERLINK "https://link.springer.com/article/10.1007/s10668-019-00459-5"</w:instrText>
      </w:r>
      <w:r w:rsidR="00E303B0">
        <w:rPr>
          <w:rFonts w:ascii="Times New Roman" w:hAnsi="Times New Roman" w:cs="Times New Roman"/>
          <w:sz w:val="24"/>
        </w:rPr>
      </w:r>
      <w:r w:rsidR="00E303B0">
        <w:rPr>
          <w:rFonts w:ascii="Times New Roman" w:hAnsi="Times New Roman" w:cs="Times New Roman"/>
          <w:sz w:val="24"/>
        </w:rPr>
        <w:fldChar w:fldCharType="separate"/>
      </w:r>
      <w:r w:rsidR="00E303B0" w:rsidRPr="00E303B0">
        <w:rPr>
          <w:rStyle w:val="Hiperhivatkozs"/>
          <w:rFonts w:ascii="Times New Roman" w:hAnsi="Times New Roman" w:cs="Times New Roman"/>
          <w:sz w:val="24"/>
        </w:rPr>
        <w:t>https://doi.org/10.1007/s10668-019-00459-5</w:t>
      </w:r>
      <w:r w:rsidR="00E303B0">
        <w:rPr>
          <w:rFonts w:ascii="Times New Roman" w:hAnsi="Times New Roman" w:cs="Times New Roman"/>
          <w:sz w:val="24"/>
        </w:rPr>
        <w:fldChar w:fldCharType="end"/>
      </w:r>
    </w:p>
    <w:p w14:paraId="215A58DF" w14:textId="63EF64E5" w:rsidR="009751D4" w:rsidRPr="009751D4" w:rsidRDefault="009751D4" w:rsidP="009751D4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</w:rPr>
      </w:pPr>
      <w:bookmarkStart w:id="1" w:name="_ENREF_2"/>
      <w:r w:rsidRPr="009751D4">
        <w:rPr>
          <w:rFonts w:ascii="Times New Roman" w:hAnsi="Times New Roman" w:cs="Times New Roman"/>
          <w:sz w:val="24"/>
        </w:rPr>
        <w:t>2</w:t>
      </w:r>
      <w:r w:rsidR="00E303B0">
        <w:rPr>
          <w:rFonts w:ascii="Times New Roman" w:hAnsi="Times New Roman" w:cs="Times New Roman"/>
          <w:sz w:val="24"/>
        </w:rPr>
        <w:t>.</w:t>
      </w:r>
      <w:r w:rsidRPr="009751D4">
        <w:rPr>
          <w:rFonts w:ascii="Times New Roman" w:hAnsi="Times New Roman" w:cs="Times New Roman"/>
          <w:sz w:val="24"/>
        </w:rPr>
        <w:t xml:space="preserve"> </w:t>
      </w:r>
      <w:r w:rsidRPr="009751D4">
        <w:rPr>
          <w:rFonts w:ascii="Times New Roman" w:hAnsi="Times New Roman" w:cs="Times New Roman"/>
          <w:sz w:val="24"/>
        </w:rPr>
        <w:tab/>
        <w:t>Do Thi</w:t>
      </w:r>
      <w:r w:rsidR="00E303B0">
        <w:rPr>
          <w:rFonts w:ascii="Times New Roman" w:hAnsi="Times New Roman" w:cs="Times New Roman"/>
          <w:sz w:val="24"/>
        </w:rPr>
        <w:t xml:space="preserve"> </w:t>
      </w:r>
      <w:r w:rsidRPr="009751D4">
        <w:rPr>
          <w:rFonts w:ascii="Times New Roman" w:hAnsi="Times New Roman" w:cs="Times New Roman"/>
          <w:sz w:val="24"/>
        </w:rPr>
        <w:t>HT, Fozer D,</w:t>
      </w:r>
      <w:r w:rsidR="00E303B0">
        <w:rPr>
          <w:rFonts w:ascii="Times New Roman" w:hAnsi="Times New Roman" w:cs="Times New Roman"/>
          <w:sz w:val="24"/>
        </w:rPr>
        <w:t xml:space="preserve"> </w:t>
      </w:r>
      <w:r w:rsidRPr="009751D4">
        <w:rPr>
          <w:rFonts w:ascii="Times New Roman" w:hAnsi="Times New Roman" w:cs="Times New Roman"/>
          <w:sz w:val="24"/>
        </w:rPr>
        <w:t>Toth</w:t>
      </w:r>
      <w:r w:rsidR="00E303B0">
        <w:rPr>
          <w:rFonts w:ascii="Times New Roman" w:hAnsi="Times New Roman" w:cs="Times New Roman"/>
          <w:sz w:val="24"/>
        </w:rPr>
        <w:t xml:space="preserve"> </w:t>
      </w:r>
      <w:r w:rsidRPr="009751D4">
        <w:rPr>
          <w:rFonts w:ascii="Times New Roman" w:hAnsi="Times New Roman" w:cs="Times New Roman"/>
          <w:sz w:val="24"/>
        </w:rPr>
        <w:t>AJ</w:t>
      </w:r>
      <w:r w:rsidR="00E303B0">
        <w:rPr>
          <w:rFonts w:ascii="Times New Roman" w:hAnsi="Times New Roman" w:cs="Times New Roman"/>
          <w:sz w:val="24"/>
        </w:rPr>
        <w:t xml:space="preserve"> </w:t>
      </w:r>
      <w:r w:rsidRPr="009751D4">
        <w:rPr>
          <w:rFonts w:ascii="Times New Roman" w:hAnsi="Times New Roman" w:cs="Times New Roman"/>
          <w:sz w:val="24"/>
        </w:rPr>
        <w:t xml:space="preserve">(2023) Extensive comparison of methods for removal of organic halogen compounds from pharmaceutical process wastewaters with life cycle, PESTLE, and multi-criteria decision analyses. </w:t>
      </w:r>
      <w:r w:rsidR="00E303B0" w:rsidRPr="00E303B0">
        <w:rPr>
          <w:rFonts w:ascii="Times New Roman" w:hAnsi="Times New Roman" w:cs="Times New Roman"/>
          <w:iCs/>
          <w:sz w:val="24"/>
        </w:rPr>
        <w:t>J. Environ. Manage.</w:t>
      </w:r>
      <w:r w:rsidRPr="009751D4">
        <w:rPr>
          <w:rFonts w:ascii="Times New Roman" w:hAnsi="Times New Roman" w:cs="Times New Roman"/>
          <w:sz w:val="24"/>
        </w:rPr>
        <w:t xml:space="preserve"> 345,</w:t>
      </w:r>
      <w:r w:rsidR="00E303B0">
        <w:rPr>
          <w:rFonts w:ascii="Times New Roman" w:hAnsi="Times New Roman" w:cs="Times New Roman"/>
          <w:sz w:val="24"/>
        </w:rPr>
        <w:t xml:space="preserve"> </w:t>
      </w:r>
      <w:r w:rsidRPr="009751D4">
        <w:rPr>
          <w:rFonts w:ascii="Times New Roman" w:hAnsi="Times New Roman" w:cs="Times New Roman"/>
          <w:sz w:val="24"/>
        </w:rPr>
        <w:t xml:space="preserve">118593. </w:t>
      </w:r>
      <w:bookmarkEnd w:id="1"/>
      <w:r w:rsidR="00E16554">
        <w:rPr>
          <w:rFonts w:ascii="Times New Roman" w:hAnsi="Times New Roman" w:cs="Times New Roman"/>
          <w:sz w:val="24"/>
        </w:rPr>
        <w:fldChar w:fldCharType="begin"/>
      </w:r>
      <w:r w:rsidR="00E16554">
        <w:rPr>
          <w:rFonts w:ascii="Times New Roman" w:hAnsi="Times New Roman" w:cs="Times New Roman"/>
          <w:sz w:val="24"/>
        </w:rPr>
        <w:instrText>HYPERLINK "https://www.sciencedirect.com/science/article/pii/S0301479723013816"</w:instrText>
      </w:r>
      <w:r w:rsidR="00E16554">
        <w:rPr>
          <w:rFonts w:ascii="Times New Roman" w:hAnsi="Times New Roman" w:cs="Times New Roman"/>
          <w:sz w:val="24"/>
        </w:rPr>
      </w:r>
      <w:r w:rsidR="00E16554">
        <w:rPr>
          <w:rFonts w:ascii="Times New Roman" w:hAnsi="Times New Roman" w:cs="Times New Roman"/>
          <w:sz w:val="24"/>
        </w:rPr>
        <w:fldChar w:fldCharType="separate"/>
      </w:r>
      <w:r w:rsidR="00E303B0" w:rsidRPr="00E16554">
        <w:rPr>
          <w:rStyle w:val="Hiperhivatkozs"/>
          <w:rFonts w:ascii="Times New Roman" w:hAnsi="Times New Roman" w:cs="Times New Roman"/>
          <w:sz w:val="24"/>
        </w:rPr>
        <w:t>https://doi.org/10.1016/j.jenvman.2023.118593</w:t>
      </w:r>
      <w:r w:rsidR="00E16554">
        <w:rPr>
          <w:rFonts w:ascii="Times New Roman" w:hAnsi="Times New Roman" w:cs="Times New Roman"/>
          <w:sz w:val="24"/>
        </w:rPr>
        <w:fldChar w:fldCharType="end"/>
      </w:r>
    </w:p>
    <w:p w14:paraId="633D1B0E" w14:textId="76AF633D" w:rsidR="009D16A6" w:rsidRPr="00AA33ED" w:rsidRDefault="009D16A6" w:rsidP="00AF1A6F">
      <w:pPr>
        <w:rPr>
          <w:rFonts w:ascii="Times New Roman" w:hAnsi="Times New Roman" w:cs="Times New Roman"/>
          <w:sz w:val="24"/>
          <w:szCs w:val="24"/>
        </w:rPr>
      </w:pPr>
    </w:p>
    <w:sectPr w:rsidR="009D16A6" w:rsidRPr="00AA3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K2MDExsTSzNDEwMDVQ0lEKTi0uzszPAykwrwUACI2g5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rang1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5zdtpt9ead5arxew9ravff54ffz25zdwppv2&quot;&gt;My EndNote Library&lt;record-ids&gt;&lt;item&gt;398&lt;/item&gt;&lt;item&gt;504&lt;/item&gt;&lt;/record-ids&gt;&lt;/item&gt;&lt;/Libraries&gt;"/>
  </w:docVars>
  <w:rsids>
    <w:rsidRoot w:val="00154D5D"/>
    <w:rsid w:val="00042BA8"/>
    <w:rsid w:val="00093D34"/>
    <w:rsid w:val="000B03D4"/>
    <w:rsid w:val="000B6AC3"/>
    <w:rsid w:val="000C5EEA"/>
    <w:rsid w:val="000D58C9"/>
    <w:rsid w:val="00147148"/>
    <w:rsid w:val="00147F22"/>
    <w:rsid w:val="00150AA1"/>
    <w:rsid w:val="00154D5D"/>
    <w:rsid w:val="001867D3"/>
    <w:rsid w:val="00195116"/>
    <w:rsid w:val="001F3450"/>
    <w:rsid w:val="002721C7"/>
    <w:rsid w:val="002C2DC6"/>
    <w:rsid w:val="002E25CC"/>
    <w:rsid w:val="00342D80"/>
    <w:rsid w:val="003D356E"/>
    <w:rsid w:val="003E222A"/>
    <w:rsid w:val="004238AB"/>
    <w:rsid w:val="00425016"/>
    <w:rsid w:val="00427D0F"/>
    <w:rsid w:val="00446B36"/>
    <w:rsid w:val="004927EA"/>
    <w:rsid w:val="004D48BD"/>
    <w:rsid w:val="004E6C7E"/>
    <w:rsid w:val="004F2AD6"/>
    <w:rsid w:val="004F72EF"/>
    <w:rsid w:val="00505969"/>
    <w:rsid w:val="00572D47"/>
    <w:rsid w:val="00611331"/>
    <w:rsid w:val="0062596B"/>
    <w:rsid w:val="00627DC4"/>
    <w:rsid w:val="0067406A"/>
    <w:rsid w:val="006B7F00"/>
    <w:rsid w:val="006C6D7F"/>
    <w:rsid w:val="006E050D"/>
    <w:rsid w:val="007045D4"/>
    <w:rsid w:val="00723CD7"/>
    <w:rsid w:val="007B2C58"/>
    <w:rsid w:val="007B4E58"/>
    <w:rsid w:val="007E2DDF"/>
    <w:rsid w:val="007F7803"/>
    <w:rsid w:val="00830F03"/>
    <w:rsid w:val="00881FE8"/>
    <w:rsid w:val="008E5A61"/>
    <w:rsid w:val="00911AB3"/>
    <w:rsid w:val="009538FF"/>
    <w:rsid w:val="00974BB3"/>
    <w:rsid w:val="009751D4"/>
    <w:rsid w:val="009B248D"/>
    <w:rsid w:val="009D16A6"/>
    <w:rsid w:val="00A123AE"/>
    <w:rsid w:val="00A42713"/>
    <w:rsid w:val="00A63011"/>
    <w:rsid w:val="00A87349"/>
    <w:rsid w:val="00A91C83"/>
    <w:rsid w:val="00AA33ED"/>
    <w:rsid w:val="00AF1A6F"/>
    <w:rsid w:val="00B26C91"/>
    <w:rsid w:val="00B5068A"/>
    <w:rsid w:val="00B67052"/>
    <w:rsid w:val="00B940D0"/>
    <w:rsid w:val="00BC3CD3"/>
    <w:rsid w:val="00BE5765"/>
    <w:rsid w:val="00BE5E0A"/>
    <w:rsid w:val="00BF36E1"/>
    <w:rsid w:val="00C25BB8"/>
    <w:rsid w:val="00C538BD"/>
    <w:rsid w:val="00CB07FA"/>
    <w:rsid w:val="00D21A95"/>
    <w:rsid w:val="00D238F0"/>
    <w:rsid w:val="00D34015"/>
    <w:rsid w:val="00D81A33"/>
    <w:rsid w:val="00D92724"/>
    <w:rsid w:val="00D960C6"/>
    <w:rsid w:val="00DC2008"/>
    <w:rsid w:val="00DF57A6"/>
    <w:rsid w:val="00E03F89"/>
    <w:rsid w:val="00E16554"/>
    <w:rsid w:val="00E303B0"/>
    <w:rsid w:val="00E32BE4"/>
    <w:rsid w:val="00E40B64"/>
    <w:rsid w:val="00E621AD"/>
    <w:rsid w:val="00E8055E"/>
    <w:rsid w:val="00E978BA"/>
    <w:rsid w:val="00EB0D36"/>
    <w:rsid w:val="00EB4AA1"/>
    <w:rsid w:val="00EE0323"/>
    <w:rsid w:val="00EE0EFF"/>
    <w:rsid w:val="00F03317"/>
    <w:rsid w:val="00F607AC"/>
    <w:rsid w:val="00F8067C"/>
    <w:rsid w:val="00F96765"/>
    <w:rsid w:val="00FC1830"/>
    <w:rsid w:val="00FC3FC0"/>
    <w:rsid w:val="00F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9E9D"/>
  <w15:chartTrackingRefBased/>
  <w15:docId w15:val="{C857888B-D7B8-4AE8-96E9-25E59E04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154D5D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154D5D"/>
  </w:style>
  <w:style w:type="paragraph" w:customStyle="1" w:styleId="EndNoteBibliographyTitle">
    <w:name w:val="EndNote Bibliography Title"/>
    <w:basedOn w:val="Norml"/>
    <w:link w:val="EndNoteBibliographyTitleChar"/>
    <w:rsid w:val="00093D3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ListaszerbekezdsChar"/>
    <w:link w:val="EndNoteBibliographyTitle"/>
    <w:rsid w:val="00093D3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l"/>
    <w:link w:val="EndNoteBibliographyChar"/>
    <w:rsid w:val="00093D3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aszerbekezdsChar"/>
    <w:link w:val="EndNoteBibliography"/>
    <w:rsid w:val="00093D34"/>
    <w:rPr>
      <w:rFonts w:ascii="Calibri" w:hAnsi="Calibri" w:cs="Calibri"/>
      <w:noProof/>
      <w:lang w:val="en-US"/>
    </w:rPr>
  </w:style>
  <w:style w:type="character" w:styleId="Hiperhivatkozs">
    <w:name w:val="Hyperlink"/>
    <w:basedOn w:val="Bekezdsalapbettpusa"/>
    <w:uiPriority w:val="99"/>
    <w:unhideWhenUsed/>
    <w:rsid w:val="00093D3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3D34"/>
    <w:rPr>
      <w:color w:val="605E5C"/>
      <w:shd w:val="clear" w:color="auto" w:fill="E1DFDD"/>
    </w:rPr>
  </w:style>
  <w:style w:type="paragraph" w:styleId="Kpalrs">
    <w:name w:val="caption"/>
    <w:basedOn w:val="Norml"/>
    <w:next w:val="Norml"/>
    <w:uiPriority w:val="35"/>
    <w:unhideWhenUsed/>
    <w:qFormat/>
    <w:rsid w:val="00E32B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D960C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960C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960C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960C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960C6"/>
    <w:rPr>
      <w:b/>
      <w:bCs/>
      <w:sz w:val="20"/>
      <w:szCs w:val="20"/>
    </w:rPr>
  </w:style>
  <w:style w:type="character" w:customStyle="1" w:styleId="fontstyle01">
    <w:name w:val="fontstyle01"/>
    <w:basedOn w:val="Bekezdsalapbettpusa"/>
    <w:rsid w:val="00AF1A6F"/>
    <w:rPr>
      <w:rFonts w:ascii="CharisSIL" w:hAnsi="CharisSIL" w:hint="default"/>
      <w:b w:val="0"/>
      <w:bCs w:val="0"/>
      <w:i w:val="0"/>
      <w:iCs w:val="0"/>
      <w:color w:val="000000"/>
      <w:sz w:val="28"/>
      <w:szCs w:val="28"/>
    </w:rPr>
  </w:style>
  <w:style w:type="character" w:styleId="Mrltotthiperhivatkozs">
    <w:name w:val="FollowedHyperlink"/>
    <w:basedOn w:val="Bekezdsalapbettpusa"/>
    <w:uiPriority w:val="99"/>
    <w:semiHidden/>
    <w:unhideWhenUsed/>
    <w:rsid w:val="00E303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Trung Hoang</dc:creator>
  <cp:keywords/>
  <dc:description/>
  <cp:lastModifiedBy>Tóth András József</cp:lastModifiedBy>
  <cp:revision>3</cp:revision>
  <dcterms:created xsi:type="dcterms:W3CDTF">2023-10-08T06:50:00Z</dcterms:created>
  <dcterms:modified xsi:type="dcterms:W3CDTF">2023-10-08T06:51:00Z</dcterms:modified>
</cp:coreProperties>
</file>