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1A09AD" w14:textId="77777777" w:rsidR="000E4A4F" w:rsidRPr="0086099B" w:rsidRDefault="000E4A4F" w:rsidP="000E4A4F">
      <w:pPr>
        <w:spacing w:line="360" w:lineRule="auto"/>
        <w:jc w:val="center"/>
        <w:rPr>
          <w:rFonts w:asciiTheme="majorBidi" w:hAnsiTheme="majorBidi" w:cstheme="majorBidi"/>
          <w:b/>
          <w:bCs/>
          <w:sz w:val="20"/>
          <w:szCs w:val="20"/>
        </w:rPr>
      </w:pPr>
      <w:r w:rsidRPr="0086099B">
        <w:rPr>
          <w:rFonts w:asciiTheme="majorBidi" w:hAnsiTheme="majorBidi" w:cstheme="majorBidi"/>
          <w:b/>
          <w:bCs/>
          <w:sz w:val="20"/>
          <w:szCs w:val="20"/>
        </w:rPr>
        <w:t xml:space="preserve">Eco-Friendly Pyridine–Derivatives for Corrosion Inhibition of Carbon Steel </w:t>
      </w:r>
      <w:proofErr w:type="gramStart"/>
      <w:r w:rsidRPr="0086099B">
        <w:rPr>
          <w:rFonts w:asciiTheme="majorBidi" w:hAnsiTheme="majorBidi" w:cstheme="majorBidi"/>
          <w:b/>
          <w:bCs/>
          <w:sz w:val="20"/>
          <w:szCs w:val="20"/>
        </w:rPr>
        <w:t>During</w:t>
      </w:r>
      <w:proofErr w:type="gramEnd"/>
      <w:r w:rsidRPr="0086099B">
        <w:rPr>
          <w:rFonts w:asciiTheme="majorBidi" w:hAnsiTheme="majorBidi" w:cstheme="majorBidi"/>
          <w:b/>
          <w:bCs/>
          <w:sz w:val="20"/>
          <w:szCs w:val="20"/>
        </w:rPr>
        <w:t xml:space="preserve"> Acidic Treatments: Mechanistic Insights from Electrochemical, Surface, and Computational Studies</w:t>
      </w:r>
    </w:p>
    <w:p w14:paraId="5949F968" w14:textId="77777777" w:rsidR="00822ECE" w:rsidRPr="0086099B" w:rsidRDefault="00822ECE">
      <w:pPr>
        <w:rPr>
          <w:rFonts w:asciiTheme="majorBidi" w:hAnsiTheme="majorBidi" w:cstheme="majorBidi"/>
          <w:b/>
          <w:bCs/>
          <w:sz w:val="24"/>
          <w:szCs w:val="24"/>
        </w:rPr>
      </w:pPr>
    </w:p>
    <w:p w14:paraId="065BA9DC" w14:textId="472E60F2" w:rsidR="004822ED" w:rsidRPr="0086099B" w:rsidRDefault="00415EC6">
      <w:pPr>
        <w:rPr>
          <w:rFonts w:asciiTheme="majorBidi" w:hAnsiTheme="majorBidi" w:cstheme="majorBidi"/>
          <w:sz w:val="20"/>
          <w:szCs w:val="20"/>
        </w:rPr>
      </w:pPr>
      <w:r w:rsidRPr="0086099B">
        <w:rPr>
          <w:rFonts w:asciiTheme="majorBidi" w:hAnsiTheme="majorBidi" w:cstheme="majorBidi"/>
          <w:b/>
          <w:bCs/>
          <w:sz w:val="20"/>
          <w:szCs w:val="20"/>
        </w:rPr>
        <w:t>Supplementary Information</w:t>
      </w:r>
      <w:r w:rsidRPr="0086099B">
        <w:rPr>
          <w:rFonts w:asciiTheme="majorBidi" w:hAnsiTheme="majorBidi" w:cstheme="majorBidi"/>
          <w:sz w:val="20"/>
          <w:szCs w:val="20"/>
        </w:rPr>
        <w:t xml:space="preserve"> </w:t>
      </w:r>
    </w:p>
    <w:p w14:paraId="53EF6928" w14:textId="2F907DA7" w:rsidR="0076636C" w:rsidRPr="0086099B" w:rsidRDefault="0076636C" w:rsidP="00547688">
      <w:pPr>
        <w:pStyle w:val="ListParagraph"/>
        <w:numPr>
          <w:ilvl w:val="0"/>
          <w:numId w:val="1"/>
        </w:numPr>
        <w:rPr>
          <w:rFonts w:asciiTheme="majorBidi" w:hAnsiTheme="majorBidi" w:cstheme="majorBidi"/>
          <w:b/>
          <w:bCs/>
          <w:sz w:val="20"/>
          <w:szCs w:val="20"/>
        </w:rPr>
      </w:pPr>
      <w:r w:rsidRPr="0086099B">
        <w:rPr>
          <w:rFonts w:asciiTheme="majorBidi" w:hAnsiTheme="majorBidi" w:cstheme="majorBidi"/>
          <w:b/>
          <w:bCs/>
          <w:sz w:val="20"/>
          <w:szCs w:val="20"/>
        </w:rPr>
        <w:t xml:space="preserve">OCP </w:t>
      </w:r>
    </w:p>
    <w:p w14:paraId="6F7655AD" w14:textId="77777777" w:rsidR="003370B4" w:rsidRPr="0086099B" w:rsidRDefault="003370B4" w:rsidP="003370B4">
      <w:pPr>
        <w:pStyle w:val="ListParagraph"/>
        <w:rPr>
          <w:rFonts w:asciiTheme="majorBidi" w:hAnsiTheme="majorBidi" w:cstheme="majorBidi"/>
          <w:b/>
          <w:bCs/>
          <w:sz w:val="20"/>
          <w:szCs w:val="20"/>
        </w:rPr>
      </w:pPr>
    </w:p>
    <w:tbl>
      <w:tblPr>
        <w:tblStyle w:val="TableGrid"/>
        <w:tblW w:w="100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2"/>
        <w:gridCol w:w="5628"/>
      </w:tblGrid>
      <w:tr w:rsidR="0086099B" w:rsidRPr="0086099B" w14:paraId="63A61EFE" w14:textId="77777777" w:rsidTr="0086110E">
        <w:trPr>
          <w:jc w:val="center"/>
        </w:trPr>
        <w:tc>
          <w:tcPr>
            <w:tcW w:w="5985" w:type="dxa"/>
          </w:tcPr>
          <w:p w14:paraId="242FFD2B" w14:textId="71CE041E" w:rsidR="0086110E" w:rsidRPr="0086099B" w:rsidRDefault="0086110E" w:rsidP="0042117E">
            <w:pPr>
              <w:pStyle w:val="ListParagraph"/>
              <w:ind w:left="0"/>
              <w:jc w:val="center"/>
              <w:rPr>
                <w:rFonts w:asciiTheme="majorBidi" w:hAnsiTheme="majorBidi" w:cstheme="majorBidi"/>
                <w:b/>
                <w:bCs/>
                <w:sz w:val="20"/>
                <w:szCs w:val="20"/>
              </w:rPr>
            </w:pPr>
            <w:r w:rsidRPr="0086099B">
              <w:rPr>
                <w:rFonts w:asciiTheme="majorBidi" w:hAnsiTheme="majorBidi" w:cstheme="majorBidi"/>
                <w:b/>
                <w:bCs/>
                <w:noProof/>
                <w:sz w:val="20"/>
                <w:szCs w:val="20"/>
                <w:lang w:val="en-IN" w:eastAsia="en-IN"/>
              </w:rPr>
              <w:drawing>
                <wp:inline distT="0" distB="0" distL="0" distR="0" wp14:anchorId="1121D31C" wp14:editId="650EC266">
                  <wp:extent cx="3440817" cy="2503805"/>
                  <wp:effectExtent l="0" t="0" r="7620" b="0"/>
                  <wp:docPr id="1718289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72602" cy="2526935"/>
                          </a:xfrm>
                          <a:prstGeom prst="rect">
                            <a:avLst/>
                          </a:prstGeom>
                          <a:noFill/>
                        </pic:spPr>
                      </pic:pic>
                    </a:graphicData>
                  </a:graphic>
                </wp:inline>
              </w:drawing>
            </w:r>
          </w:p>
        </w:tc>
        <w:tc>
          <w:tcPr>
            <w:tcW w:w="4095" w:type="dxa"/>
          </w:tcPr>
          <w:p w14:paraId="60101297" w14:textId="6BA18B40" w:rsidR="0086110E" w:rsidRPr="0086099B" w:rsidRDefault="0086110E" w:rsidP="0042117E">
            <w:pPr>
              <w:pStyle w:val="ListParagraph"/>
              <w:ind w:left="0"/>
              <w:jc w:val="center"/>
              <w:rPr>
                <w:rFonts w:asciiTheme="majorBidi" w:hAnsiTheme="majorBidi" w:cstheme="majorBidi"/>
                <w:b/>
                <w:bCs/>
                <w:sz w:val="20"/>
                <w:szCs w:val="20"/>
              </w:rPr>
            </w:pPr>
            <w:r w:rsidRPr="0086099B">
              <w:rPr>
                <w:rFonts w:asciiTheme="majorBidi" w:hAnsiTheme="majorBidi" w:cstheme="majorBidi"/>
                <w:b/>
                <w:bCs/>
                <w:noProof/>
                <w:sz w:val="20"/>
                <w:szCs w:val="20"/>
                <w:lang w:val="en-IN" w:eastAsia="en-IN"/>
              </w:rPr>
              <w:drawing>
                <wp:inline distT="0" distB="0" distL="0" distR="0" wp14:anchorId="0606D13A" wp14:editId="1523547A">
                  <wp:extent cx="3436663" cy="2475781"/>
                  <wp:effectExtent l="0" t="0" r="0" b="1270"/>
                  <wp:docPr id="13979710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42873" cy="2480255"/>
                          </a:xfrm>
                          <a:prstGeom prst="rect">
                            <a:avLst/>
                          </a:prstGeom>
                          <a:noFill/>
                        </pic:spPr>
                      </pic:pic>
                    </a:graphicData>
                  </a:graphic>
                </wp:inline>
              </w:drawing>
            </w:r>
          </w:p>
        </w:tc>
      </w:tr>
      <w:tr w:rsidR="0086110E" w:rsidRPr="0086099B" w14:paraId="386E5A40" w14:textId="77777777" w:rsidTr="0086110E">
        <w:trPr>
          <w:jc w:val="center"/>
        </w:trPr>
        <w:tc>
          <w:tcPr>
            <w:tcW w:w="5985" w:type="dxa"/>
          </w:tcPr>
          <w:p w14:paraId="61EEF088" w14:textId="77777777" w:rsidR="0086110E" w:rsidRPr="0086099B" w:rsidRDefault="0086110E" w:rsidP="0042117E">
            <w:pPr>
              <w:pStyle w:val="ListParagraph"/>
              <w:ind w:left="0"/>
              <w:jc w:val="center"/>
              <w:rPr>
                <w:rFonts w:asciiTheme="majorBidi" w:hAnsiTheme="majorBidi" w:cstheme="majorBidi"/>
                <w:b/>
                <w:bCs/>
                <w:sz w:val="20"/>
                <w:szCs w:val="20"/>
              </w:rPr>
            </w:pPr>
          </w:p>
          <w:p w14:paraId="76FFE4F1" w14:textId="7689E90C" w:rsidR="0086110E" w:rsidRPr="0086099B" w:rsidRDefault="0086110E" w:rsidP="0042117E">
            <w:pPr>
              <w:pStyle w:val="ListParagraph"/>
              <w:ind w:left="0"/>
              <w:jc w:val="center"/>
              <w:rPr>
                <w:rFonts w:asciiTheme="majorBidi" w:hAnsiTheme="majorBidi" w:cstheme="majorBidi"/>
                <w:b/>
                <w:bCs/>
                <w:sz w:val="20"/>
                <w:szCs w:val="20"/>
              </w:rPr>
            </w:pPr>
            <w:r w:rsidRPr="0086099B">
              <w:rPr>
                <w:rFonts w:asciiTheme="majorBidi" w:hAnsiTheme="majorBidi" w:cstheme="majorBidi"/>
                <w:b/>
                <w:bCs/>
                <w:noProof/>
                <w:sz w:val="20"/>
                <w:szCs w:val="20"/>
                <w:lang w:val="en-IN" w:eastAsia="en-IN"/>
              </w:rPr>
              <w:drawing>
                <wp:inline distT="0" distB="0" distL="0" distR="0" wp14:anchorId="553E6FF6" wp14:editId="3F3FF7F0">
                  <wp:extent cx="3528204" cy="2386072"/>
                  <wp:effectExtent l="0" t="0" r="0" b="0"/>
                  <wp:docPr id="1961345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0">
                            <a:extLst>
                              <a:ext uri="{28A0092B-C50C-407E-A947-70E740481C1C}">
                                <a14:useLocalDpi xmlns:a14="http://schemas.microsoft.com/office/drawing/2010/main" val="0"/>
                              </a:ext>
                            </a:extLst>
                          </a:blip>
                          <a:srcRect t="1733" r="1433"/>
                          <a:stretch/>
                        </pic:blipFill>
                        <pic:spPr bwMode="auto">
                          <a:xfrm>
                            <a:off x="0" y="0"/>
                            <a:ext cx="3567699" cy="241278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095" w:type="dxa"/>
          </w:tcPr>
          <w:p w14:paraId="51FED641" w14:textId="745F7B67" w:rsidR="0086110E" w:rsidRPr="0086099B" w:rsidRDefault="0086110E" w:rsidP="0042117E">
            <w:pPr>
              <w:pStyle w:val="ListParagraph"/>
              <w:ind w:left="0"/>
              <w:jc w:val="center"/>
              <w:rPr>
                <w:rFonts w:asciiTheme="majorBidi" w:hAnsiTheme="majorBidi" w:cstheme="majorBidi"/>
                <w:b/>
                <w:bCs/>
                <w:sz w:val="20"/>
                <w:szCs w:val="20"/>
              </w:rPr>
            </w:pPr>
            <w:r w:rsidRPr="0086099B">
              <w:rPr>
                <w:rFonts w:asciiTheme="majorBidi" w:hAnsiTheme="majorBidi" w:cstheme="majorBidi"/>
                <w:b/>
                <w:bCs/>
                <w:noProof/>
                <w:sz w:val="20"/>
                <w:szCs w:val="20"/>
                <w:lang w:val="en-IN" w:eastAsia="en-IN"/>
              </w:rPr>
              <w:drawing>
                <wp:inline distT="0" distB="0" distL="0" distR="0" wp14:anchorId="0E19F444" wp14:editId="41248478">
                  <wp:extent cx="3411523" cy="2591399"/>
                  <wp:effectExtent l="0" t="0" r="0" b="0"/>
                  <wp:docPr id="118943117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52674" cy="2622657"/>
                          </a:xfrm>
                          <a:prstGeom prst="rect">
                            <a:avLst/>
                          </a:prstGeom>
                          <a:noFill/>
                        </pic:spPr>
                      </pic:pic>
                    </a:graphicData>
                  </a:graphic>
                </wp:inline>
              </w:drawing>
            </w:r>
          </w:p>
        </w:tc>
      </w:tr>
    </w:tbl>
    <w:p w14:paraId="5B45FB48" w14:textId="0D7304A8" w:rsidR="0076636C" w:rsidRPr="0086099B" w:rsidRDefault="0076636C" w:rsidP="0042117E">
      <w:pPr>
        <w:pStyle w:val="ListParagraph"/>
        <w:jc w:val="center"/>
        <w:rPr>
          <w:rFonts w:asciiTheme="majorBidi" w:hAnsiTheme="majorBidi" w:cstheme="majorBidi"/>
          <w:b/>
          <w:bCs/>
          <w:sz w:val="20"/>
          <w:szCs w:val="20"/>
        </w:rPr>
      </w:pPr>
    </w:p>
    <w:p w14:paraId="4B024E6C" w14:textId="60B7E913" w:rsidR="003370B4" w:rsidRPr="0086099B" w:rsidRDefault="003370B4" w:rsidP="003370B4">
      <w:pPr>
        <w:pStyle w:val="Caption"/>
        <w:jc w:val="center"/>
        <w:rPr>
          <w:rFonts w:asciiTheme="majorBidi" w:hAnsiTheme="majorBidi" w:cstheme="majorBidi"/>
          <w:b/>
          <w:bCs/>
          <w:i w:val="0"/>
          <w:iCs w:val="0"/>
          <w:color w:val="auto"/>
          <w:sz w:val="20"/>
          <w:szCs w:val="20"/>
        </w:rPr>
      </w:pPr>
      <w:r w:rsidRPr="0086099B">
        <w:rPr>
          <w:rFonts w:asciiTheme="majorBidi" w:hAnsiTheme="majorBidi" w:cstheme="majorBidi"/>
          <w:b/>
          <w:bCs/>
          <w:i w:val="0"/>
          <w:iCs w:val="0"/>
          <w:color w:val="auto"/>
          <w:sz w:val="20"/>
          <w:szCs w:val="20"/>
        </w:rPr>
        <w:t>Figure S</w:t>
      </w:r>
      <w:r w:rsidRPr="0086099B">
        <w:rPr>
          <w:rFonts w:asciiTheme="majorBidi" w:hAnsiTheme="majorBidi" w:cstheme="majorBidi"/>
          <w:b/>
          <w:bCs/>
          <w:i w:val="0"/>
          <w:iCs w:val="0"/>
          <w:color w:val="auto"/>
          <w:sz w:val="20"/>
          <w:szCs w:val="20"/>
        </w:rPr>
        <w:fldChar w:fldCharType="begin"/>
      </w:r>
      <w:r w:rsidRPr="0086099B">
        <w:rPr>
          <w:rFonts w:asciiTheme="majorBidi" w:hAnsiTheme="majorBidi" w:cstheme="majorBidi"/>
          <w:b/>
          <w:bCs/>
          <w:i w:val="0"/>
          <w:iCs w:val="0"/>
          <w:color w:val="auto"/>
          <w:sz w:val="20"/>
          <w:szCs w:val="20"/>
        </w:rPr>
        <w:instrText xml:space="preserve"> SEQ Figure \* ARABIC </w:instrText>
      </w:r>
      <w:r w:rsidRPr="0086099B">
        <w:rPr>
          <w:rFonts w:asciiTheme="majorBidi" w:hAnsiTheme="majorBidi" w:cstheme="majorBidi"/>
          <w:b/>
          <w:bCs/>
          <w:i w:val="0"/>
          <w:iCs w:val="0"/>
          <w:color w:val="auto"/>
          <w:sz w:val="20"/>
          <w:szCs w:val="20"/>
        </w:rPr>
        <w:fldChar w:fldCharType="separate"/>
      </w:r>
      <w:r w:rsidRPr="0086099B">
        <w:rPr>
          <w:rFonts w:asciiTheme="majorBidi" w:hAnsiTheme="majorBidi" w:cstheme="majorBidi"/>
          <w:b/>
          <w:bCs/>
          <w:i w:val="0"/>
          <w:iCs w:val="0"/>
          <w:noProof/>
          <w:color w:val="auto"/>
          <w:sz w:val="20"/>
          <w:szCs w:val="20"/>
        </w:rPr>
        <w:t>1</w:t>
      </w:r>
      <w:r w:rsidRPr="0086099B">
        <w:rPr>
          <w:rFonts w:asciiTheme="majorBidi" w:hAnsiTheme="majorBidi" w:cstheme="majorBidi"/>
          <w:b/>
          <w:bCs/>
          <w:i w:val="0"/>
          <w:iCs w:val="0"/>
          <w:color w:val="auto"/>
          <w:sz w:val="20"/>
          <w:szCs w:val="20"/>
        </w:rPr>
        <w:fldChar w:fldCharType="end"/>
      </w:r>
      <w:r w:rsidRPr="0086099B">
        <w:rPr>
          <w:rFonts w:asciiTheme="majorBidi" w:hAnsiTheme="majorBidi" w:cstheme="majorBidi"/>
          <w:b/>
          <w:bCs/>
          <w:i w:val="0"/>
          <w:iCs w:val="0"/>
          <w:color w:val="auto"/>
          <w:sz w:val="20"/>
          <w:szCs w:val="20"/>
        </w:rPr>
        <w:t xml:space="preserve">. Open circuit potential curves of C-steel in the blank and inhibited 1 M </w:t>
      </w:r>
      <w:proofErr w:type="spellStart"/>
      <w:r w:rsidRPr="0086099B">
        <w:rPr>
          <w:rFonts w:asciiTheme="majorBidi" w:hAnsiTheme="majorBidi" w:cstheme="majorBidi"/>
          <w:b/>
          <w:bCs/>
          <w:i w:val="0"/>
          <w:iCs w:val="0"/>
          <w:color w:val="auto"/>
          <w:sz w:val="20"/>
          <w:szCs w:val="20"/>
        </w:rPr>
        <w:t>HCl</w:t>
      </w:r>
      <w:proofErr w:type="spellEnd"/>
      <w:r w:rsidRPr="0086099B">
        <w:rPr>
          <w:rFonts w:asciiTheme="majorBidi" w:hAnsiTheme="majorBidi" w:cstheme="majorBidi"/>
          <w:b/>
          <w:bCs/>
          <w:i w:val="0"/>
          <w:iCs w:val="0"/>
          <w:color w:val="auto"/>
          <w:sz w:val="20"/>
          <w:szCs w:val="20"/>
        </w:rPr>
        <w:t xml:space="preserve"> in the presence of different (a) MS30 and (b) MS31 inhibitor concentrations at 298K and OCP evaluated at an optimum concentration of 200 mg.L</w:t>
      </w:r>
      <w:r w:rsidRPr="0086099B">
        <w:rPr>
          <w:rFonts w:asciiTheme="majorBidi" w:hAnsiTheme="majorBidi" w:cstheme="majorBidi"/>
          <w:b/>
          <w:bCs/>
          <w:i w:val="0"/>
          <w:iCs w:val="0"/>
          <w:color w:val="auto"/>
          <w:sz w:val="20"/>
          <w:szCs w:val="20"/>
          <w:vertAlign w:val="superscript"/>
        </w:rPr>
        <w:t>-1</w:t>
      </w:r>
      <w:r w:rsidRPr="0086099B">
        <w:rPr>
          <w:rFonts w:asciiTheme="majorBidi" w:hAnsiTheme="majorBidi" w:cstheme="majorBidi"/>
          <w:b/>
          <w:bCs/>
          <w:i w:val="0"/>
          <w:iCs w:val="0"/>
          <w:color w:val="auto"/>
          <w:sz w:val="20"/>
          <w:szCs w:val="20"/>
        </w:rPr>
        <w:t xml:space="preserve"> of (c) MS30 and (d) MS31 at 303, 313, 323K. </w:t>
      </w:r>
    </w:p>
    <w:p w14:paraId="1EC3FDD5" w14:textId="77777777" w:rsidR="00AA3F2A" w:rsidRPr="0086099B" w:rsidRDefault="00AA3F2A" w:rsidP="00AA3F2A"/>
    <w:p w14:paraId="371CE73F" w14:textId="77777777" w:rsidR="00AA3F2A" w:rsidRPr="0086099B" w:rsidRDefault="00AA3F2A" w:rsidP="00AA3F2A"/>
    <w:p w14:paraId="378DE5D4" w14:textId="77777777" w:rsidR="00AA3F2A" w:rsidRPr="0086099B" w:rsidRDefault="00AA3F2A" w:rsidP="00AA3F2A"/>
    <w:p w14:paraId="08D45406" w14:textId="77777777" w:rsidR="003370B4" w:rsidRPr="0086099B" w:rsidRDefault="003370B4" w:rsidP="0076636C">
      <w:pPr>
        <w:pStyle w:val="ListParagraph"/>
        <w:rPr>
          <w:rFonts w:asciiTheme="majorBidi" w:hAnsiTheme="majorBidi" w:cstheme="majorBidi"/>
          <w:b/>
          <w:bCs/>
          <w:sz w:val="20"/>
          <w:szCs w:val="20"/>
        </w:rPr>
      </w:pPr>
    </w:p>
    <w:p w14:paraId="23752B65" w14:textId="535EE7CA" w:rsidR="00AA3F2A" w:rsidRPr="0086099B" w:rsidRDefault="00AA3F2A" w:rsidP="00547688">
      <w:pPr>
        <w:pStyle w:val="ListParagraph"/>
        <w:numPr>
          <w:ilvl w:val="0"/>
          <w:numId w:val="1"/>
        </w:numPr>
        <w:rPr>
          <w:rFonts w:asciiTheme="majorBidi" w:hAnsiTheme="majorBidi" w:cstheme="majorBidi"/>
          <w:b/>
          <w:bCs/>
          <w:sz w:val="20"/>
          <w:szCs w:val="20"/>
        </w:rPr>
      </w:pPr>
      <w:r w:rsidRPr="0086099B">
        <w:rPr>
          <w:rFonts w:asciiTheme="majorBidi" w:hAnsiTheme="majorBidi" w:cstheme="majorBidi"/>
          <w:b/>
          <w:bCs/>
          <w:sz w:val="20"/>
          <w:szCs w:val="20"/>
        </w:rPr>
        <w:t xml:space="preserve">Bode Plots </w:t>
      </w:r>
    </w:p>
    <w:p w14:paraId="235F31E6" w14:textId="77777777" w:rsidR="00974B75" w:rsidRPr="0086099B" w:rsidRDefault="00974B75" w:rsidP="00974B75">
      <w:pPr>
        <w:pStyle w:val="ListParagraph"/>
        <w:rPr>
          <w:rFonts w:asciiTheme="majorBidi" w:hAnsiTheme="majorBidi" w:cstheme="majorBidi"/>
          <w:b/>
          <w:bCs/>
          <w:sz w:val="20"/>
          <w:szCs w:val="20"/>
        </w:rP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6"/>
        <w:gridCol w:w="5137"/>
      </w:tblGrid>
      <w:tr w:rsidR="0086099B" w:rsidRPr="0086099B" w14:paraId="066C8976" w14:textId="77777777" w:rsidTr="00974B75">
        <w:trPr>
          <w:jc w:val="center"/>
        </w:trPr>
        <w:tc>
          <w:tcPr>
            <w:tcW w:w="4866" w:type="dxa"/>
          </w:tcPr>
          <w:p w14:paraId="48D09152" w14:textId="38D72BE6" w:rsidR="00974B75" w:rsidRPr="0086099B" w:rsidRDefault="00974B75" w:rsidP="00AA3F2A">
            <w:pPr>
              <w:pStyle w:val="ListParagraph"/>
              <w:ind w:left="0"/>
              <w:rPr>
                <w:rFonts w:asciiTheme="majorBidi" w:hAnsiTheme="majorBidi" w:cstheme="majorBidi"/>
                <w:b/>
                <w:bCs/>
                <w:sz w:val="20"/>
                <w:szCs w:val="20"/>
              </w:rPr>
            </w:pPr>
            <w:r w:rsidRPr="0086099B">
              <w:rPr>
                <w:rFonts w:asciiTheme="majorBidi" w:hAnsiTheme="majorBidi" w:cstheme="majorBidi"/>
                <w:b/>
                <w:bCs/>
                <w:noProof/>
                <w:sz w:val="20"/>
                <w:szCs w:val="20"/>
                <w:lang w:val="en-IN" w:eastAsia="en-IN"/>
              </w:rPr>
              <w:drawing>
                <wp:inline distT="0" distB="0" distL="0" distR="0" wp14:anchorId="2607B69F" wp14:editId="5FD3040B">
                  <wp:extent cx="3136740" cy="2250822"/>
                  <wp:effectExtent l="0" t="0" r="6985" b="0"/>
                  <wp:docPr id="1486022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74591" cy="2277983"/>
                          </a:xfrm>
                          <a:prstGeom prst="rect">
                            <a:avLst/>
                          </a:prstGeom>
                          <a:noFill/>
                        </pic:spPr>
                      </pic:pic>
                    </a:graphicData>
                  </a:graphic>
                </wp:inline>
              </w:drawing>
            </w:r>
          </w:p>
        </w:tc>
        <w:tc>
          <w:tcPr>
            <w:tcW w:w="5389" w:type="dxa"/>
          </w:tcPr>
          <w:p w14:paraId="0463DEF1" w14:textId="7D92FD14" w:rsidR="00974B75" w:rsidRPr="0086099B" w:rsidRDefault="00974B75" w:rsidP="00974B75">
            <w:pPr>
              <w:pStyle w:val="ListParagraph"/>
              <w:ind w:left="0"/>
              <w:jc w:val="center"/>
              <w:rPr>
                <w:rFonts w:asciiTheme="majorBidi" w:hAnsiTheme="majorBidi" w:cstheme="majorBidi"/>
                <w:b/>
                <w:bCs/>
                <w:sz w:val="20"/>
                <w:szCs w:val="20"/>
              </w:rPr>
            </w:pPr>
            <w:r w:rsidRPr="0086099B">
              <w:rPr>
                <w:rFonts w:asciiTheme="majorBidi" w:hAnsiTheme="majorBidi" w:cstheme="majorBidi"/>
                <w:b/>
                <w:bCs/>
                <w:noProof/>
                <w:sz w:val="20"/>
                <w:szCs w:val="20"/>
                <w:lang w:val="en-IN" w:eastAsia="en-IN"/>
              </w:rPr>
              <w:drawing>
                <wp:inline distT="0" distB="0" distL="0" distR="0" wp14:anchorId="20137051" wp14:editId="466D07DA">
                  <wp:extent cx="3090441" cy="2236693"/>
                  <wp:effectExtent l="0" t="0" r="0" b="0"/>
                  <wp:docPr id="11264192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42816" cy="2274599"/>
                          </a:xfrm>
                          <a:prstGeom prst="rect">
                            <a:avLst/>
                          </a:prstGeom>
                          <a:noFill/>
                        </pic:spPr>
                      </pic:pic>
                    </a:graphicData>
                  </a:graphic>
                </wp:inline>
              </w:drawing>
            </w:r>
          </w:p>
        </w:tc>
      </w:tr>
      <w:tr w:rsidR="00974B75" w:rsidRPr="0086099B" w14:paraId="4D63189E" w14:textId="77777777" w:rsidTr="00974B75">
        <w:trPr>
          <w:jc w:val="center"/>
        </w:trPr>
        <w:tc>
          <w:tcPr>
            <w:tcW w:w="4866" w:type="dxa"/>
          </w:tcPr>
          <w:p w14:paraId="0CE23967" w14:textId="541ACD87" w:rsidR="00974B75" w:rsidRPr="0086099B" w:rsidRDefault="00974B75" w:rsidP="00AA3F2A">
            <w:pPr>
              <w:pStyle w:val="ListParagraph"/>
              <w:ind w:left="0"/>
              <w:rPr>
                <w:rFonts w:asciiTheme="majorBidi" w:hAnsiTheme="majorBidi" w:cstheme="majorBidi"/>
                <w:b/>
                <w:bCs/>
                <w:sz w:val="20"/>
                <w:szCs w:val="20"/>
              </w:rPr>
            </w:pPr>
            <w:r w:rsidRPr="0086099B">
              <w:rPr>
                <w:rFonts w:asciiTheme="majorBidi" w:hAnsiTheme="majorBidi" w:cstheme="majorBidi"/>
                <w:b/>
                <w:bCs/>
                <w:noProof/>
                <w:sz w:val="20"/>
                <w:szCs w:val="20"/>
                <w:lang w:val="en-IN" w:eastAsia="en-IN"/>
              </w:rPr>
              <w:drawing>
                <wp:inline distT="0" distB="0" distL="0" distR="0" wp14:anchorId="234B8AD0" wp14:editId="730CA042">
                  <wp:extent cx="3200400" cy="2613818"/>
                  <wp:effectExtent l="0" t="0" r="0" b="0"/>
                  <wp:docPr id="948876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16181" cy="2626707"/>
                          </a:xfrm>
                          <a:prstGeom prst="rect">
                            <a:avLst/>
                          </a:prstGeom>
                          <a:noFill/>
                        </pic:spPr>
                      </pic:pic>
                    </a:graphicData>
                  </a:graphic>
                </wp:inline>
              </w:drawing>
            </w:r>
          </w:p>
        </w:tc>
        <w:tc>
          <w:tcPr>
            <w:tcW w:w="5389" w:type="dxa"/>
          </w:tcPr>
          <w:p w14:paraId="5DC0ED79" w14:textId="60B63827" w:rsidR="00974B75" w:rsidRPr="0086099B" w:rsidRDefault="00974B75" w:rsidP="00AA3F2A">
            <w:pPr>
              <w:pStyle w:val="ListParagraph"/>
              <w:ind w:left="0"/>
              <w:rPr>
                <w:rFonts w:asciiTheme="majorBidi" w:hAnsiTheme="majorBidi" w:cstheme="majorBidi"/>
                <w:b/>
                <w:bCs/>
                <w:sz w:val="20"/>
                <w:szCs w:val="20"/>
              </w:rPr>
            </w:pPr>
            <w:r w:rsidRPr="0086099B">
              <w:rPr>
                <w:rFonts w:asciiTheme="majorBidi" w:hAnsiTheme="majorBidi" w:cstheme="majorBidi"/>
                <w:b/>
                <w:bCs/>
                <w:noProof/>
                <w:sz w:val="20"/>
                <w:szCs w:val="20"/>
                <w:lang w:val="en-IN" w:eastAsia="en-IN"/>
              </w:rPr>
              <w:drawing>
                <wp:inline distT="0" distB="0" distL="0" distR="0" wp14:anchorId="25636CC3" wp14:editId="22E2D4DB">
                  <wp:extent cx="3125013" cy="2523281"/>
                  <wp:effectExtent l="0" t="0" r="0" b="0"/>
                  <wp:docPr id="13998560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49670" cy="2543190"/>
                          </a:xfrm>
                          <a:prstGeom prst="rect">
                            <a:avLst/>
                          </a:prstGeom>
                          <a:noFill/>
                        </pic:spPr>
                      </pic:pic>
                    </a:graphicData>
                  </a:graphic>
                </wp:inline>
              </w:drawing>
            </w:r>
          </w:p>
        </w:tc>
      </w:tr>
    </w:tbl>
    <w:p w14:paraId="53796B70" w14:textId="0E598170" w:rsidR="00AA3F2A" w:rsidRPr="0086099B" w:rsidRDefault="00AA3F2A" w:rsidP="00AA3F2A">
      <w:pPr>
        <w:pStyle w:val="ListParagraph"/>
        <w:rPr>
          <w:rFonts w:asciiTheme="majorBidi" w:hAnsiTheme="majorBidi" w:cstheme="majorBidi"/>
          <w:b/>
          <w:bCs/>
          <w:sz w:val="20"/>
          <w:szCs w:val="20"/>
        </w:rPr>
      </w:pPr>
    </w:p>
    <w:p w14:paraId="0937E7D3" w14:textId="77777777" w:rsidR="0018030C" w:rsidRPr="0086099B" w:rsidRDefault="0018030C" w:rsidP="00AA3F2A">
      <w:pPr>
        <w:pStyle w:val="ListParagraph"/>
        <w:rPr>
          <w:rFonts w:asciiTheme="majorBidi" w:hAnsiTheme="majorBidi" w:cstheme="majorBidi"/>
          <w:b/>
          <w:bCs/>
          <w:sz w:val="20"/>
          <w:szCs w:val="20"/>
        </w:rPr>
      </w:pPr>
    </w:p>
    <w:p w14:paraId="67FB015A" w14:textId="5594321C" w:rsidR="0018030C" w:rsidRPr="0086099B" w:rsidRDefault="0018030C" w:rsidP="00F94322">
      <w:pPr>
        <w:pStyle w:val="Caption"/>
        <w:jc w:val="center"/>
        <w:rPr>
          <w:rFonts w:asciiTheme="majorBidi" w:hAnsiTheme="majorBidi" w:cstheme="majorBidi"/>
          <w:b/>
          <w:bCs/>
          <w:color w:val="auto"/>
          <w:sz w:val="20"/>
          <w:szCs w:val="20"/>
        </w:rPr>
      </w:pPr>
      <w:r w:rsidRPr="0086099B">
        <w:rPr>
          <w:rFonts w:asciiTheme="majorBidi" w:hAnsiTheme="majorBidi" w:cstheme="majorBidi"/>
          <w:b/>
          <w:bCs/>
          <w:i w:val="0"/>
          <w:iCs w:val="0"/>
          <w:color w:val="auto"/>
          <w:sz w:val="20"/>
          <w:szCs w:val="20"/>
        </w:rPr>
        <w:t xml:space="preserve">Figure S2. </w:t>
      </w:r>
      <w:r w:rsidR="00F94322" w:rsidRPr="0086099B">
        <w:rPr>
          <w:rFonts w:asciiTheme="majorBidi" w:hAnsiTheme="majorBidi" w:cstheme="majorBidi"/>
          <w:b/>
          <w:bCs/>
          <w:i w:val="0"/>
          <w:iCs w:val="0"/>
          <w:color w:val="auto"/>
          <w:sz w:val="20"/>
          <w:szCs w:val="20"/>
        </w:rPr>
        <w:t>Bode magnitude (</w:t>
      </w:r>
      <w:proofErr w:type="spellStart"/>
      <w:r w:rsidR="00F94322" w:rsidRPr="0086099B">
        <w:rPr>
          <w:rFonts w:asciiTheme="majorBidi" w:hAnsiTheme="majorBidi" w:cstheme="majorBidi"/>
          <w:b/>
          <w:bCs/>
          <w:i w:val="0"/>
          <w:iCs w:val="0"/>
          <w:color w:val="auto"/>
          <w:sz w:val="20"/>
          <w:szCs w:val="20"/>
        </w:rPr>
        <w:t>a,b</w:t>
      </w:r>
      <w:proofErr w:type="spellEnd"/>
      <w:r w:rsidR="00F94322" w:rsidRPr="0086099B">
        <w:rPr>
          <w:rFonts w:asciiTheme="majorBidi" w:hAnsiTheme="majorBidi" w:cstheme="majorBidi"/>
          <w:b/>
          <w:bCs/>
          <w:i w:val="0"/>
          <w:iCs w:val="0"/>
          <w:color w:val="auto"/>
          <w:sz w:val="20"/>
          <w:szCs w:val="20"/>
        </w:rPr>
        <w:t>) and phase angle plots (</w:t>
      </w:r>
      <w:proofErr w:type="spellStart"/>
      <w:r w:rsidR="00F94322" w:rsidRPr="0086099B">
        <w:rPr>
          <w:rFonts w:asciiTheme="majorBidi" w:hAnsiTheme="majorBidi" w:cstheme="majorBidi"/>
          <w:b/>
          <w:bCs/>
          <w:i w:val="0"/>
          <w:iCs w:val="0"/>
          <w:color w:val="auto"/>
          <w:sz w:val="20"/>
          <w:szCs w:val="20"/>
        </w:rPr>
        <w:t>c,d</w:t>
      </w:r>
      <w:proofErr w:type="spellEnd"/>
      <w:r w:rsidR="00F94322" w:rsidRPr="0086099B">
        <w:rPr>
          <w:rFonts w:asciiTheme="majorBidi" w:hAnsiTheme="majorBidi" w:cstheme="majorBidi"/>
          <w:b/>
          <w:bCs/>
          <w:i w:val="0"/>
          <w:iCs w:val="0"/>
          <w:color w:val="auto"/>
          <w:sz w:val="20"/>
          <w:szCs w:val="20"/>
        </w:rPr>
        <w:t>)</w:t>
      </w:r>
      <w:r w:rsidRPr="0086099B">
        <w:rPr>
          <w:rFonts w:asciiTheme="majorBidi" w:hAnsiTheme="majorBidi" w:cstheme="majorBidi"/>
          <w:b/>
          <w:bCs/>
          <w:i w:val="0"/>
          <w:iCs w:val="0"/>
          <w:color w:val="auto"/>
          <w:sz w:val="20"/>
          <w:szCs w:val="20"/>
        </w:rPr>
        <w:t xml:space="preserve"> of C-steel in the blank and inhibited 1 M </w:t>
      </w:r>
      <w:proofErr w:type="spellStart"/>
      <w:r w:rsidRPr="0086099B">
        <w:rPr>
          <w:rFonts w:asciiTheme="majorBidi" w:hAnsiTheme="majorBidi" w:cstheme="majorBidi"/>
          <w:b/>
          <w:bCs/>
          <w:i w:val="0"/>
          <w:iCs w:val="0"/>
          <w:color w:val="auto"/>
          <w:sz w:val="20"/>
          <w:szCs w:val="20"/>
        </w:rPr>
        <w:t>HCl</w:t>
      </w:r>
      <w:proofErr w:type="spellEnd"/>
      <w:r w:rsidRPr="0086099B">
        <w:rPr>
          <w:rFonts w:asciiTheme="majorBidi" w:hAnsiTheme="majorBidi" w:cstheme="majorBidi"/>
          <w:b/>
          <w:bCs/>
          <w:i w:val="0"/>
          <w:iCs w:val="0"/>
          <w:color w:val="auto"/>
          <w:sz w:val="20"/>
          <w:szCs w:val="20"/>
        </w:rPr>
        <w:t xml:space="preserve"> in the presence of different MS30 and</w:t>
      </w:r>
      <w:r w:rsidR="00F94322" w:rsidRPr="0086099B">
        <w:rPr>
          <w:rFonts w:asciiTheme="majorBidi" w:hAnsiTheme="majorBidi" w:cstheme="majorBidi"/>
          <w:b/>
          <w:bCs/>
          <w:i w:val="0"/>
          <w:iCs w:val="0"/>
          <w:color w:val="auto"/>
          <w:sz w:val="20"/>
          <w:szCs w:val="20"/>
        </w:rPr>
        <w:t xml:space="preserve"> </w:t>
      </w:r>
      <w:r w:rsidRPr="0086099B">
        <w:rPr>
          <w:rFonts w:asciiTheme="majorBidi" w:hAnsiTheme="majorBidi" w:cstheme="majorBidi"/>
          <w:b/>
          <w:bCs/>
          <w:i w:val="0"/>
          <w:iCs w:val="0"/>
          <w:color w:val="auto"/>
          <w:sz w:val="20"/>
          <w:szCs w:val="20"/>
        </w:rPr>
        <w:t>MS31 inhibitor concentrations at 298K</w:t>
      </w:r>
      <w:r w:rsidR="00F94322" w:rsidRPr="0086099B">
        <w:rPr>
          <w:rFonts w:asciiTheme="majorBidi" w:hAnsiTheme="majorBidi" w:cstheme="majorBidi"/>
          <w:b/>
          <w:bCs/>
          <w:i w:val="0"/>
          <w:iCs w:val="0"/>
          <w:color w:val="auto"/>
          <w:sz w:val="20"/>
          <w:szCs w:val="20"/>
        </w:rPr>
        <w:t xml:space="preserve">. </w:t>
      </w:r>
    </w:p>
    <w:p w14:paraId="104A14CE" w14:textId="77777777" w:rsidR="0018030C" w:rsidRPr="0086099B" w:rsidRDefault="0018030C" w:rsidP="00AA3F2A">
      <w:pPr>
        <w:pStyle w:val="ListParagraph"/>
        <w:rPr>
          <w:rFonts w:asciiTheme="majorBidi" w:hAnsiTheme="majorBidi" w:cstheme="majorBidi"/>
          <w:b/>
          <w:bCs/>
          <w:sz w:val="20"/>
          <w:szCs w:val="20"/>
        </w:rPr>
      </w:pPr>
    </w:p>
    <w:p w14:paraId="5A5DF786" w14:textId="77777777" w:rsidR="0018030C" w:rsidRPr="0086099B" w:rsidRDefault="0018030C" w:rsidP="00AA3F2A">
      <w:pPr>
        <w:pStyle w:val="ListParagraph"/>
        <w:rPr>
          <w:rFonts w:asciiTheme="majorBidi" w:hAnsiTheme="majorBidi" w:cstheme="majorBidi"/>
          <w:b/>
          <w:bCs/>
          <w:sz w:val="20"/>
          <w:szCs w:val="20"/>
        </w:rPr>
      </w:pPr>
    </w:p>
    <w:p w14:paraId="77AF4C6A" w14:textId="77777777" w:rsidR="0018030C" w:rsidRPr="0086099B" w:rsidRDefault="0018030C" w:rsidP="00AA3F2A">
      <w:pPr>
        <w:pStyle w:val="ListParagraph"/>
        <w:rPr>
          <w:rFonts w:asciiTheme="majorBidi" w:hAnsiTheme="majorBidi" w:cstheme="majorBidi"/>
          <w:b/>
          <w:bCs/>
          <w:sz w:val="20"/>
          <w:szCs w:val="20"/>
        </w:rPr>
      </w:pPr>
    </w:p>
    <w:p w14:paraId="5383F9CC" w14:textId="77777777" w:rsidR="0018030C" w:rsidRPr="0086099B" w:rsidRDefault="0018030C" w:rsidP="00AA3F2A">
      <w:pPr>
        <w:pStyle w:val="ListParagraph"/>
        <w:rPr>
          <w:rFonts w:asciiTheme="majorBidi" w:hAnsiTheme="majorBidi" w:cstheme="majorBidi"/>
          <w:b/>
          <w:bCs/>
          <w:sz w:val="20"/>
          <w:szCs w:val="20"/>
        </w:rPr>
      </w:pPr>
    </w:p>
    <w:p w14:paraId="3671A340" w14:textId="77777777" w:rsidR="0018030C" w:rsidRPr="0086099B" w:rsidRDefault="0018030C" w:rsidP="00AA3F2A">
      <w:pPr>
        <w:pStyle w:val="ListParagraph"/>
        <w:rPr>
          <w:rFonts w:asciiTheme="majorBidi" w:hAnsiTheme="majorBidi" w:cstheme="majorBidi"/>
          <w:b/>
          <w:bCs/>
          <w:sz w:val="20"/>
          <w:szCs w:val="20"/>
        </w:rPr>
      </w:pPr>
    </w:p>
    <w:p w14:paraId="4B261E7D" w14:textId="77777777" w:rsidR="0018030C" w:rsidRPr="0086099B" w:rsidRDefault="0018030C" w:rsidP="00C31856">
      <w:pPr>
        <w:rPr>
          <w:rFonts w:asciiTheme="majorBidi" w:hAnsiTheme="majorBidi" w:cstheme="majorBidi"/>
          <w:b/>
          <w:bCs/>
          <w:sz w:val="20"/>
          <w:szCs w:val="20"/>
        </w:rPr>
      </w:pPr>
    </w:p>
    <w:p w14:paraId="1D0BC25A" w14:textId="77777777" w:rsidR="00C31856" w:rsidRPr="0086099B" w:rsidRDefault="00C31856" w:rsidP="00C31856">
      <w:pPr>
        <w:rPr>
          <w:rFonts w:asciiTheme="majorBidi" w:hAnsiTheme="majorBidi" w:cstheme="majorBidi"/>
          <w:b/>
          <w:bCs/>
          <w:sz w:val="20"/>
          <w:szCs w:val="20"/>
        </w:rPr>
      </w:pPr>
      <w:bookmarkStart w:id="0" w:name="_GoBack"/>
      <w:bookmarkEnd w:id="0"/>
    </w:p>
    <w:p w14:paraId="2FE033F8" w14:textId="77777777" w:rsidR="0018030C" w:rsidRPr="0086099B" w:rsidRDefault="0018030C" w:rsidP="00AA3F2A">
      <w:pPr>
        <w:pStyle w:val="ListParagraph"/>
        <w:rPr>
          <w:rFonts w:asciiTheme="majorBidi" w:hAnsiTheme="majorBidi" w:cstheme="majorBidi"/>
          <w:b/>
          <w:bCs/>
          <w:sz w:val="20"/>
          <w:szCs w:val="20"/>
        </w:rPr>
      </w:pPr>
    </w:p>
    <w:p w14:paraId="49CA97B2" w14:textId="77777777" w:rsidR="00726389" w:rsidRPr="0086099B" w:rsidRDefault="00726389" w:rsidP="00AA3F2A">
      <w:pPr>
        <w:pStyle w:val="ListParagraph"/>
        <w:rPr>
          <w:rFonts w:asciiTheme="majorBidi" w:hAnsiTheme="majorBidi" w:cstheme="majorBidi"/>
          <w:b/>
          <w:bCs/>
          <w:sz w:val="20"/>
          <w:szCs w:val="20"/>
        </w:rPr>
      </w:pPr>
    </w:p>
    <w:p w14:paraId="00392B8F" w14:textId="77777777" w:rsidR="00726389" w:rsidRPr="0086099B" w:rsidRDefault="00726389" w:rsidP="00AA3F2A">
      <w:pPr>
        <w:pStyle w:val="ListParagraph"/>
        <w:rPr>
          <w:rFonts w:asciiTheme="majorBidi" w:hAnsiTheme="majorBidi" w:cstheme="majorBidi"/>
          <w:b/>
          <w:bCs/>
          <w:sz w:val="20"/>
          <w:szCs w:val="20"/>
        </w:rPr>
      </w:pPr>
    </w:p>
    <w:p w14:paraId="435BD0DB" w14:textId="77777777" w:rsidR="00AA3F2A" w:rsidRPr="0086099B" w:rsidRDefault="00AA3F2A" w:rsidP="00AA3F2A">
      <w:pPr>
        <w:pStyle w:val="ListParagraph"/>
        <w:rPr>
          <w:rFonts w:asciiTheme="majorBidi" w:hAnsiTheme="majorBidi" w:cstheme="majorBidi"/>
          <w:b/>
          <w:bCs/>
          <w:sz w:val="20"/>
          <w:szCs w:val="20"/>
        </w:rPr>
      </w:pPr>
    </w:p>
    <w:p w14:paraId="2D4F48C1" w14:textId="332166E5" w:rsidR="00822ECE" w:rsidRPr="0086099B" w:rsidRDefault="00822ECE" w:rsidP="00547688">
      <w:pPr>
        <w:pStyle w:val="ListParagraph"/>
        <w:numPr>
          <w:ilvl w:val="0"/>
          <w:numId w:val="1"/>
        </w:numPr>
        <w:rPr>
          <w:rFonts w:asciiTheme="majorBidi" w:hAnsiTheme="majorBidi" w:cstheme="majorBidi"/>
          <w:b/>
          <w:bCs/>
          <w:sz w:val="20"/>
          <w:szCs w:val="20"/>
        </w:rPr>
      </w:pPr>
      <w:r w:rsidRPr="0086099B">
        <w:rPr>
          <w:rFonts w:asciiTheme="majorBidi" w:hAnsiTheme="majorBidi" w:cstheme="majorBidi"/>
          <w:b/>
          <w:bCs/>
          <w:sz w:val="20"/>
          <w:szCs w:val="20"/>
        </w:rPr>
        <w:t xml:space="preserve">XPS </w:t>
      </w:r>
    </w:p>
    <w:p w14:paraId="41A06F31" w14:textId="77777777" w:rsidR="00494E06" w:rsidRPr="0086099B" w:rsidRDefault="001B17C5" w:rsidP="00494E06">
      <w:pPr>
        <w:keepNext/>
        <w:jc w:val="center"/>
        <w:rPr>
          <w:sz w:val="20"/>
          <w:szCs w:val="20"/>
        </w:rPr>
      </w:pPr>
      <w:r w:rsidRPr="0086099B">
        <w:rPr>
          <w:noProof/>
          <w:sz w:val="20"/>
          <w:szCs w:val="20"/>
          <w:lang w:val="en-IN" w:eastAsia="en-IN"/>
        </w:rPr>
        <w:drawing>
          <wp:inline distT="0" distB="0" distL="0" distR="0" wp14:anchorId="4DD39661" wp14:editId="34A0EE39">
            <wp:extent cx="5452770" cy="4735902"/>
            <wp:effectExtent l="0" t="0" r="0" b="7620"/>
            <wp:docPr id="1417095318" name="Picture 11" descr="A group of graphs showing different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095318" name="Picture 11" descr="A group of graphs showing different colors&#10;&#10;Description automatically generated with medium confidence"/>
                    <pic:cNvPicPr/>
                  </pic:nvPicPr>
                  <pic:blipFill rotWithShape="1">
                    <a:blip r:embed="rId16" cstate="print">
                      <a:extLst>
                        <a:ext uri="{28A0092B-C50C-407E-A947-70E740481C1C}">
                          <a14:useLocalDpi xmlns:a14="http://schemas.microsoft.com/office/drawing/2010/main" val="0"/>
                        </a:ext>
                      </a:extLst>
                    </a:blip>
                    <a:srcRect l="7809" r="8845" b="3469"/>
                    <a:stretch/>
                  </pic:blipFill>
                  <pic:spPr bwMode="auto">
                    <a:xfrm>
                      <a:off x="0" y="0"/>
                      <a:ext cx="5463864" cy="4745537"/>
                    </a:xfrm>
                    <a:prstGeom prst="rect">
                      <a:avLst/>
                    </a:prstGeom>
                    <a:ln>
                      <a:noFill/>
                    </a:ln>
                    <a:extLst>
                      <a:ext uri="{53640926-AAD7-44D8-BBD7-CCE9431645EC}">
                        <a14:shadowObscured xmlns:a14="http://schemas.microsoft.com/office/drawing/2010/main"/>
                      </a:ext>
                    </a:extLst>
                  </pic:spPr>
                </pic:pic>
              </a:graphicData>
            </a:graphic>
          </wp:inline>
        </w:drawing>
      </w:r>
    </w:p>
    <w:p w14:paraId="7DAF6834" w14:textId="1334BC39" w:rsidR="001B17C5" w:rsidRPr="0086099B" w:rsidRDefault="00494E06" w:rsidP="00494E06">
      <w:pPr>
        <w:pStyle w:val="Caption"/>
        <w:jc w:val="center"/>
        <w:rPr>
          <w:rFonts w:asciiTheme="majorBidi" w:hAnsiTheme="majorBidi" w:cstheme="majorBidi"/>
          <w:b/>
          <w:bCs/>
          <w:i w:val="0"/>
          <w:iCs w:val="0"/>
          <w:color w:val="auto"/>
          <w:sz w:val="20"/>
          <w:szCs w:val="20"/>
        </w:rPr>
      </w:pPr>
      <w:r w:rsidRPr="0086099B">
        <w:rPr>
          <w:rFonts w:asciiTheme="majorBidi" w:hAnsiTheme="majorBidi" w:cstheme="majorBidi"/>
          <w:b/>
          <w:bCs/>
          <w:i w:val="0"/>
          <w:iCs w:val="0"/>
          <w:color w:val="auto"/>
          <w:sz w:val="20"/>
          <w:szCs w:val="20"/>
        </w:rPr>
        <w:t>Figure S</w:t>
      </w:r>
      <w:r w:rsidR="0018030C" w:rsidRPr="0086099B">
        <w:rPr>
          <w:rFonts w:asciiTheme="majorBidi" w:hAnsiTheme="majorBidi" w:cstheme="majorBidi"/>
          <w:b/>
          <w:bCs/>
          <w:i w:val="0"/>
          <w:iCs w:val="0"/>
          <w:color w:val="auto"/>
          <w:sz w:val="20"/>
          <w:szCs w:val="20"/>
        </w:rPr>
        <w:t>3</w:t>
      </w:r>
      <w:r w:rsidRPr="0086099B">
        <w:rPr>
          <w:rFonts w:asciiTheme="majorBidi" w:hAnsiTheme="majorBidi" w:cstheme="majorBidi"/>
          <w:b/>
          <w:bCs/>
          <w:i w:val="0"/>
          <w:iCs w:val="0"/>
          <w:color w:val="auto"/>
          <w:sz w:val="20"/>
          <w:szCs w:val="20"/>
        </w:rPr>
        <w:t xml:space="preserve">. High-resolution spectra of Fe 2p for Polished C-Steel (a), Blank 1 M </w:t>
      </w:r>
      <w:proofErr w:type="spellStart"/>
      <w:r w:rsidRPr="0086099B">
        <w:rPr>
          <w:rFonts w:asciiTheme="majorBidi" w:hAnsiTheme="majorBidi" w:cstheme="majorBidi"/>
          <w:b/>
          <w:bCs/>
          <w:i w:val="0"/>
          <w:iCs w:val="0"/>
          <w:color w:val="auto"/>
          <w:sz w:val="20"/>
          <w:szCs w:val="20"/>
        </w:rPr>
        <w:t>HCl</w:t>
      </w:r>
      <w:proofErr w:type="spellEnd"/>
      <w:r w:rsidRPr="0086099B">
        <w:rPr>
          <w:rFonts w:asciiTheme="majorBidi" w:hAnsiTheme="majorBidi" w:cstheme="majorBidi"/>
          <w:b/>
          <w:bCs/>
          <w:i w:val="0"/>
          <w:iCs w:val="0"/>
          <w:color w:val="auto"/>
          <w:sz w:val="20"/>
          <w:szCs w:val="20"/>
        </w:rPr>
        <w:t xml:space="preserve"> (b), and steel immersed in MS30 inhibitor.</w:t>
      </w:r>
    </w:p>
    <w:p w14:paraId="0F43467B" w14:textId="77777777" w:rsidR="00BA7E55" w:rsidRPr="0086099B" w:rsidRDefault="002D3DB5" w:rsidP="00BA7E55">
      <w:pPr>
        <w:keepNext/>
        <w:jc w:val="center"/>
        <w:rPr>
          <w:sz w:val="20"/>
          <w:szCs w:val="20"/>
        </w:rPr>
      </w:pPr>
      <w:r w:rsidRPr="0086099B">
        <w:rPr>
          <w:noProof/>
          <w:sz w:val="20"/>
          <w:szCs w:val="20"/>
          <w:lang w:val="en-IN" w:eastAsia="en-IN"/>
        </w:rPr>
        <w:drawing>
          <wp:inline distT="0" distB="0" distL="0" distR="0" wp14:anchorId="043BF08E" wp14:editId="52131CAF">
            <wp:extent cx="4911090" cy="4343400"/>
            <wp:effectExtent l="0" t="0" r="0" b="0"/>
            <wp:docPr id="1116023523" name="Picture 12" descr="A group of graphs showing energ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023523" name="Picture 12" descr="A group of graphs showing energy&#10;&#10;Description automatically generated with medium confidence"/>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7586" r="9675" b="2325"/>
                    <a:stretch/>
                  </pic:blipFill>
                  <pic:spPr bwMode="auto">
                    <a:xfrm>
                      <a:off x="0" y="0"/>
                      <a:ext cx="4911953" cy="4344163"/>
                    </a:xfrm>
                    <a:prstGeom prst="rect">
                      <a:avLst/>
                    </a:prstGeom>
                    <a:noFill/>
                    <a:ln>
                      <a:noFill/>
                    </a:ln>
                    <a:extLst>
                      <a:ext uri="{53640926-AAD7-44D8-BBD7-CCE9431645EC}">
                        <a14:shadowObscured xmlns:a14="http://schemas.microsoft.com/office/drawing/2010/main"/>
                      </a:ext>
                    </a:extLst>
                  </pic:spPr>
                </pic:pic>
              </a:graphicData>
            </a:graphic>
          </wp:inline>
        </w:drawing>
      </w:r>
    </w:p>
    <w:p w14:paraId="08CE51D4" w14:textId="60D9B73E" w:rsidR="00415EC6" w:rsidRPr="0086099B" w:rsidRDefault="00BA7E55" w:rsidP="00BA7E55">
      <w:pPr>
        <w:pStyle w:val="Caption"/>
        <w:jc w:val="center"/>
        <w:rPr>
          <w:rFonts w:asciiTheme="majorBidi" w:hAnsiTheme="majorBidi" w:cstheme="majorBidi"/>
          <w:b/>
          <w:bCs/>
          <w:i w:val="0"/>
          <w:iCs w:val="0"/>
          <w:color w:val="auto"/>
          <w:sz w:val="20"/>
          <w:szCs w:val="20"/>
        </w:rPr>
      </w:pPr>
      <w:r w:rsidRPr="0086099B">
        <w:rPr>
          <w:rFonts w:asciiTheme="majorBidi" w:hAnsiTheme="majorBidi" w:cstheme="majorBidi"/>
          <w:b/>
          <w:bCs/>
          <w:i w:val="0"/>
          <w:iCs w:val="0"/>
          <w:color w:val="auto"/>
          <w:sz w:val="20"/>
          <w:szCs w:val="20"/>
        </w:rPr>
        <w:t>Figure S</w:t>
      </w:r>
      <w:r w:rsidR="0018030C" w:rsidRPr="0086099B">
        <w:rPr>
          <w:rFonts w:asciiTheme="majorBidi" w:hAnsiTheme="majorBidi" w:cstheme="majorBidi"/>
          <w:b/>
          <w:bCs/>
          <w:i w:val="0"/>
          <w:iCs w:val="0"/>
          <w:color w:val="auto"/>
          <w:sz w:val="20"/>
          <w:szCs w:val="20"/>
        </w:rPr>
        <w:t>4</w:t>
      </w:r>
      <w:r w:rsidRPr="0086099B">
        <w:rPr>
          <w:rFonts w:asciiTheme="majorBidi" w:hAnsiTheme="majorBidi" w:cstheme="majorBidi"/>
          <w:b/>
          <w:bCs/>
          <w:i w:val="0"/>
          <w:iCs w:val="0"/>
          <w:color w:val="auto"/>
          <w:sz w:val="20"/>
          <w:szCs w:val="20"/>
        </w:rPr>
        <w:t xml:space="preserve">. High-resolution spectra of C 1s for Polished C-Steel (a), Blank 1 M </w:t>
      </w:r>
      <w:proofErr w:type="spellStart"/>
      <w:r w:rsidRPr="0086099B">
        <w:rPr>
          <w:rFonts w:asciiTheme="majorBidi" w:hAnsiTheme="majorBidi" w:cstheme="majorBidi"/>
          <w:b/>
          <w:bCs/>
          <w:i w:val="0"/>
          <w:iCs w:val="0"/>
          <w:color w:val="auto"/>
          <w:sz w:val="20"/>
          <w:szCs w:val="20"/>
        </w:rPr>
        <w:t>HCl</w:t>
      </w:r>
      <w:proofErr w:type="spellEnd"/>
      <w:r w:rsidRPr="0086099B">
        <w:rPr>
          <w:rFonts w:asciiTheme="majorBidi" w:hAnsiTheme="majorBidi" w:cstheme="majorBidi"/>
          <w:b/>
          <w:bCs/>
          <w:i w:val="0"/>
          <w:iCs w:val="0"/>
          <w:color w:val="auto"/>
          <w:sz w:val="20"/>
          <w:szCs w:val="20"/>
        </w:rPr>
        <w:t xml:space="preserve"> (b), and steel immersed in MS30 inhibitor.</w:t>
      </w:r>
    </w:p>
    <w:p w14:paraId="7924650B" w14:textId="77777777" w:rsidR="00C01F16" w:rsidRPr="0086099B" w:rsidRDefault="00ED0FCA" w:rsidP="00C01F16">
      <w:pPr>
        <w:keepNext/>
        <w:jc w:val="center"/>
        <w:rPr>
          <w:sz w:val="20"/>
          <w:szCs w:val="20"/>
        </w:rPr>
      </w:pPr>
      <w:r w:rsidRPr="0086099B">
        <w:rPr>
          <w:rFonts w:asciiTheme="majorBidi" w:hAnsiTheme="majorBidi" w:cstheme="majorBidi"/>
          <w:noProof/>
          <w:sz w:val="20"/>
          <w:szCs w:val="20"/>
          <w:lang w:val="en-IN" w:eastAsia="en-IN"/>
        </w:rPr>
        <w:drawing>
          <wp:inline distT="0" distB="0" distL="0" distR="0" wp14:anchorId="2B59C1BF" wp14:editId="799C8A81">
            <wp:extent cx="4806950" cy="4241476"/>
            <wp:effectExtent l="0" t="0" r="0" b="6985"/>
            <wp:docPr id="786071560" name="Picture 13" descr="A group of graphs showing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071560" name="Picture 13" descr="A group of graphs showing different colors&#10;&#10;Description automatically generated"/>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7235" r="9438" b="1859"/>
                    <a:stretch/>
                  </pic:blipFill>
                  <pic:spPr bwMode="auto">
                    <a:xfrm>
                      <a:off x="0" y="0"/>
                      <a:ext cx="4810533" cy="4244637"/>
                    </a:xfrm>
                    <a:prstGeom prst="rect">
                      <a:avLst/>
                    </a:prstGeom>
                    <a:noFill/>
                    <a:ln>
                      <a:noFill/>
                    </a:ln>
                    <a:extLst>
                      <a:ext uri="{53640926-AAD7-44D8-BBD7-CCE9431645EC}">
                        <a14:shadowObscured xmlns:a14="http://schemas.microsoft.com/office/drawing/2010/main"/>
                      </a:ext>
                    </a:extLst>
                  </pic:spPr>
                </pic:pic>
              </a:graphicData>
            </a:graphic>
          </wp:inline>
        </w:drawing>
      </w:r>
    </w:p>
    <w:p w14:paraId="0DF62EFF" w14:textId="0FE4D248" w:rsidR="00BA7E55" w:rsidRPr="0086099B" w:rsidRDefault="00C01F16" w:rsidP="00C01F16">
      <w:pPr>
        <w:pStyle w:val="Caption"/>
        <w:jc w:val="center"/>
        <w:rPr>
          <w:rFonts w:asciiTheme="majorBidi" w:hAnsiTheme="majorBidi" w:cstheme="majorBidi"/>
          <w:b/>
          <w:bCs/>
          <w:i w:val="0"/>
          <w:iCs w:val="0"/>
          <w:color w:val="auto"/>
          <w:sz w:val="20"/>
          <w:szCs w:val="20"/>
        </w:rPr>
      </w:pPr>
      <w:r w:rsidRPr="0086099B">
        <w:rPr>
          <w:rFonts w:asciiTheme="majorBidi" w:hAnsiTheme="majorBidi" w:cstheme="majorBidi"/>
          <w:b/>
          <w:bCs/>
          <w:i w:val="0"/>
          <w:iCs w:val="0"/>
          <w:color w:val="auto"/>
          <w:sz w:val="20"/>
          <w:szCs w:val="20"/>
        </w:rPr>
        <w:t>Figure S</w:t>
      </w:r>
      <w:r w:rsidR="0018030C" w:rsidRPr="0086099B">
        <w:rPr>
          <w:rFonts w:asciiTheme="majorBidi" w:hAnsiTheme="majorBidi" w:cstheme="majorBidi"/>
          <w:b/>
          <w:bCs/>
          <w:i w:val="0"/>
          <w:iCs w:val="0"/>
          <w:color w:val="auto"/>
          <w:sz w:val="20"/>
          <w:szCs w:val="20"/>
        </w:rPr>
        <w:t>5</w:t>
      </w:r>
      <w:r w:rsidRPr="0086099B">
        <w:rPr>
          <w:rFonts w:asciiTheme="majorBidi" w:hAnsiTheme="majorBidi" w:cstheme="majorBidi"/>
          <w:b/>
          <w:bCs/>
          <w:i w:val="0"/>
          <w:iCs w:val="0"/>
          <w:color w:val="auto"/>
          <w:sz w:val="20"/>
          <w:szCs w:val="20"/>
        </w:rPr>
        <w:t xml:space="preserve">. High-resolution spectra of N 1s for Polished C-Steel (a), Blank 1 M </w:t>
      </w:r>
      <w:proofErr w:type="spellStart"/>
      <w:r w:rsidRPr="0086099B">
        <w:rPr>
          <w:rFonts w:asciiTheme="majorBidi" w:hAnsiTheme="majorBidi" w:cstheme="majorBidi"/>
          <w:b/>
          <w:bCs/>
          <w:i w:val="0"/>
          <w:iCs w:val="0"/>
          <w:color w:val="auto"/>
          <w:sz w:val="20"/>
          <w:szCs w:val="20"/>
        </w:rPr>
        <w:t>HCl</w:t>
      </w:r>
      <w:proofErr w:type="spellEnd"/>
      <w:r w:rsidRPr="0086099B">
        <w:rPr>
          <w:rFonts w:asciiTheme="majorBidi" w:hAnsiTheme="majorBidi" w:cstheme="majorBidi"/>
          <w:b/>
          <w:bCs/>
          <w:i w:val="0"/>
          <w:iCs w:val="0"/>
          <w:color w:val="auto"/>
          <w:sz w:val="20"/>
          <w:szCs w:val="20"/>
        </w:rPr>
        <w:t xml:space="preserve"> (b), and steel immersed in MS30 inhibitor.</w:t>
      </w:r>
    </w:p>
    <w:p w14:paraId="3B110FF8" w14:textId="77777777" w:rsidR="00547688" w:rsidRPr="0086099B" w:rsidRDefault="0023021E" w:rsidP="00547688">
      <w:pPr>
        <w:keepNext/>
        <w:jc w:val="center"/>
        <w:rPr>
          <w:sz w:val="20"/>
          <w:szCs w:val="20"/>
        </w:rPr>
      </w:pPr>
      <w:r w:rsidRPr="0086099B">
        <w:rPr>
          <w:rFonts w:asciiTheme="majorBidi" w:hAnsiTheme="majorBidi" w:cstheme="majorBidi"/>
          <w:noProof/>
          <w:sz w:val="20"/>
          <w:szCs w:val="20"/>
          <w:lang w:val="en-IN" w:eastAsia="en-IN"/>
        </w:rPr>
        <w:drawing>
          <wp:inline distT="0" distB="0" distL="0" distR="0" wp14:anchorId="47E8BA37" wp14:editId="756F35C9">
            <wp:extent cx="4973320" cy="4350327"/>
            <wp:effectExtent l="0" t="0" r="0" b="0"/>
            <wp:docPr id="744137492" name="Picture 14" descr="A group of graphs showing energ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137492" name="Picture 14" descr="A group of graphs showing energy&#10;&#10;Description automatically generated"/>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7586" r="8625" b="2166"/>
                    <a:stretch/>
                  </pic:blipFill>
                  <pic:spPr bwMode="auto">
                    <a:xfrm>
                      <a:off x="0" y="0"/>
                      <a:ext cx="4974305" cy="4351189"/>
                    </a:xfrm>
                    <a:prstGeom prst="rect">
                      <a:avLst/>
                    </a:prstGeom>
                    <a:noFill/>
                    <a:ln>
                      <a:noFill/>
                    </a:ln>
                    <a:extLst>
                      <a:ext uri="{53640926-AAD7-44D8-BBD7-CCE9431645EC}">
                        <a14:shadowObscured xmlns:a14="http://schemas.microsoft.com/office/drawing/2010/main"/>
                      </a:ext>
                    </a:extLst>
                  </pic:spPr>
                </pic:pic>
              </a:graphicData>
            </a:graphic>
          </wp:inline>
        </w:drawing>
      </w:r>
    </w:p>
    <w:p w14:paraId="60339443" w14:textId="08B48F18" w:rsidR="00283CEC" w:rsidRPr="0086099B" w:rsidRDefault="00547688" w:rsidP="00283CEC">
      <w:pPr>
        <w:jc w:val="center"/>
        <w:rPr>
          <w:sz w:val="20"/>
          <w:szCs w:val="20"/>
          <w:lang w:eastAsia="zh-CN"/>
        </w:rPr>
      </w:pPr>
      <w:r w:rsidRPr="0086099B">
        <w:rPr>
          <w:rFonts w:asciiTheme="majorBidi" w:hAnsiTheme="majorBidi" w:cstheme="majorBidi"/>
          <w:b/>
          <w:bCs/>
          <w:sz w:val="20"/>
          <w:szCs w:val="20"/>
        </w:rPr>
        <w:t>Figure S</w:t>
      </w:r>
      <w:r w:rsidR="0018030C" w:rsidRPr="0086099B">
        <w:rPr>
          <w:rFonts w:asciiTheme="majorBidi" w:hAnsiTheme="majorBidi" w:cstheme="majorBidi"/>
          <w:b/>
          <w:bCs/>
          <w:sz w:val="20"/>
          <w:szCs w:val="20"/>
        </w:rPr>
        <w:t>6</w:t>
      </w:r>
      <w:r w:rsidRPr="0086099B">
        <w:rPr>
          <w:rFonts w:asciiTheme="majorBidi" w:hAnsiTheme="majorBidi" w:cstheme="majorBidi"/>
          <w:b/>
          <w:bCs/>
          <w:sz w:val="20"/>
          <w:szCs w:val="20"/>
        </w:rPr>
        <w:t xml:space="preserve">. High-resolution spectra of N 1s for Polished C-Steel (a), Blank 1 M </w:t>
      </w:r>
      <w:proofErr w:type="spellStart"/>
      <w:r w:rsidRPr="0086099B">
        <w:rPr>
          <w:rFonts w:asciiTheme="majorBidi" w:hAnsiTheme="majorBidi" w:cstheme="majorBidi"/>
          <w:b/>
          <w:bCs/>
          <w:sz w:val="20"/>
          <w:szCs w:val="20"/>
        </w:rPr>
        <w:t>HCl</w:t>
      </w:r>
      <w:proofErr w:type="spellEnd"/>
      <w:r w:rsidRPr="0086099B">
        <w:rPr>
          <w:rFonts w:asciiTheme="majorBidi" w:hAnsiTheme="majorBidi" w:cstheme="majorBidi"/>
          <w:b/>
          <w:bCs/>
          <w:sz w:val="20"/>
          <w:szCs w:val="20"/>
        </w:rPr>
        <w:t xml:space="preserve"> (b), and steel immersed in MS30 inhibitor.</w:t>
      </w:r>
      <w:r w:rsidR="00283CEC" w:rsidRPr="0086099B">
        <w:rPr>
          <w:sz w:val="20"/>
          <w:szCs w:val="20"/>
          <w:lang w:eastAsia="zh-CN"/>
        </w:rPr>
        <w:br w:type="page"/>
      </w:r>
    </w:p>
    <w:p w14:paraId="66C9F29B" w14:textId="020EBF6B" w:rsidR="00547688" w:rsidRPr="0086099B" w:rsidRDefault="00547688" w:rsidP="00547688">
      <w:pPr>
        <w:pStyle w:val="ListParagraph"/>
        <w:numPr>
          <w:ilvl w:val="0"/>
          <w:numId w:val="1"/>
        </w:numPr>
        <w:rPr>
          <w:rFonts w:asciiTheme="majorBidi" w:hAnsiTheme="majorBidi" w:cstheme="majorBidi"/>
          <w:b/>
          <w:bCs/>
          <w:sz w:val="20"/>
          <w:szCs w:val="20"/>
        </w:rPr>
      </w:pPr>
      <w:r w:rsidRPr="0086099B">
        <w:rPr>
          <w:rFonts w:asciiTheme="majorBidi" w:hAnsiTheme="majorBidi" w:cstheme="majorBidi"/>
          <w:b/>
          <w:bCs/>
          <w:sz w:val="20"/>
          <w:szCs w:val="20"/>
        </w:rPr>
        <w:t xml:space="preserve">Computational Study: </w:t>
      </w:r>
    </w:p>
    <w:p w14:paraId="6BD6DDDF" w14:textId="22CDB2F8" w:rsidR="00DD4E6F" w:rsidRPr="0086099B" w:rsidRDefault="00DD4E6F" w:rsidP="00DD4E6F">
      <w:pPr>
        <w:spacing w:after="0" w:line="360" w:lineRule="auto"/>
        <w:ind w:left="360"/>
        <w:jc w:val="both"/>
        <w:rPr>
          <w:rFonts w:asciiTheme="majorBidi" w:hAnsiTheme="majorBidi" w:cstheme="majorBidi"/>
          <w:sz w:val="20"/>
          <w:szCs w:val="20"/>
        </w:rPr>
      </w:pPr>
      <w:r w:rsidRPr="0086099B">
        <w:rPr>
          <w:rFonts w:asciiTheme="majorBidi" w:hAnsiTheme="majorBidi" w:cstheme="majorBidi"/>
          <w:sz w:val="20"/>
          <w:szCs w:val="20"/>
        </w:rPr>
        <w:t xml:space="preserve">In light of the systems employing an </w:t>
      </w:r>
      <w:proofErr w:type="spellStart"/>
      <w:r w:rsidRPr="0086099B">
        <w:rPr>
          <w:rFonts w:asciiTheme="majorBidi" w:hAnsiTheme="majorBidi" w:cstheme="majorBidi"/>
          <w:sz w:val="20"/>
          <w:szCs w:val="20"/>
        </w:rPr>
        <w:t>HCl</w:t>
      </w:r>
      <w:proofErr w:type="spellEnd"/>
      <w:r w:rsidRPr="0086099B">
        <w:rPr>
          <w:rFonts w:asciiTheme="majorBidi" w:hAnsiTheme="majorBidi" w:cstheme="majorBidi"/>
          <w:sz w:val="20"/>
          <w:szCs w:val="20"/>
        </w:rPr>
        <w:t xml:space="preserve"> solution as its solvent, the adsorption of protonated MS30 and MS31 were also studied. Several stable adsorption configurations along with their corresponding adsorption energies are listed in Figure S5. Notably, the adsorption configurations closely resemble to those of the non-protonated MS30 and MS31, featuring of the N</w:t>
      </w:r>
      <w:r w:rsidRPr="0086099B">
        <w:rPr>
          <w:rFonts w:asciiTheme="majorBidi" w:hAnsiTheme="majorBidi" w:cstheme="majorBidi"/>
          <w:sz w:val="20"/>
          <w:szCs w:val="20"/>
          <w:vertAlign w:val="superscript"/>
        </w:rPr>
        <w:t>+</w:t>
      </w:r>
      <w:r w:rsidRPr="0086099B">
        <w:rPr>
          <w:rFonts w:asciiTheme="majorBidi" w:hAnsiTheme="majorBidi" w:cstheme="majorBidi"/>
          <w:sz w:val="20"/>
          <w:szCs w:val="20"/>
        </w:rPr>
        <w:t xml:space="preserve">-H bond of the pyridine group tilt away from the Fe surface. The average Fe-N bond length increases in the protonated MS30 and MS31, suggesting weaker Fe-N interactions in the protonated systems. For both protonated MS30 and MS31, their adsorption energies are significantly larger than those of the neutral counterparts, indicating that the acidic solution facilitates the adsorption of the corrosion inhibitors. </w:t>
      </w:r>
    </w:p>
    <w:p w14:paraId="16264C76" w14:textId="77777777" w:rsidR="00F55FC2" w:rsidRPr="0086099B" w:rsidRDefault="00F55FC2" w:rsidP="00DD4E6F">
      <w:pPr>
        <w:spacing w:after="0" w:line="360" w:lineRule="auto"/>
        <w:ind w:left="360"/>
        <w:jc w:val="both"/>
        <w:rPr>
          <w:rFonts w:asciiTheme="majorBidi" w:hAnsiTheme="majorBidi" w:cstheme="majorBidi"/>
          <w:sz w:val="20"/>
          <w:szCs w:val="20"/>
        </w:rPr>
      </w:pPr>
    </w:p>
    <w:p w14:paraId="2A5B25E0" w14:textId="77777777" w:rsidR="00844DD8" w:rsidRPr="0086099B" w:rsidRDefault="00987875" w:rsidP="00844DD8">
      <w:pPr>
        <w:keepNext/>
        <w:spacing w:after="0" w:line="360" w:lineRule="auto"/>
        <w:ind w:left="360"/>
        <w:jc w:val="center"/>
        <w:rPr>
          <w:sz w:val="20"/>
          <w:szCs w:val="20"/>
        </w:rPr>
      </w:pPr>
      <w:r w:rsidRPr="0086099B">
        <w:rPr>
          <w:rFonts w:asciiTheme="majorBidi" w:hAnsiTheme="majorBidi" w:cstheme="majorBidi"/>
          <w:noProof/>
          <w:sz w:val="20"/>
          <w:szCs w:val="20"/>
          <w:lang w:val="en-IN" w:eastAsia="en-IN"/>
        </w:rPr>
        <w:drawing>
          <wp:anchor distT="0" distB="0" distL="114300" distR="114300" simplePos="0" relativeHeight="251658240" behindDoc="0" locked="0" layoutInCell="1" allowOverlap="1" wp14:anchorId="60F6F211" wp14:editId="0C70AC34">
            <wp:simplePos x="0" y="0"/>
            <wp:positionH relativeFrom="margin">
              <wp:align>right</wp:align>
            </wp:positionH>
            <wp:positionV relativeFrom="paragraph">
              <wp:posOffset>0</wp:posOffset>
            </wp:positionV>
            <wp:extent cx="5943600" cy="2836991"/>
            <wp:effectExtent l="0" t="0" r="0" b="1905"/>
            <wp:wrapTopAndBottom/>
            <wp:docPr id="3290472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047219" name="Picture 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2836991"/>
                    </a:xfrm>
                    <a:prstGeom prst="rect">
                      <a:avLst/>
                    </a:prstGeom>
                  </pic:spPr>
                </pic:pic>
              </a:graphicData>
            </a:graphic>
          </wp:anchor>
        </w:drawing>
      </w:r>
    </w:p>
    <w:p w14:paraId="4A5CF816" w14:textId="2FB631CD" w:rsidR="004C74C7" w:rsidRPr="0086099B" w:rsidRDefault="00844DD8" w:rsidP="004C74C7">
      <w:pPr>
        <w:spacing w:after="0" w:line="240" w:lineRule="auto"/>
        <w:jc w:val="center"/>
        <w:rPr>
          <w:rFonts w:asciiTheme="majorBidi" w:hAnsiTheme="majorBidi" w:cstheme="majorBidi"/>
          <w:b/>
          <w:bCs/>
          <w:sz w:val="20"/>
          <w:szCs w:val="20"/>
        </w:rPr>
      </w:pPr>
      <w:r w:rsidRPr="0086099B">
        <w:rPr>
          <w:rFonts w:asciiTheme="majorBidi" w:hAnsiTheme="majorBidi" w:cstheme="majorBidi"/>
          <w:b/>
          <w:bCs/>
          <w:sz w:val="20"/>
          <w:szCs w:val="20"/>
        </w:rPr>
        <w:t xml:space="preserve">Figure </w:t>
      </w:r>
      <w:r w:rsidR="006F740A" w:rsidRPr="0086099B">
        <w:rPr>
          <w:rFonts w:asciiTheme="majorBidi" w:hAnsiTheme="majorBidi" w:cstheme="majorBidi"/>
          <w:b/>
          <w:bCs/>
          <w:sz w:val="20"/>
          <w:szCs w:val="20"/>
        </w:rPr>
        <w:t>S</w:t>
      </w:r>
      <w:r w:rsidR="0018030C" w:rsidRPr="0086099B">
        <w:rPr>
          <w:rFonts w:asciiTheme="majorBidi" w:hAnsiTheme="majorBidi" w:cstheme="majorBidi"/>
          <w:b/>
          <w:bCs/>
          <w:sz w:val="20"/>
          <w:szCs w:val="20"/>
        </w:rPr>
        <w:t>7</w:t>
      </w:r>
      <w:r w:rsidRPr="0086099B">
        <w:rPr>
          <w:rFonts w:asciiTheme="majorBidi" w:hAnsiTheme="majorBidi" w:cstheme="majorBidi"/>
          <w:b/>
          <w:bCs/>
          <w:sz w:val="20"/>
          <w:szCs w:val="20"/>
        </w:rPr>
        <w:t xml:space="preserve">. Several stable adsorption geometries and the corresponding adsorption energies of protonated MS30 and MS31. </w:t>
      </w:r>
      <w:proofErr w:type="gramStart"/>
      <w:r w:rsidRPr="0086099B">
        <w:rPr>
          <w:rFonts w:asciiTheme="majorBidi" w:hAnsiTheme="majorBidi" w:cstheme="majorBidi"/>
          <w:b/>
          <w:bCs/>
          <w:sz w:val="20"/>
          <w:szCs w:val="20"/>
        </w:rPr>
        <w:t>(a) Trans</w:t>
      </w:r>
      <w:proofErr w:type="gramEnd"/>
      <w:r w:rsidRPr="0086099B">
        <w:rPr>
          <w:rFonts w:asciiTheme="majorBidi" w:hAnsiTheme="majorBidi" w:cstheme="majorBidi"/>
          <w:b/>
          <w:bCs/>
          <w:sz w:val="20"/>
          <w:szCs w:val="20"/>
        </w:rPr>
        <w:t xml:space="preserve"> adsorption configuration of MS30</w:t>
      </w:r>
      <w:r w:rsidRPr="0086099B">
        <w:rPr>
          <w:rFonts w:asciiTheme="majorBidi" w:hAnsiTheme="majorBidi" w:cstheme="majorBidi"/>
          <w:b/>
          <w:bCs/>
          <w:sz w:val="20"/>
          <w:szCs w:val="20"/>
          <w:vertAlign w:val="superscript"/>
        </w:rPr>
        <w:t>2+</w:t>
      </w:r>
      <w:r w:rsidRPr="0086099B">
        <w:rPr>
          <w:rFonts w:asciiTheme="majorBidi" w:hAnsiTheme="majorBidi" w:cstheme="majorBidi"/>
          <w:b/>
          <w:bCs/>
          <w:sz w:val="20"/>
          <w:szCs w:val="20"/>
        </w:rPr>
        <w:t xml:space="preserve">. </w:t>
      </w:r>
      <w:proofErr w:type="gramStart"/>
      <w:r w:rsidRPr="0086099B">
        <w:rPr>
          <w:rFonts w:asciiTheme="majorBidi" w:hAnsiTheme="majorBidi" w:cstheme="majorBidi"/>
          <w:b/>
          <w:bCs/>
          <w:sz w:val="20"/>
          <w:szCs w:val="20"/>
        </w:rPr>
        <w:t>(b) Trans</w:t>
      </w:r>
      <w:proofErr w:type="gramEnd"/>
      <w:r w:rsidRPr="0086099B">
        <w:rPr>
          <w:rFonts w:asciiTheme="majorBidi" w:hAnsiTheme="majorBidi" w:cstheme="majorBidi"/>
          <w:b/>
          <w:bCs/>
          <w:sz w:val="20"/>
          <w:szCs w:val="20"/>
        </w:rPr>
        <w:t xml:space="preserve"> adsorption configuration of MS30</w:t>
      </w:r>
      <w:r w:rsidRPr="0086099B">
        <w:rPr>
          <w:rFonts w:asciiTheme="majorBidi" w:hAnsiTheme="majorBidi" w:cstheme="majorBidi"/>
          <w:b/>
          <w:bCs/>
          <w:sz w:val="20"/>
          <w:szCs w:val="20"/>
          <w:vertAlign w:val="superscript"/>
        </w:rPr>
        <w:t>2+</w:t>
      </w:r>
      <w:r w:rsidRPr="0086099B">
        <w:rPr>
          <w:rFonts w:asciiTheme="majorBidi" w:hAnsiTheme="majorBidi" w:cstheme="majorBidi"/>
          <w:b/>
          <w:bCs/>
          <w:sz w:val="20"/>
          <w:szCs w:val="20"/>
        </w:rPr>
        <w:t xml:space="preserve"> with one O tilted up. </w:t>
      </w:r>
      <w:r w:rsidR="004C74C7" w:rsidRPr="0086099B">
        <w:rPr>
          <w:rFonts w:asciiTheme="majorBidi" w:hAnsiTheme="majorBidi" w:cstheme="majorBidi"/>
          <w:b/>
          <w:bCs/>
          <w:sz w:val="20"/>
          <w:szCs w:val="20"/>
        </w:rPr>
        <w:t>(c) Cis adsorption configuration of MS30</w:t>
      </w:r>
      <w:r w:rsidR="004C74C7" w:rsidRPr="0086099B">
        <w:rPr>
          <w:rFonts w:asciiTheme="majorBidi" w:hAnsiTheme="majorBidi" w:cstheme="majorBidi"/>
          <w:b/>
          <w:bCs/>
          <w:sz w:val="20"/>
          <w:szCs w:val="20"/>
          <w:vertAlign w:val="superscript"/>
        </w:rPr>
        <w:t>2+</w:t>
      </w:r>
      <w:r w:rsidR="004C74C7" w:rsidRPr="0086099B">
        <w:rPr>
          <w:rFonts w:asciiTheme="majorBidi" w:hAnsiTheme="majorBidi" w:cstheme="majorBidi"/>
          <w:b/>
          <w:bCs/>
          <w:sz w:val="20"/>
          <w:szCs w:val="20"/>
        </w:rPr>
        <w:t>. (d)</w:t>
      </w:r>
      <w:proofErr w:type="gramStart"/>
      <w:r w:rsidR="004C74C7" w:rsidRPr="0086099B">
        <w:rPr>
          <w:rFonts w:asciiTheme="majorBidi" w:hAnsiTheme="majorBidi" w:cstheme="majorBidi"/>
          <w:b/>
          <w:bCs/>
          <w:sz w:val="20"/>
          <w:szCs w:val="20"/>
        </w:rPr>
        <w:t>Trans</w:t>
      </w:r>
      <w:proofErr w:type="gramEnd"/>
      <w:r w:rsidR="004C74C7" w:rsidRPr="0086099B">
        <w:rPr>
          <w:rFonts w:asciiTheme="majorBidi" w:hAnsiTheme="majorBidi" w:cstheme="majorBidi"/>
          <w:b/>
          <w:bCs/>
          <w:sz w:val="20"/>
          <w:szCs w:val="20"/>
        </w:rPr>
        <w:t xml:space="preserve"> adsorption configuration of MS31</w:t>
      </w:r>
      <w:r w:rsidR="004C74C7" w:rsidRPr="0086099B">
        <w:rPr>
          <w:rFonts w:asciiTheme="majorBidi" w:hAnsiTheme="majorBidi" w:cstheme="majorBidi"/>
          <w:b/>
          <w:bCs/>
          <w:sz w:val="20"/>
          <w:szCs w:val="20"/>
          <w:vertAlign w:val="superscript"/>
        </w:rPr>
        <w:t>2+</w:t>
      </w:r>
      <w:r w:rsidR="004C74C7" w:rsidRPr="0086099B">
        <w:rPr>
          <w:rFonts w:asciiTheme="majorBidi" w:hAnsiTheme="majorBidi" w:cstheme="majorBidi"/>
          <w:b/>
          <w:bCs/>
          <w:sz w:val="20"/>
          <w:szCs w:val="20"/>
        </w:rPr>
        <w:t>. (e) Cis adsorption configuration of MS31</w:t>
      </w:r>
      <w:r w:rsidR="004C74C7" w:rsidRPr="0086099B">
        <w:rPr>
          <w:rFonts w:asciiTheme="majorBidi" w:hAnsiTheme="majorBidi" w:cstheme="majorBidi"/>
          <w:b/>
          <w:bCs/>
          <w:sz w:val="20"/>
          <w:szCs w:val="20"/>
          <w:vertAlign w:val="superscript"/>
        </w:rPr>
        <w:t>2+</w:t>
      </w:r>
      <w:r w:rsidR="004C74C7" w:rsidRPr="0086099B">
        <w:rPr>
          <w:rFonts w:asciiTheme="majorBidi" w:hAnsiTheme="majorBidi" w:cstheme="majorBidi"/>
          <w:b/>
          <w:bCs/>
          <w:sz w:val="20"/>
          <w:szCs w:val="20"/>
        </w:rPr>
        <w:t>.</w:t>
      </w:r>
    </w:p>
    <w:p w14:paraId="3494C6A9" w14:textId="77777777" w:rsidR="006F740A" w:rsidRPr="0086099B" w:rsidRDefault="006F740A" w:rsidP="00330E73">
      <w:pPr>
        <w:spacing w:after="0" w:line="240" w:lineRule="auto"/>
        <w:rPr>
          <w:rFonts w:asciiTheme="majorBidi" w:hAnsiTheme="majorBidi" w:cstheme="majorBidi"/>
          <w:b/>
          <w:bCs/>
          <w:sz w:val="20"/>
          <w:szCs w:val="20"/>
        </w:rPr>
      </w:pPr>
    </w:p>
    <w:p w14:paraId="4BF63203" w14:textId="1AAE986A" w:rsidR="005A262D" w:rsidRPr="0086099B" w:rsidRDefault="005A262D" w:rsidP="005A262D">
      <w:pPr>
        <w:spacing w:after="0" w:line="360" w:lineRule="auto"/>
        <w:jc w:val="both"/>
        <w:rPr>
          <w:rFonts w:ascii="Times New Roman" w:hAnsi="Times New Roman" w:cs="Times New Roman"/>
          <w:sz w:val="20"/>
          <w:szCs w:val="20"/>
        </w:rPr>
      </w:pPr>
      <w:r w:rsidRPr="0086099B">
        <w:rPr>
          <w:rFonts w:ascii="Times New Roman" w:hAnsi="Times New Roman" w:cs="Times New Roman"/>
          <w:sz w:val="20"/>
          <w:szCs w:val="20"/>
        </w:rPr>
        <w:t xml:space="preserve">The EDD plots for the protonated molecules (in the </w:t>
      </w:r>
      <w:proofErr w:type="gramStart"/>
      <w:r w:rsidRPr="0086099B">
        <w:rPr>
          <w:rFonts w:ascii="Times New Roman" w:hAnsi="Times New Roman" w:cs="Times New Roman"/>
          <w:sz w:val="20"/>
          <w:szCs w:val="20"/>
        </w:rPr>
        <w:t>trans</w:t>
      </w:r>
      <w:proofErr w:type="gramEnd"/>
      <w:r w:rsidRPr="0086099B">
        <w:rPr>
          <w:rFonts w:ascii="Times New Roman" w:hAnsi="Times New Roman" w:cs="Times New Roman"/>
          <w:sz w:val="20"/>
          <w:szCs w:val="20"/>
        </w:rPr>
        <w:t xml:space="preserve"> configuration) were also calculated (refer to Figure S6). The electron transfers between the molecules and the surface exhibit similarities compared with the corresponding neutral systems. However, it is observed that the N atoms in the pyridine groups gain fewer electrons than the adjacent C atoms in the protonated</w:t>
      </w:r>
      <w:r w:rsidR="00283CEC" w:rsidRPr="0086099B">
        <w:rPr>
          <w:rFonts w:ascii="Times New Roman" w:hAnsi="Times New Roman" w:cs="Times New Roman"/>
          <w:sz w:val="20"/>
          <w:szCs w:val="20"/>
        </w:rPr>
        <w:t xml:space="preserve"> MS30 and MS31</w:t>
      </w:r>
      <w:r w:rsidRPr="0086099B">
        <w:rPr>
          <w:rFonts w:ascii="Times New Roman" w:hAnsi="Times New Roman" w:cs="Times New Roman"/>
          <w:sz w:val="20"/>
          <w:szCs w:val="20"/>
        </w:rPr>
        <w:t xml:space="preserve"> structures.</w:t>
      </w:r>
    </w:p>
    <w:p w14:paraId="2A28E582" w14:textId="77777777" w:rsidR="005A262D" w:rsidRPr="0086099B" w:rsidRDefault="005A262D" w:rsidP="005A262D">
      <w:pPr>
        <w:spacing w:after="0" w:line="360" w:lineRule="auto"/>
        <w:jc w:val="both"/>
        <w:rPr>
          <w:rFonts w:ascii="Times New Roman" w:hAnsi="Times New Roman" w:cs="Times New Roman"/>
          <w:sz w:val="20"/>
          <w:szCs w:val="20"/>
        </w:rPr>
      </w:pPr>
    </w:p>
    <w:p w14:paraId="74852CCE" w14:textId="77777777" w:rsidR="00330E73" w:rsidRPr="0086099B" w:rsidRDefault="00330E73" w:rsidP="00330E73">
      <w:pPr>
        <w:spacing w:after="0" w:line="240" w:lineRule="auto"/>
        <w:rPr>
          <w:rFonts w:asciiTheme="majorBidi" w:hAnsiTheme="majorBidi" w:cstheme="majorBidi"/>
          <w:b/>
          <w:bCs/>
          <w:sz w:val="20"/>
          <w:szCs w:val="20"/>
        </w:rPr>
      </w:pPr>
    </w:p>
    <w:p w14:paraId="685517A9" w14:textId="77777777" w:rsidR="00D56ACF" w:rsidRPr="0086099B" w:rsidRDefault="006337DA" w:rsidP="00D56ACF">
      <w:pPr>
        <w:keepNext/>
        <w:jc w:val="center"/>
        <w:rPr>
          <w:sz w:val="20"/>
          <w:szCs w:val="20"/>
        </w:rPr>
      </w:pPr>
      <w:r w:rsidRPr="0086099B">
        <w:rPr>
          <w:noProof/>
          <w:sz w:val="20"/>
          <w:szCs w:val="20"/>
          <w:lang w:val="en-IN" w:eastAsia="en-IN"/>
        </w:rPr>
        <w:drawing>
          <wp:inline distT="0" distB="0" distL="0" distR="0" wp14:anchorId="4744833A" wp14:editId="5D947FC0">
            <wp:extent cx="3816546" cy="3759393"/>
            <wp:effectExtent l="0" t="0" r="0" b="0"/>
            <wp:docPr id="1042289518" name="Picture 1" descr="A diagram of tra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289518" name="Picture 1" descr="A diagram of trans&#10;&#10;Description automatically generated"/>
                    <pic:cNvPicPr/>
                  </pic:nvPicPr>
                  <pic:blipFill>
                    <a:blip r:embed="rId21"/>
                    <a:stretch>
                      <a:fillRect/>
                    </a:stretch>
                  </pic:blipFill>
                  <pic:spPr>
                    <a:xfrm>
                      <a:off x="0" y="0"/>
                      <a:ext cx="3816546" cy="3759393"/>
                    </a:xfrm>
                    <a:prstGeom prst="rect">
                      <a:avLst/>
                    </a:prstGeom>
                  </pic:spPr>
                </pic:pic>
              </a:graphicData>
            </a:graphic>
          </wp:inline>
        </w:drawing>
      </w:r>
    </w:p>
    <w:p w14:paraId="469B0C26" w14:textId="79900932" w:rsidR="006337DA" w:rsidRPr="0086099B" w:rsidRDefault="00D56ACF" w:rsidP="00D56ACF">
      <w:pPr>
        <w:pStyle w:val="Caption"/>
        <w:jc w:val="center"/>
        <w:rPr>
          <w:rFonts w:asciiTheme="majorBidi" w:hAnsiTheme="majorBidi" w:cstheme="majorBidi"/>
          <w:b/>
          <w:bCs/>
          <w:i w:val="0"/>
          <w:iCs w:val="0"/>
          <w:color w:val="auto"/>
          <w:sz w:val="20"/>
          <w:szCs w:val="20"/>
        </w:rPr>
      </w:pPr>
      <w:r w:rsidRPr="0086099B">
        <w:rPr>
          <w:rFonts w:asciiTheme="majorBidi" w:hAnsiTheme="majorBidi" w:cstheme="majorBidi"/>
          <w:b/>
          <w:bCs/>
          <w:i w:val="0"/>
          <w:iCs w:val="0"/>
          <w:color w:val="auto"/>
          <w:sz w:val="20"/>
          <w:szCs w:val="20"/>
        </w:rPr>
        <w:t xml:space="preserve">Figure </w:t>
      </w:r>
      <w:r w:rsidR="0076278E" w:rsidRPr="0086099B">
        <w:rPr>
          <w:rFonts w:asciiTheme="majorBidi" w:hAnsiTheme="majorBidi" w:cstheme="majorBidi"/>
          <w:b/>
          <w:bCs/>
          <w:i w:val="0"/>
          <w:iCs w:val="0"/>
          <w:color w:val="auto"/>
          <w:sz w:val="20"/>
          <w:szCs w:val="20"/>
        </w:rPr>
        <w:t>S</w:t>
      </w:r>
      <w:r w:rsidR="0018030C" w:rsidRPr="0086099B">
        <w:rPr>
          <w:rFonts w:asciiTheme="majorBidi" w:hAnsiTheme="majorBidi" w:cstheme="majorBidi"/>
          <w:b/>
          <w:bCs/>
          <w:i w:val="0"/>
          <w:iCs w:val="0"/>
          <w:color w:val="auto"/>
          <w:sz w:val="20"/>
          <w:szCs w:val="20"/>
        </w:rPr>
        <w:t>8</w:t>
      </w:r>
      <w:r w:rsidRPr="0086099B">
        <w:rPr>
          <w:rFonts w:asciiTheme="majorBidi" w:hAnsiTheme="majorBidi" w:cstheme="majorBidi"/>
          <w:b/>
          <w:bCs/>
          <w:i w:val="0"/>
          <w:iCs w:val="0"/>
          <w:color w:val="auto"/>
          <w:sz w:val="20"/>
          <w:szCs w:val="20"/>
        </w:rPr>
        <w:t xml:space="preserve">. 3D electron density difference plots of absorbed protonated systems on </w:t>
      </w:r>
      <w:proofErr w:type="gramStart"/>
      <w:r w:rsidRPr="0086099B">
        <w:rPr>
          <w:rFonts w:asciiTheme="majorBidi" w:hAnsiTheme="majorBidi" w:cstheme="majorBidi"/>
          <w:b/>
          <w:bCs/>
          <w:i w:val="0"/>
          <w:iCs w:val="0"/>
          <w:color w:val="auto"/>
          <w:sz w:val="20"/>
          <w:szCs w:val="20"/>
        </w:rPr>
        <w:t>Fe(</w:t>
      </w:r>
      <w:proofErr w:type="gramEnd"/>
      <w:r w:rsidRPr="0086099B">
        <w:rPr>
          <w:rFonts w:asciiTheme="majorBidi" w:hAnsiTheme="majorBidi" w:cstheme="majorBidi"/>
          <w:b/>
          <w:bCs/>
          <w:i w:val="0"/>
          <w:iCs w:val="0"/>
          <w:color w:val="auto"/>
          <w:sz w:val="20"/>
          <w:szCs w:val="20"/>
        </w:rPr>
        <w:t>110): (a) trans-MS30</w:t>
      </w:r>
      <w:r w:rsidRPr="0086099B">
        <w:rPr>
          <w:rFonts w:asciiTheme="majorBidi" w:hAnsiTheme="majorBidi" w:cstheme="majorBidi"/>
          <w:b/>
          <w:bCs/>
          <w:i w:val="0"/>
          <w:iCs w:val="0"/>
          <w:color w:val="auto"/>
          <w:sz w:val="20"/>
          <w:szCs w:val="20"/>
          <w:vertAlign w:val="superscript"/>
        </w:rPr>
        <w:t>2+</w:t>
      </w:r>
      <w:r w:rsidRPr="0086099B">
        <w:rPr>
          <w:rFonts w:asciiTheme="majorBidi" w:hAnsiTheme="majorBidi" w:cstheme="majorBidi"/>
          <w:b/>
          <w:bCs/>
          <w:i w:val="0"/>
          <w:iCs w:val="0"/>
          <w:color w:val="auto"/>
          <w:sz w:val="20"/>
          <w:szCs w:val="20"/>
        </w:rPr>
        <w:t xml:space="preserve"> and (b) trans-MS31</w:t>
      </w:r>
      <w:r w:rsidRPr="0086099B">
        <w:rPr>
          <w:rFonts w:asciiTheme="majorBidi" w:hAnsiTheme="majorBidi" w:cstheme="majorBidi"/>
          <w:b/>
          <w:bCs/>
          <w:i w:val="0"/>
          <w:iCs w:val="0"/>
          <w:color w:val="auto"/>
          <w:sz w:val="20"/>
          <w:szCs w:val="20"/>
          <w:vertAlign w:val="superscript"/>
        </w:rPr>
        <w:t>2+</w:t>
      </w:r>
      <w:r w:rsidRPr="0086099B">
        <w:rPr>
          <w:rFonts w:asciiTheme="majorBidi" w:hAnsiTheme="majorBidi" w:cstheme="majorBidi"/>
          <w:b/>
          <w:bCs/>
          <w:i w:val="0"/>
          <w:iCs w:val="0"/>
          <w:color w:val="auto"/>
          <w:sz w:val="20"/>
          <w:szCs w:val="20"/>
        </w:rPr>
        <w:t xml:space="preserve">. </w:t>
      </w:r>
      <w:r w:rsidR="0076278E" w:rsidRPr="0086099B">
        <w:rPr>
          <w:rFonts w:asciiTheme="majorBidi" w:hAnsiTheme="majorBidi" w:cstheme="majorBidi"/>
          <w:b/>
          <w:bCs/>
          <w:i w:val="0"/>
          <w:iCs w:val="0"/>
          <w:color w:val="auto"/>
          <w:sz w:val="20"/>
          <w:szCs w:val="20"/>
        </w:rPr>
        <w:t xml:space="preserve">The </w:t>
      </w:r>
      <w:proofErr w:type="spellStart"/>
      <w:r w:rsidR="0076278E" w:rsidRPr="0086099B">
        <w:rPr>
          <w:rFonts w:asciiTheme="majorBidi" w:hAnsiTheme="majorBidi" w:cstheme="majorBidi"/>
          <w:b/>
          <w:bCs/>
          <w:i w:val="0"/>
          <w:iCs w:val="0"/>
          <w:color w:val="auto"/>
          <w:sz w:val="20"/>
          <w:szCs w:val="20"/>
        </w:rPr>
        <w:t>isosurface</w:t>
      </w:r>
      <w:proofErr w:type="spellEnd"/>
      <w:r w:rsidR="0076278E" w:rsidRPr="0086099B">
        <w:rPr>
          <w:rFonts w:asciiTheme="majorBidi" w:hAnsiTheme="majorBidi" w:cstheme="majorBidi"/>
          <w:b/>
          <w:bCs/>
          <w:i w:val="0"/>
          <w:iCs w:val="0"/>
          <w:color w:val="auto"/>
          <w:sz w:val="20"/>
          <w:szCs w:val="20"/>
        </w:rPr>
        <w:t xml:space="preserve"> level is ±0.005 e/Å</w:t>
      </w:r>
      <w:r w:rsidR="0076278E" w:rsidRPr="0086099B">
        <w:rPr>
          <w:rFonts w:asciiTheme="majorBidi" w:hAnsiTheme="majorBidi" w:cstheme="majorBidi"/>
          <w:b/>
          <w:bCs/>
          <w:i w:val="0"/>
          <w:iCs w:val="0"/>
          <w:color w:val="auto"/>
          <w:sz w:val="20"/>
          <w:szCs w:val="20"/>
          <w:vertAlign w:val="superscript"/>
        </w:rPr>
        <w:t>3</w:t>
      </w:r>
      <w:r w:rsidR="0076278E" w:rsidRPr="0086099B">
        <w:rPr>
          <w:rFonts w:asciiTheme="majorBidi" w:hAnsiTheme="majorBidi" w:cstheme="majorBidi"/>
          <w:b/>
          <w:bCs/>
          <w:i w:val="0"/>
          <w:iCs w:val="0"/>
          <w:color w:val="auto"/>
          <w:sz w:val="20"/>
          <w:szCs w:val="20"/>
        </w:rPr>
        <w:t>. The yellow and blue regions represent electron accumulation and depletion, respectively.</w:t>
      </w:r>
    </w:p>
    <w:p w14:paraId="4A0AA2C7" w14:textId="77777777" w:rsidR="0076278E" w:rsidRPr="0086099B" w:rsidRDefault="0076278E" w:rsidP="0076278E">
      <w:pPr>
        <w:rPr>
          <w:sz w:val="20"/>
          <w:szCs w:val="20"/>
        </w:rPr>
      </w:pPr>
    </w:p>
    <w:p w14:paraId="66372150" w14:textId="77777777" w:rsidR="00DD4E6F" w:rsidRPr="0086099B" w:rsidRDefault="00DD4E6F" w:rsidP="00DD4E6F">
      <w:pPr>
        <w:spacing w:after="0" w:line="360" w:lineRule="auto"/>
        <w:ind w:left="360"/>
        <w:jc w:val="both"/>
        <w:rPr>
          <w:rFonts w:asciiTheme="majorBidi" w:hAnsiTheme="majorBidi" w:cstheme="majorBidi"/>
          <w:sz w:val="20"/>
          <w:szCs w:val="20"/>
        </w:rPr>
      </w:pPr>
    </w:p>
    <w:p w14:paraId="516D0155" w14:textId="77777777" w:rsidR="00547688" w:rsidRPr="0086099B" w:rsidRDefault="00547688" w:rsidP="00547688">
      <w:pPr>
        <w:ind w:left="360"/>
        <w:rPr>
          <w:rFonts w:asciiTheme="majorBidi" w:hAnsiTheme="majorBidi" w:cstheme="majorBidi"/>
          <w:b/>
          <w:bCs/>
          <w:sz w:val="20"/>
          <w:szCs w:val="20"/>
        </w:rPr>
      </w:pPr>
    </w:p>
    <w:sectPr w:rsidR="00547688" w:rsidRPr="0086099B" w:rsidSect="0086099B">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0D7EA6" w14:textId="77777777" w:rsidR="008618A9" w:rsidRDefault="008618A9" w:rsidP="00DD4E6F">
      <w:pPr>
        <w:spacing w:after="0" w:line="240" w:lineRule="auto"/>
      </w:pPr>
      <w:r>
        <w:separator/>
      </w:r>
    </w:p>
  </w:endnote>
  <w:endnote w:type="continuationSeparator" w:id="0">
    <w:p w14:paraId="41AA49F9" w14:textId="77777777" w:rsidR="008618A9" w:rsidRDefault="008618A9" w:rsidP="00DD4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DengXian">
    <w:altName w:val="Arial Unicode MS"/>
    <w:charset w:val="86"/>
    <w:family w:val="auto"/>
    <w:pitch w:val="variable"/>
    <w:sig w:usb0="00000000"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7915876"/>
      <w:docPartObj>
        <w:docPartGallery w:val="Page Numbers (Bottom of Page)"/>
        <w:docPartUnique/>
      </w:docPartObj>
    </w:sdtPr>
    <w:sdtEndPr>
      <w:rPr>
        <w:rFonts w:asciiTheme="majorBidi" w:hAnsiTheme="majorBidi" w:cstheme="majorBidi"/>
        <w:noProof/>
      </w:rPr>
    </w:sdtEndPr>
    <w:sdtContent>
      <w:p w14:paraId="24FA6AB6" w14:textId="28EB05FA" w:rsidR="00DD4E6F" w:rsidRPr="00DD4E6F" w:rsidRDefault="00DD4E6F">
        <w:pPr>
          <w:pStyle w:val="Footer"/>
          <w:jc w:val="right"/>
          <w:rPr>
            <w:rFonts w:asciiTheme="majorBidi" w:hAnsiTheme="majorBidi" w:cstheme="majorBidi"/>
          </w:rPr>
        </w:pPr>
        <w:r w:rsidRPr="00DD4E6F">
          <w:rPr>
            <w:rFonts w:asciiTheme="majorBidi" w:hAnsiTheme="majorBidi" w:cstheme="majorBidi"/>
          </w:rPr>
          <w:fldChar w:fldCharType="begin"/>
        </w:r>
        <w:r w:rsidRPr="00DD4E6F">
          <w:rPr>
            <w:rFonts w:asciiTheme="majorBidi" w:hAnsiTheme="majorBidi" w:cstheme="majorBidi"/>
          </w:rPr>
          <w:instrText xml:space="preserve"> PAGE   \* MERGEFORMAT </w:instrText>
        </w:r>
        <w:r w:rsidRPr="00DD4E6F">
          <w:rPr>
            <w:rFonts w:asciiTheme="majorBidi" w:hAnsiTheme="majorBidi" w:cstheme="majorBidi"/>
          </w:rPr>
          <w:fldChar w:fldCharType="separate"/>
        </w:r>
        <w:r w:rsidR="0086099B">
          <w:rPr>
            <w:rFonts w:asciiTheme="majorBidi" w:hAnsiTheme="majorBidi" w:cstheme="majorBidi"/>
            <w:noProof/>
          </w:rPr>
          <w:t>3</w:t>
        </w:r>
        <w:r w:rsidRPr="00DD4E6F">
          <w:rPr>
            <w:rFonts w:asciiTheme="majorBidi" w:hAnsiTheme="majorBidi" w:cstheme="majorBidi"/>
            <w:noProof/>
          </w:rPr>
          <w:fldChar w:fldCharType="end"/>
        </w:r>
      </w:p>
    </w:sdtContent>
  </w:sdt>
  <w:p w14:paraId="4B51D95A" w14:textId="77777777" w:rsidR="00DD4E6F" w:rsidRDefault="00DD4E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9EB580" w14:textId="77777777" w:rsidR="008618A9" w:rsidRDefault="008618A9" w:rsidP="00DD4E6F">
      <w:pPr>
        <w:spacing w:after="0" w:line="240" w:lineRule="auto"/>
      </w:pPr>
      <w:r>
        <w:separator/>
      </w:r>
    </w:p>
  </w:footnote>
  <w:footnote w:type="continuationSeparator" w:id="0">
    <w:p w14:paraId="04F6229C" w14:textId="77777777" w:rsidR="008618A9" w:rsidRDefault="008618A9" w:rsidP="00DD4E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6D6CB3"/>
    <w:multiLevelType w:val="hybridMultilevel"/>
    <w:tmpl w:val="F1C22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A41"/>
    <w:rsid w:val="00046409"/>
    <w:rsid w:val="00074DC7"/>
    <w:rsid w:val="000E4A4F"/>
    <w:rsid w:val="00140F7E"/>
    <w:rsid w:val="00150005"/>
    <w:rsid w:val="00163C24"/>
    <w:rsid w:val="00172F06"/>
    <w:rsid w:val="00176253"/>
    <w:rsid w:val="0018030C"/>
    <w:rsid w:val="001A0D6E"/>
    <w:rsid w:val="001A499A"/>
    <w:rsid w:val="001B17C5"/>
    <w:rsid w:val="001C02F8"/>
    <w:rsid w:val="001D1C1D"/>
    <w:rsid w:val="0023021E"/>
    <w:rsid w:val="00283CEC"/>
    <w:rsid w:val="002D3DB5"/>
    <w:rsid w:val="002D41CF"/>
    <w:rsid w:val="002E79DD"/>
    <w:rsid w:val="00301A92"/>
    <w:rsid w:val="00330E73"/>
    <w:rsid w:val="003370B4"/>
    <w:rsid w:val="003D7AAD"/>
    <w:rsid w:val="00415EC6"/>
    <w:rsid w:val="0042117E"/>
    <w:rsid w:val="004457B2"/>
    <w:rsid w:val="00446BA3"/>
    <w:rsid w:val="004822ED"/>
    <w:rsid w:val="0049498A"/>
    <w:rsid w:val="00494E06"/>
    <w:rsid w:val="00495AA3"/>
    <w:rsid w:val="004B6A41"/>
    <w:rsid w:val="004C5C06"/>
    <w:rsid w:val="004C7007"/>
    <w:rsid w:val="004C74C7"/>
    <w:rsid w:val="0050468F"/>
    <w:rsid w:val="00547688"/>
    <w:rsid w:val="005A262D"/>
    <w:rsid w:val="005B79B9"/>
    <w:rsid w:val="00612554"/>
    <w:rsid w:val="00624F5B"/>
    <w:rsid w:val="006337DA"/>
    <w:rsid w:val="006F740A"/>
    <w:rsid w:val="00726389"/>
    <w:rsid w:val="0076278E"/>
    <w:rsid w:val="0076636C"/>
    <w:rsid w:val="007676DC"/>
    <w:rsid w:val="00783ED4"/>
    <w:rsid w:val="007B6735"/>
    <w:rsid w:val="007D4E8B"/>
    <w:rsid w:val="00822ECE"/>
    <w:rsid w:val="00824405"/>
    <w:rsid w:val="00844DD8"/>
    <w:rsid w:val="0086099B"/>
    <w:rsid w:val="0086110E"/>
    <w:rsid w:val="008618A9"/>
    <w:rsid w:val="008C3169"/>
    <w:rsid w:val="008C7EC7"/>
    <w:rsid w:val="0097282A"/>
    <w:rsid w:val="00974B75"/>
    <w:rsid w:val="009768E9"/>
    <w:rsid w:val="00987875"/>
    <w:rsid w:val="009961C1"/>
    <w:rsid w:val="009C0922"/>
    <w:rsid w:val="009D38F1"/>
    <w:rsid w:val="00A07E9A"/>
    <w:rsid w:val="00A612F1"/>
    <w:rsid w:val="00A70555"/>
    <w:rsid w:val="00AA3F2A"/>
    <w:rsid w:val="00AB2C2B"/>
    <w:rsid w:val="00B9270A"/>
    <w:rsid w:val="00B97C1D"/>
    <w:rsid w:val="00BA7E55"/>
    <w:rsid w:val="00BC47D5"/>
    <w:rsid w:val="00C01F16"/>
    <w:rsid w:val="00C31856"/>
    <w:rsid w:val="00C76099"/>
    <w:rsid w:val="00C83ED4"/>
    <w:rsid w:val="00CC3DB9"/>
    <w:rsid w:val="00CE09B1"/>
    <w:rsid w:val="00CF72F3"/>
    <w:rsid w:val="00D47671"/>
    <w:rsid w:val="00D56ACF"/>
    <w:rsid w:val="00DD0D72"/>
    <w:rsid w:val="00DD4E6F"/>
    <w:rsid w:val="00E25FF1"/>
    <w:rsid w:val="00ED0FCA"/>
    <w:rsid w:val="00F25979"/>
    <w:rsid w:val="00F55FC2"/>
    <w:rsid w:val="00F65242"/>
    <w:rsid w:val="00F94322"/>
    <w:rsid w:val="00FB1896"/>
    <w:rsid w:val="00FB7E3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BB32CA"/>
  <w15:chartTrackingRefBased/>
  <w15:docId w15:val="{32A83751-3D46-430D-A299-663012680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2C2B"/>
    <w:rPr>
      <w:kern w:val="0"/>
      <w14:ligatures w14:val="none"/>
    </w:rPr>
  </w:style>
  <w:style w:type="paragraph" w:styleId="Heading1">
    <w:name w:val="heading 1"/>
    <w:basedOn w:val="Normal"/>
    <w:next w:val="Normal"/>
    <w:link w:val="Heading1Char"/>
    <w:uiPriority w:val="9"/>
    <w:qFormat/>
    <w:rsid w:val="004B6A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6A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6A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6A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6A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6A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6A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6A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6A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6A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6A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6A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6A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6A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6A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6A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6A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6A41"/>
    <w:rPr>
      <w:rFonts w:eastAsiaTheme="majorEastAsia" w:cstheme="majorBidi"/>
      <w:color w:val="272727" w:themeColor="text1" w:themeTint="D8"/>
    </w:rPr>
  </w:style>
  <w:style w:type="paragraph" w:styleId="Title">
    <w:name w:val="Title"/>
    <w:basedOn w:val="Normal"/>
    <w:next w:val="Normal"/>
    <w:link w:val="TitleChar"/>
    <w:uiPriority w:val="10"/>
    <w:qFormat/>
    <w:rsid w:val="004B6A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6A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6A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6A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6A41"/>
    <w:pPr>
      <w:spacing w:before="160"/>
      <w:jc w:val="center"/>
    </w:pPr>
    <w:rPr>
      <w:i/>
      <w:iCs/>
      <w:color w:val="404040" w:themeColor="text1" w:themeTint="BF"/>
    </w:rPr>
  </w:style>
  <w:style w:type="character" w:customStyle="1" w:styleId="QuoteChar">
    <w:name w:val="Quote Char"/>
    <w:basedOn w:val="DefaultParagraphFont"/>
    <w:link w:val="Quote"/>
    <w:uiPriority w:val="29"/>
    <w:rsid w:val="004B6A41"/>
    <w:rPr>
      <w:i/>
      <w:iCs/>
      <w:color w:val="404040" w:themeColor="text1" w:themeTint="BF"/>
    </w:rPr>
  </w:style>
  <w:style w:type="paragraph" w:styleId="ListParagraph">
    <w:name w:val="List Paragraph"/>
    <w:basedOn w:val="Normal"/>
    <w:uiPriority w:val="34"/>
    <w:qFormat/>
    <w:rsid w:val="004B6A41"/>
    <w:pPr>
      <w:ind w:left="720"/>
      <w:contextualSpacing/>
    </w:pPr>
  </w:style>
  <w:style w:type="character" w:styleId="IntenseEmphasis">
    <w:name w:val="Intense Emphasis"/>
    <w:basedOn w:val="DefaultParagraphFont"/>
    <w:uiPriority w:val="21"/>
    <w:qFormat/>
    <w:rsid w:val="004B6A41"/>
    <w:rPr>
      <w:i/>
      <w:iCs/>
      <w:color w:val="0F4761" w:themeColor="accent1" w:themeShade="BF"/>
    </w:rPr>
  </w:style>
  <w:style w:type="paragraph" w:styleId="IntenseQuote">
    <w:name w:val="Intense Quote"/>
    <w:basedOn w:val="Normal"/>
    <w:next w:val="Normal"/>
    <w:link w:val="IntenseQuoteChar"/>
    <w:uiPriority w:val="30"/>
    <w:qFormat/>
    <w:rsid w:val="004B6A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6A41"/>
    <w:rPr>
      <w:i/>
      <w:iCs/>
      <w:color w:val="0F4761" w:themeColor="accent1" w:themeShade="BF"/>
    </w:rPr>
  </w:style>
  <w:style w:type="character" w:styleId="IntenseReference">
    <w:name w:val="Intense Reference"/>
    <w:basedOn w:val="DefaultParagraphFont"/>
    <w:uiPriority w:val="32"/>
    <w:qFormat/>
    <w:rsid w:val="004B6A41"/>
    <w:rPr>
      <w:b/>
      <w:bCs/>
      <w:smallCaps/>
      <w:color w:val="0F4761" w:themeColor="accent1" w:themeShade="BF"/>
      <w:spacing w:val="5"/>
    </w:rPr>
  </w:style>
  <w:style w:type="paragraph" w:styleId="Caption">
    <w:name w:val="caption"/>
    <w:basedOn w:val="Normal"/>
    <w:next w:val="Normal"/>
    <w:uiPriority w:val="35"/>
    <w:unhideWhenUsed/>
    <w:qFormat/>
    <w:rsid w:val="00494E06"/>
    <w:pPr>
      <w:spacing w:after="200" w:line="240" w:lineRule="auto"/>
    </w:pPr>
    <w:rPr>
      <w:i/>
      <w:iCs/>
      <w:color w:val="0E2841" w:themeColor="text2"/>
      <w:sz w:val="18"/>
      <w:szCs w:val="18"/>
    </w:rPr>
  </w:style>
  <w:style w:type="paragraph" w:styleId="Header">
    <w:name w:val="header"/>
    <w:basedOn w:val="Normal"/>
    <w:link w:val="HeaderChar"/>
    <w:uiPriority w:val="99"/>
    <w:unhideWhenUsed/>
    <w:rsid w:val="00DD4E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4E6F"/>
    <w:rPr>
      <w:kern w:val="0"/>
      <w14:ligatures w14:val="none"/>
    </w:rPr>
  </w:style>
  <w:style w:type="paragraph" w:styleId="Footer">
    <w:name w:val="footer"/>
    <w:basedOn w:val="Normal"/>
    <w:link w:val="FooterChar"/>
    <w:uiPriority w:val="99"/>
    <w:unhideWhenUsed/>
    <w:rsid w:val="00DD4E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4E6F"/>
    <w:rPr>
      <w:kern w:val="0"/>
      <w14:ligatures w14:val="none"/>
    </w:rPr>
  </w:style>
  <w:style w:type="paragraph" w:styleId="Revision">
    <w:name w:val="Revision"/>
    <w:hidden/>
    <w:uiPriority w:val="99"/>
    <w:semiHidden/>
    <w:rsid w:val="00CF72F3"/>
    <w:pPr>
      <w:spacing w:after="0" w:line="240" w:lineRule="auto"/>
    </w:pPr>
    <w:rPr>
      <w:kern w:val="0"/>
      <w14:ligatures w14:val="none"/>
    </w:rPr>
  </w:style>
  <w:style w:type="character" w:styleId="CommentReference">
    <w:name w:val="annotation reference"/>
    <w:basedOn w:val="DefaultParagraphFont"/>
    <w:uiPriority w:val="99"/>
    <w:semiHidden/>
    <w:unhideWhenUsed/>
    <w:rsid w:val="0050468F"/>
    <w:rPr>
      <w:sz w:val="16"/>
      <w:szCs w:val="16"/>
    </w:rPr>
  </w:style>
  <w:style w:type="paragraph" w:styleId="CommentText">
    <w:name w:val="annotation text"/>
    <w:basedOn w:val="Normal"/>
    <w:link w:val="CommentTextChar"/>
    <w:uiPriority w:val="99"/>
    <w:unhideWhenUsed/>
    <w:rsid w:val="0050468F"/>
    <w:pPr>
      <w:spacing w:line="240" w:lineRule="auto"/>
    </w:pPr>
    <w:rPr>
      <w:sz w:val="20"/>
      <w:szCs w:val="20"/>
    </w:rPr>
  </w:style>
  <w:style w:type="character" w:customStyle="1" w:styleId="CommentTextChar">
    <w:name w:val="Comment Text Char"/>
    <w:basedOn w:val="DefaultParagraphFont"/>
    <w:link w:val="CommentText"/>
    <w:uiPriority w:val="99"/>
    <w:rsid w:val="0050468F"/>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0468F"/>
    <w:rPr>
      <w:b/>
      <w:bCs/>
    </w:rPr>
  </w:style>
  <w:style w:type="character" w:customStyle="1" w:styleId="CommentSubjectChar">
    <w:name w:val="Comment Subject Char"/>
    <w:basedOn w:val="CommentTextChar"/>
    <w:link w:val="CommentSubject"/>
    <w:uiPriority w:val="99"/>
    <w:semiHidden/>
    <w:rsid w:val="0050468F"/>
    <w:rPr>
      <w:b/>
      <w:bCs/>
      <w:kern w:val="0"/>
      <w:sz w:val="20"/>
      <w:szCs w:val="20"/>
      <w14:ligatures w14:val="none"/>
    </w:rPr>
  </w:style>
  <w:style w:type="table" w:styleId="TableGrid">
    <w:name w:val="Table Grid"/>
    <w:basedOn w:val="TableNormal"/>
    <w:uiPriority w:val="39"/>
    <w:rsid w:val="008611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7522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tiff"/><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tiff"/><Relationship Id="rId2" Type="http://schemas.openxmlformats.org/officeDocument/2006/relationships/numbering" Target="numbering.xml"/><Relationship Id="rId16" Type="http://schemas.openxmlformats.org/officeDocument/2006/relationships/image" Target="media/image9.tiff"/><Relationship Id="rId20" Type="http://schemas.openxmlformats.org/officeDocument/2006/relationships/image" Target="media/image13.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tif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34DA3-B472-4C7A-8DD2-2970387D7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465</Words>
  <Characters>2640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 Jalab</dc:creator>
  <cp:keywords/>
  <dc:description/>
  <cp:lastModifiedBy>Sangeetha Nanda Gopal</cp:lastModifiedBy>
  <cp:revision>4</cp:revision>
  <dcterms:created xsi:type="dcterms:W3CDTF">2024-09-24T06:34:00Z</dcterms:created>
  <dcterms:modified xsi:type="dcterms:W3CDTF">2024-10-20T08:41:00Z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a1139358-b8e1-4c27-ad58-ed3be945c156</vt:lpwstr>
  </property>
</Properties>
</file>