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8FE9" w14:textId="12BE8DEF" w:rsidR="00E84E4E" w:rsidRPr="00114820" w:rsidRDefault="00114820" w:rsidP="001148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4820">
        <w:rPr>
          <w:rFonts w:ascii="Times New Roman" w:hAnsi="Times New Roman" w:cs="Times New Roman"/>
          <w:b/>
          <w:bCs/>
          <w:sz w:val="28"/>
          <w:szCs w:val="28"/>
        </w:rPr>
        <w:t>Supplementary Tables</w:t>
      </w:r>
    </w:p>
    <w:p w14:paraId="47370DF5" w14:textId="379D7A6F" w:rsidR="00114820" w:rsidRPr="00114820" w:rsidRDefault="001148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14820">
        <w:rPr>
          <w:rFonts w:ascii="Times New Roman" w:hAnsi="Times New Roman" w:cs="Times New Roman"/>
          <w:b/>
          <w:bCs/>
          <w:sz w:val="28"/>
          <w:szCs w:val="28"/>
        </w:rPr>
        <w:t>Results</w:t>
      </w:r>
    </w:p>
    <w:p w14:paraId="451AEEBE" w14:textId="15309CE6" w:rsidR="00114820" w:rsidRPr="00114820" w:rsidRDefault="00114820">
      <w:pPr>
        <w:rPr>
          <w:rFonts w:ascii="Times New Roman" w:hAnsi="Times New Roman" w:cs="Times New Roman"/>
          <w:b/>
          <w:bCs/>
        </w:rPr>
      </w:pPr>
      <w:r w:rsidRPr="00114820">
        <w:rPr>
          <w:rFonts w:ascii="Times New Roman" w:hAnsi="Times New Roman" w:cs="Times New Roman"/>
          <w:b/>
          <w:bCs/>
        </w:rPr>
        <w:t>3.1. A. cepa Root Growth Inhibition Test</w:t>
      </w:r>
    </w:p>
    <w:tbl>
      <w:tblPr>
        <w:tblW w:w="5823" w:type="dxa"/>
        <w:jc w:val="center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4"/>
        <w:gridCol w:w="1951"/>
        <w:gridCol w:w="292"/>
        <w:gridCol w:w="1626"/>
      </w:tblGrid>
      <w:tr w:rsidR="00114820" w:rsidRPr="00114820" w14:paraId="5FFBD540" w14:textId="77777777" w:rsidTr="00114820">
        <w:trPr>
          <w:trHeight w:val="428"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4F79539" w14:textId="77777777" w:rsidR="00114820" w:rsidRPr="00114820" w:rsidRDefault="00114820" w:rsidP="0011482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Treatment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9247309" w14:textId="77777777" w:rsidR="00114820" w:rsidRPr="00114820" w:rsidRDefault="00114820" w:rsidP="0011482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Concentration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65E1D7A" w14:textId="77777777" w:rsidR="00114820" w:rsidRPr="00114820" w:rsidRDefault="00114820" w:rsidP="0011482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39D98CD" w14:textId="77777777" w:rsidR="00114820" w:rsidRPr="00114820" w:rsidRDefault="00114820" w:rsidP="0011482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Mean ± SD</w:t>
            </w:r>
          </w:p>
        </w:tc>
      </w:tr>
      <w:tr w:rsidR="00114820" w:rsidRPr="00114820" w14:paraId="3EC0E926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B30DDDA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Control</w:t>
            </w:r>
          </w:p>
        </w:tc>
        <w:tc>
          <w:tcPr>
            <w:tcW w:w="0" w:type="auto"/>
            <w:vAlign w:val="center"/>
            <w:hideMark/>
          </w:tcPr>
          <w:p w14:paraId="7CBBD9B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4D9C6CC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057E0A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6.56 ± 0.05a</w:t>
            </w:r>
          </w:p>
        </w:tc>
      </w:tr>
      <w:tr w:rsidR="00114820" w:rsidRPr="00114820" w14:paraId="5CE578DA" w14:textId="77777777" w:rsidTr="00114820">
        <w:trPr>
          <w:trHeight w:val="436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9BD346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MMS</w:t>
            </w:r>
          </w:p>
        </w:tc>
        <w:tc>
          <w:tcPr>
            <w:tcW w:w="0" w:type="auto"/>
            <w:vAlign w:val="center"/>
            <w:hideMark/>
          </w:tcPr>
          <w:p w14:paraId="3A8FB52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36253DF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C6C0F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0.50 ± 0.02b</w:t>
            </w:r>
          </w:p>
        </w:tc>
      </w:tr>
      <w:tr w:rsidR="00114820" w:rsidRPr="00114820" w14:paraId="1525FD17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A5A3B1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2299601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0.5</w:t>
            </w:r>
          </w:p>
        </w:tc>
        <w:tc>
          <w:tcPr>
            <w:tcW w:w="0" w:type="auto"/>
            <w:vAlign w:val="center"/>
            <w:hideMark/>
          </w:tcPr>
          <w:p w14:paraId="7107DC1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93761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4.61 ± 0.07c</w:t>
            </w:r>
          </w:p>
        </w:tc>
      </w:tr>
      <w:tr w:rsidR="00114820" w:rsidRPr="00114820" w14:paraId="0676D1A9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D6B1FB0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41AB95F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6EA4849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7F4B41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3.27 ± 0.06d</w:t>
            </w:r>
          </w:p>
        </w:tc>
      </w:tr>
      <w:tr w:rsidR="00114820" w:rsidRPr="00114820" w14:paraId="3C24F462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755FA1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586818F3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14:paraId="2C91FEE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EC37C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2.67 ± 0.05e</w:t>
            </w:r>
          </w:p>
        </w:tc>
      </w:tr>
      <w:tr w:rsidR="00114820" w:rsidRPr="00114820" w14:paraId="2EC99E8B" w14:textId="77777777" w:rsidTr="00114820">
        <w:trPr>
          <w:trHeight w:val="436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0C02FD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17F8159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2360E440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212D09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2.10 ± 0.05f</w:t>
            </w:r>
          </w:p>
        </w:tc>
      </w:tr>
      <w:tr w:rsidR="00114820" w:rsidRPr="00114820" w14:paraId="1A2945A8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7D40009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6B11FBF6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14:paraId="2BFBEA07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4DEA7A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1.76 ± 0.04g</w:t>
            </w:r>
          </w:p>
        </w:tc>
      </w:tr>
      <w:tr w:rsidR="00114820" w:rsidRPr="00114820" w14:paraId="40AF0CE1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C61F0E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1463DAF0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55D2D6D1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88018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1.48 ± 0.05h</w:t>
            </w:r>
          </w:p>
        </w:tc>
      </w:tr>
      <w:tr w:rsidR="00114820" w:rsidRPr="00114820" w14:paraId="268E0D5A" w14:textId="77777777" w:rsidTr="00114820">
        <w:trPr>
          <w:trHeight w:val="436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68DEB1C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5D813CB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3.5</w:t>
            </w:r>
          </w:p>
        </w:tc>
        <w:tc>
          <w:tcPr>
            <w:tcW w:w="0" w:type="auto"/>
            <w:vAlign w:val="center"/>
            <w:hideMark/>
          </w:tcPr>
          <w:p w14:paraId="4202B3AF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B428CC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1.23 ± 0.04i</w:t>
            </w:r>
          </w:p>
        </w:tc>
      </w:tr>
      <w:tr w:rsidR="00114820" w:rsidRPr="00114820" w14:paraId="3CC388FE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2A2F742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30F4765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4.5</w:t>
            </w:r>
          </w:p>
        </w:tc>
        <w:tc>
          <w:tcPr>
            <w:tcW w:w="0" w:type="auto"/>
            <w:vAlign w:val="center"/>
            <w:hideMark/>
          </w:tcPr>
          <w:p w14:paraId="2D6CDFDE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D50F9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0.98 ± 0.04j</w:t>
            </w:r>
          </w:p>
        </w:tc>
      </w:tr>
      <w:tr w:rsidR="00114820" w:rsidRPr="00114820" w14:paraId="296A788A" w14:textId="77777777" w:rsidTr="00114820">
        <w:trPr>
          <w:trHeight w:val="428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46B4527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1248AA95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7.5</w:t>
            </w:r>
          </w:p>
        </w:tc>
        <w:tc>
          <w:tcPr>
            <w:tcW w:w="0" w:type="auto"/>
            <w:vAlign w:val="center"/>
            <w:hideMark/>
          </w:tcPr>
          <w:p w14:paraId="08C4DF90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C14B18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0.66 ± 0.03k</w:t>
            </w:r>
          </w:p>
        </w:tc>
      </w:tr>
      <w:tr w:rsidR="00114820" w:rsidRPr="00114820" w14:paraId="55BC7697" w14:textId="77777777" w:rsidTr="00114820">
        <w:trPr>
          <w:trHeight w:val="384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49F0F09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Test compound</w:t>
            </w:r>
          </w:p>
        </w:tc>
        <w:tc>
          <w:tcPr>
            <w:tcW w:w="0" w:type="auto"/>
            <w:vAlign w:val="center"/>
            <w:hideMark/>
          </w:tcPr>
          <w:p w14:paraId="1510C25C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10.0</w:t>
            </w:r>
          </w:p>
        </w:tc>
        <w:tc>
          <w:tcPr>
            <w:tcW w:w="0" w:type="auto"/>
            <w:vAlign w:val="center"/>
            <w:hideMark/>
          </w:tcPr>
          <w:p w14:paraId="3EFD0117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1F95A4" w14:textId="77777777" w:rsidR="00114820" w:rsidRPr="00114820" w:rsidRDefault="00114820" w:rsidP="001148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14820">
              <w:rPr>
                <w:rFonts w:ascii="Times New Roman" w:hAnsi="Times New Roman" w:cs="Times New Roman"/>
                <w:sz w:val="22"/>
                <w:szCs w:val="22"/>
              </w:rPr>
              <w:t>0.51 ± 0.04b</w:t>
            </w:r>
          </w:p>
        </w:tc>
      </w:tr>
    </w:tbl>
    <w:p w14:paraId="6E3AD071" w14:textId="4BC39242" w:rsidR="00114820" w:rsidRDefault="00114820" w:rsidP="00114820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 w:rsidRPr="00114820">
        <w:rPr>
          <w:rFonts w:ascii="Times New Roman" w:hAnsi="Times New Roman" w:cs="Times New Roman"/>
          <w:b/>
          <w:bCs/>
        </w:rPr>
        <w:t>Table S1.</w:t>
      </w:r>
      <w:r w:rsidRPr="00114820">
        <w:rPr>
          <w:rFonts w:ascii="Times New Roman" w:hAnsi="Times New Roman" w:cs="Times New Roman"/>
        </w:rPr>
        <w:t xml:space="preserve"> Effect of </w:t>
      </w:r>
      <w:r>
        <w:rPr>
          <w:rFonts w:ascii="Times New Roman" w:hAnsi="Times New Roman" w:cs="Times New Roman"/>
        </w:rPr>
        <w:t xml:space="preserve">Ethyl carbamate </w:t>
      </w:r>
      <w:r w:rsidRPr="00114820">
        <w:rPr>
          <w:rFonts w:ascii="Times New Roman" w:hAnsi="Times New Roman" w:cs="Times New Roman"/>
        </w:rPr>
        <w:t>treatment concentration</w:t>
      </w:r>
      <w:r>
        <w:rPr>
          <w:rFonts w:ascii="Times New Roman" w:hAnsi="Times New Roman" w:cs="Times New Roman"/>
        </w:rPr>
        <w:t>s</w:t>
      </w:r>
      <w:r w:rsidRPr="00114820">
        <w:rPr>
          <w:rFonts w:ascii="Times New Roman" w:hAnsi="Times New Roman" w:cs="Times New Roman"/>
        </w:rPr>
        <w:t xml:space="preserve"> on the </w:t>
      </w:r>
      <w:r>
        <w:rPr>
          <w:rFonts w:ascii="Times New Roman" w:hAnsi="Times New Roman" w:cs="Times New Roman"/>
        </w:rPr>
        <w:t>merismetic root length of A.cepa</w:t>
      </w:r>
      <w:r w:rsidRPr="00114820">
        <w:rPr>
          <w:rFonts w:ascii="Times New Roman" w:hAnsi="Times New Roman" w:cs="Times New Roman"/>
        </w:rPr>
        <w:t>, with Tukey’s HSD post hoc grouping.</w:t>
      </w:r>
      <w:r>
        <w:rPr>
          <w:rFonts w:ascii="Times New Roman" w:hAnsi="Times New Roman" w:cs="Times New Roman"/>
        </w:rPr>
        <w:t xml:space="preserve"> </w:t>
      </w:r>
      <w:r w:rsidRPr="00114820">
        <w:rPr>
          <w:rFonts w:ascii="Times New Roman" w:hAnsi="Times New Roman" w:cs="Times New Roman"/>
        </w:rPr>
        <w:t>Values are presented as mean ± SD, N = 3. Different superscript letters indicate significant differences among treatment groups according to Tukey's HSD post hoc test (</w:t>
      </w:r>
      <w:r w:rsidRPr="00114820">
        <w:rPr>
          <w:rFonts w:ascii="Times New Roman" w:hAnsi="Times New Roman" w:cs="Times New Roman"/>
          <w:i/>
          <w:iCs/>
        </w:rPr>
        <w:t>p</w:t>
      </w:r>
      <w:r w:rsidRPr="00114820">
        <w:rPr>
          <w:rFonts w:ascii="Times New Roman" w:hAnsi="Times New Roman" w:cs="Times New Roman"/>
        </w:rPr>
        <w:t xml:space="preserve"> &lt; 0.05).</w:t>
      </w:r>
    </w:p>
    <w:p w14:paraId="218C3AD0" w14:textId="77777777" w:rsidR="00114820" w:rsidRPr="00114820" w:rsidRDefault="00114820" w:rsidP="00114820">
      <w:pPr>
        <w:tabs>
          <w:tab w:val="left" w:pos="3090"/>
        </w:tabs>
        <w:jc w:val="both"/>
        <w:rPr>
          <w:rFonts w:ascii="Times New Roman" w:hAnsi="Times New Roman" w:cs="Times New Roman"/>
        </w:rPr>
      </w:pPr>
    </w:p>
    <w:tbl>
      <w:tblPr>
        <w:tblW w:w="9235" w:type="dxa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8"/>
        <w:gridCol w:w="385"/>
        <w:gridCol w:w="2136"/>
        <w:gridCol w:w="1828"/>
        <w:gridCol w:w="1254"/>
        <w:gridCol w:w="974"/>
      </w:tblGrid>
      <w:tr w:rsidR="00114820" w:rsidRPr="00114820" w14:paraId="368515F1" w14:textId="77777777" w:rsidTr="00114820">
        <w:trPr>
          <w:trHeight w:val="600"/>
          <w:tblHeader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E25A74F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114820">
              <w:rPr>
                <w:rFonts w:ascii="Times New Roman" w:hAnsi="Times New Roman" w:cs="Times New Roman"/>
                <w:b/>
                <w:bCs/>
              </w:rPr>
              <w:t>Source of variation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590328E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14820">
              <w:rPr>
                <w:rFonts w:ascii="Times New Roman" w:hAnsi="Times New Roman" w:cs="Times New Roman"/>
                <w:b/>
                <w:bCs/>
              </w:rPr>
              <w:t>df</w:t>
            </w:r>
            <w:proofErr w:type="spellEnd"/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7F0358C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114820">
              <w:rPr>
                <w:rFonts w:ascii="Times New Roman" w:hAnsi="Times New Roman" w:cs="Times New Roman"/>
                <w:b/>
                <w:bCs/>
              </w:rPr>
              <w:t>Sum of squares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5430C08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114820">
              <w:rPr>
                <w:rFonts w:ascii="Times New Roman" w:hAnsi="Times New Roman" w:cs="Times New Roman"/>
                <w:b/>
                <w:bCs/>
              </w:rPr>
              <w:t>Mean square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8317662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114820">
              <w:rPr>
                <w:rFonts w:ascii="Times New Roman" w:hAnsi="Times New Roman" w:cs="Times New Roman"/>
                <w:b/>
                <w:bCs/>
                <w:i/>
                <w:iCs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C976185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114820">
              <w:rPr>
                <w:rFonts w:ascii="Times New Roman" w:hAnsi="Times New Roman" w:cs="Times New Roman"/>
                <w:b/>
                <w:bCs/>
                <w:i/>
                <w:iCs/>
              </w:rPr>
              <w:t>p</w:t>
            </w:r>
          </w:p>
        </w:tc>
      </w:tr>
      <w:tr w:rsidR="00114820" w:rsidRPr="00114820" w14:paraId="092E0035" w14:textId="77777777" w:rsidTr="00114820">
        <w:trPr>
          <w:trHeight w:val="600"/>
          <w:tblCellSpacing w:w="15" w:type="dxa"/>
        </w:trPr>
        <w:tc>
          <w:tcPr>
            <w:tcW w:w="0" w:type="auto"/>
            <w:vAlign w:val="center"/>
            <w:hideMark/>
          </w:tcPr>
          <w:p w14:paraId="2AA7843C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Concentration</w:t>
            </w:r>
          </w:p>
        </w:tc>
        <w:tc>
          <w:tcPr>
            <w:tcW w:w="0" w:type="auto"/>
            <w:vAlign w:val="center"/>
            <w:hideMark/>
          </w:tcPr>
          <w:p w14:paraId="7788C8C9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8BC2CD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112.419</w:t>
            </w:r>
          </w:p>
        </w:tc>
        <w:tc>
          <w:tcPr>
            <w:tcW w:w="0" w:type="auto"/>
            <w:vAlign w:val="center"/>
            <w:hideMark/>
          </w:tcPr>
          <w:p w14:paraId="6DBD0F02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10.220</w:t>
            </w:r>
          </w:p>
        </w:tc>
        <w:tc>
          <w:tcPr>
            <w:tcW w:w="0" w:type="auto"/>
            <w:vAlign w:val="center"/>
            <w:hideMark/>
          </w:tcPr>
          <w:p w14:paraId="08F5A615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5466.832</w:t>
            </w:r>
          </w:p>
        </w:tc>
        <w:tc>
          <w:tcPr>
            <w:tcW w:w="0" w:type="auto"/>
            <w:vAlign w:val="center"/>
            <w:hideMark/>
          </w:tcPr>
          <w:p w14:paraId="52F12BE6" w14:textId="77777777" w:rsidR="00114820" w:rsidRPr="00114820" w:rsidRDefault="00114820" w:rsidP="00114820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&lt;0.001</w:t>
            </w:r>
          </w:p>
        </w:tc>
      </w:tr>
      <w:tr w:rsidR="00AD3191" w:rsidRPr="00114820" w14:paraId="61DC6B3F" w14:textId="77777777" w:rsidTr="00AD3191">
        <w:trPr>
          <w:trHeight w:val="600"/>
          <w:tblCellSpacing w:w="15" w:type="dxa"/>
        </w:trPr>
        <w:tc>
          <w:tcPr>
            <w:tcW w:w="0" w:type="auto"/>
            <w:vAlign w:val="center"/>
            <w:hideMark/>
          </w:tcPr>
          <w:p w14:paraId="44CAA913" w14:textId="77777777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2DC5241B" w14:textId="77777777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F06F05A" w14:textId="77777777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0.0449</w:t>
            </w:r>
          </w:p>
        </w:tc>
        <w:tc>
          <w:tcPr>
            <w:tcW w:w="0" w:type="auto"/>
            <w:vAlign w:val="center"/>
            <w:hideMark/>
          </w:tcPr>
          <w:p w14:paraId="483FB703" w14:textId="77777777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114820">
              <w:rPr>
                <w:rFonts w:ascii="Times New Roman" w:hAnsi="Times New Roman" w:cs="Times New Roman"/>
              </w:rPr>
              <w:t>0.00187</w:t>
            </w:r>
          </w:p>
        </w:tc>
        <w:tc>
          <w:tcPr>
            <w:tcW w:w="0" w:type="auto"/>
            <w:vAlign w:val="center"/>
          </w:tcPr>
          <w:p w14:paraId="4F5CD3EB" w14:textId="4C1A37D6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373AB271" w14:textId="24DCF7F7" w:rsidR="00AD3191" w:rsidRPr="00114820" w:rsidRDefault="00AD3191" w:rsidP="00AD3191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4F46F629" w14:textId="20045DF9" w:rsidR="00114820" w:rsidRPr="00114820" w:rsidRDefault="00114820" w:rsidP="00114820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 w:rsidRPr="00114820">
        <w:rPr>
          <w:rFonts w:ascii="Times New Roman" w:hAnsi="Times New Roman" w:cs="Times New Roman"/>
          <w:b/>
          <w:bCs/>
        </w:rPr>
        <w:t>Table S2.</w:t>
      </w:r>
      <w:r w:rsidRPr="00114820">
        <w:rPr>
          <w:rFonts w:ascii="Times New Roman" w:hAnsi="Times New Roman" w:cs="Times New Roman"/>
        </w:rPr>
        <w:t xml:space="preserve"> One-way ANOVA results of </w:t>
      </w:r>
      <w:r w:rsidRPr="00114820">
        <w:rPr>
          <w:rFonts w:ascii="Times New Roman" w:hAnsi="Times New Roman" w:cs="Times New Roman"/>
          <w:i/>
          <w:iCs/>
        </w:rPr>
        <w:t>A.cepa</w:t>
      </w:r>
      <w:r w:rsidRPr="00114820">
        <w:rPr>
          <w:rFonts w:ascii="Times New Roman" w:hAnsi="Times New Roman" w:cs="Times New Roman"/>
        </w:rPr>
        <w:t xml:space="preserve"> root growth inhibition assay.</w:t>
      </w:r>
      <w:r w:rsidRPr="00114820">
        <w:t xml:space="preserve"> </w:t>
      </w:r>
    </w:p>
    <w:tbl>
      <w:tblPr>
        <w:tblW w:w="9144" w:type="dxa"/>
        <w:jc w:val="center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9"/>
        <w:gridCol w:w="2588"/>
        <w:gridCol w:w="243"/>
        <w:gridCol w:w="1839"/>
        <w:gridCol w:w="745"/>
        <w:gridCol w:w="1980"/>
      </w:tblGrid>
      <w:tr w:rsidR="00A11811" w:rsidRPr="00D159E6" w14:paraId="35250625" w14:textId="77777777" w:rsidTr="00A11811">
        <w:trPr>
          <w:trHeight w:val="760"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DE6CCB0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Treatment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A474CC9" w14:textId="2023E5A4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Concentration (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mg/mL</w:t>
            </w: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C59947D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3478B48" w14:textId="77777777" w:rsidR="00EF6DBD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Root length (cm)</w:t>
            </w:r>
          </w:p>
          <w:p w14:paraId="63A22E3D" w14:textId="731FBAA0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Mean ± SD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FD4C827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8B72576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Percent inhibition</w:t>
            </w:r>
          </w:p>
        </w:tc>
      </w:tr>
      <w:tr w:rsidR="00A11811" w:rsidRPr="00D159E6" w14:paraId="7084E301" w14:textId="77777777" w:rsidTr="00A11811">
        <w:trPr>
          <w:trHeight w:val="473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8699C6B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Control</w:t>
            </w:r>
          </w:p>
        </w:tc>
        <w:tc>
          <w:tcPr>
            <w:tcW w:w="0" w:type="auto"/>
            <w:vAlign w:val="center"/>
            <w:hideMark/>
          </w:tcPr>
          <w:p w14:paraId="36A2B30D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1ABBCF12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20394BF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6.560 ± 0.046</w:t>
            </w:r>
          </w:p>
        </w:tc>
        <w:tc>
          <w:tcPr>
            <w:tcW w:w="0" w:type="auto"/>
            <w:vAlign w:val="center"/>
            <w:hideMark/>
          </w:tcPr>
          <w:p w14:paraId="4E6E277F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0.0265</w:t>
            </w:r>
          </w:p>
        </w:tc>
        <w:tc>
          <w:tcPr>
            <w:tcW w:w="0" w:type="auto"/>
            <w:vAlign w:val="center"/>
            <w:hideMark/>
          </w:tcPr>
          <w:p w14:paraId="32187D1F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0.00</w:t>
            </w:r>
          </w:p>
        </w:tc>
      </w:tr>
      <w:tr w:rsidR="00A11811" w:rsidRPr="00D159E6" w14:paraId="686E1F44" w14:textId="77777777" w:rsidTr="00A11811">
        <w:trPr>
          <w:trHeight w:val="464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50587EA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MMS</w:t>
            </w:r>
          </w:p>
        </w:tc>
        <w:tc>
          <w:tcPr>
            <w:tcW w:w="0" w:type="auto"/>
            <w:vAlign w:val="center"/>
            <w:hideMark/>
          </w:tcPr>
          <w:p w14:paraId="303BDAE0" w14:textId="47C8465E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14:paraId="03488611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4BE09E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0.500 ± 0.020</w:t>
            </w:r>
          </w:p>
        </w:tc>
        <w:tc>
          <w:tcPr>
            <w:tcW w:w="0" w:type="auto"/>
            <w:vAlign w:val="center"/>
            <w:hideMark/>
          </w:tcPr>
          <w:p w14:paraId="49F4C7D8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0.0115</w:t>
            </w:r>
          </w:p>
        </w:tc>
        <w:tc>
          <w:tcPr>
            <w:tcW w:w="0" w:type="auto"/>
            <w:vAlign w:val="center"/>
            <w:hideMark/>
          </w:tcPr>
          <w:p w14:paraId="738C4CE0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92.38</w:t>
            </w:r>
          </w:p>
        </w:tc>
      </w:tr>
      <w:tr w:rsidR="00A11811" w:rsidRPr="00D159E6" w14:paraId="28F49ADC" w14:textId="77777777" w:rsidTr="00A11811">
        <w:trPr>
          <w:trHeight w:val="76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3B25123" w14:textId="75276F76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4ADF98F6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0.5</w:t>
            </w:r>
          </w:p>
        </w:tc>
        <w:tc>
          <w:tcPr>
            <w:tcW w:w="0" w:type="auto"/>
            <w:vAlign w:val="center"/>
            <w:hideMark/>
          </w:tcPr>
          <w:p w14:paraId="7EFBE8C2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1D610D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4.613 ± 0.065</w:t>
            </w:r>
          </w:p>
        </w:tc>
        <w:tc>
          <w:tcPr>
            <w:tcW w:w="0" w:type="auto"/>
            <w:vAlign w:val="center"/>
            <w:hideMark/>
          </w:tcPr>
          <w:p w14:paraId="7F20EBE3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0.0376</w:t>
            </w:r>
          </w:p>
        </w:tc>
        <w:tc>
          <w:tcPr>
            <w:tcW w:w="0" w:type="auto"/>
            <w:vAlign w:val="center"/>
            <w:hideMark/>
          </w:tcPr>
          <w:p w14:paraId="68589262" w14:textId="77777777" w:rsidR="00A11811" w:rsidRPr="00D159E6" w:rsidRDefault="00A11811" w:rsidP="00D159E6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29.67</w:t>
            </w:r>
          </w:p>
        </w:tc>
      </w:tr>
      <w:tr w:rsidR="00A11811" w:rsidRPr="00D159E6" w14:paraId="6978B479" w14:textId="77777777" w:rsidTr="005B6F8F">
        <w:trPr>
          <w:trHeight w:val="769"/>
          <w:tblCellSpacing w:w="15" w:type="dxa"/>
          <w:jc w:val="center"/>
        </w:trPr>
        <w:tc>
          <w:tcPr>
            <w:tcW w:w="0" w:type="auto"/>
          </w:tcPr>
          <w:p w14:paraId="4AE5BAEB" w14:textId="0C0B0F71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6A40B0C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1.0</w:t>
            </w:r>
          </w:p>
        </w:tc>
        <w:tc>
          <w:tcPr>
            <w:tcW w:w="0" w:type="auto"/>
            <w:vAlign w:val="center"/>
            <w:hideMark/>
          </w:tcPr>
          <w:p w14:paraId="4ECA68E1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266E7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3.267 ± 0.055</w:t>
            </w:r>
          </w:p>
        </w:tc>
        <w:tc>
          <w:tcPr>
            <w:tcW w:w="0" w:type="auto"/>
            <w:vAlign w:val="center"/>
            <w:hideMark/>
          </w:tcPr>
          <w:p w14:paraId="4B69505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0.0318</w:t>
            </w:r>
          </w:p>
        </w:tc>
        <w:tc>
          <w:tcPr>
            <w:tcW w:w="0" w:type="auto"/>
            <w:vAlign w:val="center"/>
            <w:hideMark/>
          </w:tcPr>
          <w:p w14:paraId="08100411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50.20</w:t>
            </w:r>
          </w:p>
        </w:tc>
      </w:tr>
      <w:tr w:rsidR="00A11811" w:rsidRPr="00D159E6" w14:paraId="5495883A" w14:textId="77777777" w:rsidTr="005B6F8F">
        <w:trPr>
          <w:trHeight w:val="760"/>
          <w:tblCellSpacing w:w="15" w:type="dxa"/>
          <w:jc w:val="center"/>
        </w:trPr>
        <w:tc>
          <w:tcPr>
            <w:tcW w:w="0" w:type="auto"/>
          </w:tcPr>
          <w:p w14:paraId="56B07DEB" w14:textId="1F5C1E38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4BDB72C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0" w:type="auto"/>
            <w:vAlign w:val="center"/>
            <w:hideMark/>
          </w:tcPr>
          <w:p w14:paraId="3CCFA818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706C1A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2.667 ± 0.045</w:t>
            </w:r>
          </w:p>
        </w:tc>
        <w:tc>
          <w:tcPr>
            <w:tcW w:w="0" w:type="auto"/>
            <w:vAlign w:val="center"/>
            <w:hideMark/>
          </w:tcPr>
          <w:p w14:paraId="44EFCA9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0.0260</w:t>
            </w:r>
          </w:p>
        </w:tc>
        <w:tc>
          <w:tcPr>
            <w:tcW w:w="0" w:type="auto"/>
            <w:vAlign w:val="center"/>
            <w:hideMark/>
          </w:tcPr>
          <w:p w14:paraId="0C73E143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59.34</w:t>
            </w:r>
          </w:p>
        </w:tc>
      </w:tr>
      <w:tr w:rsidR="00A11811" w:rsidRPr="00D159E6" w14:paraId="50EBDF0C" w14:textId="77777777" w:rsidTr="005B6F8F">
        <w:trPr>
          <w:trHeight w:val="769"/>
          <w:tblCellSpacing w:w="15" w:type="dxa"/>
          <w:jc w:val="center"/>
        </w:trPr>
        <w:tc>
          <w:tcPr>
            <w:tcW w:w="0" w:type="auto"/>
          </w:tcPr>
          <w:p w14:paraId="0797FE74" w14:textId="2C001EB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6D095266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2.0</w:t>
            </w:r>
          </w:p>
        </w:tc>
        <w:tc>
          <w:tcPr>
            <w:tcW w:w="0" w:type="auto"/>
            <w:vAlign w:val="center"/>
            <w:hideMark/>
          </w:tcPr>
          <w:p w14:paraId="19AAFDF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DE4174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2.097 ± 0.045</w:t>
            </w:r>
          </w:p>
        </w:tc>
        <w:tc>
          <w:tcPr>
            <w:tcW w:w="0" w:type="auto"/>
            <w:vAlign w:val="center"/>
            <w:hideMark/>
          </w:tcPr>
          <w:p w14:paraId="1C81CC9E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0.0260</w:t>
            </w:r>
          </w:p>
        </w:tc>
        <w:tc>
          <w:tcPr>
            <w:tcW w:w="0" w:type="auto"/>
            <w:vAlign w:val="center"/>
            <w:hideMark/>
          </w:tcPr>
          <w:p w14:paraId="4BDBF8FD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68.04</w:t>
            </w:r>
          </w:p>
        </w:tc>
      </w:tr>
      <w:tr w:rsidR="00A11811" w:rsidRPr="00D159E6" w14:paraId="29817748" w14:textId="77777777" w:rsidTr="005B6F8F">
        <w:trPr>
          <w:trHeight w:val="760"/>
          <w:tblCellSpacing w:w="15" w:type="dxa"/>
          <w:jc w:val="center"/>
        </w:trPr>
        <w:tc>
          <w:tcPr>
            <w:tcW w:w="0" w:type="auto"/>
          </w:tcPr>
          <w:p w14:paraId="03D8A0BC" w14:textId="1BA71A30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289B09D1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0" w:type="auto"/>
            <w:vAlign w:val="center"/>
            <w:hideMark/>
          </w:tcPr>
          <w:p w14:paraId="5ED44F4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F1FAB0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1.760 ± 0.040</w:t>
            </w:r>
          </w:p>
        </w:tc>
        <w:tc>
          <w:tcPr>
            <w:tcW w:w="0" w:type="auto"/>
            <w:vAlign w:val="center"/>
            <w:hideMark/>
          </w:tcPr>
          <w:p w14:paraId="0B2AE5A4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0.0231</w:t>
            </w:r>
          </w:p>
        </w:tc>
        <w:tc>
          <w:tcPr>
            <w:tcW w:w="0" w:type="auto"/>
            <w:vAlign w:val="center"/>
            <w:hideMark/>
          </w:tcPr>
          <w:p w14:paraId="4CCB2CC6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73.17</w:t>
            </w:r>
          </w:p>
        </w:tc>
      </w:tr>
      <w:tr w:rsidR="00A11811" w:rsidRPr="00D159E6" w14:paraId="73AAED9F" w14:textId="77777777" w:rsidTr="005B6F8F">
        <w:trPr>
          <w:trHeight w:val="769"/>
          <w:tblCellSpacing w:w="15" w:type="dxa"/>
          <w:jc w:val="center"/>
        </w:trPr>
        <w:tc>
          <w:tcPr>
            <w:tcW w:w="0" w:type="auto"/>
          </w:tcPr>
          <w:p w14:paraId="66C9C658" w14:textId="74A476C1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65CAF8D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3.0</w:t>
            </w:r>
          </w:p>
        </w:tc>
        <w:tc>
          <w:tcPr>
            <w:tcW w:w="0" w:type="auto"/>
            <w:vAlign w:val="center"/>
            <w:hideMark/>
          </w:tcPr>
          <w:p w14:paraId="36B9D010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6FBBE0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1.483 ± 0.045</w:t>
            </w:r>
          </w:p>
        </w:tc>
        <w:tc>
          <w:tcPr>
            <w:tcW w:w="0" w:type="auto"/>
            <w:vAlign w:val="center"/>
            <w:hideMark/>
          </w:tcPr>
          <w:p w14:paraId="06872D7C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0.0260</w:t>
            </w:r>
          </w:p>
        </w:tc>
        <w:tc>
          <w:tcPr>
            <w:tcW w:w="0" w:type="auto"/>
            <w:vAlign w:val="center"/>
            <w:hideMark/>
          </w:tcPr>
          <w:p w14:paraId="1B890C56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77.39</w:t>
            </w:r>
          </w:p>
        </w:tc>
      </w:tr>
      <w:tr w:rsidR="00A11811" w:rsidRPr="00D159E6" w14:paraId="5FCC0396" w14:textId="77777777" w:rsidTr="005B6F8F">
        <w:trPr>
          <w:trHeight w:val="760"/>
          <w:tblCellSpacing w:w="15" w:type="dxa"/>
          <w:jc w:val="center"/>
        </w:trPr>
        <w:tc>
          <w:tcPr>
            <w:tcW w:w="0" w:type="auto"/>
          </w:tcPr>
          <w:p w14:paraId="7F6AD74E" w14:textId="646CC9B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40D2D6ED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3.5</w:t>
            </w:r>
          </w:p>
        </w:tc>
        <w:tc>
          <w:tcPr>
            <w:tcW w:w="0" w:type="auto"/>
            <w:vAlign w:val="center"/>
            <w:hideMark/>
          </w:tcPr>
          <w:p w14:paraId="738C2B38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62FD7A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1.230 ± 0.040</w:t>
            </w:r>
          </w:p>
        </w:tc>
        <w:tc>
          <w:tcPr>
            <w:tcW w:w="0" w:type="auto"/>
            <w:vAlign w:val="center"/>
            <w:hideMark/>
          </w:tcPr>
          <w:p w14:paraId="67A30E28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0.0231</w:t>
            </w:r>
          </w:p>
        </w:tc>
        <w:tc>
          <w:tcPr>
            <w:tcW w:w="0" w:type="auto"/>
            <w:vAlign w:val="center"/>
            <w:hideMark/>
          </w:tcPr>
          <w:p w14:paraId="6FAD20B0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81.25</w:t>
            </w:r>
          </w:p>
        </w:tc>
      </w:tr>
      <w:tr w:rsidR="00A11811" w:rsidRPr="00D159E6" w14:paraId="61BA32C3" w14:textId="77777777" w:rsidTr="005B6F8F">
        <w:trPr>
          <w:trHeight w:val="760"/>
          <w:tblCellSpacing w:w="15" w:type="dxa"/>
          <w:jc w:val="center"/>
        </w:trPr>
        <w:tc>
          <w:tcPr>
            <w:tcW w:w="0" w:type="auto"/>
          </w:tcPr>
          <w:p w14:paraId="30B270E1" w14:textId="3C835835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48A123FB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4.5</w:t>
            </w:r>
          </w:p>
        </w:tc>
        <w:tc>
          <w:tcPr>
            <w:tcW w:w="0" w:type="auto"/>
            <w:vAlign w:val="center"/>
            <w:hideMark/>
          </w:tcPr>
          <w:p w14:paraId="68EE2F8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A1EB4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0.977 ± 0.035</w:t>
            </w:r>
          </w:p>
        </w:tc>
        <w:tc>
          <w:tcPr>
            <w:tcW w:w="0" w:type="auto"/>
            <w:vAlign w:val="center"/>
            <w:hideMark/>
          </w:tcPr>
          <w:p w14:paraId="22CB6366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0.0203</w:t>
            </w:r>
          </w:p>
        </w:tc>
        <w:tc>
          <w:tcPr>
            <w:tcW w:w="0" w:type="auto"/>
            <w:vAlign w:val="center"/>
            <w:hideMark/>
          </w:tcPr>
          <w:p w14:paraId="779D1EF9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85.11</w:t>
            </w:r>
          </w:p>
        </w:tc>
      </w:tr>
      <w:tr w:rsidR="00A11811" w:rsidRPr="00D159E6" w14:paraId="53F2683A" w14:textId="77777777" w:rsidTr="005B6F8F">
        <w:trPr>
          <w:trHeight w:val="769"/>
          <w:tblCellSpacing w:w="15" w:type="dxa"/>
          <w:jc w:val="center"/>
        </w:trPr>
        <w:tc>
          <w:tcPr>
            <w:tcW w:w="0" w:type="auto"/>
          </w:tcPr>
          <w:p w14:paraId="3F3A49DE" w14:textId="15DBC438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3A309A1F" w14:textId="02E55BAD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7.5</w:t>
            </w:r>
          </w:p>
        </w:tc>
        <w:tc>
          <w:tcPr>
            <w:tcW w:w="0" w:type="auto"/>
            <w:vAlign w:val="center"/>
            <w:hideMark/>
          </w:tcPr>
          <w:p w14:paraId="7595743F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997EB1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0.660 ± 0.030</w:t>
            </w:r>
          </w:p>
        </w:tc>
        <w:tc>
          <w:tcPr>
            <w:tcW w:w="0" w:type="auto"/>
            <w:vAlign w:val="center"/>
            <w:hideMark/>
          </w:tcPr>
          <w:p w14:paraId="789DEBB1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0.0173</w:t>
            </w:r>
          </w:p>
        </w:tc>
        <w:tc>
          <w:tcPr>
            <w:tcW w:w="0" w:type="auto"/>
            <w:vAlign w:val="center"/>
            <w:hideMark/>
          </w:tcPr>
          <w:p w14:paraId="767A7BF5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89.94</w:t>
            </w:r>
          </w:p>
        </w:tc>
      </w:tr>
      <w:tr w:rsidR="00A11811" w:rsidRPr="00D159E6" w14:paraId="5B125A24" w14:textId="77777777" w:rsidTr="005B6F8F">
        <w:trPr>
          <w:trHeight w:val="760"/>
          <w:tblCellSpacing w:w="15" w:type="dxa"/>
          <w:jc w:val="center"/>
        </w:trPr>
        <w:tc>
          <w:tcPr>
            <w:tcW w:w="0" w:type="auto"/>
          </w:tcPr>
          <w:p w14:paraId="15956D96" w14:textId="2B035F74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27A5D">
              <w:rPr>
                <w:rFonts w:ascii="Times New Roman" w:hAnsi="Times New Roman" w:cs="Times New Roman"/>
                <w:sz w:val="22"/>
                <w:szCs w:val="22"/>
              </w:rPr>
              <w:t>Ethyl Carbamate</w:t>
            </w:r>
          </w:p>
        </w:tc>
        <w:tc>
          <w:tcPr>
            <w:tcW w:w="0" w:type="auto"/>
            <w:vAlign w:val="center"/>
            <w:hideMark/>
          </w:tcPr>
          <w:p w14:paraId="2099D847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10.0</w:t>
            </w:r>
          </w:p>
        </w:tc>
        <w:tc>
          <w:tcPr>
            <w:tcW w:w="0" w:type="auto"/>
            <w:vAlign w:val="center"/>
            <w:hideMark/>
          </w:tcPr>
          <w:p w14:paraId="490AEBE4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086A56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0.507 ± 0.035</w:t>
            </w:r>
          </w:p>
        </w:tc>
        <w:tc>
          <w:tcPr>
            <w:tcW w:w="0" w:type="auto"/>
            <w:vAlign w:val="center"/>
            <w:hideMark/>
          </w:tcPr>
          <w:p w14:paraId="34E43D49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0.0203</w:t>
            </w:r>
          </w:p>
        </w:tc>
        <w:tc>
          <w:tcPr>
            <w:tcW w:w="0" w:type="auto"/>
            <w:vAlign w:val="center"/>
            <w:hideMark/>
          </w:tcPr>
          <w:p w14:paraId="02ADA7FE" w14:textId="77777777" w:rsidR="00A11811" w:rsidRPr="00D159E6" w:rsidRDefault="00A11811" w:rsidP="00A1181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9E6">
              <w:rPr>
                <w:rFonts w:ascii="Times New Roman" w:hAnsi="Times New Roman" w:cs="Times New Roman"/>
                <w:sz w:val="22"/>
                <w:szCs w:val="22"/>
              </w:rPr>
              <w:t>92.28</w:t>
            </w:r>
          </w:p>
        </w:tc>
      </w:tr>
    </w:tbl>
    <w:p w14:paraId="7F205592" w14:textId="555AC0F6" w:rsidR="00D159E6" w:rsidRDefault="00A11811" w:rsidP="00114820">
      <w:pPr>
        <w:tabs>
          <w:tab w:val="left" w:pos="3090"/>
        </w:tabs>
        <w:rPr>
          <w:rFonts w:ascii="Times New Roman" w:hAnsi="Times New Roman" w:cs="Times New Roman"/>
        </w:rPr>
      </w:pPr>
      <w:r w:rsidRPr="00A11811">
        <w:rPr>
          <w:rFonts w:ascii="Times New Roman" w:hAnsi="Times New Roman" w:cs="Times New Roman"/>
          <w:b/>
          <w:bCs/>
        </w:rPr>
        <w:t>Table S3.</w:t>
      </w:r>
      <w:r>
        <w:rPr>
          <w:rFonts w:ascii="Times New Roman" w:hAnsi="Times New Roman" w:cs="Times New Roman"/>
        </w:rPr>
        <w:t xml:space="preserve"> </w:t>
      </w:r>
      <w:r w:rsidRPr="00A11811">
        <w:rPr>
          <w:rFonts w:ascii="Times New Roman" w:hAnsi="Times New Roman" w:cs="Times New Roman"/>
        </w:rPr>
        <w:t xml:space="preserve">Concentration-dependent </w:t>
      </w:r>
      <w:r w:rsidR="00EF6DBD">
        <w:rPr>
          <w:rFonts w:ascii="Times New Roman" w:hAnsi="Times New Roman" w:cs="Times New Roman"/>
        </w:rPr>
        <w:t xml:space="preserve">inhibitory </w:t>
      </w:r>
      <w:r w:rsidRPr="00A11811">
        <w:rPr>
          <w:rFonts w:ascii="Times New Roman" w:hAnsi="Times New Roman" w:cs="Times New Roman"/>
        </w:rPr>
        <w:t xml:space="preserve">effect of the </w:t>
      </w:r>
      <w:r>
        <w:rPr>
          <w:rFonts w:ascii="Times New Roman" w:hAnsi="Times New Roman" w:cs="Times New Roman"/>
        </w:rPr>
        <w:t xml:space="preserve">Ethyl carbamate </w:t>
      </w:r>
      <w:r w:rsidRPr="00A11811">
        <w:rPr>
          <w:rFonts w:ascii="Times New Roman" w:hAnsi="Times New Roman" w:cs="Times New Roman"/>
        </w:rPr>
        <w:t xml:space="preserve">on </w:t>
      </w:r>
      <w:r>
        <w:rPr>
          <w:rFonts w:ascii="Times New Roman" w:hAnsi="Times New Roman" w:cs="Times New Roman"/>
        </w:rPr>
        <w:t xml:space="preserve">mean </w:t>
      </w:r>
      <w:r w:rsidRPr="00A11811">
        <w:rPr>
          <w:rFonts w:ascii="Times New Roman" w:hAnsi="Times New Roman" w:cs="Times New Roman"/>
        </w:rPr>
        <w:t>root length</w:t>
      </w:r>
      <w:r>
        <w:rPr>
          <w:rFonts w:ascii="Times New Roman" w:hAnsi="Times New Roman" w:cs="Times New Roman"/>
        </w:rPr>
        <w:t xml:space="preserve"> of </w:t>
      </w:r>
      <w:r w:rsidRPr="00A11811">
        <w:rPr>
          <w:rFonts w:ascii="Times New Roman" w:hAnsi="Times New Roman" w:cs="Times New Roman"/>
          <w:i/>
          <w:iCs/>
        </w:rPr>
        <w:t>A.cepa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The values are represented as Mean±SD with replicates of three (n-3). </w:t>
      </w:r>
    </w:p>
    <w:p w14:paraId="230F69C1" w14:textId="77777777" w:rsidR="00EF6DBD" w:rsidRDefault="00EF6DBD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2568D485" w14:textId="77777777" w:rsidR="00EF6DBD" w:rsidRDefault="00EF6DBD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42AEF584" w14:textId="77777777" w:rsidR="00EF6DBD" w:rsidRDefault="00EF6DBD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1D92E9C9" w14:textId="77777777" w:rsidR="00EF6DBD" w:rsidRDefault="00EF6DBD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77C7D8A6" w14:textId="7060DEF4" w:rsidR="00EF6DBD" w:rsidRPr="00EF6DBD" w:rsidRDefault="00EF6DBD" w:rsidP="00114820">
      <w:pPr>
        <w:tabs>
          <w:tab w:val="left" w:pos="3090"/>
        </w:tabs>
        <w:rPr>
          <w:rFonts w:ascii="Times New Roman" w:hAnsi="Times New Roman" w:cs="Times New Roman"/>
          <w:b/>
          <w:bCs/>
        </w:rPr>
      </w:pPr>
      <w:r w:rsidRPr="00EF6DBD">
        <w:rPr>
          <w:rFonts w:ascii="Times New Roman" w:hAnsi="Times New Roman" w:cs="Times New Roman"/>
          <w:b/>
          <w:bCs/>
        </w:rPr>
        <w:lastRenderedPageBreak/>
        <w:t xml:space="preserve">a) Four-parameter </w:t>
      </w:r>
      <w:r>
        <w:rPr>
          <w:rFonts w:ascii="Times New Roman" w:hAnsi="Times New Roman" w:cs="Times New Roman"/>
          <w:b/>
          <w:bCs/>
        </w:rPr>
        <w:t>L</w:t>
      </w:r>
      <w:r w:rsidRPr="00EF6DBD">
        <w:rPr>
          <w:rFonts w:ascii="Times New Roman" w:hAnsi="Times New Roman" w:cs="Times New Roman"/>
          <w:b/>
          <w:bCs/>
        </w:rPr>
        <w:t xml:space="preserve">ogistic (4PL) </w:t>
      </w:r>
      <w:r>
        <w:rPr>
          <w:rFonts w:ascii="Times New Roman" w:hAnsi="Times New Roman" w:cs="Times New Roman"/>
          <w:b/>
          <w:bCs/>
        </w:rPr>
        <w:t>M</w:t>
      </w:r>
      <w:r w:rsidRPr="00EF6DBD">
        <w:rPr>
          <w:rFonts w:ascii="Times New Roman" w:hAnsi="Times New Roman" w:cs="Times New Roman"/>
          <w:b/>
          <w:bCs/>
        </w:rPr>
        <w:t xml:space="preserve">odel </w:t>
      </w:r>
      <w:r>
        <w:rPr>
          <w:rFonts w:ascii="Times New Roman" w:hAnsi="Times New Roman" w:cs="Times New Roman"/>
          <w:b/>
          <w:bCs/>
        </w:rPr>
        <w:t>P</w:t>
      </w:r>
      <w:r w:rsidRPr="00EF6DBD">
        <w:rPr>
          <w:rFonts w:ascii="Times New Roman" w:hAnsi="Times New Roman" w:cs="Times New Roman"/>
          <w:b/>
          <w:bCs/>
        </w:rPr>
        <w:t>arameters</w:t>
      </w:r>
    </w:p>
    <w:tbl>
      <w:tblPr>
        <w:tblW w:w="9423" w:type="dxa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4"/>
        <w:gridCol w:w="1462"/>
        <w:gridCol w:w="2411"/>
        <w:gridCol w:w="2406"/>
      </w:tblGrid>
      <w:tr w:rsidR="00EF6DBD" w:rsidRPr="00EF6DBD" w14:paraId="578D0A21" w14:textId="77777777" w:rsidTr="00EF6DBD">
        <w:trPr>
          <w:trHeight w:val="454"/>
          <w:tblHeader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AFF9B71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Parameter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AFB1498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Estimate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D51DD31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Lower 95% CI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89F6FB3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Upper 95% CI</w:t>
            </w:r>
          </w:p>
        </w:tc>
      </w:tr>
      <w:tr w:rsidR="00EF6DBD" w:rsidRPr="00EF6DBD" w14:paraId="7C6C8B94" w14:textId="77777777" w:rsidTr="00EF6DBD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58CA879A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Slope (</w:t>
            </w:r>
            <w:r w:rsidRPr="00EF6DB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b</w:t>
            </w: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CC10332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0.414</w:t>
            </w:r>
          </w:p>
        </w:tc>
        <w:tc>
          <w:tcPr>
            <w:tcW w:w="0" w:type="auto"/>
            <w:vAlign w:val="center"/>
            <w:hideMark/>
          </w:tcPr>
          <w:p w14:paraId="43A496B7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0.313</w:t>
            </w:r>
          </w:p>
        </w:tc>
        <w:tc>
          <w:tcPr>
            <w:tcW w:w="0" w:type="auto"/>
            <w:vAlign w:val="center"/>
            <w:hideMark/>
          </w:tcPr>
          <w:p w14:paraId="1C36C692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0.514</w:t>
            </w:r>
          </w:p>
        </w:tc>
      </w:tr>
      <w:tr w:rsidR="00EF6DBD" w:rsidRPr="00EF6DBD" w14:paraId="214A12FC" w14:textId="77777777" w:rsidTr="00EF6DBD">
        <w:trPr>
          <w:trHeight w:val="463"/>
          <w:tblCellSpacing w:w="15" w:type="dxa"/>
        </w:trPr>
        <w:tc>
          <w:tcPr>
            <w:tcW w:w="0" w:type="auto"/>
            <w:vAlign w:val="center"/>
            <w:hideMark/>
          </w:tcPr>
          <w:p w14:paraId="6B33A3F9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Lower asymptote (</w:t>
            </w:r>
            <w:r w:rsidRPr="00EF6DB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</w:t>
            </w: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726875C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−2.276</w:t>
            </w:r>
          </w:p>
        </w:tc>
        <w:tc>
          <w:tcPr>
            <w:tcW w:w="0" w:type="auto"/>
            <w:vAlign w:val="center"/>
            <w:hideMark/>
          </w:tcPr>
          <w:p w14:paraId="5C23B0A8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−4.677</w:t>
            </w:r>
          </w:p>
        </w:tc>
        <w:tc>
          <w:tcPr>
            <w:tcW w:w="0" w:type="auto"/>
            <w:vAlign w:val="center"/>
            <w:hideMark/>
          </w:tcPr>
          <w:p w14:paraId="603D0DDF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0.125</w:t>
            </w:r>
          </w:p>
        </w:tc>
      </w:tr>
      <w:tr w:rsidR="00EF6DBD" w:rsidRPr="00EF6DBD" w14:paraId="2A19C371" w14:textId="77777777" w:rsidTr="00EF6DBD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1C70166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Upper asymptote (</w:t>
            </w:r>
            <w:r w:rsidRPr="00EF6DB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d</w:t>
            </w: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A8D7435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6.584</w:t>
            </w:r>
          </w:p>
        </w:tc>
        <w:tc>
          <w:tcPr>
            <w:tcW w:w="0" w:type="auto"/>
            <w:vAlign w:val="center"/>
            <w:hideMark/>
          </w:tcPr>
          <w:p w14:paraId="5FAFDA09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6.458</w:t>
            </w:r>
          </w:p>
        </w:tc>
        <w:tc>
          <w:tcPr>
            <w:tcW w:w="0" w:type="auto"/>
            <w:vAlign w:val="center"/>
            <w:hideMark/>
          </w:tcPr>
          <w:p w14:paraId="784C81BA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6.710</w:t>
            </w:r>
          </w:p>
        </w:tc>
      </w:tr>
      <w:tr w:rsidR="00EF6DBD" w:rsidRPr="00EF6DBD" w14:paraId="7DF542DA" w14:textId="77777777" w:rsidTr="00EF6DBD">
        <w:trPr>
          <w:trHeight w:val="454"/>
          <w:tblCellSpacing w:w="15" w:type="dxa"/>
        </w:trPr>
        <w:tc>
          <w:tcPr>
            <w:tcW w:w="0" w:type="auto"/>
            <w:vAlign w:val="center"/>
            <w:hideMark/>
          </w:tcPr>
          <w:p w14:paraId="396B9E18" w14:textId="356A71F8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EC50 (</w:t>
            </w:r>
            <w:r w:rsidRPr="00EF6DB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e</w:t>
            </w: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="00BE5BB3">
              <w:rPr>
                <w:rFonts w:ascii="Times New Roman" w:hAnsi="Times New Roman" w:cs="Times New Roman"/>
                <w:sz w:val="22"/>
                <w:szCs w:val="22"/>
              </w:rPr>
              <w:t>, mg/mL</w:t>
            </w:r>
          </w:p>
        </w:tc>
        <w:tc>
          <w:tcPr>
            <w:tcW w:w="0" w:type="auto"/>
            <w:vAlign w:val="center"/>
            <w:hideMark/>
          </w:tcPr>
          <w:p w14:paraId="709CC29A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1.003</w:t>
            </w:r>
          </w:p>
        </w:tc>
        <w:tc>
          <w:tcPr>
            <w:tcW w:w="0" w:type="auto"/>
            <w:vAlign w:val="center"/>
            <w:hideMark/>
          </w:tcPr>
          <w:p w14:paraId="48E27D83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0.561</w:t>
            </w:r>
          </w:p>
        </w:tc>
        <w:tc>
          <w:tcPr>
            <w:tcW w:w="0" w:type="auto"/>
            <w:vAlign w:val="center"/>
            <w:hideMark/>
          </w:tcPr>
          <w:p w14:paraId="33F5F643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F6DBD">
              <w:rPr>
                <w:rFonts w:ascii="Times New Roman" w:hAnsi="Times New Roman" w:cs="Times New Roman"/>
                <w:sz w:val="22"/>
                <w:szCs w:val="22"/>
              </w:rPr>
              <w:t>1.351</w:t>
            </w:r>
          </w:p>
        </w:tc>
      </w:tr>
    </w:tbl>
    <w:p w14:paraId="1451E802" w14:textId="78C0F18B" w:rsidR="00114820" w:rsidRDefault="00114820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098DE1A5" w14:textId="43696DFF" w:rsidR="00EF6DBD" w:rsidRPr="00EF6DBD" w:rsidRDefault="00EF6DBD" w:rsidP="00114820">
      <w:pPr>
        <w:tabs>
          <w:tab w:val="left" w:pos="3090"/>
        </w:tabs>
        <w:rPr>
          <w:rFonts w:ascii="Times New Roman" w:hAnsi="Times New Roman" w:cs="Times New Roman"/>
          <w:b/>
          <w:bCs/>
        </w:rPr>
      </w:pPr>
      <w:r w:rsidRPr="00EF6DBD">
        <w:rPr>
          <w:rFonts w:ascii="Times New Roman" w:hAnsi="Times New Roman" w:cs="Times New Roman"/>
          <w:b/>
          <w:bCs/>
        </w:rPr>
        <w:t xml:space="preserve">b) Goodness of Fit </w:t>
      </w:r>
      <w:r>
        <w:rPr>
          <w:rFonts w:ascii="Times New Roman" w:hAnsi="Times New Roman" w:cs="Times New Roman"/>
          <w:b/>
          <w:bCs/>
        </w:rPr>
        <w:t>M</w:t>
      </w:r>
      <w:r w:rsidRPr="00EF6DBD">
        <w:rPr>
          <w:rFonts w:ascii="Times New Roman" w:hAnsi="Times New Roman" w:cs="Times New Roman"/>
          <w:b/>
          <w:bCs/>
        </w:rPr>
        <w:t xml:space="preserve">odel </w:t>
      </w:r>
      <w:r>
        <w:rPr>
          <w:rFonts w:ascii="Times New Roman" w:hAnsi="Times New Roman" w:cs="Times New Roman"/>
          <w:b/>
          <w:bCs/>
        </w:rPr>
        <w:t>Statistics</w:t>
      </w:r>
    </w:p>
    <w:tbl>
      <w:tblPr>
        <w:tblW w:w="9390" w:type="dxa"/>
        <w:tblCellSpacing w:w="15" w:type="dxa"/>
        <w:tblBorders>
          <w:top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1"/>
        <w:gridCol w:w="2429"/>
      </w:tblGrid>
      <w:tr w:rsidR="00EF6DBD" w:rsidRPr="00EF6DBD" w14:paraId="127C9A28" w14:textId="77777777" w:rsidTr="00EF6DBD">
        <w:trPr>
          <w:trHeight w:val="409"/>
          <w:tblHeader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F62346B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EF6DBD">
              <w:rPr>
                <w:rFonts w:ascii="Times New Roman" w:hAnsi="Times New Roman" w:cs="Times New Roman"/>
                <w:b/>
                <w:bCs/>
              </w:rPr>
              <w:t>Goodness-of-fit metric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581E008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  <w:b/>
                <w:bCs/>
              </w:rPr>
            </w:pPr>
            <w:r w:rsidRPr="00EF6DBD">
              <w:rPr>
                <w:rFonts w:ascii="Times New Roman" w:hAnsi="Times New Roman" w:cs="Times New Roman"/>
                <w:b/>
                <w:bCs/>
              </w:rPr>
              <w:t>Value</w:t>
            </w:r>
          </w:p>
        </w:tc>
      </w:tr>
      <w:tr w:rsidR="00EF6DBD" w:rsidRPr="00EF6DBD" w14:paraId="39E9D819" w14:textId="77777777" w:rsidTr="00EF6DBD">
        <w:trPr>
          <w:trHeight w:val="438"/>
          <w:tblCellSpacing w:w="15" w:type="dxa"/>
        </w:trPr>
        <w:tc>
          <w:tcPr>
            <w:tcW w:w="0" w:type="auto"/>
            <w:vAlign w:val="center"/>
            <w:hideMark/>
          </w:tcPr>
          <w:p w14:paraId="51329EC3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R²</w:t>
            </w:r>
          </w:p>
        </w:tc>
        <w:tc>
          <w:tcPr>
            <w:tcW w:w="0" w:type="auto"/>
            <w:vAlign w:val="center"/>
            <w:hideMark/>
          </w:tcPr>
          <w:p w14:paraId="1E017B74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0.9951</w:t>
            </w:r>
          </w:p>
        </w:tc>
      </w:tr>
      <w:tr w:rsidR="00EF6DBD" w:rsidRPr="00EF6DBD" w14:paraId="6914F767" w14:textId="77777777" w:rsidTr="00EF6DBD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14:paraId="5B141172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Adjusted R²</w:t>
            </w:r>
          </w:p>
        </w:tc>
        <w:tc>
          <w:tcPr>
            <w:tcW w:w="0" w:type="auto"/>
            <w:vAlign w:val="center"/>
            <w:hideMark/>
          </w:tcPr>
          <w:p w14:paraId="2BEE1E81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0.9946</w:t>
            </w:r>
          </w:p>
        </w:tc>
      </w:tr>
      <w:tr w:rsidR="00EF6DBD" w:rsidRPr="00EF6DBD" w14:paraId="5290C3D5" w14:textId="77777777" w:rsidTr="00EF6DBD">
        <w:trPr>
          <w:trHeight w:val="417"/>
          <w:tblCellSpacing w:w="15" w:type="dxa"/>
        </w:trPr>
        <w:tc>
          <w:tcPr>
            <w:tcW w:w="0" w:type="auto"/>
            <w:vAlign w:val="center"/>
            <w:hideMark/>
          </w:tcPr>
          <w:p w14:paraId="646421A1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RMSE</w:t>
            </w:r>
          </w:p>
        </w:tc>
        <w:tc>
          <w:tcPr>
            <w:tcW w:w="0" w:type="auto"/>
            <w:vAlign w:val="center"/>
            <w:hideMark/>
          </w:tcPr>
          <w:p w14:paraId="706AF6F3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0.096</w:t>
            </w:r>
          </w:p>
        </w:tc>
      </w:tr>
      <w:tr w:rsidR="00EF6DBD" w:rsidRPr="00EF6DBD" w14:paraId="32CD3B53" w14:textId="77777777" w:rsidTr="00EF6DBD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14:paraId="16B5B074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SSE</w:t>
            </w:r>
          </w:p>
        </w:tc>
        <w:tc>
          <w:tcPr>
            <w:tcW w:w="0" w:type="auto"/>
            <w:vAlign w:val="center"/>
            <w:hideMark/>
          </w:tcPr>
          <w:p w14:paraId="533EFF19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0.3042</w:t>
            </w:r>
          </w:p>
        </w:tc>
      </w:tr>
      <w:tr w:rsidR="00EF6DBD" w:rsidRPr="00EF6DBD" w14:paraId="04214597" w14:textId="77777777" w:rsidTr="00EF6DBD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14:paraId="06699F72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SST</w:t>
            </w:r>
          </w:p>
        </w:tc>
        <w:tc>
          <w:tcPr>
            <w:tcW w:w="0" w:type="auto"/>
            <w:vAlign w:val="center"/>
            <w:hideMark/>
          </w:tcPr>
          <w:p w14:paraId="1D16860C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62.4261</w:t>
            </w:r>
          </w:p>
        </w:tc>
      </w:tr>
      <w:tr w:rsidR="00EF6DBD" w:rsidRPr="00EF6DBD" w14:paraId="3B83A10F" w14:textId="77777777" w:rsidTr="00EF6DBD">
        <w:trPr>
          <w:trHeight w:val="409"/>
          <w:tblCellSpacing w:w="15" w:type="dxa"/>
        </w:trPr>
        <w:tc>
          <w:tcPr>
            <w:tcW w:w="0" w:type="auto"/>
            <w:vAlign w:val="center"/>
            <w:hideMark/>
          </w:tcPr>
          <w:p w14:paraId="0B77736C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Number of observations</w:t>
            </w:r>
          </w:p>
        </w:tc>
        <w:tc>
          <w:tcPr>
            <w:tcW w:w="0" w:type="auto"/>
            <w:vAlign w:val="center"/>
            <w:hideMark/>
          </w:tcPr>
          <w:p w14:paraId="0093A73E" w14:textId="3DAF6129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3</w:t>
            </w:r>
            <w:r w:rsidR="00ED588A">
              <w:rPr>
                <w:rFonts w:ascii="Times New Roman" w:hAnsi="Times New Roman" w:cs="Times New Roman"/>
              </w:rPr>
              <w:t>6</w:t>
            </w:r>
          </w:p>
        </w:tc>
      </w:tr>
      <w:tr w:rsidR="00EF6DBD" w:rsidRPr="00EF6DBD" w14:paraId="4AE61F52" w14:textId="77777777" w:rsidTr="00EF6DBD">
        <w:trPr>
          <w:trHeight w:val="409"/>
          <w:tblCellSpacing w:w="15" w:type="dxa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3C68462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Number of parameters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1D170EE" w14:textId="77777777" w:rsidR="00EF6DBD" w:rsidRPr="00EF6DBD" w:rsidRDefault="00EF6DBD" w:rsidP="00EF6DBD">
            <w:pPr>
              <w:tabs>
                <w:tab w:val="left" w:pos="3090"/>
              </w:tabs>
              <w:rPr>
                <w:rFonts w:ascii="Times New Roman" w:hAnsi="Times New Roman" w:cs="Times New Roman"/>
              </w:rPr>
            </w:pPr>
            <w:r w:rsidRPr="00EF6DBD">
              <w:rPr>
                <w:rFonts w:ascii="Times New Roman" w:hAnsi="Times New Roman" w:cs="Times New Roman"/>
              </w:rPr>
              <w:t>4</w:t>
            </w:r>
          </w:p>
        </w:tc>
      </w:tr>
    </w:tbl>
    <w:p w14:paraId="226C75F5" w14:textId="14C72445" w:rsidR="00EF6DBD" w:rsidRPr="00114820" w:rsidRDefault="00EF6DBD" w:rsidP="00114820">
      <w:pPr>
        <w:tabs>
          <w:tab w:val="left" w:pos="3090"/>
        </w:tabs>
        <w:rPr>
          <w:rFonts w:ascii="Times New Roman" w:hAnsi="Times New Roman" w:cs="Times New Roman"/>
        </w:rPr>
      </w:pPr>
    </w:p>
    <w:p w14:paraId="25E1E8DC" w14:textId="26EB815E" w:rsidR="00150F71" w:rsidRDefault="00150F71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 w:rsidRPr="00150F71">
        <w:rPr>
          <w:rFonts w:ascii="Times New Roman" w:hAnsi="Times New Roman" w:cs="Times New Roman"/>
          <w:b/>
          <w:bCs/>
        </w:rPr>
        <w:t>Table S4.</w:t>
      </w:r>
      <w:r>
        <w:rPr>
          <w:rFonts w:ascii="Times New Roman" w:hAnsi="Times New Roman" w:cs="Times New Roman"/>
        </w:rPr>
        <w:t xml:space="preserve"> </w:t>
      </w:r>
      <w:r w:rsidRPr="00150F71">
        <w:rPr>
          <w:rFonts w:ascii="Times New Roman" w:hAnsi="Times New Roman" w:cs="Times New Roman"/>
        </w:rPr>
        <w:t xml:space="preserve">Four-parameter logistic (4PL) model parameters </w:t>
      </w:r>
      <w:r>
        <w:rPr>
          <w:rFonts w:ascii="Times New Roman" w:hAnsi="Times New Roman" w:cs="Times New Roman"/>
        </w:rPr>
        <w:t xml:space="preserve">(a) </w:t>
      </w:r>
      <w:r w:rsidRPr="00150F71">
        <w:rPr>
          <w:rFonts w:ascii="Times New Roman" w:hAnsi="Times New Roman" w:cs="Times New Roman"/>
        </w:rPr>
        <w:t xml:space="preserve">and goodness-of-fit statistics </w:t>
      </w:r>
      <w:r>
        <w:rPr>
          <w:rFonts w:ascii="Times New Roman" w:hAnsi="Times New Roman" w:cs="Times New Roman"/>
        </w:rPr>
        <w:t xml:space="preserve">(b) </w:t>
      </w:r>
      <w:r w:rsidRPr="00150F71">
        <w:rPr>
          <w:rFonts w:ascii="Times New Roman" w:hAnsi="Times New Roman" w:cs="Times New Roman"/>
        </w:rPr>
        <w:t xml:space="preserve">for the </w:t>
      </w:r>
      <w:r>
        <w:rPr>
          <w:rFonts w:ascii="Times New Roman" w:hAnsi="Times New Roman" w:cs="Times New Roman"/>
        </w:rPr>
        <w:t>determination of Effective concentration (EC</w:t>
      </w:r>
      <w:r w:rsidRPr="00150F71">
        <w:rPr>
          <w:rFonts w:ascii="Times New Roman" w:hAnsi="Times New Roman" w:cs="Times New Roman"/>
          <w:vertAlign w:val="subscript"/>
        </w:rPr>
        <w:t>50</w:t>
      </w:r>
      <w:r>
        <w:rPr>
          <w:rFonts w:ascii="Times New Roman" w:hAnsi="Times New Roman" w:cs="Times New Roman"/>
        </w:rPr>
        <w:t xml:space="preserve">) </w:t>
      </w:r>
      <w:r w:rsidRPr="00150F71">
        <w:rPr>
          <w:rFonts w:ascii="Times New Roman" w:hAnsi="Times New Roman" w:cs="Times New Roman"/>
        </w:rPr>
        <w:t>concentration</w:t>
      </w:r>
      <w:r>
        <w:rPr>
          <w:rFonts w:ascii="Times New Roman" w:hAnsi="Times New Roman" w:cs="Times New Roman"/>
        </w:rPr>
        <w:t xml:space="preserve">. </w:t>
      </w:r>
    </w:p>
    <w:p w14:paraId="253AE770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</w:p>
    <w:p w14:paraId="681BDEC5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3AAF26EC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5F80944A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58704F52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7E71BCAF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4F51E585" w14:textId="77777777" w:rsid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1A7652D1" w14:textId="6C608EC4" w:rsidR="00150F71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  <w:r w:rsidRPr="00490E4E">
        <w:rPr>
          <w:rFonts w:ascii="Times New Roman" w:hAnsi="Times New Roman" w:cs="Times New Roman"/>
          <w:b/>
          <w:bCs/>
        </w:rPr>
        <w:lastRenderedPageBreak/>
        <w:t xml:space="preserve">3.2. </w:t>
      </w:r>
      <w:r w:rsidRPr="00490E4E">
        <w:rPr>
          <w:rFonts w:ascii="Times New Roman" w:hAnsi="Times New Roman" w:cs="Times New Roman"/>
          <w:b/>
          <w:bCs/>
          <w:i/>
          <w:iCs/>
        </w:rPr>
        <w:t>Allium cepa</w:t>
      </w:r>
      <w:r w:rsidRPr="00490E4E">
        <w:rPr>
          <w:rFonts w:ascii="Times New Roman" w:hAnsi="Times New Roman" w:cs="Times New Roman"/>
          <w:b/>
          <w:bCs/>
        </w:rPr>
        <w:t xml:space="preserve"> Anaphase-Telophase Assay</w:t>
      </w:r>
    </w:p>
    <w:p w14:paraId="78AE1BB7" w14:textId="77777777" w:rsidR="00490E4E" w:rsidRPr="00490E4E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W w:w="10109" w:type="dxa"/>
        <w:jc w:val="center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3"/>
        <w:gridCol w:w="2342"/>
        <w:gridCol w:w="456"/>
        <w:gridCol w:w="1893"/>
        <w:gridCol w:w="1622"/>
        <w:gridCol w:w="1254"/>
        <w:gridCol w:w="869"/>
      </w:tblGrid>
      <w:tr w:rsidR="00490E4E" w:rsidRPr="00490E4E" w14:paraId="5D1A5346" w14:textId="77777777" w:rsidTr="00490E4E">
        <w:trPr>
          <w:trHeight w:val="480"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4D5BBB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Parameter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68F0273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Source of variation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75DAB45" w14:textId="424C4589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</w:t>
            </w: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F8034D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Sum of squares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47727B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Mean square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A3B0A8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610C9C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</w:t>
            </w:r>
          </w:p>
        </w:tc>
      </w:tr>
      <w:tr w:rsidR="00490E4E" w:rsidRPr="00490E4E" w14:paraId="4CC33D2E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5F99F2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Mitotic index</w:t>
            </w:r>
          </w:p>
        </w:tc>
        <w:tc>
          <w:tcPr>
            <w:tcW w:w="0" w:type="auto"/>
            <w:vAlign w:val="center"/>
            <w:hideMark/>
          </w:tcPr>
          <w:p w14:paraId="645BD5F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22C380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6F23F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765.175</w:t>
            </w:r>
          </w:p>
        </w:tc>
        <w:tc>
          <w:tcPr>
            <w:tcW w:w="0" w:type="auto"/>
            <w:vAlign w:val="center"/>
            <w:hideMark/>
          </w:tcPr>
          <w:p w14:paraId="73C37B0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382.587</w:t>
            </w:r>
          </w:p>
        </w:tc>
        <w:tc>
          <w:tcPr>
            <w:tcW w:w="0" w:type="auto"/>
            <w:vAlign w:val="center"/>
            <w:hideMark/>
          </w:tcPr>
          <w:p w14:paraId="2D5342D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2420.520</w:t>
            </w:r>
          </w:p>
        </w:tc>
        <w:tc>
          <w:tcPr>
            <w:tcW w:w="0" w:type="auto"/>
            <w:vAlign w:val="center"/>
            <w:hideMark/>
          </w:tcPr>
          <w:p w14:paraId="6E36F0D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072523B4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90EE0F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AD8E94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7E7A0D5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5F174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6408.317</w:t>
            </w:r>
          </w:p>
        </w:tc>
        <w:tc>
          <w:tcPr>
            <w:tcW w:w="0" w:type="auto"/>
            <w:vAlign w:val="center"/>
            <w:hideMark/>
          </w:tcPr>
          <w:p w14:paraId="7A0BDF4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1602.079</w:t>
            </w:r>
          </w:p>
        </w:tc>
        <w:tc>
          <w:tcPr>
            <w:tcW w:w="0" w:type="auto"/>
            <w:vAlign w:val="center"/>
            <w:hideMark/>
          </w:tcPr>
          <w:p w14:paraId="34813EE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10135.893</w:t>
            </w:r>
          </w:p>
        </w:tc>
        <w:tc>
          <w:tcPr>
            <w:tcW w:w="0" w:type="auto"/>
            <w:vAlign w:val="center"/>
            <w:hideMark/>
          </w:tcPr>
          <w:p w14:paraId="5D57AA1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047B5938" w14:textId="77777777" w:rsidTr="00490E4E">
        <w:trPr>
          <w:trHeight w:val="48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6D760B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FA652C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2AC17CC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DC767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248.808</w:t>
            </w:r>
          </w:p>
        </w:tc>
        <w:tc>
          <w:tcPr>
            <w:tcW w:w="0" w:type="auto"/>
            <w:vAlign w:val="center"/>
            <w:hideMark/>
          </w:tcPr>
          <w:p w14:paraId="33BAB35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31.101</w:t>
            </w:r>
          </w:p>
        </w:tc>
        <w:tc>
          <w:tcPr>
            <w:tcW w:w="0" w:type="auto"/>
            <w:vAlign w:val="center"/>
            <w:hideMark/>
          </w:tcPr>
          <w:p w14:paraId="1C7DE15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196.767</w:t>
            </w:r>
          </w:p>
        </w:tc>
        <w:tc>
          <w:tcPr>
            <w:tcW w:w="0" w:type="auto"/>
            <w:vAlign w:val="center"/>
            <w:hideMark/>
          </w:tcPr>
          <w:p w14:paraId="243AF2A5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734A71BC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B1A727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0A51C4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293A0D8F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326EAE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4.742</w:t>
            </w:r>
          </w:p>
        </w:tc>
        <w:tc>
          <w:tcPr>
            <w:tcW w:w="0" w:type="auto"/>
            <w:vAlign w:val="center"/>
            <w:hideMark/>
          </w:tcPr>
          <w:p w14:paraId="770EBCD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0.158</w:t>
            </w:r>
          </w:p>
        </w:tc>
        <w:tc>
          <w:tcPr>
            <w:tcW w:w="0" w:type="auto"/>
            <w:vAlign w:val="center"/>
            <w:hideMark/>
          </w:tcPr>
          <w:p w14:paraId="0B6E8568" w14:textId="47FAA6A3" w:rsidR="00490E4E" w:rsidRPr="00490E4E" w:rsidRDefault="00AD3191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14:paraId="2A00946A" w14:textId="3B653F87" w:rsidR="00490E4E" w:rsidRPr="00490E4E" w:rsidRDefault="00AD3191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90E4E" w:rsidRPr="00490E4E" w14:paraId="1E7360FB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9FA213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Prophase</w:t>
            </w:r>
          </w:p>
        </w:tc>
        <w:tc>
          <w:tcPr>
            <w:tcW w:w="0" w:type="auto"/>
            <w:vAlign w:val="center"/>
            <w:hideMark/>
          </w:tcPr>
          <w:p w14:paraId="5BD95F2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D240DA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2D434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11.186</w:t>
            </w:r>
          </w:p>
        </w:tc>
        <w:tc>
          <w:tcPr>
            <w:tcW w:w="0" w:type="auto"/>
            <w:vAlign w:val="center"/>
            <w:hideMark/>
          </w:tcPr>
          <w:p w14:paraId="027B7CD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5.593</w:t>
            </w:r>
          </w:p>
        </w:tc>
        <w:tc>
          <w:tcPr>
            <w:tcW w:w="0" w:type="auto"/>
            <w:vAlign w:val="center"/>
            <w:hideMark/>
          </w:tcPr>
          <w:p w14:paraId="56715A3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244.665</w:t>
            </w:r>
          </w:p>
        </w:tc>
        <w:tc>
          <w:tcPr>
            <w:tcW w:w="0" w:type="auto"/>
            <w:vAlign w:val="center"/>
            <w:hideMark/>
          </w:tcPr>
          <w:p w14:paraId="559DB69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3916CFDB" w14:textId="77777777" w:rsidTr="00490E4E">
        <w:trPr>
          <w:trHeight w:val="48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B5C3CA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C8F806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183CB513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FB575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172.131</w:t>
            </w:r>
          </w:p>
        </w:tc>
        <w:tc>
          <w:tcPr>
            <w:tcW w:w="0" w:type="auto"/>
            <w:vAlign w:val="center"/>
            <w:hideMark/>
          </w:tcPr>
          <w:p w14:paraId="2452A2B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43.033</w:t>
            </w:r>
          </w:p>
        </w:tc>
        <w:tc>
          <w:tcPr>
            <w:tcW w:w="0" w:type="auto"/>
            <w:vAlign w:val="center"/>
            <w:hideMark/>
          </w:tcPr>
          <w:p w14:paraId="1138EE9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1882.453</w:t>
            </w:r>
          </w:p>
        </w:tc>
        <w:tc>
          <w:tcPr>
            <w:tcW w:w="0" w:type="auto"/>
            <w:vAlign w:val="center"/>
            <w:hideMark/>
          </w:tcPr>
          <w:p w14:paraId="50251155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48436656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B30E69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E0A12A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43798F0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7169B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7.108</w:t>
            </w:r>
          </w:p>
        </w:tc>
        <w:tc>
          <w:tcPr>
            <w:tcW w:w="0" w:type="auto"/>
            <w:vAlign w:val="center"/>
            <w:hideMark/>
          </w:tcPr>
          <w:p w14:paraId="7EF09D3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0.889</w:t>
            </w:r>
          </w:p>
        </w:tc>
        <w:tc>
          <w:tcPr>
            <w:tcW w:w="0" w:type="auto"/>
            <w:vAlign w:val="center"/>
            <w:hideMark/>
          </w:tcPr>
          <w:p w14:paraId="6FCB3E3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38.869</w:t>
            </w:r>
          </w:p>
        </w:tc>
        <w:tc>
          <w:tcPr>
            <w:tcW w:w="0" w:type="auto"/>
            <w:vAlign w:val="center"/>
            <w:hideMark/>
          </w:tcPr>
          <w:p w14:paraId="631F711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490E4E" w14:paraId="42E166AC" w14:textId="77777777" w:rsidTr="00AD3191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CB9D44C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0124664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382361EA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07023F3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0.686</w:t>
            </w:r>
          </w:p>
        </w:tc>
        <w:tc>
          <w:tcPr>
            <w:tcW w:w="0" w:type="auto"/>
            <w:vAlign w:val="center"/>
            <w:hideMark/>
          </w:tcPr>
          <w:p w14:paraId="2920083B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0.023</w:t>
            </w:r>
          </w:p>
        </w:tc>
        <w:tc>
          <w:tcPr>
            <w:tcW w:w="0" w:type="auto"/>
            <w:vAlign w:val="center"/>
          </w:tcPr>
          <w:p w14:paraId="4CE888F0" w14:textId="7BD1DC1B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0FDA404C" w14:textId="3CF5EF52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90E4E" w:rsidRPr="00490E4E" w14:paraId="5B5DCF35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C2C9DC3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Metaphase</w:t>
            </w:r>
          </w:p>
        </w:tc>
        <w:tc>
          <w:tcPr>
            <w:tcW w:w="0" w:type="auto"/>
            <w:vAlign w:val="center"/>
            <w:hideMark/>
          </w:tcPr>
          <w:p w14:paraId="36AD346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2DC04935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C53E6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1.255</w:t>
            </w:r>
          </w:p>
        </w:tc>
        <w:tc>
          <w:tcPr>
            <w:tcW w:w="0" w:type="auto"/>
            <w:vAlign w:val="center"/>
            <w:hideMark/>
          </w:tcPr>
          <w:p w14:paraId="5DF818E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0.627</w:t>
            </w:r>
          </w:p>
        </w:tc>
        <w:tc>
          <w:tcPr>
            <w:tcW w:w="0" w:type="auto"/>
            <w:vAlign w:val="center"/>
            <w:hideMark/>
          </w:tcPr>
          <w:p w14:paraId="11E0898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42.136</w:t>
            </w:r>
          </w:p>
        </w:tc>
        <w:tc>
          <w:tcPr>
            <w:tcW w:w="0" w:type="auto"/>
            <w:vAlign w:val="center"/>
            <w:hideMark/>
          </w:tcPr>
          <w:p w14:paraId="6E089C3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2272C439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8E30D6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985160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01AA276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B6DB8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47.920</w:t>
            </w:r>
          </w:p>
        </w:tc>
        <w:tc>
          <w:tcPr>
            <w:tcW w:w="0" w:type="auto"/>
            <w:vAlign w:val="center"/>
            <w:hideMark/>
          </w:tcPr>
          <w:p w14:paraId="3D0FE77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11.980</w:t>
            </w:r>
          </w:p>
        </w:tc>
        <w:tc>
          <w:tcPr>
            <w:tcW w:w="0" w:type="auto"/>
            <w:vAlign w:val="center"/>
            <w:hideMark/>
          </w:tcPr>
          <w:p w14:paraId="262E979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804.745</w:t>
            </w:r>
          </w:p>
        </w:tc>
        <w:tc>
          <w:tcPr>
            <w:tcW w:w="0" w:type="auto"/>
            <w:vAlign w:val="center"/>
            <w:hideMark/>
          </w:tcPr>
          <w:p w14:paraId="6479746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441B1308" w14:textId="77777777" w:rsidTr="00490E4E">
        <w:trPr>
          <w:trHeight w:val="48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7DE726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BD7E65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44AD2473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5C1F2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0.853</w:t>
            </w:r>
          </w:p>
        </w:tc>
        <w:tc>
          <w:tcPr>
            <w:tcW w:w="0" w:type="auto"/>
            <w:vAlign w:val="center"/>
            <w:hideMark/>
          </w:tcPr>
          <w:p w14:paraId="0622F62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0.107</w:t>
            </w:r>
          </w:p>
        </w:tc>
        <w:tc>
          <w:tcPr>
            <w:tcW w:w="0" w:type="auto"/>
            <w:vAlign w:val="center"/>
            <w:hideMark/>
          </w:tcPr>
          <w:p w14:paraId="064AF73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7.160</w:t>
            </w:r>
          </w:p>
        </w:tc>
        <w:tc>
          <w:tcPr>
            <w:tcW w:w="0" w:type="auto"/>
            <w:vAlign w:val="center"/>
            <w:hideMark/>
          </w:tcPr>
          <w:p w14:paraId="04FB9F4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490E4E" w14:paraId="3A60B29C" w14:textId="77777777" w:rsidTr="00AD3191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DB5ED60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2760630E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37C4C822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33E9519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0.447</w:t>
            </w:r>
          </w:p>
        </w:tc>
        <w:tc>
          <w:tcPr>
            <w:tcW w:w="0" w:type="auto"/>
            <w:vAlign w:val="center"/>
            <w:hideMark/>
          </w:tcPr>
          <w:p w14:paraId="62EAA444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0.015</w:t>
            </w:r>
          </w:p>
        </w:tc>
        <w:tc>
          <w:tcPr>
            <w:tcW w:w="0" w:type="auto"/>
            <w:vAlign w:val="center"/>
          </w:tcPr>
          <w:p w14:paraId="5EACA9C8" w14:textId="3983B948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20FA38C5" w14:textId="0D67C6A4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90E4E" w:rsidRPr="00490E4E" w14:paraId="60193D8D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AB0EAB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Anaphase</w:t>
            </w:r>
          </w:p>
        </w:tc>
        <w:tc>
          <w:tcPr>
            <w:tcW w:w="0" w:type="auto"/>
            <w:vAlign w:val="center"/>
            <w:hideMark/>
          </w:tcPr>
          <w:p w14:paraId="6029DC8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40FE03A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DF0AFC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0.385</w:t>
            </w:r>
          </w:p>
        </w:tc>
        <w:tc>
          <w:tcPr>
            <w:tcW w:w="0" w:type="auto"/>
            <w:vAlign w:val="center"/>
            <w:hideMark/>
          </w:tcPr>
          <w:p w14:paraId="66B5664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0.192</w:t>
            </w:r>
          </w:p>
        </w:tc>
        <w:tc>
          <w:tcPr>
            <w:tcW w:w="0" w:type="auto"/>
            <w:vAlign w:val="center"/>
            <w:hideMark/>
          </w:tcPr>
          <w:p w14:paraId="582167A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18.966</w:t>
            </w:r>
          </w:p>
        </w:tc>
        <w:tc>
          <w:tcPr>
            <w:tcW w:w="0" w:type="auto"/>
            <w:vAlign w:val="center"/>
            <w:hideMark/>
          </w:tcPr>
          <w:p w14:paraId="1492D59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0FDC5335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35B247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A91AAD7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6153BEE3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CF00E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6.535</w:t>
            </w:r>
          </w:p>
        </w:tc>
        <w:tc>
          <w:tcPr>
            <w:tcW w:w="0" w:type="auto"/>
            <w:vAlign w:val="center"/>
            <w:hideMark/>
          </w:tcPr>
          <w:p w14:paraId="7463649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1.634</w:t>
            </w:r>
          </w:p>
        </w:tc>
        <w:tc>
          <w:tcPr>
            <w:tcW w:w="0" w:type="auto"/>
            <w:vAlign w:val="center"/>
            <w:hideMark/>
          </w:tcPr>
          <w:p w14:paraId="2417665A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161.116</w:t>
            </w:r>
          </w:p>
        </w:tc>
        <w:tc>
          <w:tcPr>
            <w:tcW w:w="0" w:type="auto"/>
            <w:vAlign w:val="center"/>
            <w:hideMark/>
          </w:tcPr>
          <w:p w14:paraId="30BE4EA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59B488C0" w14:textId="77777777" w:rsidTr="00490E4E">
        <w:trPr>
          <w:trHeight w:val="48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270D95F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E4FBF1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2461D9C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ED532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0.226</w:t>
            </w:r>
          </w:p>
        </w:tc>
        <w:tc>
          <w:tcPr>
            <w:tcW w:w="0" w:type="auto"/>
            <w:vAlign w:val="center"/>
            <w:hideMark/>
          </w:tcPr>
          <w:p w14:paraId="239BFC86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0.028</w:t>
            </w:r>
          </w:p>
        </w:tc>
        <w:tc>
          <w:tcPr>
            <w:tcW w:w="0" w:type="auto"/>
            <w:vAlign w:val="center"/>
            <w:hideMark/>
          </w:tcPr>
          <w:p w14:paraId="3233761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2.788</w:t>
            </w:r>
          </w:p>
        </w:tc>
        <w:tc>
          <w:tcPr>
            <w:tcW w:w="0" w:type="auto"/>
            <w:vAlign w:val="center"/>
            <w:hideMark/>
          </w:tcPr>
          <w:p w14:paraId="7B46799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0.020</w:t>
            </w:r>
          </w:p>
        </w:tc>
      </w:tr>
      <w:tr w:rsidR="00AD3191" w:rsidRPr="00490E4E" w14:paraId="411B26AF" w14:textId="77777777" w:rsidTr="00AD3191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DEF0C62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6BAF540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5D5F7695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2552645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0.304</w:t>
            </w:r>
          </w:p>
        </w:tc>
        <w:tc>
          <w:tcPr>
            <w:tcW w:w="0" w:type="auto"/>
            <w:vAlign w:val="center"/>
            <w:hideMark/>
          </w:tcPr>
          <w:p w14:paraId="07A9ED60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0.010</w:t>
            </w:r>
          </w:p>
        </w:tc>
        <w:tc>
          <w:tcPr>
            <w:tcW w:w="0" w:type="auto"/>
            <w:vAlign w:val="center"/>
          </w:tcPr>
          <w:p w14:paraId="1D043A38" w14:textId="18A8AD83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463A2E9D" w14:textId="1A1531D1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90E4E" w:rsidRPr="00490E4E" w14:paraId="5218F888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9A7E5C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Telophase</w:t>
            </w:r>
          </w:p>
        </w:tc>
        <w:tc>
          <w:tcPr>
            <w:tcW w:w="0" w:type="auto"/>
            <w:vAlign w:val="center"/>
            <w:hideMark/>
          </w:tcPr>
          <w:p w14:paraId="492629A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5819C8C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379E6E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1.931</w:t>
            </w:r>
          </w:p>
        </w:tc>
        <w:tc>
          <w:tcPr>
            <w:tcW w:w="0" w:type="auto"/>
            <w:vAlign w:val="center"/>
            <w:hideMark/>
          </w:tcPr>
          <w:p w14:paraId="20C5C7A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0.966</w:t>
            </w:r>
          </w:p>
        </w:tc>
        <w:tc>
          <w:tcPr>
            <w:tcW w:w="0" w:type="auto"/>
            <w:vAlign w:val="center"/>
            <w:hideMark/>
          </w:tcPr>
          <w:p w14:paraId="5E88A4C9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67.586</w:t>
            </w:r>
          </w:p>
        </w:tc>
        <w:tc>
          <w:tcPr>
            <w:tcW w:w="0" w:type="auto"/>
            <w:vAlign w:val="center"/>
            <w:hideMark/>
          </w:tcPr>
          <w:p w14:paraId="3B26946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47BF681D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303589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2698060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346ECA9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5E523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14.548</w:t>
            </w:r>
          </w:p>
        </w:tc>
        <w:tc>
          <w:tcPr>
            <w:tcW w:w="0" w:type="auto"/>
            <w:vAlign w:val="center"/>
            <w:hideMark/>
          </w:tcPr>
          <w:p w14:paraId="52855954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3.637</w:t>
            </w:r>
          </w:p>
        </w:tc>
        <w:tc>
          <w:tcPr>
            <w:tcW w:w="0" w:type="auto"/>
            <w:vAlign w:val="center"/>
            <w:hideMark/>
          </w:tcPr>
          <w:p w14:paraId="60C0D8AF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254.581</w:t>
            </w:r>
          </w:p>
        </w:tc>
        <w:tc>
          <w:tcPr>
            <w:tcW w:w="0" w:type="auto"/>
            <w:vAlign w:val="center"/>
            <w:hideMark/>
          </w:tcPr>
          <w:p w14:paraId="6145A45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490E4E" w:rsidRPr="00490E4E" w14:paraId="43D151BF" w14:textId="77777777" w:rsidTr="00490E4E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50A02B2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C161831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36AAEC1D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30E5FB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1.376</w:t>
            </w:r>
          </w:p>
        </w:tc>
        <w:tc>
          <w:tcPr>
            <w:tcW w:w="0" w:type="auto"/>
            <w:vAlign w:val="center"/>
            <w:hideMark/>
          </w:tcPr>
          <w:p w14:paraId="2CF3B908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0.172</w:t>
            </w:r>
          </w:p>
        </w:tc>
        <w:tc>
          <w:tcPr>
            <w:tcW w:w="0" w:type="auto"/>
            <w:vAlign w:val="center"/>
            <w:hideMark/>
          </w:tcPr>
          <w:p w14:paraId="1D0E427F" w14:textId="77777777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12.041</w:t>
            </w:r>
          </w:p>
        </w:tc>
        <w:tc>
          <w:tcPr>
            <w:tcW w:w="0" w:type="auto"/>
            <w:vAlign w:val="center"/>
            <w:hideMark/>
          </w:tcPr>
          <w:p w14:paraId="4719CCC4" w14:textId="6D097256" w:rsidR="00490E4E" w:rsidRPr="00490E4E" w:rsidRDefault="00490E4E" w:rsidP="00490E4E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490E4E" w14:paraId="6A4E093C" w14:textId="77777777" w:rsidTr="00AD3191">
        <w:trPr>
          <w:trHeight w:val="48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039DE5C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7143E52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3EA7B3E5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2AD2571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0.429</w:t>
            </w:r>
          </w:p>
        </w:tc>
        <w:tc>
          <w:tcPr>
            <w:tcW w:w="0" w:type="auto"/>
            <w:vAlign w:val="center"/>
            <w:hideMark/>
          </w:tcPr>
          <w:p w14:paraId="0782444F" w14:textId="7777777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90E4E">
              <w:rPr>
                <w:rFonts w:ascii="Times New Roman" w:hAnsi="Times New Roman" w:cs="Times New Roman"/>
                <w:sz w:val="22"/>
                <w:szCs w:val="22"/>
              </w:rPr>
              <w:t>0.014</w:t>
            </w:r>
          </w:p>
        </w:tc>
        <w:tc>
          <w:tcPr>
            <w:tcW w:w="0" w:type="auto"/>
            <w:vAlign w:val="center"/>
          </w:tcPr>
          <w:p w14:paraId="2B833F86" w14:textId="6A0C1AF7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0" w:type="auto"/>
            <w:vAlign w:val="center"/>
          </w:tcPr>
          <w:p w14:paraId="6528D3B1" w14:textId="6D7367EB" w:rsidR="00AD3191" w:rsidRPr="00490E4E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55E4F8E9" w14:textId="002B5644" w:rsidR="00AD3191" w:rsidRDefault="00490E4E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 w:rsidRPr="00490E4E">
        <w:rPr>
          <w:rFonts w:ascii="Times New Roman" w:hAnsi="Times New Roman" w:cs="Times New Roman"/>
          <w:b/>
          <w:bCs/>
        </w:rPr>
        <w:t>Table S5.</w:t>
      </w:r>
      <w:r>
        <w:rPr>
          <w:rFonts w:ascii="Times New Roman" w:hAnsi="Times New Roman" w:cs="Times New Roman"/>
        </w:rPr>
        <w:t xml:space="preserve"> </w:t>
      </w:r>
      <w:r w:rsidR="00AD3191" w:rsidRPr="00AD3191">
        <w:rPr>
          <w:rFonts w:ascii="Times New Roman" w:hAnsi="Times New Roman" w:cs="Times New Roman"/>
        </w:rPr>
        <w:t xml:space="preserve">Two-way analysis of variance (ANOVA) was performed to assess the effects of </w:t>
      </w:r>
      <w:r w:rsidR="00AD3191">
        <w:rPr>
          <w:rFonts w:ascii="Times New Roman" w:hAnsi="Times New Roman" w:cs="Times New Roman"/>
        </w:rPr>
        <w:t xml:space="preserve">Ethyl carbamate </w:t>
      </w:r>
      <w:r w:rsidR="00AD3191" w:rsidRPr="00AD3191">
        <w:rPr>
          <w:rFonts w:ascii="Times New Roman" w:hAnsi="Times New Roman" w:cs="Times New Roman"/>
        </w:rPr>
        <w:t xml:space="preserve">exposure time, treatment, and their interaction (Time × Treatment) on mitotic index and </w:t>
      </w:r>
      <w:r w:rsidR="00AD3191" w:rsidRPr="00AD3191">
        <w:rPr>
          <w:rFonts w:ascii="Times New Roman" w:hAnsi="Times New Roman" w:cs="Times New Roman"/>
        </w:rPr>
        <w:lastRenderedPageBreak/>
        <w:t xml:space="preserve">mitotic phase distribution. </w:t>
      </w:r>
      <w:r w:rsidR="00AD3191" w:rsidRPr="00AD3191">
        <w:rPr>
          <w:rFonts w:ascii="Times New Roman" w:hAnsi="Times New Roman" w:cs="Times New Roman"/>
          <w:i/>
          <w:iCs/>
        </w:rPr>
        <w:t>p</w:t>
      </w:r>
      <w:r w:rsidR="00AD3191" w:rsidRPr="00AD3191">
        <w:rPr>
          <w:rFonts w:ascii="Times New Roman" w:hAnsi="Times New Roman" w:cs="Times New Roman"/>
        </w:rPr>
        <w:t xml:space="preserve"> &lt; 0.05 was considered statistically significant.</w:t>
      </w:r>
      <w:r w:rsidR="00AD3191">
        <w:rPr>
          <w:rFonts w:ascii="Times New Roman" w:hAnsi="Times New Roman" w:cs="Times New Roman"/>
        </w:rPr>
        <w:t xml:space="preserve"> </w:t>
      </w:r>
      <w:r w:rsidR="00AD3191" w:rsidRPr="00AD3191">
        <w:rPr>
          <w:rFonts w:ascii="Times New Roman" w:hAnsi="Times New Roman" w:cs="Times New Roman"/>
          <w:b/>
          <w:bCs/>
        </w:rPr>
        <w:t>Abbreviations:</w:t>
      </w:r>
      <w:r w:rsidR="00AD3191">
        <w:rPr>
          <w:rFonts w:ascii="Times New Roman" w:hAnsi="Times New Roman" w:cs="Times New Roman"/>
        </w:rPr>
        <w:t xml:space="preserve"> </w:t>
      </w:r>
      <w:r w:rsidR="00AD3191" w:rsidRPr="00AD3191">
        <w:rPr>
          <w:rFonts w:ascii="Times New Roman" w:hAnsi="Times New Roman" w:cs="Times New Roman"/>
          <w:i/>
          <w:iCs/>
        </w:rPr>
        <w:t>d</w:t>
      </w:r>
      <w:r w:rsidR="00AD3191">
        <w:rPr>
          <w:rFonts w:ascii="Times New Roman" w:hAnsi="Times New Roman" w:cs="Times New Roman"/>
          <w:i/>
          <w:iCs/>
        </w:rPr>
        <w:t>o</w:t>
      </w:r>
      <w:r w:rsidR="00AD3191" w:rsidRPr="00AD3191">
        <w:rPr>
          <w:rFonts w:ascii="Times New Roman" w:hAnsi="Times New Roman" w:cs="Times New Roman"/>
          <w:i/>
          <w:iCs/>
        </w:rPr>
        <w:t>f</w:t>
      </w:r>
      <w:r w:rsidR="00AD3191" w:rsidRPr="00AD3191">
        <w:rPr>
          <w:rFonts w:ascii="Times New Roman" w:hAnsi="Times New Roman" w:cs="Times New Roman"/>
        </w:rPr>
        <w:t xml:space="preserve">, degrees of freedom; </w:t>
      </w:r>
      <w:r w:rsidR="00AD3191" w:rsidRPr="00AD3191">
        <w:rPr>
          <w:rFonts w:ascii="Times New Roman" w:hAnsi="Times New Roman" w:cs="Times New Roman"/>
          <w:i/>
          <w:iCs/>
        </w:rPr>
        <w:t>F</w:t>
      </w:r>
      <w:r w:rsidR="00AD3191" w:rsidRPr="00AD3191">
        <w:rPr>
          <w:rFonts w:ascii="Times New Roman" w:hAnsi="Times New Roman" w:cs="Times New Roman"/>
        </w:rPr>
        <w:t>, F-statistic.</w:t>
      </w:r>
    </w:p>
    <w:p w14:paraId="21795F21" w14:textId="77777777" w:rsidR="00AD3191" w:rsidRDefault="00AD3191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</w:p>
    <w:tbl>
      <w:tblPr>
        <w:tblW w:w="9563" w:type="dxa"/>
        <w:jc w:val="center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2298"/>
        <w:gridCol w:w="341"/>
        <w:gridCol w:w="1858"/>
        <w:gridCol w:w="1592"/>
        <w:gridCol w:w="957"/>
        <w:gridCol w:w="854"/>
      </w:tblGrid>
      <w:tr w:rsidR="00AD3191" w:rsidRPr="00AD3191" w14:paraId="381A3654" w14:textId="77777777" w:rsidTr="00AD3191">
        <w:trPr>
          <w:trHeight w:val="490"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B0FE51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Outcome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BD3C9E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Source of variation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6F50E76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df</w:t>
            </w:r>
            <w:proofErr w:type="spellEnd"/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238AE8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Sum of squares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38BDC2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Mean square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78910E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5AD7E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</w:t>
            </w:r>
          </w:p>
        </w:tc>
      </w:tr>
      <w:tr w:rsidR="00AD3191" w:rsidRPr="00AD3191" w14:paraId="5D216EBF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14:paraId="6BDFF093" w14:textId="4966CF95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Disturbed</w:t>
            </w:r>
          </w:p>
          <w:p w14:paraId="60A2F3D4" w14:textId="7549FF3E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Ana-telophase</w:t>
            </w:r>
          </w:p>
        </w:tc>
        <w:tc>
          <w:tcPr>
            <w:tcW w:w="0" w:type="auto"/>
            <w:vAlign w:val="center"/>
            <w:hideMark/>
          </w:tcPr>
          <w:p w14:paraId="667106E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19227B3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DD1E9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12.338</w:t>
            </w:r>
          </w:p>
        </w:tc>
        <w:tc>
          <w:tcPr>
            <w:tcW w:w="0" w:type="auto"/>
            <w:vAlign w:val="center"/>
            <w:hideMark/>
          </w:tcPr>
          <w:p w14:paraId="6FEBFA4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6.169</w:t>
            </w:r>
          </w:p>
        </w:tc>
        <w:tc>
          <w:tcPr>
            <w:tcW w:w="0" w:type="auto"/>
            <w:vAlign w:val="center"/>
            <w:hideMark/>
          </w:tcPr>
          <w:p w14:paraId="4AEE153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159.536</w:t>
            </w:r>
          </w:p>
        </w:tc>
        <w:tc>
          <w:tcPr>
            <w:tcW w:w="0" w:type="auto"/>
            <w:vAlign w:val="center"/>
            <w:hideMark/>
          </w:tcPr>
          <w:p w14:paraId="2AB0D67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6E8F00EF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66A2807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0326F800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0904D64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9CC660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33.651</w:t>
            </w:r>
          </w:p>
        </w:tc>
        <w:tc>
          <w:tcPr>
            <w:tcW w:w="0" w:type="auto"/>
            <w:vAlign w:val="center"/>
            <w:hideMark/>
          </w:tcPr>
          <w:p w14:paraId="2E7308EA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8.413</w:t>
            </w:r>
          </w:p>
        </w:tc>
        <w:tc>
          <w:tcPr>
            <w:tcW w:w="0" w:type="auto"/>
            <w:vAlign w:val="center"/>
            <w:hideMark/>
          </w:tcPr>
          <w:p w14:paraId="0E29BE8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217.553</w:t>
            </w:r>
          </w:p>
        </w:tc>
        <w:tc>
          <w:tcPr>
            <w:tcW w:w="0" w:type="auto"/>
            <w:vAlign w:val="center"/>
            <w:hideMark/>
          </w:tcPr>
          <w:p w14:paraId="727E339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44D4B532" w14:textId="77777777" w:rsidTr="00AD3191">
        <w:trPr>
          <w:trHeight w:val="499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7F23D2D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C5BC830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081BA3B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63975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3.547</w:t>
            </w:r>
          </w:p>
        </w:tc>
        <w:tc>
          <w:tcPr>
            <w:tcW w:w="0" w:type="auto"/>
            <w:vAlign w:val="center"/>
            <w:hideMark/>
          </w:tcPr>
          <w:p w14:paraId="32B2B15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0.443</w:t>
            </w:r>
          </w:p>
        </w:tc>
        <w:tc>
          <w:tcPr>
            <w:tcW w:w="0" w:type="auto"/>
            <w:vAlign w:val="center"/>
            <w:hideMark/>
          </w:tcPr>
          <w:p w14:paraId="0C4B09D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11.465</w:t>
            </w:r>
          </w:p>
        </w:tc>
        <w:tc>
          <w:tcPr>
            <w:tcW w:w="0" w:type="auto"/>
            <w:vAlign w:val="center"/>
            <w:hideMark/>
          </w:tcPr>
          <w:p w14:paraId="35C43FEA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3BE3684D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2F381A0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64C4B3A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07EEB62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BCDE37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1.160</w:t>
            </w:r>
          </w:p>
        </w:tc>
        <w:tc>
          <w:tcPr>
            <w:tcW w:w="0" w:type="auto"/>
            <w:vAlign w:val="center"/>
            <w:hideMark/>
          </w:tcPr>
          <w:p w14:paraId="549BE6A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0.039</w:t>
            </w:r>
          </w:p>
        </w:tc>
        <w:tc>
          <w:tcPr>
            <w:tcW w:w="0" w:type="auto"/>
            <w:vAlign w:val="center"/>
          </w:tcPr>
          <w:p w14:paraId="7BED7FB1" w14:textId="62D2BB42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0" w:type="auto"/>
            <w:vAlign w:val="center"/>
          </w:tcPr>
          <w:p w14:paraId="6148AB60" w14:textId="08E5614F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D3191" w:rsidRPr="00AD3191" w14:paraId="794BF8D3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14:paraId="1E25376E" w14:textId="11A473C5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Polyploidy</w:t>
            </w:r>
          </w:p>
        </w:tc>
        <w:tc>
          <w:tcPr>
            <w:tcW w:w="0" w:type="auto"/>
            <w:vAlign w:val="center"/>
            <w:hideMark/>
          </w:tcPr>
          <w:p w14:paraId="14CC283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772EA03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C62617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13.522</w:t>
            </w:r>
          </w:p>
        </w:tc>
        <w:tc>
          <w:tcPr>
            <w:tcW w:w="0" w:type="auto"/>
            <w:vAlign w:val="center"/>
            <w:hideMark/>
          </w:tcPr>
          <w:p w14:paraId="16B029C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6.761</w:t>
            </w:r>
          </w:p>
        </w:tc>
        <w:tc>
          <w:tcPr>
            <w:tcW w:w="0" w:type="auto"/>
            <w:vAlign w:val="center"/>
            <w:hideMark/>
          </w:tcPr>
          <w:p w14:paraId="7F3FA6E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92.905</w:t>
            </w:r>
          </w:p>
        </w:tc>
        <w:tc>
          <w:tcPr>
            <w:tcW w:w="0" w:type="auto"/>
            <w:vAlign w:val="center"/>
            <w:hideMark/>
          </w:tcPr>
          <w:p w14:paraId="47F4116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58BD5496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7295AC2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2F9B3B9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7070A78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D7F8D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45.093</w:t>
            </w:r>
          </w:p>
        </w:tc>
        <w:tc>
          <w:tcPr>
            <w:tcW w:w="0" w:type="auto"/>
            <w:vAlign w:val="center"/>
            <w:hideMark/>
          </w:tcPr>
          <w:p w14:paraId="7471B08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11.273</w:t>
            </w:r>
          </w:p>
        </w:tc>
        <w:tc>
          <w:tcPr>
            <w:tcW w:w="0" w:type="auto"/>
            <w:vAlign w:val="center"/>
            <w:hideMark/>
          </w:tcPr>
          <w:p w14:paraId="488F4C1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154.914</w:t>
            </w:r>
          </w:p>
        </w:tc>
        <w:tc>
          <w:tcPr>
            <w:tcW w:w="0" w:type="auto"/>
            <w:vAlign w:val="center"/>
            <w:hideMark/>
          </w:tcPr>
          <w:p w14:paraId="3C670F2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4C9F2632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7262DD46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5CFBE0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1DB97566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D98AA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6.763</w:t>
            </w:r>
          </w:p>
        </w:tc>
        <w:tc>
          <w:tcPr>
            <w:tcW w:w="0" w:type="auto"/>
            <w:vAlign w:val="center"/>
            <w:hideMark/>
          </w:tcPr>
          <w:p w14:paraId="2AA8A57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0.845</w:t>
            </w:r>
          </w:p>
        </w:tc>
        <w:tc>
          <w:tcPr>
            <w:tcW w:w="0" w:type="auto"/>
            <w:vAlign w:val="center"/>
            <w:hideMark/>
          </w:tcPr>
          <w:p w14:paraId="22DFE799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11.618</w:t>
            </w:r>
          </w:p>
        </w:tc>
        <w:tc>
          <w:tcPr>
            <w:tcW w:w="0" w:type="auto"/>
            <w:vAlign w:val="center"/>
            <w:hideMark/>
          </w:tcPr>
          <w:p w14:paraId="02C4A29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6C1751E2" w14:textId="77777777" w:rsidTr="00AD3191">
        <w:trPr>
          <w:trHeight w:val="499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108918B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68713E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3714624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40C4A3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2.183</w:t>
            </w:r>
          </w:p>
        </w:tc>
        <w:tc>
          <w:tcPr>
            <w:tcW w:w="0" w:type="auto"/>
            <w:vAlign w:val="center"/>
            <w:hideMark/>
          </w:tcPr>
          <w:p w14:paraId="0688E25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0.073</w:t>
            </w:r>
          </w:p>
        </w:tc>
        <w:tc>
          <w:tcPr>
            <w:tcW w:w="0" w:type="auto"/>
            <w:vAlign w:val="center"/>
          </w:tcPr>
          <w:p w14:paraId="4C5F4DAA" w14:textId="4B090D36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0" w:type="auto"/>
            <w:vAlign w:val="center"/>
          </w:tcPr>
          <w:p w14:paraId="7F333F7B" w14:textId="0E721E82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D3191" w:rsidRPr="00AD3191" w14:paraId="5E1DE800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14:paraId="0108CA71" w14:textId="08366398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Chromosomal</w:t>
            </w:r>
          </w:p>
          <w:p w14:paraId="55AD4336" w14:textId="5481578E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Stickiness</w:t>
            </w:r>
          </w:p>
        </w:tc>
        <w:tc>
          <w:tcPr>
            <w:tcW w:w="0" w:type="auto"/>
            <w:vAlign w:val="center"/>
            <w:hideMark/>
          </w:tcPr>
          <w:p w14:paraId="72F84F0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AFD76C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C3384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11.990</w:t>
            </w:r>
          </w:p>
        </w:tc>
        <w:tc>
          <w:tcPr>
            <w:tcW w:w="0" w:type="auto"/>
            <w:vAlign w:val="center"/>
            <w:hideMark/>
          </w:tcPr>
          <w:p w14:paraId="64525F7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5.995</w:t>
            </w:r>
          </w:p>
        </w:tc>
        <w:tc>
          <w:tcPr>
            <w:tcW w:w="0" w:type="auto"/>
            <w:vAlign w:val="center"/>
            <w:hideMark/>
          </w:tcPr>
          <w:p w14:paraId="4725657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82.053</w:t>
            </w:r>
          </w:p>
        </w:tc>
        <w:tc>
          <w:tcPr>
            <w:tcW w:w="0" w:type="auto"/>
            <w:vAlign w:val="center"/>
            <w:hideMark/>
          </w:tcPr>
          <w:p w14:paraId="00B2957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13BC1B70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3C5A310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B1897F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298B9DB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C2DBF4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56.988</w:t>
            </w:r>
          </w:p>
        </w:tc>
        <w:tc>
          <w:tcPr>
            <w:tcW w:w="0" w:type="auto"/>
            <w:vAlign w:val="center"/>
            <w:hideMark/>
          </w:tcPr>
          <w:p w14:paraId="32110707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14.247</w:t>
            </w:r>
          </w:p>
        </w:tc>
        <w:tc>
          <w:tcPr>
            <w:tcW w:w="0" w:type="auto"/>
            <w:vAlign w:val="center"/>
            <w:hideMark/>
          </w:tcPr>
          <w:p w14:paraId="52475C67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194.991</w:t>
            </w:r>
          </w:p>
        </w:tc>
        <w:tc>
          <w:tcPr>
            <w:tcW w:w="0" w:type="auto"/>
            <w:vAlign w:val="center"/>
            <w:hideMark/>
          </w:tcPr>
          <w:p w14:paraId="16B0B27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6C9A582E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327549B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89ABE6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4386B6E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248F9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3.958</w:t>
            </w:r>
          </w:p>
        </w:tc>
        <w:tc>
          <w:tcPr>
            <w:tcW w:w="0" w:type="auto"/>
            <w:vAlign w:val="center"/>
            <w:hideMark/>
          </w:tcPr>
          <w:p w14:paraId="6FA495F9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0.495</w:t>
            </w:r>
          </w:p>
        </w:tc>
        <w:tc>
          <w:tcPr>
            <w:tcW w:w="0" w:type="auto"/>
            <w:vAlign w:val="center"/>
            <w:hideMark/>
          </w:tcPr>
          <w:p w14:paraId="181A6BA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6.771</w:t>
            </w:r>
          </w:p>
        </w:tc>
        <w:tc>
          <w:tcPr>
            <w:tcW w:w="0" w:type="auto"/>
            <w:vAlign w:val="center"/>
            <w:hideMark/>
          </w:tcPr>
          <w:p w14:paraId="48A13C7D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3A48BD17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7835D59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444F1B6E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29DC194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BC1F20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2.192</w:t>
            </w:r>
          </w:p>
        </w:tc>
        <w:tc>
          <w:tcPr>
            <w:tcW w:w="0" w:type="auto"/>
            <w:vAlign w:val="center"/>
            <w:hideMark/>
          </w:tcPr>
          <w:p w14:paraId="5A7017A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0.073</w:t>
            </w:r>
          </w:p>
        </w:tc>
        <w:tc>
          <w:tcPr>
            <w:tcW w:w="0" w:type="auto"/>
            <w:vAlign w:val="center"/>
          </w:tcPr>
          <w:p w14:paraId="1948DC75" w14:textId="37D584A2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0" w:type="auto"/>
            <w:vAlign w:val="center"/>
          </w:tcPr>
          <w:p w14:paraId="1B3E261C" w14:textId="4C2EBB55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D3191" w:rsidRPr="00AD3191" w14:paraId="79C6EA59" w14:textId="77777777" w:rsidTr="00AD3191">
        <w:trPr>
          <w:trHeight w:val="499"/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14:paraId="138AE8A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30D466F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3F53E76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E0C3B8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113.168</w:t>
            </w:r>
          </w:p>
        </w:tc>
        <w:tc>
          <w:tcPr>
            <w:tcW w:w="0" w:type="auto"/>
            <w:vAlign w:val="center"/>
            <w:hideMark/>
          </w:tcPr>
          <w:p w14:paraId="19C11BE6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56.584</w:t>
            </w:r>
          </w:p>
        </w:tc>
        <w:tc>
          <w:tcPr>
            <w:tcW w:w="0" w:type="auto"/>
            <w:vAlign w:val="center"/>
            <w:hideMark/>
          </w:tcPr>
          <w:p w14:paraId="205806EC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289.294</w:t>
            </w:r>
          </w:p>
        </w:tc>
        <w:tc>
          <w:tcPr>
            <w:tcW w:w="0" w:type="auto"/>
            <w:vAlign w:val="center"/>
            <w:hideMark/>
          </w:tcPr>
          <w:p w14:paraId="6C0E405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6FC4BA31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F1940B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66D43AA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76DA8C14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3CC7B0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400.115</w:t>
            </w:r>
          </w:p>
        </w:tc>
        <w:tc>
          <w:tcPr>
            <w:tcW w:w="0" w:type="auto"/>
            <w:vAlign w:val="center"/>
            <w:hideMark/>
          </w:tcPr>
          <w:p w14:paraId="6BC57E7B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100.029</w:t>
            </w:r>
          </w:p>
        </w:tc>
        <w:tc>
          <w:tcPr>
            <w:tcW w:w="0" w:type="auto"/>
            <w:vAlign w:val="center"/>
            <w:hideMark/>
          </w:tcPr>
          <w:p w14:paraId="129222D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511.411</w:t>
            </w:r>
          </w:p>
        </w:tc>
        <w:tc>
          <w:tcPr>
            <w:tcW w:w="0" w:type="auto"/>
            <w:vAlign w:val="center"/>
            <w:hideMark/>
          </w:tcPr>
          <w:p w14:paraId="0B4EF97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4A0C0391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6927EEF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C06B19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67D73150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8BACE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32.880</w:t>
            </w:r>
          </w:p>
        </w:tc>
        <w:tc>
          <w:tcPr>
            <w:tcW w:w="0" w:type="auto"/>
            <w:vAlign w:val="center"/>
            <w:hideMark/>
          </w:tcPr>
          <w:p w14:paraId="1A749713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4.110</w:t>
            </w:r>
          </w:p>
        </w:tc>
        <w:tc>
          <w:tcPr>
            <w:tcW w:w="0" w:type="auto"/>
            <w:vAlign w:val="center"/>
            <w:hideMark/>
          </w:tcPr>
          <w:p w14:paraId="05D46B2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21.013</w:t>
            </w:r>
          </w:p>
        </w:tc>
        <w:tc>
          <w:tcPr>
            <w:tcW w:w="0" w:type="auto"/>
            <w:vAlign w:val="center"/>
            <w:hideMark/>
          </w:tcPr>
          <w:p w14:paraId="411E7F72" w14:textId="072A1901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&lt;0.001</w:t>
            </w:r>
          </w:p>
        </w:tc>
      </w:tr>
      <w:tr w:rsidR="00AD3191" w:rsidRPr="00AD3191" w14:paraId="3F8226EE" w14:textId="77777777" w:rsidTr="00AD3191">
        <w:trPr>
          <w:trHeight w:val="490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49F1B2A2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585ECC56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47D1F72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D027871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5.868</w:t>
            </w:r>
          </w:p>
        </w:tc>
        <w:tc>
          <w:tcPr>
            <w:tcW w:w="0" w:type="auto"/>
            <w:vAlign w:val="center"/>
            <w:hideMark/>
          </w:tcPr>
          <w:p w14:paraId="42D35D85" w14:textId="7777777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3191">
              <w:rPr>
                <w:rFonts w:ascii="Times New Roman" w:hAnsi="Times New Roman" w:cs="Times New Roman"/>
                <w:sz w:val="22"/>
                <w:szCs w:val="22"/>
              </w:rPr>
              <w:t>0.196</w:t>
            </w:r>
          </w:p>
        </w:tc>
        <w:tc>
          <w:tcPr>
            <w:tcW w:w="0" w:type="auto"/>
            <w:vAlign w:val="center"/>
          </w:tcPr>
          <w:p w14:paraId="41B78252" w14:textId="4A855842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0" w:type="auto"/>
            <w:vAlign w:val="center"/>
          </w:tcPr>
          <w:p w14:paraId="380F56CF" w14:textId="3A9D95B7" w:rsidR="00AD3191" w:rsidRPr="00AD3191" w:rsidRDefault="00AD3191" w:rsidP="00AD3191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14:paraId="0652A03F" w14:textId="18CAD463" w:rsidR="000601D9" w:rsidRDefault="000601D9" w:rsidP="000601D9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 w:rsidRPr="00494593">
        <w:rPr>
          <w:rFonts w:ascii="Times New Roman" w:hAnsi="Times New Roman" w:cs="Times New Roman"/>
          <w:b/>
          <w:bCs/>
        </w:rPr>
        <w:t>Table S6.</w:t>
      </w:r>
      <w:r>
        <w:rPr>
          <w:rFonts w:ascii="Times New Roman" w:hAnsi="Times New Roman" w:cs="Times New Roman"/>
        </w:rPr>
        <w:t xml:space="preserve"> </w:t>
      </w:r>
      <w:r w:rsidRPr="00AD3191">
        <w:rPr>
          <w:rFonts w:ascii="Times New Roman" w:hAnsi="Times New Roman" w:cs="Times New Roman"/>
        </w:rPr>
        <w:t xml:space="preserve">Two-way analysis of variance (ANOVA) was performed to assess the effects of </w:t>
      </w:r>
      <w:r>
        <w:rPr>
          <w:rFonts w:ascii="Times New Roman" w:hAnsi="Times New Roman" w:cs="Times New Roman"/>
        </w:rPr>
        <w:t xml:space="preserve">Ethyl carbamate </w:t>
      </w:r>
      <w:r w:rsidRPr="00AD3191">
        <w:rPr>
          <w:rFonts w:ascii="Times New Roman" w:hAnsi="Times New Roman" w:cs="Times New Roman"/>
        </w:rPr>
        <w:t xml:space="preserve">exposure time, treatment, and their interaction (Time × Treatment) on </w:t>
      </w:r>
      <w:r w:rsidR="00494593">
        <w:rPr>
          <w:rFonts w:ascii="Times New Roman" w:hAnsi="Times New Roman" w:cs="Times New Roman"/>
        </w:rPr>
        <w:t>chromosomal abrasions</w:t>
      </w:r>
      <w:r w:rsidRPr="00AD3191">
        <w:rPr>
          <w:rFonts w:ascii="Times New Roman" w:hAnsi="Times New Roman" w:cs="Times New Roman"/>
        </w:rPr>
        <w:t xml:space="preserve">. </w:t>
      </w:r>
      <w:r w:rsidRPr="00AD3191">
        <w:rPr>
          <w:rFonts w:ascii="Times New Roman" w:hAnsi="Times New Roman" w:cs="Times New Roman"/>
          <w:i/>
          <w:iCs/>
        </w:rPr>
        <w:t>p</w:t>
      </w:r>
      <w:r w:rsidRPr="00AD3191">
        <w:rPr>
          <w:rFonts w:ascii="Times New Roman" w:hAnsi="Times New Roman" w:cs="Times New Roman"/>
        </w:rPr>
        <w:t xml:space="preserve"> &lt; 0.05 was considered statistically significant.</w:t>
      </w:r>
      <w:r>
        <w:rPr>
          <w:rFonts w:ascii="Times New Roman" w:hAnsi="Times New Roman" w:cs="Times New Roman"/>
        </w:rPr>
        <w:t xml:space="preserve"> </w:t>
      </w:r>
      <w:r w:rsidRPr="00AD3191">
        <w:rPr>
          <w:rFonts w:ascii="Times New Roman" w:hAnsi="Times New Roman" w:cs="Times New Roman"/>
          <w:b/>
          <w:bCs/>
        </w:rPr>
        <w:t>Abbreviations:</w:t>
      </w:r>
      <w:r>
        <w:rPr>
          <w:rFonts w:ascii="Times New Roman" w:hAnsi="Times New Roman" w:cs="Times New Roman"/>
        </w:rPr>
        <w:t xml:space="preserve"> </w:t>
      </w:r>
      <w:r w:rsidRPr="00AD3191">
        <w:rPr>
          <w:rFonts w:ascii="Times New Roman" w:hAnsi="Times New Roman" w:cs="Times New Roman"/>
          <w:i/>
          <w:iCs/>
        </w:rPr>
        <w:t>d</w:t>
      </w:r>
      <w:r>
        <w:rPr>
          <w:rFonts w:ascii="Times New Roman" w:hAnsi="Times New Roman" w:cs="Times New Roman"/>
          <w:i/>
          <w:iCs/>
        </w:rPr>
        <w:t>o</w:t>
      </w:r>
      <w:r w:rsidRPr="00AD3191">
        <w:rPr>
          <w:rFonts w:ascii="Times New Roman" w:hAnsi="Times New Roman" w:cs="Times New Roman"/>
          <w:i/>
          <w:iCs/>
        </w:rPr>
        <w:t>f</w:t>
      </w:r>
      <w:r w:rsidRPr="00AD3191">
        <w:rPr>
          <w:rFonts w:ascii="Times New Roman" w:hAnsi="Times New Roman" w:cs="Times New Roman"/>
        </w:rPr>
        <w:t xml:space="preserve">, degrees of freedom; </w:t>
      </w:r>
      <w:r w:rsidRPr="00AD3191">
        <w:rPr>
          <w:rFonts w:ascii="Times New Roman" w:hAnsi="Times New Roman" w:cs="Times New Roman"/>
          <w:i/>
          <w:iCs/>
        </w:rPr>
        <w:t>F</w:t>
      </w:r>
      <w:r w:rsidRPr="00AD3191">
        <w:rPr>
          <w:rFonts w:ascii="Times New Roman" w:hAnsi="Times New Roman" w:cs="Times New Roman"/>
        </w:rPr>
        <w:t>, F-statistic.</w:t>
      </w:r>
    </w:p>
    <w:p w14:paraId="278DD76F" w14:textId="2ADA52D3" w:rsidR="00AD3191" w:rsidRDefault="00AD3191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</w:p>
    <w:p w14:paraId="479AAF61" w14:textId="77777777" w:rsidR="000601D9" w:rsidRDefault="000601D9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</w:p>
    <w:p w14:paraId="1F27AD27" w14:textId="1D93BBDC" w:rsidR="00490E4E" w:rsidRDefault="000601D9" w:rsidP="00150F71">
      <w:pPr>
        <w:tabs>
          <w:tab w:val="left" w:pos="3090"/>
        </w:tabs>
        <w:jc w:val="both"/>
        <w:rPr>
          <w:rFonts w:ascii="Times New Roman" w:hAnsi="Times New Roman" w:cs="Times New Roman"/>
          <w:b/>
          <w:bCs/>
        </w:rPr>
      </w:pPr>
      <w:r w:rsidRPr="000601D9">
        <w:rPr>
          <w:rFonts w:ascii="Times New Roman" w:hAnsi="Times New Roman" w:cs="Times New Roman"/>
          <w:b/>
          <w:bCs/>
        </w:rPr>
        <w:lastRenderedPageBreak/>
        <w:t>3.3. Alkaline Comet Assay</w:t>
      </w:r>
    </w:p>
    <w:tbl>
      <w:tblPr>
        <w:tblW w:w="9649" w:type="dxa"/>
        <w:jc w:val="center"/>
        <w:tblCellSpacing w:w="15" w:type="dxa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0"/>
        <w:gridCol w:w="566"/>
        <w:gridCol w:w="2154"/>
        <w:gridCol w:w="1843"/>
        <w:gridCol w:w="1424"/>
        <w:gridCol w:w="982"/>
      </w:tblGrid>
      <w:tr w:rsidR="000601D9" w:rsidRPr="000601D9" w14:paraId="2F0D2902" w14:textId="77777777" w:rsidTr="000601D9">
        <w:trPr>
          <w:trHeight w:val="462"/>
          <w:tblHeader/>
          <w:tblCellSpacing w:w="15" w:type="dxa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0810F3E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</w:rPr>
              <w:t>Source of variation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723262C3" w14:textId="033F601B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</w:rPr>
              <w:t>D</w:t>
            </w:r>
            <w:r>
              <w:rPr>
                <w:rFonts w:ascii="Times New Roman" w:hAnsi="Times New Roman" w:cs="Times New Roman"/>
                <w:b/>
                <w:bCs/>
              </w:rPr>
              <w:t>o</w:t>
            </w:r>
            <w:r w:rsidRPr="000601D9">
              <w:rPr>
                <w:rFonts w:ascii="Times New Roman" w:hAnsi="Times New Roman" w:cs="Times New Roman"/>
                <w:b/>
                <w:bCs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203B740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</w:rPr>
              <w:t>Sum of squares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399BA30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</w:rPr>
              <w:t>Mean square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B889629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  <w:i/>
                <w:iCs/>
              </w:rPr>
              <w:t>F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1F56AC0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01D9">
              <w:rPr>
                <w:rFonts w:ascii="Times New Roman" w:hAnsi="Times New Roman" w:cs="Times New Roman"/>
                <w:b/>
                <w:bCs/>
                <w:i/>
                <w:iCs/>
              </w:rPr>
              <w:t>p</w:t>
            </w:r>
          </w:p>
        </w:tc>
      </w:tr>
      <w:tr w:rsidR="000601D9" w:rsidRPr="000601D9" w14:paraId="44F1672E" w14:textId="77777777" w:rsidTr="000601D9">
        <w:trPr>
          <w:trHeight w:val="462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6EB02BA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0" w:type="auto"/>
            <w:vAlign w:val="center"/>
            <w:hideMark/>
          </w:tcPr>
          <w:p w14:paraId="20D45A9C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A4DFA0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2745.378</w:t>
            </w:r>
          </w:p>
        </w:tc>
        <w:tc>
          <w:tcPr>
            <w:tcW w:w="0" w:type="auto"/>
            <w:vAlign w:val="center"/>
            <w:hideMark/>
          </w:tcPr>
          <w:p w14:paraId="0923C582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1372.689</w:t>
            </w:r>
          </w:p>
        </w:tc>
        <w:tc>
          <w:tcPr>
            <w:tcW w:w="0" w:type="auto"/>
            <w:vAlign w:val="center"/>
            <w:hideMark/>
          </w:tcPr>
          <w:p w14:paraId="3C5CD189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1260.633</w:t>
            </w:r>
          </w:p>
        </w:tc>
        <w:tc>
          <w:tcPr>
            <w:tcW w:w="0" w:type="auto"/>
            <w:vAlign w:val="center"/>
            <w:hideMark/>
          </w:tcPr>
          <w:p w14:paraId="4FDF4F4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&lt;0.001</w:t>
            </w:r>
          </w:p>
        </w:tc>
      </w:tr>
      <w:tr w:rsidR="000601D9" w:rsidRPr="000601D9" w14:paraId="2DEFC016" w14:textId="77777777" w:rsidTr="000601D9">
        <w:trPr>
          <w:trHeight w:val="462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C102A5F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Treatment</w:t>
            </w:r>
          </w:p>
        </w:tc>
        <w:tc>
          <w:tcPr>
            <w:tcW w:w="0" w:type="auto"/>
            <w:vAlign w:val="center"/>
            <w:hideMark/>
          </w:tcPr>
          <w:p w14:paraId="1336767A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6BD274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68813.644</w:t>
            </w:r>
          </w:p>
        </w:tc>
        <w:tc>
          <w:tcPr>
            <w:tcW w:w="0" w:type="auto"/>
            <w:vAlign w:val="center"/>
            <w:hideMark/>
          </w:tcPr>
          <w:p w14:paraId="62758574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17203.411</w:t>
            </w:r>
          </w:p>
        </w:tc>
        <w:tc>
          <w:tcPr>
            <w:tcW w:w="0" w:type="auto"/>
            <w:vAlign w:val="center"/>
            <w:hideMark/>
          </w:tcPr>
          <w:p w14:paraId="518DA0C3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15799.051</w:t>
            </w:r>
          </w:p>
        </w:tc>
        <w:tc>
          <w:tcPr>
            <w:tcW w:w="0" w:type="auto"/>
            <w:vAlign w:val="center"/>
            <w:hideMark/>
          </w:tcPr>
          <w:p w14:paraId="415D28B7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&lt;0.001</w:t>
            </w:r>
          </w:p>
        </w:tc>
      </w:tr>
      <w:tr w:rsidR="000601D9" w:rsidRPr="000601D9" w14:paraId="34A510BE" w14:textId="77777777" w:rsidTr="000601D9">
        <w:trPr>
          <w:trHeight w:val="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1A8CA0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Time × Treatment</w:t>
            </w:r>
          </w:p>
        </w:tc>
        <w:tc>
          <w:tcPr>
            <w:tcW w:w="0" w:type="auto"/>
            <w:vAlign w:val="center"/>
            <w:hideMark/>
          </w:tcPr>
          <w:p w14:paraId="235B7E0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FECCAE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1363.956</w:t>
            </w:r>
          </w:p>
        </w:tc>
        <w:tc>
          <w:tcPr>
            <w:tcW w:w="0" w:type="auto"/>
            <w:vAlign w:val="center"/>
            <w:hideMark/>
          </w:tcPr>
          <w:p w14:paraId="54FEE58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170.494</w:t>
            </w:r>
          </w:p>
        </w:tc>
        <w:tc>
          <w:tcPr>
            <w:tcW w:w="0" w:type="auto"/>
            <w:vAlign w:val="center"/>
            <w:hideMark/>
          </w:tcPr>
          <w:p w14:paraId="51B886B2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156.577</w:t>
            </w:r>
          </w:p>
        </w:tc>
        <w:tc>
          <w:tcPr>
            <w:tcW w:w="0" w:type="auto"/>
            <w:vAlign w:val="center"/>
            <w:hideMark/>
          </w:tcPr>
          <w:p w14:paraId="2F1430E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&lt;0.001</w:t>
            </w:r>
          </w:p>
        </w:tc>
      </w:tr>
      <w:tr w:rsidR="000601D9" w:rsidRPr="000601D9" w14:paraId="647A8B41" w14:textId="77777777" w:rsidTr="000601D9">
        <w:trPr>
          <w:trHeight w:val="453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B802868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Residuals</w:t>
            </w:r>
          </w:p>
        </w:tc>
        <w:tc>
          <w:tcPr>
            <w:tcW w:w="0" w:type="auto"/>
            <w:vAlign w:val="center"/>
            <w:hideMark/>
          </w:tcPr>
          <w:p w14:paraId="3E9B0063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B6AB14D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32.667</w:t>
            </w:r>
          </w:p>
        </w:tc>
        <w:tc>
          <w:tcPr>
            <w:tcW w:w="0" w:type="auto"/>
            <w:vAlign w:val="center"/>
            <w:hideMark/>
          </w:tcPr>
          <w:p w14:paraId="2720C0EC" w14:textId="77777777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 w:rsidRPr="000601D9">
              <w:rPr>
                <w:rFonts w:ascii="Times New Roman" w:hAnsi="Times New Roman" w:cs="Times New Roman"/>
              </w:rPr>
              <w:t>1.089</w:t>
            </w:r>
          </w:p>
        </w:tc>
        <w:tc>
          <w:tcPr>
            <w:tcW w:w="0" w:type="auto"/>
            <w:vAlign w:val="center"/>
            <w:hideMark/>
          </w:tcPr>
          <w:p w14:paraId="2E95F16E" w14:textId="656CBC5D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95BDEAE" w14:textId="516605CC" w:rsidR="000601D9" w:rsidRPr="000601D9" w:rsidRDefault="000601D9" w:rsidP="000601D9">
            <w:pPr>
              <w:tabs>
                <w:tab w:val="left" w:pos="309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6C6CB764" w14:textId="2940A41D" w:rsidR="00494593" w:rsidRDefault="000601D9" w:rsidP="00494593">
      <w:pPr>
        <w:tabs>
          <w:tab w:val="left" w:pos="30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Table S7. </w:t>
      </w:r>
      <w:r w:rsidR="00494593" w:rsidRPr="00AD3191">
        <w:rPr>
          <w:rFonts w:ascii="Times New Roman" w:hAnsi="Times New Roman" w:cs="Times New Roman"/>
        </w:rPr>
        <w:t xml:space="preserve">Two-way analysis of variance (ANOVA) was performed to assess the </w:t>
      </w:r>
      <w:r w:rsidR="00494593">
        <w:rPr>
          <w:rFonts w:ascii="Times New Roman" w:hAnsi="Times New Roman" w:cs="Times New Roman"/>
        </w:rPr>
        <w:t xml:space="preserve">DNA damaging (Arbitrary units) </w:t>
      </w:r>
      <w:r w:rsidR="00494593" w:rsidRPr="00AD3191">
        <w:rPr>
          <w:rFonts w:ascii="Times New Roman" w:hAnsi="Times New Roman" w:cs="Times New Roman"/>
        </w:rPr>
        <w:t xml:space="preserve">effects of </w:t>
      </w:r>
      <w:r w:rsidR="00494593">
        <w:rPr>
          <w:rFonts w:ascii="Times New Roman" w:hAnsi="Times New Roman" w:cs="Times New Roman"/>
        </w:rPr>
        <w:t xml:space="preserve">Ethyl carbamate </w:t>
      </w:r>
      <w:r w:rsidR="00494593" w:rsidRPr="00AD3191">
        <w:rPr>
          <w:rFonts w:ascii="Times New Roman" w:hAnsi="Times New Roman" w:cs="Times New Roman"/>
        </w:rPr>
        <w:t xml:space="preserve">exposure time, treatment, and their interaction (Time × Treatment). </w:t>
      </w:r>
      <w:r w:rsidR="00494593" w:rsidRPr="00AD3191">
        <w:rPr>
          <w:rFonts w:ascii="Times New Roman" w:hAnsi="Times New Roman" w:cs="Times New Roman"/>
          <w:i/>
          <w:iCs/>
        </w:rPr>
        <w:t>p</w:t>
      </w:r>
      <w:r w:rsidR="00494593" w:rsidRPr="00AD3191">
        <w:rPr>
          <w:rFonts w:ascii="Times New Roman" w:hAnsi="Times New Roman" w:cs="Times New Roman"/>
        </w:rPr>
        <w:t xml:space="preserve"> &lt; 0.05 was considered statistically significant.</w:t>
      </w:r>
      <w:r w:rsidR="00494593">
        <w:rPr>
          <w:rFonts w:ascii="Times New Roman" w:hAnsi="Times New Roman" w:cs="Times New Roman"/>
        </w:rPr>
        <w:t xml:space="preserve"> </w:t>
      </w:r>
      <w:r w:rsidR="00494593" w:rsidRPr="00AD3191">
        <w:rPr>
          <w:rFonts w:ascii="Times New Roman" w:hAnsi="Times New Roman" w:cs="Times New Roman"/>
          <w:b/>
          <w:bCs/>
        </w:rPr>
        <w:t>Abbreviations:</w:t>
      </w:r>
      <w:r w:rsidR="00494593">
        <w:rPr>
          <w:rFonts w:ascii="Times New Roman" w:hAnsi="Times New Roman" w:cs="Times New Roman"/>
        </w:rPr>
        <w:t xml:space="preserve"> </w:t>
      </w:r>
      <w:r w:rsidR="00494593" w:rsidRPr="00AD3191">
        <w:rPr>
          <w:rFonts w:ascii="Times New Roman" w:hAnsi="Times New Roman" w:cs="Times New Roman"/>
          <w:i/>
          <w:iCs/>
        </w:rPr>
        <w:t>d</w:t>
      </w:r>
      <w:r w:rsidR="00494593">
        <w:rPr>
          <w:rFonts w:ascii="Times New Roman" w:hAnsi="Times New Roman" w:cs="Times New Roman"/>
          <w:i/>
          <w:iCs/>
        </w:rPr>
        <w:t>o</w:t>
      </w:r>
      <w:r w:rsidR="00494593" w:rsidRPr="00AD3191">
        <w:rPr>
          <w:rFonts w:ascii="Times New Roman" w:hAnsi="Times New Roman" w:cs="Times New Roman"/>
          <w:i/>
          <w:iCs/>
        </w:rPr>
        <w:t>f</w:t>
      </w:r>
      <w:r w:rsidR="00494593" w:rsidRPr="00AD3191">
        <w:rPr>
          <w:rFonts w:ascii="Times New Roman" w:hAnsi="Times New Roman" w:cs="Times New Roman"/>
        </w:rPr>
        <w:t xml:space="preserve">, degrees of freedom; </w:t>
      </w:r>
      <w:r w:rsidR="00494593" w:rsidRPr="00AD3191">
        <w:rPr>
          <w:rFonts w:ascii="Times New Roman" w:hAnsi="Times New Roman" w:cs="Times New Roman"/>
          <w:i/>
          <w:iCs/>
        </w:rPr>
        <w:t>F</w:t>
      </w:r>
      <w:r w:rsidR="00494593" w:rsidRPr="00AD3191">
        <w:rPr>
          <w:rFonts w:ascii="Times New Roman" w:hAnsi="Times New Roman" w:cs="Times New Roman"/>
        </w:rPr>
        <w:t>, F-statistic.</w:t>
      </w:r>
    </w:p>
    <w:p w14:paraId="7F52E658" w14:textId="21C479A1" w:rsidR="000601D9" w:rsidRPr="000601D9" w:rsidRDefault="000601D9" w:rsidP="00150F71">
      <w:pPr>
        <w:tabs>
          <w:tab w:val="left" w:pos="3090"/>
        </w:tabs>
        <w:jc w:val="both"/>
        <w:rPr>
          <w:rFonts w:ascii="Times New Roman" w:hAnsi="Times New Roman" w:cs="Times New Roman"/>
        </w:rPr>
      </w:pPr>
    </w:p>
    <w:sectPr w:rsidR="000601D9" w:rsidRPr="000601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F8C9A" w14:textId="77777777" w:rsidR="00814F01" w:rsidRDefault="00814F01" w:rsidP="000743AB">
      <w:pPr>
        <w:spacing w:after="0" w:line="240" w:lineRule="auto"/>
      </w:pPr>
      <w:r>
        <w:separator/>
      </w:r>
    </w:p>
  </w:endnote>
  <w:endnote w:type="continuationSeparator" w:id="0">
    <w:p w14:paraId="0627F901" w14:textId="77777777" w:rsidR="00814F01" w:rsidRDefault="00814F01" w:rsidP="00074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FDE3" w14:textId="77777777" w:rsidR="000743AB" w:rsidRDefault="000743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35047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D9DAA" w14:textId="0AEE9C76" w:rsidR="000743AB" w:rsidRPr="000743AB" w:rsidRDefault="000743AB">
        <w:pPr>
          <w:pStyle w:val="Footer"/>
          <w:jc w:val="center"/>
          <w:rPr>
            <w:rFonts w:ascii="Times New Roman" w:hAnsi="Times New Roman" w:cs="Times New Roman"/>
          </w:rPr>
        </w:pPr>
        <w:r w:rsidRPr="000743AB">
          <w:rPr>
            <w:rFonts w:ascii="Times New Roman" w:hAnsi="Times New Roman" w:cs="Times New Roman"/>
          </w:rPr>
          <w:fldChar w:fldCharType="begin"/>
        </w:r>
        <w:r w:rsidRPr="000743AB">
          <w:rPr>
            <w:rFonts w:ascii="Times New Roman" w:hAnsi="Times New Roman" w:cs="Times New Roman"/>
          </w:rPr>
          <w:instrText xml:space="preserve"> PAGE   \* MERGEFORMAT </w:instrText>
        </w:r>
        <w:r w:rsidRPr="000743AB">
          <w:rPr>
            <w:rFonts w:ascii="Times New Roman" w:hAnsi="Times New Roman" w:cs="Times New Roman"/>
          </w:rPr>
          <w:fldChar w:fldCharType="separate"/>
        </w:r>
        <w:r w:rsidRPr="000743AB">
          <w:rPr>
            <w:rFonts w:ascii="Times New Roman" w:hAnsi="Times New Roman" w:cs="Times New Roman"/>
            <w:noProof/>
          </w:rPr>
          <w:t>2</w:t>
        </w:r>
        <w:r w:rsidRPr="000743A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D29F980" w14:textId="77777777" w:rsidR="000743AB" w:rsidRPr="000743AB" w:rsidRDefault="000743AB">
    <w:pPr>
      <w:pStyle w:val="Foo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6A74C" w14:textId="77777777" w:rsidR="000743AB" w:rsidRDefault="00074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45326" w14:textId="77777777" w:rsidR="00814F01" w:rsidRDefault="00814F01" w:rsidP="000743AB">
      <w:pPr>
        <w:spacing w:after="0" w:line="240" w:lineRule="auto"/>
      </w:pPr>
      <w:r>
        <w:separator/>
      </w:r>
    </w:p>
  </w:footnote>
  <w:footnote w:type="continuationSeparator" w:id="0">
    <w:p w14:paraId="72E155A0" w14:textId="77777777" w:rsidR="00814F01" w:rsidRDefault="00814F01" w:rsidP="00074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EAED1" w14:textId="77777777" w:rsidR="000743AB" w:rsidRDefault="00074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F30A9" w14:textId="77777777" w:rsidR="000743AB" w:rsidRDefault="000743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81695" w14:textId="77777777" w:rsidR="000743AB" w:rsidRDefault="000743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20"/>
    <w:rsid w:val="000601D9"/>
    <w:rsid w:val="000743AB"/>
    <w:rsid w:val="00114820"/>
    <w:rsid w:val="00150F71"/>
    <w:rsid w:val="001C2F8F"/>
    <w:rsid w:val="002C7943"/>
    <w:rsid w:val="0030725A"/>
    <w:rsid w:val="003B78E9"/>
    <w:rsid w:val="00490E4E"/>
    <w:rsid w:val="00494593"/>
    <w:rsid w:val="006B7A83"/>
    <w:rsid w:val="007448F2"/>
    <w:rsid w:val="00766F81"/>
    <w:rsid w:val="00814F01"/>
    <w:rsid w:val="009D1846"/>
    <w:rsid w:val="009D5660"/>
    <w:rsid w:val="00A11811"/>
    <w:rsid w:val="00AD3191"/>
    <w:rsid w:val="00BE5BB3"/>
    <w:rsid w:val="00C56AE4"/>
    <w:rsid w:val="00D159E6"/>
    <w:rsid w:val="00D2095F"/>
    <w:rsid w:val="00E84E4E"/>
    <w:rsid w:val="00ED588A"/>
    <w:rsid w:val="00E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2F5B7"/>
  <w15:chartTrackingRefBased/>
  <w15:docId w15:val="{DCCE926B-F4EA-43AB-A69C-3B427DC8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8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8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8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8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8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8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8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8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8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8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8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8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8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8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8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8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82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74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3AB"/>
  </w:style>
  <w:style w:type="paragraph" w:styleId="Footer">
    <w:name w:val="footer"/>
    <w:basedOn w:val="Normal"/>
    <w:link w:val="FooterChar"/>
    <w:uiPriority w:val="99"/>
    <w:unhideWhenUsed/>
    <w:rsid w:val="00074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 Ullah</dc:creator>
  <cp:keywords/>
  <dc:description/>
  <cp:lastModifiedBy>Asad Ullah</cp:lastModifiedBy>
  <cp:revision>11</cp:revision>
  <dcterms:created xsi:type="dcterms:W3CDTF">2026-09-01T09:53:00Z</dcterms:created>
  <dcterms:modified xsi:type="dcterms:W3CDTF">2026-09-03T10:03:00Z</dcterms:modified>
</cp:coreProperties>
</file>