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00C060" w14:textId="42A905A1" w:rsidR="00C92302" w:rsidRPr="00E24651" w:rsidRDefault="00C92302" w:rsidP="00C92302">
      <w:pPr>
        <w:pStyle w:val="Bibliography"/>
        <w:jc w:val="center"/>
        <w:rPr>
          <w:rFonts w:ascii="Times New Roman" w:hAnsi="Times New Roman" w:cs="Times New Roman"/>
        </w:rPr>
      </w:pPr>
      <w:r w:rsidRPr="00E24651">
        <w:rPr>
          <w:rFonts w:ascii="Times New Roman" w:hAnsi="Times New Roman" w:cs="Times New Roman"/>
        </w:rPr>
        <w:t>Supplemental Materials</w:t>
      </w:r>
    </w:p>
    <w:p w14:paraId="6949D07F" w14:textId="5DA6220B" w:rsidR="00C92302" w:rsidRPr="00E24651" w:rsidRDefault="00C92302" w:rsidP="00C92302"/>
    <w:p w14:paraId="4974E85F" w14:textId="77777777" w:rsidR="00C92302" w:rsidRPr="00E24651" w:rsidRDefault="00C92302" w:rsidP="00C92302"/>
    <w:p w14:paraId="0C88C049" w14:textId="3AA8FF83" w:rsidR="00C92302" w:rsidRPr="00E24651" w:rsidRDefault="00C92302" w:rsidP="00C92302">
      <w:pPr>
        <w:jc w:val="center"/>
      </w:pPr>
      <w:r w:rsidRPr="00E24651">
        <w:t xml:space="preserve">to accompany </w:t>
      </w:r>
    </w:p>
    <w:p w14:paraId="005F28A0" w14:textId="77777777" w:rsidR="00C92302" w:rsidRPr="00E24651" w:rsidRDefault="00C92302" w:rsidP="00C92302">
      <w:pPr>
        <w:jc w:val="center"/>
      </w:pPr>
    </w:p>
    <w:p w14:paraId="17CDE648" w14:textId="25036DB7" w:rsidR="00C92302" w:rsidRPr="00E24651" w:rsidRDefault="00C92302" w:rsidP="00C92302">
      <w:pPr>
        <w:jc w:val="center"/>
      </w:pPr>
    </w:p>
    <w:p w14:paraId="0F94B9DC" w14:textId="57AADF1F" w:rsidR="00C92302" w:rsidRPr="00E24651" w:rsidRDefault="00C92302" w:rsidP="00C92302">
      <w:pPr>
        <w:jc w:val="center"/>
      </w:pPr>
    </w:p>
    <w:p w14:paraId="513E9CED" w14:textId="7151426B" w:rsidR="00C92302" w:rsidRPr="00E24651" w:rsidRDefault="00C92302" w:rsidP="00C92302">
      <w:pPr>
        <w:jc w:val="center"/>
      </w:pPr>
    </w:p>
    <w:p w14:paraId="556E053F" w14:textId="78CC1DD2" w:rsidR="00C92302" w:rsidRPr="00E24651" w:rsidRDefault="00C92302" w:rsidP="00C92302">
      <w:pPr>
        <w:jc w:val="center"/>
      </w:pPr>
    </w:p>
    <w:p w14:paraId="49A0FC9F" w14:textId="77777777" w:rsidR="00C92302" w:rsidRPr="00E24651" w:rsidRDefault="00C92302" w:rsidP="00C92302">
      <w:pPr>
        <w:jc w:val="center"/>
      </w:pPr>
    </w:p>
    <w:p w14:paraId="0FDCC59A" w14:textId="77777777" w:rsidR="00923E0E" w:rsidRPr="00923E0E" w:rsidRDefault="00923E0E" w:rsidP="00923E0E">
      <w:pPr>
        <w:spacing w:line="480" w:lineRule="auto"/>
        <w:jc w:val="center"/>
      </w:pPr>
      <w:r w:rsidRPr="00923E0E">
        <w:t xml:space="preserve">Within-person fluctuations in objective smartphone use and emotional processes during adolescence: An intensive longitudinal </w:t>
      </w:r>
      <w:proofErr w:type="gramStart"/>
      <w:r w:rsidRPr="00923E0E">
        <w:t>study</w:t>
      </w:r>
      <w:proofErr w:type="gramEnd"/>
    </w:p>
    <w:p w14:paraId="45BA3C37" w14:textId="173D9096" w:rsidR="00C92302" w:rsidRPr="00E24651" w:rsidRDefault="00C92302" w:rsidP="00C92302">
      <w:pPr>
        <w:spacing w:line="480" w:lineRule="auto"/>
        <w:jc w:val="center"/>
      </w:pPr>
    </w:p>
    <w:p w14:paraId="2FE0761A" w14:textId="511F9258" w:rsidR="00C92302" w:rsidRPr="00E24651" w:rsidRDefault="00C92302" w:rsidP="00C92302">
      <w:pPr>
        <w:spacing w:line="480" w:lineRule="auto"/>
        <w:jc w:val="center"/>
      </w:pPr>
    </w:p>
    <w:p w14:paraId="433E1E13" w14:textId="41148C27" w:rsidR="00C92302" w:rsidRPr="00E24651" w:rsidRDefault="00C92302" w:rsidP="00C92302">
      <w:pPr>
        <w:spacing w:line="480" w:lineRule="auto"/>
        <w:jc w:val="center"/>
      </w:pPr>
    </w:p>
    <w:p w14:paraId="4C51986C" w14:textId="77777777" w:rsidR="00C92302" w:rsidRPr="00E24651" w:rsidRDefault="00C92302" w:rsidP="00C92302">
      <w:pPr>
        <w:spacing w:line="480" w:lineRule="auto"/>
        <w:jc w:val="center"/>
      </w:pPr>
    </w:p>
    <w:p w14:paraId="14A4E41F" w14:textId="2D82E365" w:rsidR="00C92302" w:rsidRPr="00E24651" w:rsidRDefault="00C92302" w:rsidP="00856236">
      <w:pPr>
        <w:spacing w:line="480" w:lineRule="auto"/>
        <w:jc w:val="center"/>
      </w:pPr>
      <w:r w:rsidRPr="00E24651">
        <w:t xml:space="preserve">Rodman, </w:t>
      </w:r>
      <w:r w:rsidR="00856236">
        <w:t>Burns, Cotter, Ohashi, Rich</w:t>
      </w:r>
      <w:r w:rsidRPr="00E24651">
        <w:t xml:space="preserve"> &amp; McLaughlin</w:t>
      </w:r>
    </w:p>
    <w:p w14:paraId="14451E53" w14:textId="77777777" w:rsidR="00C92302" w:rsidRPr="00E24651" w:rsidRDefault="00C92302" w:rsidP="00C92302">
      <w:pPr>
        <w:spacing w:line="480" w:lineRule="auto"/>
        <w:rPr>
          <w:b/>
          <w:bCs/>
        </w:rPr>
      </w:pPr>
    </w:p>
    <w:p w14:paraId="3F83A282" w14:textId="7AA1E419" w:rsidR="00E54D89" w:rsidRPr="00F97B35" w:rsidRDefault="00E54D89" w:rsidP="00E54D89">
      <w:pPr>
        <w:spacing w:line="480" w:lineRule="auto"/>
        <w:jc w:val="center"/>
        <w:rPr>
          <w:i/>
          <w:iCs/>
        </w:rPr>
      </w:pPr>
      <w:r w:rsidRPr="00F97B35">
        <w:t xml:space="preserve">For </w:t>
      </w:r>
      <w:r w:rsidRPr="00F97B35">
        <w:rPr>
          <w:i/>
          <w:iCs/>
        </w:rPr>
        <w:t>Affective Science Special Issue: Affect</w:t>
      </w:r>
      <w:r w:rsidR="009F7242">
        <w:rPr>
          <w:i/>
          <w:iCs/>
        </w:rPr>
        <w:t xml:space="preserve"> and Social Media</w:t>
      </w:r>
    </w:p>
    <w:p w14:paraId="167F9BA8" w14:textId="77777777" w:rsidR="00C92302" w:rsidRPr="00E24651" w:rsidRDefault="00C92302">
      <w:pPr>
        <w:rPr>
          <w:b/>
          <w:bCs/>
        </w:rPr>
      </w:pPr>
      <w:r w:rsidRPr="00E24651">
        <w:rPr>
          <w:b/>
          <w:bCs/>
        </w:rPr>
        <w:br w:type="page"/>
      </w:r>
    </w:p>
    <w:p w14:paraId="71719078" w14:textId="67C9C732" w:rsidR="00C92302" w:rsidRPr="00E24651" w:rsidRDefault="00C92302" w:rsidP="00C92302">
      <w:pPr>
        <w:pStyle w:val="Bibliography"/>
        <w:jc w:val="center"/>
        <w:rPr>
          <w:rFonts w:ascii="Times New Roman" w:hAnsi="Times New Roman" w:cs="Times New Roman"/>
          <w:b/>
        </w:rPr>
      </w:pPr>
      <w:r w:rsidRPr="00E24651">
        <w:rPr>
          <w:rFonts w:ascii="Times New Roman" w:hAnsi="Times New Roman" w:cs="Times New Roman"/>
          <w:b/>
        </w:rPr>
        <w:lastRenderedPageBreak/>
        <w:t>Supplemental Materials</w:t>
      </w:r>
    </w:p>
    <w:p w14:paraId="4B842A4E" w14:textId="77777777" w:rsidR="00DB0547" w:rsidRPr="00E24651" w:rsidRDefault="00DB0547" w:rsidP="00DB0547">
      <w:pPr>
        <w:spacing w:line="480" w:lineRule="auto"/>
        <w:rPr>
          <w:b/>
          <w:bCs/>
        </w:rPr>
      </w:pPr>
      <w:r w:rsidRPr="00E24651">
        <w:rPr>
          <w:b/>
          <w:bCs/>
        </w:rPr>
        <w:t>Simulation Power Analysis</w:t>
      </w:r>
    </w:p>
    <w:p w14:paraId="2857BE77" w14:textId="1AC04758" w:rsidR="00DB0547" w:rsidRPr="00E24651" w:rsidRDefault="00DB0547" w:rsidP="00DB0547">
      <w:pPr>
        <w:spacing w:line="480" w:lineRule="auto"/>
        <w:ind w:firstLine="720"/>
        <w:rPr>
          <w:bCs/>
        </w:rPr>
      </w:pPr>
      <w:r w:rsidRPr="00E24651">
        <w:rPr>
          <w:bCs/>
        </w:rPr>
        <w:t>To test our ability to detect within-person effects (the focus of our study), we conducted statistical power simulations based on the distribution, mean, and dispersion of our variables of interest. We tested statistical power to detect small (standardized beta = 0.</w:t>
      </w:r>
      <w:r>
        <w:rPr>
          <w:bCs/>
        </w:rPr>
        <w:t>1</w:t>
      </w:r>
      <w:r w:rsidR="007E2E7C">
        <w:rPr>
          <w:bCs/>
        </w:rPr>
        <w:t>2</w:t>
      </w:r>
      <w:r w:rsidRPr="00E24651">
        <w:rPr>
          <w:bCs/>
        </w:rPr>
        <w:t xml:space="preserve">), medium (standardized beta = 0.3), and large effect sizes (standardized beta = 0.5) for associations between </w:t>
      </w:r>
      <w:r>
        <w:rPr>
          <w:bCs/>
        </w:rPr>
        <w:t>smartphone use</w:t>
      </w:r>
      <w:r w:rsidRPr="00E24651">
        <w:rPr>
          <w:bCs/>
        </w:rPr>
        <w:t xml:space="preserve"> and </w:t>
      </w:r>
      <w:r>
        <w:rPr>
          <w:bCs/>
        </w:rPr>
        <w:t>wellbeing</w:t>
      </w:r>
      <w:r w:rsidRPr="00E24651">
        <w:rPr>
          <w:bCs/>
        </w:rPr>
        <w:t xml:space="preserve">. Our simulations assumed 11 observations per participant and evaluated sample sizes from </w:t>
      </w:r>
      <w:r w:rsidR="007E2E7C">
        <w:rPr>
          <w:bCs/>
        </w:rPr>
        <w:t>10</w:t>
      </w:r>
      <w:r w:rsidRPr="00E24651">
        <w:rPr>
          <w:bCs/>
        </w:rPr>
        <w:t xml:space="preserve"> to 50 participants. Results revealed that with </w:t>
      </w:r>
      <w:r w:rsidR="00916F70">
        <w:rPr>
          <w:bCs/>
        </w:rPr>
        <w:t>26</w:t>
      </w:r>
      <w:r w:rsidRPr="00E24651">
        <w:rPr>
          <w:bCs/>
        </w:rPr>
        <w:t xml:space="preserve"> participants (11 observations each; collection of </w:t>
      </w:r>
      <w:r w:rsidR="003A428E">
        <w:rPr>
          <w:bCs/>
        </w:rPr>
        <w:t>smartphone</w:t>
      </w:r>
      <w:r w:rsidRPr="00E24651">
        <w:rPr>
          <w:bCs/>
        </w:rPr>
        <w:t xml:space="preserve"> data began </w:t>
      </w:r>
      <w:r w:rsidRPr="00E24651">
        <w:rPr>
          <w:bCs/>
          <w:i/>
          <w:iCs/>
        </w:rPr>
        <w:t>after</w:t>
      </w:r>
      <w:r w:rsidRPr="00E24651">
        <w:rPr>
          <w:bCs/>
        </w:rPr>
        <w:t xml:space="preserve"> the first visit) we were well-powered (&gt;80%) to detect small, medium, and large within-person effects for our variables of interest (Figure S</w:t>
      </w:r>
      <w:r w:rsidR="003A428E">
        <w:rPr>
          <w:bCs/>
        </w:rPr>
        <w:t>3</w:t>
      </w:r>
      <w:r w:rsidRPr="00E24651">
        <w:rPr>
          <w:bCs/>
        </w:rPr>
        <w:t>).</w:t>
      </w:r>
      <w:r w:rsidRPr="003A428E">
        <w:rPr>
          <w:b/>
        </w:rPr>
        <w:t xml:space="preserve"> </w:t>
      </w:r>
      <w:r w:rsidRPr="00E24651">
        <w:rPr>
          <w:bCs/>
        </w:rPr>
        <w:t>It is important to note that while all analyses presented in our manuscript were conducted using a Bayesian approach, our power analyses were conducted using a standard frequentist approach, given that statisticians have not come to a consensus regarding the meaning of power in a Bayesian context (in Bayesian analysis all the focus is on estimation and not on testing), and much less regarding a standard way of computing statistical power akin to the frequentist way commonly used in psychology studies.</w:t>
      </w:r>
    </w:p>
    <w:p w14:paraId="65D62C73" w14:textId="77777777" w:rsidR="00DB0547" w:rsidRDefault="00DB0547">
      <w:pPr>
        <w:rPr>
          <w:b/>
          <w:bCs/>
        </w:rPr>
      </w:pPr>
      <w:r>
        <w:rPr>
          <w:b/>
          <w:bCs/>
        </w:rPr>
        <w:br w:type="page"/>
      </w:r>
    </w:p>
    <w:p w14:paraId="00AF7A8E" w14:textId="06B1FB44" w:rsidR="00C92302" w:rsidRDefault="00A16142" w:rsidP="00A16142">
      <w:pPr>
        <w:spacing w:line="480" w:lineRule="auto"/>
        <w:rPr>
          <w:b/>
          <w:bCs/>
        </w:rPr>
      </w:pPr>
      <w:r>
        <w:rPr>
          <w:b/>
          <w:bCs/>
        </w:rPr>
        <w:lastRenderedPageBreak/>
        <w:t>Supplemental Figures</w:t>
      </w:r>
    </w:p>
    <w:p w14:paraId="65736056" w14:textId="139A48BF" w:rsidR="00A16142" w:rsidRPr="00A16142" w:rsidRDefault="00A16142" w:rsidP="00A16142">
      <w:pPr>
        <w:spacing w:line="480" w:lineRule="auto"/>
        <w:rPr>
          <w:b/>
          <w:bCs/>
        </w:rPr>
      </w:pPr>
      <w:r w:rsidRPr="00A16142">
        <w:rPr>
          <w:b/>
          <w:bCs/>
          <w:noProof/>
        </w:rPr>
        <w:drawing>
          <wp:inline distT="0" distB="0" distL="0" distR="0" wp14:anchorId="20E58D86" wp14:editId="3309DF17">
            <wp:extent cx="5943600" cy="5869940"/>
            <wp:effectExtent l="0" t="0" r="0" b="0"/>
            <wp:docPr id="1203351372"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351372" name="Picture 1" descr="A screenshot of a graph&#10;&#10;Description automatically generated"/>
                    <pic:cNvPicPr/>
                  </pic:nvPicPr>
                  <pic:blipFill>
                    <a:blip r:embed="rId6"/>
                    <a:stretch>
                      <a:fillRect/>
                    </a:stretch>
                  </pic:blipFill>
                  <pic:spPr>
                    <a:xfrm>
                      <a:off x="0" y="0"/>
                      <a:ext cx="5943600" cy="5869940"/>
                    </a:xfrm>
                    <a:prstGeom prst="rect">
                      <a:avLst/>
                    </a:prstGeom>
                  </pic:spPr>
                </pic:pic>
              </a:graphicData>
            </a:graphic>
          </wp:inline>
        </w:drawing>
      </w:r>
    </w:p>
    <w:p w14:paraId="66FD59B9" w14:textId="77777777" w:rsidR="00C92302" w:rsidRPr="00E24651" w:rsidRDefault="00C92302" w:rsidP="00C92302">
      <w:pPr>
        <w:rPr>
          <w:sz w:val="20"/>
          <w:szCs w:val="20"/>
        </w:rPr>
      </w:pPr>
    </w:p>
    <w:p w14:paraId="2067FAA2" w14:textId="77777777" w:rsidR="00C92302" w:rsidRPr="00E24651" w:rsidRDefault="00C92302" w:rsidP="00C92302">
      <w:pPr>
        <w:rPr>
          <w:sz w:val="20"/>
          <w:szCs w:val="20"/>
        </w:rPr>
      </w:pPr>
    </w:p>
    <w:p w14:paraId="56A604BD" w14:textId="68D2EA90" w:rsidR="004D1B4D" w:rsidRPr="004D1B4D" w:rsidRDefault="004D1B4D" w:rsidP="004D1B4D">
      <w:pPr>
        <w:spacing w:line="480" w:lineRule="auto"/>
      </w:pPr>
      <w:r>
        <w:t xml:space="preserve">Figure S1. </w:t>
      </w:r>
      <w:r w:rsidRPr="004D1B4D">
        <w:t xml:space="preserve">Within-person fluctuations in </w:t>
      </w:r>
      <w:r>
        <w:t>pickups</w:t>
      </w:r>
      <w:r w:rsidRPr="004D1B4D">
        <w:t xml:space="preserve"> by category of use.</w:t>
      </w:r>
    </w:p>
    <w:p w14:paraId="5006D16C" w14:textId="3A10BABA" w:rsidR="00C92302" w:rsidRPr="004D1B4D" w:rsidRDefault="00C92302" w:rsidP="004D1B4D">
      <w:pPr>
        <w:spacing w:line="480" w:lineRule="auto"/>
      </w:pPr>
    </w:p>
    <w:p w14:paraId="309CFB65" w14:textId="77777777" w:rsidR="00C92302" w:rsidRPr="00E24651" w:rsidRDefault="00C92302" w:rsidP="00C92302">
      <w:pPr>
        <w:rPr>
          <w:bCs/>
          <w:sz w:val="20"/>
          <w:szCs w:val="20"/>
        </w:rPr>
      </w:pPr>
    </w:p>
    <w:p w14:paraId="11651F65" w14:textId="4D94F628" w:rsidR="00C92302" w:rsidRPr="00E24651" w:rsidRDefault="004D1B4D" w:rsidP="00C92302">
      <w:pPr>
        <w:tabs>
          <w:tab w:val="left" w:pos="1865"/>
        </w:tabs>
        <w:rPr>
          <w:sz w:val="20"/>
          <w:szCs w:val="20"/>
        </w:rPr>
      </w:pPr>
      <w:r w:rsidRPr="004D1B4D">
        <w:rPr>
          <w:noProof/>
          <w:sz w:val="20"/>
          <w:szCs w:val="20"/>
        </w:rPr>
        <w:lastRenderedPageBreak/>
        <w:drawing>
          <wp:inline distT="0" distB="0" distL="0" distR="0" wp14:anchorId="66B4419C" wp14:editId="40F31C9B">
            <wp:extent cx="5943600" cy="5864225"/>
            <wp:effectExtent l="0" t="0" r="0" b="3175"/>
            <wp:docPr id="346666757"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666757" name="Picture 1" descr="A screenshot of a graph&#10;&#10;Description automatically generated"/>
                    <pic:cNvPicPr/>
                  </pic:nvPicPr>
                  <pic:blipFill>
                    <a:blip r:embed="rId7"/>
                    <a:stretch>
                      <a:fillRect/>
                    </a:stretch>
                  </pic:blipFill>
                  <pic:spPr>
                    <a:xfrm>
                      <a:off x="0" y="0"/>
                      <a:ext cx="5943600" cy="5864225"/>
                    </a:xfrm>
                    <a:prstGeom prst="rect">
                      <a:avLst/>
                    </a:prstGeom>
                  </pic:spPr>
                </pic:pic>
              </a:graphicData>
            </a:graphic>
          </wp:inline>
        </w:drawing>
      </w:r>
    </w:p>
    <w:p w14:paraId="2C14B04B" w14:textId="384C706E" w:rsidR="00E0192A" w:rsidRPr="004D1B4D" w:rsidRDefault="00E0192A" w:rsidP="00E0192A">
      <w:pPr>
        <w:spacing w:line="480" w:lineRule="auto"/>
      </w:pPr>
      <w:r>
        <w:t xml:space="preserve">Figure S2. </w:t>
      </w:r>
      <w:r w:rsidRPr="004D1B4D">
        <w:t xml:space="preserve">Within-person fluctuations in </w:t>
      </w:r>
      <w:r>
        <w:t>notifications</w:t>
      </w:r>
      <w:r w:rsidRPr="004D1B4D">
        <w:t xml:space="preserve"> by category of use.</w:t>
      </w:r>
    </w:p>
    <w:p w14:paraId="661967C0" w14:textId="66E212F5" w:rsidR="00246472" w:rsidRDefault="00916F70" w:rsidP="004D1B4D">
      <w:r w:rsidRPr="00916F70">
        <w:rPr>
          <w:noProof/>
        </w:rPr>
        <w:lastRenderedPageBreak/>
        <w:drawing>
          <wp:anchor distT="0" distB="0" distL="114300" distR="114300" simplePos="0" relativeHeight="251658240" behindDoc="0" locked="0" layoutInCell="1" allowOverlap="1" wp14:anchorId="59536597" wp14:editId="25FC9B64">
            <wp:simplePos x="914400" y="914400"/>
            <wp:positionH relativeFrom="column">
              <wp:align>left</wp:align>
            </wp:positionH>
            <wp:positionV relativeFrom="paragraph">
              <wp:align>top</wp:align>
            </wp:positionV>
            <wp:extent cx="2686718" cy="2282562"/>
            <wp:effectExtent l="0" t="0" r="5715" b="3810"/>
            <wp:wrapSquare wrapText="bothSides"/>
            <wp:docPr id="315824533" name="Picture 1" descr="A graph with a r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824533" name="Picture 1" descr="A graph with a red line&#10;&#10;Description automatically generated"/>
                    <pic:cNvPicPr/>
                  </pic:nvPicPr>
                  <pic:blipFill>
                    <a:blip r:embed="rId8"/>
                    <a:stretch>
                      <a:fillRect/>
                    </a:stretch>
                  </pic:blipFill>
                  <pic:spPr>
                    <a:xfrm>
                      <a:off x="0" y="0"/>
                      <a:ext cx="2686718" cy="2282562"/>
                    </a:xfrm>
                    <a:prstGeom prst="rect">
                      <a:avLst/>
                    </a:prstGeom>
                  </pic:spPr>
                </pic:pic>
              </a:graphicData>
            </a:graphic>
          </wp:anchor>
        </w:drawing>
      </w:r>
      <w:r w:rsidR="00A2274B">
        <w:br w:type="textWrapping" w:clear="all"/>
      </w:r>
    </w:p>
    <w:p w14:paraId="2A2402A4" w14:textId="5E1A3382" w:rsidR="00916F70" w:rsidRDefault="00916F70" w:rsidP="00916F70">
      <w:pPr>
        <w:spacing w:line="480" w:lineRule="auto"/>
      </w:pPr>
      <w:r>
        <w:t>Figure S3. Power to detect w</w:t>
      </w:r>
      <w:r w:rsidRPr="004D1B4D">
        <w:t xml:space="preserve">ithin-person </w:t>
      </w:r>
      <w:r>
        <w:t>effects</w:t>
      </w:r>
      <w:r w:rsidRPr="004D1B4D">
        <w:t>.</w:t>
      </w:r>
    </w:p>
    <w:p w14:paraId="47D762A6" w14:textId="0F60E071" w:rsidR="00182184" w:rsidRDefault="00182184" w:rsidP="00916F70">
      <w:pPr>
        <w:spacing w:line="480" w:lineRule="auto"/>
        <w:rPr>
          <w:b/>
          <w:bCs/>
        </w:rPr>
      </w:pPr>
      <w:r>
        <w:rPr>
          <w:b/>
          <w:bCs/>
        </w:rPr>
        <w:t>Supplemental Tables</w:t>
      </w:r>
    </w:p>
    <w:p w14:paraId="4D6B1138" w14:textId="1FA1F8F6" w:rsidR="001E5CD5" w:rsidRPr="00182184" w:rsidRDefault="001E5CD5" w:rsidP="00916F70">
      <w:pPr>
        <w:spacing w:line="480" w:lineRule="auto"/>
        <w:rPr>
          <w:b/>
          <w:bCs/>
        </w:rPr>
      </w:pPr>
      <w:r>
        <w:rPr>
          <w:b/>
          <w:bCs/>
          <w:noProof/>
        </w:rPr>
        <w:drawing>
          <wp:inline distT="0" distB="0" distL="0" distR="0" wp14:anchorId="23D8AC5E" wp14:editId="422A2716">
            <wp:extent cx="5609304" cy="4846320"/>
            <wp:effectExtent l="0" t="0" r="0" b="0"/>
            <wp:docPr id="187201544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015448" name="Picture 1872015448"/>
                    <pic:cNvPicPr/>
                  </pic:nvPicPr>
                  <pic:blipFill rotWithShape="1">
                    <a:blip r:embed="rId9"/>
                    <a:srcRect r="25114"/>
                    <a:stretch/>
                  </pic:blipFill>
                  <pic:spPr bwMode="auto">
                    <a:xfrm>
                      <a:off x="0" y="0"/>
                      <a:ext cx="5609304" cy="4846320"/>
                    </a:xfrm>
                    <a:prstGeom prst="rect">
                      <a:avLst/>
                    </a:prstGeom>
                    <a:ln>
                      <a:noFill/>
                    </a:ln>
                    <a:extLst>
                      <a:ext uri="{53640926-AAD7-44D8-BBD7-CCE9431645EC}">
                        <a14:shadowObscured xmlns:a14="http://schemas.microsoft.com/office/drawing/2010/main"/>
                      </a:ext>
                    </a:extLst>
                  </pic:spPr>
                </pic:pic>
              </a:graphicData>
            </a:graphic>
          </wp:inline>
        </w:drawing>
      </w:r>
    </w:p>
    <w:p w14:paraId="0331D77A" w14:textId="3D049225" w:rsidR="00916F70" w:rsidRPr="00A2274B" w:rsidRDefault="000C042F" w:rsidP="004D1B4D">
      <w:pPr>
        <w:rPr>
          <w:b/>
          <w:bCs/>
        </w:rPr>
      </w:pPr>
      <w:r>
        <w:rPr>
          <w:b/>
          <w:bCs/>
          <w:noProof/>
        </w:rPr>
        <w:lastRenderedPageBreak/>
        <w:drawing>
          <wp:inline distT="0" distB="0" distL="0" distR="0" wp14:anchorId="73676B3B" wp14:editId="30A5FD09">
            <wp:extent cx="5795862" cy="5394960"/>
            <wp:effectExtent l="0" t="0" r="0" b="0"/>
            <wp:docPr id="117416708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167082" name="Picture 1174167082"/>
                    <pic:cNvPicPr/>
                  </pic:nvPicPr>
                  <pic:blipFill rotWithShape="1">
                    <a:blip r:embed="rId10"/>
                    <a:srcRect r="30491"/>
                    <a:stretch/>
                  </pic:blipFill>
                  <pic:spPr bwMode="auto">
                    <a:xfrm>
                      <a:off x="0" y="0"/>
                      <a:ext cx="5795862" cy="5394960"/>
                    </a:xfrm>
                    <a:prstGeom prst="rect">
                      <a:avLst/>
                    </a:prstGeom>
                    <a:ln>
                      <a:noFill/>
                    </a:ln>
                    <a:extLst>
                      <a:ext uri="{53640926-AAD7-44D8-BBD7-CCE9431645EC}">
                        <a14:shadowObscured xmlns:a14="http://schemas.microsoft.com/office/drawing/2010/main"/>
                      </a:ext>
                    </a:extLst>
                  </pic:spPr>
                </pic:pic>
              </a:graphicData>
            </a:graphic>
          </wp:inline>
        </w:drawing>
      </w:r>
    </w:p>
    <w:sectPr w:rsidR="00916F70" w:rsidRPr="00A2274B" w:rsidSect="00A26518">
      <w:footerReference w:type="even"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294D30" w14:textId="77777777" w:rsidR="00A26518" w:rsidRDefault="00A26518">
      <w:r>
        <w:separator/>
      </w:r>
    </w:p>
  </w:endnote>
  <w:endnote w:type="continuationSeparator" w:id="0">
    <w:p w14:paraId="02CE80EF" w14:textId="77777777" w:rsidR="00A26518" w:rsidRDefault="00A26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notTrueType/>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notTrueType/>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1935590"/>
      <w:docPartObj>
        <w:docPartGallery w:val="Page Numbers (Bottom of Page)"/>
        <w:docPartUnique/>
      </w:docPartObj>
    </w:sdtPr>
    <w:sdtContent>
      <w:p w14:paraId="28540824" w14:textId="77777777" w:rsidR="004F56CB" w:rsidRDefault="00725595" w:rsidP="00E613A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AC90F3E" w14:textId="77777777" w:rsidR="004F56CB" w:rsidRDefault="004F56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sz w:val="20"/>
        <w:szCs w:val="20"/>
      </w:rPr>
      <w:id w:val="1897935696"/>
      <w:docPartObj>
        <w:docPartGallery w:val="Page Numbers (Bottom of Page)"/>
        <w:docPartUnique/>
      </w:docPartObj>
    </w:sdtPr>
    <w:sdtContent>
      <w:p w14:paraId="00E9E4F1" w14:textId="77777777" w:rsidR="004F56CB" w:rsidRPr="00671BEE" w:rsidRDefault="00725595" w:rsidP="00E613A5">
        <w:pPr>
          <w:pStyle w:val="Footer"/>
          <w:framePr w:wrap="none" w:vAnchor="text" w:hAnchor="margin" w:xAlign="center" w:y="1"/>
          <w:rPr>
            <w:rStyle w:val="PageNumber"/>
            <w:rFonts w:ascii="Times New Roman" w:hAnsi="Times New Roman" w:cs="Times New Roman"/>
            <w:sz w:val="20"/>
            <w:szCs w:val="20"/>
          </w:rPr>
        </w:pPr>
        <w:r w:rsidRPr="00671BEE">
          <w:rPr>
            <w:rStyle w:val="PageNumber"/>
            <w:rFonts w:ascii="Times New Roman" w:hAnsi="Times New Roman" w:cs="Times New Roman"/>
            <w:sz w:val="20"/>
            <w:szCs w:val="20"/>
          </w:rPr>
          <w:fldChar w:fldCharType="begin"/>
        </w:r>
        <w:r w:rsidRPr="00671BEE">
          <w:rPr>
            <w:rStyle w:val="PageNumber"/>
            <w:rFonts w:ascii="Times New Roman" w:hAnsi="Times New Roman" w:cs="Times New Roman"/>
            <w:sz w:val="20"/>
            <w:szCs w:val="20"/>
          </w:rPr>
          <w:instrText xml:space="preserve"> PAGE </w:instrText>
        </w:r>
        <w:r w:rsidRPr="00671BEE">
          <w:rPr>
            <w:rStyle w:val="PageNumber"/>
            <w:rFonts w:ascii="Times New Roman" w:hAnsi="Times New Roman" w:cs="Times New Roman"/>
            <w:sz w:val="20"/>
            <w:szCs w:val="20"/>
          </w:rPr>
          <w:fldChar w:fldCharType="separate"/>
        </w:r>
        <w:r w:rsidR="00CF7B14">
          <w:rPr>
            <w:rStyle w:val="PageNumber"/>
            <w:rFonts w:ascii="Times New Roman" w:hAnsi="Times New Roman" w:cs="Times New Roman"/>
            <w:noProof/>
            <w:sz w:val="20"/>
            <w:szCs w:val="20"/>
          </w:rPr>
          <w:t>5</w:t>
        </w:r>
        <w:r w:rsidRPr="00671BEE">
          <w:rPr>
            <w:rStyle w:val="PageNumber"/>
            <w:rFonts w:ascii="Times New Roman" w:hAnsi="Times New Roman" w:cs="Times New Roman"/>
            <w:sz w:val="20"/>
            <w:szCs w:val="20"/>
          </w:rPr>
          <w:fldChar w:fldCharType="end"/>
        </w:r>
      </w:p>
    </w:sdtContent>
  </w:sdt>
  <w:p w14:paraId="2800961E" w14:textId="77777777" w:rsidR="004F56CB" w:rsidRDefault="004F56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DA7119" w14:textId="77777777" w:rsidR="00A26518" w:rsidRDefault="00A26518">
      <w:r>
        <w:separator/>
      </w:r>
    </w:p>
  </w:footnote>
  <w:footnote w:type="continuationSeparator" w:id="0">
    <w:p w14:paraId="1CDACF6D" w14:textId="77777777" w:rsidR="00A26518" w:rsidRDefault="00A265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302"/>
    <w:rsid w:val="000141BA"/>
    <w:rsid w:val="00014476"/>
    <w:rsid w:val="00020DAF"/>
    <w:rsid w:val="000219B8"/>
    <w:rsid w:val="00056C4E"/>
    <w:rsid w:val="00092A26"/>
    <w:rsid w:val="000A799D"/>
    <w:rsid w:val="000C042F"/>
    <w:rsid w:val="000C0B8D"/>
    <w:rsid w:val="000D05E9"/>
    <w:rsid w:val="000E22A5"/>
    <w:rsid w:val="000E7075"/>
    <w:rsid w:val="000F2B39"/>
    <w:rsid w:val="001254EA"/>
    <w:rsid w:val="00132126"/>
    <w:rsid w:val="00140FD1"/>
    <w:rsid w:val="00163BDA"/>
    <w:rsid w:val="00182184"/>
    <w:rsid w:val="001D7800"/>
    <w:rsid w:val="001E390C"/>
    <w:rsid w:val="001E5CD5"/>
    <w:rsid w:val="001F6283"/>
    <w:rsid w:val="00210853"/>
    <w:rsid w:val="00226999"/>
    <w:rsid w:val="00246472"/>
    <w:rsid w:val="00275C47"/>
    <w:rsid w:val="002848EC"/>
    <w:rsid w:val="00293A37"/>
    <w:rsid w:val="002D2010"/>
    <w:rsid w:val="002E460E"/>
    <w:rsid w:val="002F3BAF"/>
    <w:rsid w:val="0031646C"/>
    <w:rsid w:val="00323032"/>
    <w:rsid w:val="00396B1C"/>
    <w:rsid w:val="003A428E"/>
    <w:rsid w:val="003C72C9"/>
    <w:rsid w:val="003E3A4E"/>
    <w:rsid w:val="003F27BF"/>
    <w:rsid w:val="00404F26"/>
    <w:rsid w:val="0040630E"/>
    <w:rsid w:val="0043116D"/>
    <w:rsid w:val="004656A1"/>
    <w:rsid w:val="0047187F"/>
    <w:rsid w:val="00480520"/>
    <w:rsid w:val="004D1B4D"/>
    <w:rsid w:val="004F28BD"/>
    <w:rsid w:val="004F56CB"/>
    <w:rsid w:val="0050542F"/>
    <w:rsid w:val="0051374A"/>
    <w:rsid w:val="005226B3"/>
    <w:rsid w:val="00544BD4"/>
    <w:rsid w:val="00563093"/>
    <w:rsid w:val="005851B3"/>
    <w:rsid w:val="00590576"/>
    <w:rsid w:val="00595E41"/>
    <w:rsid w:val="005A5064"/>
    <w:rsid w:val="005C2088"/>
    <w:rsid w:val="006B6FB1"/>
    <w:rsid w:val="006D573A"/>
    <w:rsid w:val="006F310A"/>
    <w:rsid w:val="00725595"/>
    <w:rsid w:val="00736261"/>
    <w:rsid w:val="007445CD"/>
    <w:rsid w:val="00792488"/>
    <w:rsid w:val="007C27C1"/>
    <w:rsid w:val="007E2E7C"/>
    <w:rsid w:val="00802940"/>
    <w:rsid w:val="0081202F"/>
    <w:rsid w:val="008269B0"/>
    <w:rsid w:val="00827E70"/>
    <w:rsid w:val="00832636"/>
    <w:rsid w:val="00847C28"/>
    <w:rsid w:val="00856236"/>
    <w:rsid w:val="00891A3E"/>
    <w:rsid w:val="008F388F"/>
    <w:rsid w:val="008F45E1"/>
    <w:rsid w:val="00900B42"/>
    <w:rsid w:val="00916F70"/>
    <w:rsid w:val="00923E0E"/>
    <w:rsid w:val="00970CE4"/>
    <w:rsid w:val="00974FE8"/>
    <w:rsid w:val="00996027"/>
    <w:rsid w:val="009B7FD1"/>
    <w:rsid w:val="009F7242"/>
    <w:rsid w:val="00A16142"/>
    <w:rsid w:val="00A2274B"/>
    <w:rsid w:val="00A26518"/>
    <w:rsid w:val="00A52450"/>
    <w:rsid w:val="00A55A37"/>
    <w:rsid w:val="00A60179"/>
    <w:rsid w:val="00A75526"/>
    <w:rsid w:val="00A77FD6"/>
    <w:rsid w:val="00A94959"/>
    <w:rsid w:val="00AD46E4"/>
    <w:rsid w:val="00AF1B0F"/>
    <w:rsid w:val="00AF4658"/>
    <w:rsid w:val="00B37462"/>
    <w:rsid w:val="00B52AF7"/>
    <w:rsid w:val="00B53741"/>
    <w:rsid w:val="00B725C9"/>
    <w:rsid w:val="00B8094A"/>
    <w:rsid w:val="00B83C41"/>
    <w:rsid w:val="00BA7FFA"/>
    <w:rsid w:val="00BC2CA7"/>
    <w:rsid w:val="00BE5729"/>
    <w:rsid w:val="00BF0E54"/>
    <w:rsid w:val="00C3724C"/>
    <w:rsid w:val="00C53844"/>
    <w:rsid w:val="00C756AC"/>
    <w:rsid w:val="00C92302"/>
    <w:rsid w:val="00C97E19"/>
    <w:rsid w:val="00CB2AA7"/>
    <w:rsid w:val="00CD0C1E"/>
    <w:rsid w:val="00CE6C1F"/>
    <w:rsid w:val="00CF14E5"/>
    <w:rsid w:val="00CF7B14"/>
    <w:rsid w:val="00D179A9"/>
    <w:rsid w:val="00D224C8"/>
    <w:rsid w:val="00DB0547"/>
    <w:rsid w:val="00DC78BA"/>
    <w:rsid w:val="00DE2B69"/>
    <w:rsid w:val="00DE6216"/>
    <w:rsid w:val="00DF3BB0"/>
    <w:rsid w:val="00E0192A"/>
    <w:rsid w:val="00E03914"/>
    <w:rsid w:val="00E24651"/>
    <w:rsid w:val="00E26806"/>
    <w:rsid w:val="00E4742E"/>
    <w:rsid w:val="00E54D89"/>
    <w:rsid w:val="00EF2A8D"/>
    <w:rsid w:val="00F33E1B"/>
    <w:rsid w:val="00F36A36"/>
    <w:rsid w:val="00F40A7B"/>
    <w:rsid w:val="00F62013"/>
    <w:rsid w:val="00F97B35"/>
    <w:rsid w:val="00FB69FE"/>
    <w:rsid w:val="00FD6F7C"/>
    <w:rsid w:val="00FE3C15"/>
    <w:rsid w:val="00FF0927"/>
    <w:rsid w:val="00FF61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C7F21C"/>
  <w15:docId w15:val="{74AFB3B5-74F3-524C-8D11-A097047A4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30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C92302"/>
    <w:pPr>
      <w:spacing w:line="480" w:lineRule="auto"/>
      <w:ind w:left="720" w:hanging="720"/>
    </w:pPr>
    <w:rPr>
      <w:rFonts w:asciiTheme="minorHAnsi" w:eastAsiaTheme="minorHAnsi" w:hAnsiTheme="minorHAnsi" w:cstheme="minorBidi"/>
    </w:rPr>
  </w:style>
  <w:style w:type="paragraph" w:styleId="Footer">
    <w:name w:val="footer"/>
    <w:basedOn w:val="Normal"/>
    <w:link w:val="FooterChar"/>
    <w:uiPriority w:val="99"/>
    <w:unhideWhenUsed/>
    <w:rsid w:val="00C92302"/>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C92302"/>
  </w:style>
  <w:style w:type="character" w:styleId="PageNumber">
    <w:name w:val="page number"/>
    <w:basedOn w:val="DefaultParagraphFont"/>
    <w:uiPriority w:val="99"/>
    <w:semiHidden/>
    <w:unhideWhenUsed/>
    <w:rsid w:val="00C92302"/>
  </w:style>
  <w:style w:type="character" w:styleId="CommentReference">
    <w:name w:val="annotation reference"/>
    <w:basedOn w:val="DefaultParagraphFont"/>
    <w:uiPriority w:val="99"/>
    <w:semiHidden/>
    <w:unhideWhenUsed/>
    <w:rsid w:val="00226999"/>
    <w:rPr>
      <w:sz w:val="16"/>
      <w:szCs w:val="16"/>
    </w:rPr>
  </w:style>
  <w:style w:type="paragraph" w:styleId="CommentText">
    <w:name w:val="annotation text"/>
    <w:basedOn w:val="Normal"/>
    <w:link w:val="CommentTextChar"/>
    <w:uiPriority w:val="99"/>
    <w:semiHidden/>
    <w:unhideWhenUsed/>
    <w:rsid w:val="00226999"/>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226999"/>
    <w:rPr>
      <w:sz w:val="20"/>
      <w:szCs w:val="20"/>
    </w:rPr>
  </w:style>
  <w:style w:type="paragraph" w:styleId="BalloonText">
    <w:name w:val="Balloon Text"/>
    <w:basedOn w:val="Normal"/>
    <w:link w:val="BalloonTextChar"/>
    <w:uiPriority w:val="99"/>
    <w:semiHidden/>
    <w:unhideWhenUsed/>
    <w:rsid w:val="00226999"/>
    <w:rPr>
      <w:sz w:val="18"/>
      <w:szCs w:val="18"/>
    </w:rPr>
  </w:style>
  <w:style w:type="character" w:customStyle="1" w:styleId="BalloonTextChar">
    <w:name w:val="Balloon Text Char"/>
    <w:basedOn w:val="DefaultParagraphFont"/>
    <w:link w:val="BalloonText"/>
    <w:uiPriority w:val="99"/>
    <w:semiHidden/>
    <w:rsid w:val="00226999"/>
    <w:rPr>
      <w:rFonts w:ascii="Times New Roman" w:eastAsia="Times New Roman" w:hAnsi="Times New Roman" w:cs="Times New Roman"/>
      <w:sz w:val="18"/>
      <w:szCs w:val="18"/>
    </w:rPr>
  </w:style>
  <w:style w:type="paragraph" w:styleId="Revision">
    <w:name w:val="Revision"/>
    <w:hidden/>
    <w:uiPriority w:val="99"/>
    <w:semiHidden/>
    <w:rsid w:val="00BA7FFA"/>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BA7FFA"/>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BA7FFA"/>
    <w:rPr>
      <w:rFonts w:ascii="Times New Roman" w:eastAsia="Times New Roman" w:hAnsi="Times New Roman" w:cs="Times New Roman"/>
      <w:b/>
      <w:bCs/>
      <w:sz w:val="20"/>
      <w:szCs w:val="20"/>
    </w:rPr>
  </w:style>
  <w:style w:type="paragraph" w:styleId="NoSpacing">
    <w:name w:val="No Spacing"/>
    <w:uiPriority w:val="1"/>
    <w:qFormat/>
    <w:rsid w:val="004D1B4D"/>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8104927">
      <w:bodyDiv w:val="1"/>
      <w:marLeft w:val="0"/>
      <w:marRight w:val="0"/>
      <w:marTop w:val="0"/>
      <w:marBottom w:val="0"/>
      <w:divBdr>
        <w:top w:val="none" w:sz="0" w:space="0" w:color="auto"/>
        <w:left w:val="none" w:sz="0" w:space="0" w:color="auto"/>
        <w:bottom w:val="none" w:sz="0" w:space="0" w:color="auto"/>
        <w:right w:val="none" w:sz="0" w:space="0" w:color="auto"/>
      </w:divBdr>
    </w:div>
    <w:div w:id="1460798901">
      <w:bodyDiv w:val="1"/>
      <w:marLeft w:val="0"/>
      <w:marRight w:val="0"/>
      <w:marTop w:val="0"/>
      <w:marBottom w:val="0"/>
      <w:divBdr>
        <w:top w:val="none" w:sz="0" w:space="0" w:color="auto"/>
        <w:left w:val="none" w:sz="0" w:space="0" w:color="auto"/>
        <w:bottom w:val="none" w:sz="0" w:space="0" w:color="auto"/>
        <w:right w:val="none" w:sz="0" w:space="0" w:color="auto"/>
      </w:divBdr>
    </w:div>
    <w:div w:id="1728410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emf"/><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6</Pages>
  <Words>279</Words>
  <Characters>1595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Mayorca Rodman</dc:creator>
  <cp:keywords/>
  <dc:description/>
  <cp:lastModifiedBy>Rodman, Alexandra</cp:lastModifiedBy>
  <cp:revision>20</cp:revision>
  <dcterms:created xsi:type="dcterms:W3CDTF">2024-02-04T03:12:00Z</dcterms:created>
  <dcterms:modified xsi:type="dcterms:W3CDTF">2024-05-05T05:26:00Z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zotero-version="5.0.88"&gt;&lt;session id="cMuRhXKK"/&gt;&lt;style id="http://www.zotero.org/styles/apa" locale="en-US" hasBibliography="1" bibliographyStyleHasBeenSet="1"/&gt;&lt;prefs&gt;&lt;pref name="fieldType" value="Field"/&gt;&lt;/prefs&gt;&lt;/data&gt;</vt:lpwstr>
  </property>
</Properties>
</file>