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DDCAA" w14:textId="512216DD" w:rsidR="005323C6" w:rsidRPr="0086179B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Rapid identification of </w:t>
      </w:r>
      <w:r w:rsidRPr="0086179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n-US"/>
        </w:rPr>
        <w:t>Sporothrix brasiliensis</w:t>
      </w:r>
      <w:r w:rsidRPr="0086179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by MALDI-TOF MS directly from clinical cultures in an Amazonian e</w:t>
      </w:r>
      <w:r w:rsidR="0086179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pidem</w:t>
      </w:r>
      <w:r w:rsidRPr="0086179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ic setting</w:t>
      </w:r>
    </w:p>
    <w:p w14:paraId="51170AEC" w14:textId="77777777" w:rsidR="005323C6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Brazilian Journal of Microbiology</w:t>
      </w:r>
    </w:p>
    <w:p w14:paraId="7C0ADD2B" w14:textId="77777777" w:rsidR="005323C6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Daniel dos Santos Caldas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1*</w:t>
      </w:r>
      <w:r>
        <w:rPr>
          <w:rFonts w:ascii="Times New Roman" w:eastAsia="Times New Roman" w:hAnsi="Times New Roman" w:cs="Times New Roman"/>
          <w:sz w:val="20"/>
          <w:szCs w:val="20"/>
        </w:rPr>
        <w:t>, Gabriel Silas Marinho de Sousa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, Pedro Henrique Oliveira Favacho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>, Rodrigo Santos de Oliveira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, Elaine Patrícia Tavares do Espírito Santo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e Silvia Helena Marques da Silva</w:t>
      </w: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1,2</w:t>
      </w:r>
    </w:p>
    <w:p w14:paraId="47D3A7DE" w14:textId="77777777" w:rsidR="005323C6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0"/>
          <w:szCs w:val="20"/>
        </w:rPr>
        <w:t>Programa de Pós-Graduação em Biologia de Agentes Infecciosos e Parasitários, Instituto de Ciências Biológicas, Universidade Federal do Pará, Belém 66075-110, Pará, Brazil</w:t>
      </w:r>
    </w:p>
    <w:p w14:paraId="1DDBC332" w14:textId="77777777" w:rsidR="005323C6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sz w:val="20"/>
          <w:szCs w:val="20"/>
        </w:rPr>
        <w:t>Laboratório de Micoses Superficiais e Sistêmicas, Seção de Bacteriologia e Micologia, Instituto Evandro Chagas, Ananindeua 67030-000, Pará, Brazil</w:t>
      </w:r>
    </w:p>
    <w:p w14:paraId="12DC1CF3" w14:textId="77777777" w:rsidR="005323C6" w:rsidRPr="0086179B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*Corresponding author email: </w:t>
      </w:r>
      <w:hyperlink r:id="rId5">
        <w:r w:rsidRPr="0086179B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  <w:lang w:val="en-US"/>
          </w:rPr>
          <w:t>dancaldas@yahoo.com</w:t>
        </w:r>
      </w:hyperlink>
    </w:p>
    <w:p w14:paraId="214F4A34" w14:textId="77777777" w:rsidR="005323C6" w:rsidRPr="0086179B" w:rsidRDefault="005323C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9DE8202" w14:textId="77777777" w:rsidR="005323C6" w:rsidRPr="0086179B" w:rsidRDefault="00000000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SUPPLEMENTARY MATERIAL</w:t>
      </w:r>
    </w:p>
    <w:p w14:paraId="682E6DC0" w14:textId="77777777" w:rsidR="005323C6" w:rsidRPr="0086179B" w:rsidRDefault="005323C6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</w:p>
    <w:p w14:paraId="583555A9" w14:textId="77777777" w:rsidR="005323C6" w:rsidRPr="0086179B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>Tab</w:t>
      </w:r>
      <w:r w:rsidRPr="0086179B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le</w:t>
      </w: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 S1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Data regarding the isolates used for validation of the in-house library</w:t>
      </w:r>
    </w:p>
    <w:tbl>
      <w:tblPr>
        <w:tblStyle w:val="a"/>
        <w:tblW w:w="852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"/>
        <w:gridCol w:w="795"/>
        <w:gridCol w:w="2055"/>
        <w:gridCol w:w="1200"/>
        <w:gridCol w:w="1050"/>
        <w:gridCol w:w="1290"/>
        <w:gridCol w:w="1110"/>
      </w:tblGrid>
      <w:tr w:rsidR="005323C6" w14:paraId="318E0CF3" w14:textId="77777777">
        <w:trPr>
          <w:trHeight w:val="413"/>
          <w:jc w:val="center"/>
        </w:trPr>
        <w:tc>
          <w:tcPr>
            <w:tcW w:w="1020" w:type="dxa"/>
            <w:tcBorders>
              <w:top w:val="single" w:sz="12" w:space="0" w:color="000000"/>
              <w:left w:val="single" w:sz="4" w:space="0" w:color="FFFFFF"/>
              <w:bottom w:val="single" w:sz="12" w:space="0" w:color="FFFFFF"/>
              <w:right w:val="single" w:sz="4" w:space="0" w:color="FFFFFF"/>
            </w:tcBorders>
          </w:tcPr>
          <w:p w14:paraId="1124185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Isolate</w:t>
            </w:r>
          </w:p>
        </w:tc>
        <w:tc>
          <w:tcPr>
            <w:tcW w:w="795" w:type="dxa"/>
            <w:tcBorders>
              <w:top w:val="single" w:sz="12" w:space="0" w:color="000000"/>
              <w:left w:val="single" w:sz="4" w:space="0" w:color="FFFFFF"/>
              <w:bottom w:val="single" w:sz="12" w:space="0" w:color="FFFFFF"/>
              <w:right w:val="single" w:sz="4" w:space="0" w:color="FFFFFF"/>
            </w:tcBorders>
          </w:tcPr>
          <w:p w14:paraId="30C6F40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Source</w:t>
            </w:r>
          </w:p>
        </w:tc>
        <w:tc>
          <w:tcPr>
            <w:tcW w:w="2055" w:type="dxa"/>
            <w:tcBorders>
              <w:top w:val="single" w:sz="12" w:space="0" w:color="000000"/>
              <w:left w:val="single" w:sz="4" w:space="0" w:color="FFFFFF"/>
              <w:bottom w:val="single" w:sz="12" w:space="0" w:color="FFFFFF"/>
              <w:right w:val="single" w:sz="4" w:space="0" w:color="FFFFFF"/>
            </w:tcBorders>
          </w:tcPr>
          <w:p w14:paraId="5B8BDD3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Organism</w:t>
            </w:r>
          </w:p>
          <w:p w14:paraId="1FB2AE26" w14:textId="77777777" w:rsidR="005323C6" w:rsidRDefault="005323C6">
            <w:pPr>
              <w:keepLines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FFFFFF"/>
              <w:bottom w:val="single" w:sz="12" w:space="0" w:color="FFFFFF"/>
              <w:right w:val="single" w:sz="4" w:space="0" w:color="FFFFFF"/>
            </w:tcBorders>
          </w:tcPr>
          <w:p w14:paraId="24CFA48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Geography</w:t>
            </w:r>
          </w:p>
        </w:tc>
        <w:tc>
          <w:tcPr>
            <w:tcW w:w="1050" w:type="dxa"/>
            <w:tcBorders>
              <w:top w:val="single" w:sz="12" w:space="0" w:color="000000"/>
              <w:left w:val="single" w:sz="4" w:space="0" w:color="FFFFFF"/>
              <w:bottom w:val="single" w:sz="12" w:space="0" w:color="FFFFFF"/>
              <w:right w:val="single" w:sz="4" w:space="0" w:color="FFFFFF"/>
            </w:tcBorders>
          </w:tcPr>
          <w:p w14:paraId="4CE67AE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Genbank</w:t>
            </w:r>
          </w:p>
        </w:tc>
        <w:tc>
          <w:tcPr>
            <w:tcW w:w="2400" w:type="dxa"/>
            <w:gridSpan w:val="2"/>
            <w:tcBorders>
              <w:top w:val="single" w:sz="12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</w:tcPr>
          <w:p w14:paraId="410680F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MALDI TOF MS Score</w:t>
            </w:r>
          </w:p>
        </w:tc>
      </w:tr>
      <w:tr w:rsidR="005323C6" w14:paraId="06D2EEC9" w14:textId="77777777">
        <w:trPr>
          <w:trHeight w:val="30"/>
          <w:jc w:val="center"/>
        </w:trPr>
        <w:tc>
          <w:tcPr>
            <w:tcW w:w="1020" w:type="dxa"/>
            <w:tcBorders>
              <w:top w:val="single" w:sz="12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</w:tcPr>
          <w:p w14:paraId="319386DE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single" w:sz="12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</w:tcPr>
          <w:p w14:paraId="03A9BC28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12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</w:tcPr>
          <w:p w14:paraId="21A40547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12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</w:tcPr>
          <w:p w14:paraId="2C6B37DB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12" w:space="0" w:color="FFFFFF"/>
              <w:left w:val="single" w:sz="4" w:space="0" w:color="FFFFFF"/>
              <w:bottom w:val="single" w:sz="8" w:space="0" w:color="000000"/>
              <w:right w:val="single" w:sz="4" w:space="0" w:color="FFFFFF"/>
            </w:tcBorders>
          </w:tcPr>
          <w:p w14:paraId="284A95D7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</w:tcPr>
          <w:p w14:paraId="5063254F" w14:textId="77777777" w:rsidR="005323C6" w:rsidRDefault="00000000">
            <w:pPr>
              <w:keepLines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Filamentous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</w:tcPr>
          <w:p w14:paraId="069B172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Yeast-like</w:t>
            </w:r>
          </w:p>
        </w:tc>
      </w:tr>
      <w:tr w:rsidR="005323C6" w14:paraId="3A6D52A1" w14:textId="77777777">
        <w:trPr>
          <w:trHeight w:val="413"/>
          <w:jc w:val="center"/>
        </w:trPr>
        <w:tc>
          <w:tcPr>
            <w:tcW w:w="1020" w:type="dxa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1F456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IEC7321</w:t>
            </w:r>
          </w:p>
        </w:tc>
        <w:tc>
          <w:tcPr>
            <w:tcW w:w="795" w:type="dxa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B7271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64461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DE105C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A7194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PZ028649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809F9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2.01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76462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2.39</w:t>
            </w:r>
          </w:p>
        </w:tc>
      </w:tr>
      <w:tr w:rsidR="005323C6" w14:paraId="1C5821D6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7C0E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IEC7322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7F622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E4AFD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C3B47E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42B04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PZ028650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72611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02ED5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2.31</w:t>
            </w:r>
          </w:p>
        </w:tc>
      </w:tr>
      <w:tr w:rsidR="005323C6" w14:paraId="460F884F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C16D28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IEC7325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9853D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D48F0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7F12E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5F04CD02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399C3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PZ028651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29F52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2.08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AF45A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2.33</w:t>
            </w:r>
          </w:p>
        </w:tc>
      </w:tr>
      <w:tr w:rsidR="005323C6" w14:paraId="25ED1CAE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CED0F7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IEC7332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77677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C8A67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4A69DC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06FF11B8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57651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PZ028652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DCDBB0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8D0B0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2.46</w:t>
            </w:r>
          </w:p>
        </w:tc>
      </w:tr>
      <w:tr w:rsidR="005323C6" w14:paraId="7068EC15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7212D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IEC7334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49442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0C77C2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F2E02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738EE96C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9DD49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PZ028653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DF15E2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2.10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B6BC7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2.42</w:t>
            </w:r>
          </w:p>
        </w:tc>
      </w:tr>
      <w:tr w:rsidR="005323C6" w14:paraId="1221373B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435CD1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IEC7345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093E0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9D4A2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D32185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35DDF7C9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77BCD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PZ028654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94C11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2.11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BFD37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2.39</w:t>
            </w:r>
          </w:p>
        </w:tc>
      </w:tr>
      <w:tr w:rsidR="005323C6" w14:paraId="37623638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509D9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IEC7346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2BA647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AC6B4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9BE14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4F1F1978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20E9E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PZ028655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4BA56E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BA4ABD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2.46</w:t>
            </w:r>
          </w:p>
        </w:tc>
      </w:tr>
      <w:tr w:rsidR="005323C6" w14:paraId="03C6109C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C6E2A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IEC7347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F0FD9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3EB35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17431F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61AD53F3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7A8A3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PZ028656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15255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2.10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47424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2.43</w:t>
            </w:r>
          </w:p>
        </w:tc>
      </w:tr>
      <w:tr w:rsidR="005323C6" w14:paraId="054917A5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77E55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IEC7348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2A6556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2275AF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D963A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30D13192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678C8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PZ028657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86CC6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2.10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55BFEC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2.36</w:t>
            </w:r>
          </w:p>
        </w:tc>
      </w:tr>
      <w:tr w:rsidR="005323C6" w14:paraId="4A4EA4FB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1CCD2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IEC7350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BF69A6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E8DF6F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497A7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18EBFB4D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148B2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PZ028658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2BD46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F81315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2.37</w:t>
            </w:r>
          </w:p>
        </w:tc>
      </w:tr>
      <w:tr w:rsidR="005323C6" w14:paraId="415D1367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1C0B0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IEC7363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DFB6D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D76A29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4822B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1968B899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7E91A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PZ028660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A5DBB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2.06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EA58C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2.35</w:t>
            </w:r>
          </w:p>
        </w:tc>
      </w:tr>
      <w:tr w:rsidR="005323C6" w14:paraId="58121777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BE1DF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IEC7392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A90C53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EA3D5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B414B6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12F6FC8C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43550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PZ028673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A2118E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C4197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2.41</w:t>
            </w:r>
          </w:p>
        </w:tc>
      </w:tr>
      <w:tr w:rsidR="005323C6" w14:paraId="1E17BE99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91B084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IEC7397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D19295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52D1A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940F91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0CA0948A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76F39E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PZ028676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0DA04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2.01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CB58B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2.18</w:t>
            </w:r>
          </w:p>
        </w:tc>
      </w:tr>
      <w:tr w:rsidR="005323C6" w14:paraId="65D6DD0D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F7C40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IEC7399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F292A1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93FDE5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41755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24404EBF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19C6A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PZ028677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1E81B7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73642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2.20</w:t>
            </w:r>
          </w:p>
        </w:tc>
      </w:tr>
      <w:tr w:rsidR="005323C6" w14:paraId="0F4B2952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EB193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IEC7417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33EC1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F5DBC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FDCAA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0B53015E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68313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PZ028683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A33E79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47531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2.17</w:t>
            </w:r>
          </w:p>
        </w:tc>
      </w:tr>
      <w:tr w:rsidR="005323C6" w14:paraId="506FB756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17CD65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IEC7425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D3810F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EEA3A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08F6B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12ECA08C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AD7CFD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PZ028686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4D085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45523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2.55</w:t>
            </w:r>
          </w:p>
        </w:tc>
      </w:tr>
      <w:tr w:rsidR="005323C6" w14:paraId="0B251AE6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D9304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IEC7428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F1E5CC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D911B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8A26F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7306EC69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A8680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PZ028687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6AB1C4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2.14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D68738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2.37</w:t>
            </w:r>
          </w:p>
        </w:tc>
      </w:tr>
      <w:tr w:rsidR="005323C6" w14:paraId="5FBF35FC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985B20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IEC7430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0AE95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A7918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87458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6D83498C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A97A3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PZ028688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C281A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2.06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0F485D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2.32</w:t>
            </w:r>
          </w:p>
        </w:tc>
      </w:tr>
      <w:tr w:rsidR="005323C6" w14:paraId="5E101798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86FD2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IEC7433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ABB87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D140A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AAAAED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1103772F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FFF53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PZ028689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6EAF6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2.21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B4B97E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2.52</w:t>
            </w:r>
          </w:p>
        </w:tc>
      </w:tr>
      <w:tr w:rsidR="005323C6" w14:paraId="3D8CEE7B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65FA6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IEC7437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5445FF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B226E0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E4FB7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258E9DD4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B4992F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PZ028690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97695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2.13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BB017C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2.38</w:t>
            </w:r>
          </w:p>
        </w:tc>
      </w:tr>
      <w:tr w:rsidR="005323C6" w14:paraId="2C388EF0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2A5CB0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IEC7439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6AF6C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8925D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7CF61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4FF942B8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81647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PZ028691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6F6DD2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8DF68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2.43</w:t>
            </w:r>
          </w:p>
        </w:tc>
      </w:tr>
      <w:tr w:rsidR="005323C6" w14:paraId="20897B2E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D04F8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IEC7441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86B1D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60BAB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DE7571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1F04128D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4869D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PZ028692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12176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2.13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19B03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2.38</w:t>
            </w:r>
          </w:p>
        </w:tc>
      </w:tr>
      <w:tr w:rsidR="005323C6" w14:paraId="111F7DBE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4767B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IEC7442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F6255F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89661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41F178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27D6DB08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9D89D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PZ028693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EBDBEF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2.11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53FD0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2.34</w:t>
            </w:r>
          </w:p>
        </w:tc>
      </w:tr>
      <w:tr w:rsidR="005323C6" w14:paraId="0E1A82DF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27A75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IEC7534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4B426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E3EE05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31C5B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497BA12D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E31A0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PZ028694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6B7BB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2.06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375827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2.43</w:t>
            </w:r>
          </w:p>
        </w:tc>
      </w:tr>
      <w:tr w:rsidR="005323C6" w14:paraId="23FC632C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1B599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IEC7535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649A32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04846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57511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6ACE7649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9CAF5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PZ028695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EFEC93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79F01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2.37</w:t>
            </w:r>
          </w:p>
        </w:tc>
      </w:tr>
      <w:tr w:rsidR="005323C6" w14:paraId="7F05E24D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75470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IEC7552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232D2A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C814D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D4D44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3FE05C8B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D4B158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PZ028702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862F3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CD3F6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2.46</w:t>
            </w:r>
          </w:p>
        </w:tc>
      </w:tr>
      <w:tr w:rsidR="005323C6" w14:paraId="3A024BF7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C7914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IEC7553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1DC4A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Human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0F50A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950F4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3677C1BA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4FD97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PZ028703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57268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2.15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6D5FD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2.45</w:t>
            </w:r>
          </w:p>
        </w:tc>
      </w:tr>
      <w:tr w:rsidR="005323C6" w14:paraId="3F115C54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52917A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UFRA10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47C274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9FA78B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F62D1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372BD9B1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4B201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PZ067666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51ABC1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AE9ED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2.36</w:t>
            </w:r>
          </w:p>
        </w:tc>
      </w:tr>
      <w:tr w:rsidR="005323C6" w14:paraId="30411EE4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0FC66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UFRA11.1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3B26A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458D5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4CD5F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51B952E0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AD35A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PZ067667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F08FE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2.01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CC6B6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2.46</w:t>
            </w:r>
          </w:p>
        </w:tc>
      </w:tr>
      <w:tr w:rsidR="005323C6" w14:paraId="09D955A1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4AEDD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UFRA11.2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E922E5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9096B8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96F917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282C06CE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0DC36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PZ067668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0D696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2.11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892913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2.49</w:t>
            </w:r>
          </w:p>
        </w:tc>
      </w:tr>
      <w:tr w:rsidR="005323C6" w14:paraId="3BC58DDC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B6BDE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UFRA14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A9F4A0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E736E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30E46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3EB7F427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1E4BB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PZ067673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4C8E1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2.06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F4E36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2.41</w:t>
            </w:r>
          </w:p>
        </w:tc>
      </w:tr>
      <w:tr w:rsidR="005323C6" w14:paraId="383DBDD6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E012C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UFRA15.2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33D3EA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9A394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944F1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26AB9162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F516A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PZ067675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B73958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2.11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C3D56F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2.32</w:t>
            </w:r>
          </w:p>
        </w:tc>
      </w:tr>
      <w:tr w:rsidR="005323C6" w14:paraId="287E443A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A8838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UFRA16.1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2C9874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57E7C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641C4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0E9DBF37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4BD584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PZ067678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F0779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28562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2.43</w:t>
            </w:r>
          </w:p>
        </w:tc>
      </w:tr>
      <w:tr w:rsidR="005323C6" w14:paraId="6EC17C16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0C3D0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UFRA16.2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38E658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DA9F8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27A91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5A8E61B2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346C60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PZ067679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D28B92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E535A7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2.38</w:t>
            </w:r>
          </w:p>
        </w:tc>
      </w:tr>
      <w:tr w:rsidR="005323C6" w14:paraId="1C802138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C24C6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UFRA18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FAFC4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AD850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9D5A88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74AEF8FD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92F9B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PZ067681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C82F2C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A82AD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2.49</w:t>
            </w:r>
          </w:p>
        </w:tc>
      </w:tr>
      <w:tr w:rsidR="005323C6" w14:paraId="7682F2B9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87342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UFRA19.2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FE817E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E9D60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C5A87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07DC7489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F6F720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PZ067683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177451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2.09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7A2AAE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2.46</w:t>
            </w:r>
          </w:p>
        </w:tc>
      </w:tr>
      <w:tr w:rsidR="005323C6" w14:paraId="4180DF8F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A693C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UFRA21.1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97EFFF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2FABE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7E2CE0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6307C2B4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BC5688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PZ067685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46F30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FE64F6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2.53</w:t>
            </w:r>
          </w:p>
        </w:tc>
      </w:tr>
      <w:tr w:rsidR="005323C6" w14:paraId="512F34AC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0D532F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UFRA22.1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3CEA9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5FFBB3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BE984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20E3F405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41527C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PZ067687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AA3CD7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0E35B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2.42</w:t>
            </w:r>
          </w:p>
        </w:tc>
      </w:tr>
      <w:tr w:rsidR="005323C6" w14:paraId="1AAC1757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04951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UFRA22.2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D918D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89B608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BD3D6A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48DE2E1D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E9BF4E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PZ067688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0E86F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2.09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5BF3F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2.37</w:t>
            </w:r>
          </w:p>
        </w:tc>
      </w:tr>
      <w:tr w:rsidR="005323C6" w14:paraId="17462E30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0823B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UFRA22.3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4E3B4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A44136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A9AB7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7822D109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BA2EF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PZ067689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3A7CA5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09351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2.30</w:t>
            </w:r>
          </w:p>
        </w:tc>
      </w:tr>
      <w:tr w:rsidR="005323C6" w14:paraId="6670EB6C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A66ACD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UFRA23.1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000D5C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B15CC8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54D28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371C68D2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EDFE7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PZ067690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48856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931CC2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2.51</w:t>
            </w:r>
          </w:p>
        </w:tc>
      </w:tr>
      <w:tr w:rsidR="005323C6" w14:paraId="7F37BE02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5047B7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UFRA23.2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01F114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D8A6C7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70407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1766CFC8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3DF35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PZ067691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9AE0A1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2.08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4C6870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2.45</w:t>
            </w:r>
          </w:p>
        </w:tc>
      </w:tr>
      <w:tr w:rsidR="005323C6" w14:paraId="2B923065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814D3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UFRA24.1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7CD00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45CFE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4664B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5A932529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A057DD2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PZ067692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FB8B8A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2.04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90D6E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2.34</w:t>
            </w:r>
          </w:p>
        </w:tc>
      </w:tr>
      <w:tr w:rsidR="005323C6" w14:paraId="09C186A7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57548E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UFRA24.2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B53987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10CCEA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3605960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22516BA7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9BACD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PZ067693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742F01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2.18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01E52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2.40</w:t>
            </w:r>
          </w:p>
        </w:tc>
      </w:tr>
      <w:tr w:rsidR="005323C6" w14:paraId="598C9729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0577AF3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UFRA25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714A4A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FD757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F90CF3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016A6187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2C24C6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PZ067694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D8BAAA1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2.13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1DBA9A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2.42</w:t>
            </w:r>
          </w:p>
        </w:tc>
      </w:tr>
      <w:tr w:rsidR="005323C6" w14:paraId="062BF45B" w14:textId="77777777">
        <w:trPr>
          <w:trHeight w:val="413"/>
          <w:jc w:val="center"/>
        </w:trPr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018FEB59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UFRA26.2</w:t>
            </w:r>
          </w:p>
        </w:tc>
        <w:tc>
          <w:tcPr>
            <w:tcW w:w="795" w:type="dxa"/>
            <w:tcBorders>
              <w:top w:val="single" w:sz="4" w:space="0" w:color="FFFFFF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09445495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Feline</w:t>
            </w:r>
          </w:p>
        </w:tc>
        <w:tc>
          <w:tcPr>
            <w:tcW w:w="2055" w:type="dxa"/>
            <w:tcBorders>
              <w:top w:val="single" w:sz="4" w:space="0" w:color="FFFFFF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1D6D81CB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Sporothrix brasiliensis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0D19076D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Pará, Brazil</w:t>
            </w:r>
          </w:p>
          <w:p w14:paraId="143EA50C" w14:textId="77777777" w:rsidR="005323C6" w:rsidRDefault="005323C6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Borders>
              <w:top w:val="single" w:sz="4" w:space="0" w:color="FFFFFF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424E8148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PZ067695</w:t>
            </w:r>
          </w:p>
        </w:tc>
        <w:tc>
          <w:tcPr>
            <w:tcW w:w="1290" w:type="dxa"/>
            <w:tcBorders>
              <w:top w:val="single" w:sz="4" w:space="0" w:color="FFFFFF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58C28707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2.02</w:t>
            </w:r>
          </w:p>
        </w:tc>
        <w:tc>
          <w:tcPr>
            <w:tcW w:w="1110" w:type="dxa"/>
            <w:tcBorders>
              <w:top w:val="single" w:sz="4" w:space="0" w:color="FFFFFF"/>
              <w:left w:val="single" w:sz="4" w:space="0" w:color="FFFFFF"/>
              <w:bottom w:val="single" w:sz="12" w:space="0" w:color="000000"/>
              <w:right w:val="single" w:sz="4" w:space="0" w:color="FFFFFF"/>
            </w:tcBorders>
          </w:tcPr>
          <w:p w14:paraId="39C2EDDC" w14:textId="77777777" w:rsidR="005323C6" w:rsidRDefault="00000000">
            <w:pPr>
              <w:keepLine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2.36</w:t>
            </w:r>
          </w:p>
        </w:tc>
      </w:tr>
    </w:tbl>
    <w:p w14:paraId="5F49FBF5" w14:textId="77777777" w:rsidR="005323C6" w:rsidRDefault="005323C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453C8FC" w14:textId="77777777" w:rsidR="005323C6" w:rsidRDefault="005323C6">
      <w:pPr>
        <w:spacing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52435E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9278272" wp14:editId="6BC41745">
            <wp:extent cx="4912064" cy="3618777"/>
            <wp:effectExtent l="0" t="0" r="0" b="0"/>
            <wp:docPr id="1819218091" name="image1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Gráfico&#10;&#10;O conteúdo gerado por IA pode estar incorreto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2064" cy="36187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EF1C21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S1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IEC7415 yeast-like MSP and the lower, inverted spectrum represents IEC7415 filamentous MSP</w:t>
      </w:r>
    </w:p>
    <w:p w14:paraId="1B16F38F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CBD9352" wp14:editId="6FC9A84C">
            <wp:extent cx="4890325" cy="3602761"/>
            <wp:effectExtent l="0" t="0" r="0" b="0"/>
            <wp:docPr id="1819218093" name="image9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 descr="Gráfico&#10;&#10;O conteúdo gerado por IA pode estar incorreto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0325" cy="36027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8A790F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S2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IEC7413 yeast-like MSP and the lower, inverted spectrum represents IEC7413 filamentous MSP</w:t>
      </w:r>
    </w:p>
    <w:p w14:paraId="0D531290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64A60F3" wp14:editId="0E760F24">
            <wp:extent cx="5000734" cy="3684102"/>
            <wp:effectExtent l="0" t="0" r="0" b="0"/>
            <wp:docPr id="1819218092" name="image3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ráfico&#10;&#10;O conteúdo gerado por IA pode estar incorre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0734" cy="36841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FBD72F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S3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IEC7406 yeast-like MSP and the lower, inverted spectrum represents IEC7406 filamentous MSP</w:t>
      </w:r>
    </w:p>
    <w:p w14:paraId="467AFABE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622F88C8" wp14:editId="549F3D0B">
            <wp:extent cx="4968094" cy="3660056"/>
            <wp:effectExtent l="0" t="0" r="0" b="0"/>
            <wp:docPr id="1819218095" name="image10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Gráfico&#10;&#10;O conteúdo gerado por IA pode estar incorre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8094" cy="3660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F22E9A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S4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IEC7394 yeast-like MSP and the lower, inverted spectrum represents IEC7394 filamentous MSP</w:t>
      </w:r>
    </w:p>
    <w:p w14:paraId="43F2B325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BF5A768" wp14:editId="1A244DE0">
            <wp:extent cx="4917801" cy="3623004"/>
            <wp:effectExtent l="0" t="0" r="0" b="0"/>
            <wp:docPr id="1819218094" name="image7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 descr="Gráfico&#10;&#10;O conteúdo gerado por IA pode estar incorre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7801" cy="36230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CF6D2E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S5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IEC7393 yeast-like MSP and the lower, inverted spectrum represents IEC7393 filamentous MSP</w:t>
      </w:r>
    </w:p>
    <w:p w14:paraId="409C5647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7DCC3F0C" wp14:editId="1F9BA3CD">
            <wp:extent cx="4933113" cy="3634285"/>
            <wp:effectExtent l="0" t="0" r="0" b="0"/>
            <wp:docPr id="1819218085" name="image8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Gráfico&#10;&#10;O conteúdo gerado por IA pode estar incorreto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3113" cy="36342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8A6B018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S6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IEC7385 yeast-like MSP and the lower, inverted spectrum represents IEC7385 filamentous MSP</w:t>
      </w:r>
    </w:p>
    <w:p w14:paraId="3DBE5B71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0E7AD71" wp14:editId="42F583D8">
            <wp:extent cx="4980387" cy="3669111"/>
            <wp:effectExtent l="0" t="0" r="0" b="0"/>
            <wp:docPr id="1819218084" name="image2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Gráfico&#10;&#10;O conteúdo gerado por IA pode estar incorreto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0387" cy="36691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C6C5E8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S7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IEC7295 yeast-like MSP and the lower, inverted spectrum represents IEC7295 filamentous MSP</w:t>
      </w:r>
    </w:p>
    <w:p w14:paraId="46A3368A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5FCFCD5C" wp14:editId="42061EBC">
            <wp:extent cx="5001581" cy="3684726"/>
            <wp:effectExtent l="0" t="0" r="0" b="0"/>
            <wp:docPr id="1819218087" name="image6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Gráfico&#10;&#10;O conteúdo gerado por IA pode estar incorreto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01581" cy="36847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701D20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S8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UFRA09.1 yeast-like MSP and the lower, inverted spectrum represents UFRA09.1 filamentous MSP</w:t>
      </w:r>
    </w:p>
    <w:p w14:paraId="2E1A6264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FD5E3BE" wp14:editId="4B8EDADF">
            <wp:extent cx="4916824" cy="3622284"/>
            <wp:effectExtent l="0" t="0" r="0" b="0"/>
            <wp:docPr id="1819218086" name="image4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Gráfico&#10;&#10;O conteúdo gerado por IA pode estar incorreto.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6824" cy="36222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3D6348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S9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UFRA07.2 yeast-like MSP and the lower, inverted spectrum represents UFRA07.2 filamentous MSP</w:t>
      </w:r>
    </w:p>
    <w:p w14:paraId="5F168989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426F77C0" wp14:editId="4951D951">
            <wp:extent cx="4928000" cy="3630518"/>
            <wp:effectExtent l="0" t="0" r="0" b="0"/>
            <wp:docPr id="1819218090" name="image12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 descr="Gráfico&#10;&#10;O conteúdo gerado por IA pode estar incorreto.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8000" cy="36305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A73870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S10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UFRA05.2 yeast-like MSP and the lower, inverted spectrum represents UFRA05.2 filamentous MSP</w:t>
      </w:r>
    </w:p>
    <w:p w14:paraId="702D2190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640AC6B9" wp14:editId="0C76A04B">
            <wp:extent cx="4754374" cy="3502605"/>
            <wp:effectExtent l="0" t="0" r="0" b="0"/>
            <wp:docPr id="1819218088" name="image5.png" descr="Gráfic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Gráfico&#10;&#10;O conteúdo gerado por IA pode estar incorreto.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4374" cy="3502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6D7B57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S11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UFRA02 yeast-like MSP and the lower, inverted spectrum represents UFRA02 filamentous MSP</w:t>
      </w:r>
    </w:p>
    <w:p w14:paraId="19216CFC" w14:textId="77777777" w:rsidR="005323C6" w:rsidRDefault="00000000">
      <w:pPr>
        <w:keepNext/>
        <w:spacing w:line="360" w:lineRule="auto"/>
        <w:jc w:val="both"/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3DF0251A" wp14:editId="40CC37B4">
            <wp:extent cx="4753306" cy="3501819"/>
            <wp:effectExtent l="0" t="0" r="0" b="0"/>
            <wp:docPr id="1819218089" name="image11.png" descr="Gráfico, Linha do tempo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 descr="Gráfico, Linha do tempo&#10;&#10;O conteúdo gerado por IA pode estar incorreto.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3306" cy="35018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5EB1C0" w14:textId="77777777" w:rsidR="005323C6" w:rsidRPr="0086179B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  <w:r w:rsidRPr="008617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  <w:t xml:space="preserve">Fig. S12 </w:t>
      </w:r>
      <w:r w:rsidRPr="0086179B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Comparison of two Main Spectra Profiles (MSPs). The upper spectrum represents UFRA01 yeast-like MSP and the lower, inverted spectrum represents UFRA01 filamentous MSP</w:t>
      </w:r>
    </w:p>
    <w:p w14:paraId="75D5E10C" w14:textId="77777777" w:rsidR="005323C6" w:rsidRPr="0086179B" w:rsidRDefault="005323C6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en-US"/>
        </w:rPr>
      </w:pPr>
    </w:p>
    <w:sectPr w:rsidR="005323C6" w:rsidRPr="0086179B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21EA0AC-7D1F-4E12-9736-DAFEE67DA212}"/>
    <w:embedBold r:id="rId2" w:fontKey="{21CA532D-D872-4927-87EA-E1C7B6951090}"/>
    <w:embedItalic r:id="rId3" w:fontKey="{2C1C8893-74C3-4A34-90BC-E1AB421120B1}"/>
  </w:font>
  <w:font w:name="Play">
    <w:charset w:val="00"/>
    <w:family w:val="auto"/>
    <w:pitch w:val="default"/>
    <w:embedRegular r:id="rId4" w:fontKey="{347A9502-737B-422A-B4E1-E3718E9B9E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E814622-12EB-4FAD-A567-52047DABE95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3C6"/>
    <w:rsid w:val="00062F44"/>
    <w:rsid w:val="005323C6"/>
    <w:rsid w:val="0086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4862D3"/>
  <w15:docId w15:val="{C1AC414E-0C7D-486E-8258-D5739E42C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0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0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0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1Char">
    <w:name w:val="Título 1 Char"/>
    <w:basedOn w:val="Fontepargpadro"/>
    <w:uiPriority w:val="9"/>
    <w:rsid w:val="00A20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A20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A20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A205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A205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A205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05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05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05E5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A20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A20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0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05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05E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05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0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05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05E5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A20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50607A"/>
    <w:pPr>
      <w:spacing w:after="200" w:line="360" w:lineRule="auto"/>
    </w:pPr>
    <w:rPr>
      <w:rFonts w:ascii="Times New Roman" w:hAnsi="Times New Roman"/>
      <w:b/>
      <w:iCs/>
      <w:color w:val="000000" w:themeColor="text1"/>
      <w:sz w:val="20"/>
      <w:szCs w:val="18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dancaldas@yahoo.com" TargetMode="Externa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BkCOWMqXfkYz9UoYtEg/k9Hmsg==">CgMxLjA4AHIhMUQyYjg2Nm4yY1VqX1ltM2l5RUxYNkxEdU5EZzNySFk3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1011</Words>
  <Characters>5463</Characters>
  <Application>Microsoft Office Word</Application>
  <DocSecurity>0</DocSecurity>
  <Lines>45</Lines>
  <Paragraphs>12</Paragraphs>
  <ScaleCrop>false</ScaleCrop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DOS SANTOS CALDAS</dc:creator>
  <cp:lastModifiedBy>DANIEL DOS SANTOS CALDAS</cp:lastModifiedBy>
  <cp:revision>2</cp:revision>
  <dcterms:created xsi:type="dcterms:W3CDTF">2026-02-19T02:33:00Z</dcterms:created>
  <dcterms:modified xsi:type="dcterms:W3CDTF">2026-06-06T20:25:00Z</dcterms:modified>
</cp:coreProperties>
</file>