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4D560" w14:textId="083740A5" w:rsidR="0023549C" w:rsidRPr="00CD1E26" w:rsidRDefault="0016185A" w:rsidP="00217CB0">
      <w:pPr>
        <w:spacing w:line="480" w:lineRule="auto"/>
        <w:outlineLvl w:val="0"/>
        <w:rPr>
          <w:rFonts w:ascii="Times New Roman" w:hAnsi="Times New Roman"/>
          <w:b/>
          <w:color w:val="000000" w:themeColor="text1"/>
          <w:sz w:val="36"/>
          <w:szCs w:val="24"/>
        </w:rPr>
      </w:pPr>
      <w:bookmarkStart w:id="0" w:name="_GoBack"/>
      <w:r w:rsidRPr="00CD1E26">
        <w:rPr>
          <w:rFonts w:ascii="Times New Roman" w:hAnsi="Times New Roman"/>
          <w:b/>
          <w:color w:val="000000" w:themeColor="text1"/>
          <w:sz w:val="36"/>
          <w:szCs w:val="24"/>
        </w:rPr>
        <w:t>Supplementary Material</w:t>
      </w:r>
    </w:p>
    <w:p w14:paraId="66506B9D" w14:textId="522B2F2B" w:rsidR="00264C2A" w:rsidRPr="00CD1E26" w:rsidRDefault="00B81A9F" w:rsidP="00217CB0">
      <w:pPr>
        <w:spacing w:line="480" w:lineRule="auto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1" w:name="_Hlk92182612"/>
      <w:r w:rsidRPr="00CD1E26">
        <w:rPr>
          <w:rFonts w:ascii="Times New Roman" w:eastAsia="SimHei" w:hAnsi="Times New Roman" w:cs="Times New Roman"/>
          <w:b/>
          <w:bCs/>
          <w:color w:val="000000" w:themeColor="text1"/>
          <w:sz w:val="24"/>
          <w:szCs w:val="24"/>
          <w:lang w:val="en-GB"/>
        </w:rPr>
        <w:t>Analysis of the simultaneous adsorption mechanism of ammonium and phosphate on magnesium-modified biochar and the slow release effect of fertiliser</w:t>
      </w:r>
      <w:bookmarkEnd w:id="1"/>
    </w:p>
    <w:p w14:paraId="5DA8F828" w14:textId="77777777" w:rsidR="007B193E" w:rsidRPr="00CD1E26" w:rsidRDefault="007B193E" w:rsidP="00217CB0">
      <w:pPr>
        <w:spacing w:line="480" w:lineRule="auto"/>
        <w:jc w:val="center"/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</w:pPr>
      <w:r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Qing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shan He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 xml:space="preserve"> a, b, c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Xiufen Li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 xml:space="preserve"> a, b, c *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Yueping Ren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 xml:space="preserve"> a, b, c</w:t>
      </w:r>
    </w:p>
    <w:p w14:paraId="3644ED4D" w14:textId="77777777" w:rsidR="007B193E" w:rsidRPr="00CD1E26" w:rsidRDefault="007B193E" w:rsidP="00217CB0">
      <w:pPr>
        <w:spacing w:line="480" w:lineRule="auto"/>
        <w:jc w:val="left"/>
        <w:rPr>
          <w:rFonts w:ascii="Times New Roman" w:eastAsia="仿宋" w:hAnsi="Times New Roman" w:cs="Times New Roman"/>
          <w:color w:val="000000" w:themeColor="text1"/>
        </w:rPr>
      </w:pPr>
      <w:r w:rsidRPr="00CD1E26">
        <w:rPr>
          <w:rFonts w:ascii="Times New Roman" w:eastAsia="仿宋" w:hAnsi="Times New Roman" w:cs="Times New Roman"/>
          <w:color w:val="000000" w:themeColor="text1"/>
          <w:vertAlign w:val="superscript"/>
        </w:rPr>
        <w:t>a</w:t>
      </w:r>
      <w:r w:rsidRPr="00CD1E26">
        <w:rPr>
          <w:rFonts w:ascii="Times New Roman" w:eastAsia="仿宋" w:hAnsi="Times New Roman" w:cs="Times New Roman"/>
          <w:color w:val="000000" w:themeColor="text1"/>
        </w:rPr>
        <w:t xml:space="preserve"> Laboratory of Environmental Biotechnology, School of Environmental and Civil Engineering, Jiangnan University, Wuxi, Jiangsu 214122, PR China </w:t>
      </w:r>
    </w:p>
    <w:p w14:paraId="0D50637D" w14:textId="77777777" w:rsidR="007B193E" w:rsidRPr="00CD1E26" w:rsidRDefault="007B193E" w:rsidP="00217CB0">
      <w:pPr>
        <w:spacing w:line="480" w:lineRule="auto"/>
        <w:jc w:val="left"/>
        <w:rPr>
          <w:rFonts w:ascii="Times New Roman" w:eastAsia="仿宋" w:hAnsi="Times New Roman" w:cs="Times New Roman"/>
          <w:color w:val="000000" w:themeColor="text1"/>
        </w:rPr>
      </w:pPr>
      <w:r w:rsidRPr="00CD1E26">
        <w:rPr>
          <w:rFonts w:ascii="Times New Roman" w:eastAsia="仿宋" w:hAnsi="Times New Roman" w:cs="Times New Roman"/>
          <w:color w:val="000000" w:themeColor="text1"/>
          <w:vertAlign w:val="superscript"/>
        </w:rPr>
        <w:t>b</w:t>
      </w:r>
      <w:r w:rsidRPr="00CD1E26">
        <w:rPr>
          <w:rFonts w:ascii="Times New Roman" w:eastAsia="仿宋" w:hAnsi="Times New Roman" w:cs="Times New Roman"/>
          <w:color w:val="000000" w:themeColor="text1"/>
        </w:rPr>
        <w:t xml:space="preserve"> Jiangsu Key Laboratory of Anaerobic Biotechnology, Wuxi 214122, PR China </w:t>
      </w:r>
    </w:p>
    <w:p w14:paraId="600574F2" w14:textId="77777777" w:rsidR="007B193E" w:rsidRPr="00CD1E26" w:rsidRDefault="007B193E" w:rsidP="00217CB0">
      <w:pPr>
        <w:spacing w:line="480" w:lineRule="auto"/>
        <w:jc w:val="left"/>
        <w:rPr>
          <w:rFonts w:ascii="Times New Roman" w:eastAsia="仿宋" w:hAnsi="Times New Roman" w:cs="Times New Roman"/>
          <w:color w:val="000000" w:themeColor="text1"/>
        </w:rPr>
      </w:pPr>
      <w:r w:rsidRPr="00CD1E26">
        <w:rPr>
          <w:rFonts w:ascii="Times New Roman" w:eastAsia="仿宋" w:hAnsi="Times New Roman" w:cs="Times New Roman"/>
          <w:color w:val="000000" w:themeColor="text1"/>
          <w:vertAlign w:val="superscript"/>
        </w:rPr>
        <w:t>c</w:t>
      </w:r>
      <w:r w:rsidRPr="00CD1E26">
        <w:rPr>
          <w:rFonts w:ascii="Times New Roman" w:eastAsia="仿宋" w:hAnsi="Times New Roman" w:cs="Times New Roman"/>
          <w:color w:val="000000" w:themeColor="text1"/>
        </w:rPr>
        <w:t xml:space="preserve"> Jiangsu Cooperative Innovation Center of Technology and Material of Water Treatment, Suzhou 215009, PR China </w:t>
      </w:r>
    </w:p>
    <w:p w14:paraId="4C644D24" w14:textId="77777777" w:rsidR="007B193E" w:rsidRPr="00CD1E26" w:rsidRDefault="007B193E" w:rsidP="00217CB0">
      <w:pPr>
        <w:spacing w:line="480" w:lineRule="auto"/>
        <w:jc w:val="left"/>
        <w:rPr>
          <w:rFonts w:ascii="Times New Roman" w:eastAsia="仿宋" w:hAnsi="Times New Roman" w:cs="Times New Roman"/>
          <w:color w:val="000000" w:themeColor="text1"/>
        </w:rPr>
      </w:pPr>
    </w:p>
    <w:p w14:paraId="3EF04721" w14:textId="77777777" w:rsidR="007B193E" w:rsidRPr="00CD1E26" w:rsidRDefault="007B193E" w:rsidP="00217CB0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Corresponding Author</w:t>
      </w:r>
    </w:p>
    <w:p w14:paraId="22E589CB" w14:textId="77777777" w:rsidR="007B193E" w:rsidRPr="00CD1E26" w:rsidRDefault="007B193E" w:rsidP="00217CB0">
      <w:pPr>
        <w:widowControl/>
        <w:spacing w:line="480" w:lineRule="auto"/>
        <w:jc w:val="left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School of Environment and Civil Engineering, Jiangnan University, Wuxi, 214122, China</w:t>
      </w:r>
    </w:p>
    <w:p w14:paraId="6E120B04" w14:textId="5AE3EB30" w:rsidR="00264C2A" w:rsidRPr="00CD1E26" w:rsidRDefault="007B193E" w:rsidP="00217CB0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E-mail address: xfli@jiangnan.edu.cn</w:t>
      </w:r>
    </w:p>
    <w:p w14:paraId="54A59D12" w14:textId="5C8D8BD9" w:rsidR="00CE698B" w:rsidRPr="00CD1E26" w:rsidRDefault="00CE698B" w:rsidP="00217CB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CD1E26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49FFBC75" w14:textId="4963F441" w:rsidR="00426C5B" w:rsidRPr="00CD1E26" w:rsidRDefault="002327A9" w:rsidP="001846B6">
      <w:pPr>
        <w:spacing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2" w:name="_Hlk96415872"/>
      <w:bookmarkStart w:id="3" w:name="_Hlk96438684"/>
      <w:r w:rsidRPr="00CD1E26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Text</w:t>
      </w:r>
      <w:r w:rsidRPr="00CD1E26">
        <w:rPr>
          <w:rFonts w:ascii="Times New Roman" w:hAnsi="Times New Roman" w:cs="Times New Roman" w:hint="eastAsia"/>
          <w:b/>
          <w:color w:val="000000" w:themeColor="text1"/>
          <w:sz w:val="24"/>
        </w:rPr>
        <w:t>.</w:t>
      </w:r>
      <w:r w:rsidRPr="00CD1E26">
        <w:rPr>
          <w:rFonts w:ascii="Times New Roman" w:hAnsi="Times New Roman" w:cs="Times New Roman"/>
          <w:b/>
          <w:color w:val="000000" w:themeColor="text1"/>
          <w:sz w:val="24"/>
        </w:rPr>
        <w:t xml:space="preserve"> S1</w:t>
      </w:r>
      <w:bookmarkEnd w:id="2"/>
    </w:p>
    <w:p w14:paraId="782D9C15" w14:textId="1713F59B" w:rsidR="002327A9" w:rsidRPr="00CD1E26" w:rsidRDefault="002327A9" w:rsidP="00F06C3E">
      <w:pPr>
        <w:spacing w:line="360" w:lineRule="auto"/>
        <w:ind w:firstLine="482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NH</w:t>
      </w:r>
      <w:r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vertAlign w:val="subscript"/>
        </w:rPr>
        <w:t>4</w:t>
      </w:r>
      <w:r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  <w:vertAlign w:val="superscript"/>
        </w:rPr>
        <w:t>+</w:t>
      </w:r>
      <w:r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-N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and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PO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3-</w:t>
      </w:r>
      <w:r w:rsidRPr="00CD1E26">
        <w:rPr>
          <w:color w:val="000000" w:themeColor="text1"/>
        </w:rPr>
        <w:t xml:space="preserve"> 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adsorption capacity is calculated as</w:t>
      </w:r>
      <w:r w:rsidR="00502DCC"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follow.</w:t>
      </w:r>
      <w:r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08C9C493" w14:textId="77777777" w:rsidR="002327A9" w:rsidRPr="00CD1E26" w:rsidRDefault="00CD1E26" w:rsidP="00F06C3E">
      <w:pPr>
        <w:spacing w:line="360" w:lineRule="auto"/>
        <w:jc w:val="center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="002327A9"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=</w:t>
      </w:r>
      <m:oMath>
        <m:f>
          <m:fPr>
            <m:ctrlP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="SimSun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color w:val="000000" w:themeColor="text1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 w:themeColor="text1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="SimSun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color w:val="000000" w:themeColor="text1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</m:sSub>
              </m:e>
            </m:d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V</m:t>
            </m:r>
          </m:num>
          <m:den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m</m:t>
            </m:r>
          </m:den>
        </m:f>
      </m:oMath>
      <w:r w:rsidR="002327A9"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2327A9"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(1)</w:t>
      </w:r>
    </w:p>
    <w:p w14:paraId="66F830E5" w14:textId="7D166238" w:rsidR="002327A9" w:rsidRPr="00CD1E26" w:rsidRDefault="002327A9" w:rsidP="00F06C3E">
      <w:pPr>
        <w:spacing w:line="360" w:lineRule="auto"/>
        <w:ind w:firstLineChars="200" w:firstLine="48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w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(mg/g) is the adsorption amount;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(mg/L) is the initial concentration of solution</w:t>
      </w:r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SimSun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(mg/L) is the solution concentration after adsorption; V (L) is the solution volume; m (g) is the mass of biochar.</w:t>
      </w:r>
    </w:p>
    <w:p w14:paraId="5EC2FD92" w14:textId="6105F76E" w:rsidR="007713E2" w:rsidRPr="00CD1E26" w:rsidRDefault="007713E2" w:rsidP="001846B6">
      <w:pPr>
        <w:spacing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  <w:r w:rsidRPr="00CD1E26">
        <w:rPr>
          <w:rFonts w:ascii="Times New Roman" w:hAnsi="Times New Roman" w:cs="Times New Roman"/>
          <w:b/>
          <w:color w:val="000000" w:themeColor="text1"/>
          <w:sz w:val="24"/>
        </w:rPr>
        <w:t>Text</w:t>
      </w:r>
      <w:r w:rsidRPr="00CD1E26">
        <w:rPr>
          <w:rFonts w:ascii="Times New Roman" w:hAnsi="Times New Roman" w:cs="Times New Roman" w:hint="eastAsia"/>
          <w:b/>
          <w:color w:val="000000" w:themeColor="text1"/>
          <w:sz w:val="24"/>
        </w:rPr>
        <w:t>.</w:t>
      </w:r>
      <w:r w:rsidRPr="00CD1E26">
        <w:rPr>
          <w:rFonts w:ascii="Times New Roman" w:hAnsi="Times New Roman" w:cs="Times New Roman"/>
          <w:b/>
          <w:color w:val="000000" w:themeColor="text1"/>
          <w:sz w:val="24"/>
        </w:rPr>
        <w:t xml:space="preserve"> S2</w:t>
      </w:r>
    </w:p>
    <w:p w14:paraId="2F3EB905" w14:textId="5FEC533F" w:rsidR="007713E2" w:rsidRPr="00CD1E26" w:rsidRDefault="007713E2" w:rsidP="00F06C3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96417530"/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Adsorption isotherm equations</w:t>
      </w:r>
      <w:bookmarkEnd w:id="4"/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as follows</w:t>
      </w:r>
      <w:r w:rsidR="00502DCC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144CCAB0" w14:textId="15D77ADD" w:rsidR="007713E2" w:rsidRPr="00CD1E26" w:rsidRDefault="007713E2" w:rsidP="00F06C3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Langmuir model</w:t>
      </w:r>
      <w:r w:rsidR="00502DCC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</w:p>
    <w:p w14:paraId="61087B8E" w14:textId="77777777" w:rsidR="007713E2" w:rsidRPr="00CD1E26" w:rsidRDefault="00CD1E26" w:rsidP="00F06C3E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1+K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sub>
            </m:sSub>
          </m:den>
        </m:f>
      </m:oMath>
      <w:r w:rsidR="007713E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7713E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1D78EA94" w14:textId="72577D24" w:rsidR="007713E2" w:rsidRPr="00CD1E26" w:rsidRDefault="007713E2" w:rsidP="00F06C3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Freundlich model</w:t>
      </w:r>
      <w:r w:rsidR="00502DCC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</w:p>
    <w:p w14:paraId="42CBEA23" w14:textId="77777777" w:rsidR="007713E2" w:rsidRPr="00CD1E26" w:rsidRDefault="00CD1E26" w:rsidP="00F06C3E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  <m:sSubSup>
          <m:sSub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sup>
        </m:sSubSup>
      </m:oMath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713E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7713E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23E2074D" w14:textId="6BFC34BE" w:rsidR="007713E2" w:rsidRPr="00CD1E26" w:rsidRDefault="007713E2" w:rsidP="00F06C3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Langmuir-Freundlich model</w:t>
      </w:r>
      <w:r w:rsidR="00502DCC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bookmarkStart w:id="5" w:name="OLE_LINK36"/>
    <w:p w14:paraId="313ECC7F" w14:textId="77777777" w:rsidR="007713E2" w:rsidRPr="00CD1E26" w:rsidRDefault="00CD1E26" w:rsidP="00F06C3E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lf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den>
            </m:f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lf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den>
            </m:f>
          </m:den>
        </m:f>
      </m:oMath>
      <w:bookmarkEnd w:id="5"/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713E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7713E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5137EE77" w14:textId="0ADE37E5" w:rsidR="007713E2" w:rsidRPr="00CD1E26" w:rsidRDefault="007713E2" w:rsidP="00F06C3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Separation factor</w:t>
      </w:r>
      <w:r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(R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L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02DCC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</w:p>
    <w:p w14:paraId="69C42C43" w14:textId="77777777" w:rsidR="007713E2" w:rsidRPr="00CD1E26" w:rsidRDefault="00CD1E26" w:rsidP="00F06C3E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den>
        </m:f>
      </m:oMath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713E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7713E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713E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21647590" w14:textId="4F4EA50A" w:rsidR="007713E2" w:rsidRPr="00CD1E26" w:rsidRDefault="007713E2" w:rsidP="00F06C3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(mg/g) is the saturation adsorption of N and P by biochar;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</m:sSub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(mg/g)is the maximum adsorption of biochar at time </w:t>
      </w:r>
      <w:r w:rsidRPr="00CD1E2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(mg/L) is the equilibrium concentration of the solution after adsorption;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(mg/L) is the initial concentration of solution;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K</m:t>
        </m:r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sub>
        </m:sSub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lf</m:t>
            </m:r>
          </m:sub>
        </m:sSub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CD1E2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the adsorption equilibrium constants.</w:t>
      </w:r>
    </w:p>
    <w:p w14:paraId="171E56D6" w14:textId="68263C78" w:rsidR="007713E2" w:rsidRPr="00CD1E26" w:rsidRDefault="00040B12" w:rsidP="001846B6">
      <w:pPr>
        <w:spacing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  <w:r w:rsidRPr="00CD1E26">
        <w:rPr>
          <w:rFonts w:ascii="Times New Roman" w:hAnsi="Times New Roman" w:cs="Times New Roman"/>
          <w:b/>
          <w:color w:val="000000" w:themeColor="text1"/>
          <w:sz w:val="24"/>
        </w:rPr>
        <w:t>Text</w:t>
      </w:r>
      <w:r w:rsidRPr="00CD1E26">
        <w:rPr>
          <w:rFonts w:ascii="Times New Roman" w:hAnsi="Times New Roman" w:cs="Times New Roman" w:hint="eastAsia"/>
          <w:b/>
          <w:color w:val="000000" w:themeColor="text1"/>
          <w:sz w:val="24"/>
        </w:rPr>
        <w:t>.</w:t>
      </w:r>
      <w:r w:rsidRPr="00CD1E26">
        <w:rPr>
          <w:rFonts w:ascii="Times New Roman" w:hAnsi="Times New Roman" w:cs="Times New Roman"/>
          <w:b/>
          <w:color w:val="000000" w:themeColor="text1"/>
          <w:sz w:val="24"/>
        </w:rPr>
        <w:t xml:space="preserve"> S3</w:t>
      </w:r>
    </w:p>
    <w:p w14:paraId="3872DD3B" w14:textId="6B61EEEF" w:rsidR="00040B12" w:rsidRPr="00CD1E26" w:rsidRDefault="00AA05F9" w:rsidP="00F06C3E">
      <w:pPr>
        <w:spacing w:line="360" w:lineRule="auto"/>
        <w:ind w:firstLine="482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6" w:name="_Hlk96417767"/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Adsorption </w:t>
      </w:r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kinetics equations</w:t>
      </w:r>
      <w:bookmarkEnd w:id="6"/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as follows</w:t>
      </w:r>
      <w:r w:rsidR="004A2A64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299E043D" w14:textId="0C9BFD41" w:rsidR="00040B12" w:rsidRPr="00CD1E26" w:rsidRDefault="00040B12" w:rsidP="00F06C3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Pseudo-first-order kinetic</w:t>
      </w:r>
      <w:r w:rsidR="004A2A64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E156FE7" w14:textId="77777777" w:rsidR="00040B12" w:rsidRPr="00CD1E26" w:rsidRDefault="00CD1E26" w:rsidP="00F06C3E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sub>
            </m:sSub>
          </m:e>
        </m:func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="00040B12" w:rsidRPr="00CD1E26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t</w:t>
      </w:r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040B1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40B1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0772BF4C" w14:textId="0E03BE53" w:rsidR="00040B12" w:rsidRPr="00CD1E26" w:rsidRDefault="00040B12" w:rsidP="00F06C3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Pseudo-</w:t>
      </w:r>
      <w:r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econd-order kinetic</w:t>
      </w:r>
      <w:r w:rsidR="004A2A64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</w:p>
    <w:p w14:paraId="582179EF" w14:textId="77777777" w:rsidR="00040B12" w:rsidRPr="00CD1E26" w:rsidRDefault="00CD1E26" w:rsidP="00F06C3E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m:oMath>
        <m:f>
          <m:fPr>
            <m:type m:val="lin"/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qt</m:t>
            </m:r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bSup>
              </m:e>
            </m:d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  <m:f>
          <m:fPr>
            <m:type m:val="lin"/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e</m:t>
                </m:r>
              </m:sub>
            </m:sSub>
          </m:den>
        </m:f>
      </m:oMath>
      <w:r w:rsidR="00040B1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040B1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40B1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14:paraId="174FAFED" w14:textId="152F7290" w:rsidR="00040B12" w:rsidRPr="00CD1E26" w:rsidRDefault="00040B12" w:rsidP="00F06C3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Intraparticle diffusion kinetic</w:t>
      </w:r>
      <w:r w:rsidR="004A2A64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</w:p>
    <w:p w14:paraId="406A0292" w14:textId="34EE8DB1" w:rsidR="00AB077D" w:rsidRPr="00CD1E26" w:rsidRDefault="00CD1E26" w:rsidP="00FF443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sub>
        </m:sSub>
      </m:oMath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</m:sub>
        </m:sSub>
        <m:sSup>
          <m:sSup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1/2</m:t>
            </m:r>
          </m:sup>
        </m:sSup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+</m:t>
        </m:r>
      </m:oMath>
      <w:r w:rsidR="00040B12" w:rsidRPr="00CD1E2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</w:t>
      </w:r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="00040B1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040B12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40B12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bookmarkEnd w:id="3"/>
    </w:p>
    <w:p w14:paraId="65B92546" w14:textId="77777777" w:rsidR="00AB077D" w:rsidRPr="00CD1E26" w:rsidRDefault="00AB077D" w:rsidP="00AB077D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CD1E26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Text</w:t>
      </w:r>
      <w:r w:rsidRPr="00CD1E26">
        <w:rPr>
          <w:rFonts w:ascii="Times New Roman" w:hAnsi="Times New Roman" w:cs="Times New Roman" w:hint="eastAsia"/>
          <w:b/>
          <w:color w:val="000000" w:themeColor="text1"/>
          <w:sz w:val="24"/>
        </w:rPr>
        <w:t>.</w:t>
      </w:r>
      <w:r w:rsidRPr="00CD1E26">
        <w:rPr>
          <w:rFonts w:ascii="Times New Roman" w:hAnsi="Times New Roman" w:cs="Times New Roman"/>
          <w:b/>
          <w:color w:val="000000" w:themeColor="text1"/>
          <w:sz w:val="24"/>
        </w:rPr>
        <w:t xml:space="preserve"> S4</w:t>
      </w:r>
    </w:p>
    <w:p w14:paraId="5B4E28A6" w14:textId="0BD0DA40" w:rsidR="00454ADD" w:rsidRPr="00CD1E26" w:rsidRDefault="00766CF9" w:rsidP="00454ADD">
      <w:pPr>
        <w:spacing w:line="480" w:lineRule="auto"/>
        <w:ind w:firstLine="48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amount of leaching water </w:t>
      </w:r>
      <w:r w:rsidR="00D555C8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="004073D6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according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average annual rainfall </w:t>
      </w:r>
      <w:r w:rsidR="004073D6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Wuxi 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2B627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NE.Ref.{00199CD1-0A13-4EF1-BFDE-05C441852AA7}</w:instrTex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2B627E"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(Yao et al. 2010)</w:t>
      </w: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F87CF0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87CF0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B8599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he flow rate of water was set at 0.80</w:t>
      </w:r>
      <w:r w:rsidR="00B8599E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±</w:t>
      </w:r>
      <w:r w:rsidR="00B8599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0.05 L/S·day</w:t>
      </w:r>
      <w:r w:rsidR="00B8599E" w:rsidRPr="00CD1E2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0A38E9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3021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A38E9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B125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L/S of approximately 4 corresponded to one year of average precipitation after </w:t>
      </w:r>
      <w:r w:rsidR="009E2B9F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fertilizer</w:t>
      </w:r>
      <w:r w:rsidR="000B125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applied to the soil according to </w:t>
      </w:r>
      <w:r w:rsidR="000B125E" w:rsidRPr="00CD1E2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Eq. S</w:t>
      </w:r>
      <w:r w:rsidR="009E2B9F" w:rsidRPr="00CD1E2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9</w:t>
      </w:r>
      <w:r w:rsidR="000B125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599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38E9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And the</w:t>
      </w:r>
      <w:r w:rsidR="006D3528" w:rsidRPr="00CD1E26">
        <w:rPr>
          <w:rFonts w:ascii="Arial" w:hAnsi="Arial" w:cs="Arial"/>
          <w:color w:val="000000" w:themeColor="text1"/>
          <w:szCs w:val="21"/>
          <w:shd w:val="clear" w:color="auto" w:fill="F9F9F9"/>
        </w:rPr>
        <w:t xml:space="preserve"> </w:t>
      </w:r>
      <w:r w:rsidR="006D3528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experiment</w:t>
      </w:r>
      <w:r w:rsidR="000A38E9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5EF4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</w:t>
      </w:r>
      <w:r w:rsidR="00D530B5"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</w:t>
      </w:r>
      <w:r w:rsidR="00B8599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ntil the cumulative L/S </w:t>
      </w:r>
      <w:r w:rsidR="00D530B5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="00B8599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reached 24 L/kg.</w:t>
      </w:r>
      <w:r w:rsidR="00454ADD"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Sampling was taken at </w:t>
      </w:r>
      <w:r w:rsidR="00454ADD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cumulative L/S</w:t>
      </w:r>
      <w:r w:rsidR="00454ADD" w:rsidRPr="00CD1E2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was 0.05, 0.1, 0.2, 0.3, 1.0, 2.0, 4.0, 8.0, 16 and 24 L/kg respectively.</w:t>
      </w:r>
      <w:r w:rsidR="00454ADD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specific calculation formula is as follows</w:t>
      </w:r>
      <w:r w:rsidR="008D33D1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3D1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2B627E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NE.Ref.{957D5DCD-E7C5-470F-93C5-A95DC47929EC}</w:instrText>
      </w:r>
      <w:r w:rsidR="008D33D1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2B627E"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(Fang et al. 2017; Fang et al. 2018)</w:t>
      </w:r>
      <w:r w:rsidR="008D33D1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C17936"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07A613D" w14:textId="77777777" w:rsidR="00454ADD" w:rsidRPr="00CD1E26" w:rsidRDefault="00454ADD" w:rsidP="00454ADD">
      <w:pPr>
        <w:tabs>
          <w:tab w:val="left" w:pos="2552"/>
          <w:tab w:val="left" w:pos="2977"/>
        </w:tabs>
        <w:spacing w:line="48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7" w:name="_Hlk96499167"/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L/S=</m:t>
        </m:r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H</m:t>
            </m:r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×</m:t>
        </m:r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t</m:t>
        </m:r>
      </m:oMath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(9)</w:t>
      </w:r>
    </w:p>
    <w:bookmarkEnd w:id="7"/>
    <w:p w14:paraId="51F14171" w14:textId="77777777" w:rsidR="00454ADD" w:rsidRPr="00CD1E26" w:rsidRDefault="00454ADD" w:rsidP="00156981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L/S: Ratio of liquid to solid, L/kg</w:t>
      </w:r>
      <w:r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；</w:t>
      </w:r>
    </w:p>
    <w:p w14:paraId="2F68758D" w14:textId="77777777" w:rsidR="00454ADD" w:rsidRPr="00CD1E26" w:rsidRDefault="00454ADD" w:rsidP="00156981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D: Soil bulk density, 1350 kg/m3</w:t>
      </w:r>
      <w:r w:rsidRPr="00CD1E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；</w:t>
      </w:r>
    </w:p>
    <w:p w14:paraId="55727278" w14:textId="0F33222D" w:rsidR="00454ADD" w:rsidRPr="00CD1E26" w:rsidRDefault="00454ADD" w:rsidP="00156981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P:</w:t>
      </w:r>
      <w:bookmarkStart w:id="8" w:name="OLE_LINK48"/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Average annual rainfall in Wuxi</w:t>
      </w:r>
      <w:bookmarkEnd w:id="8"/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229E540A" w14:textId="752DFF63" w:rsidR="00454ADD" w:rsidRPr="00CD1E26" w:rsidRDefault="00454ADD" w:rsidP="00156981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H: Specimen height;</w:t>
      </w:r>
    </w:p>
    <w:p w14:paraId="0A558F7D" w14:textId="2D8CB091" w:rsidR="004516D1" w:rsidRPr="00CD1E26" w:rsidRDefault="00454ADD" w:rsidP="00156981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  <w:szCs w:val="24"/>
        </w:rPr>
        <w:t>t: Time, Year.</w:t>
      </w:r>
    </w:p>
    <w:p w14:paraId="66A1125F" w14:textId="64010FCC" w:rsidR="002B627E" w:rsidRPr="00CD1E26" w:rsidRDefault="00340A98" w:rsidP="002B627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CD1E2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References:</w:t>
      </w:r>
    </w:p>
    <w:p w14:paraId="4C4AB854" w14:textId="42B94BF6" w:rsidR="002B627E" w:rsidRPr="00CD1E26" w:rsidRDefault="002B627E" w:rsidP="002B627E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Fang W, Delapp RC, Kosson DS, van der Sloot HA, Liu J (2017) Release of heavy metals during long-term land application of sewage sludge compost: Percolation leaching tests with repeated additions of compost. Chemosphere 169</w:t>
      </w:r>
      <w:r w:rsidR="00BA25B9"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:</w:t>
      </w:r>
      <w:r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271-280. https://doi.org/10.1016/j.chemosphere.2016.11.086</w:t>
      </w:r>
    </w:p>
    <w:p w14:paraId="698E44FB" w14:textId="52DAE592" w:rsidR="002B627E" w:rsidRPr="00CD1E26" w:rsidRDefault="002B627E" w:rsidP="002B627E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Fang W, Qi G, Wei Y, Kosson DS, van der Sloot HA, Liu J (2018) Leaching characteristic of toxic trace elements in soils amended by sewage sludge compost: A comparison of field and laboratory investigations. Environ Pollut 237</w:t>
      </w:r>
      <w:r w:rsidR="00BA25B9"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:</w:t>
      </w:r>
      <w:r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244-252. https://doi.org/10.1016/j.envpol.2018.02.032</w:t>
      </w:r>
    </w:p>
    <w:p w14:paraId="3D3AE3D1" w14:textId="11F9428E" w:rsidR="00490566" w:rsidRPr="00CD1E26" w:rsidRDefault="002B627E" w:rsidP="002B627E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bookmarkStart w:id="9" w:name="_neb49682887_40AA_413E_BD3F_5754FD437E5B"/>
      <w:r w:rsidRPr="00CD1E2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Yao Z, Zhou Z, Zheng X, Xie B, Mei B, Wang R, Butterbach-Bahl K (2010) Effects of organic matter incorporation on nitrous oxide emissions from rice-wheat rotation ecosystems in China. Plant Soil 327(1):315-330. 10.1007/s11104-009-0056-4</w:t>
      </w:r>
      <w:bookmarkEnd w:id="9"/>
      <w:r w:rsidR="00490566" w:rsidRPr="00CD1E26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0B840E1A" w14:textId="77777777" w:rsidR="00490566" w:rsidRPr="00CD1E26" w:rsidRDefault="00490566" w:rsidP="00217CB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1B7714BE" w14:textId="77777777" w:rsidR="00837A56" w:rsidRPr="00CD1E26" w:rsidRDefault="00837A56" w:rsidP="00217CB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Hlk92186314"/>
      <w:r w:rsidRPr="00CD1E26">
        <w:rPr>
          <w:noProof/>
          <w:color w:val="000000" w:themeColor="text1"/>
          <w:lang w:val="en-IN" w:eastAsia="en-IN"/>
        </w:rPr>
        <w:drawing>
          <wp:inline distT="0" distB="0" distL="0" distR="0" wp14:anchorId="7CFC5A5E" wp14:editId="1200CBD5">
            <wp:extent cx="2880000" cy="2880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77EB" w14:textId="43C7A147" w:rsidR="00837A56" w:rsidRPr="00CD1E26" w:rsidRDefault="00B507DA" w:rsidP="00F06C3E">
      <w:pPr>
        <w:spacing w:line="360" w:lineRule="auto"/>
        <w:jc w:val="left"/>
        <w:outlineLvl w:val="0"/>
        <w:rPr>
          <w:rFonts w:ascii="Times New Roman" w:hAnsi="Times New Roman" w:cs="Times New Roman"/>
          <w:color w:val="000000" w:themeColor="text1"/>
          <w:szCs w:val="24"/>
        </w:rPr>
      </w:pPr>
      <w:r w:rsidRPr="00CD1E2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 S1</w:t>
      </w:r>
      <w:r w:rsidR="000E7CA4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672C3" w:rsidRPr="00CD1E26">
        <w:rPr>
          <w:rFonts w:ascii="Times New Roman" w:hAnsi="Times New Roman" w:cs="Times New Roman"/>
          <w:color w:val="000000" w:themeColor="text1"/>
          <w:szCs w:val="24"/>
        </w:rPr>
        <w:t>Diagram of soil leaching device</w:t>
      </w:r>
    </w:p>
    <w:bookmarkEnd w:id="10"/>
    <w:p w14:paraId="384A5172" w14:textId="1FD71325" w:rsidR="00382EF0" w:rsidRPr="00CD1E26" w:rsidRDefault="00D34A70" w:rsidP="00217CB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noProof/>
          <w:color w:val="000000" w:themeColor="text1"/>
          <w:lang w:val="en-IN" w:eastAsia="en-IN"/>
        </w:rPr>
        <w:drawing>
          <wp:inline distT="0" distB="0" distL="0" distR="0" wp14:anchorId="07E02158" wp14:editId="7C641283">
            <wp:extent cx="5400000" cy="2073996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07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D63EE" w14:textId="12785AE0" w:rsidR="000F210D" w:rsidRPr="00CD1E26" w:rsidRDefault="00CE698B" w:rsidP="00F06C3E">
      <w:pPr>
        <w:spacing w:line="360" w:lineRule="auto"/>
        <w:jc w:val="left"/>
        <w:outlineLvl w:val="0"/>
        <w:rPr>
          <w:rFonts w:ascii="Times New Roman" w:hAnsi="Times New Roman" w:cs="Times New Roman"/>
          <w:color w:val="000000" w:themeColor="text1"/>
          <w:szCs w:val="21"/>
        </w:rPr>
      </w:pPr>
      <w:bookmarkStart w:id="11" w:name="_Hlk89176668"/>
      <w:bookmarkStart w:id="12" w:name="_Hlk89073299"/>
      <w:r w:rsidRPr="00CD1E2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ig. S</w:t>
      </w:r>
      <w:r w:rsidR="009309A9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bookmarkEnd w:id="11"/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12"/>
      <w:r w:rsidR="00246A1B" w:rsidRPr="00CD1E26">
        <w:rPr>
          <w:rFonts w:ascii="Times New Roman" w:hAnsi="Times New Roman" w:cs="Times New Roman"/>
          <w:color w:val="000000" w:themeColor="text1"/>
          <w:szCs w:val="21"/>
        </w:rPr>
        <w:t>C</w:t>
      </w:r>
      <w:r w:rsidR="00D672C3" w:rsidRPr="00CD1E26">
        <w:rPr>
          <w:rFonts w:ascii="Times New Roman" w:hAnsi="Times New Roman" w:cs="Times New Roman"/>
          <w:color w:val="000000" w:themeColor="text1"/>
          <w:szCs w:val="21"/>
        </w:rPr>
        <w:t>haracterization</w:t>
      </w:r>
      <w:r w:rsidR="00C725A4" w:rsidRPr="00CD1E26">
        <w:rPr>
          <w:rFonts w:ascii="Times New Roman" w:hAnsi="Times New Roman" w:cs="Times New Roman"/>
          <w:color w:val="000000" w:themeColor="text1"/>
          <w:szCs w:val="21"/>
        </w:rPr>
        <w:t>s</w:t>
      </w:r>
      <w:r w:rsidR="00D672C3" w:rsidRPr="00CD1E26">
        <w:rPr>
          <w:rFonts w:ascii="Times New Roman" w:hAnsi="Times New Roman" w:cs="Times New Roman"/>
          <w:color w:val="000000" w:themeColor="text1"/>
          <w:szCs w:val="21"/>
        </w:rPr>
        <w:t xml:space="preserve"> of </w:t>
      </w:r>
      <w:r w:rsidR="00EA39E6" w:rsidRPr="00CD1E26">
        <w:rPr>
          <w:rFonts w:ascii="Times New Roman" w:hAnsi="Times New Roman" w:cs="Times New Roman"/>
          <w:color w:val="000000" w:themeColor="text1"/>
          <w:szCs w:val="21"/>
        </w:rPr>
        <w:t>B, MgB</w:t>
      </w:r>
      <w:r w:rsidR="009C0A48" w:rsidRPr="00CD1E26">
        <w:rPr>
          <w:rFonts w:ascii="Times New Roman" w:hAnsi="Times New Roman" w:cs="Times New Roman"/>
          <w:color w:val="000000" w:themeColor="text1"/>
          <w:szCs w:val="21"/>
        </w:rPr>
        <w:t xml:space="preserve"> and MgB-A</w:t>
      </w:r>
      <w:r w:rsidR="00D672C3" w:rsidRPr="00CD1E26">
        <w:rPr>
          <w:rFonts w:ascii="Times New Roman" w:hAnsi="Times New Roman" w:cs="Times New Roman"/>
          <w:color w:val="000000" w:themeColor="text1"/>
          <w:szCs w:val="21"/>
        </w:rPr>
        <w:t>.</w:t>
      </w:r>
      <w:r w:rsidR="00246A1B" w:rsidRPr="00CD1E26">
        <w:rPr>
          <w:rFonts w:ascii="Times New Roman" w:hAnsi="Times New Roman" w:cs="Times New Roman"/>
          <w:color w:val="000000" w:themeColor="text1"/>
          <w:szCs w:val="21"/>
        </w:rPr>
        <w:t xml:space="preserve"> FTIR (a) and XRD (b)</w:t>
      </w:r>
    </w:p>
    <w:p w14:paraId="4DCEEF1C" w14:textId="02901986" w:rsidR="000F210D" w:rsidRPr="00CD1E26" w:rsidRDefault="00014F7D" w:rsidP="004511F2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CD1E26">
        <w:rPr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4BA15203" wp14:editId="6455B020">
            <wp:extent cx="4320000" cy="334053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27581" w14:textId="21520950" w:rsidR="00F9735F" w:rsidRPr="00CD1E26" w:rsidRDefault="00CC1682" w:rsidP="00F06C3E">
      <w:pPr>
        <w:spacing w:line="360" w:lineRule="auto"/>
        <w:jc w:val="left"/>
        <w:outlineLvl w:val="0"/>
        <w:rPr>
          <w:color w:val="000000" w:themeColor="text1"/>
        </w:rPr>
      </w:pP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 w:rsidR="009309A9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D1E26">
        <w:rPr>
          <w:rFonts w:ascii="Times New Roman" w:hAnsi="Times New Roman" w:cs="Times New Roman"/>
          <w:color w:val="000000" w:themeColor="text1"/>
        </w:rPr>
        <w:t>XPS spectral analysis of Mg (A), Mg+B (B) and MgB (C) addition on</w:t>
      </w:r>
      <w:bookmarkStart w:id="13" w:name="OLE_LINK3"/>
      <w:r w:rsidRPr="00CD1E26">
        <w:rPr>
          <w:rFonts w:ascii="Times New Roman" w:hAnsi="Times New Roman" w:cs="Times New Roman"/>
          <w:color w:val="000000" w:themeColor="text1"/>
        </w:rPr>
        <w:t xml:space="preserve"> NH</w:t>
      </w:r>
      <w:r w:rsidRPr="00CD1E26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CD1E26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CD1E26">
        <w:rPr>
          <w:rFonts w:ascii="Times New Roman" w:hAnsi="Times New Roman" w:cs="Times New Roman"/>
          <w:color w:val="000000" w:themeColor="text1"/>
        </w:rPr>
        <w:t>-N and PO</w:t>
      </w:r>
      <w:r w:rsidRPr="00CD1E26">
        <w:rPr>
          <w:rFonts w:ascii="Times New Roman" w:hAnsi="Times New Roman" w:cs="Times New Roman"/>
          <w:color w:val="000000" w:themeColor="text1"/>
          <w:vertAlign w:val="subscript"/>
        </w:rPr>
        <w:t>4</w:t>
      </w:r>
      <w:r w:rsidRPr="00CD1E26">
        <w:rPr>
          <w:rFonts w:ascii="Times New Roman" w:hAnsi="Times New Roman" w:cs="Times New Roman"/>
          <w:color w:val="000000" w:themeColor="text1"/>
          <w:vertAlign w:val="superscript"/>
        </w:rPr>
        <w:t>3-</w:t>
      </w:r>
      <w:bookmarkEnd w:id="13"/>
      <w:r w:rsidRPr="00CD1E26">
        <w:rPr>
          <w:rFonts w:ascii="Times New Roman" w:hAnsi="Times New Roman" w:cs="Times New Roman"/>
          <w:color w:val="000000" w:themeColor="text1"/>
        </w:rPr>
        <w:t xml:space="preserve"> adsorption. Full spectrum (a), Mg 1s (b), N 1s (c) and</w:t>
      </w:r>
      <w:r w:rsidR="00517A7A" w:rsidRPr="00CD1E26">
        <w:rPr>
          <w:rFonts w:ascii="Times New Roman" w:hAnsi="Times New Roman" w:cs="Times New Roman"/>
          <w:color w:val="000000" w:themeColor="text1"/>
        </w:rPr>
        <w:t xml:space="preserve"> (d)</w:t>
      </w:r>
      <w:r w:rsidRPr="00CD1E26">
        <w:rPr>
          <w:rFonts w:ascii="Times New Roman" w:hAnsi="Times New Roman" w:cs="Times New Roman"/>
          <w:color w:val="000000" w:themeColor="text1"/>
        </w:rPr>
        <w:t xml:space="preserve"> P 2p</w:t>
      </w:r>
      <w:r w:rsidR="00517A7A" w:rsidRPr="00CD1E26">
        <w:rPr>
          <w:rFonts w:ascii="Times New Roman" w:hAnsi="Times New Roman" w:cs="Times New Roman"/>
          <w:color w:val="000000" w:themeColor="text1"/>
        </w:rPr>
        <w:t>.</w:t>
      </w:r>
    </w:p>
    <w:p w14:paraId="2B0B24E5" w14:textId="351F4D48" w:rsidR="000F210D" w:rsidRPr="00CD1E26" w:rsidRDefault="00F33ACB" w:rsidP="00AC7F5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noProof/>
          <w:color w:val="000000" w:themeColor="text1"/>
          <w:lang w:val="en-IN" w:eastAsia="en-IN"/>
        </w:rPr>
        <w:drawing>
          <wp:inline distT="0" distB="0" distL="0" distR="0" wp14:anchorId="747DAEED" wp14:editId="76ECADE0">
            <wp:extent cx="4320000" cy="3320545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29DC" w14:textId="31AEC4F6" w:rsidR="00C66FA2" w:rsidRPr="00CD1E26" w:rsidRDefault="00CC1682" w:rsidP="00F06C3E">
      <w:pPr>
        <w:spacing w:line="360" w:lineRule="auto"/>
        <w:jc w:val="lef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 w:rsidR="009309A9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D1E26">
        <w:rPr>
          <w:rFonts w:ascii="Times New Roman" w:hAnsi="Times New Roman" w:cs="Times New Roman"/>
          <w:color w:val="000000" w:themeColor="text1"/>
          <w:szCs w:val="24"/>
        </w:rPr>
        <w:t xml:space="preserve">Effect of different treatments on </w:t>
      </w:r>
      <w:r w:rsidR="0034331F" w:rsidRPr="00CD1E26">
        <w:rPr>
          <w:rFonts w:ascii="Times New Roman" w:hAnsi="Times New Roman" w:cs="Times New Roman"/>
          <w:i/>
          <w:color w:val="000000" w:themeColor="text1"/>
          <w:szCs w:val="24"/>
          <w:lang w:val="en-GB"/>
        </w:rPr>
        <w:t>Lolium perenne L.</w:t>
      </w:r>
      <w:r w:rsidRPr="00CD1E26">
        <w:rPr>
          <w:rFonts w:ascii="Times New Roman" w:hAnsi="Times New Roman" w:cs="Times New Roman"/>
          <w:color w:val="000000" w:themeColor="text1"/>
          <w:szCs w:val="24"/>
        </w:rPr>
        <w:t xml:space="preserve"> growth (a), cumulative seed germination (b), chlorophyll content</w:t>
      </w:r>
      <w:r w:rsidR="00B95EE7" w:rsidRPr="00CD1E26">
        <w:rPr>
          <w:rFonts w:ascii="Times New Roman" w:hAnsi="Times New Roman" w:cs="Times New Roman"/>
          <w:color w:val="000000" w:themeColor="text1"/>
          <w:szCs w:val="24"/>
        </w:rPr>
        <w:t>s</w:t>
      </w:r>
      <w:r w:rsidRPr="00CD1E26">
        <w:rPr>
          <w:rFonts w:ascii="Times New Roman" w:hAnsi="Times New Roman" w:cs="Times New Roman"/>
          <w:color w:val="000000" w:themeColor="text1"/>
          <w:szCs w:val="24"/>
        </w:rPr>
        <w:t xml:space="preserve"> (c) and </w:t>
      </w:r>
      <w:bookmarkStart w:id="14" w:name="_Hlk97488774"/>
      <w:r w:rsidR="00376F2C" w:rsidRPr="00CD1E26">
        <w:rPr>
          <w:rFonts w:ascii="Times New Roman" w:hAnsi="Times New Roman" w:cs="Times New Roman"/>
          <w:color w:val="000000" w:themeColor="text1"/>
          <w:szCs w:val="24"/>
        </w:rPr>
        <w:t>rhizome</w:t>
      </w:r>
      <w:r w:rsidRPr="00CD1E2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7677D9" w:rsidRPr="00CD1E26">
        <w:rPr>
          <w:rFonts w:ascii="Times New Roman" w:hAnsi="Times New Roman" w:cs="Times New Roman"/>
          <w:color w:val="000000" w:themeColor="text1"/>
          <w:szCs w:val="24"/>
        </w:rPr>
        <w:t>height</w:t>
      </w:r>
      <w:r w:rsidRPr="00CD1E26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7677D9" w:rsidRPr="00CD1E26">
        <w:rPr>
          <w:rFonts w:ascii="Times New Roman" w:hAnsi="Times New Roman" w:cs="Times New Roman"/>
          <w:color w:val="000000" w:themeColor="text1"/>
          <w:szCs w:val="24"/>
        </w:rPr>
        <w:t>or</w:t>
      </w:r>
      <w:r w:rsidRPr="00CD1E26">
        <w:rPr>
          <w:rFonts w:ascii="Times New Roman" w:hAnsi="Times New Roman" w:cs="Times New Roman"/>
          <w:color w:val="000000" w:themeColor="text1"/>
          <w:szCs w:val="24"/>
        </w:rPr>
        <w:t xml:space="preserve"> weight</w:t>
      </w:r>
      <w:bookmarkEnd w:id="14"/>
      <w:r w:rsidRPr="00CD1E26">
        <w:rPr>
          <w:rFonts w:ascii="Times New Roman" w:hAnsi="Times New Roman" w:cs="Times New Roman"/>
          <w:color w:val="000000" w:themeColor="text1"/>
          <w:szCs w:val="24"/>
        </w:rPr>
        <w:t xml:space="preserve"> (d)</w:t>
      </w:r>
    </w:p>
    <w:p w14:paraId="2F18C74B" w14:textId="77777777" w:rsidR="0030208D" w:rsidRPr="00CD1E26" w:rsidRDefault="0030208D" w:rsidP="00217CB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CD1E26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78A473A3" w14:textId="68678F12" w:rsidR="00644B62" w:rsidRPr="00CD1E26" w:rsidRDefault="00003ACA" w:rsidP="00003ACA">
      <w:pPr>
        <w:jc w:val="left"/>
        <w:outlineLvl w:val="0"/>
        <w:rPr>
          <w:rFonts w:ascii="Times New Roman" w:hAnsi="Times New Roman" w:cs="Times New Roman"/>
          <w:color w:val="000000" w:themeColor="text1"/>
        </w:rPr>
      </w:pPr>
      <w:bookmarkStart w:id="15" w:name="_Hlk96692012"/>
      <w:bookmarkStart w:id="16" w:name="_Hlk92190553"/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</w:t>
      </w:r>
      <w:r w:rsidR="001401D5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S1</w:t>
      </w:r>
      <w:r w:rsidRPr="00CD1E26">
        <w:rPr>
          <w:rFonts w:ascii="Times New Roman" w:hAnsi="Times New Roman" w:cs="Times New Roman"/>
          <w:color w:val="000000" w:themeColor="text1"/>
        </w:rPr>
        <w:t xml:space="preserve"> Physicochemical property of soil, MgB-A and CF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04"/>
        <w:gridCol w:w="964"/>
        <w:gridCol w:w="1172"/>
        <w:gridCol w:w="1016"/>
        <w:gridCol w:w="1038"/>
        <w:gridCol w:w="1037"/>
        <w:gridCol w:w="1038"/>
        <w:gridCol w:w="1037"/>
      </w:tblGrid>
      <w:tr w:rsidR="00CD1E26" w:rsidRPr="00CD1E26" w14:paraId="748890A3" w14:textId="77777777" w:rsidTr="00321974">
        <w:trPr>
          <w:trHeight w:val="600"/>
        </w:trPr>
        <w:tc>
          <w:tcPr>
            <w:tcW w:w="60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E14269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Sample</w:t>
            </w:r>
          </w:p>
        </w:tc>
        <w:tc>
          <w:tcPr>
            <w:tcW w:w="58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BD70CF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pH</w:t>
            </w:r>
          </w:p>
        </w:tc>
        <w:tc>
          <w:tcPr>
            <w:tcW w:w="70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9DBE06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EC(mS/cm)</w:t>
            </w:r>
          </w:p>
        </w:tc>
        <w:tc>
          <w:tcPr>
            <w:tcW w:w="61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8F935E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NH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</w:rPr>
              <w:t>4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+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-N(mg/g)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1556E9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PO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</w:rPr>
              <w:t>4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3-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(mg/g)</w:t>
            </w:r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B419B5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TN(mg/g)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4B38B4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TP(mg/g)</w:t>
            </w:r>
          </w:p>
        </w:tc>
        <w:tc>
          <w:tcPr>
            <w:tcW w:w="62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CB264A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TK(mg/g)</w:t>
            </w:r>
          </w:p>
        </w:tc>
      </w:tr>
      <w:tr w:rsidR="00CD1E26" w:rsidRPr="00CD1E26" w14:paraId="59DBD88E" w14:textId="77777777" w:rsidTr="00321974">
        <w:trPr>
          <w:trHeight w:val="280"/>
        </w:trPr>
        <w:tc>
          <w:tcPr>
            <w:tcW w:w="60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1C06A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Soil</w:t>
            </w:r>
          </w:p>
        </w:tc>
        <w:tc>
          <w:tcPr>
            <w:tcW w:w="58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7E72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7.63</w:t>
            </w:r>
          </w:p>
        </w:tc>
        <w:tc>
          <w:tcPr>
            <w:tcW w:w="70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B062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0.09</w:t>
            </w: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578B1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0.71</w:t>
            </w:r>
          </w:p>
        </w:tc>
        <w:tc>
          <w:tcPr>
            <w:tcW w:w="62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F704" w14:textId="3CEDE633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</w:t>
            </w:r>
            <w:r w:rsidR="00936DF2"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62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830B2" w14:textId="73562BF3" w:rsidR="00752795" w:rsidRPr="00CD1E26" w:rsidRDefault="002F6EB6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.69</w:t>
            </w:r>
          </w:p>
        </w:tc>
        <w:tc>
          <w:tcPr>
            <w:tcW w:w="62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C0C8" w14:textId="11E534A4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</w:t>
            </w:r>
            <w:r w:rsidR="00936DF2"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  <w:r w:rsidR="002F6EB6"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62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08144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11.52</w:t>
            </w:r>
          </w:p>
        </w:tc>
      </w:tr>
      <w:tr w:rsidR="00CD1E26" w:rsidRPr="00CD1E26" w14:paraId="2A7A2C8B" w14:textId="77777777" w:rsidTr="00752795">
        <w:trPr>
          <w:trHeight w:val="280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AB08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MgB-A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13DE2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8.19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B0C3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0.18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D0262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38.42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11F67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74.91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75EF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42.35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F82F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77.35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42347" w14:textId="0DBEEF2F" w:rsidR="00752795" w:rsidRPr="00CD1E26" w:rsidRDefault="00993423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1.19</w:t>
            </w:r>
          </w:p>
        </w:tc>
      </w:tr>
      <w:tr w:rsidR="00986088" w:rsidRPr="00CD1E26" w14:paraId="28C5F46F" w14:textId="77777777" w:rsidTr="00752795">
        <w:trPr>
          <w:trHeight w:val="290"/>
        </w:trPr>
        <w:tc>
          <w:tcPr>
            <w:tcW w:w="6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0B8A7E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CF</w:t>
            </w:r>
          </w:p>
        </w:tc>
        <w:tc>
          <w:tcPr>
            <w:tcW w:w="5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CCCDE0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6.72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02FCDE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5.74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AB991B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104.16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D6D16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54.28</w:t>
            </w:r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FEEBB63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135.34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978900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69.23</w:t>
            </w:r>
          </w:p>
        </w:tc>
        <w:tc>
          <w:tcPr>
            <w:tcW w:w="6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6F9C24" w14:textId="77777777" w:rsidR="00752795" w:rsidRPr="00CD1E26" w:rsidRDefault="00752795" w:rsidP="003219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127.65</w:t>
            </w:r>
          </w:p>
        </w:tc>
      </w:tr>
      <w:bookmarkEnd w:id="15"/>
    </w:tbl>
    <w:p w14:paraId="6F9C67D6" w14:textId="77777777" w:rsidR="005F1E7C" w:rsidRPr="00CD1E26" w:rsidRDefault="005F1E7C" w:rsidP="00A00807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362830" w14:textId="220331DB" w:rsidR="00C73EF7" w:rsidRPr="00CD1E26" w:rsidRDefault="00CC1682" w:rsidP="002B7613">
      <w:pPr>
        <w:jc w:val="left"/>
        <w:outlineLvl w:val="0"/>
        <w:rPr>
          <w:rFonts w:ascii="Times New Roman" w:hAnsi="Times New Roman" w:cs="Times New Roman"/>
          <w:color w:val="000000" w:themeColor="text1"/>
        </w:rPr>
      </w:pP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</w:t>
      </w:r>
      <w:r w:rsidR="004A6C7D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S</w:t>
      </w:r>
      <w:bookmarkEnd w:id="16"/>
      <w:r w:rsidR="00F17C4F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D1E26">
        <w:rPr>
          <w:rFonts w:ascii="Times New Roman" w:hAnsi="Times New Roman" w:cs="Times New Roman"/>
          <w:color w:val="000000" w:themeColor="text1"/>
        </w:rPr>
        <w:t xml:space="preserve"> Effect of </w:t>
      </w:r>
      <w:r w:rsidR="00C11CA9" w:rsidRPr="00CD1E26">
        <w:rPr>
          <w:rFonts w:ascii="Times New Roman" w:hAnsi="Times New Roman" w:cs="Times New Roman" w:hint="eastAsia"/>
          <w:color w:val="000000" w:themeColor="text1"/>
        </w:rPr>
        <w:t>p</w:t>
      </w:r>
      <w:r w:rsidR="00C11CA9" w:rsidRPr="00CD1E26">
        <w:rPr>
          <w:rFonts w:ascii="Times New Roman" w:hAnsi="Times New Roman" w:cs="Times New Roman"/>
          <w:color w:val="000000" w:themeColor="text1"/>
        </w:rPr>
        <w:t>yrolysis</w:t>
      </w:r>
      <w:r w:rsidRPr="00CD1E26">
        <w:rPr>
          <w:rFonts w:ascii="Times New Roman" w:hAnsi="Times New Roman" w:cs="Times New Roman"/>
          <w:color w:val="000000" w:themeColor="text1"/>
        </w:rPr>
        <w:t xml:space="preserve"> temperature and Mg</w:t>
      </w:r>
      <w:r w:rsidRPr="00CD1E26">
        <w:rPr>
          <w:rFonts w:ascii="Times New Roman" w:hAnsi="Times New Roman" w:cs="Times New Roman"/>
          <w:color w:val="000000" w:themeColor="text1"/>
          <w:vertAlign w:val="superscript"/>
        </w:rPr>
        <w:t>2+</w:t>
      </w:r>
      <w:r w:rsidRPr="00CD1E26">
        <w:rPr>
          <w:rFonts w:ascii="Times New Roman" w:hAnsi="Times New Roman" w:cs="Times New Roman"/>
          <w:color w:val="000000" w:themeColor="text1"/>
        </w:rPr>
        <w:t xml:space="preserve"> </w:t>
      </w:r>
      <w:r w:rsidR="006D767B" w:rsidRPr="00CD1E26">
        <w:rPr>
          <w:rFonts w:ascii="Times New Roman" w:hAnsi="Times New Roman" w:cs="Times New Roman"/>
          <w:color w:val="000000" w:themeColor="text1"/>
          <w:lang w:val="en-GB"/>
        </w:rPr>
        <w:t>content</w:t>
      </w:r>
      <w:r w:rsidRPr="00CD1E26">
        <w:rPr>
          <w:rFonts w:ascii="Times New Roman" w:hAnsi="Times New Roman" w:cs="Times New Roman"/>
          <w:color w:val="000000" w:themeColor="text1"/>
        </w:rPr>
        <w:t xml:space="preserve"> on the physicochemical properties of straw and MgB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89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CD1E26" w:rsidRPr="00CD1E26" w14:paraId="2BE71313" w14:textId="77777777" w:rsidTr="002B7613">
        <w:trPr>
          <w:trHeight w:val="290"/>
          <w:jc w:val="center"/>
        </w:trPr>
        <w:tc>
          <w:tcPr>
            <w:tcW w:w="6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751C" w14:textId="346573AA" w:rsidR="00C73EF7" w:rsidRPr="00CD1E26" w:rsidRDefault="00B92B91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bookmarkStart w:id="17" w:name="_Hlk89626167"/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Temperature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807F" w14:textId="4BE448D8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Mg</w:t>
            </w:r>
            <w:r w:rsidR="002D062E"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2+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735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N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677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C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02C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248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541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F90F6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H/C</w:t>
            </w:r>
          </w:p>
        </w:tc>
        <w:tc>
          <w:tcPr>
            <w:tcW w:w="541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D0E3B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pH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DD7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Yield</w:t>
            </w:r>
          </w:p>
        </w:tc>
      </w:tr>
      <w:tr w:rsidR="00CD1E26" w:rsidRPr="00CD1E26" w14:paraId="00558CB3" w14:textId="77777777" w:rsidTr="002B7613">
        <w:trPr>
          <w:trHeight w:val="290"/>
          <w:jc w:val="center"/>
        </w:trPr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393BF" w14:textId="6398570B" w:rsidR="00C73EF7" w:rsidRPr="00CD1E26" w:rsidRDefault="001A68AD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C73EF7"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℃</w:t>
            </w: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7EA0C" w14:textId="2A13F610" w:rsidR="00C73EF7" w:rsidRPr="00CD1E26" w:rsidRDefault="001A68AD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C73EF7"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g/L</w:t>
            </w: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A71CD" w14:textId="009960C5" w:rsidR="00C73EF7" w:rsidRPr="00CD1E26" w:rsidRDefault="001A68AD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C73EF7"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C9C19" w14:textId="12AEA698" w:rsidR="00C73EF7" w:rsidRPr="00CD1E26" w:rsidRDefault="001A68AD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C73EF7"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D0E4C" w14:textId="3235467F" w:rsidR="00C73EF7" w:rsidRPr="00CD1E26" w:rsidRDefault="001A68AD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C73EF7"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A61AE" w14:textId="27D507DA" w:rsidR="00C73EF7" w:rsidRPr="00CD1E26" w:rsidRDefault="001A68AD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C73EF7"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541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125BE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5B906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F3B5F" w14:textId="00CEA5F0" w:rsidR="00C73EF7" w:rsidRPr="00CD1E26" w:rsidRDefault="001A68AD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(</w:t>
            </w:r>
            <w:r w:rsidR="00C73EF7"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%</w:t>
            </w: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CD1E26" w:rsidRPr="00CD1E26" w14:paraId="4934DB96" w14:textId="77777777" w:rsidTr="002B7613">
        <w:trPr>
          <w:trHeight w:val="290"/>
          <w:jc w:val="center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52B1" w14:textId="3EDED9AA" w:rsidR="00C73EF7" w:rsidRPr="00CD1E26" w:rsidRDefault="00503A6B" w:rsidP="002E643B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corn stalks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3BD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E8B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9C6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38.72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F30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5.63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344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7479" w14:textId="7D394281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1.74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FB2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6.68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060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-</w:t>
            </w:r>
          </w:p>
        </w:tc>
      </w:tr>
      <w:tr w:rsidR="00CD1E26" w:rsidRPr="00CD1E26" w14:paraId="3E34EB49" w14:textId="77777777" w:rsidTr="002B7613">
        <w:trPr>
          <w:trHeight w:val="290"/>
          <w:jc w:val="center"/>
        </w:trPr>
        <w:tc>
          <w:tcPr>
            <w:tcW w:w="6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E761" w14:textId="05E95D95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350</w:t>
            </w:r>
            <w:r w:rsidR="0096201E"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℃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3E9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CK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21B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FF3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59.71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880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4.92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F3A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D3E3" w14:textId="18B95A28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9F3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8.14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664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54.75</w:t>
            </w:r>
          </w:p>
        </w:tc>
      </w:tr>
      <w:tr w:rsidR="00CD1E26" w:rsidRPr="00CD1E26" w14:paraId="79753697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32C4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9B0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13D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224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58.61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E64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4.85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E06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9926" w14:textId="19C47DC9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0.99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167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8.76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543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53.88</w:t>
            </w:r>
          </w:p>
        </w:tc>
      </w:tr>
      <w:tr w:rsidR="00CD1E26" w:rsidRPr="00CD1E26" w14:paraId="6A6A7BAF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C27A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1C8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F4A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D9A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57.34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67D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4.82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5A1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7DB9" w14:textId="221A45EA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F9B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8.88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0E0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54.52</w:t>
            </w:r>
          </w:p>
        </w:tc>
      </w:tr>
      <w:tr w:rsidR="00CD1E26" w:rsidRPr="00CD1E26" w14:paraId="2EA48A78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7D18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D40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020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0.98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20A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56.21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9DC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4.76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943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0.12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C3CC" w14:textId="64F8D6D5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489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CC4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55.11</w:t>
            </w:r>
          </w:p>
        </w:tc>
      </w:tr>
      <w:tr w:rsidR="00CD1E26" w:rsidRPr="00CD1E26" w14:paraId="6F1A1EC8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0E18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E04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3A2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3BB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56.4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9DA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4.84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856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9EAD" w14:textId="39568564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402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8BF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55.23</w:t>
            </w:r>
          </w:p>
        </w:tc>
      </w:tr>
      <w:tr w:rsidR="00CD1E26" w:rsidRPr="00CD1E26" w14:paraId="6E37D43B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BCF7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2A4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E7C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0.79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101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55.31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EE1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4.83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F19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31E2" w14:textId="47482944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608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E21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55.33</w:t>
            </w:r>
          </w:p>
        </w:tc>
      </w:tr>
      <w:tr w:rsidR="00CD1E26" w:rsidRPr="00CD1E26" w14:paraId="3786DBE6" w14:textId="77777777" w:rsidTr="002B7613">
        <w:trPr>
          <w:trHeight w:val="29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D9C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F14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BF6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0.72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BC5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55.21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35D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4.84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7530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847C" w14:textId="3663EAAC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5EE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16F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56.04</w:t>
            </w:r>
          </w:p>
        </w:tc>
      </w:tr>
      <w:tr w:rsidR="00CD1E26" w:rsidRPr="00CD1E26" w14:paraId="47D259BB" w14:textId="77777777" w:rsidTr="002B7613">
        <w:trPr>
          <w:trHeight w:val="330"/>
          <w:jc w:val="center"/>
        </w:trPr>
        <w:tc>
          <w:tcPr>
            <w:tcW w:w="6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E749" w14:textId="64B7E176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450</w:t>
            </w:r>
            <w:r w:rsidR="0096201E"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℃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C87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CK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5B1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583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52.48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8A1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E9E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1051" w14:textId="322EA193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9E59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8.97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B15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32.28</w:t>
            </w:r>
          </w:p>
        </w:tc>
      </w:tr>
      <w:tr w:rsidR="00CD1E26" w:rsidRPr="00CD1E26" w14:paraId="7709F1FA" w14:textId="77777777" w:rsidTr="002B7613">
        <w:trPr>
          <w:trHeight w:val="32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92FD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AA2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DD8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461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53.09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87F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2.71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F87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8564" w14:textId="41F95D1E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006B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C64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32.82</w:t>
            </w:r>
          </w:p>
        </w:tc>
      </w:tr>
      <w:tr w:rsidR="00CD1E26" w:rsidRPr="00CD1E26" w14:paraId="4640C300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4EFA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4F1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813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327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48.21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7D8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B740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CF9E" w14:textId="16762423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0B12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9.25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B77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32.94</w:t>
            </w:r>
          </w:p>
        </w:tc>
      </w:tr>
      <w:tr w:rsidR="00CD1E26" w:rsidRPr="00CD1E26" w14:paraId="75F43FC0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59E4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19D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8BC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F58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47.23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8BB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BF4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D6F0" w14:textId="4D551D31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A831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C5C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33.52</w:t>
            </w:r>
          </w:p>
        </w:tc>
      </w:tr>
      <w:tr w:rsidR="00CD1E26" w:rsidRPr="00CD1E26" w14:paraId="2FAE4368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EAE7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20D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D43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C14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47.28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FB6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BD7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5626" w14:textId="554DCFC5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E5A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A05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33.94</w:t>
            </w:r>
          </w:p>
        </w:tc>
      </w:tr>
      <w:tr w:rsidR="00CD1E26" w:rsidRPr="00CD1E26" w14:paraId="2839F76D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CA98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459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652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0.97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C60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46.82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045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2.62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329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41CA" w14:textId="252892C8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BD0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9.87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46F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34.22</w:t>
            </w:r>
          </w:p>
        </w:tc>
      </w:tr>
      <w:tr w:rsidR="00CD1E26" w:rsidRPr="00CD1E26" w14:paraId="73CD2DF9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5E2F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294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F1B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FB9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45.8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831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2.59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85F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2DF2" w14:textId="2093D0CF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43A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10.02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33F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34.42</w:t>
            </w:r>
          </w:p>
        </w:tc>
      </w:tr>
      <w:tr w:rsidR="00CD1E26" w:rsidRPr="00CD1E26" w14:paraId="35A8FD22" w14:textId="77777777" w:rsidTr="002B7613">
        <w:trPr>
          <w:trHeight w:val="320"/>
          <w:jc w:val="center"/>
        </w:trPr>
        <w:tc>
          <w:tcPr>
            <w:tcW w:w="6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AB16" w14:textId="0290E46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550</w:t>
            </w:r>
            <w:r w:rsidR="0096201E"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℃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27C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CK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233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5BA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52.11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2CD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2.17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9C3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52E7" w14:textId="61BE59FB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43D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9.03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FD8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30.35</w:t>
            </w:r>
          </w:p>
        </w:tc>
      </w:tr>
      <w:tr w:rsidR="00CD1E26" w:rsidRPr="00CD1E26" w14:paraId="2245A70F" w14:textId="77777777" w:rsidTr="002B7613">
        <w:trPr>
          <w:trHeight w:val="32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3DA1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A5E0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6B3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61C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50.92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493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2.22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A94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DA45" w14:textId="5E8EE8A5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671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9.24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28B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30.64</w:t>
            </w:r>
          </w:p>
        </w:tc>
      </w:tr>
      <w:tr w:rsidR="00CD1E26" w:rsidRPr="00CD1E26" w14:paraId="0FB29141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6B53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568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28F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0.75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E84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51.34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3BF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7D5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746D" w14:textId="2B7FE273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57E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9.32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399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30.72</w:t>
            </w:r>
          </w:p>
        </w:tc>
      </w:tr>
      <w:tr w:rsidR="00CD1E26" w:rsidRPr="00CD1E26" w14:paraId="5ED57ED7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B28F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F74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221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1.37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377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48.93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1CF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99B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7EE3" w14:textId="641F2DD1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B02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9.56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419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30.81</w:t>
            </w:r>
          </w:p>
        </w:tc>
      </w:tr>
      <w:tr w:rsidR="00CD1E26" w:rsidRPr="00CD1E26" w14:paraId="0D4F80CB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FE13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A08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0E5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1.02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5C7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47.92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4B0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007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D207" w14:textId="1B2D952D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4B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9.85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128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29.91</w:t>
            </w:r>
          </w:p>
        </w:tc>
      </w:tr>
      <w:tr w:rsidR="00CD1E26" w:rsidRPr="00CD1E26" w14:paraId="04A03D0E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CAFD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42A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795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6CB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48.92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FF2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2.33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3E0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871A" w14:textId="3EC0A88E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C90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10.06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466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30.21</w:t>
            </w:r>
          </w:p>
        </w:tc>
      </w:tr>
      <w:tr w:rsidR="00CD1E26" w:rsidRPr="00CD1E26" w14:paraId="0D8E09F8" w14:textId="77777777" w:rsidTr="002B7613">
        <w:trPr>
          <w:trHeight w:val="31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2E39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860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652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56C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45.38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D0B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51C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DE3D" w14:textId="000F14D3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A4A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10.12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448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29.71</w:t>
            </w:r>
          </w:p>
        </w:tc>
      </w:tr>
      <w:tr w:rsidR="00CD1E26" w:rsidRPr="00CD1E26" w14:paraId="487CF5BA" w14:textId="77777777" w:rsidTr="002B7613">
        <w:trPr>
          <w:trHeight w:val="280"/>
          <w:jc w:val="center"/>
        </w:trPr>
        <w:tc>
          <w:tcPr>
            <w:tcW w:w="671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212160" w14:textId="3B818A3C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650</w:t>
            </w:r>
            <w:r w:rsidR="0096201E"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℃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0EC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CK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DD4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F53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42.93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CFF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FFB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E5E8" w14:textId="5D9E8FD5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0.47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AC80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9.11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A5A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27.27</w:t>
            </w:r>
          </w:p>
        </w:tc>
      </w:tr>
      <w:tr w:rsidR="00CD1E26" w:rsidRPr="00CD1E26" w14:paraId="60FFB7B7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CEBC18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338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BA0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0.79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8AD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41.72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F33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1.66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3DE1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CEF6" w14:textId="2700CC8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6E4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9.32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D15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28.63</w:t>
            </w:r>
          </w:p>
        </w:tc>
      </w:tr>
      <w:tr w:rsidR="00CD1E26" w:rsidRPr="00CD1E26" w14:paraId="707B06C8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37E1C3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E07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FAE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0.67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BA2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42.61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273C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1.72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040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966D" w14:textId="64B3189A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0.48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D1C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9.71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94A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28.98</w:t>
            </w:r>
          </w:p>
        </w:tc>
      </w:tr>
      <w:tr w:rsidR="00CD1E26" w:rsidRPr="00CD1E26" w14:paraId="78B84B48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AC01148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BCE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3AF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0.88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0D8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40.73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51F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1.77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E4C6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4A8E" w14:textId="45C3C9AD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267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81B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29.09</w:t>
            </w:r>
          </w:p>
        </w:tc>
      </w:tr>
      <w:tr w:rsidR="00CD1E26" w:rsidRPr="00CD1E26" w14:paraId="273EF3BB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12D139F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AE60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2.4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7D2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0.94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362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40.29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385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FD5D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8764" w14:textId="031CC3C0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E06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9.91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419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28.61</w:t>
            </w:r>
          </w:p>
        </w:tc>
      </w:tr>
      <w:tr w:rsidR="00CD1E26" w:rsidRPr="00CD1E26" w14:paraId="286B160C" w14:textId="77777777" w:rsidTr="002B7613">
        <w:trPr>
          <w:trHeight w:val="28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519176A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061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60C0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0.83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73E7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40.01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29B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1.81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AE7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D1EB" w14:textId="018E3E52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FC69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10.12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326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28.92</w:t>
            </w:r>
          </w:p>
        </w:tc>
      </w:tr>
      <w:tr w:rsidR="00C73EF7" w:rsidRPr="00CD1E26" w14:paraId="3444AA59" w14:textId="77777777" w:rsidTr="002B7613">
        <w:trPr>
          <w:trHeight w:val="290"/>
          <w:jc w:val="center"/>
        </w:trPr>
        <w:tc>
          <w:tcPr>
            <w:tcW w:w="671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399D9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0159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3.6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8B98B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0.72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2B6C0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40.83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9D8DE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1.88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16C75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A73A3" w14:textId="48F991A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0.55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2FF02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10.24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DF2B4" w14:textId="77777777" w:rsidR="00C73EF7" w:rsidRPr="00CD1E26" w:rsidRDefault="00C73EF7" w:rsidP="002E643B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</w:pPr>
            <w:r w:rsidRPr="00CD1E26">
              <w:rPr>
                <w:rFonts w:ascii="Times New Roman" w:eastAsia="DengXian" w:hAnsi="Times New Roman" w:cs="Times New Roman"/>
                <w:color w:val="000000" w:themeColor="text1"/>
                <w:kern w:val="0"/>
                <w:szCs w:val="21"/>
              </w:rPr>
              <w:t>29.19</w:t>
            </w:r>
          </w:p>
        </w:tc>
      </w:tr>
      <w:bookmarkEnd w:id="17"/>
    </w:tbl>
    <w:p w14:paraId="0ED67341" w14:textId="77777777" w:rsidR="00003ACA" w:rsidRPr="00CD1E26" w:rsidRDefault="00003ACA" w:rsidP="00CE1D52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68140B3C" w14:textId="2A62D76E" w:rsidR="00003ACA" w:rsidRPr="00CD1E26" w:rsidRDefault="00003ACA" w:rsidP="00CE1D52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CEF6A6F" w14:textId="43F17A32" w:rsidR="00340A98" w:rsidRPr="00CD1E26" w:rsidRDefault="00340A98" w:rsidP="00CE1D52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21E9ACC7" w14:textId="77777777" w:rsidR="00340A98" w:rsidRPr="00CD1E26" w:rsidRDefault="00340A98" w:rsidP="00CE1D52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7807C9B6" w14:textId="3BE78FFC" w:rsidR="008965AE" w:rsidRPr="00CD1E26" w:rsidRDefault="008965AE" w:rsidP="002B7613">
      <w:pPr>
        <w:jc w:val="left"/>
        <w:outlineLvl w:val="0"/>
        <w:rPr>
          <w:rFonts w:ascii="Times New Roman" w:hAnsi="Times New Roman" w:cs="Times New Roman"/>
          <w:color w:val="000000" w:themeColor="text1"/>
          <w:szCs w:val="21"/>
        </w:rPr>
      </w:pPr>
      <w:r w:rsidRPr="00CD1E2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Tab</w:t>
      </w: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 S</w:t>
      </w:r>
      <w:bookmarkStart w:id="18" w:name="_Hlk92197224"/>
      <w:r w:rsidR="00B66B47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2C5B06" w:rsidRPr="00CD1E26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</w:t>
      </w:r>
      <w:r w:rsidR="005C104B" w:rsidRPr="00CD1E26">
        <w:rPr>
          <w:rFonts w:ascii="Times New Roman" w:hAnsi="Times New Roman" w:cs="Times New Roman"/>
          <w:color w:val="000000" w:themeColor="text1"/>
          <w:szCs w:val="21"/>
          <w:lang w:val="en-GB"/>
        </w:rPr>
        <w:t>P</w:t>
      </w:r>
      <w:r w:rsidR="00A769AC" w:rsidRPr="00CD1E26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arameters of </w:t>
      </w:r>
      <w:r w:rsidR="000E454E" w:rsidRPr="00CD1E26">
        <w:rPr>
          <w:rFonts w:ascii="Times New Roman" w:hAnsi="Times New Roman" w:cs="Times New Roman"/>
          <w:color w:val="000000" w:themeColor="text1"/>
          <w:szCs w:val="21"/>
          <w:lang w:val="en-GB"/>
        </w:rPr>
        <w:t>a</w:t>
      </w:r>
      <w:r w:rsidR="00A769AC" w:rsidRPr="00CD1E26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dsorption kinetics and isotherms </w:t>
      </w:r>
      <w:r w:rsidR="000E454E" w:rsidRPr="00CD1E26">
        <w:rPr>
          <w:rFonts w:ascii="Times New Roman" w:hAnsi="Times New Roman" w:cs="Times New Roman"/>
          <w:color w:val="000000" w:themeColor="text1"/>
          <w:szCs w:val="21"/>
          <w:lang w:val="en-GB"/>
        </w:rPr>
        <w:t>from</w:t>
      </w:r>
      <w:r w:rsidR="00A769AC" w:rsidRPr="00CD1E26">
        <w:rPr>
          <w:rFonts w:ascii="Times New Roman" w:hAnsi="Times New Roman" w:cs="Times New Roman"/>
          <w:color w:val="000000" w:themeColor="text1"/>
          <w:szCs w:val="21"/>
          <w:lang w:val="en-GB"/>
        </w:rPr>
        <w:t xml:space="preserve"> MgB</w:t>
      </w:r>
      <w:bookmarkEnd w:id="18"/>
    </w:p>
    <w:tbl>
      <w:tblPr>
        <w:tblStyle w:val="sanxianbiaoge"/>
        <w:tblW w:w="5000" w:type="pct"/>
        <w:jc w:val="center"/>
        <w:tblLook w:val="04A0" w:firstRow="1" w:lastRow="0" w:firstColumn="1" w:lastColumn="0" w:noHBand="0" w:noVBand="1"/>
      </w:tblPr>
      <w:tblGrid>
        <w:gridCol w:w="2713"/>
        <w:gridCol w:w="50"/>
        <w:gridCol w:w="2135"/>
        <w:gridCol w:w="284"/>
        <w:gridCol w:w="1415"/>
        <w:gridCol w:w="146"/>
        <w:gridCol w:w="1563"/>
      </w:tblGrid>
      <w:tr w:rsidR="00CD1E26" w:rsidRPr="00CD1E26" w14:paraId="21294AC9" w14:textId="77777777" w:rsidTr="002B76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jc w:val="center"/>
        </w:trPr>
        <w:tc>
          <w:tcPr>
            <w:tcW w:w="1633" w:type="pct"/>
          </w:tcPr>
          <w:p w14:paraId="5D336EE4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bookmarkStart w:id="19" w:name="_Hlk91796695"/>
            <w:r w:rsidRPr="00CD1E26">
              <w:rPr>
                <w:color w:val="000000" w:themeColor="text1"/>
              </w:rPr>
              <w:t>Model</w:t>
            </w:r>
          </w:p>
        </w:tc>
        <w:tc>
          <w:tcPr>
            <w:tcW w:w="1315" w:type="pct"/>
            <w:gridSpan w:val="2"/>
          </w:tcPr>
          <w:p w14:paraId="19320143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</w:rPr>
              <w:t>Parameter</w:t>
            </w:r>
          </w:p>
        </w:tc>
        <w:tc>
          <w:tcPr>
            <w:tcW w:w="1023" w:type="pct"/>
            <w:gridSpan w:val="2"/>
            <w:vAlign w:val="center"/>
          </w:tcPr>
          <w:p w14:paraId="2E67386A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NH</w:t>
            </w:r>
            <w:r w:rsidRPr="00CD1E26">
              <w:rPr>
                <w:color w:val="000000" w:themeColor="text1"/>
                <w:szCs w:val="21"/>
                <w:vertAlign w:val="subscript"/>
              </w:rPr>
              <w:t>4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+</w:t>
            </w:r>
            <w:r w:rsidRPr="00CD1E26">
              <w:rPr>
                <w:color w:val="000000" w:themeColor="text1"/>
                <w:szCs w:val="21"/>
              </w:rPr>
              <w:t>-N</w:t>
            </w:r>
          </w:p>
        </w:tc>
        <w:tc>
          <w:tcPr>
            <w:tcW w:w="1029" w:type="pct"/>
            <w:gridSpan w:val="2"/>
            <w:vAlign w:val="center"/>
          </w:tcPr>
          <w:p w14:paraId="48EC0284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PO</w:t>
            </w:r>
            <w:r w:rsidRPr="00CD1E26">
              <w:rPr>
                <w:color w:val="000000" w:themeColor="text1"/>
                <w:szCs w:val="21"/>
                <w:vertAlign w:val="subscript"/>
              </w:rPr>
              <w:t>4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3-</w:t>
            </w:r>
          </w:p>
        </w:tc>
      </w:tr>
      <w:tr w:rsidR="00CD1E26" w:rsidRPr="00CD1E26" w14:paraId="2C5BB02D" w14:textId="77777777" w:rsidTr="002B7613">
        <w:trPr>
          <w:trHeight w:val="350"/>
          <w:jc w:val="center"/>
        </w:trPr>
        <w:tc>
          <w:tcPr>
            <w:tcW w:w="1633" w:type="pct"/>
            <w:vMerge w:val="restart"/>
            <w:vAlign w:val="center"/>
          </w:tcPr>
          <w:p w14:paraId="4826C9C6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Pseudo-first-order</w:t>
            </w:r>
          </w:p>
        </w:tc>
        <w:tc>
          <w:tcPr>
            <w:tcW w:w="1315" w:type="pct"/>
            <w:gridSpan w:val="2"/>
            <w:vAlign w:val="center"/>
          </w:tcPr>
          <w:p w14:paraId="13179915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k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1</w:t>
            </w:r>
            <w:r w:rsidRPr="00CD1E26">
              <w:rPr>
                <w:color w:val="000000" w:themeColor="text1"/>
                <w:szCs w:val="21"/>
              </w:rPr>
              <w:t>(min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-1</w:t>
            </w:r>
            <w:r w:rsidRPr="00CD1E2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023" w:type="pct"/>
            <w:gridSpan w:val="2"/>
            <w:vAlign w:val="center"/>
          </w:tcPr>
          <w:p w14:paraId="0B58808A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0.1818</w:t>
            </w:r>
          </w:p>
        </w:tc>
        <w:tc>
          <w:tcPr>
            <w:tcW w:w="1029" w:type="pct"/>
            <w:gridSpan w:val="2"/>
            <w:vAlign w:val="center"/>
          </w:tcPr>
          <w:p w14:paraId="5D47F3AA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0.2733</w:t>
            </w:r>
          </w:p>
        </w:tc>
      </w:tr>
      <w:tr w:rsidR="00CD1E26" w:rsidRPr="00CD1E26" w14:paraId="13BBB5B5" w14:textId="77777777" w:rsidTr="002B7613">
        <w:trPr>
          <w:trHeight w:val="340"/>
          <w:jc w:val="center"/>
        </w:trPr>
        <w:tc>
          <w:tcPr>
            <w:tcW w:w="1633" w:type="pct"/>
            <w:vMerge/>
            <w:vAlign w:val="center"/>
          </w:tcPr>
          <w:p w14:paraId="54828C02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2F420484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Q</w:t>
            </w:r>
            <w:r w:rsidRPr="00CD1E26">
              <w:rPr>
                <w:color w:val="000000" w:themeColor="text1"/>
                <w:szCs w:val="21"/>
                <w:vertAlign w:val="subscript"/>
              </w:rPr>
              <w:t>e</w:t>
            </w:r>
            <w:r w:rsidRPr="00CD1E26">
              <w:rPr>
                <w:color w:val="000000" w:themeColor="text1"/>
                <w:szCs w:val="21"/>
              </w:rPr>
              <w:t>(mg/g)</w:t>
            </w:r>
          </w:p>
        </w:tc>
        <w:tc>
          <w:tcPr>
            <w:tcW w:w="1023" w:type="pct"/>
            <w:gridSpan w:val="2"/>
            <w:vAlign w:val="center"/>
          </w:tcPr>
          <w:p w14:paraId="12B402FD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33.4635</w:t>
            </w:r>
          </w:p>
        </w:tc>
        <w:tc>
          <w:tcPr>
            <w:tcW w:w="1029" w:type="pct"/>
            <w:gridSpan w:val="2"/>
            <w:vAlign w:val="center"/>
          </w:tcPr>
          <w:p w14:paraId="1EE35EE2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74.6535</w:t>
            </w:r>
          </w:p>
        </w:tc>
      </w:tr>
      <w:tr w:rsidR="00CD1E26" w:rsidRPr="00CD1E26" w14:paraId="45911BD3" w14:textId="77777777" w:rsidTr="002B7613">
        <w:trPr>
          <w:trHeight w:val="320"/>
          <w:jc w:val="center"/>
        </w:trPr>
        <w:tc>
          <w:tcPr>
            <w:tcW w:w="1633" w:type="pct"/>
            <w:vMerge/>
            <w:vAlign w:val="center"/>
          </w:tcPr>
          <w:p w14:paraId="23369DAC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014B9CD1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R</w:t>
            </w:r>
            <w:r w:rsidRPr="00CD1E26">
              <w:rPr>
                <w:i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1023" w:type="pct"/>
            <w:gridSpan w:val="2"/>
            <w:vAlign w:val="center"/>
          </w:tcPr>
          <w:p w14:paraId="4CCB9C6C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rFonts w:hint="eastAsia"/>
                <w:color w:val="000000" w:themeColor="text1"/>
                <w:szCs w:val="21"/>
              </w:rPr>
              <w:t>0</w:t>
            </w:r>
            <w:r w:rsidRPr="00CD1E26">
              <w:rPr>
                <w:color w:val="000000" w:themeColor="text1"/>
                <w:szCs w:val="21"/>
              </w:rPr>
              <w:t>.9881</w:t>
            </w:r>
          </w:p>
        </w:tc>
        <w:tc>
          <w:tcPr>
            <w:tcW w:w="1029" w:type="pct"/>
            <w:gridSpan w:val="2"/>
            <w:vAlign w:val="center"/>
          </w:tcPr>
          <w:p w14:paraId="3A3CB24E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0.9826</w:t>
            </w:r>
          </w:p>
        </w:tc>
      </w:tr>
      <w:tr w:rsidR="00CD1E26" w:rsidRPr="00CD1E26" w14:paraId="60E03DF1" w14:textId="77777777" w:rsidTr="002B7613">
        <w:trPr>
          <w:trHeight w:val="350"/>
          <w:jc w:val="center"/>
        </w:trPr>
        <w:tc>
          <w:tcPr>
            <w:tcW w:w="1633" w:type="pct"/>
            <w:vMerge w:val="restart"/>
            <w:vAlign w:val="center"/>
          </w:tcPr>
          <w:p w14:paraId="6AE53E0C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Pseudo-second-order</w:t>
            </w:r>
          </w:p>
        </w:tc>
        <w:tc>
          <w:tcPr>
            <w:tcW w:w="1315" w:type="pct"/>
            <w:gridSpan w:val="2"/>
            <w:vAlign w:val="center"/>
          </w:tcPr>
          <w:p w14:paraId="778A4EBD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k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2</w:t>
            </w:r>
            <w:r w:rsidRPr="00CD1E26">
              <w:rPr>
                <w:color w:val="000000" w:themeColor="text1"/>
                <w:szCs w:val="21"/>
              </w:rPr>
              <w:t>(mg/g(min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-1</w:t>
            </w:r>
            <w:r w:rsidRPr="00CD1E26">
              <w:rPr>
                <w:color w:val="000000" w:themeColor="text1"/>
                <w:szCs w:val="21"/>
              </w:rPr>
              <w:t>))</w:t>
            </w:r>
          </w:p>
        </w:tc>
        <w:tc>
          <w:tcPr>
            <w:tcW w:w="1023" w:type="pct"/>
            <w:gridSpan w:val="2"/>
            <w:vAlign w:val="center"/>
          </w:tcPr>
          <w:p w14:paraId="0FFB9695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0.0099</w:t>
            </w:r>
          </w:p>
        </w:tc>
        <w:tc>
          <w:tcPr>
            <w:tcW w:w="1029" w:type="pct"/>
            <w:gridSpan w:val="2"/>
            <w:vAlign w:val="center"/>
          </w:tcPr>
          <w:p w14:paraId="41CC9796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0.0078</w:t>
            </w:r>
          </w:p>
        </w:tc>
      </w:tr>
      <w:tr w:rsidR="00CD1E26" w:rsidRPr="00CD1E26" w14:paraId="16552974" w14:textId="77777777" w:rsidTr="002B7613">
        <w:trPr>
          <w:trHeight w:val="340"/>
          <w:jc w:val="center"/>
        </w:trPr>
        <w:tc>
          <w:tcPr>
            <w:tcW w:w="1633" w:type="pct"/>
            <w:vMerge/>
            <w:vAlign w:val="center"/>
          </w:tcPr>
          <w:p w14:paraId="15B52856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61D9204A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Q</w:t>
            </w:r>
            <w:r w:rsidRPr="00CD1E26">
              <w:rPr>
                <w:color w:val="000000" w:themeColor="text1"/>
                <w:szCs w:val="21"/>
                <w:vertAlign w:val="subscript"/>
              </w:rPr>
              <w:t>e</w:t>
            </w:r>
            <w:r w:rsidRPr="00CD1E26">
              <w:rPr>
                <w:color w:val="000000" w:themeColor="text1"/>
                <w:szCs w:val="21"/>
              </w:rPr>
              <w:t>(mg/g)</w:t>
            </w:r>
          </w:p>
        </w:tc>
        <w:tc>
          <w:tcPr>
            <w:tcW w:w="1023" w:type="pct"/>
            <w:gridSpan w:val="2"/>
            <w:vAlign w:val="center"/>
          </w:tcPr>
          <w:p w14:paraId="61B8A7CC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34.6110</w:t>
            </w:r>
          </w:p>
        </w:tc>
        <w:tc>
          <w:tcPr>
            <w:tcW w:w="1029" w:type="pct"/>
            <w:gridSpan w:val="2"/>
            <w:vAlign w:val="center"/>
          </w:tcPr>
          <w:p w14:paraId="040A330D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76.6196</w:t>
            </w:r>
          </w:p>
        </w:tc>
      </w:tr>
      <w:tr w:rsidR="00CD1E26" w:rsidRPr="00CD1E26" w14:paraId="1F1EEFA4" w14:textId="77777777" w:rsidTr="002B7613">
        <w:trPr>
          <w:trHeight w:val="320"/>
          <w:jc w:val="center"/>
        </w:trPr>
        <w:tc>
          <w:tcPr>
            <w:tcW w:w="1633" w:type="pct"/>
            <w:vMerge/>
            <w:vAlign w:val="center"/>
          </w:tcPr>
          <w:p w14:paraId="5C2415AA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6F600262" w14:textId="77777777" w:rsidR="00E05F35" w:rsidRPr="00CD1E26" w:rsidRDefault="00E05F35" w:rsidP="00E05F35">
            <w:pPr>
              <w:jc w:val="center"/>
              <w:rPr>
                <w:i/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R</w:t>
            </w:r>
            <w:r w:rsidRPr="00CD1E26">
              <w:rPr>
                <w:i/>
                <w:color w:val="000000" w:themeColor="text1"/>
                <w:szCs w:val="21"/>
                <w:vertAlign w:val="superscript"/>
              </w:rPr>
              <w:t>2</w:t>
            </w:r>
          </w:p>
        </w:tc>
        <w:tc>
          <w:tcPr>
            <w:tcW w:w="1023" w:type="pct"/>
            <w:gridSpan w:val="2"/>
            <w:vAlign w:val="center"/>
          </w:tcPr>
          <w:p w14:paraId="51484B75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0.9973</w:t>
            </w:r>
          </w:p>
        </w:tc>
        <w:tc>
          <w:tcPr>
            <w:tcW w:w="1029" w:type="pct"/>
            <w:gridSpan w:val="2"/>
            <w:vAlign w:val="center"/>
          </w:tcPr>
          <w:p w14:paraId="5D83AA08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rFonts w:hint="eastAsia"/>
                <w:color w:val="000000" w:themeColor="text1"/>
                <w:szCs w:val="21"/>
              </w:rPr>
              <w:t>0</w:t>
            </w:r>
            <w:r w:rsidRPr="00CD1E26">
              <w:rPr>
                <w:color w:val="000000" w:themeColor="text1"/>
                <w:szCs w:val="21"/>
              </w:rPr>
              <w:t>.9983</w:t>
            </w:r>
          </w:p>
        </w:tc>
      </w:tr>
      <w:tr w:rsidR="00CD1E26" w:rsidRPr="00CD1E26" w14:paraId="7A9D97E7" w14:textId="77777777" w:rsidTr="002B7613">
        <w:trPr>
          <w:trHeight w:val="350"/>
          <w:jc w:val="center"/>
        </w:trPr>
        <w:tc>
          <w:tcPr>
            <w:tcW w:w="1633" w:type="pct"/>
            <w:vMerge w:val="restart"/>
            <w:vAlign w:val="center"/>
          </w:tcPr>
          <w:p w14:paraId="00DC2E4A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Intraparticle diffusion</w:t>
            </w:r>
          </w:p>
        </w:tc>
        <w:tc>
          <w:tcPr>
            <w:tcW w:w="1315" w:type="pct"/>
            <w:gridSpan w:val="2"/>
            <w:vAlign w:val="center"/>
          </w:tcPr>
          <w:p w14:paraId="19E879D8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k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p1</w:t>
            </w:r>
            <w:r w:rsidRPr="00CD1E26">
              <w:rPr>
                <w:color w:val="000000" w:themeColor="text1"/>
                <w:szCs w:val="21"/>
                <w:vertAlign w:val="subscript"/>
              </w:rPr>
              <w:t xml:space="preserve"> (</w:t>
            </w:r>
            <w:r w:rsidRPr="00CD1E26">
              <w:rPr>
                <w:color w:val="000000" w:themeColor="text1"/>
                <w:szCs w:val="21"/>
              </w:rPr>
              <w:t>mg/g·min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0.5</w:t>
            </w:r>
            <w:r w:rsidRPr="00CD1E26">
              <w:rPr>
                <w:color w:val="000000" w:themeColor="text1"/>
                <w:szCs w:val="21"/>
                <w:vertAlign w:val="subscript"/>
              </w:rPr>
              <w:t>)</w:t>
            </w:r>
          </w:p>
        </w:tc>
        <w:tc>
          <w:tcPr>
            <w:tcW w:w="1023" w:type="pct"/>
            <w:gridSpan w:val="2"/>
            <w:vAlign w:val="center"/>
          </w:tcPr>
          <w:p w14:paraId="0697065A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15.1505</w:t>
            </w:r>
          </w:p>
        </w:tc>
        <w:tc>
          <w:tcPr>
            <w:tcW w:w="1029" w:type="pct"/>
            <w:gridSpan w:val="2"/>
            <w:vAlign w:val="center"/>
          </w:tcPr>
          <w:p w14:paraId="6ADB501F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49.9030</w:t>
            </w:r>
          </w:p>
        </w:tc>
      </w:tr>
      <w:tr w:rsidR="00CD1E26" w:rsidRPr="00CD1E26" w14:paraId="3C29D0D7" w14:textId="77777777" w:rsidTr="002B7613">
        <w:trPr>
          <w:trHeight w:val="350"/>
          <w:jc w:val="center"/>
        </w:trPr>
        <w:tc>
          <w:tcPr>
            <w:tcW w:w="1633" w:type="pct"/>
            <w:vMerge/>
            <w:vAlign w:val="center"/>
          </w:tcPr>
          <w:p w14:paraId="0AD96B0A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51EC0452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k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p2</w:t>
            </w:r>
            <w:r w:rsidRPr="00CD1E26">
              <w:rPr>
                <w:color w:val="000000" w:themeColor="text1"/>
                <w:szCs w:val="21"/>
                <w:vertAlign w:val="subscript"/>
              </w:rPr>
              <w:t xml:space="preserve"> (</w:t>
            </w:r>
            <w:r w:rsidRPr="00CD1E26">
              <w:rPr>
                <w:color w:val="000000" w:themeColor="text1"/>
                <w:szCs w:val="21"/>
              </w:rPr>
              <w:t>mg/g·min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0.5</w:t>
            </w:r>
            <w:r w:rsidRPr="00CD1E26">
              <w:rPr>
                <w:color w:val="000000" w:themeColor="text1"/>
                <w:szCs w:val="21"/>
                <w:vertAlign w:val="subscript"/>
              </w:rPr>
              <w:t>)</w:t>
            </w:r>
          </w:p>
        </w:tc>
        <w:tc>
          <w:tcPr>
            <w:tcW w:w="1023" w:type="pct"/>
            <w:gridSpan w:val="2"/>
            <w:vAlign w:val="center"/>
          </w:tcPr>
          <w:p w14:paraId="666EA5A3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31.7870</w:t>
            </w:r>
          </w:p>
        </w:tc>
        <w:tc>
          <w:tcPr>
            <w:tcW w:w="1029" w:type="pct"/>
            <w:gridSpan w:val="2"/>
            <w:vAlign w:val="center"/>
          </w:tcPr>
          <w:p w14:paraId="3DD554FA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72.1666</w:t>
            </w:r>
          </w:p>
        </w:tc>
      </w:tr>
      <w:tr w:rsidR="00CD1E26" w:rsidRPr="00CD1E26" w14:paraId="4FC37D1A" w14:textId="77777777" w:rsidTr="002B7613">
        <w:trPr>
          <w:trHeight w:val="350"/>
          <w:jc w:val="center"/>
        </w:trPr>
        <w:tc>
          <w:tcPr>
            <w:tcW w:w="1633" w:type="pct"/>
            <w:vMerge/>
            <w:vAlign w:val="center"/>
          </w:tcPr>
          <w:p w14:paraId="2B3D8FAA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73BD3223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k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p3</w:t>
            </w:r>
            <w:r w:rsidRPr="00CD1E26">
              <w:rPr>
                <w:color w:val="000000" w:themeColor="text1"/>
                <w:szCs w:val="21"/>
                <w:vertAlign w:val="subscript"/>
              </w:rPr>
              <w:t xml:space="preserve"> (</w:t>
            </w:r>
            <w:r w:rsidRPr="00CD1E26">
              <w:rPr>
                <w:color w:val="000000" w:themeColor="text1"/>
                <w:szCs w:val="21"/>
              </w:rPr>
              <w:t>mg/g·min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0.5</w:t>
            </w:r>
            <w:r w:rsidRPr="00CD1E26">
              <w:rPr>
                <w:color w:val="000000" w:themeColor="text1"/>
                <w:szCs w:val="21"/>
                <w:vertAlign w:val="subscript"/>
              </w:rPr>
              <w:t>)</w:t>
            </w:r>
          </w:p>
        </w:tc>
        <w:tc>
          <w:tcPr>
            <w:tcW w:w="1023" w:type="pct"/>
            <w:gridSpan w:val="2"/>
            <w:vAlign w:val="center"/>
          </w:tcPr>
          <w:p w14:paraId="3C39708F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34.6541</w:t>
            </w:r>
          </w:p>
        </w:tc>
        <w:tc>
          <w:tcPr>
            <w:tcW w:w="1029" w:type="pct"/>
            <w:gridSpan w:val="2"/>
            <w:vAlign w:val="center"/>
          </w:tcPr>
          <w:p w14:paraId="02A003EE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75.7959</w:t>
            </w:r>
          </w:p>
        </w:tc>
      </w:tr>
      <w:tr w:rsidR="00CD1E26" w:rsidRPr="00CD1E26" w14:paraId="725E223E" w14:textId="77777777" w:rsidTr="002B7613">
        <w:trPr>
          <w:trHeight w:val="280"/>
          <w:jc w:val="center"/>
        </w:trPr>
        <w:tc>
          <w:tcPr>
            <w:tcW w:w="1633" w:type="pct"/>
            <w:vMerge/>
            <w:vAlign w:val="center"/>
          </w:tcPr>
          <w:p w14:paraId="19A33EC5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bookmarkStart w:id="20" w:name="_Hlk85550409"/>
          </w:p>
        </w:tc>
        <w:tc>
          <w:tcPr>
            <w:tcW w:w="1315" w:type="pct"/>
            <w:gridSpan w:val="2"/>
            <w:vAlign w:val="center"/>
          </w:tcPr>
          <w:p w14:paraId="26ABBA66" w14:textId="77777777" w:rsidR="00E05F35" w:rsidRPr="00CD1E26" w:rsidRDefault="00E05F35" w:rsidP="00E05F35">
            <w:pPr>
              <w:jc w:val="center"/>
              <w:rPr>
                <w:i/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C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1</w:t>
            </w:r>
          </w:p>
        </w:tc>
        <w:tc>
          <w:tcPr>
            <w:tcW w:w="1023" w:type="pct"/>
            <w:gridSpan w:val="2"/>
            <w:vAlign w:val="center"/>
          </w:tcPr>
          <w:p w14:paraId="251AA2B0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3.3120</w:t>
            </w:r>
          </w:p>
        </w:tc>
        <w:tc>
          <w:tcPr>
            <w:tcW w:w="1029" w:type="pct"/>
            <w:gridSpan w:val="2"/>
            <w:vAlign w:val="center"/>
          </w:tcPr>
          <w:p w14:paraId="09E0064B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4.2957</w:t>
            </w:r>
          </w:p>
        </w:tc>
      </w:tr>
      <w:bookmarkEnd w:id="20"/>
      <w:tr w:rsidR="00CD1E26" w:rsidRPr="00CD1E26" w14:paraId="05DEDB15" w14:textId="77777777" w:rsidTr="002B7613">
        <w:trPr>
          <w:trHeight w:val="280"/>
          <w:jc w:val="center"/>
        </w:trPr>
        <w:tc>
          <w:tcPr>
            <w:tcW w:w="1633" w:type="pct"/>
            <w:vMerge/>
            <w:vAlign w:val="center"/>
          </w:tcPr>
          <w:p w14:paraId="20548ACE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665DB210" w14:textId="77777777" w:rsidR="00E05F35" w:rsidRPr="00CD1E26" w:rsidRDefault="00E05F35" w:rsidP="00E05F35">
            <w:pPr>
              <w:jc w:val="center"/>
              <w:rPr>
                <w:i/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C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2</w:t>
            </w:r>
          </w:p>
        </w:tc>
        <w:tc>
          <w:tcPr>
            <w:tcW w:w="1023" w:type="pct"/>
            <w:gridSpan w:val="2"/>
            <w:vAlign w:val="center"/>
          </w:tcPr>
          <w:p w14:paraId="3384F69D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0.1257</w:t>
            </w:r>
          </w:p>
        </w:tc>
        <w:tc>
          <w:tcPr>
            <w:tcW w:w="1029" w:type="pct"/>
            <w:gridSpan w:val="2"/>
            <w:vAlign w:val="center"/>
          </w:tcPr>
          <w:p w14:paraId="0EF5C6F8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0.2430</w:t>
            </w:r>
          </w:p>
        </w:tc>
      </w:tr>
      <w:tr w:rsidR="00CD1E26" w:rsidRPr="00CD1E26" w14:paraId="6409BCCD" w14:textId="77777777" w:rsidTr="002B7613">
        <w:trPr>
          <w:trHeight w:val="280"/>
          <w:jc w:val="center"/>
        </w:trPr>
        <w:tc>
          <w:tcPr>
            <w:tcW w:w="1633" w:type="pct"/>
            <w:vMerge/>
            <w:vAlign w:val="center"/>
          </w:tcPr>
          <w:p w14:paraId="518776F1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54EACBDF" w14:textId="77777777" w:rsidR="00E05F35" w:rsidRPr="00CD1E26" w:rsidRDefault="00E05F35" w:rsidP="00E05F35">
            <w:pPr>
              <w:jc w:val="center"/>
              <w:rPr>
                <w:i/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C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3</w:t>
            </w:r>
          </w:p>
        </w:tc>
        <w:tc>
          <w:tcPr>
            <w:tcW w:w="1023" w:type="pct"/>
            <w:gridSpan w:val="2"/>
            <w:vAlign w:val="center"/>
          </w:tcPr>
          <w:p w14:paraId="4E9C1F6C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0.0094</w:t>
            </w:r>
          </w:p>
        </w:tc>
        <w:tc>
          <w:tcPr>
            <w:tcW w:w="1029" w:type="pct"/>
            <w:gridSpan w:val="2"/>
            <w:vAlign w:val="center"/>
          </w:tcPr>
          <w:p w14:paraId="566E6446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0.0546</w:t>
            </w:r>
          </w:p>
        </w:tc>
      </w:tr>
      <w:tr w:rsidR="00CD1E26" w:rsidRPr="00CD1E26" w14:paraId="2F7B17BC" w14:textId="77777777" w:rsidTr="002B7613">
        <w:trPr>
          <w:trHeight w:val="350"/>
          <w:jc w:val="center"/>
        </w:trPr>
        <w:tc>
          <w:tcPr>
            <w:tcW w:w="1633" w:type="pct"/>
            <w:vMerge/>
            <w:vAlign w:val="center"/>
          </w:tcPr>
          <w:p w14:paraId="649CE979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72B5C176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R</w:t>
            </w:r>
            <w:r w:rsidRPr="00CD1E26">
              <w:rPr>
                <w:i/>
                <w:color w:val="000000" w:themeColor="text1"/>
                <w:szCs w:val="21"/>
                <w:vertAlign w:val="superscript"/>
              </w:rPr>
              <w:t>2</w:t>
            </w:r>
            <w:r w:rsidRPr="00CD1E26">
              <w:rPr>
                <w:color w:val="000000" w:themeColor="text1"/>
                <w:szCs w:val="21"/>
              </w:rPr>
              <w:t>(</w:t>
            </w:r>
            <w:r w:rsidRPr="00CD1E26">
              <w:rPr>
                <w:rFonts w:hint="eastAsia"/>
                <w:color w:val="000000" w:themeColor="text1"/>
                <w:szCs w:val="21"/>
              </w:rPr>
              <w:t>k</w:t>
            </w:r>
            <w:r w:rsidRPr="00CD1E26">
              <w:rPr>
                <w:color w:val="000000" w:themeColor="text1"/>
                <w:szCs w:val="21"/>
                <w:vertAlign w:val="subscript"/>
              </w:rPr>
              <w:t>p1</w:t>
            </w:r>
            <w:r w:rsidRPr="00CD1E2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023" w:type="pct"/>
            <w:gridSpan w:val="2"/>
            <w:vAlign w:val="center"/>
          </w:tcPr>
          <w:p w14:paraId="41CBCB65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0.9275</w:t>
            </w:r>
          </w:p>
        </w:tc>
        <w:tc>
          <w:tcPr>
            <w:tcW w:w="1029" w:type="pct"/>
            <w:gridSpan w:val="2"/>
            <w:vAlign w:val="center"/>
          </w:tcPr>
          <w:p w14:paraId="4246C186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0.9829</w:t>
            </w:r>
          </w:p>
        </w:tc>
      </w:tr>
      <w:tr w:rsidR="00CD1E26" w:rsidRPr="00CD1E26" w14:paraId="613DE4E2" w14:textId="77777777" w:rsidTr="002B7613">
        <w:trPr>
          <w:trHeight w:val="350"/>
          <w:jc w:val="center"/>
        </w:trPr>
        <w:tc>
          <w:tcPr>
            <w:tcW w:w="1633" w:type="pct"/>
            <w:vMerge/>
            <w:vAlign w:val="center"/>
          </w:tcPr>
          <w:p w14:paraId="204A49E9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5D02357A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R</w:t>
            </w:r>
            <w:r w:rsidRPr="00CD1E26">
              <w:rPr>
                <w:i/>
                <w:color w:val="000000" w:themeColor="text1"/>
                <w:szCs w:val="21"/>
                <w:vertAlign w:val="superscript"/>
              </w:rPr>
              <w:t>2</w:t>
            </w:r>
            <w:r w:rsidRPr="00CD1E26">
              <w:rPr>
                <w:color w:val="000000" w:themeColor="text1"/>
                <w:szCs w:val="21"/>
              </w:rPr>
              <w:t>(k</w:t>
            </w:r>
            <w:r w:rsidRPr="00CD1E26">
              <w:rPr>
                <w:color w:val="000000" w:themeColor="text1"/>
                <w:szCs w:val="21"/>
                <w:vertAlign w:val="subscript"/>
              </w:rPr>
              <w:t>p2</w:t>
            </w:r>
            <w:r w:rsidRPr="00CD1E2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023" w:type="pct"/>
            <w:gridSpan w:val="2"/>
            <w:vAlign w:val="center"/>
          </w:tcPr>
          <w:p w14:paraId="38CA6E40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0.8957</w:t>
            </w:r>
          </w:p>
        </w:tc>
        <w:tc>
          <w:tcPr>
            <w:tcW w:w="1029" w:type="pct"/>
            <w:gridSpan w:val="2"/>
            <w:vAlign w:val="center"/>
          </w:tcPr>
          <w:p w14:paraId="48F45A6D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0.9742</w:t>
            </w:r>
          </w:p>
        </w:tc>
      </w:tr>
      <w:tr w:rsidR="00CD1E26" w:rsidRPr="00CD1E26" w14:paraId="01B3EF64" w14:textId="77777777" w:rsidTr="002B7613">
        <w:trPr>
          <w:trHeight w:val="350"/>
          <w:jc w:val="center"/>
        </w:trPr>
        <w:tc>
          <w:tcPr>
            <w:tcW w:w="1633" w:type="pct"/>
            <w:vMerge/>
            <w:vAlign w:val="center"/>
          </w:tcPr>
          <w:p w14:paraId="1E82916A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121144C9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R</w:t>
            </w:r>
            <w:r w:rsidRPr="00CD1E26">
              <w:rPr>
                <w:i/>
                <w:color w:val="000000" w:themeColor="text1"/>
                <w:szCs w:val="21"/>
                <w:vertAlign w:val="superscript"/>
              </w:rPr>
              <w:t>2</w:t>
            </w:r>
            <w:r w:rsidRPr="00CD1E26">
              <w:rPr>
                <w:color w:val="000000" w:themeColor="text1"/>
                <w:szCs w:val="21"/>
              </w:rPr>
              <w:t>(k</w:t>
            </w:r>
            <w:r w:rsidRPr="00CD1E26">
              <w:rPr>
                <w:color w:val="000000" w:themeColor="text1"/>
                <w:szCs w:val="21"/>
                <w:vertAlign w:val="subscript"/>
              </w:rPr>
              <w:t>p3</w:t>
            </w:r>
            <w:r w:rsidRPr="00CD1E2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023" w:type="pct"/>
            <w:gridSpan w:val="2"/>
            <w:vAlign w:val="center"/>
          </w:tcPr>
          <w:p w14:paraId="3B888C1E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1.0000</w:t>
            </w:r>
          </w:p>
        </w:tc>
        <w:tc>
          <w:tcPr>
            <w:tcW w:w="1029" w:type="pct"/>
            <w:gridSpan w:val="2"/>
            <w:vAlign w:val="center"/>
          </w:tcPr>
          <w:p w14:paraId="00741E1D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0.9998</w:t>
            </w:r>
          </w:p>
        </w:tc>
      </w:tr>
      <w:bookmarkEnd w:id="19"/>
      <w:tr w:rsidR="00CD1E26" w:rsidRPr="00CD1E26" w14:paraId="12F6C996" w14:textId="77777777" w:rsidTr="002B7613">
        <w:trPr>
          <w:trHeight w:val="280"/>
          <w:jc w:val="center"/>
        </w:trPr>
        <w:tc>
          <w:tcPr>
            <w:tcW w:w="1663" w:type="pct"/>
            <w:gridSpan w:val="2"/>
            <w:vMerge w:val="restart"/>
            <w:vAlign w:val="center"/>
          </w:tcPr>
          <w:p w14:paraId="6EF39349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Langmuir model</w:t>
            </w:r>
          </w:p>
        </w:tc>
        <w:tc>
          <w:tcPr>
            <w:tcW w:w="1456" w:type="pct"/>
            <w:gridSpan w:val="2"/>
            <w:vAlign w:val="center"/>
          </w:tcPr>
          <w:p w14:paraId="1166598F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K</w:t>
            </w:r>
            <w:r w:rsidRPr="00CD1E26">
              <w:rPr>
                <w:color w:val="000000" w:themeColor="text1"/>
                <w:szCs w:val="21"/>
              </w:rPr>
              <w:t>(L/mg)</w:t>
            </w:r>
          </w:p>
        </w:tc>
        <w:tc>
          <w:tcPr>
            <w:tcW w:w="940" w:type="pct"/>
            <w:gridSpan w:val="2"/>
            <w:vAlign w:val="center"/>
          </w:tcPr>
          <w:p w14:paraId="1E867BD2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0.0334</w:t>
            </w:r>
          </w:p>
        </w:tc>
        <w:tc>
          <w:tcPr>
            <w:tcW w:w="941" w:type="pct"/>
            <w:vAlign w:val="center"/>
          </w:tcPr>
          <w:p w14:paraId="2848FBF6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0.0256</w:t>
            </w:r>
          </w:p>
        </w:tc>
      </w:tr>
      <w:tr w:rsidR="00CD1E26" w:rsidRPr="00CD1E26" w14:paraId="216C29D0" w14:textId="77777777" w:rsidTr="002B7613">
        <w:trPr>
          <w:trHeight w:val="340"/>
          <w:jc w:val="center"/>
        </w:trPr>
        <w:tc>
          <w:tcPr>
            <w:tcW w:w="1663" w:type="pct"/>
            <w:gridSpan w:val="2"/>
            <w:vMerge/>
            <w:vAlign w:val="center"/>
          </w:tcPr>
          <w:p w14:paraId="20A04255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56" w:type="pct"/>
            <w:gridSpan w:val="2"/>
            <w:vAlign w:val="center"/>
          </w:tcPr>
          <w:p w14:paraId="3F1D6B41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Q</w:t>
            </w:r>
            <w:r w:rsidRPr="00CD1E26">
              <w:rPr>
                <w:color w:val="000000" w:themeColor="text1"/>
                <w:szCs w:val="21"/>
                <w:vertAlign w:val="subscript"/>
              </w:rPr>
              <w:t>e</w:t>
            </w:r>
            <w:r w:rsidRPr="00CD1E26">
              <w:rPr>
                <w:color w:val="000000" w:themeColor="text1"/>
                <w:szCs w:val="21"/>
              </w:rPr>
              <w:t>(mg/g)</w:t>
            </w:r>
          </w:p>
        </w:tc>
        <w:tc>
          <w:tcPr>
            <w:tcW w:w="940" w:type="pct"/>
            <w:gridSpan w:val="2"/>
            <w:vAlign w:val="center"/>
          </w:tcPr>
          <w:p w14:paraId="66A8752D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37.7118</w:t>
            </w:r>
          </w:p>
        </w:tc>
        <w:tc>
          <w:tcPr>
            <w:tcW w:w="941" w:type="pct"/>
            <w:vAlign w:val="center"/>
          </w:tcPr>
          <w:p w14:paraId="67A43402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73.2895</w:t>
            </w:r>
          </w:p>
        </w:tc>
      </w:tr>
      <w:tr w:rsidR="00CD1E26" w:rsidRPr="00CD1E26" w14:paraId="1445353B" w14:textId="77777777" w:rsidTr="002B7613">
        <w:trPr>
          <w:trHeight w:val="320"/>
          <w:jc w:val="center"/>
        </w:trPr>
        <w:tc>
          <w:tcPr>
            <w:tcW w:w="1663" w:type="pct"/>
            <w:gridSpan w:val="2"/>
            <w:vMerge/>
            <w:vAlign w:val="center"/>
          </w:tcPr>
          <w:p w14:paraId="4D8CD86B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56" w:type="pct"/>
            <w:gridSpan w:val="2"/>
            <w:vAlign w:val="center"/>
          </w:tcPr>
          <w:p w14:paraId="2F576221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R</w:t>
            </w:r>
            <w:r w:rsidRPr="00CD1E26">
              <w:rPr>
                <w:i/>
                <w:color w:val="000000" w:themeColor="text1"/>
                <w:szCs w:val="21"/>
                <w:vertAlign w:val="superscript"/>
              </w:rPr>
              <w:t>2</w:t>
            </w:r>
            <w:r w:rsidRPr="00CD1E26">
              <w:rPr>
                <w:color w:val="000000" w:themeColor="text1"/>
                <w:szCs w:val="21"/>
              </w:rPr>
              <w:t>(%)</w:t>
            </w:r>
          </w:p>
        </w:tc>
        <w:tc>
          <w:tcPr>
            <w:tcW w:w="940" w:type="pct"/>
            <w:gridSpan w:val="2"/>
            <w:vAlign w:val="center"/>
          </w:tcPr>
          <w:p w14:paraId="465C5CFC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0.9912</w:t>
            </w:r>
          </w:p>
        </w:tc>
        <w:tc>
          <w:tcPr>
            <w:tcW w:w="941" w:type="pct"/>
            <w:vAlign w:val="center"/>
          </w:tcPr>
          <w:p w14:paraId="606816F2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0.9797</w:t>
            </w:r>
          </w:p>
        </w:tc>
      </w:tr>
      <w:tr w:rsidR="00CD1E26" w:rsidRPr="00CD1E26" w14:paraId="67B73EDE" w14:textId="77777777" w:rsidTr="002B7613">
        <w:trPr>
          <w:trHeight w:val="350"/>
          <w:jc w:val="center"/>
        </w:trPr>
        <w:tc>
          <w:tcPr>
            <w:tcW w:w="1663" w:type="pct"/>
            <w:gridSpan w:val="2"/>
            <w:vMerge w:val="restart"/>
            <w:vAlign w:val="center"/>
          </w:tcPr>
          <w:p w14:paraId="3E17E0D1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Freundlich model</w:t>
            </w:r>
          </w:p>
        </w:tc>
        <w:tc>
          <w:tcPr>
            <w:tcW w:w="1456" w:type="pct"/>
            <w:gridSpan w:val="2"/>
            <w:vAlign w:val="center"/>
          </w:tcPr>
          <w:p w14:paraId="3518773C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K</w:t>
            </w:r>
            <w:r w:rsidRPr="00CD1E26">
              <w:rPr>
                <w:color w:val="000000" w:themeColor="text1"/>
                <w:szCs w:val="21"/>
                <w:vertAlign w:val="subscript"/>
              </w:rPr>
              <w:t>f</w:t>
            </w:r>
            <w:r w:rsidRPr="00CD1E26">
              <w:rPr>
                <w:color w:val="000000" w:themeColor="text1"/>
                <w:szCs w:val="21"/>
              </w:rPr>
              <w:t>(mg/g(L/mg)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1/n</w:t>
            </w:r>
            <w:r w:rsidRPr="00CD1E2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940" w:type="pct"/>
            <w:gridSpan w:val="2"/>
            <w:vAlign w:val="center"/>
          </w:tcPr>
          <w:p w14:paraId="06A31350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9.0742</w:t>
            </w:r>
          </w:p>
        </w:tc>
        <w:tc>
          <w:tcPr>
            <w:tcW w:w="941" w:type="pct"/>
            <w:vAlign w:val="center"/>
          </w:tcPr>
          <w:p w14:paraId="3928A7B9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14.8612</w:t>
            </w:r>
          </w:p>
        </w:tc>
      </w:tr>
      <w:tr w:rsidR="00CD1E26" w:rsidRPr="00CD1E26" w14:paraId="481E1616" w14:textId="77777777" w:rsidTr="002B7613">
        <w:trPr>
          <w:trHeight w:val="280"/>
          <w:jc w:val="center"/>
        </w:trPr>
        <w:tc>
          <w:tcPr>
            <w:tcW w:w="1663" w:type="pct"/>
            <w:gridSpan w:val="2"/>
            <w:vMerge/>
            <w:vAlign w:val="center"/>
          </w:tcPr>
          <w:p w14:paraId="7BF3C29B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56" w:type="pct"/>
            <w:gridSpan w:val="2"/>
            <w:vAlign w:val="center"/>
          </w:tcPr>
          <w:p w14:paraId="517DAD18" w14:textId="77777777" w:rsidR="00E05F35" w:rsidRPr="00CD1E26" w:rsidRDefault="00E05F35" w:rsidP="00B7714C">
            <w:pPr>
              <w:jc w:val="center"/>
              <w:rPr>
                <w:i/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n</w:t>
            </w:r>
          </w:p>
        </w:tc>
        <w:tc>
          <w:tcPr>
            <w:tcW w:w="940" w:type="pct"/>
            <w:gridSpan w:val="2"/>
            <w:vAlign w:val="center"/>
          </w:tcPr>
          <w:p w14:paraId="5D664410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0.2178</w:t>
            </w:r>
          </w:p>
        </w:tc>
        <w:tc>
          <w:tcPr>
            <w:tcW w:w="941" w:type="pct"/>
            <w:vAlign w:val="center"/>
          </w:tcPr>
          <w:p w14:paraId="374E0B8E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0.2406</w:t>
            </w:r>
          </w:p>
        </w:tc>
      </w:tr>
      <w:tr w:rsidR="00CD1E26" w:rsidRPr="00CD1E26" w14:paraId="7105F4D3" w14:textId="77777777" w:rsidTr="002B7613">
        <w:trPr>
          <w:trHeight w:val="320"/>
          <w:jc w:val="center"/>
        </w:trPr>
        <w:tc>
          <w:tcPr>
            <w:tcW w:w="1663" w:type="pct"/>
            <w:gridSpan w:val="2"/>
            <w:vMerge/>
            <w:vAlign w:val="center"/>
          </w:tcPr>
          <w:p w14:paraId="4542191E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56" w:type="pct"/>
            <w:gridSpan w:val="2"/>
            <w:vAlign w:val="center"/>
          </w:tcPr>
          <w:p w14:paraId="13CA668C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R</w:t>
            </w:r>
            <w:r w:rsidRPr="00CD1E26">
              <w:rPr>
                <w:i/>
                <w:color w:val="000000" w:themeColor="text1"/>
                <w:szCs w:val="21"/>
                <w:vertAlign w:val="superscript"/>
              </w:rPr>
              <w:t>2</w:t>
            </w:r>
            <w:r w:rsidRPr="00CD1E26">
              <w:rPr>
                <w:color w:val="000000" w:themeColor="text1"/>
                <w:szCs w:val="21"/>
              </w:rPr>
              <w:t>(%)</w:t>
            </w:r>
          </w:p>
        </w:tc>
        <w:tc>
          <w:tcPr>
            <w:tcW w:w="940" w:type="pct"/>
            <w:gridSpan w:val="2"/>
            <w:vAlign w:val="center"/>
          </w:tcPr>
          <w:p w14:paraId="56CCC9BF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0.8552</w:t>
            </w:r>
          </w:p>
        </w:tc>
        <w:tc>
          <w:tcPr>
            <w:tcW w:w="941" w:type="pct"/>
            <w:vAlign w:val="center"/>
          </w:tcPr>
          <w:p w14:paraId="096489C5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0.8317</w:t>
            </w:r>
          </w:p>
        </w:tc>
      </w:tr>
      <w:tr w:rsidR="00CD1E26" w:rsidRPr="00CD1E26" w14:paraId="171C63E7" w14:textId="77777777" w:rsidTr="002B7613">
        <w:trPr>
          <w:trHeight w:val="340"/>
          <w:jc w:val="center"/>
        </w:trPr>
        <w:tc>
          <w:tcPr>
            <w:tcW w:w="1663" w:type="pct"/>
            <w:gridSpan w:val="2"/>
            <w:vMerge w:val="restart"/>
            <w:vAlign w:val="center"/>
          </w:tcPr>
          <w:p w14:paraId="0C8E2D94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Langmuir-Freundlich model</w:t>
            </w:r>
          </w:p>
        </w:tc>
        <w:tc>
          <w:tcPr>
            <w:tcW w:w="1456" w:type="pct"/>
            <w:gridSpan w:val="2"/>
            <w:vAlign w:val="center"/>
          </w:tcPr>
          <w:p w14:paraId="45774209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Q</w:t>
            </w:r>
            <w:r w:rsidRPr="00CD1E26">
              <w:rPr>
                <w:color w:val="000000" w:themeColor="text1"/>
                <w:szCs w:val="21"/>
                <w:vertAlign w:val="subscript"/>
              </w:rPr>
              <w:t>e</w:t>
            </w:r>
            <w:r w:rsidRPr="00CD1E26">
              <w:rPr>
                <w:color w:val="000000" w:themeColor="text1"/>
                <w:szCs w:val="21"/>
              </w:rPr>
              <w:t>(mg/g)</w:t>
            </w:r>
          </w:p>
        </w:tc>
        <w:tc>
          <w:tcPr>
            <w:tcW w:w="940" w:type="pct"/>
            <w:gridSpan w:val="2"/>
            <w:vAlign w:val="center"/>
          </w:tcPr>
          <w:p w14:paraId="0B2D20C0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36.0470</w:t>
            </w:r>
          </w:p>
        </w:tc>
        <w:tc>
          <w:tcPr>
            <w:tcW w:w="941" w:type="pct"/>
            <w:vAlign w:val="center"/>
          </w:tcPr>
          <w:p w14:paraId="5D4E122E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67.9238</w:t>
            </w:r>
          </w:p>
        </w:tc>
      </w:tr>
      <w:tr w:rsidR="00CD1E26" w:rsidRPr="00CD1E26" w14:paraId="5E78F056" w14:textId="77777777" w:rsidTr="002B7613">
        <w:trPr>
          <w:trHeight w:val="350"/>
          <w:jc w:val="center"/>
        </w:trPr>
        <w:tc>
          <w:tcPr>
            <w:tcW w:w="1663" w:type="pct"/>
            <w:gridSpan w:val="2"/>
            <w:vMerge/>
            <w:vAlign w:val="center"/>
          </w:tcPr>
          <w:p w14:paraId="37314BB1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56" w:type="pct"/>
            <w:gridSpan w:val="2"/>
            <w:vAlign w:val="center"/>
          </w:tcPr>
          <w:p w14:paraId="793196AB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K</w:t>
            </w:r>
            <w:r w:rsidRPr="00CD1E26">
              <w:rPr>
                <w:i/>
                <w:color w:val="000000" w:themeColor="text1"/>
                <w:szCs w:val="21"/>
                <w:vertAlign w:val="subscript"/>
              </w:rPr>
              <w:t>lf</w:t>
            </w:r>
            <w:r w:rsidRPr="00CD1E26">
              <w:rPr>
                <w:color w:val="000000" w:themeColor="text1"/>
                <w:szCs w:val="21"/>
                <w:vertAlign w:val="subscript"/>
              </w:rPr>
              <w:t>(</w:t>
            </w:r>
            <w:r w:rsidRPr="00CD1E26">
              <w:rPr>
                <w:color w:val="000000" w:themeColor="text1"/>
                <w:szCs w:val="21"/>
              </w:rPr>
              <w:t>L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n</w:t>
            </w:r>
            <w:r w:rsidRPr="00CD1E26">
              <w:rPr>
                <w:color w:val="000000" w:themeColor="text1"/>
                <w:szCs w:val="21"/>
              </w:rPr>
              <w:t>/mg</w:t>
            </w:r>
            <w:r w:rsidRPr="00CD1E26">
              <w:rPr>
                <w:color w:val="000000" w:themeColor="text1"/>
                <w:szCs w:val="21"/>
                <w:vertAlign w:val="superscript"/>
              </w:rPr>
              <w:t>n</w:t>
            </w:r>
            <w:r w:rsidRPr="00CD1E26">
              <w:rPr>
                <w:color w:val="000000" w:themeColor="text1"/>
                <w:szCs w:val="21"/>
                <w:vertAlign w:val="subscript"/>
              </w:rPr>
              <w:t>)</w:t>
            </w:r>
          </w:p>
        </w:tc>
        <w:tc>
          <w:tcPr>
            <w:tcW w:w="940" w:type="pct"/>
            <w:gridSpan w:val="2"/>
            <w:vAlign w:val="center"/>
          </w:tcPr>
          <w:p w14:paraId="7E6E285C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0.0143</w:t>
            </w:r>
          </w:p>
        </w:tc>
        <w:tc>
          <w:tcPr>
            <w:tcW w:w="941" w:type="pct"/>
            <w:vAlign w:val="center"/>
          </w:tcPr>
          <w:p w14:paraId="630F5691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0.0033</w:t>
            </w:r>
          </w:p>
        </w:tc>
      </w:tr>
      <w:tr w:rsidR="00CD1E26" w:rsidRPr="00CD1E26" w14:paraId="3683CDF9" w14:textId="77777777" w:rsidTr="002B7613">
        <w:trPr>
          <w:trHeight w:val="280"/>
          <w:jc w:val="center"/>
        </w:trPr>
        <w:tc>
          <w:tcPr>
            <w:tcW w:w="1663" w:type="pct"/>
            <w:gridSpan w:val="2"/>
            <w:vMerge/>
            <w:vAlign w:val="center"/>
          </w:tcPr>
          <w:p w14:paraId="60A8F027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56" w:type="pct"/>
            <w:gridSpan w:val="2"/>
            <w:vAlign w:val="center"/>
          </w:tcPr>
          <w:p w14:paraId="4C11EAFF" w14:textId="77777777" w:rsidR="00E05F35" w:rsidRPr="00CD1E26" w:rsidRDefault="00E05F35" w:rsidP="00B7714C">
            <w:pPr>
              <w:jc w:val="center"/>
              <w:rPr>
                <w:i/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n</w:t>
            </w:r>
          </w:p>
        </w:tc>
        <w:tc>
          <w:tcPr>
            <w:tcW w:w="940" w:type="pct"/>
            <w:gridSpan w:val="2"/>
            <w:vAlign w:val="center"/>
          </w:tcPr>
          <w:p w14:paraId="667128E1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1.2812</w:t>
            </w:r>
          </w:p>
        </w:tc>
        <w:tc>
          <w:tcPr>
            <w:tcW w:w="941" w:type="pct"/>
            <w:vAlign w:val="center"/>
          </w:tcPr>
          <w:p w14:paraId="1E3A1D53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1.5952</w:t>
            </w:r>
          </w:p>
        </w:tc>
      </w:tr>
      <w:tr w:rsidR="00CD1E26" w:rsidRPr="00CD1E26" w14:paraId="74C90312" w14:textId="77777777" w:rsidTr="002B7613">
        <w:trPr>
          <w:trHeight w:val="320"/>
          <w:jc w:val="center"/>
        </w:trPr>
        <w:tc>
          <w:tcPr>
            <w:tcW w:w="1663" w:type="pct"/>
            <w:gridSpan w:val="2"/>
            <w:vMerge/>
            <w:vAlign w:val="center"/>
          </w:tcPr>
          <w:p w14:paraId="7981949B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56" w:type="pct"/>
            <w:gridSpan w:val="2"/>
            <w:vAlign w:val="center"/>
          </w:tcPr>
          <w:p w14:paraId="7B2F05A0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  <w:szCs w:val="21"/>
              </w:rPr>
              <w:t>R</w:t>
            </w:r>
            <w:r w:rsidRPr="00CD1E26">
              <w:rPr>
                <w:i/>
                <w:color w:val="000000" w:themeColor="text1"/>
                <w:szCs w:val="21"/>
                <w:vertAlign w:val="superscript"/>
              </w:rPr>
              <w:t>2</w:t>
            </w:r>
            <w:r w:rsidRPr="00CD1E26">
              <w:rPr>
                <w:color w:val="000000" w:themeColor="text1"/>
                <w:szCs w:val="21"/>
              </w:rPr>
              <w:t>(%)</w:t>
            </w:r>
          </w:p>
        </w:tc>
        <w:tc>
          <w:tcPr>
            <w:tcW w:w="940" w:type="pct"/>
            <w:gridSpan w:val="2"/>
            <w:vAlign w:val="center"/>
          </w:tcPr>
          <w:p w14:paraId="55F7CD20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0.9974</w:t>
            </w:r>
          </w:p>
        </w:tc>
        <w:tc>
          <w:tcPr>
            <w:tcW w:w="941" w:type="pct"/>
            <w:vAlign w:val="center"/>
          </w:tcPr>
          <w:p w14:paraId="1E852429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  <w:szCs w:val="21"/>
              </w:rPr>
              <w:t>0.9988</w:t>
            </w:r>
          </w:p>
        </w:tc>
      </w:tr>
      <w:tr w:rsidR="00CD1E26" w:rsidRPr="00CD1E26" w14:paraId="04DC0DD0" w14:textId="77777777" w:rsidTr="002B7613">
        <w:trPr>
          <w:trHeight w:val="320"/>
          <w:jc w:val="center"/>
        </w:trPr>
        <w:tc>
          <w:tcPr>
            <w:tcW w:w="1663" w:type="pct"/>
            <w:gridSpan w:val="2"/>
          </w:tcPr>
          <w:p w14:paraId="5E87C2FF" w14:textId="77777777" w:rsidR="00E05F35" w:rsidRPr="00CD1E26" w:rsidRDefault="00E05F35" w:rsidP="00E05F35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</w:rPr>
              <w:t>Separation factor</w:t>
            </w:r>
          </w:p>
        </w:tc>
        <w:tc>
          <w:tcPr>
            <w:tcW w:w="1456" w:type="pct"/>
            <w:gridSpan w:val="2"/>
          </w:tcPr>
          <w:p w14:paraId="19509B6A" w14:textId="77777777" w:rsidR="00E05F35" w:rsidRPr="00CD1E26" w:rsidRDefault="00E05F35" w:rsidP="00B7714C">
            <w:pPr>
              <w:jc w:val="center"/>
              <w:rPr>
                <w:i/>
                <w:color w:val="000000" w:themeColor="text1"/>
                <w:szCs w:val="21"/>
              </w:rPr>
            </w:pPr>
            <w:r w:rsidRPr="00CD1E26">
              <w:rPr>
                <w:i/>
                <w:color w:val="000000" w:themeColor="text1"/>
              </w:rPr>
              <w:t>R</w:t>
            </w:r>
            <w:r w:rsidRPr="00CD1E26">
              <w:rPr>
                <w:i/>
                <w:color w:val="000000" w:themeColor="text1"/>
                <w:vertAlign w:val="subscript"/>
              </w:rPr>
              <w:t>L</w:t>
            </w:r>
          </w:p>
        </w:tc>
        <w:tc>
          <w:tcPr>
            <w:tcW w:w="940" w:type="pct"/>
            <w:gridSpan w:val="2"/>
          </w:tcPr>
          <w:p w14:paraId="4466DEC4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</w:rPr>
              <w:t>0.0291-0.8569</w:t>
            </w:r>
          </w:p>
        </w:tc>
        <w:tc>
          <w:tcPr>
            <w:tcW w:w="941" w:type="pct"/>
          </w:tcPr>
          <w:p w14:paraId="397CD3F4" w14:textId="77777777" w:rsidR="00E05F35" w:rsidRPr="00CD1E26" w:rsidRDefault="00E05F35" w:rsidP="00B7714C">
            <w:pPr>
              <w:jc w:val="center"/>
              <w:rPr>
                <w:color w:val="000000" w:themeColor="text1"/>
                <w:szCs w:val="21"/>
              </w:rPr>
            </w:pPr>
            <w:r w:rsidRPr="00CD1E26">
              <w:rPr>
                <w:color w:val="000000" w:themeColor="text1"/>
              </w:rPr>
              <w:t>0.0376-0.8866</w:t>
            </w:r>
          </w:p>
        </w:tc>
      </w:tr>
    </w:tbl>
    <w:p w14:paraId="4EDADA6D" w14:textId="77777777" w:rsidR="00AA032E" w:rsidRPr="00CD1E26" w:rsidRDefault="00AA032E" w:rsidP="00CE1D52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466FB4DA" w14:textId="772E60BF" w:rsidR="00EC45EA" w:rsidRPr="00CD1E26" w:rsidRDefault="00EC45EA" w:rsidP="002B7613">
      <w:pPr>
        <w:jc w:val="left"/>
        <w:outlineLvl w:val="0"/>
        <w:rPr>
          <w:rFonts w:ascii="Times New Roman" w:hAnsi="Times New Roman" w:cs="Times New Roman"/>
          <w:color w:val="000000" w:themeColor="text1"/>
          <w:sz w:val="24"/>
        </w:rPr>
      </w:pPr>
      <w:r w:rsidRPr="00CD1E2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able S</w:t>
      </w:r>
      <w:r w:rsidR="00B66B47" w:rsidRPr="00CD1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D1E26">
        <w:rPr>
          <w:rFonts w:ascii="Times New Roman" w:hAnsi="Times New Roman" w:cs="Times New Roman"/>
          <w:color w:val="000000" w:themeColor="text1"/>
        </w:rPr>
        <w:t xml:space="preserve"> </w:t>
      </w:r>
      <w:r w:rsidR="00833D1E" w:rsidRPr="00CD1E26">
        <w:rPr>
          <w:rFonts w:ascii="Times New Roman" w:hAnsi="Times New Roman" w:cs="Times New Roman"/>
          <w:color w:val="000000" w:themeColor="text1"/>
          <w:lang w:val="en-GB"/>
        </w:rPr>
        <w:t>P</w:t>
      </w:r>
      <w:r w:rsidRPr="00CD1E26">
        <w:rPr>
          <w:rFonts w:ascii="Times New Roman" w:hAnsi="Times New Roman" w:cs="Times New Roman"/>
          <w:color w:val="000000" w:themeColor="text1"/>
          <w:lang w:val="en-GB"/>
        </w:rPr>
        <w:t>arameters of leaching kinetics from MgB</w:t>
      </w:r>
    </w:p>
    <w:tbl>
      <w:tblPr>
        <w:tblStyle w:val="sanxianbiao"/>
        <w:tblW w:w="5000" w:type="pct"/>
        <w:jc w:val="center"/>
        <w:tblLook w:val="04A0" w:firstRow="1" w:lastRow="0" w:firstColumn="1" w:lastColumn="0" w:noHBand="0" w:noVBand="1"/>
      </w:tblPr>
      <w:tblGrid>
        <w:gridCol w:w="846"/>
        <w:gridCol w:w="916"/>
        <w:gridCol w:w="1127"/>
        <w:gridCol w:w="1004"/>
        <w:gridCol w:w="834"/>
        <w:gridCol w:w="1781"/>
        <w:gridCol w:w="1004"/>
        <w:gridCol w:w="794"/>
      </w:tblGrid>
      <w:tr w:rsidR="00CD1E26" w:rsidRPr="00CD1E26" w14:paraId="35DBBE5C" w14:textId="77777777" w:rsidTr="00C22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tcW w:w="527" w:type="pct"/>
            <w:vMerge w:val="restart"/>
            <w:vAlign w:val="center"/>
          </w:tcPr>
          <w:p w14:paraId="077571CF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bookmarkStart w:id="21" w:name="_Hlk91797039"/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Sample</w:t>
            </w:r>
          </w:p>
        </w:tc>
        <w:tc>
          <w:tcPr>
            <w:tcW w:w="551" w:type="pct"/>
            <w:vMerge w:val="restart"/>
            <w:vAlign w:val="center"/>
          </w:tcPr>
          <w:p w14:paraId="3F9BC513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Nutrient</w:t>
            </w:r>
          </w:p>
        </w:tc>
        <w:tc>
          <w:tcPr>
            <w:tcW w:w="1742" w:type="pct"/>
            <w:gridSpan w:val="3"/>
            <w:tcBorders>
              <w:bottom w:val="nil"/>
            </w:tcBorders>
            <w:vAlign w:val="center"/>
          </w:tcPr>
          <w:p w14:paraId="55E4508E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First-order model</w:t>
            </w:r>
          </w:p>
        </w:tc>
        <w:tc>
          <w:tcPr>
            <w:tcW w:w="2180" w:type="pct"/>
            <w:gridSpan w:val="3"/>
            <w:tcBorders>
              <w:bottom w:val="nil"/>
            </w:tcBorders>
            <w:vAlign w:val="center"/>
          </w:tcPr>
          <w:p w14:paraId="32F32B95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Second-order model</w:t>
            </w:r>
          </w:p>
        </w:tc>
      </w:tr>
      <w:tr w:rsidR="00CD1E26" w:rsidRPr="00CD1E26" w14:paraId="6C5FE910" w14:textId="77777777" w:rsidTr="00C22E01">
        <w:trPr>
          <w:trHeight w:val="390"/>
          <w:jc w:val="center"/>
        </w:trPr>
        <w:tc>
          <w:tcPr>
            <w:tcW w:w="527" w:type="pct"/>
            <w:vMerge/>
            <w:tcBorders>
              <w:bottom w:val="single" w:sz="4" w:space="0" w:color="auto"/>
            </w:tcBorders>
            <w:vAlign w:val="center"/>
          </w:tcPr>
          <w:p w14:paraId="4A2290FC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551" w:type="pct"/>
            <w:vMerge/>
            <w:tcBorders>
              <w:bottom w:val="single" w:sz="4" w:space="0" w:color="auto"/>
            </w:tcBorders>
            <w:vAlign w:val="center"/>
          </w:tcPr>
          <w:p w14:paraId="2B20EAEA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28E0E4E8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i/>
                <w:iCs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i/>
                <w:iCs/>
                <w:color w:val="000000" w:themeColor="text1"/>
                <w:sz w:val="21"/>
                <w:szCs w:val="21"/>
              </w:rPr>
              <w:t>K</w:t>
            </w:r>
            <w:r w:rsidRPr="00CD1E26">
              <w:rPr>
                <w:rFonts w:eastAsia="SimSun"/>
                <w:i/>
                <w:iCs/>
                <w:color w:val="000000" w:themeColor="text1"/>
                <w:sz w:val="21"/>
                <w:szCs w:val="21"/>
                <w:vertAlign w:val="subscript"/>
              </w:rPr>
              <w:t xml:space="preserve">1 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(year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center"/>
          </w:tcPr>
          <w:p w14:paraId="56BA6036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Q</w:t>
            </w:r>
            <w:r w:rsidRPr="00CD1E26">
              <w:rPr>
                <w:rFonts w:eastAsia="SimSun" w:hint="eastAsia"/>
                <w:color w:val="000000" w:themeColor="text1"/>
                <w:sz w:val="21"/>
                <w:szCs w:val="21"/>
                <w:vertAlign w:val="subscript"/>
              </w:rPr>
              <w:t>e</w:t>
            </w: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(mg/g)</w:t>
            </w:r>
          </w:p>
        </w:tc>
        <w:tc>
          <w:tcPr>
            <w:tcW w:w="528" w:type="pct"/>
            <w:tcBorders>
              <w:top w:val="nil"/>
              <w:bottom w:val="single" w:sz="4" w:space="0" w:color="auto"/>
            </w:tcBorders>
            <w:vAlign w:val="center"/>
          </w:tcPr>
          <w:p w14:paraId="4709DFD8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i/>
                <w:iCs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i/>
                <w:iCs/>
                <w:color w:val="000000" w:themeColor="text1"/>
                <w:sz w:val="21"/>
                <w:szCs w:val="21"/>
              </w:rPr>
              <w:t>R</w:t>
            </w:r>
            <w:r w:rsidRPr="00CD1E26">
              <w:rPr>
                <w:rFonts w:eastAsia="SimSun"/>
                <w:i/>
                <w:iCs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98" w:type="pct"/>
            <w:tcBorders>
              <w:top w:val="nil"/>
              <w:bottom w:val="single" w:sz="4" w:space="0" w:color="auto"/>
            </w:tcBorders>
            <w:vAlign w:val="center"/>
          </w:tcPr>
          <w:p w14:paraId="60DD2E58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i/>
                <w:iCs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i/>
                <w:iCs/>
                <w:color w:val="000000" w:themeColor="text1"/>
                <w:sz w:val="21"/>
                <w:szCs w:val="21"/>
              </w:rPr>
              <w:t>K</w:t>
            </w:r>
            <w:r w:rsidRPr="00CD1E26">
              <w:rPr>
                <w:rFonts w:eastAsia="SimSun"/>
                <w:i/>
                <w:iCs/>
                <w:color w:val="000000" w:themeColor="text1"/>
                <w:sz w:val="21"/>
                <w:szCs w:val="21"/>
                <w:vertAlign w:val="subscript"/>
              </w:rPr>
              <w:t xml:space="preserve">2 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[g·(mg·year)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perscript"/>
              </w:rPr>
              <w:t>-1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604" w:type="pct"/>
            <w:tcBorders>
              <w:top w:val="nil"/>
              <w:bottom w:val="single" w:sz="4" w:space="0" w:color="auto"/>
            </w:tcBorders>
            <w:vAlign w:val="center"/>
          </w:tcPr>
          <w:p w14:paraId="2047CDBF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iCs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Q</w:t>
            </w:r>
            <w:r w:rsidRPr="00CD1E26">
              <w:rPr>
                <w:rFonts w:eastAsia="SimSun" w:hint="eastAsia"/>
                <w:color w:val="000000" w:themeColor="text1"/>
                <w:sz w:val="21"/>
                <w:szCs w:val="21"/>
                <w:vertAlign w:val="subscript"/>
              </w:rPr>
              <w:t>e</w:t>
            </w: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(mg/g)</w:t>
            </w:r>
          </w:p>
        </w:tc>
        <w:tc>
          <w:tcPr>
            <w:tcW w:w="478" w:type="pct"/>
            <w:tcBorders>
              <w:top w:val="nil"/>
              <w:bottom w:val="single" w:sz="4" w:space="0" w:color="auto"/>
            </w:tcBorders>
            <w:vAlign w:val="center"/>
          </w:tcPr>
          <w:p w14:paraId="7DACE1D0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i/>
                <w:iCs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i/>
                <w:iCs/>
                <w:color w:val="000000" w:themeColor="text1"/>
                <w:sz w:val="21"/>
                <w:szCs w:val="21"/>
              </w:rPr>
              <w:t>R</w:t>
            </w:r>
            <w:r w:rsidRPr="00CD1E26">
              <w:rPr>
                <w:rFonts w:eastAsia="SimSun"/>
                <w:i/>
                <w:iCs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</w:tr>
      <w:tr w:rsidR="00CD1E26" w:rsidRPr="00CD1E26" w14:paraId="463BA6D0" w14:textId="77777777" w:rsidTr="00C22E01">
        <w:trPr>
          <w:trHeight w:val="340"/>
          <w:jc w:val="center"/>
        </w:trPr>
        <w:tc>
          <w:tcPr>
            <w:tcW w:w="52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67CF86F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MgB-A</w:t>
            </w:r>
          </w:p>
        </w:tc>
        <w:tc>
          <w:tcPr>
            <w:tcW w:w="551" w:type="pct"/>
            <w:tcBorders>
              <w:top w:val="single" w:sz="4" w:space="0" w:color="auto"/>
              <w:bottom w:val="nil"/>
            </w:tcBorders>
            <w:vAlign w:val="center"/>
          </w:tcPr>
          <w:p w14:paraId="73538A45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NH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bscript"/>
              </w:rPr>
              <w:t>4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perscript"/>
              </w:rPr>
              <w:t>+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-N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66EC7200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0.0635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17DE4A6F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35.2852</w:t>
            </w:r>
          </w:p>
        </w:tc>
        <w:tc>
          <w:tcPr>
            <w:tcW w:w="528" w:type="pct"/>
            <w:tcBorders>
              <w:top w:val="single" w:sz="4" w:space="0" w:color="auto"/>
            </w:tcBorders>
            <w:vAlign w:val="center"/>
          </w:tcPr>
          <w:p w14:paraId="45DA5566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0.9943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vAlign w:val="center"/>
          </w:tcPr>
          <w:p w14:paraId="640AF20F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0.0005</w:t>
            </w:r>
          </w:p>
        </w:tc>
        <w:tc>
          <w:tcPr>
            <w:tcW w:w="604" w:type="pct"/>
            <w:tcBorders>
              <w:top w:val="single" w:sz="4" w:space="0" w:color="auto"/>
            </w:tcBorders>
            <w:vAlign w:val="center"/>
          </w:tcPr>
          <w:p w14:paraId="12F518A5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62.8899</w:t>
            </w:r>
          </w:p>
        </w:tc>
        <w:tc>
          <w:tcPr>
            <w:tcW w:w="478" w:type="pct"/>
            <w:tcBorders>
              <w:top w:val="single" w:sz="4" w:space="0" w:color="auto"/>
            </w:tcBorders>
            <w:vAlign w:val="center"/>
          </w:tcPr>
          <w:p w14:paraId="5FBF3AB2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0.9944</w:t>
            </w:r>
          </w:p>
        </w:tc>
      </w:tr>
      <w:tr w:rsidR="00CD1E26" w:rsidRPr="00CD1E26" w14:paraId="514EA134" w14:textId="77777777" w:rsidTr="00C22E01">
        <w:trPr>
          <w:trHeight w:val="340"/>
          <w:jc w:val="center"/>
        </w:trPr>
        <w:tc>
          <w:tcPr>
            <w:tcW w:w="527" w:type="pct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797B65D5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nil"/>
              <w:bottom w:val="single" w:sz="12" w:space="0" w:color="auto"/>
            </w:tcBorders>
            <w:vAlign w:val="center"/>
          </w:tcPr>
          <w:p w14:paraId="0DFE8847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PO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bscript"/>
              </w:rPr>
              <w:t>4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perscript"/>
              </w:rPr>
              <w:t>3-</w:t>
            </w:r>
          </w:p>
        </w:tc>
        <w:tc>
          <w:tcPr>
            <w:tcW w:w="714" w:type="pct"/>
            <w:vAlign w:val="center"/>
          </w:tcPr>
          <w:p w14:paraId="78BED4D8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0.1250</w:t>
            </w:r>
          </w:p>
        </w:tc>
        <w:tc>
          <w:tcPr>
            <w:tcW w:w="500" w:type="pct"/>
            <w:vAlign w:val="center"/>
          </w:tcPr>
          <w:p w14:paraId="4BF8667E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117.968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528" w:type="pct"/>
            <w:vAlign w:val="center"/>
          </w:tcPr>
          <w:p w14:paraId="1380CBB7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0.9988</w:t>
            </w:r>
          </w:p>
        </w:tc>
        <w:tc>
          <w:tcPr>
            <w:tcW w:w="1098" w:type="pct"/>
            <w:vAlign w:val="center"/>
          </w:tcPr>
          <w:p w14:paraId="4F13DA16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0.0003</w:t>
            </w:r>
          </w:p>
        </w:tc>
        <w:tc>
          <w:tcPr>
            <w:tcW w:w="604" w:type="pct"/>
            <w:vAlign w:val="center"/>
          </w:tcPr>
          <w:p w14:paraId="47A25715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201.7978</w:t>
            </w:r>
          </w:p>
        </w:tc>
        <w:tc>
          <w:tcPr>
            <w:tcW w:w="478" w:type="pct"/>
            <w:vAlign w:val="center"/>
          </w:tcPr>
          <w:p w14:paraId="39F39958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0.9989</w:t>
            </w:r>
          </w:p>
        </w:tc>
      </w:tr>
      <w:tr w:rsidR="00CD1E26" w:rsidRPr="00CD1E26" w14:paraId="7EB1C0DA" w14:textId="77777777" w:rsidTr="00C22E01">
        <w:trPr>
          <w:trHeight w:val="340"/>
          <w:jc w:val="center"/>
        </w:trPr>
        <w:tc>
          <w:tcPr>
            <w:tcW w:w="527" w:type="pct"/>
            <w:vMerge w:val="restart"/>
            <w:tcBorders>
              <w:top w:val="single" w:sz="12" w:space="0" w:color="auto"/>
            </w:tcBorders>
            <w:vAlign w:val="center"/>
          </w:tcPr>
          <w:p w14:paraId="508B38BB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CF</w:t>
            </w:r>
          </w:p>
        </w:tc>
        <w:tc>
          <w:tcPr>
            <w:tcW w:w="551" w:type="pct"/>
            <w:tcBorders>
              <w:top w:val="single" w:sz="12" w:space="0" w:color="auto"/>
            </w:tcBorders>
            <w:vAlign w:val="center"/>
          </w:tcPr>
          <w:p w14:paraId="080C4CE8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NH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bscript"/>
              </w:rPr>
              <w:t>4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perscript"/>
              </w:rPr>
              <w:t>+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-N</w:t>
            </w:r>
          </w:p>
        </w:tc>
        <w:tc>
          <w:tcPr>
            <w:tcW w:w="714" w:type="pct"/>
            <w:vAlign w:val="center"/>
          </w:tcPr>
          <w:p w14:paraId="5AEF1421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11.9140</w:t>
            </w:r>
          </w:p>
        </w:tc>
        <w:tc>
          <w:tcPr>
            <w:tcW w:w="500" w:type="pct"/>
            <w:vAlign w:val="center"/>
          </w:tcPr>
          <w:p w14:paraId="20E42A81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57.1893</w:t>
            </w:r>
          </w:p>
        </w:tc>
        <w:tc>
          <w:tcPr>
            <w:tcW w:w="528" w:type="pct"/>
            <w:vAlign w:val="center"/>
          </w:tcPr>
          <w:p w14:paraId="6C3F5BA5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0.9292</w:t>
            </w:r>
          </w:p>
        </w:tc>
        <w:tc>
          <w:tcPr>
            <w:tcW w:w="1098" w:type="pct"/>
            <w:vAlign w:val="center"/>
          </w:tcPr>
          <w:p w14:paraId="55ABBF67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0.2357</w:t>
            </w:r>
          </w:p>
        </w:tc>
        <w:tc>
          <w:tcPr>
            <w:tcW w:w="604" w:type="pct"/>
            <w:vAlign w:val="center"/>
          </w:tcPr>
          <w:p w14:paraId="38DAB300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61.6057</w:t>
            </w:r>
          </w:p>
        </w:tc>
        <w:tc>
          <w:tcPr>
            <w:tcW w:w="478" w:type="pct"/>
            <w:vAlign w:val="center"/>
          </w:tcPr>
          <w:p w14:paraId="3911E603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0.9703</w:t>
            </w:r>
          </w:p>
        </w:tc>
      </w:tr>
      <w:tr w:rsidR="00CD1E26" w:rsidRPr="00CD1E26" w14:paraId="1502EF4B" w14:textId="77777777" w:rsidTr="00C22E01">
        <w:trPr>
          <w:trHeight w:val="340"/>
          <w:jc w:val="center"/>
        </w:trPr>
        <w:tc>
          <w:tcPr>
            <w:tcW w:w="527" w:type="pct"/>
            <w:vMerge/>
            <w:vAlign w:val="center"/>
          </w:tcPr>
          <w:p w14:paraId="04405B24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551" w:type="pct"/>
            <w:vAlign w:val="center"/>
          </w:tcPr>
          <w:p w14:paraId="33F535F1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PO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bscript"/>
              </w:rPr>
              <w:t>4</w:t>
            </w:r>
            <w:r w:rsidRPr="00CD1E26">
              <w:rPr>
                <w:rFonts w:eastAsia="SimSun"/>
                <w:color w:val="000000" w:themeColor="text1"/>
                <w:sz w:val="21"/>
                <w:szCs w:val="21"/>
                <w:vertAlign w:val="superscript"/>
              </w:rPr>
              <w:t>3-</w:t>
            </w:r>
          </w:p>
        </w:tc>
        <w:tc>
          <w:tcPr>
            <w:tcW w:w="714" w:type="pct"/>
            <w:vAlign w:val="center"/>
          </w:tcPr>
          <w:p w14:paraId="61232B6D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15.4612</w:t>
            </w:r>
          </w:p>
        </w:tc>
        <w:tc>
          <w:tcPr>
            <w:tcW w:w="500" w:type="pct"/>
            <w:vAlign w:val="center"/>
          </w:tcPr>
          <w:p w14:paraId="1D45DC60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135.709</w:t>
            </w:r>
          </w:p>
        </w:tc>
        <w:tc>
          <w:tcPr>
            <w:tcW w:w="528" w:type="pct"/>
            <w:vAlign w:val="center"/>
          </w:tcPr>
          <w:p w14:paraId="1C24184F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0.9581</w:t>
            </w:r>
          </w:p>
        </w:tc>
        <w:tc>
          <w:tcPr>
            <w:tcW w:w="1098" w:type="pct"/>
            <w:vAlign w:val="center"/>
          </w:tcPr>
          <w:p w14:paraId="2FC5427A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0.1386</w:t>
            </w:r>
          </w:p>
        </w:tc>
        <w:tc>
          <w:tcPr>
            <w:tcW w:w="604" w:type="pct"/>
            <w:vAlign w:val="center"/>
          </w:tcPr>
          <w:p w14:paraId="3D940981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 w:hint="eastAsia"/>
                <w:color w:val="000000" w:themeColor="text1"/>
                <w:sz w:val="21"/>
                <w:szCs w:val="21"/>
              </w:rPr>
              <w:t>144.3174</w:t>
            </w:r>
          </w:p>
        </w:tc>
        <w:tc>
          <w:tcPr>
            <w:tcW w:w="478" w:type="pct"/>
            <w:vAlign w:val="center"/>
          </w:tcPr>
          <w:p w14:paraId="733D62C4" w14:textId="77777777" w:rsidR="00065331" w:rsidRPr="00CD1E26" w:rsidRDefault="00065331" w:rsidP="00AA032E">
            <w:pPr>
              <w:spacing w:line="360" w:lineRule="auto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CD1E26">
              <w:rPr>
                <w:rFonts w:eastAsia="SimSun"/>
                <w:color w:val="000000" w:themeColor="text1"/>
                <w:sz w:val="21"/>
                <w:szCs w:val="21"/>
              </w:rPr>
              <w:t>0.9776</w:t>
            </w:r>
          </w:p>
        </w:tc>
      </w:tr>
      <w:bookmarkEnd w:id="21"/>
      <w:bookmarkEnd w:id="0"/>
    </w:tbl>
    <w:p w14:paraId="4112FDD1" w14:textId="7B6E313E" w:rsidR="00E05F35" w:rsidRPr="00CD1E26" w:rsidRDefault="00E05F35" w:rsidP="002B627E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sectPr w:rsidR="00E05F35" w:rsidRPr="00CD1E26" w:rsidSect="00CD1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8CD33" w14:textId="77777777" w:rsidR="00076336" w:rsidRDefault="00076336" w:rsidP="00135C2B">
      <w:r>
        <w:separator/>
      </w:r>
    </w:p>
  </w:endnote>
  <w:endnote w:type="continuationSeparator" w:id="0">
    <w:p w14:paraId="0D855D56" w14:textId="77777777" w:rsidR="00076336" w:rsidRDefault="00076336" w:rsidP="0013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D1825" w14:textId="77777777" w:rsidR="00076336" w:rsidRDefault="00076336" w:rsidP="00135C2B">
      <w:r>
        <w:separator/>
      </w:r>
    </w:p>
  </w:footnote>
  <w:footnote w:type="continuationSeparator" w:id="0">
    <w:p w14:paraId="01E8A559" w14:textId="77777777" w:rsidR="00076336" w:rsidRDefault="00076336" w:rsidP="00135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.Ref{00199CD1-0A13-4EF1-BFDE-05C441852AA7}" w:val=" ADDIN NE.Ref.{00199CD1-0A13-4EF1-BFDE-05C441852AA7}&lt;Citation&gt;&lt;Group&gt;&lt;References&gt;&lt;Item&gt;&lt;ID&gt;178&lt;/ID&gt;&lt;UID&gt;{49682887-40AA-413E-BD3F-5754FD437E5B}&lt;/UID&gt;&lt;Title&gt;Effects of organic matter incorporation on nitrous oxide emissions from rice-wheat rotation ecosystems in China&lt;/Title&gt;&lt;Template&gt;Journal Article&lt;/Template&gt;&lt;Star&gt;0&lt;/Star&gt;&lt;Tag&gt;0&lt;/Tag&gt;&lt;Author&gt;Yao, Zhisheng; Zhou, Zaixing; Zheng, Xunhua; Xie, Baohua; Mei, Baoling; Wang, Rui; Butterbach-Bahl, Klaus; Zhu, Jianguo&lt;/Author&gt;&lt;Year&gt;2010&lt;/Year&gt;&lt;Details&gt;&lt;_alternate_title&gt;Plant and Soil&lt;/_alternate_title&gt;&lt;_collection_scope&gt;SCI;SCIE&lt;/_collection_scope&gt;&lt;_created&gt;64104393&lt;/_created&gt;&lt;_date&gt;2010-01-01&lt;/_date&gt;&lt;_date_display&gt;2010&lt;/_date_display&gt;&lt;_doi&gt;10.1007/s11104-009-0056-4&lt;/_doi&gt;&lt;_impact_factor&gt;   4.192&lt;/_impact_factor&gt;&lt;_isbn&gt;1573-5036&lt;/_isbn&gt;&lt;_issue&gt;1&lt;/_issue&gt;&lt;_journal&gt;Plant and Soil&lt;/_journal&gt;&lt;_modified&gt;64104393&lt;/_modified&gt;&lt;_number&gt;Yao2010&lt;/_number&gt;&lt;_pages&gt;315-330&lt;/_pages&gt;&lt;_url&gt;https://doi.org/10.1007/s11104-009-0056-4&lt;/_url&gt;&lt;_volume&gt;327&lt;/_volume&gt;&lt;/Details&gt;&lt;Extra&gt;&lt;DBUID&gt;{8F6DB186-D811-447E-B557-88D0BFD84FF3}&lt;/DBUID&gt;&lt;/Extra&gt;&lt;/Item&gt;&lt;/References&gt;&lt;/Group&gt;&lt;/Citation&gt;_x000a_"/>
    <w:docVar w:name="NE.Ref{957D5DCD-E7C5-470F-93C5-A95DC47929EC}" w:val=" ADDIN NE.Ref.{957D5DCD-E7C5-470F-93C5-A95DC47929EC}&lt;Citation&gt;&lt;Group&gt;&lt;References&gt;&lt;Item&gt;&lt;ID&gt;147&lt;/ID&gt;&lt;UID&gt;{BB5B806A-D838-4529-B102-95FEEFB82812}&lt;/UID&gt;&lt;Title&gt;Leaching characteristic of toxic trace elements in soils amended by sewage sludge compost: A comparison of field and laboratory investigations&lt;/Title&gt;&lt;Template&gt;Journal Article&lt;/Template&gt;&lt;Star&gt;0&lt;/Star&gt;&lt;Tag&gt;0&lt;/Tag&gt;&lt;Author&gt;Fang, Wen; Qi, Guangxia; Wei, Yonghong; Kosson, David S; van der Sloot, Hans A; Liu, Jianguo&lt;/Author&gt;&lt;Year&gt;2018&lt;/Year&gt;&lt;Details&gt;&lt;_alternate_title&gt;Environmental Pollution&lt;/_alternate_title&gt;&lt;_collection_scope&gt;SCI;SCIE;EI&lt;/_collection_scope&gt;&lt;_created&gt;64104207&lt;/_created&gt;&lt;_date&gt;2018-01-01&lt;/_date&gt;&lt;_date_display&gt;2018&lt;/_date_display&gt;&lt;_doi&gt;https://doi.org/10.1016/j.envpol.2018.02.032&lt;/_doi&gt;&lt;_impact_factor&gt;   8.071&lt;/_impact_factor&gt;&lt;_isbn&gt;0269-7491&lt;/_isbn&gt;&lt;_journal&gt;Environmental Pollution&lt;/_journal&gt;&lt;_keywords&gt;Land application; Sewage sludge compost; Laboratory percolation test; Field test; Toxic trace elements&lt;/_keywords&gt;&lt;_modified&gt;64104207&lt;/_modified&gt;&lt;_pages&gt;244-252&lt;/_pages&gt;&lt;_url&gt;https://www.sciencedirect.com/science/article/pii/S026974911733796X&lt;/_url&gt;&lt;_volume&gt;237&lt;/_volume&gt;&lt;/Details&gt;&lt;Extra&gt;&lt;DBUID&gt;{8F6DB186-D811-447E-B557-88D0BFD84FF3}&lt;/DBUID&gt;&lt;/Extra&gt;&lt;/Item&gt;&lt;/References&gt;&lt;/Group&gt;&lt;Group&gt;&lt;References&gt;&lt;Item&gt;&lt;ID&gt;148&lt;/ID&gt;&lt;UID&gt;{00D1266B-E62B-480F-8FCC-E8254FDCC38E}&lt;/UID&gt;&lt;Title&gt;Release of heavy metals during long-term land application of sewage sludge compost: Percolation leaching tests with repeated additions of compost&lt;/Title&gt;&lt;Template&gt;Journal Article&lt;/Template&gt;&lt;Star&gt;0&lt;/Star&gt;&lt;Tag&gt;0&lt;/Tag&gt;&lt;Author&gt;Fang, Wen; Delapp, Rossane C; Kosson, David S; van der Sloot, Hans A; Liu, Jianguo&lt;/Author&gt;&lt;Year&gt;2017&lt;/Year&gt;&lt;Details&gt;&lt;_alternate_title&gt;Chemosphere&lt;/_alternate_title&gt;&lt;_collection_scope&gt;SCI;SCIE;EI&lt;/_collection_scope&gt;&lt;_created&gt;64104208&lt;/_created&gt;&lt;_date&gt;2017-01-01&lt;/_date&gt;&lt;_date_display&gt;2017&lt;/_date_display&gt;&lt;_doi&gt;https://doi.org/10.1016/j.chemosphere.2016.11.086&lt;/_doi&gt;&lt;_impact_factor&gt;   7.086&lt;/_impact_factor&gt;&lt;_isbn&gt;0045-6535&lt;/_isbn&gt;&lt;_journal&gt;Chemosphere&lt;/_journal&gt;&lt;_keywords&gt;Sewage sludge compost; Land application; Heavy metals; Leaching assessment&lt;/_keywords&gt;&lt;_modified&gt;64104208&lt;/_modified&gt;&lt;_pages&gt;271-280&lt;/_pages&gt;&lt;_url&gt;https://www.sciencedirect.com/science/article/pii/S0045653516316216&lt;/_url&gt;&lt;_volume&gt;169&lt;/_volume&gt;&lt;/Details&gt;&lt;Extra&gt;&lt;DBUID&gt;{8F6DB186-D811-447E-B557-88D0BFD84FF3}&lt;/DBUID&gt;&lt;/Extra&gt;&lt;/Item&gt;&lt;/References&gt;&lt;/Group&gt;&lt;/Citation&gt;_x000a_"/>
    <w:docVar w:name="NE.Ref{C670AE8A-A31A-4F8F-A989-B2523A04EF48}" w:val=" ADDIN NE.Ref.{C670AE8A-A31A-4F8F-A989-B2523A04EF48}&lt;Citation&gt;&lt;Group&gt;&lt;References&gt;&lt;Item&gt;&lt;ID&gt;177&lt;/ID&gt;&lt;UID&gt;{983FE26E-CE3A-4873-B5CE-44962F4BE82F}&lt;/UID&gt;&lt;Title&gt;Method 1314 Liquid-solid Partitioning as a Function of Liquid-solid__Ratio for Constituents in Solid Materials Using an Up-flow Percolation Column Procedure SW-846 Update V&lt;/Title&gt;&lt;Template&gt;Journal Article&lt;/Template&gt;&lt;Star&gt;0&lt;/Star&gt;&lt;Tag&gt;0&lt;/Tag&gt;&lt;Author&gt;US EPA, A&lt;/Author&gt;&lt;Year&gt;0&lt;/Year&gt;&lt;Details&gt;&lt;_created&gt;64104380&lt;/_created&gt;&lt;_modified&gt;64134433&lt;/_modified&gt;&lt;/Details&gt;&lt;Extra&gt;&lt;DBUID&gt;{8F6DB186-D811-447E-B557-88D0BFD84FF3}&lt;/DBUID&gt;&lt;/Extra&gt;&lt;/Item&gt;&lt;/References&gt;&lt;/Group&gt;&lt;/Citation&gt;_x000a_"/>
    <w:docVar w:name="ne_stylename" w:val="Biochar22"/>
  </w:docVars>
  <w:rsids>
    <w:rsidRoot w:val="00F77EDA"/>
    <w:rsid w:val="00003ACA"/>
    <w:rsid w:val="00013A26"/>
    <w:rsid w:val="00014B8F"/>
    <w:rsid w:val="00014F7D"/>
    <w:rsid w:val="0003042D"/>
    <w:rsid w:val="0003244C"/>
    <w:rsid w:val="00040B12"/>
    <w:rsid w:val="00047308"/>
    <w:rsid w:val="00065331"/>
    <w:rsid w:val="00070088"/>
    <w:rsid w:val="00073658"/>
    <w:rsid w:val="0007604B"/>
    <w:rsid w:val="00076336"/>
    <w:rsid w:val="00076B72"/>
    <w:rsid w:val="000779DE"/>
    <w:rsid w:val="000832ED"/>
    <w:rsid w:val="00085D68"/>
    <w:rsid w:val="00091041"/>
    <w:rsid w:val="000A1EDA"/>
    <w:rsid w:val="000A325E"/>
    <w:rsid w:val="000A38E9"/>
    <w:rsid w:val="000B125E"/>
    <w:rsid w:val="000B2662"/>
    <w:rsid w:val="000C333B"/>
    <w:rsid w:val="000D471A"/>
    <w:rsid w:val="000D68A4"/>
    <w:rsid w:val="000E0402"/>
    <w:rsid w:val="000E454E"/>
    <w:rsid w:val="000E536B"/>
    <w:rsid w:val="000E7CA4"/>
    <w:rsid w:val="000F210D"/>
    <w:rsid w:val="000F2EE2"/>
    <w:rsid w:val="00105D06"/>
    <w:rsid w:val="0010700F"/>
    <w:rsid w:val="00113ADB"/>
    <w:rsid w:val="00114917"/>
    <w:rsid w:val="00124E64"/>
    <w:rsid w:val="001345FF"/>
    <w:rsid w:val="00135C2B"/>
    <w:rsid w:val="001360CE"/>
    <w:rsid w:val="001401D5"/>
    <w:rsid w:val="00156981"/>
    <w:rsid w:val="00157019"/>
    <w:rsid w:val="00157B0F"/>
    <w:rsid w:val="0016185A"/>
    <w:rsid w:val="00162DD5"/>
    <w:rsid w:val="001669CB"/>
    <w:rsid w:val="00171F38"/>
    <w:rsid w:val="001846B6"/>
    <w:rsid w:val="00184DC1"/>
    <w:rsid w:val="00193729"/>
    <w:rsid w:val="00197500"/>
    <w:rsid w:val="001A418E"/>
    <w:rsid w:val="001A68AD"/>
    <w:rsid w:val="001B1E89"/>
    <w:rsid w:val="001B340A"/>
    <w:rsid w:val="001B46B9"/>
    <w:rsid w:val="001C0912"/>
    <w:rsid w:val="001C2731"/>
    <w:rsid w:val="001C2AFD"/>
    <w:rsid w:val="001D172B"/>
    <w:rsid w:val="001D7713"/>
    <w:rsid w:val="00200AF9"/>
    <w:rsid w:val="00211692"/>
    <w:rsid w:val="00211DF1"/>
    <w:rsid w:val="00211ED6"/>
    <w:rsid w:val="00217CB0"/>
    <w:rsid w:val="00225EF4"/>
    <w:rsid w:val="00227057"/>
    <w:rsid w:val="002327A9"/>
    <w:rsid w:val="0023549C"/>
    <w:rsid w:val="00242025"/>
    <w:rsid w:val="00242940"/>
    <w:rsid w:val="00244970"/>
    <w:rsid w:val="00246A1B"/>
    <w:rsid w:val="002604CF"/>
    <w:rsid w:val="00264C2A"/>
    <w:rsid w:val="00280CF9"/>
    <w:rsid w:val="00282EE1"/>
    <w:rsid w:val="002B627E"/>
    <w:rsid w:val="002B70E0"/>
    <w:rsid w:val="002B7613"/>
    <w:rsid w:val="002C5B06"/>
    <w:rsid w:val="002D062E"/>
    <w:rsid w:val="002D0A97"/>
    <w:rsid w:val="002D2CCB"/>
    <w:rsid w:val="002E063B"/>
    <w:rsid w:val="002E3D59"/>
    <w:rsid w:val="002E5E9D"/>
    <w:rsid w:val="002E643B"/>
    <w:rsid w:val="002F11BF"/>
    <w:rsid w:val="002F6EB6"/>
    <w:rsid w:val="002F7432"/>
    <w:rsid w:val="00301A72"/>
    <w:rsid w:val="0030208D"/>
    <w:rsid w:val="003025C3"/>
    <w:rsid w:val="00302619"/>
    <w:rsid w:val="003028EF"/>
    <w:rsid w:val="00312C65"/>
    <w:rsid w:val="00320391"/>
    <w:rsid w:val="00320D27"/>
    <w:rsid w:val="00321974"/>
    <w:rsid w:val="003232B7"/>
    <w:rsid w:val="003250EB"/>
    <w:rsid w:val="00327B8F"/>
    <w:rsid w:val="00331DE4"/>
    <w:rsid w:val="00336F25"/>
    <w:rsid w:val="00337962"/>
    <w:rsid w:val="00340A98"/>
    <w:rsid w:val="0034331F"/>
    <w:rsid w:val="00343A11"/>
    <w:rsid w:val="00346449"/>
    <w:rsid w:val="00360734"/>
    <w:rsid w:val="00367356"/>
    <w:rsid w:val="00373CA6"/>
    <w:rsid w:val="00376F2C"/>
    <w:rsid w:val="0038134D"/>
    <w:rsid w:val="00382EF0"/>
    <w:rsid w:val="00385A4D"/>
    <w:rsid w:val="00385EA8"/>
    <w:rsid w:val="003915CE"/>
    <w:rsid w:val="0039316A"/>
    <w:rsid w:val="003A2E5B"/>
    <w:rsid w:val="003A50A6"/>
    <w:rsid w:val="003B475D"/>
    <w:rsid w:val="003D0182"/>
    <w:rsid w:val="003D0EDF"/>
    <w:rsid w:val="003F67B2"/>
    <w:rsid w:val="004073D6"/>
    <w:rsid w:val="004145AC"/>
    <w:rsid w:val="00420907"/>
    <w:rsid w:val="00426C5B"/>
    <w:rsid w:val="00435736"/>
    <w:rsid w:val="00445D5C"/>
    <w:rsid w:val="004511F2"/>
    <w:rsid w:val="004516D1"/>
    <w:rsid w:val="00454A2B"/>
    <w:rsid w:val="00454ADD"/>
    <w:rsid w:val="00454E1F"/>
    <w:rsid w:val="00455681"/>
    <w:rsid w:val="00463774"/>
    <w:rsid w:val="00476D41"/>
    <w:rsid w:val="00490566"/>
    <w:rsid w:val="004A2A64"/>
    <w:rsid w:val="004A3238"/>
    <w:rsid w:val="004A60CF"/>
    <w:rsid w:val="004A6C7D"/>
    <w:rsid w:val="004C28A6"/>
    <w:rsid w:val="004C6779"/>
    <w:rsid w:val="004D14BD"/>
    <w:rsid w:val="004D15F6"/>
    <w:rsid w:val="004D3021"/>
    <w:rsid w:val="004D52E7"/>
    <w:rsid w:val="004D7513"/>
    <w:rsid w:val="004E2973"/>
    <w:rsid w:val="004E3FD7"/>
    <w:rsid w:val="004E4579"/>
    <w:rsid w:val="004E4B2D"/>
    <w:rsid w:val="004F09CE"/>
    <w:rsid w:val="004F5368"/>
    <w:rsid w:val="00502DCC"/>
    <w:rsid w:val="00503A6B"/>
    <w:rsid w:val="00517A7A"/>
    <w:rsid w:val="00522C46"/>
    <w:rsid w:val="00525535"/>
    <w:rsid w:val="005277A4"/>
    <w:rsid w:val="00542412"/>
    <w:rsid w:val="00542755"/>
    <w:rsid w:val="00555A44"/>
    <w:rsid w:val="0055657A"/>
    <w:rsid w:val="00557059"/>
    <w:rsid w:val="00573613"/>
    <w:rsid w:val="005744A0"/>
    <w:rsid w:val="00574F67"/>
    <w:rsid w:val="00591028"/>
    <w:rsid w:val="005919DD"/>
    <w:rsid w:val="005C08C6"/>
    <w:rsid w:val="005C104B"/>
    <w:rsid w:val="005C18AD"/>
    <w:rsid w:val="005C79ED"/>
    <w:rsid w:val="005D25D5"/>
    <w:rsid w:val="005D328D"/>
    <w:rsid w:val="005D7529"/>
    <w:rsid w:val="005E3F39"/>
    <w:rsid w:val="005F1E7C"/>
    <w:rsid w:val="005F2C41"/>
    <w:rsid w:val="00602F56"/>
    <w:rsid w:val="0060794E"/>
    <w:rsid w:val="006148A4"/>
    <w:rsid w:val="00615C30"/>
    <w:rsid w:val="0061648C"/>
    <w:rsid w:val="006262F4"/>
    <w:rsid w:val="0062746C"/>
    <w:rsid w:val="00630E8F"/>
    <w:rsid w:val="00635D97"/>
    <w:rsid w:val="00640D7B"/>
    <w:rsid w:val="00642845"/>
    <w:rsid w:val="00644B62"/>
    <w:rsid w:val="00655228"/>
    <w:rsid w:val="0067043D"/>
    <w:rsid w:val="00670D00"/>
    <w:rsid w:val="00674840"/>
    <w:rsid w:val="006A09F9"/>
    <w:rsid w:val="006A70BB"/>
    <w:rsid w:val="006B2325"/>
    <w:rsid w:val="006B71F6"/>
    <w:rsid w:val="006C2962"/>
    <w:rsid w:val="006C31FE"/>
    <w:rsid w:val="006C6DD1"/>
    <w:rsid w:val="006D3528"/>
    <w:rsid w:val="006D4DBF"/>
    <w:rsid w:val="006D5576"/>
    <w:rsid w:val="006D767B"/>
    <w:rsid w:val="006E0C5A"/>
    <w:rsid w:val="006F0442"/>
    <w:rsid w:val="006F64E9"/>
    <w:rsid w:val="00711D6D"/>
    <w:rsid w:val="00712EBD"/>
    <w:rsid w:val="00713086"/>
    <w:rsid w:val="007267BC"/>
    <w:rsid w:val="0072740F"/>
    <w:rsid w:val="007330F6"/>
    <w:rsid w:val="00734DF3"/>
    <w:rsid w:val="007404DD"/>
    <w:rsid w:val="00747791"/>
    <w:rsid w:val="00747926"/>
    <w:rsid w:val="00752795"/>
    <w:rsid w:val="007539E2"/>
    <w:rsid w:val="00755E67"/>
    <w:rsid w:val="007563F1"/>
    <w:rsid w:val="00757DDD"/>
    <w:rsid w:val="00760D6C"/>
    <w:rsid w:val="0076612D"/>
    <w:rsid w:val="00766CF9"/>
    <w:rsid w:val="007677D9"/>
    <w:rsid w:val="007713E2"/>
    <w:rsid w:val="00776FE4"/>
    <w:rsid w:val="00792A30"/>
    <w:rsid w:val="007B1414"/>
    <w:rsid w:val="007B193E"/>
    <w:rsid w:val="007C234A"/>
    <w:rsid w:val="007D3F0C"/>
    <w:rsid w:val="007D6611"/>
    <w:rsid w:val="007E4F98"/>
    <w:rsid w:val="007E53C5"/>
    <w:rsid w:val="007F1F2D"/>
    <w:rsid w:val="007F5D97"/>
    <w:rsid w:val="007F5E74"/>
    <w:rsid w:val="007F7892"/>
    <w:rsid w:val="0080049B"/>
    <w:rsid w:val="00800F33"/>
    <w:rsid w:val="00805AD9"/>
    <w:rsid w:val="0081710E"/>
    <w:rsid w:val="00827C54"/>
    <w:rsid w:val="00833D1E"/>
    <w:rsid w:val="00833F40"/>
    <w:rsid w:val="00837A56"/>
    <w:rsid w:val="008413FF"/>
    <w:rsid w:val="00850216"/>
    <w:rsid w:val="00857385"/>
    <w:rsid w:val="00861992"/>
    <w:rsid w:val="00874024"/>
    <w:rsid w:val="00875938"/>
    <w:rsid w:val="00876722"/>
    <w:rsid w:val="00883E56"/>
    <w:rsid w:val="00895032"/>
    <w:rsid w:val="008965AE"/>
    <w:rsid w:val="008A27A9"/>
    <w:rsid w:val="008D2EFE"/>
    <w:rsid w:val="008D33D1"/>
    <w:rsid w:val="008D5EEF"/>
    <w:rsid w:val="008E4235"/>
    <w:rsid w:val="008E7795"/>
    <w:rsid w:val="008F10D2"/>
    <w:rsid w:val="008F2E98"/>
    <w:rsid w:val="008F3090"/>
    <w:rsid w:val="008F47A8"/>
    <w:rsid w:val="00907125"/>
    <w:rsid w:val="00907B50"/>
    <w:rsid w:val="0091166E"/>
    <w:rsid w:val="009309A9"/>
    <w:rsid w:val="00936DF2"/>
    <w:rsid w:val="00952F30"/>
    <w:rsid w:val="00954FC1"/>
    <w:rsid w:val="0096201E"/>
    <w:rsid w:val="009644A8"/>
    <w:rsid w:val="0097083A"/>
    <w:rsid w:val="00971147"/>
    <w:rsid w:val="0098352A"/>
    <w:rsid w:val="00986088"/>
    <w:rsid w:val="00986424"/>
    <w:rsid w:val="0099184F"/>
    <w:rsid w:val="00992703"/>
    <w:rsid w:val="00993423"/>
    <w:rsid w:val="009A0E3B"/>
    <w:rsid w:val="009A0FCC"/>
    <w:rsid w:val="009B28B7"/>
    <w:rsid w:val="009B5A01"/>
    <w:rsid w:val="009C0A48"/>
    <w:rsid w:val="009C6EB8"/>
    <w:rsid w:val="009D1663"/>
    <w:rsid w:val="009E0647"/>
    <w:rsid w:val="009E2B9F"/>
    <w:rsid w:val="009E7AD0"/>
    <w:rsid w:val="00A00807"/>
    <w:rsid w:val="00A03E27"/>
    <w:rsid w:val="00A121B2"/>
    <w:rsid w:val="00A1618B"/>
    <w:rsid w:val="00A368FA"/>
    <w:rsid w:val="00A3796B"/>
    <w:rsid w:val="00A407D0"/>
    <w:rsid w:val="00A454BC"/>
    <w:rsid w:val="00A47683"/>
    <w:rsid w:val="00A70A39"/>
    <w:rsid w:val="00A769AC"/>
    <w:rsid w:val="00A82C9C"/>
    <w:rsid w:val="00A92CFA"/>
    <w:rsid w:val="00A9750C"/>
    <w:rsid w:val="00AA032E"/>
    <w:rsid w:val="00AA05F9"/>
    <w:rsid w:val="00AA1081"/>
    <w:rsid w:val="00AB077D"/>
    <w:rsid w:val="00AB1F07"/>
    <w:rsid w:val="00AC4A60"/>
    <w:rsid w:val="00AC7F51"/>
    <w:rsid w:val="00AD04BE"/>
    <w:rsid w:val="00AD1A72"/>
    <w:rsid w:val="00AE0959"/>
    <w:rsid w:val="00AE2C18"/>
    <w:rsid w:val="00AE3FA1"/>
    <w:rsid w:val="00AF0A7A"/>
    <w:rsid w:val="00B03111"/>
    <w:rsid w:val="00B10455"/>
    <w:rsid w:val="00B11BA4"/>
    <w:rsid w:val="00B14D4C"/>
    <w:rsid w:val="00B30153"/>
    <w:rsid w:val="00B507DA"/>
    <w:rsid w:val="00B52D6F"/>
    <w:rsid w:val="00B61F00"/>
    <w:rsid w:val="00B6681E"/>
    <w:rsid w:val="00B66B47"/>
    <w:rsid w:val="00B7714C"/>
    <w:rsid w:val="00B81A9F"/>
    <w:rsid w:val="00B8599E"/>
    <w:rsid w:val="00B92B91"/>
    <w:rsid w:val="00B95EE7"/>
    <w:rsid w:val="00BA25B9"/>
    <w:rsid w:val="00BA3F1C"/>
    <w:rsid w:val="00BA52B5"/>
    <w:rsid w:val="00BB7C14"/>
    <w:rsid w:val="00BC08F6"/>
    <w:rsid w:val="00C01C60"/>
    <w:rsid w:val="00C0727C"/>
    <w:rsid w:val="00C11CA9"/>
    <w:rsid w:val="00C17936"/>
    <w:rsid w:val="00C22E01"/>
    <w:rsid w:val="00C2304F"/>
    <w:rsid w:val="00C40D7B"/>
    <w:rsid w:val="00C51A6D"/>
    <w:rsid w:val="00C52801"/>
    <w:rsid w:val="00C62DC9"/>
    <w:rsid w:val="00C63E12"/>
    <w:rsid w:val="00C66FA2"/>
    <w:rsid w:val="00C721FA"/>
    <w:rsid w:val="00C725A4"/>
    <w:rsid w:val="00C73EF7"/>
    <w:rsid w:val="00C7785F"/>
    <w:rsid w:val="00C85ACD"/>
    <w:rsid w:val="00C920A6"/>
    <w:rsid w:val="00CB0061"/>
    <w:rsid w:val="00CB012C"/>
    <w:rsid w:val="00CC1682"/>
    <w:rsid w:val="00CC36E1"/>
    <w:rsid w:val="00CC6DE7"/>
    <w:rsid w:val="00CD1E26"/>
    <w:rsid w:val="00CE1D52"/>
    <w:rsid w:val="00CE698B"/>
    <w:rsid w:val="00CF16AB"/>
    <w:rsid w:val="00CF470F"/>
    <w:rsid w:val="00D15C21"/>
    <w:rsid w:val="00D24EC1"/>
    <w:rsid w:val="00D31790"/>
    <w:rsid w:val="00D34A70"/>
    <w:rsid w:val="00D530B5"/>
    <w:rsid w:val="00D555C8"/>
    <w:rsid w:val="00D672C3"/>
    <w:rsid w:val="00D8502E"/>
    <w:rsid w:val="00D87E52"/>
    <w:rsid w:val="00D97A50"/>
    <w:rsid w:val="00DA4C98"/>
    <w:rsid w:val="00DB1EBB"/>
    <w:rsid w:val="00DC094D"/>
    <w:rsid w:val="00DC2709"/>
    <w:rsid w:val="00DC2CA4"/>
    <w:rsid w:val="00DC6A7D"/>
    <w:rsid w:val="00DC7112"/>
    <w:rsid w:val="00DD07C3"/>
    <w:rsid w:val="00DD721F"/>
    <w:rsid w:val="00E05F35"/>
    <w:rsid w:val="00E16DD7"/>
    <w:rsid w:val="00E2042B"/>
    <w:rsid w:val="00E44952"/>
    <w:rsid w:val="00E45842"/>
    <w:rsid w:val="00E56960"/>
    <w:rsid w:val="00E57503"/>
    <w:rsid w:val="00E7208C"/>
    <w:rsid w:val="00E72CD6"/>
    <w:rsid w:val="00E75622"/>
    <w:rsid w:val="00E83C7F"/>
    <w:rsid w:val="00E85491"/>
    <w:rsid w:val="00E8664E"/>
    <w:rsid w:val="00E9250D"/>
    <w:rsid w:val="00E9777D"/>
    <w:rsid w:val="00EA065B"/>
    <w:rsid w:val="00EA39E6"/>
    <w:rsid w:val="00EB0615"/>
    <w:rsid w:val="00EC320A"/>
    <w:rsid w:val="00EC45EA"/>
    <w:rsid w:val="00EC5789"/>
    <w:rsid w:val="00EE286A"/>
    <w:rsid w:val="00EE3438"/>
    <w:rsid w:val="00EE78ED"/>
    <w:rsid w:val="00EF6879"/>
    <w:rsid w:val="00EF6CA4"/>
    <w:rsid w:val="00F03583"/>
    <w:rsid w:val="00F06C3E"/>
    <w:rsid w:val="00F17C4F"/>
    <w:rsid w:val="00F262DF"/>
    <w:rsid w:val="00F33ACB"/>
    <w:rsid w:val="00F47DFB"/>
    <w:rsid w:val="00F5014D"/>
    <w:rsid w:val="00F54CAA"/>
    <w:rsid w:val="00F7010E"/>
    <w:rsid w:val="00F77EDA"/>
    <w:rsid w:val="00F87CF0"/>
    <w:rsid w:val="00F9735F"/>
    <w:rsid w:val="00FD5070"/>
    <w:rsid w:val="00FE6351"/>
    <w:rsid w:val="00FF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31CFF6"/>
  <w15:chartTrackingRefBased/>
  <w15:docId w15:val="{CB66B192-0C5F-4793-95E7-339DBA21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A5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D97A50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qFormat/>
    <w:rsid w:val="00D97A50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anxianbiao">
    <w:name w:val="sanxianbiao"/>
    <w:basedOn w:val="TableNormal"/>
    <w:qFormat/>
    <w:rsid w:val="00D97A50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anxianbiaoge">
    <w:name w:val="sanxianbiaoge"/>
    <w:basedOn w:val="TableNormal"/>
    <w:uiPriority w:val="99"/>
    <w:qFormat/>
    <w:rsid w:val="00D97A50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0">
    <w:name w:val="三线表新"/>
    <w:basedOn w:val="TableNormal"/>
    <w:uiPriority w:val="99"/>
    <w:rsid w:val="00D97A50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5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5C2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35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35C2B"/>
    <w:rPr>
      <w:sz w:val="18"/>
      <w:szCs w:val="18"/>
    </w:rPr>
  </w:style>
  <w:style w:type="table" w:styleId="TableGridLight">
    <w:name w:val="Grid Table Light"/>
    <w:basedOn w:val="TableNormal"/>
    <w:uiPriority w:val="40"/>
    <w:rsid w:val="00E756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otnoteReference">
    <w:name w:val="footnote reference"/>
    <w:qFormat/>
    <w:rsid w:val="00264C2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1F38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1F38"/>
    <w:rPr>
      <w:sz w:val="18"/>
      <w:szCs w:val="18"/>
    </w:rPr>
  </w:style>
  <w:style w:type="table" w:customStyle="1" w:styleId="5">
    <w:name w:val="网格型5"/>
    <w:basedOn w:val="TableNormal"/>
    <w:next w:val="TableGrid"/>
    <w:uiPriority w:val="59"/>
    <w:qFormat/>
    <w:rsid w:val="00827C54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B1EBB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D97A50"/>
  </w:style>
  <w:style w:type="character" w:styleId="CommentReference">
    <w:name w:val="annotation reference"/>
    <w:basedOn w:val="DefaultParagraphFont"/>
    <w:uiPriority w:val="99"/>
    <w:semiHidden/>
    <w:unhideWhenUsed/>
    <w:rsid w:val="003D018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1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1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1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18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182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5657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6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2D1A8-DAF7-435F-ACBB-FF27D403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NE.Bib</dc:description>
  <cp:lastModifiedBy>Radha S</cp:lastModifiedBy>
  <cp:revision>2</cp:revision>
  <dcterms:created xsi:type="dcterms:W3CDTF">2022-03-30T03:27:00Z</dcterms:created>
  <dcterms:modified xsi:type="dcterms:W3CDTF">2022-03-30T03:27:00Z</dcterms:modified>
</cp:coreProperties>
</file>