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41B91" w14:textId="77777777" w:rsidR="009F3E61" w:rsidRPr="001D3F67" w:rsidRDefault="009F3E61" w:rsidP="009F3E61">
      <w:pP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</w:rPr>
      </w:pPr>
      <w:r w:rsidRPr="001D3F67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</w:rPr>
        <w:t>Wood-derived biochar as thick electrodes for high-rate performance supercapacitors</w:t>
      </w:r>
    </w:p>
    <w:p w14:paraId="3632775F" w14:textId="77777777" w:rsidR="009F3E61" w:rsidRPr="001D3F67" w:rsidRDefault="009F3E61" w:rsidP="009F3E61">
      <w:pPr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</w:pP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>Bing Yan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  <w:vertAlign w:val="superscript"/>
        </w:rPr>
        <w:t>1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, </w:t>
      </w:r>
      <w:proofErr w:type="spellStart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>Jiaojiao</w:t>
      </w:r>
      <w:proofErr w:type="spellEnd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 </w:t>
      </w:r>
      <w:r w:rsidRPr="001D3F67">
        <w:rPr>
          <w:rFonts w:ascii="Times New Roman" w:eastAsia="Times New Roman" w:hAnsi="Times New Roman" w:cs="Times New Roman" w:hint="eastAsia"/>
          <w:bCs/>
          <w:szCs w:val="21"/>
          <w:shd w:val="clear" w:color="auto" w:fill="FFFFFF"/>
        </w:rPr>
        <w:t>Z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>heng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  <w:vertAlign w:val="superscript"/>
        </w:rPr>
        <w:t>1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>, Li Feng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  <w:vertAlign w:val="superscript"/>
        </w:rPr>
        <w:t>1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>, Cheng Du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  <w:vertAlign w:val="superscript"/>
        </w:rPr>
        <w:t>2, 3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, </w:t>
      </w:r>
      <w:proofErr w:type="spellStart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>Shaoju</w:t>
      </w:r>
      <w:proofErr w:type="spellEnd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 Jian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  <w:vertAlign w:val="superscript"/>
        </w:rPr>
        <w:t>4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, </w:t>
      </w:r>
      <w:proofErr w:type="spellStart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>Weisen</w:t>
      </w:r>
      <w:proofErr w:type="spellEnd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 Yang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  <w:vertAlign w:val="superscript"/>
        </w:rPr>
        <w:t>4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, </w:t>
      </w:r>
      <w:proofErr w:type="spellStart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>Yimin</w:t>
      </w:r>
      <w:proofErr w:type="spellEnd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 A. Wu</w:t>
      </w:r>
      <w:proofErr w:type="gramStart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  <w:vertAlign w:val="superscript"/>
        </w:rPr>
        <w:t>3,*</w:t>
      </w:r>
      <w:proofErr w:type="gramEnd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, </w:t>
      </w:r>
      <w:proofErr w:type="spellStart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>Shaohua</w:t>
      </w:r>
      <w:proofErr w:type="spellEnd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 Jiang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  <w:vertAlign w:val="superscript"/>
        </w:rPr>
        <w:t>1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, </w:t>
      </w:r>
      <w:proofErr w:type="spellStart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>Shuijian</w:t>
      </w:r>
      <w:proofErr w:type="spellEnd"/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 He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  <w:vertAlign w:val="superscript"/>
        </w:rPr>
        <w:t>1,*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</w:rPr>
        <w:t xml:space="preserve">, Wei </w:t>
      </w:r>
      <w:r w:rsidRPr="001D3F67">
        <w:rPr>
          <w:rFonts w:ascii="Times New Roman" w:eastAsia="Times New Roman" w:hAnsi="Times New Roman" w:cs="Times New Roman" w:hint="eastAsia"/>
          <w:bCs/>
          <w:szCs w:val="21"/>
          <w:shd w:val="clear" w:color="auto" w:fill="FFFFFF"/>
        </w:rPr>
        <w:t>Chen</w:t>
      </w:r>
      <w:r w:rsidRPr="001D3F67">
        <w:rPr>
          <w:rFonts w:ascii="Times New Roman" w:eastAsia="Times New Roman" w:hAnsi="Times New Roman" w:cs="Times New Roman"/>
          <w:bCs/>
          <w:szCs w:val="21"/>
          <w:shd w:val="clear" w:color="auto" w:fill="FFFFFF"/>
          <w:vertAlign w:val="superscript"/>
        </w:rPr>
        <w:t xml:space="preserve"> 2, 5,*</w:t>
      </w:r>
    </w:p>
    <w:p w14:paraId="491A4E5A" w14:textId="77777777" w:rsidR="009F3E61" w:rsidRPr="001D3F67" w:rsidRDefault="009F3E61" w:rsidP="009F3E61">
      <w:pPr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</w:pP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  <w:vertAlign w:val="superscript"/>
        </w:rPr>
        <w:t>1</w:t>
      </w: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  <w:t xml:space="preserve"> </w:t>
      </w:r>
      <w:r w:rsidRPr="001D3F67"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  <w:t>International Innovation Center for Forest Chemicals and Materials, Co-Innovation Center of Efficient Processing and Utilization of Forest Resources, College of Materials Science and Engineering, Nanjing Forestry University, Nanjing,</w:t>
      </w: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  <w:t xml:space="preserve"> </w:t>
      </w:r>
      <w:r w:rsidRPr="001D3F67"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  <w:t>210037</w:t>
      </w:r>
      <w:r w:rsidRPr="001D3F67">
        <w:rPr>
          <w:rFonts w:ascii="Times New Roman" w:eastAsia="Times New Roman" w:hAnsi="Times New Roman" w:cs="Times New Roman" w:hint="eastAsia"/>
          <w:bCs/>
          <w:i/>
          <w:sz w:val="18"/>
          <w:szCs w:val="18"/>
          <w:shd w:val="clear" w:color="auto" w:fill="FFFFFF"/>
        </w:rPr>
        <w:t>,</w:t>
      </w:r>
      <w:r w:rsidRPr="001D3F67"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  <w:t xml:space="preserve"> China</w:t>
      </w:r>
      <w:r w:rsidRPr="001D3F67">
        <w:rPr>
          <w:rFonts w:ascii="Times New Roman" w:eastAsia="Times New Roman" w:hAnsi="Times New Roman" w:cs="Times New Roman" w:hint="eastAsia"/>
          <w:bCs/>
          <w:i/>
          <w:sz w:val="18"/>
          <w:szCs w:val="18"/>
          <w:shd w:val="clear" w:color="auto" w:fill="FFFFFF"/>
        </w:rPr>
        <w:t>.</w:t>
      </w:r>
    </w:p>
    <w:p w14:paraId="113CC08B" w14:textId="77777777" w:rsidR="009F3E61" w:rsidRPr="001D3F67" w:rsidRDefault="009F3E61" w:rsidP="009F3E61">
      <w:pPr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</w:pP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  <w:vertAlign w:val="superscript"/>
        </w:rPr>
        <w:t>2</w:t>
      </w: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  <w:t xml:space="preserve"> </w:t>
      </w:r>
      <w:r w:rsidRPr="001D3F67">
        <w:rPr>
          <w:rFonts w:ascii="Times New Roman" w:eastAsia="Times New Roman" w:hAnsi="Times New Roman" w:cs="Times New Roman"/>
          <w:bCs/>
          <w:i/>
          <w:iCs/>
          <w:sz w:val="18"/>
          <w:szCs w:val="18"/>
          <w:shd w:val="clear" w:color="auto" w:fill="FFFFFF"/>
        </w:rPr>
        <w:t>State Key Laboratory of Electroanalytical Chemistry, Changchun Institute of Applied Chemistry, Chinese Academy of Sciences, Changchun 130022, Jilin, PR China.</w:t>
      </w:r>
    </w:p>
    <w:p w14:paraId="62B352E9" w14:textId="77777777" w:rsidR="009F3E61" w:rsidRPr="001D3F67" w:rsidRDefault="009F3E61" w:rsidP="009F3E61">
      <w:pPr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</w:pP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  <w:vertAlign w:val="superscript"/>
        </w:rPr>
        <w:t>3</w:t>
      </w:r>
      <w:r w:rsidRPr="001D3F67"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  <w:t xml:space="preserve"> Department of Mechanical and Mechatronics Engineering Waterloo Institute of Nanotechnology, University of Waterloo, Waterloo, ON, N2 L 3G1 Canada.</w:t>
      </w:r>
    </w:p>
    <w:p w14:paraId="14809A40" w14:textId="77777777" w:rsidR="009F3E61" w:rsidRPr="001D3F67" w:rsidRDefault="009F3E61" w:rsidP="009F3E61">
      <w:pPr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</w:pP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  <w:vertAlign w:val="superscript"/>
        </w:rPr>
        <w:t>4</w:t>
      </w: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  <w:t xml:space="preserve"> </w:t>
      </w:r>
      <w:r w:rsidRPr="001D3F67"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  <w:t xml:space="preserve">Fujian Key Laboratory of Eco-Industrial Green Technology, College of Ecology and Resources Engineering, Wuyi University, </w:t>
      </w:r>
      <w:proofErr w:type="spellStart"/>
      <w:r w:rsidRPr="001D3F67"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  <w:t>Wuyishan</w:t>
      </w:r>
      <w:proofErr w:type="spellEnd"/>
      <w:r w:rsidRPr="001D3F67"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  <w:t xml:space="preserve"> 354300, China.</w:t>
      </w:r>
    </w:p>
    <w:p w14:paraId="24AA486B" w14:textId="77777777" w:rsidR="009F3E61" w:rsidRPr="001D3F67" w:rsidRDefault="009F3E61" w:rsidP="009F3E61">
      <w:pPr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</w:pP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  <w:vertAlign w:val="superscript"/>
        </w:rPr>
        <w:t>5</w:t>
      </w: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  <w:t xml:space="preserve"> </w:t>
      </w:r>
      <w:r w:rsidRPr="001D3F67">
        <w:rPr>
          <w:rFonts w:ascii="Times New Roman" w:eastAsia="Times New Roman" w:hAnsi="Times New Roman" w:cs="Times New Roman"/>
          <w:bCs/>
          <w:i/>
          <w:iCs/>
          <w:sz w:val="18"/>
          <w:szCs w:val="18"/>
          <w:shd w:val="clear" w:color="auto" w:fill="FFFFFF"/>
        </w:rPr>
        <w:t>University of Science and Technology of China, Hefei 230026, PR China.</w:t>
      </w:r>
      <w:r w:rsidRPr="001D3F67"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  <w:cr/>
      </w: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  <w:t>* Corresponding authors</w:t>
      </w:r>
    </w:p>
    <w:p w14:paraId="33A8E912" w14:textId="77777777" w:rsidR="009F3E61" w:rsidRPr="001D3F67" w:rsidRDefault="009F3E61" w:rsidP="009F3E61">
      <w:pPr>
        <w:spacing w:line="240" w:lineRule="exact"/>
        <w:rPr>
          <w:rFonts w:ascii="Times New Roman" w:eastAsia="Times New Roman" w:hAnsi="Times New Roman" w:cs="Times New Roman"/>
          <w:bCs/>
          <w:iCs/>
          <w:sz w:val="18"/>
          <w:szCs w:val="18"/>
          <w:shd w:val="clear" w:color="auto" w:fill="FFFFFF"/>
        </w:rPr>
      </w:pPr>
      <w:r w:rsidRPr="001D3F67">
        <w:rPr>
          <w:rFonts w:ascii="Times New Roman" w:eastAsia="Times New Roman" w:hAnsi="Times New Roman" w:cs="Times New Roman"/>
          <w:bCs/>
          <w:i/>
          <w:sz w:val="18"/>
          <w:szCs w:val="18"/>
          <w:shd w:val="clear" w:color="auto" w:fill="FFFFFF"/>
        </w:rPr>
        <w:t>E-mail:</w:t>
      </w:r>
      <w:r w:rsidRPr="001D3F67">
        <w:rPr>
          <w:rFonts w:ascii="Times New Roman" w:eastAsia="Times New Roman" w:hAnsi="Times New Roman" w:cs="Times New Roman" w:hint="eastAsia"/>
          <w:bCs/>
          <w:iCs/>
          <w:sz w:val="18"/>
          <w:szCs w:val="18"/>
          <w:shd w:val="clear" w:color="auto" w:fill="FFFFFF"/>
        </w:rPr>
        <w:t xml:space="preserve"> </w:t>
      </w:r>
      <w:bookmarkStart w:id="0" w:name="_Hlk49966706"/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  <w:fldChar w:fldCharType="begin"/>
      </w: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  <w:instrText xml:space="preserve"> HYPERLINK "mailto:yimin.wu@uwaterloo.ca" </w:instrText>
      </w: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  <w:fldChar w:fldCharType="separate"/>
      </w:r>
      <w:r w:rsidRPr="001D3F67">
        <w:rPr>
          <w:rFonts w:ascii="Times New Roman" w:eastAsia="Times New Roman" w:hAnsi="Times New Roman" w:cs="Times New Roman"/>
          <w:bCs/>
          <w:iCs/>
          <w:color w:val="0563C1" w:themeColor="hyperlink"/>
          <w:sz w:val="18"/>
          <w:szCs w:val="18"/>
          <w:u w:val="single"/>
          <w:shd w:val="clear" w:color="auto" w:fill="FFFFFF"/>
        </w:rPr>
        <w:t>yimin.wu@uwaterloo.ca</w:t>
      </w:r>
      <w:r w:rsidRPr="001D3F67">
        <w:rPr>
          <w:rFonts w:ascii="Times New Roman" w:eastAsia="Times New Roman" w:hAnsi="Times New Roman" w:cs="Times New Roman"/>
          <w:bCs/>
          <w:sz w:val="18"/>
          <w:szCs w:val="18"/>
          <w:shd w:val="clear" w:color="auto" w:fill="FFFFFF"/>
        </w:rPr>
        <w:fldChar w:fldCharType="end"/>
      </w:r>
      <w:r w:rsidRPr="001D3F67">
        <w:rPr>
          <w:rFonts w:ascii="Times New Roman" w:eastAsia="Times New Roman" w:hAnsi="Times New Roman" w:cs="Times New Roman"/>
          <w:bCs/>
          <w:iCs/>
          <w:sz w:val="18"/>
          <w:szCs w:val="18"/>
          <w:shd w:val="clear" w:color="auto" w:fill="FFFFFF"/>
        </w:rPr>
        <w:t xml:space="preserve"> (</w:t>
      </w:r>
      <w:proofErr w:type="spellStart"/>
      <w:r w:rsidRPr="001D3F67">
        <w:rPr>
          <w:rFonts w:ascii="Times New Roman" w:eastAsia="Times New Roman" w:hAnsi="Times New Roman" w:cs="Times New Roman"/>
          <w:bCs/>
          <w:iCs/>
          <w:sz w:val="18"/>
          <w:szCs w:val="18"/>
          <w:shd w:val="clear" w:color="auto" w:fill="FFFFFF"/>
        </w:rPr>
        <w:t>Yimin</w:t>
      </w:r>
      <w:proofErr w:type="spellEnd"/>
      <w:r w:rsidRPr="001D3F67">
        <w:rPr>
          <w:rFonts w:ascii="Times New Roman" w:eastAsia="Times New Roman" w:hAnsi="Times New Roman" w:cs="Times New Roman"/>
          <w:bCs/>
          <w:iCs/>
          <w:sz w:val="18"/>
          <w:szCs w:val="18"/>
          <w:shd w:val="clear" w:color="auto" w:fill="FFFFFF"/>
        </w:rPr>
        <w:t xml:space="preserve"> A. Wu), </w:t>
      </w:r>
      <w:hyperlink r:id="rId6" w:history="1">
        <w:r w:rsidRPr="001D3F67">
          <w:rPr>
            <w:rFonts w:ascii="Times New Roman" w:eastAsia="Times New Roman" w:hAnsi="Times New Roman" w:cs="Times New Roman"/>
            <w:bCs/>
            <w:iCs/>
            <w:color w:val="0563C1" w:themeColor="hyperlink"/>
            <w:sz w:val="18"/>
            <w:szCs w:val="18"/>
            <w:u w:val="single"/>
            <w:shd w:val="clear" w:color="auto" w:fill="FFFFFF"/>
          </w:rPr>
          <w:t>shuijianhe@njfu.edu.cn</w:t>
        </w:r>
      </w:hyperlink>
      <w:bookmarkEnd w:id="0"/>
      <w:r w:rsidRPr="001D3F67">
        <w:rPr>
          <w:rFonts w:ascii="Times New Roman" w:eastAsia="Times New Roman" w:hAnsi="Times New Roman" w:cs="Times New Roman"/>
          <w:bCs/>
          <w:iCs/>
          <w:sz w:val="18"/>
          <w:szCs w:val="18"/>
          <w:shd w:val="clear" w:color="auto" w:fill="FFFFFF"/>
        </w:rPr>
        <w:t xml:space="preserve"> (</w:t>
      </w:r>
      <w:proofErr w:type="spellStart"/>
      <w:r w:rsidRPr="001D3F67">
        <w:rPr>
          <w:rFonts w:ascii="Times New Roman" w:eastAsia="Times New Roman" w:hAnsi="Times New Roman" w:cs="Times New Roman"/>
          <w:bCs/>
          <w:iCs/>
          <w:sz w:val="18"/>
          <w:szCs w:val="18"/>
          <w:shd w:val="clear" w:color="auto" w:fill="FFFFFF"/>
        </w:rPr>
        <w:t>Shuijian</w:t>
      </w:r>
      <w:proofErr w:type="spellEnd"/>
      <w:r w:rsidRPr="001D3F67">
        <w:rPr>
          <w:rFonts w:ascii="Times New Roman" w:eastAsia="Times New Roman" w:hAnsi="Times New Roman" w:cs="Times New Roman"/>
          <w:bCs/>
          <w:iCs/>
          <w:sz w:val="18"/>
          <w:szCs w:val="18"/>
          <w:shd w:val="clear" w:color="auto" w:fill="FFFFFF"/>
        </w:rPr>
        <w:t xml:space="preserve"> He), </w:t>
      </w:r>
      <w:hyperlink r:id="rId7" w:history="1">
        <w:r w:rsidRPr="001D3F67">
          <w:rPr>
            <w:rFonts w:ascii="Times New Roman" w:eastAsia="Times New Roman" w:hAnsi="Times New Roman" w:cs="Times New Roman"/>
            <w:bCs/>
            <w:iCs/>
            <w:color w:val="0563C1" w:themeColor="hyperlink"/>
            <w:sz w:val="18"/>
            <w:szCs w:val="18"/>
            <w:u w:val="single"/>
            <w:shd w:val="clear" w:color="auto" w:fill="FFFFFF"/>
          </w:rPr>
          <w:t>weichen@ciac.ac.cn</w:t>
        </w:r>
      </w:hyperlink>
      <w:r w:rsidRPr="001D3F67">
        <w:rPr>
          <w:rFonts w:ascii="Times New Roman" w:eastAsia="Times New Roman" w:hAnsi="Times New Roman" w:cs="Times New Roman"/>
          <w:bCs/>
          <w:iCs/>
          <w:sz w:val="18"/>
          <w:szCs w:val="18"/>
          <w:shd w:val="clear" w:color="auto" w:fill="FFFFFF"/>
        </w:rPr>
        <w:t xml:space="preserve"> (Wei Chen).</w:t>
      </w:r>
    </w:p>
    <w:p w14:paraId="720213DB" w14:textId="77777777" w:rsidR="009F3E61" w:rsidRPr="001D3F67" w:rsidRDefault="009F3E61" w:rsidP="009F3E61">
      <w:pPr>
        <w:rPr>
          <w:rFonts w:ascii="Times New Roman" w:eastAsia="Times New Roman" w:hAnsi="Times New Roman" w:cs="Times New Roman"/>
          <w:bCs/>
          <w:iCs/>
          <w:sz w:val="16"/>
          <w:szCs w:val="16"/>
          <w:shd w:val="clear" w:color="auto" w:fill="FFFFFF"/>
        </w:rPr>
      </w:pPr>
    </w:p>
    <w:p w14:paraId="36A26500" w14:textId="41DFC7CA" w:rsidR="003D66E7" w:rsidRDefault="00D02A82" w:rsidP="00F657D4">
      <w:pPr>
        <w:keepNext/>
        <w:keepLines/>
        <w:spacing w:before="340" w:line="48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 w:rsidRPr="001D3F67">
        <w:rPr>
          <w:rFonts w:ascii="Times New Roman" w:hAnsi="Times New Roman" w:cs="Times New Roman"/>
          <w:sz w:val="22"/>
        </w:rPr>
        <w:br w:type="page"/>
      </w:r>
      <w:r w:rsidR="003D66E7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lastRenderedPageBreak/>
        <w:t>List of contents</w:t>
      </w:r>
    </w:p>
    <w:p w14:paraId="6EC0D493" w14:textId="77777777" w:rsidR="003D66E7" w:rsidRDefault="003D66E7" w:rsidP="003D66E7">
      <w:pPr>
        <w:spacing w:line="48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3D66E7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S1. Material characterization and electrochemical measurements of </w:t>
      </w:r>
      <w:r w:rsidRPr="003D66E7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samples</w:t>
      </w:r>
    </w:p>
    <w:p w14:paraId="410074DD" w14:textId="1B6A10D4" w:rsidR="003D66E7" w:rsidRDefault="003D66E7" w:rsidP="003D66E7">
      <w:pPr>
        <w:spacing w:line="48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3D66E7">
        <w:rPr>
          <w:rFonts w:ascii="Times New Roman" w:eastAsia="宋体" w:hAnsi="Times New Roman" w:cs="Times New Roman"/>
          <w:color w:val="000000"/>
          <w:sz w:val="24"/>
          <w:szCs w:val="24"/>
        </w:rPr>
        <w:t>S2. Photographic images and SEM images of samples</w:t>
      </w:r>
    </w:p>
    <w:p w14:paraId="4F144305" w14:textId="48A26D1B" w:rsidR="00E04B0E" w:rsidRDefault="00E04B0E" w:rsidP="003D66E7">
      <w:pPr>
        <w:spacing w:line="48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E04B0E">
        <w:rPr>
          <w:rFonts w:ascii="Times New Roman" w:eastAsia="宋体" w:hAnsi="Times New Roman" w:cs="Times New Roman"/>
          <w:color w:val="000000"/>
          <w:sz w:val="24"/>
          <w:szCs w:val="24"/>
        </w:rPr>
        <w:t>S3. Analysis of heteroatom-containing functional groups</w:t>
      </w:r>
    </w:p>
    <w:p w14:paraId="1A40750F" w14:textId="1C324E24" w:rsidR="00E04B0E" w:rsidRDefault="00E04B0E" w:rsidP="003D66E7">
      <w:pPr>
        <w:spacing w:line="48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E04B0E">
        <w:rPr>
          <w:rFonts w:ascii="Times New Roman" w:eastAsia="宋体" w:hAnsi="Times New Roman" w:cs="Times New Roman"/>
          <w:color w:val="000000"/>
          <w:sz w:val="24"/>
          <w:szCs w:val="24"/>
        </w:rPr>
        <w:t>S4. Capacitive properties of electrodes</w:t>
      </w:r>
    </w:p>
    <w:p w14:paraId="5761FE19" w14:textId="77777777" w:rsidR="000451A2" w:rsidRPr="000451A2" w:rsidRDefault="000451A2" w:rsidP="000451A2">
      <w:pPr>
        <w:spacing w:line="48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0451A2">
        <w:rPr>
          <w:rFonts w:ascii="Times New Roman" w:eastAsia="宋体" w:hAnsi="Times New Roman" w:cs="Times New Roman"/>
          <w:color w:val="000000"/>
          <w:sz w:val="24"/>
          <w:szCs w:val="24"/>
        </w:rPr>
        <w:t>S5. Porosity and element characteristics of samples</w:t>
      </w:r>
    </w:p>
    <w:p w14:paraId="655DED88" w14:textId="77777777" w:rsidR="000451A2" w:rsidRPr="000451A2" w:rsidRDefault="000451A2" w:rsidP="000451A2">
      <w:pPr>
        <w:spacing w:line="48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0451A2">
        <w:rPr>
          <w:rFonts w:ascii="Times New Roman" w:eastAsia="宋体" w:hAnsi="Times New Roman" w:cs="Times New Roman"/>
          <w:color w:val="000000"/>
          <w:sz w:val="24"/>
          <w:szCs w:val="24"/>
        </w:rPr>
        <w:t>S6. Specific parameters of capacitance performance</w:t>
      </w:r>
    </w:p>
    <w:p w14:paraId="50EC6ABB" w14:textId="5F6E5C30" w:rsidR="00E04B0E" w:rsidRPr="003D66E7" w:rsidRDefault="000451A2" w:rsidP="000451A2">
      <w:pPr>
        <w:spacing w:line="480" w:lineRule="auto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0451A2">
        <w:rPr>
          <w:rFonts w:ascii="Times New Roman" w:eastAsia="宋体" w:hAnsi="Times New Roman" w:cs="Times New Roman"/>
          <w:color w:val="000000"/>
          <w:sz w:val="24"/>
          <w:szCs w:val="24"/>
        </w:rPr>
        <w:t>S7. Comparison of this work with other studies</w:t>
      </w:r>
    </w:p>
    <w:p w14:paraId="48CED94F" w14:textId="0F09854C" w:rsidR="003D66E7" w:rsidRDefault="003D66E7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2D3CE9D6" w14:textId="1AF78140" w:rsidR="002860EB" w:rsidRPr="00363DCD" w:rsidRDefault="002860EB" w:rsidP="002860EB">
      <w:pPr>
        <w:spacing w:line="480" w:lineRule="auto"/>
        <w:outlineLvl w:val="1"/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</w:pP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lastRenderedPageBreak/>
        <w:t>S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1</w:t>
      </w: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.</w:t>
      </w:r>
      <w:r w:rsidRPr="008F415B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860EB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Material characterization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and </w:t>
      </w:r>
      <w:r w:rsidRPr="00363DCD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e</w:t>
      </w:r>
      <w:r w:rsidRPr="00363DCD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lectrochemical measurements</w:t>
      </w:r>
      <w:r w:rsidRPr="00363DCD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of </w:t>
      </w:r>
      <w:r w:rsidRPr="00363DCD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samples</w:t>
      </w:r>
    </w:p>
    <w:p w14:paraId="0D38883F" w14:textId="7B837691" w:rsidR="008A0AD0" w:rsidRPr="001D3F67" w:rsidRDefault="008A0AD0" w:rsidP="008A0AD0">
      <w:pPr>
        <w:spacing w:line="480" w:lineRule="auto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>Material characterization</w:t>
      </w:r>
    </w:p>
    <w:p w14:paraId="2B40B6C7" w14:textId="784F0645" w:rsidR="008A0AD0" w:rsidRPr="001D3F67" w:rsidRDefault="008A0AD0" w:rsidP="008A0AD0">
      <w:pPr>
        <w:ind w:firstLineChars="100" w:firstLine="220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t>The average carbon crystallite lattice parameters: inter-layer spacing (</w:t>
      </w:r>
      <w:r w:rsidRPr="001D3F67">
        <w:rPr>
          <w:rFonts w:ascii="Times New Roman" w:hAnsi="Times New Roman" w:cs="Times New Roman"/>
          <w:i/>
          <w:iCs/>
          <w:sz w:val="22"/>
        </w:rPr>
        <w:t>d</w:t>
      </w:r>
      <w:r w:rsidRPr="001D3F67">
        <w:rPr>
          <w:rFonts w:ascii="Times New Roman" w:hAnsi="Times New Roman" w:cs="Times New Roman"/>
          <w:i/>
          <w:iCs/>
          <w:sz w:val="22"/>
          <w:vertAlign w:val="subscript"/>
        </w:rPr>
        <w:t>002</w:t>
      </w:r>
      <w:r w:rsidRPr="001D3F67">
        <w:rPr>
          <w:rFonts w:ascii="Times New Roman" w:hAnsi="Times New Roman" w:cs="Times New Roman"/>
          <w:sz w:val="22"/>
        </w:rPr>
        <w:t>) and crystallite height (</w:t>
      </w:r>
      <w:r w:rsidRPr="001D3F67">
        <w:rPr>
          <w:rFonts w:ascii="Times New Roman" w:hAnsi="Times New Roman" w:cs="Times New Roman"/>
          <w:i/>
          <w:iCs/>
          <w:sz w:val="22"/>
        </w:rPr>
        <w:t>L</w:t>
      </w:r>
      <w:r w:rsidRPr="001D3F67">
        <w:rPr>
          <w:rFonts w:ascii="Times New Roman" w:hAnsi="Times New Roman" w:cs="Times New Roman"/>
          <w:i/>
          <w:iCs/>
          <w:sz w:val="22"/>
          <w:vertAlign w:val="subscript"/>
        </w:rPr>
        <w:t>c</w:t>
      </w:r>
      <w:r w:rsidRPr="001D3F67">
        <w:rPr>
          <w:rFonts w:ascii="Times New Roman" w:hAnsi="Times New Roman" w:cs="Times New Roman"/>
          <w:sz w:val="22"/>
        </w:rPr>
        <w:t>) were determined on basis of XRD results via the Bragg (equation (1)) and Scherrer equations (equation (2))</w:t>
      </w:r>
      <w:r w:rsidR="00D167CE" w:rsidRPr="001D3F67">
        <w:rPr>
          <w:rFonts w:ascii="Times New Roman" w:hAnsi="Times New Roman" w:cs="Times New Roman"/>
          <w:sz w:val="22"/>
        </w:rPr>
        <w:t xml:space="preserve"> </w:t>
      </w:r>
      <w:r w:rsidR="00D167CE" w:rsidRPr="001D3F67">
        <w:rPr>
          <w:rFonts w:ascii="Times New Roman" w:hAnsi="Times New Roman" w:cs="Times New Roman"/>
          <w:sz w:val="22"/>
        </w:rPr>
        <w:fldChar w:fldCharType="begin"/>
      </w:r>
      <w:r w:rsidR="00986B1D" w:rsidRPr="001D3F67">
        <w:rPr>
          <w:rFonts w:ascii="Times New Roman" w:hAnsi="Times New Roman" w:cs="Times New Roman"/>
          <w:sz w:val="22"/>
        </w:rPr>
        <w:instrText xml:space="preserve"> ADDIN EN.CITE &lt;EndNote&gt;&lt;Cite&gt;&lt;Author&gt;Hadoun&lt;/Author&gt;&lt;Year&gt;2013&lt;/Year&gt;&lt;RecNum&gt;294&lt;/RecNum&gt;&lt;DisplayText&gt;(Hadoun et al. 2013)&lt;/DisplayText&gt;&lt;record&gt;&lt;rec-number&gt;294&lt;/rec-number&gt;&lt;foreign-keys&gt;&lt;key app="EN" db-id="5eetz999ptdptnez997vv0rxxz5ztvwwdrv5" timestamp="1654614505"&gt;294&lt;/key&gt;&lt;key app="ENWeb" db-id=""&gt;0&lt;/key&gt;&lt;/foreign-keys&gt;&lt;ref-type name="Journal Article"&gt;17&lt;/ref-type&gt;&lt;contributors&gt;&lt;authors&gt;&lt;author&gt;Hadoun, H.&lt;/author&gt;&lt;author&gt;Sadaoui, Z.&lt;/author&gt;&lt;author&gt;Souami, N.&lt;/author&gt;&lt;author&gt;Sahel, D.&lt;/author&gt;&lt;author&gt;Toumert, I.&lt;/author&gt;&lt;/authors&gt;&lt;/contributors&gt;&lt;titles&gt;&lt;title&gt;&lt;style face="normal" font="default" size="100%"&gt;Characterization of mesoporous carbon prepared from date stems by H&lt;/style&gt;&lt;style face="subscript" font="default" size="100%"&gt;3&lt;/style&gt;&lt;style face="normal" font="default" size="100%"&gt;PO&lt;/style&gt;&lt;style face="subscript" font="default" size="100%"&gt;4&lt;/style&gt;&lt;style face="normal" font="default" size="100%"&gt; chemical activation&lt;/style&gt;&lt;/title&gt;&lt;secondary-title&gt;Applied Surface Science&lt;/secondary-title&gt;&lt;/titles&gt;&lt;periodical&gt;&lt;full-title&gt;Applied Surface Science&lt;/full-title&gt;&lt;abbr-1&gt;Appl. Surf. Sci.&lt;/abbr-1&gt;&lt;abbr-2&gt;Appl Surf Sci&lt;/abbr-2&gt;&lt;/periodical&gt;&lt;pages&gt;1-7&lt;/pages&gt;&lt;volume&gt;280&lt;/volume&gt;&lt;dates&gt;&lt;year&gt;2013&lt;/year&gt;&lt;/dates&gt;&lt;isbn&gt;01694332&lt;/isbn&gt;&lt;urls&gt;&lt;/urls&gt;&lt;electronic-resource-num&gt;10.1016/j.apsusc.2013.04.054&lt;/electronic-resource-num&gt;&lt;/record&gt;&lt;/Cite&gt;&lt;/EndNote&gt;</w:instrText>
      </w:r>
      <w:r w:rsidR="00D167CE" w:rsidRPr="001D3F67">
        <w:rPr>
          <w:rFonts w:ascii="Times New Roman" w:hAnsi="Times New Roman" w:cs="Times New Roman"/>
          <w:sz w:val="22"/>
        </w:rPr>
        <w:fldChar w:fldCharType="separate"/>
      </w:r>
      <w:r w:rsidR="003F3317" w:rsidRPr="001D3F67">
        <w:rPr>
          <w:rFonts w:ascii="Times New Roman" w:hAnsi="Times New Roman" w:cs="Times New Roman"/>
          <w:noProof/>
          <w:sz w:val="22"/>
        </w:rPr>
        <w:t>(Hadoun et al. 2013)</w:t>
      </w:r>
      <w:r w:rsidR="00D167CE" w:rsidRPr="001D3F67">
        <w:rPr>
          <w:rFonts w:ascii="Times New Roman" w:hAnsi="Times New Roman" w:cs="Times New Roman"/>
          <w:sz w:val="22"/>
        </w:rPr>
        <w:fldChar w:fldCharType="end"/>
      </w:r>
      <w:r w:rsidRPr="001D3F67">
        <w:rPr>
          <w:rFonts w:ascii="Times New Roman" w:hAnsi="Times New Roman" w:cs="Times New Roman"/>
          <w:sz w:val="22"/>
        </w:rPr>
        <w:t xml:space="preserve">: </w:t>
      </w:r>
    </w:p>
    <w:p w14:paraId="6CB0BB4B" w14:textId="77777777" w:rsidR="008A0AD0" w:rsidRPr="001D3F67" w:rsidRDefault="008A0AD0" w:rsidP="008A0AD0">
      <w:pPr>
        <w:ind w:firstLineChars="100" w:firstLine="220"/>
        <w:rPr>
          <w:rFonts w:ascii="Times New Roman" w:hAnsi="Times New Roman" w:cs="Times New Roman"/>
          <w:i/>
          <w:iCs/>
          <w:sz w:val="22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iCs/>
              <w:sz w:val="22"/>
            </w:rPr>
            <m:t>2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2"/>
                </w:rPr>
                <m:t>d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2"/>
                </w:rPr>
                <m:t>002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i/>
                  <w:iCs/>
                  <w:sz w:val="22"/>
                </w:rPr>
              </m:ctrlPr>
            </m:funcPr>
            <m:fName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</w:rPr>
                <m:t>sin</m:t>
              </m:r>
            </m:fName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</w:rPr>
                <m:t xml:space="preserve">θ </m:t>
              </m:r>
              <m:r>
                <m:rPr>
                  <m:nor/>
                </m:rPr>
                <w:rPr>
                  <w:rFonts w:ascii="Times New Roman" w:hAnsi="Times New Roman" w:cs="Times New Roman"/>
                  <w:iCs/>
                  <w:sz w:val="22"/>
                </w:rPr>
                <m:t xml:space="preserve">= 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</w:rPr>
                <m:t>λ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</w:rPr>
                <m:t xml:space="preserve">           </m:t>
              </m:r>
            </m:e>
          </m:func>
          <m:r>
            <m:rPr>
              <m:nor/>
            </m:rPr>
            <w:rPr>
              <w:rFonts w:ascii="Times New Roman" w:hAnsi="Times New Roman" w:cs="Times New Roman"/>
              <w:iCs/>
              <w:sz w:val="22"/>
            </w:rPr>
            <m:t>(1)</m:t>
          </m:r>
        </m:oMath>
      </m:oMathPara>
    </w:p>
    <w:p w14:paraId="530E25A1" w14:textId="417DA191" w:rsidR="008A0AD0" w:rsidRPr="001D3F67" w:rsidRDefault="00000000" w:rsidP="008A0AD0">
      <w:pPr>
        <w:ind w:firstLineChars="100" w:firstLine="220"/>
        <w:rPr>
          <w:rFonts w:ascii="Times New Roman" w:hAnsi="Times New Roman" w:cs="Times New Roman"/>
          <w:i/>
          <w:iCs/>
          <w:sz w:val="22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2"/>
                </w:rPr>
                <m:t>L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2"/>
                </w:rPr>
                <m:t>c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iCs/>
              <w:sz w:val="22"/>
            </w:rPr>
            <m:t>=</m:t>
          </m:r>
          <m:r>
            <w:rPr>
              <w:rFonts w:ascii="Cambria Math" w:hAnsi="Cambria Math" w:cs="Times New Roman"/>
              <w:sz w:val="22"/>
            </w:rPr>
            <m:t xml:space="preserve"> 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sz w:val="22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iCs/>
                  <w:sz w:val="22"/>
                </w:rPr>
                <m:t>0.89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</w:rPr>
                <m:t>λ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 w:val="22"/>
                    </w:rPr>
                    <m:t>B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 w:val="22"/>
                    </w:rPr>
                    <m:t>c</m:t>
                  </m:r>
                </m:sub>
              </m:sSub>
              <m:func>
                <m:funcPr>
                  <m:ctrlPr>
                    <w:rPr>
                      <w:rFonts w:ascii="Cambria Math" w:hAnsi="Cambria Math" w:cs="Times New Roman"/>
                      <w:i/>
                      <w:iCs/>
                      <w:sz w:val="22"/>
                    </w:rPr>
                  </m:ctrlPr>
                </m:funcPr>
                <m:fNam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 w:val="22"/>
                    </w:rPr>
                    <m:t>cos</m:t>
                  </m:r>
                </m:fName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2"/>
                    </w:rPr>
                    <m:t>θ</m:t>
                  </m:r>
                </m:e>
              </m:func>
            </m:den>
          </m:f>
          <m:r>
            <m:rPr>
              <m:nor/>
            </m:rPr>
            <w:rPr>
              <w:rFonts w:ascii="Times New Roman" w:hAnsi="Times New Roman" w:cs="Times New Roman"/>
              <w:sz w:val="22"/>
            </w:rPr>
            <m:t xml:space="preserve">             </m:t>
          </m:r>
          <m:r>
            <m:rPr>
              <m:nor/>
            </m:rPr>
            <w:rPr>
              <w:rFonts w:ascii="Times New Roman" w:hAnsi="Times New Roman" w:cs="Times New Roman"/>
              <w:iCs/>
              <w:sz w:val="22"/>
            </w:rPr>
            <m:t>(2)</m:t>
          </m:r>
        </m:oMath>
      </m:oMathPara>
    </w:p>
    <w:p w14:paraId="60C67537" w14:textId="77777777" w:rsidR="008A0AD0" w:rsidRPr="001D3F67" w:rsidRDefault="008A0AD0" w:rsidP="008A0AD0">
      <w:pPr>
        <w:ind w:firstLineChars="100" w:firstLine="220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t xml:space="preserve">Where </w:t>
      </w:r>
      <w:r w:rsidRPr="001D3F67">
        <w:rPr>
          <w:rFonts w:ascii="Times New Roman" w:hAnsi="Times New Roman" w:cs="Times New Roman"/>
          <w:i/>
          <w:iCs/>
          <w:sz w:val="22"/>
        </w:rPr>
        <w:t>λ</w:t>
      </w:r>
      <w:r w:rsidRPr="001D3F67">
        <w:rPr>
          <w:rFonts w:ascii="Times New Roman" w:hAnsi="Times New Roman" w:cs="Times New Roman"/>
          <w:sz w:val="22"/>
        </w:rPr>
        <w:t xml:space="preserve"> (nm), </w:t>
      </w:r>
      <w:r w:rsidRPr="001D3F67">
        <w:rPr>
          <w:rFonts w:ascii="Times New Roman" w:hAnsi="Times New Roman" w:cs="Times New Roman"/>
          <w:i/>
          <w:iCs/>
          <w:sz w:val="22"/>
        </w:rPr>
        <w:t>θ</w:t>
      </w:r>
      <w:r w:rsidRPr="001D3F67">
        <w:rPr>
          <w:rFonts w:ascii="Times New Roman" w:hAnsi="Times New Roman" w:cs="Times New Roman"/>
          <w:sz w:val="22"/>
        </w:rPr>
        <w:t xml:space="preserve"> (°), and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</w:rPr>
        <w:t>B</w:t>
      </w:r>
      <w:r w:rsidRPr="001D3F67">
        <w:rPr>
          <w:rFonts w:ascii="Times New Roman" w:hAnsi="Times New Roman" w:cs="Times New Roman"/>
          <w:i/>
          <w:iCs/>
          <w:sz w:val="22"/>
          <w:vertAlign w:val="subscript"/>
        </w:rPr>
        <w:t>c</w:t>
      </w:r>
      <w:proofErr w:type="spellEnd"/>
      <w:r w:rsidRPr="001D3F67">
        <w:rPr>
          <w:rFonts w:ascii="Times New Roman" w:hAnsi="Times New Roman" w:cs="Times New Roman"/>
          <w:sz w:val="22"/>
        </w:rPr>
        <w:t xml:space="preserve"> (°) stands for X-ray wavelength (0.154056 nm for copper Kα radiation), peak position of (002) band, and full width at half maximum (FWHM) of the corresponding band, respectively.</w:t>
      </w:r>
    </w:p>
    <w:p w14:paraId="07D9F903" w14:textId="2601FFDB" w:rsidR="00436DC9" w:rsidRPr="001D3F67" w:rsidRDefault="00436DC9" w:rsidP="00436DC9">
      <w:pPr>
        <w:spacing w:line="480" w:lineRule="auto"/>
        <w:outlineLvl w:val="1"/>
        <w:rPr>
          <w:rFonts w:ascii="Times New Roman" w:hAnsi="Times New Roman" w:cs="Times New Roman"/>
          <w:b/>
          <w:bCs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>Electrochemical measurements</w:t>
      </w:r>
    </w:p>
    <w:p w14:paraId="7BC57DE7" w14:textId="3AF4DF40" w:rsidR="00D95C54" w:rsidRPr="001D3F67" w:rsidRDefault="00330EC2" w:rsidP="00D95C54">
      <w:pPr>
        <w:ind w:firstLineChars="100" w:firstLine="220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t xml:space="preserve">CV is a capable electrochemical analysis means for researching the reaction kinetics of different kinds of electrodes. </w:t>
      </w:r>
      <w:r w:rsidR="0013164A" w:rsidRPr="001D3F67">
        <w:rPr>
          <w:rFonts w:ascii="Times New Roman" w:hAnsi="Times New Roman" w:cs="Times New Roman"/>
          <w:sz w:val="22"/>
        </w:rPr>
        <w:t xml:space="preserve">Based on the </w:t>
      </w:r>
      <w:proofErr w:type="spellStart"/>
      <w:r w:rsidR="0013164A" w:rsidRPr="001D3F67">
        <w:rPr>
          <w:rFonts w:ascii="Times New Roman" w:hAnsi="Times New Roman" w:cs="Times New Roman"/>
          <w:sz w:val="22"/>
        </w:rPr>
        <w:t>Duun’s</w:t>
      </w:r>
      <w:proofErr w:type="spellEnd"/>
      <w:r w:rsidR="0013164A" w:rsidRPr="001D3F67">
        <w:rPr>
          <w:rFonts w:ascii="Times New Roman" w:hAnsi="Times New Roman" w:cs="Times New Roman"/>
          <w:sz w:val="22"/>
        </w:rPr>
        <w:t xml:space="preserve"> method </w:t>
      </w:r>
      <w:r w:rsidR="0013164A" w:rsidRPr="001D3F67">
        <w:rPr>
          <w:rFonts w:ascii="Times New Roman" w:hAnsi="Times New Roman" w:cs="Times New Roman"/>
          <w:sz w:val="22"/>
        </w:rPr>
        <w:fldChar w:fldCharType="begin"/>
      </w:r>
      <w:r w:rsidR="003F3317" w:rsidRPr="001D3F67">
        <w:rPr>
          <w:rFonts w:ascii="Times New Roman" w:hAnsi="Times New Roman" w:cs="Times New Roman"/>
          <w:sz w:val="22"/>
        </w:rPr>
        <w:instrText xml:space="preserve"> ADDIN EN.CITE &lt;EndNote&gt;&lt;Cite&gt;&lt;Author&gt;Augustyn&lt;/Author&gt;&lt;Year&gt;2014&lt;/Year&gt;&lt;RecNum&gt;170&lt;/RecNum&gt;&lt;DisplayText&gt;(Augustyn et al. 2014)&lt;/DisplayText&gt;&lt;record&gt;&lt;rec-number&gt;170&lt;/rec-number&gt;&lt;foreign-keys&gt;&lt;key app="EN" db-id="5eetz999ptdptnez997vv0rxxz5ztvwwdrv5" timestamp="1637147119"&gt;170&lt;/key&gt;&lt;key app="ENWeb" db-id=""&gt;0&lt;/key&gt;&lt;/foreign-keys&gt;&lt;ref-type name="Journal Article"&gt;17&lt;/ref-type&gt;&lt;contributors&gt;&lt;authors&gt;&lt;author&gt;Augustyn, Veronica&lt;/author&gt;&lt;author&gt;Simon, Patrice&lt;/author&gt;&lt;author&gt;Dunn, Bruce&lt;/author&gt;&lt;/authors&gt;&lt;/contributors&gt;&lt;titles&gt;&lt;title&gt;Pseudocapacitive oxide materials for high-rate electrochemical energy storage&lt;/title&gt;&lt;secondary-title&gt;Energy &amp;amp; Environmental Science&lt;/secondary-title&gt;&lt;/titles&gt;&lt;periodical&gt;&lt;full-title&gt;Energy &amp;amp; Environmental Science&lt;/full-title&gt;&lt;abbr-1&gt;Energy Environ. Sci.&lt;/abbr-1&gt;&lt;abbr-2&gt;Energy Environ Sci&lt;/abbr-2&gt;&lt;/periodical&gt;&lt;pages&gt;1597&lt;/pages&gt;&lt;volume&gt;7&lt;/volume&gt;&lt;number&gt;5&lt;/number&gt;&lt;dates&gt;&lt;year&gt;2014&lt;/year&gt;&lt;/dates&gt;&lt;isbn&gt;1754-5692&amp;#xD;1754-5706&lt;/isbn&gt;&lt;urls&gt;&lt;/urls&gt;&lt;electronic-resource-num&gt;10.1039/c3ee44164d&lt;/electronic-resource-num&gt;&lt;/record&gt;&lt;/Cite&gt;&lt;/EndNote&gt;</w:instrText>
      </w:r>
      <w:r w:rsidR="0013164A" w:rsidRPr="001D3F67">
        <w:rPr>
          <w:rFonts w:ascii="Times New Roman" w:hAnsi="Times New Roman" w:cs="Times New Roman"/>
          <w:sz w:val="22"/>
        </w:rPr>
        <w:fldChar w:fldCharType="separate"/>
      </w:r>
      <w:r w:rsidR="003F3317" w:rsidRPr="001D3F67">
        <w:rPr>
          <w:rFonts w:ascii="Times New Roman" w:hAnsi="Times New Roman" w:cs="Times New Roman"/>
          <w:noProof/>
          <w:sz w:val="22"/>
        </w:rPr>
        <w:t>(Augustyn et al. 2014)</w:t>
      </w:r>
      <w:r w:rsidR="0013164A" w:rsidRPr="001D3F67">
        <w:rPr>
          <w:rFonts w:ascii="Times New Roman" w:hAnsi="Times New Roman" w:cs="Times New Roman"/>
          <w:sz w:val="22"/>
        </w:rPr>
        <w:fldChar w:fldCharType="end"/>
      </w:r>
      <w:r w:rsidR="0013164A" w:rsidRPr="001D3F67">
        <w:rPr>
          <w:rFonts w:ascii="Times New Roman" w:hAnsi="Times New Roman" w:cs="Times New Roman"/>
          <w:sz w:val="22"/>
        </w:rPr>
        <w:t>, t</w:t>
      </w:r>
      <w:r w:rsidR="00D95C54" w:rsidRPr="001D3F67">
        <w:rPr>
          <w:rFonts w:ascii="Times New Roman" w:hAnsi="Times New Roman" w:cs="Times New Roman"/>
          <w:sz w:val="22"/>
        </w:rPr>
        <w:t>he voltage response of electroactive species at disparate scanning rates can be described in the following equations:</w:t>
      </w:r>
    </w:p>
    <w:p w14:paraId="627BF463" w14:textId="2D433341" w:rsidR="00D95C54" w:rsidRPr="001D3F67" w:rsidRDefault="00D95C54" w:rsidP="00D95C54">
      <w:pPr>
        <w:ind w:firstLineChars="100" w:firstLine="220"/>
        <w:rPr>
          <w:rFonts w:ascii="Times New Roman" w:hAnsi="Times New Roman" w:cs="Times New Roman"/>
          <w:sz w:val="22"/>
          <w:shd w:val="clear" w:color="auto" w:fill="FFFFFF"/>
        </w:rPr>
      </w:pPr>
      <w:proofErr w:type="spellStart"/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>i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sz w:val="22"/>
            </w:rPr>
            <m:t xml:space="preserve">=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 xml:space="preserve">a </m:t>
          </m:r>
          <m:r>
            <m:rPr>
              <m:nor/>
            </m:rPr>
            <w:rPr>
              <w:rFonts w:ascii="Times New Roman" w:hAnsi="Times New Roman" w:cs="Times New Roman"/>
              <w:sz w:val="22"/>
            </w:rPr>
            <m:t xml:space="preserve">× </m:t>
          </m:r>
          <m:sSup>
            <m:sSupPr>
              <m:ctrlPr>
                <w:rPr>
                  <w:rFonts w:ascii="Cambria Math" w:hAnsi="Cambria Math" w:cs="Times New Roman"/>
                  <w:i/>
                  <w:sz w:val="22"/>
                </w:rPr>
              </m:ctrlPr>
            </m:sSup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</w:rPr>
                <m:t>v</m:t>
              </m:r>
            </m:e>
            <m:sup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</w:rPr>
                <m:t>b</m:t>
              </m:r>
            </m:sup>
          </m:sSup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     (3)</m:t>
          </m:r>
          <m:r>
            <m:rPr>
              <m:nor/>
            </m:rPr>
            <w:rPr>
              <w:rFonts w:ascii="Times New Roman" w:hAnsi="Times New Roman" w:cs="Times New Roman"/>
              <w:sz w:val="22"/>
            </w:rPr>
            <m:t xml:space="preserve">;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                              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>logi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sz w:val="22"/>
            </w:rPr>
            <m:t xml:space="preserve">= </m:t>
          </m:r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 xml:space="preserve">b </m:t>
          </m:r>
          <m:r>
            <m:rPr>
              <m:nor/>
            </m:rPr>
            <w:rPr>
              <w:rFonts w:ascii="Times New Roman" w:hAnsi="Times New Roman" w:cs="Times New Roman"/>
              <w:sz w:val="22"/>
            </w:rPr>
            <m:t xml:space="preserve">× 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>logv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 xml:space="preserve"> </m:t>
          </m:r>
          <m:r>
            <m:rPr>
              <m:nor/>
            </m:rPr>
            <w:rPr>
              <w:rFonts w:ascii="Times New Roman" w:hAnsi="Times New Roman" w:cs="Times New Roman"/>
              <w:sz w:val="22"/>
            </w:rPr>
            <m:t xml:space="preserve">+ 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>loga</m:t>
          </m:r>
          <w:proofErr w:type="spellEnd"/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        (4)</m:t>
          </m:r>
        </m:oMath>
      </m:oMathPara>
    </w:p>
    <w:p w14:paraId="485B6257" w14:textId="038886AC" w:rsidR="00D95C54" w:rsidRPr="001D3F67" w:rsidRDefault="00D95C54" w:rsidP="00D95C54">
      <w:pPr>
        <w:ind w:firstLineChars="100" w:firstLine="220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t xml:space="preserve">Where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</w:rPr>
        <w:t>i</w:t>
      </w:r>
      <w:proofErr w:type="spellEnd"/>
      <w:r w:rsidRPr="001D3F67">
        <w:rPr>
          <w:rFonts w:ascii="Times New Roman" w:hAnsi="Times New Roman" w:cs="Times New Roman"/>
          <w:sz w:val="22"/>
        </w:rPr>
        <w:t xml:space="preserve"> is current response at a fixed potential, </w:t>
      </w:r>
      <w:r w:rsidRPr="001D3F67">
        <w:rPr>
          <w:rFonts w:ascii="Times New Roman" w:hAnsi="Times New Roman" w:cs="Times New Roman"/>
          <w:i/>
          <w:iCs/>
          <w:sz w:val="22"/>
        </w:rPr>
        <w:t>ν</w:t>
      </w:r>
      <w:r w:rsidRPr="001D3F67">
        <w:rPr>
          <w:rFonts w:ascii="Times New Roman" w:hAnsi="Times New Roman" w:cs="Times New Roman"/>
          <w:sz w:val="22"/>
        </w:rPr>
        <w:t xml:space="preserve"> is the scan rate, the</w:t>
      </w:r>
      <w:r w:rsidRPr="001D3F67">
        <w:rPr>
          <w:rFonts w:ascii="Times New Roman" w:hAnsi="Times New Roman" w:cs="Times New Roman"/>
          <w:i/>
          <w:iCs/>
          <w:sz w:val="22"/>
        </w:rPr>
        <w:t xml:space="preserve"> a</w:t>
      </w:r>
      <w:r w:rsidRPr="001D3F67">
        <w:rPr>
          <w:rFonts w:ascii="Times New Roman" w:hAnsi="Times New Roman" w:cs="Times New Roman"/>
          <w:sz w:val="22"/>
        </w:rPr>
        <w:t xml:space="preserve"> and </w:t>
      </w:r>
      <w:r w:rsidRPr="001D3F67">
        <w:rPr>
          <w:rFonts w:ascii="Times New Roman" w:hAnsi="Times New Roman" w:cs="Times New Roman"/>
          <w:i/>
          <w:iCs/>
          <w:sz w:val="22"/>
        </w:rPr>
        <w:t>b</w:t>
      </w:r>
      <w:r w:rsidRPr="001D3F67">
        <w:rPr>
          <w:rFonts w:ascii="Times New Roman" w:hAnsi="Times New Roman" w:cs="Times New Roman"/>
          <w:sz w:val="22"/>
        </w:rPr>
        <w:t xml:space="preserve"> present fitting parameters. The parameter </w:t>
      </w:r>
      <w:r w:rsidRPr="001D3F67">
        <w:rPr>
          <w:rFonts w:ascii="Times New Roman" w:hAnsi="Times New Roman" w:cs="Times New Roman"/>
          <w:i/>
          <w:iCs/>
          <w:sz w:val="22"/>
        </w:rPr>
        <w:t>b</w:t>
      </w:r>
      <w:r w:rsidRPr="001D3F67">
        <w:rPr>
          <w:rFonts w:ascii="Times New Roman" w:hAnsi="Times New Roman" w:cs="Times New Roman"/>
          <w:sz w:val="22"/>
        </w:rPr>
        <w:t xml:space="preserve"> value determined from the slope of the </w:t>
      </w:r>
      <w:r w:rsidRPr="001D3F67">
        <w:rPr>
          <w:rFonts w:ascii="Times New Roman" w:hAnsi="Times New Roman" w:cs="Times New Roman"/>
          <w:i/>
          <w:iCs/>
          <w:sz w:val="22"/>
        </w:rPr>
        <w:t xml:space="preserve">log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</w:rPr>
        <w:t>i</w:t>
      </w:r>
      <w:proofErr w:type="spellEnd"/>
      <w:r w:rsidRPr="001D3F67">
        <w:rPr>
          <w:rFonts w:ascii="Times New Roman" w:hAnsi="Times New Roman" w:cs="Times New Roman"/>
          <w:sz w:val="22"/>
        </w:rPr>
        <w:t xml:space="preserve"> with respect to </w:t>
      </w:r>
      <w:r w:rsidRPr="001D3F67">
        <w:rPr>
          <w:rFonts w:ascii="Times New Roman" w:hAnsi="Times New Roman" w:cs="Times New Roman"/>
          <w:i/>
          <w:iCs/>
          <w:sz w:val="22"/>
        </w:rPr>
        <w:t>log v</w:t>
      </w:r>
      <w:r w:rsidRPr="001D3F67">
        <w:rPr>
          <w:rFonts w:ascii="Times New Roman" w:hAnsi="Times New Roman" w:cs="Times New Roman"/>
          <w:sz w:val="22"/>
        </w:rPr>
        <w:t xml:space="preserve">, which can be used to estimate the type of charge storage. </w:t>
      </w:r>
      <w:r w:rsidR="00B007E6" w:rsidRPr="001D3F67">
        <w:rPr>
          <w:rFonts w:ascii="Times New Roman" w:hAnsi="Times New Roman" w:cs="Times New Roman"/>
          <w:sz w:val="22"/>
        </w:rPr>
        <w:t xml:space="preserve">Usually, </w:t>
      </w:r>
      <w:r w:rsidR="003C47EC" w:rsidRPr="001D3F67">
        <w:rPr>
          <w:rFonts w:ascii="Times New Roman" w:hAnsi="Times New Roman" w:cs="Times New Roman"/>
          <w:sz w:val="22"/>
        </w:rPr>
        <w:t>w</w:t>
      </w:r>
      <w:r w:rsidR="00B007E6" w:rsidRPr="001D3F67">
        <w:rPr>
          <w:rFonts w:ascii="Times New Roman" w:hAnsi="Times New Roman" w:cs="Times New Roman"/>
          <w:sz w:val="22"/>
        </w:rPr>
        <w:t xml:space="preserve">hen b value is 0.5, </w:t>
      </w:r>
      <w:r w:rsidR="003C47EC" w:rsidRPr="001D3F67">
        <w:rPr>
          <w:rFonts w:ascii="Times New Roman" w:hAnsi="Times New Roman" w:cs="Times New Roman"/>
          <w:sz w:val="22"/>
        </w:rPr>
        <w:t xml:space="preserve">it represents a diffusion-controlled faradaic </w:t>
      </w:r>
      <w:r w:rsidR="006922C7" w:rsidRPr="001D3F67">
        <w:rPr>
          <w:rFonts w:ascii="Times New Roman" w:hAnsi="Times New Roman" w:cs="Times New Roman"/>
          <w:sz w:val="22"/>
        </w:rPr>
        <w:t xml:space="preserve">behavior, and when b value of 1 indicate a non-faradaic capacitive process </w:t>
      </w:r>
    </w:p>
    <w:p w14:paraId="622F86E5" w14:textId="69C4EE2C" w:rsidR="0070688D" w:rsidRPr="001D3F67" w:rsidRDefault="0013164A" w:rsidP="00D95C54">
      <w:pPr>
        <w:ind w:firstLineChars="100" w:firstLine="220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t>B</w:t>
      </w:r>
      <w:r w:rsidR="00844F34" w:rsidRPr="001D3F67">
        <w:rPr>
          <w:rFonts w:ascii="Times New Roman" w:hAnsi="Times New Roman" w:cs="Times New Roman"/>
          <w:sz w:val="22"/>
        </w:rPr>
        <w:t>y separating the total current response (</w:t>
      </w:r>
      <w:proofErr w:type="spellStart"/>
      <w:r w:rsidR="00844F34" w:rsidRPr="001D3F67">
        <w:rPr>
          <w:rFonts w:ascii="Times New Roman" w:hAnsi="Times New Roman" w:cs="Times New Roman"/>
          <w:i/>
          <w:iCs/>
          <w:sz w:val="22"/>
        </w:rPr>
        <w:t>i</w:t>
      </w:r>
      <w:proofErr w:type="spellEnd"/>
      <w:r w:rsidR="00844F34" w:rsidRPr="001D3F67">
        <w:rPr>
          <w:rFonts w:ascii="Times New Roman" w:hAnsi="Times New Roman" w:cs="Times New Roman"/>
          <w:sz w:val="22"/>
        </w:rPr>
        <w:t xml:space="preserve">) at a given voltage, the contribution can be quantitatively separated into </w:t>
      </w:r>
      <w:r w:rsidR="00D95C54" w:rsidRPr="001D3F67">
        <w:rPr>
          <w:rFonts w:ascii="Times New Roman" w:hAnsi="Times New Roman" w:cs="Times New Roman"/>
          <w:sz w:val="22"/>
        </w:rPr>
        <w:t>capacitive-controlled process and diffusion-controlled process</w:t>
      </w:r>
      <w:r w:rsidR="00844F34" w:rsidRPr="001D3F67">
        <w:rPr>
          <w:rFonts w:ascii="Times New Roman" w:hAnsi="Times New Roman" w:cs="Times New Roman"/>
          <w:sz w:val="22"/>
        </w:rPr>
        <w:t xml:space="preserve"> according to the following equation:</w:t>
      </w:r>
      <w:r w:rsidR="00353479" w:rsidRPr="001D3F67">
        <w:rPr>
          <w:rFonts w:ascii="Times New Roman" w:hAnsi="Times New Roman" w:cs="Times New Roman"/>
          <w:sz w:val="22"/>
        </w:rPr>
        <w:t xml:space="preserve"> </w:t>
      </w:r>
    </w:p>
    <w:p w14:paraId="25C7B770" w14:textId="7B7B4F9C" w:rsidR="0070688D" w:rsidRPr="001D3F67" w:rsidRDefault="00C24000" w:rsidP="00844F34">
      <w:pPr>
        <w:rPr>
          <w:rFonts w:ascii="Times New Roman" w:hAnsi="Times New Roman" w:cs="Times New Roman"/>
          <w:i/>
          <w:iCs/>
          <w:sz w:val="22"/>
        </w:rPr>
      </w:pPr>
      <w:proofErr w:type="spellStart"/>
      <m:oMathPara>
        <m:oMath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>i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 xml:space="preserve"> 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2"/>
                </w:rPr>
                <m:t xml:space="preserve"> k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</w:rPr>
                <m:t>1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  <w:i/>
              <w:iCs/>
              <w:sz w:val="22"/>
            </w:rPr>
            <m:t xml:space="preserve">v + 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2"/>
                </w:rPr>
                <m:t>k</m:t>
              </m:r>
            </m:e>
            <m:sub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</w:rPr>
                <m:t>2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iCs/>
                  <w:sz w:val="22"/>
                </w:rPr>
              </m:ctrlPr>
            </m:sSupPr>
            <m:e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2"/>
                </w:rPr>
                <m:t>v</m:t>
              </m:r>
            </m:e>
            <m:sup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</w:rPr>
                <m:t>1/2</m:t>
              </m:r>
            </m:sup>
          </m:sSup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(5)</m:t>
          </m:r>
        </m:oMath>
      </m:oMathPara>
    </w:p>
    <w:p w14:paraId="68489B09" w14:textId="33A9B028" w:rsidR="00844F34" w:rsidRPr="001D3F67" w:rsidRDefault="00C326CC" w:rsidP="001512EB">
      <w:pPr>
        <w:ind w:firstLineChars="100" w:firstLine="220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t>Where t</w:t>
      </w:r>
      <w:r w:rsidR="00CF66D7" w:rsidRPr="001D3F67">
        <w:rPr>
          <w:rFonts w:ascii="Times New Roman" w:hAnsi="Times New Roman" w:cs="Times New Roman"/>
          <w:sz w:val="22"/>
        </w:rPr>
        <w:t>he</w:t>
      </w:r>
      <w:r w:rsidR="005C00E0" w:rsidRPr="001D3F67">
        <w:rPr>
          <w:rFonts w:ascii="Times New Roman" w:hAnsi="Times New Roman" w:cs="Times New Roman"/>
          <w:sz w:val="22"/>
        </w:rPr>
        <w:t xml:space="preserve"> </w:t>
      </w:r>
      <w:r w:rsidR="00844F34" w:rsidRPr="001D3F67">
        <w:rPr>
          <w:rFonts w:ascii="Times New Roman" w:hAnsi="Times New Roman" w:cs="Times New Roman"/>
          <w:i/>
          <w:iCs/>
          <w:sz w:val="22"/>
        </w:rPr>
        <w:t>k</w:t>
      </w:r>
      <w:r w:rsidR="00844F34" w:rsidRPr="001D3F67">
        <w:rPr>
          <w:rFonts w:ascii="Times New Roman" w:hAnsi="Times New Roman" w:cs="Times New Roman"/>
          <w:sz w:val="22"/>
          <w:vertAlign w:val="subscript"/>
        </w:rPr>
        <w:t>1</w:t>
      </w:r>
      <w:r w:rsidR="00844F34" w:rsidRPr="001D3F67">
        <w:rPr>
          <w:rFonts w:ascii="Times New Roman" w:hAnsi="Times New Roman" w:cs="Times New Roman"/>
          <w:i/>
          <w:iCs/>
          <w:sz w:val="22"/>
        </w:rPr>
        <w:t>ν</w:t>
      </w:r>
      <w:r w:rsidR="00844F34" w:rsidRPr="001D3F67">
        <w:rPr>
          <w:rFonts w:ascii="Times New Roman" w:hAnsi="Times New Roman" w:cs="Times New Roman"/>
          <w:sz w:val="22"/>
        </w:rPr>
        <w:t xml:space="preserve"> and </w:t>
      </w:r>
      <w:r w:rsidR="00844F34" w:rsidRPr="001D3F67">
        <w:rPr>
          <w:rFonts w:ascii="Times New Roman" w:hAnsi="Times New Roman" w:cs="Times New Roman"/>
          <w:i/>
          <w:iCs/>
          <w:sz w:val="22"/>
        </w:rPr>
        <w:t>k</w:t>
      </w:r>
      <w:r w:rsidR="00844F34" w:rsidRPr="001D3F67">
        <w:rPr>
          <w:rFonts w:ascii="Times New Roman" w:hAnsi="Times New Roman" w:cs="Times New Roman"/>
          <w:sz w:val="22"/>
          <w:vertAlign w:val="subscript"/>
        </w:rPr>
        <w:t>2</w:t>
      </w:r>
      <w:r w:rsidR="00844F34" w:rsidRPr="001D3F67">
        <w:rPr>
          <w:rFonts w:ascii="Times New Roman" w:hAnsi="Times New Roman" w:cs="Times New Roman"/>
          <w:i/>
          <w:iCs/>
          <w:sz w:val="22"/>
        </w:rPr>
        <w:t>ν</w:t>
      </w:r>
      <w:r w:rsidR="00844F34" w:rsidRPr="001D3F67">
        <w:rPr>
          <w:rFonts w:ascii="Times New Roman" w:hAnsi="Times New Roman" w:cs="Times New Roman"/>
          <w:sz w:val="22"/>
          <w:vertAlign w:val="superscript"/>
        </w:rPr>
        <w:t>1/2</w:t>
      </w:r>
      <w:r w:rsidR="00844F34" w:rsidRPr="001D3F67">
        <w:rPr>
          <w:rFonts w:ascii="Times New Roman" w:hAnsi="Times New Roman" w:cs="Times New Roman"/>
          <w:sz w:val="22"/>
        </w:rPr>
        <w:t xml:space="preserve"> correspond to capacitive- and diffusion-controlled contribution, respectively</w:t>
      </w:r>
      <w:r w:rsidR="00330EC2" w:rsidRPr="001D3F67">
        <w:rPr>
          <w:rFonts w:ascii="Times New Roman" w:hAnsi="Times New Roman" w:cs="Times New Roman"/>
          <w:sz w:val="22"/>
        </w:rPr>
        <w:t>.</w:t>
      </w:r>
    </w:p>
    <w:p w14:paraId="305B02DF" w14:textId="14FF4351" w:rsidR="00844F34" w:rsidRPr="001D3F67" w:rsidRDefault="00844F34" w:rsidP="00844F34">
      <w:pPr>
        <w:ind w:firstLineChars="100" w:firstLine="220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sz w:val="22"/>
          <w:shd w:val="clear" w:color="auto" w:fill="FFFFFF"/>
        </w:rPr>
        <w:t>The areal specific capacitances (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s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, mF cm</w:t>
      </w:r>
      <w:r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-2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), gravimetric specific capacitances (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, F g</w:t>
      </w:r>
      <w:r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-1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) and</w:t>
      </w:r>
      <w:r w:rsidRPr="001D3F67">
        <w:rPr>
          <w:rFonts w:ascii="Times New Roman" w:hAnsi="Times New Roman" w:cs="Times New Roman"/>
          <w:sz w:val="22"/>
        </w:rPr>
        <w:t xml:space="preserve"> 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volumetric specific capacitances (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v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r w:rsidRPr="001D3F67">
        <w:rPr>
          <w:rFonts w:ascii="Times New Roman" w:hAnsi="Times New Roman" w:cs="Times New Roman"/>
          <w:kern w:val="0"/>
          <w:sz w:val="22"/>
        </w:rPr>
        <w:t>F cm</w:t>
      </w:r>
      <w:r w:rsidRPr="001D3F67">
        <w:rPr>
          <w:rFonts w:ascii="Times New Roman" w:hAnsi="Times New Roman" w:cs="Times New Roman"/>
          <w:kern w:val="0"/>
          <w:sz w:val="22"/>
          <w:vertAlign w:val="superscript"/>
        </w:rPr>
        <w:t>-3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) were both calculated from discharge curves. </w:t>
      </w:r>
    </w:p>
    <w:p w14:paraId="2E89FF01" w14:textId="672AF89B" w:rsidR="00844F34" w:rsidRPr="001D3F67" w:rsidRDefault="00844F34" w:rsidP="00844F34">
      <w:pPr>
        <w:ind w:firstLineChars="100" w:firstLine="220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For three-electrode system, the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 xml:space="preserve">s 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and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of a single electrode was obtained from GCD curves according to equations (</w:t>
      </w:r>
      <w:r w:rsidR="00B74E31" w:rsidRPr="001D3F67">
        <w:rPr>
          <w:rFonts w:ascii="Times New Roman" w:hAnsi="Times New Roman" w:cs="Times New Roman"/>
          <w:sz w:val="22"/>
          <w:shd w:val="clear" w:color="auto" w:fill="FFFFFF"/>
        </w:rPr>
        <w:t>6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) and (</w:t>
      </w:r>
      <w:r w:rsidR="00B74E31" w:rsidRPr="001D3F67">
        <w:rPr>
          <w:rFonts w:ascii="Times New Roman" w:hAnsi="Times New Roman" w:cs="Times New Roman"/>
          <w:sz w:val="22"/>
          <w:shd w:val="clear" w:color="auto" w:fill="FFFFFF"/>
        </w:rPr>
        <w:t>7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), respectively. The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v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of single electrode was calculated from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s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by the formula (</w:t>
      </w:r>
      <w:r w:rsidR="00B74E31" w:rsidRPr="001D3F67">
        <w:rPr>
          <w:rFonts w:ascii="Times New Roman" w:hAnsi="Times New Roman" w:cs="Times New Roman"/>
          <w:sz w:val="22"/>
          <w:shd w:val="clear" w:color="auto" w:fill="FFFFFF"/>
        </w:rPr>
        <w:t>8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).</w:t>
      </w:r>
      <w:r w:rsidR="00B35E1C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Moreover, the </w:t>
      </w:r>
      <w:r w:rsidR="00B35E1C" w:rsidRPr="001D3F67">
        <w:rPr>
          <w:rFonts w:ascii="Times New Roman" w:hAnsi="Times New Roman" w:cs="Times New Roman"/>
          <w:sz w:val="22"/>
        </w:rPr>
        <w:t xml:space="preserve">SSA-normalized capacitance was </w:t>
      </w:r>
      <w:r w:rsidR="00B35E1C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calculated from </w:t>
      </w:r>
      <w:r w:rsidR="00B35E1C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="00B35E1C"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r w:rsidR="00B35E1C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and SSA by formula (</w:t>
      </w:r>
      <w:r w:rsidR="00F35462" w:rsidRPr="001D3F67">
        <w:rPr>
          <w:rFonts w:ascii="Times New Roman" w:hAnsi="Times New Roman" w:cs="Times New Roman"/>
          <w:sz w:val="22"/>
          <w:shd w:val="clear" w:color="auto" w:fill="FFFFFF"/>
        </w:rPr>
        <w:t>9</w:t>
      </w:r>
      <w:r w:rsidR="00B35E1C" w:rsidRPr="001D3F67">
        <w:rPr>
          <w:rFonts w:ascii="Times New Roman" w:hAnsi="Times New Roman" w:cs="Times New Roman"/>
          <w:sz w:val="22"/>
          <w:shd w:val="clear" w:color="auto" w:fill="FFFFFF"/>
        </w:rPr>
        <w:t>)</w:t>
      </w:r>
      <w:r w:rsidR="00234FF1" w:rsidRPr="001D3F67">
        <w:rPr>
          <w:rFonts w:ascii="Times New Roman" w:hAnsi="Times New Roman" w:cs="Times New Roman"/>
          <w:sz w:val="22"/>
          <w:shd w:val="clear" w:color="auto" w:fill="FFFFFF"/>
        </w:rPr>
        <w:t>.</w:t>
      </w:r>
    </w:p>
    <w:p w14:paraId="5A402656" w14:textId="61EF21A2" w:rsidR="00844F34" w:rsidRPr="001D3F67" w:rsidRDefault="00844F34" w:rsidP="00844F34">
      <w:pPr>
        <w:ind w:firstLineChars="100" w:firstLine="220"/>
        <w:jc w:val="center"/>
        <w:rPr>
          <w:rFonts w:ascii="Times New Roman" w:hAnsi="Times New Roman" w:cs="Times New Roman"/>
          <w:sz w:val="22"/>
          <w:shd w:val="clear" w:color="auto" w:fill="FFFFFF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C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 xml:space="preserve">s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/>
                  <w:sz w:val="22"/>
                  <w:shd w:val="clear" w:color="auto" w:fill="FFFFFF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  <w:shd w:val="clear" w:color="auto" w:fill="FFFFFF"/>
                </w:rPr>
                <m:t>Δ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t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s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sz w:val="22"/>
                  <w:shd w:val="clear" w:color="auto" w:fill="FFFFFF"/>
                </w:rPr>
                <m:t>Δ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V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      (6);                      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C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 xml:space="preserve">m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/>
                  <w:sz w:val="22"/>
                  <w:shd w:val="clear" w:color="auto" w:fill="FFFFFF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  <w:shd w:val="clear" w:color="auto" w:fill="FFFFFF"/>
                </w:rPr>
                <m:t>Δ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t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m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sz w:val="22"/>
                  <w:shd w:val="clear" w:color="auto" w:fill="FFFFFF"/>
                </w:rPr>
                <m:t>Δ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V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(7);                      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C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>v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sz w:val="22"/>
              <w:shd w:val="clear" w:color="auto" w:fill="FFFFFF"/>
            </w:rPr>
            <m:t xml:space="preserve">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Cs/>
                  <w:sz w:val="22"/>
                  <w:shd w:val="clear" w:color="auto" w:fill="FFFFFF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sz w:val="22"/>
                  <w:shd w:val="clear" w:color="auto" w:fill="FFFFFF"/>
                </w:rPr>
                <m:t>C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sz w:val="22"/>
                  <w:shd w:val="clear" w:color="auto" w:fill="FFFFFF"/>
                  <w:vertAlign w:val="subscript"/>
                </w:rPr>
                <m:t>s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d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 (8)</m:t>
          </m:r>
        </m:oMath>
      </m:oMathPara>
    </w:p>
    <w:p w14:paraId="64171D3B" w14:textId="722DD9A7" w:rsidR="00837505" w:rsidRPr="001D3F67" w:rsidRDefault="00837505" w:rsidP="00837505">
      <w:pPr>
        <w:ind w:firstLineChars="100" w:firstLine="220"/>
        <w:jc w:val="center"/>
        <w:rPr>
          <w:rFonts w:ascii="Times New Roman" w:hAnsi="Times New Roman" w:cs="Times New Roman"/>
          <w:sz w:val="22"/>
          <w:shd w:val="clear" w:color="auto" w:fill="FFFFFF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sz w:val="22"/>
            </w:rPr>
            <m:t>SSA-normalized capacitance</m:t>
          </m:r>
          <m:r>
            <m:rPr>
              <m:nor/>
            </m:rPr>
            <w:rPr>
              <w:rFonts w:ascii="Times New Roman" w:hAnsi="Times New Roman" w:cs="Times New Roman"/>
              <w:sz w:val="22"/>
              <w:shd w:val="clear" w:color="auto" w:fill="FFFFFF"/>
            </w:rPr>
            <m:t xml:space="preserve">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Cs/>
                  <w:sz w:val="22"/>
                  <w:shd w:val="clear" w:color="auto" w:fill="FFFFFF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sz w:val="22"/>
                  <w:shd w:val="clear" w:color="auto" w:fill="FFFFFF"/>
                </w:rPr>
                <m:t>C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sz w:val="22"/>
                  <w:shd w:val="clear" w:color="auto" w:fill="FFFFFF"/>
                  <w:vertAlign w:val="subscript"/>
                </w:rPr>
                <m:t>m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SSA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(9)</m:t>
          </m:r>
        </m:oMath>
      </m:oMathPara>
    </w:p>
    <w:p w14:paraId="6A0BA348" w14:textId="7C1DAADD" w:rsidR="00844F34" w:rsidRPr="001D3F67" w:rsidRDefault="00844F34" w:rsidP="00844F34">
      <w:pPr>
        <w:ind w:firstLineChars="100" w:firstLine="220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Where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I</w:t>
      </w:r>
      <w:r w:rsidR="00215F65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(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A) </w:t>
      </w:r>
      <w:proofErr w:type="gramStart"/>
      <w:r w:rsidRPr="001D3F67">
        <w:rPr>
          <w:rFonts w:ascii="Times New Roman" w:hAnsi="Times New Roman" w:cs="Times New Roman"/>
          <w:sz w:val="22"/>
          <w:shd w:val="clear" w:color="auto" w:fill="FFFFFF"/>
        </w:rPr>
        <w:t>is</w:t>
      </w:r>
      <w:proofErr w:type="gram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the discharge current,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Δt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(s) is the galvanostatic discharge time (s),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s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d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m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represent the area (cm</w:t>
      </w:r>
      <w:r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2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), thickness (cm) and mass (g) of </w:t>
      </w:r>
      <w:r w:rsidR="00215F65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carbon monolith in a 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single electrode, respectively.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ΔV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(V) is potential window of the discharge process. That is,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I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/s (mA cm</w:t>
      </w:r>
      <w:r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-2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) and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 xml:space="preserve"> I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/m (A g</w:t>
      </w:r>
      <w:r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-1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) refer to the area</w:t>
      </w:r>
      <w:r w:rsidR="00051188" w:rsidRPr="001D3F67">
        <w:rPr>
          <w:rFonts w:ascii="Times New Roman" w:hAnsi="Times New Roman" w:cs="Times New Roman"/>
          <w:sz w:val="22"/>
          <w:shd w:val="clear" w:color="auto" w:fill="FFFFFF"/>
        </w:rPr>
        <w:t>l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current density and </w:t>
      </w:r>
      <w:r w:rsidR="00051188" w:rsidRPr="001D3F67">
        <w:rPr>
          <w:rFonts w:ascii="Times New Roman" w:hAnsi="Times New Roman" w:cs="Times New Roman"/>
          <w:sz w:val="22"/>
          <w:shd w:val="clear" w:color="auto" w:fill="FFFFFF"/>
        </w:rPr>
        <w:t>gravimetric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current density, respectively. </w:t>
      </w:r>
    </w:p>
    <w:p w14:paraId="5B83EC87" w14:textId="3C19D568" w:rsidR="00844F34" w:rsidRPr="001D3F67" w:rsidRDefault="00844F34" w:rsidP="00844F34">
      <w:pPr>
        <w:ind w:firstLineChars="100" w:firstLine="220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Two pieces of FA-OC2 slices were used to assemble a symmetric supercapacitor. The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C’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s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C’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and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C’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v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of a single electrode under the two-electrode system can be calculated from GCD curves by the equations (</w:t>
      </w:r>
      <w:r w:rsidR="00F35462" w:rsidRPr="001D3F67">
        <w:rPr>
          <w:rFonts w:ascii="Times New Roman" w:hAnsi="Times New Roman" w:cs="Times New Roman"/>
          <w:sz w:val="22"/>
          <w:shd w:val="clear" w:color="auto" w:fill="FFFFFF"/>
        </w:rPr>
        <w:t>10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) to (</w:t>
      </w:r>
      <w:r w:rsidR="00023AAF" w:rsidRPr="001D3F67">
        <w:rPr>
          <w:rFonts w:ascii="Times New Roman" w:hAnsi="Times New Roman" w:cs="Times New Roman"/>
          <w:sz w:val="22"/>
          <w:shd w:val="clear" w:color="auto" w:fill="FFFFFF"/>
        </w:rPr>
        <w:t>1</w:t>
      </w:r>
      <w:r w:rsidR="00F35462" w:rsidRPr="001D3F67">
        <w:rPr>
          <w:rFonts w:ascii="Times New Roman" w:hAnsi="Times New Roman" w:cs="Times New Roman"/>
          <w:sz w:val="22"/>
          <w:shd w:val="clear" w:color="auto" w:fill="FFFFFF"/>
        </w:rPr>
        <w:t>2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).</w:t>
      </w:r>
    </w:p>
    <w:p w14:paraId="1AC60A1B" w14:textId="19D24979" w:rsidR="00844F34" w:rsidRPr="001D3F67" w:rsidRDefault="00844F34" w:rsidP="00844F34">
      <w:pPr>
        <w:ind w:firstLineChars="100" w:firstLine="220"/>
        <w:jc w:val="center"/>
        <w:rPr>
          <w:rFonts w:ascii="Times New Roman" w:hAnsi="Times New Roman" w:cs="Times New Roman"/>
          <w:sz w:val="22"/>
          <w:shd w:val="clear" w:color="auto" w:fill="FFFFFF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C'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>s</m:t>
          </m:r>
          <m:r>
            <m:rPr>
              <m:nor/>
            </m:rPr>
            <w:rPr>
              <w:rFonts w:ascii="Times New Roman" w:hAnsi="Times New Roman" w:cs="Times New Roman"/>
              <w:sz w:val="22"/>
              <w:shd w:val="clear" w:color="auto" w:fill="FFFFFF"/>
            </w:rPr>
            <m:t xml:space="preserve">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/>
                  <w:sz w:val="22"/>
                  <w:shd w:val="clear" w:color="auto" w:fill="FFFFFF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2×I×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  <w:shd w:val="clear" w:color="auto" w:fill="FFFFFF"/>
                </w:rPr>
                <m:t>Δ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t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s×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sz w:val="22"/>
                  <w:shd w:val="clear" w:color="auto" w:fill="FFFFFF"/>
                </w:rPr>
                <m:t>Δ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V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(10);              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C'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>m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sz w:val="22"/>
              <w:shd w:val="clear" w:color="auto" w:fill="FFFFFF"/>
            </w:rPr>
            <m:t xml:space="preserve">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/>
                  <w:sz w:val="22"/>
                  <w:shd w:val="clear" w:color="auto" w:fill="FFFFFF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2×I×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  <w:shd w:val="clear" w:color="auto" w:fill="FFFFFF"/>
                </w:rPr>
                <m:t>Δ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t</m:t>
              </m:r>
            </m:num>
            <m:den>
              <w:proofErr w:type="spellStart"/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m×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sz w:val="22"/>
                  <w:shd w:val="clear" w:color="auto" w:fill="FFFFFF"/>
                </w:rPr>
                <m:t>Δ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V</m:t>
              </m:r>
              <w:proofErr w:type="spellEnd"/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(11);              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C'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>v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sz w:val="22"/>
              <w:shd w:val="clear" w:color="auto" w:fill="FFFFFF"/>
            </w:rPr>
            <m:t xml:space="preserve">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Cs/>
                  <w:sz w:val="22"/>
                  <w:shd w:val="clear" w:color="auto" w:fill="FFFFFF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sz w:val="22"/>
                  <w:shd w:val="clear" w:color="auto" w:fill="FFFFFF"/>
                </w:rPr>
                <m:t>C'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sz w:val="22"/>
                  <w:shd w:val="clear" w:color="auto" w:fill="FFFFFF"/>
                  <w:vertAlign w:val="subscript"/>
                </w:rPr>
                <m:t>s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d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(12)</m:t>
          </m:r>
        </m:oMath>
      </m:oMathPara>
    </w:p>
    <w:p w14:paraId="0A5F7D21" w14:textId="7259DA6E" w:rsidR="002E3B3E" w:rsidRPr="001D3F67" w:rsidRDefault="00870A09" w:rsidP="002E3B3E">
      <w:pPr>
        <w:ind w:firstLineChars="100" w:firstLine="220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sz w:val="22"/>
          <w:shd w:val="clear" w:color="auto" w:fill="FFFFFF"/>
        </w:rPr>
        <w:lastRenderedPageBreak/>
        <w:t>Similarly,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</w:t>
      </w:r>
      <w:r w:rsidR="002E3B3E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I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(A) </w:t>
      </w:r>
      <w:proofErr w:type="gramStart"/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>is</w:t>
      </w:r>
      <w:proofErr w:type="gramEnd"/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the discharge current, </w:t>
      </w:r>
      <w:proofErr w:type="spellStart"/>
      <w:r w:rsidR="002E3B3E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Δt</w:t>
      </w:r>
      <w:proofErr w:type="spellEnd"/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(s) is the galvanostatic discharge time (s), </w:t>
      </w:r>
      <w:r w:rsidR="002E3B3E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s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r w:rsidR="002E3B3E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d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r w:rsidR="002E3B3E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m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represent the area (cm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2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), thickness (cm) and mass (g) of carbon monolith in a single electrode, respectively. </w:t>
      </w:r>
      <w:r w:rsidR="002E3B3E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ΔV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(V) is potential window of the discharge process. That is, </w:t>
      </w:r>
      <w:r w:rsidR="002E3B3E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I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>/s (mA cm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-2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>) and</w:t>
      </w:r>
      <w:r w:rsidR="002E3B3E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 xml:space="preserve"> I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>/m (A g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-1</w:t>
      </w:r>
      <w:r w:rsidR="002E3B3E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) refer to the areal current density and gravimetric current density, respectively. </w:t>
      </w:r>
    </w:p>
    <w:p w14:paraId="1F528914" w14:textId="3AEFE6CA" w:rsidR="00844F34" w:rsidRPr="001D3F67" w:rsidRDefault="00844F34" w:rsidP="00844F34">
      <w:pPr>
        <w:ind w:firstLineChars="100" w:firstLine="220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sz w:val="22"/>
          <w:shd w:val="clear" w:color="auto" w:fill="FFFFFF"/>
        </w:rPr>
        <w:t>The areal energy density (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E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s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,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 xml:space="preserve"> </w:t>
      </w:r>
      <w:proofErr w:type="spellStart"/>
      <w:r w:rsidRPr="001D3F67">
        <w:rPr>
          <w:rFonts w:ascii="Times New Roman" w:hAnsi="Times New Roman" w:cs="Times New Roman"/>
          <w:sz w:val="22"/>
          <w:shd w:val="clear" w:color="auto" w:fill="FFFFFF"/>
        </w:rPr>
        <w:t>mWh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cm</w:t>
      </w:r>
      <w:r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-2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), </w:t>
      </w:r>
      <w:proofErr w:type="spellStart"/>
      <w:r w:rsidRPr="001D3F67">
        <w:rPr>
          <w:rFonts w:ascii="Times New Roman" w:hAnsi="Times New Roman" w:cs="Times New Roman"/>
          <w:sz w:val="22"/>
          <w:shd w:val="clear" w:color="auto" w:fill="FFFFFF"/>
        </w:rPr>
        <w:t>areal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power density (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P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s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 xml:space="preserve">, </w:t>
      </w:r>
      <w:proofErr w:type="spellStart"/>
      <w:r w:rsidRPr="001D3F67">
        <w:rPr>
          <w:rFonts w:ascii="Times New Roman" w:hAnsi="Times New Roman" w:cs="Times New Roman"/>
          <w:sz w:val="22"/>
          <w:shd w:val="clear" w:color="auto" w:fill="FFFFFF"/>
        </w:rPr>
        <w:t>mW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cm</w:t>
      </w:r>
      <w:r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-2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), </w:t>
      </w:r>
      <w:r w:rsidR="00E37D9B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gravimetric 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energy density (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E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proofErr w:type="spellStart"/>
      <w:r w:rsidRPr="001D3F67">
        <w:rPr>
          <w:rFonts w:ascii="Times New Roman" w:hAnsi="Times New Roman" w:cs="Times New Roman"/>
          <w:sz w:val="22"/>
          <w:shd w:val="clear" w:color="auto" w:fill="FFFFFF"/>
        </w:rPr>
        <w:t>Wh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kg</w:t>
      </w:r>
      <w:r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-1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), </w:t>
      </w:r>
      <w:r w:rsidR="00E37D9B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gravimetric </w:t>
      </w:r>
      <w:bookmarkStart w:id="1" w:name="OLE_LINK11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power density </w:t>
      </w:r>
      <w:bookmarkEnd w:id="1"/>
      <w:r w:rsidRPr="001D3F67">
        <w:rPr>
          <w:rFonts w:ascii="Times New Roman" w:hAnsi="Times New Roman" w:cs="Times New Roman"/>
          <w:sz w:val="22"/>
          <w:shd w:val="clear" w:color="auto" w:fill="FFFFFF"/>
        </w:rPr>
        <w:t>(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P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, W kg</w:t>
      </w:r>
      <w:r w:rsidRPr="001D3F67">
        <w:rPr>
          <w:rFonts w:ascii="Times New Roman" w:hAnsi="Times New Roman" w:cs="Times New Roman"/>
          <w:sz w:val="22"/>
          <w:shd w:val="clear" w:color="auto" w:fill="FFFFFF"/>
          <w:vertAlign w:val="superscript"/>
        </w:rPr>
        <w:t>-1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), volumetric energy density (</w:t>
      </w:r>
      <w:proofErr w:type="spellStart"/>
      <w:r w:rsidR="00F13638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E</w:t>
      </w:r>
      <w:r w:rsidR="00F13638"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v</w:t>
      </w:r>
      <w:proofErr w:type="spellEnd"/>
      <w:r w:rsidR="00F13638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proofErr w:type="spellStart"/>
      <w:r w:rsidRPr="001D3F67">
        <w:rPr>
          <w:rFonts w:ascii="Times New Roman" w:hAnsi="Times New Roman" w:cs="Times New Roman"/>
          <w:kern w:val="0"/>
          <w:sz w:val="22"/>
        </w:rPr>
        <w:t>mWh</w:t>
      </w:r>
      <w:proofErr w:type="spellEnd"/>
      <w:r w:rsidRPr="001D3F67">
        <w:rPr>
          <w:rFonts w:ascii="Times New Roman" w:hAnsi="Times New Roman" w:cs="Times New Roman"/>
          <w:kern w:val="0"/>
          <w:sz w:val="22"/>
        </w:rPr>
        <w:t xml:space="preserve"> cm</w:t>
      </w:r>
      <w:r w:rsidRPr="001D3F67">
        <w:rPr>
          <w:rFonts w:ascii="Times New Roman" w:hAnsi="Times New Roman" w:cs="Times New Roman"/>
          <w:kern w:val="0"/>
          <w:sz w:val="22"/>
          <w:vertAlign w:val="superscript"/>
        </w:rPr>
        <w:t>-3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) and volumetric power density </w:t>
      </w:r>
      <w:r w:rsidRPr="001D3F67">
        <w:rPr>
          <w:rFonts w:ascii="Times New Roman" w:hAnsi="Times New Roman" w:cs="Times New Roman"/>
          <w:kern w:val="0"/>
          <w:sz w:val="22"/>
        </w:rPr>
        <w:t>(</w:t>
      </w:r>
      <w:proofErr w:type="spellStart"/>
      <w:r w:rsidR="00F13638" w:rsidRPr="001D3F67">
        <w:rPr>
          <w:rFonts w:ascii="Times New Roman" w:hAnsi="Times New Roman" w:cs="Times New Roman"/>
          <w:i/>
          <w:iCs/>
          <w:kern w:val="0"/>
          <w:sz w:val="22"/>
        </w:rPr>
        <w:t>P</w:t>
      </w:r>
      <w:r w:rsidR="00F13638" w:rsidRPr="001D3F67">
        <w:rPr>
          <w:rFonts w:ascii="Times New Roman" w:hAnsi="Times New Roman" w:cs="Times New Roman"/>
          <w:i/>
          <w:iCs/>
          <w:kern w:val="0"/>
          <w:sz w:val="22"/>
          <w:vertAlign w:val="subscript"/>
        </w:rPr>
        <w:t>v</w:t>
      </w:r>
      <w:proofErr w:type="spellEnd"/>
      <w:r w:rsidR="00F13638" w:rsidRPr="001D3F67">
        <w:rPr>
          <w:rFonts w:ascii="Times New Roman" w:hAnsi="Times New Roman" w:cs="Times New Roman"/>
          <w:kern w:val="0"/>
          <w:sz w:val="22"/>
        </w:rPr>
        <w:t xml:space="preserve">, </w:t>
      </w:r>
      <w:proofErr w:type="spellStart"/>
      <w:r w:rsidRPr="001D3F67">
        <w:rPr>
          <w:rFonts w:ascii="Times New Roman" w:hAnsi="Times New Roman" w:cs="Times New Roman"/>
          <w:kern w:val="0"/>
          <w:sz w:val="22"/>
        </w:rPr>
        <w:t>mW</w:t>
      </w:r>
      <w:proofErr w:type="spellEnd"/>
      <w:r w:rsidRPr="001D3F67">
        <w:rPr>
          <w:rFonts w:ascii="Times New Roman" w:hAnsi="Times New Roman" w:cs="Times New Roman"/>
          <w:kern w:val="0"/>
          <w:sz w:val="22"/>
        </w:rPr>
        <w:t xml:space="preserve"> cm</w:t>
      </w:r>
      <w:r w:rsidRPr="001D3F67">
        <w:rPr>
          <w:rFonts w:ascii="Times New Roman" w:hAnsi="Times New Roman" w:cs="Times New Roman"/>
          <w:kern w:val="0"/>
          <w:sz w:val="22"/>
          <w:vertAlign w:val="superscript"/>
        </w:rPr>
        <w:t>-3</w:t>
      </w:r>
      <w:r w:rsidRPr="001D3F67">
        <w:rPr>
          <w:rFonts w:ascii="Times New Roman" w:hAnsi="Times New Roman" w:cs="Times New Roman"/>
          <w:kern w:val="0"/>
          <w:sz w:val="22"/>
        </w:rPr>
        <w:t>)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of electrodes was based on the calculated capacitance values and evaluated according to the following equation: </w:t>
      </w:r>
    </w:p>
    <w:p w14:paraId="05CABCB4" w14:textId="179B511D" w:rsidR="00844F34" w:rsidRPr="001D3F67" w:rsidRDefault="00844F34" w:rsidP="00620D34">
      <w:pPr>
        <w:ind w:firstLineChars="100" w:firstLine="220"/>
        <w:jc w:val="center"/>
        <w:rPr>
          <w:rFonts w:ascii="Times New Roman" w:hAnsi="Times New Roman" w:cs="Times New Roman"/>
          <w:sz w:val="22"/>
          <w:shd w:val="clear" w:color="auto" w:fill="FFFFFF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E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>s</m:t>
          </m:r>
          <m:r>
            <m:rPr>
              <m:nor/>
            </m:rPr>
            <w:rPr>
              <w:rFonts w:ascii="Times New Roman" w:hAnsi="Times New Roman" w:cs="Times New Roman"/>
              <w:sz w:val="22"/>
              <w:shd w:val="clear" w:color="auto" w:fill="FFFFFF"/>
            </w:rPr>
            <m:t xml:space="preserve">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/>
                  <w:sz w:val="22"/>
                  <w:shd w:val="clear" w:color="auto" w:fill="FFFFFF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hd w:val="clear" w:color="auto" w:fill="FFFFFF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2"/>
                      <w:shd w:val="clear" w:color="auto" w:fill="FFFFFF"/>
                    </w:rPr>
                    <m:t>C'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2"/>
                      <w:shd w:val="clear" w:color="auto" w:fill="FFFFFF"/>
                    </w:rPr>
                    <m:t>s</m:t>
                  </m:r>
                </m:sub>
              </m:sSub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  <w:shd w:val="clear" w:color="auto" w:fill="FFFFFF"/>
                </w:rPr>
                <m:t>×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2"/>
                  <w:shd w:val="clear" w:color="auto" w:fill="FFFFFF"/>
                </w:rPr>
                <m:t>∆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2"/>
                      <w:shd w:val="clear" w:color="auto" w:fill="FFFFFF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 w:val="22"/>
                      <w:shd w:val="clear" w:color="auto" w:fill="FFFFFF"/>
                    </w:rPr>
                    <m:t>V</m:t>
                  </m:r>
                </m:e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 w:val="22"/>
                      <w:shd w:val="clear" w:color="auto" w:fill="FFFFFF"/>
                    </w:rPr>
                    <m:t>2</m:t>
                  </m:r>
                </m:sup>
              </m:sSup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  <w:shd w:val="clear" w:color="auto" w:fill="FFFFFF"/>
                </w:rPr>
                <m:t>7200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   (13);                                                    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P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>S</m:t>
          </m:r>
          <m:r>
            <m:rPr>
              <m:nor/>
            </m:rPr>
            <w:rPr>
              <w:rFonts w:ascii="Times New Roman" w:hAnsi="Times New Roman" w:cs="Times New Roman"/>
              <w:sz w:val="22"/>
              <w:shd w:val="clear" w:color="auto" w:fill="FFFFFF"/>
            </w:rPr>
            <m:t xml:space="preserve">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/>
                  <w:sz w:val="22"/>
                  <w:shd w:val="clear" w:color="auto" w:fill="FFFFFF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  <w:shd w:val="clear" w:color="auto" w:fill="FFFFFF"/>
                </w:rPr>
                <m:t>3600×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hd w:val="clear" w:color="auto" w:fill="FFFFFF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2"/>
                      <w:shd w:val="clear" w:color="auto" w:fill="FFFFFF"/>
                    </w:rPr>
                    <m:t>E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2"/>
                      <w:shd w:val="clear" w:color="auto" w:fill="FFFFFF"/>
                      <w:vertAlign w:val="subscript"/>
                    </w:rPr>
                    <m:t>S</m:t>
                  </m:r>
                </m:sub>
              </m:sSub>
            </m:num>
            <m:den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iCs/>
                  <w:sz w:val="22"/>
                  <w:shd w:val="clear" w:color="auto" w:fill="FFFFFF"/>
                </w:rPr>
                <m:t>Δ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2"/>
                  <w:shd w:val="clear" w:color="auto" w:fill="FFFFFF"/>
                </w:rPr>
                <m:t>t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           (14)</m:t>
          </m:r>
        </m:oMath>
      </m:oMathPara>
    </w:p>
    <w:p w14:paraId="58BA5296" w14:textId="0B4DB66A" w:rsidR="00844F34" w:rsidRPr="001D3F67" w:rsidRDefault="00844F34" w:rsidP="00844F34">
      <w:pPr>
        <w:ind w:firstLineChars="100" w:firstLine="220"/>
        <w:jc w:val="center"/>
        <w:rPr>
          <w:rFonts w:ascii="Times New Roman" w:hAnsi="Times New Roman" w:cs="Times New Roman"/>
          <w:sz w:val="22"/>
          <w:shd w:val="clear" w:color="auto" w:fill="FFFFFF"/>
        </w:rPr>
      </w:pPr>
      <w:proofErr w:type="spellStart"/>
      <m:oMathPara>
        <m:oMath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E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>m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sz w:val="22"/>
              <w:shd w:val="clear" w:color="auto" w:fill="FFFFFF"/>
            </w:rPr>
            <m:t xml:space="preserve">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/>
                  <w:sz w:val="22"/>
                  <w:shd w:val="clear" w:color="auto" w:fill="FFFFFF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hd w:val="clear" w:color="auto" w:fill="FFFFFF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2"/>
                      <w:shd w:val="clear" w:color="auto" w:fill="FFFFFF"/>
                    </w:rPr>
                    <m:t>C'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2"/>
                      <w:shd w:val="clear" w:color="auto" w:fill="FFFFFF"/>
                      <w:vertAlign w:val="subscript"/>
                    </w:rPr>
                    <m:t>m</m:t>
                  </m:r>
                </m:sub>
              </m:sSub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  <w:shd w:val="clear" w:color="auto" w:fill="FFFFFF"/>
                </w:rPr>
                <m:t>×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2"/>
                  <w:shd w:val="clear" w:color="auto" w:fill="FFFFFF"/>
                </w:rPr>
                <m:t>∆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sz w:val="22"/>
                      <w:shd w:val="clear" w:color="auto" w:fill="FFFFFF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 w:val="22"/>
                      <w:shd w:val="clear" w:color="auto" w:fill="FFFFFF"/>
                    </w:rPr>
                    <m:t>V</m:t>
                  </m:r>
                </m:e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iCs/>
                      <w:sz w:val="22"/>
                      <w:shd w:val="clear" w:color="auto" w:fill="FFFFFF"/>
                    </w:rPr>
                    <m:t>2</m:t>
                  </m:r>
                </m:sup>
              </m:sSup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  <w:shd w:val="clear" w:color="auto" w:fill="FFFFFF"/>
                </w:rPr>
                <m:t>7.2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 (15);                                                   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P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>m</m:t>
          </m:r>
          <m:r>
            <m:rPr>
              <m:nor/>
            </m:rPr>
            <w:rPr>
              <w:rFonts w:ascii="Times New Roman" w:hAnsi="Times New Roman" w:cs="Times New Roman"/>
              <w:sz w:val="22"/>
              <w:shd w:val="clear" w:color="auto" w:fill="FFFFFF"/>
            </w:rPr>
            <m:t xml:space="preserve">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/>
                  <w:sz w:val="22"/>
                  <w:shd w:val="clear" w:color="auto" w:fill="FFFFFF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  <w:shd w:val="clear" w:color="auto" w:fill="FFFFFF"/>
                </w:rPr>
                <m:t>3600×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hd w:val="clear" w:color="auto" w:fill="FFFFFF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2"/>
                      <w:shd w:val="clear" w:color="auto" w:fill="FFFFFF"/>
                    </w:rPr>
                    <m:t>E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i/>
                      <w:sz w:val="22"/>
                      <w:shd w:val="clear" w:color="auto" w:fill="FFFFFF"/>
                      <w:vertAlign w:val="subscript"/>
                    </w:rPr>
                    <m:t>m</m:t>
                  </m:r>
                </m:sub>
              </m:sSub>
            </m:num>
            <m:den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iCs/>
                  <w:sz w:val="22"/>
                  <w:shd w:val="clear" w:color="auto" w:fill="FFFFFF"/>
                </w:rPr>
                <m:t>Δ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iCs/>
                  <w:sz w:val="22"/>
                  <w:shd w:val="clear" w:color="auto" w:fill="FFFFFF"/>
                </w:rPr>
                <m:t>t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           (16)</m:t>
          </m:r>
        </m:oMath>
      </m:oMathPara>
    </w:p>
    <w:p w14:paraId="1F4C313F" w14:textId="534748C8" w:rsidR="00BE5167" w:rsidRPr="001D3F67" w:rsidRDefault="00844F34" w:rsidP="00844F34">
      <w:pPr>
        <w:ind w:firstLineChars="100" w:firstLine="220"/>
        <w:jc w:val="center"/>
        <w:rPr>
          <w:rFonts w:ascii="Times New Roman" w:hAnsi="Times New Roman" w:cs="Times New Roman"/>
          <w:sz w:val="22"/>
          <w:shd w:val="clear" w:color="auto" w:fill="FFFFFF"/>
        </w:rPr>
      </w:pPr>
      <w:proofErr w:type="spellStart"/>
      <m:oMathPara>
        <m:oMath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E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>v</m:t>
          </m:r>
          <w:proofErr w:type="spellEnd"/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Cs/>
                  <w:sz w:val="22"/>
                  <w:shd w:val="clear" w:color="auto" w:fill="FFFFFF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sz w:val="22"/>
                  <w:shd w:val="clear" w:color="auto" w:fill="FFFFFF"/>
                </w:rPr>
                <m:t>E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sz w:val="22"/>
                  <w:shd w:val="clear" w:color="auto" w:fill="FFFFFF"/>
                  <w:vertAlign w:val="subscript"/>
                </w:rPr>
                <m:t>s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d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              (17);                                                  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</w:rPr>
            <m:t>P</m:t>
          </m:r>
          <m:r>
            <m:rPr>
              <m:nor/>
            </m:rPr>
            <w:rPr>
              <w:rFonts w:ascii="Times New Roman" w:hAnsi="Times New Roman" w:cs="Times New Roman"/>
              <w:i/>
              <w:sz w:val="22"/>
              <w:shd w:val="clear" w:color="auto" w:fill="FFFFFF"/>
              <w:vertAlign w:val="subscript"/>
            </w:rPr>
            <m:t>v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sz w:val="22"/>
              <w:shd w:val="clear" w:color="auto" w:fill="FFFFFF"/>
            </w:rPr>
            <m:t xml:space="preserve"> </m:t>
          </m:r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= </m:t>
          </m:r>
          <m:f>
            <m:fPr>
              <m:ctrlPr>
                <w:rPr>
                  <w:rFonts w:ascii="Cambria Math" w:eastAsia="宋体" w:hAnsi="Cambria Math" w:cs="Times New Roman"/>
                  <w:iCs/>
                  <w:sz w:val="22"/>
                  <w:shd w:val="clear" w:color="auto" w:fill="FFFFFF"/>
                </w:rPr>
              </m:ctrlPr>
            </m:fPr>
            <m:num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sz w:val="22"/>
                  <w:shd w:val="clear" w:color="auto" w:fill="FFFFFF"/>
                </w:rPr>
                <m:t>P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sz w:val="22"/>
                  <w:shd w:val="clear" w:color="auto" w:fill="FFFFFF"/>
                  <w:vertAlign w:val="subscript"/>
                </w:rPr>
                <m:t>s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2"/>
                  <w:shd w:val="clear" w:color="auto" w:fill="FFFFFF"/>
                </w:rPr>
                <m:t>d</m:t>
              </m:r>
            </m:den>
          </m:f>
          <m:r>
            <m:rPr>
              <m:nor/>
            </m:rPr>
            <w:rPr>
              <w:rFonts w:ascii="Times New Roman" w:eastAsia="宋体" w:hAnsi="Times New Roman" w:cs="Times New Roman"/>
              <w:sz w:val="22"/>
              <w:shd w:val="clear" w:color="auto" w:fill="FFFFFF"/>
            </w:rPr>
            <m:t xml:space="preserve">                                        (18)</m:t>
          </m:r>
        </m:oMath>
      </m:oMathPara>
    </w:p>
    <w:p w14:paraId="70C013F8" w14:textId="77777777" w:rsidR="00BE5167" w:rsidRPr="001D3F67" w:rsidRDefault="00BE5167">
      <w:pPr>
        <w:widowControl/>
        <w:jc w:val="left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sz w:val="22"/>
          <w:shd w:val="clear" w:color="auto" w:fill="FFFFFF"/>
        </w:rPr>
        <w:br w:type="page"/>
      </w:r>
    </w:p>
    <w:p w14:paraId="50D3C6D9" w14:textId="3CBDA57F" w:rsidR="00567B75" w:rsidRPr="00363DCD" w:rsidRDefault="00567B75" w:rsidP="00567B75">
      <w:pPr>
        <w:spacing w:line="480" w:lineRule="auto"/>
        <w:outlineLvl w:val="1"/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</w:pP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lastRenderedPageBreak/>
        <w:t>S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2</w:t>
      </w: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.</w:t>
      </w:r>
      <w:r w:rsidRPr="008F415B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96DB8" w:rsidRPr="00A96DB8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Photographic image</w:t>
      </w:r>
      <w:r w:rsidR="00A96DB8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s</w:t>
      </w:r>
      <w:r w:rsidRPr="00363DCD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96DB8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and</w:t>
      </w:r>
      <w:r w:rsidR="00A96DB8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96DB8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SEM</w:t>
      </w:r>
      <w:r w:rsidR="00A96DB8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96DB8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images</w:t>
      </w:r>
      <w:r w:rsidR="00A96DB8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63DCD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of </w:t>
      </w:r>
      <w:r w:rsidRPr="00363DCD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samples</w:t>
      </w:r>
    </w:p>
    <w:p w14:paraId="01DB302C" w14:textId="77777777" w:rsidR="00567B75" w:rsidRPr="00567B75" w:rsidRDefault="00567B75" w:rsidP="00F8784A">
      <w:pPr>
        <w:jc w:val="center"/>
        <w:rPr>
          <w:rFonts w:ascii="Times New Roman" w:hAnsi="Times New Roman" w:cs="Times New Roman"/>
          <w:sz w:val="22"/>
        </w:rPr>
      </w:pPr>
    </w:p>
    <w:p w14:paraId="23459A27" w14:textId="7995C609" w:rsidR="007130F7" w:rsidRPr="001D3F67" w:rsidRDefault="00FE7AF9" w:rsidP="00F8784A">
      <w:pPr>
        <w:jc w:val="center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0D1AA0D7" wp14:editId="1DCB44AE">
            <wp:extent cx="3674230" cy="3491014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4230" cy="349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AA52B" w14:textId="5282C184" w:rsidR="00193AB9" w:rsidRPr="001D3F67" w:rsidRDefault="00131A4F">
      <w:pPr>
        <w:rPr>
          <w:rFonts w:ascii="Times New Roman" w:hAnsi="Times New Roman" w:cs="Times New Roman"/>
          <w:sz w:val="22"/>
        </w:rPr>
      </w:pPr>
      <w:bookmarkStart w:id="2" w:name="_Hlk88310212"/>
      <w:r w:rsidRPr="001D3F67">
        <w:rPr>
          <w:rFonts w:ascii="Times New Roman" w:hAnsi="Times New Roman" w:cs="Times New Roman"/>
          <w:b/>
          <w:bCs/>
          <w:sz w:val="22"/>
        </w:rPr>
        <w:t>Fig</w:t>
      </w:r>
      <w:r w:rsidR="00D7222D" w:rsidRPr="001D3F67">
        <w:rPr>
          <w:rFonts w:ascii="Times New Roman" w:hAnsi="Times New Roman" w:cs="Times New Roman"/>
          <w:b/>
          <w:bCs/>
          <w:sz w:val="22"/>
        </w:rPr>
        <w:t>.</w:t>
      </w:r>
      <w:r w:rsidRPr="001D3F67">
        <w:rPr>
          <w:rFonts w:ascii="Times New Roman" w:hAnsi="Times New Roman" w:cs="Times New Roman"/>
          <w:b/>
          <w:bCs/>
          <w:sz w:val="22"/>
        </w:rPr>
        <w:t xml:space="preserve"> S1</w:t>
      </w:r>
      <w:bookmarkEnd w:id="2"/>
      <w:r w:rsidRPr="001D3F67">
        <w:rPr>
          <w:rFonts w:ascii="Times New Roman" w:hAnsi="Times New Roman" w:cs="Times New Roman"/>
          <w:sz w:val="22"/>
        </w:rPr>
        <w:t xml:space="preserve"> Photographic image</w:t>
      </w:r>
      <w:r w:rsidR="00A96DB8">
        <w:rPr>
          <w:rFonts w:ascii="Times New Roman" w:hAnsi="Times New Roman" w:cs="Times New Roman" w:hint="eastAsia"/>
          <w:sz w:val="22"/>
        </w:rPr>
        <w:t>s</w:t>
      </w:r>
      <w:r w:rsidRPr="001D3F67">
        <w:rPr>
          <w:rFonts w:ascii="Times New Roman" w:hAnsi="Times New Roman" w:cs="Times New Roman"/>
          <w:sz w:val="22"/>
        </w:rPr>
        <w:t xml:space="preserve"> of (a) </w:t>
      </w:r>
      <w:r w:rsidR="006C5A6C" w:rsidRPr="001D3F67">
        <w:rPr>
          <w:rFonts w:ascii="Times New Roman" w:hAnsi="Times New Roman" w:cs="Times New Roman"/>
          <w:sz w:val="22"/>
        </w:rPr>
        <w:t xml:space="preserve">the </w:t>
      </w:r>
      <w:r w:rsidR="00C82B50" w:rsidRPr="001D3F67">
        <w:rPr>
          <w:rFonts w:ascii="Times New Roman" w:hAnsi="Times New Roman" w:cs="Times New Roman"/>
          <w:sz w:val="22"/>
        </w:rPr>
        <w:t xml:space="preserve">natural </w:t>
      </w:r>
      <w:r w:rsidR="00A10238" w:rsidRPr="001D3F67">
        <w:rPr>
          <w:rFonts w:ascii="Times New Roman" w:hAnsi="Times New Roman" w:cs="Times New Roman"/>
          <w:sz w:val="22"/>
        </w:rPr>
        <w:t>W,</w:t>
      </w:r>
      <w:r w:rsidR="006C5A6C" w:rsidRPr="001D3F67">
        <w:rPr>
          <w:rFonts w:ascii="Times New Roman" w:hAnsi="Times New Roman" w:cs="Times New Roman"/>
          <w:sz w:val="22"/>
        </w:rPr>
        <w:t xml:space="preserve"> </w:t>
      </w:r>
      <w:r w:rsidR="005D0B67" w:rsidRPr="001D3F67">
        <w:rPr>
          <w:rFonts w:ascii="Times New Roman" w:hAnsi="Times New Roman" w:cs="Times New Roman"/>
          <w:sz w:val="22"/>
        </w:rPr>
        <w:t>FA-</w:t>
      </w:r>
      <w:r w:rsidR="00B217FE" w:rsidRPr="001D3F67">
        <w:rPr>
          <w:rFonts w:ascii="Times New Roman" w:hAnsi="Times New Roman" w:cs="Times New Roman"/>
          <w:sz w:val="22"/>
        </w:rPr>
        <w:t>W, FA-OC</w:t>
      </w:r>
      <w:r w:rsidR="00A10238" w:rsidRPr="001D3F67">
        <w:rPr>
          <w:rFonts w:ascii="Times New Roman" w:hAnsi="Times New Roman" w:cs="Times New Roman"/>
          <w:sz w:val="22"/>
        </w:rPr>
        <w:t xml:space="preserve"> and the thickness of (b) W and (c) F</w:t>
      </w:r>
      <w:r w:rsidR="00C108F4" w:rsidRPr="001D3F67">
        <w:rPr>
          <w:rFonts w:ascii="Times New Roman" w:hAnsi="Times New Roman" w:cs="Times New Roman"/>
          <w:sz w:val="22"/>
        </w:rPr>
        <w:t>A-OC</w:t>
      </w:r>
    </w:p>
    <w:p w14:paraId="083888F3" w14:textId="6C0C2743" w:rsidR="005453DF" w:rsidRPr="001D3F67" w:rsidRDefault="002B3258" w:rsidP="00B339DF">
      <w:pPr>
        <w:widowControl/>
        <w:jc w:val="left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1EF9DC03" wp14:editId="2EC23C5C">
            <wp:extent cx="5892425" cy="1896864"/>
            <wp:effectExtent l="0" t="0" r="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425" cy="189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38642" w14:textId="57E4B4E9" w:rsidR="00AE56AE" w:rsidRPr="001D3F67" w:rsidRDefault="0065767C" w:rsidP="009F3E61">
      <w:p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>Fig. S2</w:t>
      </w:r>
      <w:r w:rsidRPr="001D3F67">
        <w:rPr>
          <w:rFonts w:ascii="Times New Roman" w:hAnsi="Times New Roman" w:cs="Times New Roman"/>
          <w:sz w:val="20"/>
          <w:szCs w:val="20"/>
        </w:rPr>
        <w:t xml:space="preserve"> </w:t>
      </w:r>
      <w:r w:rsidR="00AE56AE" w:rsidRPr="001D3F67">
        <w:rPr>
          <w:rFonts w:ascii="Times New Roman" w:hAnsi="Times New Roman" w:cs="Times New Roman"/>
          <w:sz w:val="20"/>
          <w:szCs w:val="20"/>
        </w:rPr>
        <w:t xml:space="preserve">SEM images </w:t>
      </w:r>
      <w:r w:rsidR="000C530D" w:rsidRPr="001D3F67">
        <w:rPr>
          <w:rFonts w:ascii="Times New Roman" w:hAnsi="Times New Roman" w:cs="Times New Roman"/>
          <w:sz w:val="20"/>
          <w:szCs w:val="20"/>
        </w:rPr>
        <w:t>of</w:t>
      </w:r>
      <w:r w:rsidRPr="001D3F67">
        <w:rPr>
          <w:rFonts w:ascii="Times New Roman" w:hAnsi="Times New Roman" w:cs="Times New Roman"/>
          <w:sz w:val="20"/>
          <w:szCs w:val="20"/>
        </w:rPr>
        <w:t xml:space="preserve"> FA-OC2</w:t>
      </w:r>
      <w:r w:rsidR="00866A4C" w:rsidRPr="001D3F67">
        <w:rPr>
          <w:rFonts w:ascii="Times New Roman" w:hAnsi="Times New Roman" w:cs="Times New Roman"/>
          <w:sz w:val="20"/>
          <w:szCs w:val="20"/>
        </w:rPr>
        <w:t>,</w:t>
      </w:r>
      <w:r w:rsidR="00AE56AE" w:rsidRPr="001D3F67">
        <w:rPr>
          <w:rFonts w:ascii="Times New Roman" w:hAnsi="Times New Roman" w:cs="Times New Roman"/>
          <w:sz w:val="20"/>
          <w:szCs w:val="20"/>
        </w:rPr>
        <w:t xml:space="preserve"> </w:t>
      </w:r>
      <w:r w:rsidR="00866A4C" w:rsidRPr="001D3F67">
        <w:rPr>
          <w:rFonts w:ascii="Times New Roman" w:hAnsi="Times New Roman" w:cs="Times New Roman"/>
          <w:sz w:val="20"/>
          <w:szCs w:val="20"/>
        </w:rPr>
        <w:t>(</w:t>
      </w:r>
      <w:r w:rsidR="00AE56AE" w:rsidRPr="001D3F67">
        <w:rPr>
          <w:rFonts w:ascii="Times New Roman" w:hAnsi="Times New Roman" w:cs="Times New Roman"/>
          <w:sz w:val="20"/>
          <w:szCs w:val="20"/>
        </w:rPr>
        <w:t>a)</w:t>
      </w:r>
      <w:r w:rsidR="00866A4C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the </w:t>
      </w:r>
      <w:r w:rsidR="005B52FE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top</w:t>
      </w:r>
      <w:r w:rsidR="00866A4C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view</w:t>
      </w:r>
      <w:r w:rsidR="005B52FE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of channels</w:t>
      </w:r>
      <w:r w:rsidR="00866A4C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, (b) the</w:t>
      </w:r>
      <w:r w:rsidR="00AE56AE" w:rsidRPr="001D3F67">
        <w:rPr>
          <w:rFonts w:ascii="Times New Roman" w:hAnsi="Times New Roman" w:cs="Times New Roman"/>
          <w:sz w:val="20"/>
          <w:szCs w:val="20"/>
        </w:rPr>
        <w:t xml:space="preserve"> </w:t>
      </w:r>
      <w:r w:rsidR="005B52FE" w:rsidRPr="001D3F67">
        <w:rPr>
          <w:rFonts w:ascii="Times New Roman" w:hAnsi="Times New Roman" w:cs="Times New Roman"/>
          <w:sz w:val="20"/>
          <w:szCs w:val="20"/>
        </w:rPr>
        <w:t>cross-section</w:t>
      </w:r>
      <w:r w:rsidR="00AE56AE" w:rsidRPr="001D3F67">
        <w:rPr>
          <w:rFonts w:ascii="Times New Roman" w:hAnsi="Times New Roman" w:cs="Times New Roman"/>
          <w:sz w:val="20"/>
          <w:szCs w:val="20"/>
        </w:rPr>
        <w:t xml:space="preserve"> view</w:t>
      </w:r>
      <w:r w:rsidR="005B52FE" w:rsidRPr="001D3F67">
        <w:rPr>
          <w:rFonts w:ascii="Times New Roman" w:hAnsi="Times New Roman" w:cs="Times New Roman"/>
          <w:sz w:val="20"/>
          <w:szCs w:val="20"/>
        </w:rPr>
        <w:t xml:space="preserve"> of vertical channels</w:t>
      </w:r>
      <w:r w:rsidR="00AE56AE" w:rsidRPr="001D3F67">
        <w:rPr>
          <w:rFonts w:ascii="Times New Roman" w:hAnsi="Times New Roman" w:cs="Times New Roman"/>
          <w:sz w:val="20"/>
          <w:szCs w:val="20"/>
        </w:rPr>
        <w:t xml:space="preserve">, </w:t>
      </w:r>
      <w:r w:rsidR="00056A1D" w:rsidRPr="001D3F67">
        <w:rPr>
          <w:rFonts w:ascii="Times New Roman" w:hAnsi="Times New Roman" w:cs="Times New Roman"/>
          <w:sz w:val="20"/>
          <w:szCs w:val="20"/>
        </w:rPr>
        <w:t>(c</w:t>
      </w:r>
      <w:r w:rsidR="00AE56AE" w:rsidRPr="001D3F67">
        <w:rPr>
          <w:rFonts w:ascii="Times New Roman" w:hAnsi="Times New Roman" w:cs="Times New Roman"/>
          <w:sz w:val="20"/>
          <w:szCs w:val="20"/>
        </w:rPr>
        <w:t xml:space="preserve">) </w:t>
      </w:r>
      <w:r w:rsidR="005F191C" w:rsidRPr="001D3F67">
        <w:rPr>
          <w:rFonts w:ascii="Times New Roman" w:hAnsi="Times New Roman" w:cs="Times New Roman"/>
          <w:sz w:val="20"/>
          <w:szCs w:val="20"/>
        </w:rPr>
        <w:t>high magnification image of</w:t>
      </w:r>
      <w:r w:rsidR="005B52FE" w:rsidRPr="001D3F67">
        <w:rPr>
          <w:rFonts w:ascii="Times New Roman" w:hAnsi="Times New Roman" w:cs="Times New Roman"/>
          <w:sz w:val="20"/>
          <w:szCs w:val="20"/>
        </w:rPr>
        <w:t xml:space="preserve"> a</w:t>
      </w:r>
      <w:r w:rsidR="005F191C" w:rsidRPr="001D3F67">
        <w:rPr>
          <w:rFonts w:ascii="Times New Roman" w:hAnsi="Times New Roman" w:cs="Times New Roman"/>
          <w:sz w:val="20"/>
          <w:szCs w:val="20"/>
        </w:rPr>
        <w:t xml:space="preserve"> </w:t>
      </w:r>
      <w:r w:rsidR="00AE56AE" w:rsidRPr="001D3F67">
        <w:rPr>
          <w:rFonts w:ascii="Times New Roman" w:hAnsi="Times New Roman" w:cs="Times New Roman"/>
          <w:sz w:val="20"/>
          <w:szCs w:val="20"/>
        </w:rPr>
        <w:t>channel</w:t>
      </w:r>
    </w:p>
    <w:p w14:paraId="6D4AAF0E" w14:textId="77777777" w:rsidR="005B3AC9" w:rsidRPr="001D3F67" w:rsidRDefault="00693597">
      <w:pPr>
        <w:widowControl/>
        <w:jc w:val="left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br w:type="page"/>
      </w:r>
    </w:p>
    <w:p w14:paraId="3AE04DE8" w14:textId="4D62DA48" w:rsidR="00392E6F" w:rsidRPr="00363DCD" w:rsidRDefault="00392E6F" w:rsidP="00392E6F">
      <w:pPr>
        <w:spacing w:line="480" w:lineRule="auto"/>
        <w:outlineLvl w:val="1"/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</w:pP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lastRenderedPageBreak/>
        <w:t>S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3</w:t>
      </w: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.</w:t>
      </w:r>
      <w:r w:rsidRPr="008F415B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1097F" w:rsidRPr="00B1097F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Analysis of </w:t>
      </w:r>
      <w:r w:rsidR="00B1097F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h</w:t>
      </w:r>
      <w:r w:rsidR="00B1097F" w:rsidRPr="00B1097F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eteroatom-</w:t>
      </w:r>
      <w:r w:rsidR="00B1097F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c</w:t>
      </w:r>
      <w:r w:rsidR="00B1097F" w:rsidRPr="00B1097F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ontaining </w:t>
      </w:r>
      <w:r w:rsidR="00B1097F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f</w:t>
      </w:r>
      <w:r w:rsidR="00B1097F" w:rsidRPr="00B1097F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unctional </w:t>
      </w:r>
      <w:r w:rsidR="00B1097F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g</w:t>
      </w:r>
      <w:r w:rsidR="00B1097F" w:rsidRPr="00B1097F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roups</w:t>
      </w:r>
    </w:p>
    <w:p w14:paraId="1379EC12" w14:textId="01B5E9DC" w:rsidR="005B3AC9" w:rsidRPr="001D3F67" w:rsidRDefault="005B3AC9" w:rsidP="005B3AC9">
      <w:pPr>
        <w:widowControl/>
        <w:jc w:val="left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5756AC75" wp14:editId="5CE82B8E">
            <wp:extent cx="3590925" cy="3115440"/>
            <wp:effectExtent l="0" t="0" r="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3592" cy="311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FB9B8" w14:textId="3DE6A21A" w:rsidR="005B3AC9" w:rsidRPr="001D3F67" w:rsidRDefault="00BA295B" w:rsidP="005B3AC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 xml:space="preserve">Fig. S3 </w:t>
      </w:r>
      <w:r w:rsidR="005B3AC9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High-resolution N 1s spectra of FA-OC</w:t>
      </w:r>
    </w:p>
    <w:p w14:paraId="30938B0B" w14:textId="645CEB33" w:rsidR="005B3AC9" w:rsidRPr="001D3F67" w:rsidRDefault="005B3AC9">
      <w:pPr>
        <w:widowControl/>
        <w:jc w:val="left"/>
        <w:rPr>
          <w:rFonts w:ascii="Times New Roman" w:hAnsi="Times New Roman" w:cs="Times New Roman"/>
          <w:sz w:val="22"/>
        </w:rPr>
      </w:pPr>
    </w:p>
    <w:p w14:paraId="4FE04005" w14:textId="652AA89D" w:rsidR="00AA7F91" w:rsidRPr="001D3F67" w:rsidRDefault="0040711A">
      <w:pPr>
        <w:widowControl/>
        <w:jc w:val="left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object w:dxaOrig="8230" w:dyaOrig="6146" w14:anchorId="1304DF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8.25pt;height:185.25pt" o:ole="">
            <v:imagedata r:id="rId11" o:title=""/>
          </v:shape>
          <o:OLEObject Type="Embed" ProgID="ChemDraw.Document.6.0" ShapeID="_x0000_i1025" DrawAspect="Content" ObjectID="_1722427260" r:id="rId12"/>
        </w:object>
      </w:r>
    </w:p>
    <w:p w14:paraId="56A49145" w14:textId="53E59696" w:rsidR="008A4D71" w:rsidRPr="001D3F67" w:rsidRDefault="00AA7F91" w:rsidP="005B3AC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>Fig. S</w:t>
      </w:r>
      <w:r w:rsidR="00BA295B" w:rsidRPr="001D3F67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1D3F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86009" w:rsidRPr="001D3F67">
        <w:rPr>
          <w:rFonts w:ascii="Times New Roman" w:hAnsi="Times New Roman" w:cs="Times New Roman"/>
          <w:sz w:val="20"/>
          <w:szCs w:val="20"/>
        </w:rPr>
        <w:t>Schematic diagram of the carbon matrix, indicating the locations of the various N/O-containing functional groups</w:t>
      </w:r>
    </w:p>
    <w:p w14:paraId="79E65EAE" w14:textId="77777777" w:rsidR="00203A24" w:rsidRPr="001D3F67" w:rsidRDefault="007130F7">
      <w:pPr>
        <w:widowControl/>
        <w:jc w:val="left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br w:type="page"/>
      </w:r>
    </w:p>
    <w:p w14:paraId="6AB244BA" w14:textId="1DBE956E" w:rsidR="00B1097F" w:rsidRPr="00363DCD" w:rsidRDefault="00B1097F" w:rsidP="00B1097F">
      <w:pPr>
        <w:spacing w:line="480" w:lineRule="auto"/>
        <w:outlineLvl w:val="1"/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</w:pP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lastRenderedPageBreak/>
        <w:t>S</w:t>
      </w:r>
      <w:r w:rsidR="00E002C3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4</w:t>
      </w: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.</w:t>
      </w:r>
      <w:r w:rsidRPr="008F415B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002C3" w:rsidRPr="00E002C3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Capacitive properties of electrodes</w:t>
      </w:r>
    </w:p>
    <w:p w14:paraId="42C102EC" w14:textId="0C6B9591" w:rsidR="00872E9F" w:rsidRPr="001D3F67" w:rsidRDefault="00E27E6F" w:rsidP="00F002B9">
      <w:pPr>
        <w:jc w:val="center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1ACFE513" wp14:editId="04BF5FE4">
            <wp:extent cx="5591175" cy="2311653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965" cy="232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72233" w14:textId="7FD4E81F" w:rsidR="00A1232A" w:rsidRPr="001D3F67" w:rsidRDefault="00A1232A" w:rsidP="00373EE0">
      <w:pPr>
        <w:rPr>
          <w:rFonts w:ascii="Times New Roman" w:hAnsi="Times New Roman" w:cs="Times New Roman"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>Fig. S</w:t>
      </w:r>
      <w:r w:rsidR="00A74D7A" w:rsidRPr="001D3F67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ED28A4" w:rsidRPr="001D3F67">
        <w:rPr>
          <w:rFonts w:ascii="Times New Roman" w:hAnsi="Times New Roman" w:cs="Times New Roman"/>
          <w:sz w:val="20"/>
          <w:szCs w:val="20"/>
        </w:rPr>
        <w:t xml:space="preserve"> (a) the CV curves of </w:t>
      </w:r>
      <w:r w:rsidR="00B074C2" w:rsidRPr="001D3F67">
        <w:rPr>
          <w:rFonts w:ascii="Times New Roman" w:hAnsi="Times New Roman" w:cs="Times New Roman"/>
          <w:sz w:val="20"/>
          <w:szCs w:val="20"/>
        </w:rPr>
        <w:t>WC and OC</w:t>
      </w:r>
      <w:r w:rsidR="00ED28A4" w:rsidRPr="001D3F67">
        <w:rPr>
          <w:rFonts w:ascii="Times New Roman" w:hAnsi="Times New Roman" w:cs="Times New Roman"/>
          <w:sz w:val="20"/>
          <w:szCs w:val="20"/>
        </w:rPr>
        <w:t xml:space="preserve"> at 1</w:t>
      </w:r>
      <w:r w:rsidR="009D7177" w:rsidRPr="001D3F67">
        <w:rPr>
          <w:rFonts w:ascii="Times New Roman" w:hAnsi="Times New Roman" w:cs="Times New Roman"/>
          <w:sz w:val="20"/>
          <w:szCs w:val="20"/>
        </w:rPr>
        <w:t>0</w:t>
      </w:r>
      <w:r w:rsidR="00ED28A4" w:rsidRPr="001D3F67">
        <w:rPr>
          <w:rFonts w:ascii="Times New Roman" w:hAnsi="Times New Roman" w:cs="Times New Roman"/>
          <w:sz w:val="20"/>
          <w:szCs w:val="20"/>
        </w:rPr>
        <w:t>0 mV s</w:t>
      </w:r>
      <w:r w:rsidR="00B074C2" w:rsidRPr="001D3F67">
        <w:rPr>
          <w:rFonts w:ascii="Times New Roman" w:hAnsi="Times New Roman" w:cs="Times New Roman"/>
          <w:sz w:val="20"/>
          <w:szCs w:val="20"/>
          <w:vertAlign w:val="superscript"/>
        </w:rPr>
        <w:t>-</w:t>
      </w:r>
      <w:r w:rsidR="00ED28A4" w:rsidRPr="001D3F6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B074C2" w:rsidRPr="001D3F67">
        <w:rPr>
          <w:rFonts w:ascii="Times New Roman" w:hAnsi="Times New Roman" w:cs="Times New Roman"/>
          <w:sz w:val="20"/>
          <w:szCs w:val="20"/>
        </w:rPr>
        <w:t>.</w:t>
      </w:r>
      <w:r w:rsidR="00AA0AA2" w:rsidRPr="001D3F67">
        <w:rPr>
          <w:rFonts w:ascii="Times New Roman" w:hAnsi="Times New Roman" w:cs="Times New Roman"/>
          <w:sz w:val="20"/>
          <w:szCs w:val="20"/>
        </w:rPr>
        <w:t xml:space="preserve"> (b) The GCD </w:t>
      </w:r>
      <w:r w:rsidR="00BE4388" w:rsidRPr="001D3F67">
        <w:rPr>
          <w:rFonts w:ascii="Times New Roman" w:hAnsi="Times New Roman" w:cs="Times New Roman"/>
          <w:sz w:val="20"/>
          <w:szCs w:val="20"/>
        </w:rPr>
        <w:t xml:space="preserve">profiles </w:t>
      </w:r>
      <w:r w:rsidR="00AA0AA2" w:rsidRPr="001D3F67">
        <w:rPr>
          <w:rFonts w:ascii="Times New Roman" w:hAnsi="Times New Roman" w:cs="Times New Roman"/>
          <w:sz w:val="20"/>
          <w:szCs w:val="20"/>
        </w:rPr>
        <w:t>of WC and OC at</w:t>
      </w:r>
      <w:r w:rsidR="00BE4388" w:rsidRPr="001D3F67">
        <w:rPr>
          <w:rFonts w:ascii="Times New Roman" w:hAnsi="Times New Roman" w:cs="Times New Roman"/>
          <w:sz w:val="20"/>
          <w:szCs w:val="20"/>
        </w:rPr>
        <w:t xml:space="preserve"> 10 mA cm</w:t>
      </w:r>
      <w:r w:rsidR="00BE4388" w:rsidRPr="001D3F67">
        <w:rPr>
          <w:rFonts w:ascii="Times New Roman" w:hAnsi="Times New Roman" w:cs="Times New Roman"/>
          <w:sz w:val="20"/>
          <w:szCs w:val="20"/>
          <w:vertAlign w:val="superscript"/>
        </w:rPr>
        <w:t>-2</w:t>
      </w:r>
    </w:p>
    <w:p w14:paraId="6E281C00" w14:textId="216DCF6B" w:rsidR="009A4C23" w:rsidRPr="001D3F67" w:rsidRDefault="007130F7" w:rsidP="00F002B9">
      <w:pPr>
        <w:jc w:val="center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72F9E5AA" wp14:editId="2DA48095">
            <wp:extent cx="5974043" cy="3634148"/>
            <wp:effectExtent l="0" t="0" r="825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43" cy="363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AF0EC" w14:textId="25D9FABA" w:rsidR="009D056A" w:rsidRPr="001D3F67" w:rsidRDefault="009D056A" w:rsidP="009D056A">
      <w:pPr>
        <w:rPr>
          <w:rFonts w:ascii="Times New Roman" w:hAnsi="Times New Roman" w:cs="Times New Roman"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>Fig. S6</w:t>
      </w:r>
      <w:r w:rsidR="008F0338" w:rsidRPr="001D3F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F0338" w:rsidRPr="001D3F67">
        <w:rPr>
          <w:rFonts w:ascii="Times New Roman" w:hAnsi="Times New Roman" w:cs="Times New Roman"/>
          <w:sz w:val="20"/>
          <w:szCs w:val="20"/>
        </w:rPr>
        <w:t xml:space="preserve">(a-d) </w:t>
      </w:r>
      <w:r w:rsidR="008F0338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The capacitive contribution from CV curves of FA-OC electrodes at different scan rates. (e) The </w:t>
      </w:r>
      <w:r w:rsidR="0028242F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fitted EIS plots </w:t>
      </w:r>
      <w:r w:rsidR="00CB46C6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of FA-OC,</w:t>
      </w:r>
      <w:r w:rsidR="0028242F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the inset </w:t>
      </w:r>
      <w:r w:rsidR="00CB46C6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is</w:t>
      </w:r>
      <w:r w:rsidR="0028242F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CB46C6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the </w:t>
      </w:r>
      <w:r w:rsidR="0028242F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corresponding equivalent circuit diagram</w:t>
      </w:r>
    </w:p>
    <w:p w14:paraId="1B604A73" w14:textId="0EB1E726" w:rsidR="006437DA" w:rsidRPr="001D3F67" w:rsidRDefault="009A4C23" w:rsidP="00F002B9">
      <w:pPr>
        <w:widowControl/>
        <w:jc w:val="center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br w:type="page"/>
      </w:r>
      <w:r w:rsidR="006437DA" w:rsidRPr="001D3F67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4895D56F" wp14:editId="621DDCB7">
            <wp:extent cx="5040000" cy="4742085"/>
            <wp:effectExtent l="0" t="0" r="825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7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85375" w14:textId="33776CE9" w:rsidR="009A4C23" w:rsidRPr="00E002C3" w:rsidRDefault="00130C90" w:rsidP="00E002C3">
      <w:pPr>
        <w:rPr>
          <w:rFonts w:ascii="Times New Roman" w:hAnsi="Times New Roman" w:cs="Times New Roman" w:hint="eastAsia"/>
          <w:b/>
          <w:bCs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>Fig. S</w:t>
      </w:r>
      <w:r w:rsidR="00F40825" w:rsidRPr="001D3F67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1D3F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D3F67">
        <w:rPr>
          <w:rFonts w:ascii="Times New Roman" w:hAnsi="Times New Roman" w:cs="Times New Roman"/>
          <w:sz w:val="20"/>
          <w:szCs w:val="20"/>
        </w:rPr>
        <w:t xml:space="preserve">(a) The CV curves of </w:t>
      </w:r>
      <w:r w:rsidR="00913E72" w:rsidRPr="001D3F67">
        <w:rPr>
          <w:rFonts w:ascii="Times New Roman" w:hAnsi="Times New Roman" w:cs="Times New Roman"/>
          <w:sz w:val="20"/>
          <w:szCs w:val="20"/>
        </w:rPr>
        <w:t>FA-OC1</w:t>
      </w:r>
      <w:r w:rsidR="00161F84" w:rsidRPr="001D3F67">
        <w:rPr>
          <w:rFonts w:ascii="Times New Roman" w:hAnsi="Times New Roman" w:cs="Times New Roman"/>
          <w:sz w:val="20"/>
          <w:szCs w:val="20"/>
        </w:rPr>
        <w:t xml:space="preserve"> at different scan </w:t>
      </w:r>
      <w:r w:rsidR="00AD4A7A" w:rsidRPr="001D3F67">
        <w:rPr>
          <w:rFonts w:ascii="Times New Roman" w:hAnsi="Times New Roman" w:cs="Times New Roman"/>
          <w:sz w:val="20"/>
          <w:szCs w:val="20"/>
        </w:rPr>
        <w:t xml:space="preserve">rates and (b-g) </w:t>
      </w:r>
      <w:r w:rsidR="00AD4A7A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corresponding capacitive contribution</w:t>
      </w:r>
      <w:r w:rsidR="00F40825" w:rsidRPr="001D3F67">
        <w:rPr>
          <w:rFonts w:ascii="Times New Roman" w:hAnsi="Times New Roman" w:cs="Times New Roman"/>
          <w:sz w:val="20"/>
          <w:szCs w:val="20"/>
        </w:rPr>
        <w:t xml:space="preserve">. (h, </w:t>
      </w:r>
      <w:proofErr w:type="spellStart"/>
      <w:r w:rsidR="00F40825" w:rsidRPr="001D3F67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="00F40825" w:rsidRPr="001D3F67">
        <w:rPr>
          <w:rFonts w:ascii="Times New Roman" w:hAnsi="Times New Roman" w:cs="Times New Roman"/>
          <w:sz w:val="20"/>
          <w:szCs w:val="20"/>
        </w:rPr>
        <w:t>) The GCD profiles of FA-OC1 at various current densities</w:t>
      </w:r>
    </w:p>
    <w:p w14:paraId="57C057CE" w14:textId="08E34837" w:rsidR="00D719C1" w:rsidRPr="001D3F67" w:rsidRDefault="009A4C23" w:rsidP="00F002B9">
      <w:pPr>
        <w:jc w:val="center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242FA84" wp14:editId="1B58BA23">
            <wp:extent cx="5040000" cy="2980854"/>
            <wp:effectExtent l="0" t="0" r="825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6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8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5E5A9" w14:textId="5D5EF629" w:rsidR="00382E19" w:rsidRPr="001D3F67" w:rsidRDefault="00382E19" w:rsidP="00382E1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 xml:space="preserve">Fig. S8 </w:t>
      </w:r>
      <w:r w:rsidRPr="001D3F67">
        <w:rPr>
          <w:rFonts w:ascii="Times New Roman" w:hAnsi="Times New Roman" w:cs="Times New Roman"/>
          <w:sz w:val="20"/>
          <w:szCs w:val="20"/>
        </w:rPr>
        <w:t xml:space="preserve">(a-e) The </w:t>
      </w:r>
      <w:r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capacitive contribution</w:t>
      </w:r>
      <w:r w:rsidRPr="001D3F67">
        <w:rPr>
          <w:rFonts w:ascii="Times New Roman" w:hAnsi="Times New Roman" w:cs="Times New Roman"/>
          <w:sz w:val="20"/>
          <w:szCs w:val="20"/>
        </w:rPr>
        <w:t xml:space="preserve"> of FA-OC2 at different scan rates. (f) The GCD profiles of FA-OC</w:t>
      </w:r>
      <w:r w:rsidR="00413E24" w:rsidRPr="001D3F67">
        <w:rPr>
          <w:rFonts w:ascii="Times New Roman" w:hAnsi="Times New Roman" w:cs="Times New Roman"/>
          <w:sz w:val="20"/>
          <w:szCs w:val="20"/>
        </w:rPr>
        <w:t>2</w:t>
      </w:r>
      <w:r w:rsidRPr="001D3F67">
        <w:rPr>
          <w:rFonts w:ascii="Times New Roman" w:hAnsi="Times New Roman" w:cs="Times New Roman"/>
          <w:sz w:val="20"/>
          <w:szCs w:val="20"/>
        </w:rPr>
        <w:t xml:space="preserve"> at various current densities</w:t>
      </w:r>
    </w:p>
    <w:p w14:paraId="657E1A2B" w14:textId="77777777" w:rsidR="00880DCC" w:rsidRPr="001D3F67" w:rsidRDefault="00880DCC" w:rsidP="00F002B9">
      <w:pPr>
        <w:widowControl/>
        <w:jc w:val="center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37FCD57B" wp14:editId="4C3BCEEA">
            <wp:extent cx="5274309" cy="4890497"/>
            <wp:effectExtent l="0" t="0" r="3175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489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1B9D4" w14:textId="3B37C435" w:rsidR="00AE59E1" w:rsidRPr="001D3F67" w:rsidRDefault="00AE59E1" w:rsidP="00AE59E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>Fig. S</w:t>
      </w:r>
      <w:r w:rsidR="00DD00FC" w:rsidRPr="001D3F67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1D3F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D3F67">
        <w:rPr>
          <w:rFonts w:ascii="Times New Roman" w:hAnsi="Times New Roman" w:cs="Times New Roman"/>
          <w:sz w:val="20"/>
          <w:szCs w:val="20"/>
        </w:rPr>
        <w:t xml:space="preserve">(a) The CV curves of FA-OC3 at different scan rates and (b-g) </w:t>
      </w:r>
      <w:r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corresponding capacitive contribution</w:t>
      </w:r>
      <w:r w:rsidRPr="001D3F67">
        <w:rPr>
          <w:rFonts w:ascii="Times New Roman" w:hAnsi="Times New Roman" w:cs="Times New Roman"/>
          <w:sz w:val="20"/>
          <w:szCs w:val="20"/>
        </w:rPr>
        <w:t xml:space="preserve">. (h, </w:t>
      </w:r>
      <w:proofErr w:type="spellStart"/>
      <w:r w:rsidRPr="001D3F67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1D3F67">
        <w:rPr>
          <w:rFonts w:ascii="Times New Roman" w:hAnsi="Times New Roman" w:cs="Times New Roman"/>
          <w:sz w:val="20"/>
          <w:szCs w:val="20"/>
        </w:rPr>
        <w:t xml:space="preserve">) The GCD </w:t>
      </w:r>
      <w:bookmarkStart w:id="3" w:name="_Hlk88493624"/>
      <w:r w:rsidRPr="001D3F67">
        <w:rPr>
          <w:rFonts w:ascii="Times New Roman" w:hAnsi="Times New Roman" w:cs="Times New Roman"/>
          <w:sz w:val="20"/>
          <w:szCs w:val="20"/>
        </w:rPr>
        <w:t xml:space="preserve">profiles </w:t>
      </w:r>
      <w:bookmarkEnd w:id="3"/>
      <w:r w:rsidRPr="001D3F67">
        <w:rPr>
          <w:rFonts w:ascii="Times New Roman" w:hAnsi="Times New Roman" w:cs="Times New Roman"/>
          <w:sz w:val="20"/>
          <w:szCs w:val="20"/>
        </w:rPr>
        <w:t>of FA-OC3 at various current densities</w:t>
      </w:r>
    </w:p>
    <w:p w14:paraId="1203EE52" w14:textId="0164763F" w:rsidR="0097582F" w:rsidRPr="001D3F67" w:rsidRDefault="00D719C1" w:rsidP="00F002B9">
      <w:pPr>
        <w:jc w:val="center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0FBBB2E8" wp14:editId="51CE37C5">
            <wp:extent cx="5220000" cy="4410861"/>
            <wp:effectExtent l="0" t="0" r="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4410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5478E" w14:textId="656EF08E" w:rsidR="00DD00FC" w:rsidRPr="001D3F67" w:rsidRDefault="00DD00FC" w:rsidP="00DD00FC">
      <w:pPr>
        <w:rPr>
          <w:rFonts w:ascii="Times New Roman" w:hAnsi="Times New Roman" w:cs="Times New Roman"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 xml:space="preserve">Fig. S10 </w:t>
      </w:r>
      <w:r w:rsidRPr="001D3F67">
        <w:rPr>
          <w:rFonts w:ascii="Times New Roman" w:hAnsi="Times New Roman" w:cs="Times New Roman"/>
          <w:sz w:val="20"/>
          <w:szCs w:val="20"/>
        </w:rPr>
        <w:t>The</w:t>
      </w:r>
      <w:r w:rsidR="008A0E8F" w:rsidRPr="001D3F67">
        <w:rPr>
          <w:rFonts w:ascii="Times New Roman" w:hAnsi="Times New Roman" w:cs="Times New Roman"/>
          <w:sz w:val="20"/>
          <w:szCs w:val="20"/>
        </w:rPr>
        <w:t xml:space="preserve"> c</w:t>
      </w:r>
      <w:r w:rsidR="003D4FF2" w:rsidRPr="001D3F67">
        <w:rPr>
          <w:rFonts w:ascii="Times New Roman" w:hAnsi="Times New Roman" w:cs="Times New Roman"/>
          <w:sz w:val="20"/>
          <w:szCs w:val="20"/>
        </w:rPr>
        <w:t xml:space="preserve">omparison </w:t>
      </w:r>
      <w:r w:rsidR="008A0E8F" w:rsidRPr="001D3F67">
        <w:rPr>
          <w:rFonts w:ascii="Times New Roman" w:hAnsi="Times New Roman" w:cs="Times New Roman"/>
          <w:sz w:val="20"/>
          <w:szCs w:val="20"/>
        </w:rPr>
        <w:t>profiles</w:t>
      </w:r>
      <w:r w:rsidR="003D4FF2" w:rsidRPr="001D3F67">
        <w:rPr>
          <w:rFonts w:ascii="Times New Roman" w:hAnsi="Times New Roman" w:cs="Times New Roman"/>
          <w:sz w:val="20"/>
          <w:szCs w:val="20"/>
        </w:rPr>
        <w:t xml:space="preserve"> of rate performance of FA-OC, FA-OC1, FA-OC2 and FA-OC3</w:t>
      </w:r>
      <w:r w:rsidR="000338E4" w:rsidRPr="001D3F67">
        <w:rPr>
          <w:rFonts w:ascii="Times New Roman" w:hAnsi="Times New Roman" w:cs="Times New Roman"/>
          <w:sz w:val="20"/>
          <w:szCs w:val="20"/>
        </w:rPr>
        <w:t xml:space="preserve">: (a) </w:t>
      </w:r>
      <w:r w:rsidR="00085DCB" w:rsidRPr="001D3F6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C</w:t>
      </w:r>
      <w:r w:rsidR="00085DCB" w:rsidRPr="001D3F6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  <w:vertAlign w:val="subscript"/>
        </w:rPr>
        <w:t>s</w:t>
      </w:r>
      <w:r w:rsidR="000338E4" w:rsidRPr="001D3F67">
        <w:rPr>
          <w:rFonts w:ascii="Times New Roman" w:hAnsi="Times New Roman" w:cs="Times New Roman"/>
          <w:sz w:val="20"/>
          <w:szCs w:val="20"/>
        </w:rPr>
        <w:t xml:space="preserve"> (b) </w:t>
      </w:r>
      <w:r w:rsidR="00085DCB" w:rsidRPr="001D3F6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C</w:t>
      </w:r>
      <w:r w:rsidR="00085DCB" w:rsidRPr="001D3F6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  <w:vertAlign w:val="subscript"/>
        </w:rPr>
        <w:t>m</w:t>
      </w:r>
      <w:r w:rsidR="0058054E" w:rsidRPr="001D3F67">
        <w:rPr>
          <w:rFonts w:ascii="Times New Roman" w:hAnsi="Times New Roman" w:cs="Times New Roman"/>
          <w:sz w:val="20"/>
          <w:szCs w:val="20"/>
        </w:rPr>
        <w:t xml:space="preserve"> </w:t>
      </w:r>
      <w:r w:rsidR="00085DCB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and </w:t>
      </w:r>
      <w:r w:rsidR="00085DCB" w:rsidRPr="001D3F6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C</w:t>
      </w:r>
      <w:r w:rsidR="00085DCB" w:rsidRPr="001D3F6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  <w:vertAlign w:val="subscript"/>
        </w:rPr>
        <w:t>v</w:t>
      </w:r>
      <w:r w:rsidR="00085DCB" w:rsidRPr="001D3F67">
        <w:rPr>
          <w:rFonts w:ascii="Times New Roman" w:hAnsi="Times New Roman" w:cs="Times New Roman"/>
          <w:i/>
          <w:iCs/>
          <w:sz w:val="20"/>
          <w:szCs w:val="20"/>
          <w:shd w:val="clear" w:color="auto" w:fill="FFFFFF"/>
        </w:rPr>
        <w:t>.</w:t>
      </w:r>
      <w:r w:rsidR="00B56AA7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AB507D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(d) </w:t>
      </w:r>
      <w:r w:rsidR="00B56AA7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The fitted EIS plots of FA-OC1, FA-OC2 and FA-OC3, the inset is the corresponding equivalent circuit diagram</w:t>
      </w:r>
    </w:p>
    <w:p w14:paraId="2AA1F60A" w14:textId="2508DD81" w:rsidR="0016468D" w:rsidRPr="001D3F67" w:rsidRDefault="004E0509" w:rsidP="004E0509">
      <w:pPr>
        <w:jc w:val="center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0265E73" wp14:editId="2A5AF90B">
            <wp:extent cx="3429000" cy="299121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845" cy="299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85EB5" w14:textId="25DB4FEE" w:rsidR="00FC45D7" w:rsidRPr="001D3F67" w:rsidRDefault="004C3488" w:rsidP="0053059E">
      <w:pPr>
        <w:rPr>
          <w:rFonts w:ascii="Times New Roman" w:hAnsi="Times New Roman" w:cs="Times New Roman"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t>Fig. S11</w:t>
      </w:r>
      <w:r w:rsidRPr="001D3F67">
        <w:rPr>
          <w:rFonts w:ascii="Times New Roman" w:hAnsi="Times New Roman" w:cs="Times New Roman"/>
          <w:sz w:val="20"/>
          <w:szCs w:val="20"/>
        </w:rPr>
        <w:t xml:space="preserve"> </w:t>
      </w:r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The P</w:t>
      </w:r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s</w:t>
      </w:r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, P</w:t>
      </w:r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m</w:t>
      </w:r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P</w:t>
      </w:r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v</w:t>
      </w:r>
      <w:proofErr w:type="spellEnd"/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and E</w:t>
      </w:r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s</w:t>
      </w:r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E</w:t>
      </w:r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m</w:t>
      </w:r>
      <w:proofErr w:type="spellEnd"/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>E</w:t>
      </w:r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  <w:vertAlign w:val="subscript"/>
        </w:rPr>
        <w:t>v</w:t>
      </w:r>
      <w:proofErr w:type="spellEnd"/>
      <w:r w:rsidR="00C43C29" w:rsidRPr="001D3F6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of FA-OC2//FA-OC2 symmetric supercapacitor</w:t>
      </w:r>
    </w:p>
    <w:p w14:paraId="71C9DE69" w14:textId="77777777" w:rsidR="00F61A62" w:rsidRPr="001D3F67" w:rsidRDefault="003F4FE4" w:rsidP="00F61A62">
      <w:pPr>
        <w:ind w:firstLineChars="100" w:firstLine="220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sz w:val="22"/>
        </w:rPr>
        <w:br w:type="page"/>
      </w:r>
    </w:p>
    <w:p w14:paraId="1550E2C8" w14:textId="5359E86A" w:rsidR="00F37EAB" w:rsidRPr="00363DCD" w:rsidRDefault="00F37EAB" w:rsidP="00F37EAB">
      <w:pPr>
        <w:spacing w:line="480" w:lineRule="auto"/>
        <w:outlineLvl w:val="1"/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</w:pP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lastRenderedPageBreak/>
        <w:t>S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5</w:t>
      </w: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.</w:t>
      </w:r>
      <w:r w:rsidRPr="008F415B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37D18" w:rsidRPr="00037D18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Porosity and element characteristics of</w:t>
      </w:r>
      <w:r w:rsidR="00E93644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93644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samples</w:t>
      </w:r>
    </w:p>
    <w:p w14:paraId="3A0E8B22" w14:textId="14A774BC" w:rsidR="00F61A62" w:rsidRPr="001D3F67" w:rsidRDefault="00F61A62" w:rsidP="008940BA">
      <w:pPr>
        <w:spacing w:afterLines="50" w:after="156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Table S1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Porosity </w:t>
      </w:r>
      <w:r w:rsidR="00C42B7C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and element 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characteristics of the prepared W</w:t>
      </w:r>
      <w:r w:rsidR="00B56334" w:rsidRPr="001D3F67">
        <w:rPr>
          <w:rFonts w:ascii="Times New Roman" w:hAnsi="Times New Roman" w:cs="Times New Roman"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, OC, FA-OC, FA-OC1, FA-OC2, and FA-OC3 samples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1391"/>
        <w:gridCol w:w="1391"/>
        <w:gridCol w:w="1391"/>
        <w:gridCol w:w="1391"/>
        <w:gridCol w:w="1391"/>
      </w:tblGrid>
      <w:tr w:rsidR="00F61A62" w:rsidRPr="001D3F67" w14:paraId="63EDB202" w14:textId="77777777" w:rsidTr="00EE0233">
        <w:trPr>
          <w:jc w:val="center"/>
        </w:trPr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62B0A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Sample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DD4BC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SSA </w:t>
            </w:r>
          </w:p>
          <w:p w14:paraId="6086E951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(m² g</w:t>
            </w: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)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B1AB08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V</w:t>
            </w: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  <w:vertAlign w:val="subscript"/>
              </w:rPr>
              <w:t>t</w:t>
            </w: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</w:t>
            </w:r>
          </w:p>
          <w:p w14:paraId="64FB2D3E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(</w:t>
            </w:r>
            <w:proofErr w:type="gramStart"/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cm</w:t>
            </w:r>
            <w:proofErr w:type="gramEnd"/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³ g</w:t>
            </w: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)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38D7A" w14:textId="353B7FD9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C</w:t>
            </w:r>
            <w:r w:rsidR="00AF3AD6"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 xml:space="preserve"> </w:t>
            </w: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(atomic %)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72EA8" w14:textId="46A46E31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O (atomic %)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59263" w14:textId="2D2416C8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N (atomic %)</w:t>
            </w:r>
          </w:p>
        </w:tc>
      </w:tr>
      <w:tr w:rsidR="00F61A62" w:rsidRPr="001D3F67" w14:paraId="3DAF2731" w14:textId="77777777" w:rsidTr="00EE0233">
        <w:trPr>
          <w:jc w:val="center"/>
        </w:trPr>
        <w:tc>
          <w:tcPr>
            <w:tcW w:w="1390" w:type="dxa"/>
            <w:tcBorders>
              <w:top w:val="single" w:sz="4" w:space="0" w:color="auto"/>
            </w:tcBorders>
            <w:vAlign w:val="center"/>
          </w:tcPr>
          <w:p w14:paraId="30D2F2F5" w14:textId="069C48A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W</w:t>
            </w:r>
            <w:r w:rsidR="00560BDB"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C</w:t>
            </w:r>
          </w:p>
        </w:tc>
        <w:tc>
          <w:tcPr>
            <w:tcW w:w="1391" w:type="dxa"/>
            <w:tcBorders>
              <w:top w:val="single" w:sz="4" w:space="0" w:color="auto"/>
            </w:tcBorders>
            <w:vAlign w:val="center"/>
          </w:tcPr>
          <w:p w14:paraId="27BF80FD" w14:textId="1125FE8A" w:rsidR="00F61A62" w:rsidRPr="001D3F67" w:rsidRDefault="00560BDB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110.7</w:t>
            </w:r>
          </w:p>
        </w:tc>
        <w:tc>
          <w:tcPr>
            <w:tcW w:w="1391" w:type="dxa"/>
            <w:tcBorders>
              <w:top w:val="single" w:sz="4" w:space="0" w:color="auto"/>
            </w:tcBorders>
            <w:vAlign w:val="center"/>
          </w:tcPr>
          <w:p w14:paraId="78C43788" w14:textId="3E66C7F2" w:rsidR="00F61A62" w:rsidRPr="001D3F67" w:rsidRDefault="00B875B6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0.15</w:t>
            </w:r>
          </w:p>
        </w:tc>
        <w:tc>
          <w:tcPr>
            <w:tcW w:w="1391" w:type="dxa"/>
            <w:tcBorders>
              <w:top w:val="single" w:sz="4" w:space="0" w:color="auto"/>
            </w:tcBorders>
            <w:vAlign w:val="center"/>
          </w:tcPr>
          <w:p w14:paraId="1A936381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92.7</w:t>
            </w:r>
          </w:p>
        </w:tc>
        <w:tc>
          <w:tcPr>
            <w:tcW w:w="1391" w:type="dxa"/>
            <w:tcBorders>
              <w:top w:val="single" w:sz="4" w:space="0" w:color="auto"/>
            </w:tcBorders>
            <w:vAlign w:val="center"/>
          </w:tcPr>
          <w:p w14:paraId="235D1286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7.3</w:t>
            </w:r>
          </w:p>
        </w:tc>
        <w:tc>
          <w:tcPr>
            <w:tcW w:w="1391" w:type="dxa"/>
            <w:tcBorders>
              <w:top w:val="single" w:sz="4" w:space="0" w:color="auto"/>
            </w:tcBorders>
            <w:vAlign w:val="center"/>
          </w:tcPr>
          <w:p w14:paraId="449C5D2C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/</w:t>
            </w:r>
          </w:p>
        </w:tc>
      </w:tr>
      <w:tr w:rsidR="00F61A62" w:rsidRPr="001D3F67" w14:paraId="4D328DC0" w14:textId="77777777" w:rsidTr="00EE0233">
        <w:trPr>
          <w:jc w:val="center"/>
        </w:trPr>
        <w:tc>
          <w:tcPr>
            <w:tcW w:w="1390" w:type="dxa"/>
            <w:vAlign w:val="center"/>
          </w:tcPr>
          <w:p w14:paraId="037F6436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OC</w:t>
            </w:r>
          </w:p>
        </w:tc>
        <w:tc>
          <w:tcPr>
            <w:tcW w:w="1391" w:type="dxa"/>
            <w:vAlign w:val="center"/>
          </w:tcPr>
          <w:p w14:paraId="49342430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204.83</w:t>
            </w:r>
          </w:p>
        </w:tc>
        <w:tc>
          <w:tcPr>
            <w:tcW w:w="1391" w:type="dxa"/>
            <w:vAlign w:val="center"/>
          </w:tcPr>
          <w:p w14:paraId="705D2498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0.13</w:t>
            </w:r>
          </w:p>
        </w:tc>
        <w:tc>
          <w:tcPr>
            <w:tcW w:w="1391" w:type="dxa"/>
            <w:vAlign w:val="center"/>
          </w:tcPr>
          <w:p w14:paraId="4051CF48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86.2</w:t>
            </w:r>
          </w:p>
        </w:tc>
        <w:tc>
          <w:tcPr>
            <w:tcW w:w="1391" w:type="dxa"/>
            <w:vAlign w:val="center"/>
          </w:tcPr>
          <w:p w14:paraId="1D89E4EF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12.8</w:t>
            </w:r>
          </w:p>
        </w:tc>
        <w:tc>
          <w:tcPr>
            <w:tcW w:w="1391" w:type="dxa"/>
            <w:vAlign w:val="center"/>
          </w:tcPr>
          <w:p w14:paraId="4E206E41" w14:textId="152C0FAA" w:rsidR="00F61A62" w:rsidRPr="001D3F67" w:rsidRDefault="00505697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/</w:t>
            </w:r>
          </w:p>
        </w:tc>
      </w:tr>
      <w:tr w:rsidR="00F61A62" w:rsidRPr="001D3F67" w14:paraId="42FB479D" w14:textId="77777777" w:rsidTr="00EE0233">
        <w:trPr>
          <w:jc w:val="center"/>
        </w:trPr>
        <w:tc>
          <w:tcPr>
            <w:tcW w:w="1390" w:type="dxa"/>
            <w:vAlign w:val="center"/>
          </w:tcPr>
          <w:p w14:paraId="2774EC4C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FA-OC</w:t>
            </w:r>
          </w:p>
        </w:tc>
        <w:tc>
          <w:tcPr>
            <w:tcW w:w="1391" w:type="dxa"/>
            <w:vAlign w:val="center"/>
          </w:tcPr>
          <w:p w14:paraId="4B99E884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312.73</w:t>
            </w:r>
          </w:p>
        </w:tc>
        <w:tc>
          <w:tcPr>
            <w:tcW w:w="1391" w:type="dxa"/>
            <w:vAlign w:val="center"/>
          </w:tcPr>
          <w:p w14:paraId="6A79DFAD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0.15</w:t>
            </w:r>
          </w:p>
        </w:tc>
        <w:tc>
          <w:tcPr>
            <w:tcW w:w="1391" w:type="dxa"/>
            <w:vAlign w:val="center"/>
          </w:tcPr>
          <w:p w14:paraId="6086D3E0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89.1</w:t>
            </w:r>
          </w:p>
        </w:tc>
        <w:tc>
          <w:tcPr>
            <w:tcW w:w="1391" w:type="dxa"/>
            <w:vAlign w:val="center"/>
          </w:tcPr>
          <w:p w14:paraId="2F7B2506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8.6</w:t>
            </w:r>
          </w:p>
        </w:tc>
        <w:tc>
          <w:tcPr>
            <w:tcW w:w="1391" w:type="dxa"/>
            <w:vAlign w:val="center"/>
          </w:tcPr>
          <w:p w14:paraId="22481932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2.3</w:t>
            </w:r>
          </w:p>
        </w:tc>
      </w:tr>
      <w:tr w:rsidR="00F61A62" w:rsidRPr="001D3F67" w14:paraId="4C71AD10" w14:textId="77777777" w:rsidTr="00EE0233">
        <w:trPr>
          <w:jc w:val="center"/>
        </w:trPr>
        <w:tc>
          <w:tcPr>
            <w:tcW w:w="1390" w:type="dxa"/>
            <w:vAlign w:val="center"/>
          </w:tcPr>
          <w:p w14:paraId="3CF73192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FA-OC1</w:t>
            </w:r>
          </w:p>
        </w:tc>
        <w:tc>
          <w:tcPr>
            <w:tcW w:w="1391" w:type="dxa"/>
            <w:vAlign w:val="center"/>
          </w:tcPr>
          <w:p w14:paraId="72357837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155.94</w:t>
            </w:r>
          </w:p>
        </w:tc>
        <w:tc>
          <w:tcPr>
            <w:tcW w:w="1391" w:type="dxa"/>
            <w:vAlign w:val="center"/>
          </w:tcPr>
          <w:p w14:paraId="0851CF71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0.07</w:t>
            </w:r>
          </w:p>
        </w:tc>
        <w:tc>
          <w:tcPr>
            <w:tcW w:w="1391" w:type="dxa"/>
            <w:vAlign w:val="center"/>
          </w:tcPr>
          <w:p w14:paraId="458FE676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88.5</w:t>
            </w:r>
          </w:p>
        </w:tc>
        <w:tc>
          <w:tcPr>
            <w:tcW w:w="1391" w:type="dxa"/>
            <w:vAlign w:val="center"/>
          </w:tcPr>
          <w:p w14:paraId="3C89107D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9.2</w:t>
            </w:r>
          </w:p>
        </w:tc>
        <w:tc>
          <w:tcPr>
            <w:tcW w:w="1391" w:type="dxa"/>
            <w:vAlign w:val="center"/>
          </w:tcPr>
          <w:p w14:paraId="714A5A28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2.3</w:t>
            </w:r>
          </w:p>
        </w:tc>
      </w:tr>
      <w:tr w:rsidR="00F61A62" w:rsidRPr="001D3F67" w14:paraId="46F717E8" w14:textId="77777777" w:rsidTr="00EE0233">
        <w:trPr>
          <w:jc w:val="center"/>
        </w:trPr>
        <w:tc>
          <w:tcPr>
            <w:tcW w:w="1390" w:type="dxa"/>
            <w:vAlign w:val="center"/>
          </w:tcPr>
          <w:p w14:paraId="40091475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FA-OC2</w:t>
            </w:r>
          </w:p>
        </w:tc>
        <w:tc>
          <w:tcPr>
            <w:tcW w:w="1391" w:type="dxa"/>
            <w:vAlign w:val="center"/>
          </w:tcPr>
          <w:p w14:paraId="37629795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126.21</w:t>
            </w:r>
          </w:p>
        </w:tc>
        <w:tc>
          <w:tcPr>
            <w:tcW w:w="1391" w:type="dxa"/>
            <w:vAlign w:val="center"/>
          </w:tcPr>
          <w:p w14:paraId="5C5E091E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0.06</w:t>
            </w:r>
          </w:p>
        </w:tc>
        <w:tc>
          <w:tcPr>
            <w:tcW w:w="1391" w:type="dxa"/>
            <w:vAlign w:val="center"/>
          </w:tcPr>
          <w:p w14:paraId="1E90A382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87.5</w:t>
            </w:r>
          </w:p>
        </w:tc>
        <w:tc>
          <w:tcPr>
            <w:tcW w:w="1391" w:type="dxa"/>
            <w:vAlign w:val="center"/>
          </w:tcPr>
          <w:p w14:paraId="2DDD8360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10.3</w:t>
            </w:r>
          </w:p>
        </w:tc>
        <w:tc>
          <w:tcPr>
            <w:tcW w:w="1391" w:type="dxa"/>
            <w:vAlign w:val="center"/>
          </w:tcPr>
          <w:p w14:paraId="2605C8DA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2.2</w:t>
            </w:r>
          </w:p>
        </w:tc>
      </w:tr>
      <w:tr w:rsidR="00F61A62" w:rsidRPr="001D3F67" w14:paraId="395829D4" w14:textId="77777777" w:rsidTr="00EE0233">
        <w:trPr>
          <w:jc w:val="center"/>
        </w:trPr>
        <w:tc>
          <w:tcPr>
            <w:tcW w:w="1390" w:type="dxa"/>
            <w:vAlign w:val="center"/>
          </w:tcPr>
          <w:p w14:paraId="105CE86A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FA-OC3</w:t>
            </w:r>
          </w:p>
        </w:tc>
        <w:tc>
          <w:tcPr>
            <w:tcW w:w="1391" w:type="dxa"/>
            <w:vAlign w:val="center"/>
          </w:tcPr>
          <w:p w14:paraId="574CE8C6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73.16</w:t>
            </w:r>
          </w:p>
        </w:tc>
        <w:tc>
          <w:tcPr>
            <w:tcW w:w="1391" w:type="dxa"/>
            <w:vAlign w:val="center"/>
          </w:tcPr>
          <w:p w14:paraId="3C8ACB99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0.03</w:t>
            </w:r>
          </w:p>
        </w:tc>
        <w:tc>
          <w:tcPr>
            <w:tcW w:w="1391" w:type="dxa"/>
            <w:vAlign w:val="center"/>
          </w:tcPr>
          <w:p w14:paraId="33B173FD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84.6</w:t>
            </w:r>
          </w:p>
        </w:tc>
        <w:tc>
          <w:tcPr>
            <w:tcW w:w="1391" w:type="dxa"/>
            <w:vAlign w:val="center"/>
          </w:tcPr>
          <w:p w14:paraId="39BB8EB9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13.6</w:t>
            </w:r>
          </w:p>
        </w:tc>
        <w:tc>
          <w:tcPr>
            <w:tcW w:w="1391" w:type="dxa"/>
            <w:vAlign w:val="center"/>
          </w:tcPr>
          <w:p w14:paraId="6B5F1291" w14:textId="77777777" w:rsidR="00F61A62" w:rsidRPr="001D3F67" w:rsidRDefault="00F61A62" w:rsidP="00EE0233">
            <w:pPr>
              <w:jc w:val="center"/>
              <w:rPr>
                <w:rFonts w:ascii="Times New Roman" w:hAnsi="Times New Roman" w:cs="Times New Roman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  <w:shd w:val="clear" w:color="auto" w:fill="FFFFFF"/>
              </w:rPr>
              <w:t>1.8</w:t>
            </w:r>
          </w:p>
        </w:tc>
      </w:tr>
    </w:tbl>
    <w:p w14:paraId="2BF09E1B" w14:textId="07752624" w:rsidR="008940BA" w:rsidRPr="001D3F67" w:rsidRDefault="005F75B5">
      <w:pPr>
        <w:widowControl/>
        <w:jc w:val="left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t>The SSA and V</w:t>
      </w:r>
      <w:r w:rsidRPr="001D3F67">
        <w:rPr>
          <w:rFonts w:ascii="Times New Roman" w:hAnsi="Times New Roman" w:cs="Times New Roman"/>
          <w:sz w:val="22"/>
          <w:vertAlign w:val="subscript"/>
        </w:rPr>
        <w:t>t</w:t>
      </w:r>
      <w:r w:rsidRPr="001D3F67">
        <w:rPr>
          <w:rFonts w:ascii="Times New Roman" w:hAnsi="Times New Roman" w:cs="Times New Roman"/>
          <w:sz w:val="22"/>
        </w:rPr>
        <w:t xml:space="preserve"> of WC was obtained from Ref. </w:t>
      </w:r>
      <w:r w:rsidRPr="001D3F67">
        <w:rPr>
          <w:rFonts w:ascii="Times New Roman" w:hAnsi="Times New Roman" w:cs="Times New Roman"/>
          <w:sz w:val="22"/>
        </w:rPr>
        <w:fldChar w:fldCharType="begin"/>
      </w:r>
      <w:r w:rsidR="003F3317" w:rsidRPr="001D3F67">
        <w:rPr>
          <w:rFonts w:ascii="Times New Roman" w:hAnsi="Times New Roman" w:cs="Times New Roman"/>
          <w:sz w:val="22"/>
        </w:rPr>
        <w:instrText xml:space="preserve"> ADDIN EN.CITE &lt;EndNote&gt;&lt;Cite&gt;&lt;Author&gt;Tang&lt;/Author&gt;&lt;Year&gt;2018&lt;/Year&gt;&lt;RecNum&gt;52&lt;/RecNum&gt;&lt;DisplayText&gt;(Tang et al. 2018)&lt;/DisplayText&gt;&lt;record&gt;&lt;rec-number&gt;52&lt;/rec-number&gt;&lt;foreign-keys&gt;&lt;key app="EN" db-id="5eetz999ptdptnez997vv0rxxz5ztvwwdrv5" timestamp="1635332515"&gt;52&lt;/key&gt;&lt;/foreign-keys&gt;&lt;ref-type name="Journal Article"&gt;17&lt;/ref-type&gt;&lt;contributors&gt;&lt;authors&gt;&lt;author&gt;Tang, Zijie&lt;/author&gt;&lt;author&gt;Pei, Zengxia&lt;/author&gt;&lt;author&gt;Wang, Zifeng&lt;/author&gt;&lt;author&gt;Li, Hongfei&lt;/author&gt;&lt;author&gt;Zeng, Jie&lt;/author&gt;&lt;author&gt;Ruan, Zhaoheng&lt;/author&gt;&lt;author&gt;Huang, Yan&lt;/author&gt;&lt;author&gt;Zhu, Minshen&lt;/author&gt;&lt;author&gt;Xue, Qi&lt;/author&gt;&lt;author&gt;Yu, Jie&lt;/author&gt;&lt;author&gt;Zhi, Chunyi&lt;/author&gt;&lt;/authors&gt;&lt;/contributors&gt;&lt;titles&gt;&lt;title&gt;Highly anisotropic, multichannel wood carbon with optimized heteroatom doping for supercapacitor and oxygen reduction reaction&lt;/title&gt;&lt;secondary-title&gt;Carbon&lt;/secondary-title&gt;&lt;/titles&gt;&lt;periodical&gt;&lt;full-title&gt;Carbon&lt;/full-title&gt;&lt;abbr-1&gt;Carbon&lt;/abbr-1&gt;&lt;abbr-2&gt;Carbon&lt;/abbr-2&gt;&lt;/periodical&gt;&lt;pages&gt;532-543&lt;/pages&gt;&lt;volume&gt;130&lt;/volume&gt;&lt;dates&gt;&lt;year&gt;2018&lt;/year&gt;&lt;/dates&gt;&lt;isbn&gt;00086223&lt;/isbn&gt;&lt;urls&gt;&lt;/urls&gt;&lt;electronic-resource-num&gt;10.1016/j.carbon.2018.01.055&lt;/electronic-resource-num&gt;&lt;/record&gt;&lt;/Cite&gt;&lt;/EndNote&gt;</w:instrText>
      </w:r>
      <w:r w:rsidRPr="001D3F67">
        <w:rPr>
          <w:rFonts w:ascii="Times New Roman" w:hAnsi="Times New Roman" w:cs="Times New Roman"/>
          <w:sz w:val="22"/>
        </w:rPr>
        <w:fldChar w:fldCharType="separate"/>
      </w:r>
      <w:r w:rsidR="003F3317" w:rsidRPr="001D3F67">
        <w:rPr>
          <w:rFonts w:ascii="Times New Roman" w:hAnsi="Times New Roman" w:cs="Times New Roman"/>
          <w:noProof/>
          <w:sz w:val="22"/>
        </w:rPr>
        <w:t>(Tang et al. 2018)</w:t>
      </w:r>
      <w:r w:rsidRPr="001D3F67">
        <w:rPr>
          <w:rFonts w:ascii="Times New Roman" w:hAnsi="Times New Roman" w:cs="Times New Roman"/>
          <w:sz w:val="22"/>
        </w:rPr>
        <w:fldChar w:fldCharType="end"/>
      </w:r>
      <w:r w:rsidRPr="001D3F67">
        <w:rPr>
          <w:rFonts w:ascii="Times New Roman" w:hAnsi="Times New Roman" w:cs="Times New Roman"/>
          <w:sz w:val="22"/>
        </w:rPr>
        <w:t>.</w:t>
      </w:r>
    </w:p>
    <w:p w14:paraId="12F02D5D" w14:textId="6265DB60" w:rsidR="00E93644" w:rsidRDefault="00E93644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789DD082" w14:textId="40005A08" w:rsidR="005F75B5" w:rsidRPr="00E93644" w:rsidRDefault="00E93644" w:rsidP="00E93644">
      <w:pPr>
        <w:spacing w:line="480" w:lineRule="auto"/>
        <w:outlineLvl w:val="1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lastRenderedPageBreak/>
        <w:t>S</w:t>
      </w:r>
      <w:r w:rsidR="00E04B0E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6</w:t>
      </w: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.</w:t>
      </w:r>
      <w:r w:rsidRPr="008F415B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22D8D" w:rsidRPr="00822D8D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Specific parameters of capacitance performance</w:t>
      </w:r>
    </w:p>
    <w:p w14:paraId="21367FE3" w14:textId="74BAB83C" w:rsidR="006D065C" w:rsidRPr="001D3F67" w:rsidRDefault="006D065C" w:rsidP="008940BA">
      <w:pPr>
        <w:spacing w:afterLines="50" w:after="156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Table S2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</w:t>
      </w:r>
      <w:r w:rsidR="001C0E88" w:rsidRPr="001D3F67">
        <w:rPr>
          <w:rFonts w:ascii="Times New Roman" w:hAnsi="Times New Roman" w:cs="Times New Roman"/>
          <w:sz w:val="22"/>
          <w:shd w:val="clear" w:color="auto" w:fill="FFFFFF"/>
        </w:rPr>
        <w:t>The</w:t>
      </w:r>
      <w:r w:rsidR="000E6E73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calculated</w:t>
      </w:r>
      <w:r w:rsidR="001C0E88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</w:t>
      </w:r>
      <w:r w:rsidR="001C0E88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="001C0E88"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s</w:t>
      </w:r>
      <w:r w:rsidR="001C0E88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r w:rsidR="001C0E88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="001C0E88"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r w:rsidR="001C0E88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and </w:t>
      </w:r>
      <w:proofErr w:type="spellStart"/>
      <w:r w:rsidR="001C0E88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="001C0E88"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v</w:t>
      </w:r>
      <w:proofErr w:type="spellEnd"/>
      <w:r w:rsidR="001C0E88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of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the prepared OC</w:t>
      </w:r>
      <w:r w:rsidR="001C0E88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electrodes</w:t>
      </w:r>
      <w:r w:rsidR="00F04411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at different current densities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0"/>
        <w:gridCol w:w="1841"/>
        <w:gridCol w:w="2001"/>
        <w:gridCol w:w="1942"/>
        <w:gridCol w:w="1942"/>
      </w:tblGrid>
      <w:tr w:rsidR="00E46C21" w:rsidRPr="001D3F67" w14:paraId="67225A08" w14:textId="77777777" w:rsidTr="00E46C21"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07301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5FD8C58D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14:paraId="5FDCA90E" w14:textId="77777777" w:rsidR="00E46C21" w:rsidRPr="001D3F67" w:rsidRDefault="00E46C21" w:rsidP="00E46C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199C612E" w14:textId="2F4E6843" w:rsidR="00E46C21" w:rsidRPr="001D3F67" w:rsidRDefault="00E46C21" w:rsidP="00E46C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FAA69" w14:textId="044657A1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s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(mF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93F1B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m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(F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6DB27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v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(F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E46C21" w:rsidRPr="001D3F67" w14:paraId="2696E69C" w14:textId="77777777" w:rsidTr="00E46C21">
        <w:tc>
          <w:tcPr>
            <w:tcW w:w="2020" w:type="dxa"/>
            <w:tcBorders>
              <w:top w:val="single" w:sz="4" w:space="0" w:color="auto"/>
            </w:tcBorders>
          </w:tcPr>
          <w:p w14:paraId="2BE4D035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841" w:type="dxa"/>
            <w:tcBorders>
              <w:top w:val="single" w:sz="4" w:space="0" w:color="auto"/>
            </w:tcBorders>
          </w:tcPr>
          <w:p w14:paraId="4A40EBED" w14:textId="34AAFD05" w:rsidR="00E46C21" w:rsidRPr="001D3F67" w:rsidRDefault="00FE035E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0.09</w:t>
            </w:r>
          </w:p>
        </w:tc>
        <w:tc>
          <w:tcPr>
            <w:tcW w:w="2001" w:type="dxa"/>
            <w:tcBorders>
              <w:top w:val="single" w:sz="4" w:space="0" w:color="auto"/>
            </w:tcBorders>
          </w:tcPr>
          <w:p w14:paraId="041438EE" w14:textId="1F48E333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3190.0</w:t>
            </w:r>
          </w:p>
        </w:tc>
        <w:tc>
          <w:tcPr>
            <w:tcW w:w="1942" w:type="dxa"/>
            <w:tcBorders>
              <w:top w:val="single" w:sz="4" w:space="0" w:color="auto"/>
            </w:tcBorders>
          </w:tcPr>
          <w:p w14:paraId="16D8B45E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79.8</w:t>
            </w:r>
          </w:p>
        </w:tc>
        <w:tc>
          <w:tcPr>
            <w:tcW w:w="1942" w:type="dxa"/>
            <w:tcBorders>
              <w:top w:val="single" w:sz="4" w:space="0" w:color="auto"/>
            </w:tcBorders>
            <w:vAlign w:val="bottom"/>
          </w:tcPr>
          <w:p w14:paraId="128C2C94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39.9</w:t>
            </w:r>
          </w:p>
        </w:tc>
      </w:tr>
      <w:tr w:rsidR="00E46C21" w:rsidRPr="001D3F67" w14:paraId="5992FAB5" w14:textId="77777777" w:rsidTr="00E46C21">
        <w:tc>
          <w:tcPr>
            <w:tcW w:w="2020" w:type="dxa"/>
          </w:tcPr>
          <w:p w14:paraId="0619B509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4" w:name="_Hlk88412646"/>
            <w:r w:rsidRPr="001D3F67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841" w:type="dxa"/>
          </w:tcPr>
          <w:p w14:paraId="38757B75" w14:textId="175773CC" w:rsidR="00E46C21" w:rsidRPr="001D3F67" w:rsidRDefault="00FE035E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0.17</w:t>
            </w:r>
          </w:p>
        </w:tc>
        <w:tc>
          <w:tcPr>
            <w:tcW w:w="2001" w:type="dxa"/>
          </w:tcPr>
          <w:p w14:paraId="2342BCE3" w14:textId="37A7B91E" w:rsidR="00E46C21" w:rsidRPr="001D3F67" w:rsidRDefault="00E46C21" w:rsidP="000C33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2640.0</w:t>
            </w:r>
          </w:p>
        </w:tc>
        <w:tc>
          <w:tcPr>
            <w:tcW w:w="1942" w:type="dxa"/>
          </w:tcPr>
          <w:p w14:paraId="52552728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66.0</w:t>
            </w:r>
          </w:p>
        </w:tc>
        <w:tc>
          <w:tcPr>
            <w:tcW w:w="1942" w:type="dxa"/>
            <w:vAlign w:val="bottom"/>
          </w:tcPr>
          <w:p w14:paraId="27CC0971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33.0</w:t>
            </w:r>
          </w:p>
        </w:tc>
      </w:tr>
      <w:bookmarkEnd w:id="4"/>
      <w:tr w:rsidR="00E46C21" w:rsidRPr="001D3F67" w14:paraId="25AEC2ED" w14:textId="77777777" w:rsidTr="00E46C21">
        <w:tc>
          <w:tcPr>
            <w:tcW w:w="2020" w:type="dxa"/>
          </w:tcPr>
          <w:p w14:paraId="76A8D69B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841" w:type="dxa"/>
          </w:tcPr>
          <w:p w14:paraId="49AB71F2" w14:textId="5C1B7D2F" w:rsidR="00E46C21" w:rsidRPr="001D3F67" w:rsidRDefault="00FE035E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0.56</w:t>
            </w:r>
          </w:p>
        </w:tc>
        <w:tc>
          <w:tcPr>
            <w:tcW w:w="2001" w:type="dxa"/>
          </w:tcPr>
          <w:p w14:paraId="463DE4E1" w14:textId="0E0DFCE4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2085.4</w:t>
            </w:r>
          </w:p>
        </w:tc>
        <w:tc>
          <w:tcPr>
            <w:tcW w:w="1942" w:type="dxa"/>
          </w:tcPr>
          <w:p w14:paraId="4F826D38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52.1</w:t>
            </w:r>
          </w:p>
        </w:tc>
        <w:tc>
          <w:tcPr>
            <w:tcW w:w="1942" w:type="dxa"/>
            <w:vAlign w:val="bottom"/>
          </w:tcPr>
          <w:p w14:paraId="59A4E33F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26.1</w:t>
            </w:r>
          </w:p>
        </w:tc>
      </w:tr>
      <w:tr w:rsidR="00E46C21" w:rsidRPr="001D3F67" w14:paraId="033A2035" w14:textId="77777777" w:rsidTr="00E46C21">
        <w:tc>
          <w:tcPr>
            <w:tcW w:w="2020" w:type="dxa"/>
          </w:tcPr>
          <w:p w14:paraId="3C78CC2C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841" w:type="dxa"/>
          </w:tcPr>
          <w:p w14:paraId="0126CAF8" w14:textId="2B9FA4A3" w:rsidR="00E46C21" w:rsidRPr="001D3F67" w:rsidRDefault="00FE035E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0.93</w:t>
            </w:r>
          </w:p>
        </w:tc>
        <w:tc>
          <w:tcPr>
            <w:tcW w:w="2001" w:type="dxa"/>
          </w:tcPr>
          <w:p w14:paraId="013D982B" w14:textId="513F36D1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1802.3</w:t>
            </w:r>
          </w:p>
        </w:tc>
        <w:tc>
          <w:tcPr>
            <w:tcW w:w="1942" w:type="dxa"/>
          </w:tcPr>
          <w:p w14:paraId="3303577A" w14:textId="77777777" w:rsidR="00E46C21" w:rsidRPr="001D3F67" w:rsidRDefault="00E46C21" w:rsidP="000C33D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45.1</w:t>
            </w:r>
          </w:p>
        </w:tc>
        <w:tc>
          <w:tcPr>
            <w:tcW w:w="1942" w:type="dxa"/>
            <w:vAlign w:val="bottom"/>
          </w:tcPr>
          <w:p w14:paraId="223FC375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22.5</w:t>
            </w:r>
          </w:p>
        </w:tc>
      </w:tr>
      <w:tr w:rsidR="00E46C21" w:rsidRPr="001D3F67" w14:paraId="1378C3DB" w14:textId="77777777" w:rsidTr="00E46C21">
        <w:tc>
          <w:tcPr>
            <w:tcW w:w="2020" w:type="dxa"/>
            <w:tcBorders>
              <w:bottom w:val="single" w:sz="4" w:space="0" w:color="auto"/>
            </w:tcBorders>
          </w:tcPr>
          <w:p w14:paraId="67F25207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14:paraId="21E14A05" w14:textId="5ED8A04B" w:rsidR="00E46C21" w:rsidRPr="001D3F67" w:rsidRDefault="00FE035E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1.85</w:t>
            </w:r>
          </w:p>
        </w:tc>
        <w:tc>
          <w:tcPr>
            <w:tcW w:w="2001" w:type="dxa"/>
            <w:tcBorders>
              <w:bottom w:val="single" w:sz="4" w:space="0" w:color="auto"/>
            </w:tcBorders>
          </w:tcPr>
          <w:p w14:paraId="5641C4A7" w14:textId="484533CE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1431.6</w:t>
            </w:r>
          </w:p>
        </w:tc>
        <w:tc>
          <w:tcPr>
            <w:tcW w:w="1942" w:type="dxa"/>
            <w:tcBorders>
              <w:bottom w:val="single" w:sz="4" w:space="0" w:color="auto"/>
            </w:tcBorders>
          </w:tcPr>
          <w:p w14:paraId="34221542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35.8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vAlign w:val="bottom"/>
          </w:tcPr>
          <w:p w14:paraId="1A964F9C" w14:textId="77777777" w:rsidR="00E46C21" w:rsidRPr="001D3F67" w:rsidRDefault="00E46C21" w:rsidP="000A609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17.9</w:t>
            </w:r>
          </w:p>
        </w:tc>
      </w:tr>
    </w:tbl>
    <w:p w14:paraId="04B7FB76" w14:textId="77777777" w:rsidR="006D065C" w:rsidRPr="001D3F67" w:rsidRDefault="006D065C">
      <w:pPr>
        <w:widowControl/>
        <w:jc w:val="left"/>
        <w:rPr>
          <w:rFonts w:ascii="Times New Roman" w:hAnsi="Times New Roman" w:cs="Times New Roman"/>
          <w:sz w:val="22"/>
        </w:rPr>
      </w:pPr>
    </w:p>
    <w:p w14:paraId="288DD849" w14:textId="644D6D12" w:rsidR="009F0D43" w:rsidRPr="001D3F67" w:rsidRDefault="009F0D43">
      <w:pPr>
        <w:widowControl/>
        <w:jc w:val="left"/>
        <w:rPr>
          <w:rFonts w:ascii="Times New Roman" w:hAnsi="Times New Roman" w:cs="Times New Roman"/>
          <w:sz w:val="22"/>
        </w:rPr>
      </w:pPr>
    </w:p>
    <w:p w14:paraId="74385E24" w14:textId="7F58A27F" w:rsidR="009F0D43" w:rsidRPr="001D3F67" w:rsidRDefault="009F0D43" w:rsidP="009F0D43">
      <w:pPr>
        <w:spacing w:afterLines="50" w:after="156"/>
        <w:rPr>
          <w:rFonts w:ascii="Times New Roman" w:hAnsi="Times New Roman" w:cs="Times New Roman"/>
          <w:sz w:val="22"/>
          <w:shd w:val="clear" w:color="auto" w:fill="FFFFFF"/>
        </w:rPr>
      </w:pP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Table S</w:t>
      </w:r>
      <w:r w:rsidR="001D3232"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3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The </w:t>
      </w:r>
      <w:r w:rsidR="000E6E73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calculated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s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and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v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of the prepared FA-OC electrodes</w:t>
      </w:r>
      <w:r w:rsidR="000E6E73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at different current densities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5"/>
        <w:gridCol w:w="1833"/>
        <w:gridCol w:w="1996"/>
        <w:gridCol w:w="1966"/>
        <w:gridCol w:w="1936"/>
      </w:tblGrid>
      <w:tr w:rsidR="00FE035E" w:rsidRPr="001D3F67" w14:paraId="0894450E" w14:textId="77777777" w:rsidTr="00FE035E">
        <w:trPr>
          <w:jc w:val="center"/>
        </w:trPr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110D8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3A30303F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33" w:type="dxa"/>
            <w:tcBorders>
              <w:top w:val="single" w:sz="4" w:space="0" w:color="auto"/>
              <w:bottom w:val="single" w:sz="4" w:space="0" w:color="auto"/>
            </w:tcBorders>
          </w:tcPr>
          <w:p w14:paraId="537ED6E0" w14:textId="77777777" w:rsidR="00FE035E" w:rsidRPr="001D3F67" w:rsidRDefault="00FE035E" w:rsidP="00FE035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6CD9DEED" w14:textId="44062C36" w:rsidR="00FE035E" w:rsidRPr="001D3F67" w:rsidRDefault="00FE035E" w:rsidP="00FE035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7AB70" w14:textId="03A505BD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s</w:t>
            </w:r>
          </w:p>
          <w:p w14:paraId="5238DDA0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B1937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m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5B2347DE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8F745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v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68831A49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FE035E" w:rsidRPr="001D3F67" w14:paraId="5BC9B752" w14:textId="77777777" w:rsidTr="00FE035E">
        <w:trPr>
          <w:jc w:val="center"/>
        </w:trPr>
        <w:tc>
          <w:tcPr>
            <w:tcW w:w="2015" w:type="dxa"/>
            <w:tcBorders>
              <w:top w:val="single" w:sz="4" w:space="0" w:color="auto"/>
            </w:tcBorders>
            <w:vAlign w:val="center"/>
          </w:tcPr>
          <w:p w14:paraId="3B29D818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833" w:type="dxa"/>
            <w:tcBorders>
              <w:top w:val="single" w:sz="4" w:space="0" w:color="auto"/>
            </w:tcBorders>
          </w:tcPr>
          <w:p w14:paraId="1F6B5323" w14:textId="5EAB8522" w:rsidR="00FE035E" w:rsidRPr="001D3F67" w:rsidRDefault="00EE2006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0.04</w:t>
            </w:r>
          </w:p>
        </w:tc>
        <w:tc>
          <w:tcPr>
            <w:tcW w:w="1996" w:type="dxa"/>
            <w:tcBorders>
              <w:top w:val="single" w:sz="4" w:space="0" w:color="auto"/>
            </w:tcBorders>
            <w:vAlign w:val="center"/>
          </w:tcPr>
          <w:p w14:paraId="4F53D86D" w14:textId="7D4A1DEF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4346.1</w:t>
            </w:r>
          </w:p>
        </w:tc>
        <w:tc>
          <w:tcPr>
            <w:tcW w:w="1966" w:type="dxa"/>
            <w:tcBorders>
              <w:top w:val="single" w:sz="4" w:space="0" w:color="auto"/>
            </w:tcBorders>
            <w:vAlign w:val="center"/>
          </w:tcPr>
          <w:p w14:paraId="5EA2A0EB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120.7</w:t>
            </w:r>
          </w:p>
        </w:tc>
        <w:tc>
          <w:tcPr>
            <w:tcW w:w="1936" w:type="dxa"/>
            <w:tcBorders>
              <w:top w:val="single" w:sz="4" w:space="0" w:color="auto"/>
            </w:tcBorders>
            <w:vAlign w:val="center"/>
          </w:tcPr>
          <w:p w14:paraId="2004309D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54.3</w:t>
            </w:r>
          </w:p>
        </w:tc>
      </w:tr>
      <w:tr w:rsidR="00FE035E" w:rsidRPr="001D3F67" w14:paraId="749FB548" w14:textId="77777777" w:rsidTr="00FE035E">
        <w:trPr>
          <w:jc w:val="center"/>
        </w:trPr>
        <w:tc>
          <w:tcPr>
            <w:tcW w:w="2015" w:type="dxa"/>
            <w:vAlign w:val="center"/>
          </w:tcPr>
          <w:p w14:paraId="648ABF25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833" w:type="dxa"/>
          </w:tcPr>
          <w:p w14:paraId="6F83394C" w14:textId="5B490D5D" w:rsidR="00FE035E" w:rsidRPr="001D3F67" w:rsidRDefault="00EE2006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0.10</w:t>
            </w:r>
          </w:p>
        </w:tc>
        <w:tc>
          <w:tcPr>
            <w:tcW w:w="1996" w:type="dxa"/>
            <w:vAlign w:val="center"/>
          </w:tcPr>
          <w:p w14:paraId="39D3E009" w14:textId="73611C2F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3775.0</w:t>
            </w:r>
          </w:p>
        </w:tc>
        <w:tc>
          <w:tcPr>
            <w:tcW w:w="1966" w:type="dxa"/>
            <w:vAlign w:val="center"/>
          </w:tcPr>
          <w:p w14:paraId="10467AD6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104.9</w:t>
            </w:r>
          </w:p>
        </w:tc>
        <w:tc>
          <w:tcPr>
            <w:tcW w:w="1936" w:type="dxa"/>
            <w:vAlign w:val="center"/>
          </w:tcPr>
          <w:p w14:paraId="7AE314BE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47.2</w:t>
            </w:r>
          </w:p>
        </w:tc>
      </w:tr>
      <w:tr w:rsidR="00FE035E" w:rsidRPr="001D3F67" w14:paraId="0B362F31" w14:textId="77777777" w:rsidTr="00FE035E">
        <w:trPr>
          <w:jc w:val="center"/>
        </w:trPr>
        <w:tc>
          <w:tcPr>
            <w:tcW w:w="2015" w:type="dxa"/>
            <w:vAlign w:val="center"/>
          </w:tcPr>
          <w:p w14:paraId="2DFA7987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833" w:type="dxa"/>
          </w:tcPr>
          <w:p w14:paraId="0616497D" w14:textId="33232B91" w:rsidR="00FE035E" w:rsidRPr="001D3F67" w:rsidRDefault="00EE2006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0.20</w:t>
            </w:r>
          </w:p>
        </w:tc>
        <w:tc>
          <w:tcPr>
            <w:tcW w:w="1996" w:type="dxa"/>
            <w:vAlign w:val="center"/>
          </w:tcPr>
          <w:p w14:paraId="7D14F8F2" w14:textId="183A0D20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3506.3</w:t>
            </w:r>
          </w:p>
        </w:tc>
        <w:tc>
          <w:tcPr>
            <w:tcW w:w="1966" w:type="dxa"/>
            <w:vAlign w:val="center"/>
          </w:tcPr>
          <w:p w14:paraId="289F5201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97.4</w:t>
            </w:r>
          </w:p>
        </w:tc>
        <w:tc>
          <w:tcPr>
            <w:tcW w:w="1936" w:type="dxa"/>
            <w:vAlign w:val="center"/>
          </w:tcPr>
          <w:p w14:paraId="0319AE09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43.8</w:t>
            </w:r>
          </w:p>
        </w:tc>
      </w:tr>
      <w:tr w:rsidR="00FE035E" w:rsidRPr="001D3F67" w14:paraId="1EEC09C4" w14:textId="77777777" w:rsidTr="00FE035E">
        <w:trPr>
          <w:jc w:val="center"/>
        </w:trPr>
        <w:tc>
          <w:tcPr>
            <w:tcW w:w="2015" w:type="dxa"/>
            <w:vAlign w:val="center"/>
          </w:tcPr>
          <w:p w14:paraId="38BD2CD1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833" w:type="dxa"/>
          </w:tcPr>
          <w:p w14:paraId="51E7C1EC" w14:textId="731FB974" w:rsidR="00FE035E" w:rsidRPr="001D3F67" w:rsidRDefault="00EE2006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0.58</w:t>
            </w:r>
          </w:p>
        </w:tc>
        <w:tc>
          <w:tcPr>
            <w:tcW w:w="1996" w:type="dxa"/>
            <w:vAlign w:val="center"/>
          </w:tcPr>
          <w:p w14:paraId="4C6D195E" w14:textId="200DF11E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3137.4</w:t>
            </w:r>
          </w:p>
        </w:tc>
        <w:tc>
          <w:tcPr>
            <w:tcW w:w="1966" w:type="dxa"/>
            <w:vAlign w:val="center"/>
          </w:tcPr>
          <w:p w14:paraId="107318B2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87.2</w:t>
            </w:r>
          </w:p>
        </w:tc>
        <w:tc>
          <w:tcPr>
            <w:tcW w:w="1936" w:type="dxa"/>
            <w:vAlign w:val="center"/>
          </w:tcPr>
          <w:p w14:paraId="2A872D92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39.2</w:t>
            </w:r>
          </w:p>
        </w:tc>
      </w:tr>
      <w:tr w:rsidR="00FE035E" w:rsidRPr="001D3F67" w14:paraId="52872FCE" w14:textId="77777777" w:rsidTr="00FE035E">
        <w:trPr>
          <w:jc w:val="center"/>
        </w:trPr>
        <w:tc>
          <w:tcPr>
            <w:tcW w:w="2015" w:type="dxa"/>
            <w:vAlign w:val="center"/>
          </w:tcPr>
          <w:p w14:paraId="603F61DE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833" w:type="dxa"/>
          </w:tcPr>
          <w:p w14:paraId="0B0DBF89" w14:textId="6DD3F0CE" w:rsidR="00FE035E" w:rsidRPr="001D3F67" w:rsidRDefault="00EE2006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0.96</w:t>
            </w:r>
          </w:p>
        </w:tc>
        <w:tc>
          <w:tcPr>
            <w:tcW w:w="1996" w:type="dxa"/>
            <w:vAlign w:val="center"/>
          </w:tcPr>
          <w:p w14:paraId="7A9A6E4B" w14:textId="43075326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3005.0</w:t>
            </w:r>
          </w:p>
        </w:tc>
        <w:tc>
          <w:tcPr>
            <w:tcW w:w="1966" w:type="dxa"/>
            <w:vAlign w:val="center"/>
          </w:tcPr>
          <w:p w14:paraId="11861BA0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83.5</w:t>
            </w:r>
          </w:p>
        </w:tc>
        <w:tc>
          <w:tcPr>
            <w:tcW w:w="1936" w:type="dxa"/>
            <w:vAlign w:val="center"/>
          </w:tcPr>
          <w:p w14:paraId="60DE7DA6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37.6</w:t>
            </w:r>
          </w:p>
        </w:tc>
      </w:tr>
      <w:tr w:rsidR="00FE035E" w:rsidRPr="001D3F67" w14:paraId="15EED573" w14:textId="77777777" w:rsidTr="00FE035E">
        <w:trPr>
          <w:jc w:val="center"/>
        </w:trPr>
        <w:tc>
          <w:tcPr>
            <w:tcW w:w="2015" w:type="dxa"/>
            <w:vAlign w:val="center"/>
          </w:tcPr>
          <w:p w14:paraId="2741DE42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833" w:type="dxa"/>
          </w:tcPr>
          <w:p w14:paraId="39E3C69F" w14:textId="2F9E2A2D" w:rsidR="00FE035E" w:rsidRPr="001D3F67" w:rsidRDefault="009F2AD9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1.92</w:t>
            </w:r>
          </w:p>
        </w:tc>
        <w:tc>
          <w:tcPr>
            <w:tcW w:w="1996" w:type="dxa"/>
            <w:vAlign w:val="center"/>
          </w:tcPr>
          <w:p w14:paraId="24F85D73" w14:textId="29799F5F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2759.2</w:t>
            </w:r>
          </w:p>
        </w:tc>
        <w:tc>
          <w:tcPr>
            <w:tcW w:w="1966" w:type="dxa"/>
            <w:vAlign w:val="center"/>
          </w:tcPr>
          <w:p w14:paraId="6725C597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79.9</w:t>
            </w:r>
          </w:p>
        </w:tc>
        <w:tc>
          <w:tcPr>
            <w:tcW w:w="1936" w:type="dxa"/>
            <w:vAlign w:val="center"/>
          </w:tcPr>
          <w:p w14:paraId="2F1A1044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34.5</w:t>
            </w:r>
          </w:p>
        </w:tc>
      </w:tr>
      <w:tr w:rsidR="00FE035E" w:rsidRPr="001D3F67" w14:paraId="2E4A960D" w14:textId="77777777" w:rsidTr="00FE035E">
        <w:trPr>
          <w:jc w:val="center"/>
        </w:trPr>
        <w:tc>
          <w:tcPr>
            <w:tcW w:w="2015" w:type="dxa"/>
            <w:vAlign w:val="center"/>
          </w:tcPr>
          <w:p w14:paraId="067F60F7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833" w:type="dxa"/>
          </w:tcPr>
          <w:p w14:paraId="3C943DDF" w14:textId="77773C1A" w:rsidR="00FE035E" w:rsidRPr="001D3F67" w:rsidRDefault="009F2AD9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3.85</w:t>
            </w:r>
          </w:p>
        </w:tc>
        <w:tc>
          <w:tcPr>
            <w:tcW w:w="1996" w:type="dxa"/>
            <w:vAlign w:val="center"/>
          </w:tcPr>
          <w:p w14:paraId="5FB7A272" w14:textId="724783B2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2333.3</w:t>
            </w:r>
          </w:p>
        </w:tc>
        <w:tc>
          <w:tcPr>
            <w:tcW w:w="1966" w:type="dxa"/>
            <w:vAlign w:val="center"/>
          </w:tcPr>
          <w:p w14:paraId="22DFCA87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66.9</w:t>
            </w:r>
          </w:p>
        </w:tc>
        <w:tc>
          <w:tcPr>
            <w:tcW w:w="1936" w:type="dxa"/>
            <w:vAlign w:val="center"/>
          </w:tcPr>
          <w:p w14:paraId="7E697215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29.2</w:t>
            </w:r>
          </w:p>
        </w:tc>
      </w:tr>
      <w:tr w:rsidR="00FE035E" w:rsidRPr="001D3F67" w14:paraId="34C29CE6" w14:textId="77777777" w:rsidTr="00FE035E">
        <w:trPr>
          <w:jc w:val="center"/>
        </w:trPr>
        <w:tc>
          <w:tcPr>
            <w:tcW w:w="2015" w:type="dxa"/>
            <w:vAlign w:val="center"/>
          </w:tcPr>
          <w:p w14:paraId="7E6B4577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1833" w:type="dxa"/>
          </w:tcPr>
          <w:p w14:paraId="5EFC84CB" w14:textId="4FF53228" w:rsidR="00FE035E" w:rsidRPr="001D3F67" w:rsidRDefault="009F2AD9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5.77</w:t>
            </w:r>
          </w:p>
        </w:tc>
        <w:tc>
          <w:tcPr>
            <w:tcW w:w="1996" w:type="dxa"/>
            <w:vAlign w:val="center"/>
          </w:tcPr>
          <w:p w14:paraId="7454D0C7" w14:textId="1E1677BE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1843.1</w:t>
            </w:r>
          </w:p>
        </w:tc>
        <w:tc>
          <w:tcPr>
            <w:tcW w:w="1966" w:type="dxa"/>
            <w:vAlign w:val="center"/>
          </w:tcPr>
          <w:p w14:paraId="74DA4785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51.0</w:t>
            </w:r>
          </w:p>
        </w:tc>
        <w:tc>
          <w:tcPr>
            <w:tcW w:w="1936" w:type="dxa"/>
            <w:vAlign w:val="center"/>
          </w:tcPr>
          <w:p w14:paraId="74F6A270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22.9</w:t>
            </w:r>
          </w:p>
        </w:tc>
      </w:tr>
      <w:tr w:rsidR="00FE035E" w:rsidRPr="001D3F67" w14:paraId="26D300CF" w14:textId="77777777" w:rsidTr="00FE035E">
        <w:trPr>
          <w:jc w:val="center"/>
        </w:trPr>
        <w:tc>
          <w:tcPr>
            <w:tcW w:w="2015" w:type="dxa"/>
            <w:vAlign w:val="center"/>
          </w:tcPr>
          <w:p w14:paraId="2909E0EC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400</w:t>
            </w:r>
          </w:p>
        </w:tc>
        <w:tc>
          <w:tcPr>
            <w:tcW w:w="1833" w:type="dxa"/>
          </w:tcPr>
          <w:p w14:paraId="68770B9F" w14:textId="68DB2CD6" w:rsidR="00FE035E" w:rsidRPr="001D3F67" w:rsidRDefault="009F2AD9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7.69</w:t>
            </w:r>
          </w:p>
        </w:tc>
        <w:tc>
          <w:tcPr>
            <w:tcW w:w="1996" w:type="dxa"/>
            <w:vAlign w:val="center"/>
          </w:tcPr>
          <w:p w14:paraId="7B068E81" w14:textId="187F589C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1208.4</w:t>
            </w:r>
          </w:p>
        </w:tc>
        <w:tc>
          <w:tcPr>
            <w:tcW w:w="1966" w:type="dxa"/>
            <w:vAlign w:val="center"/>
          </w:tcPr>
          <w:p w14:paraId="4595E3B9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33.4</w:t>
            </w:r>
          </w:p>
        </w:tc>
        <w:tc>
          <w:tcPr>
            <w:tcW w:w="1936" w:type="dxa"/>
            <w:vAlign w:val="center"/>
          </w:tcPr>
          <w:p w14:paraId="224E0999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15.1</w:t>
            </w:r>
          </w:p>
        </w:tc>
      </w:tr>
      <w:tr w:rsidR="00FE035E" w:rsidRPr="001D3F67" w14:paraId="535B427D" w14:textId="77777777" w:rsidTr="00FE035E">
        <w:trPr>
          <w:jc w:val="center"/>
        </w:trPr>
        <w:tc>
          <w:tcPr>
            <w:tcW w:w="2015" w:type="dxa"/>
            <w:tcBorders>
              <w:bottom w:val="single" w:sz="4" w:space="0" w:color="auto"/>
            </w:tcBorders>
            <w:vAlign w:val="center"/>
          </w:tcPr>
          <w:p w14:paraId="07D2D0F5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14:paraId="09B23F7B" w14:textId="31304520" w:rsidR="00FE035E" w:rsidRPr="001D3F67" w:rsidRDefault="009F2AD9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9.62</w:t>
            </w:r>
          </w:p>
        </w:tc>
        <w:tc>
          <w:tcPr>
            <w:tcW w:w="1996" w:type="dxa"/>
            <w:tcBorders>
              <w:bottom w:val="single" w:sz="4" w:space="0" w:color="auto"/>
            </w:tcBorders>
            <w:vAlign w:val="center"/>
          </w:tcPr>
          <w:p w14:paraId="3DA6EC9E" w14:textId="3A05C062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821.8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vAlign w:val="center"/>
          </w:tcPr>
          <w:p w14:paraId="47D04A48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23.1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14:paraId="1CBE80AE" w14:textId="77777777" w:rsidR="00FE035E" w:rsidRPr="001D3F67" w:rsidRDefault="00FE035E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10.3</w:t>
            </w:r>
          </w:p>
        </w:tc>
      </w:tr>
    </w:tbl>
    <w:p w14:paraId="2F83B846" w14:textId="27489D37" w:rsidR="009F0D43" w:rsidRPr="001D3F67" w:rsidRDefault="009F0D43">
      <w:pPr>
        <w:widowControl/>
        <w:jc w:val="left"/>
        <w:rPr>
          <w:rFonts w:ascii="Times New Roman" w:hAnsi="Times New Roman" w:cs="Times New Roman"/>
          <w:sz w:val="22"/>
        </w:rPr>
      </w:pPr>
    </w:p>
    <w:p w14:paraId="27C41BA7" w14:textId="02C4826C" w:rsidR="00F62C72" w:rsidRPr="001D3F67" w:rsidRDefault="00F62C72" w:rsidP="008E4670">
      <w:pPr>
        <w:widowControl/>
        <w:spacing w:afterLines="50" w:after="156"/>
        <w:jc w:val="left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Table S</w:t>
      </w:r>
      <w:r w:rsidR="00177CCB"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4</w:t>
      </w: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 xml:space="preserve"> </w:t>
      </w:r>
      <w:r w:rsidR="00177CCB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The fitted </w:t>
      </w:r>
      <w:r w:rsidR="006D35E4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resistance </w:t>
      </w:r>
      <w:r w:rsidR="00177CCB" w:rsidRPr="001D3F67">
        <w:rPr>
          <w:rFonts w:ascii="Times New Roman" w:hAnsi="Times New Roman" w:cs="Times New Roman"/>
          <w:sz w:val="22"/>
          <w:shd w:val="clear" w:color="auto" w:fill="FFFFFF"/>
        </w:rPr>
        <w:t>value of</w:t>
      </w:r>
      <w:r w:rsidR="006D35E4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OC and FA-OC, respectively</w:t>
      </w:r>
    </w:p>
    <w:tbl>
      <w:tblPr>
        <w:tblStyle w:val="a7"/>
        <w:tblW w:w="66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1"/>
        <w:gridCol w:w="1672"/>
        <w:gridCol w:w="1672"/>
        <w:gridCol w:w="1672"/>
      </w:tblGrid>
      <w:tr w:rsidR="00F62C72" w:rsidRPr="001D3F67" w14:paraId="0FB368B3" w14:textId="77777777" w:rsidTr="00EE0233">
        <w:trPr>
          <w:trHeight w:val="371"/>
          <w:jc w:val="center"/>
        </w:trPr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F8A5F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Electrodes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C5726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R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s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(ohm)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81136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R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ct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(ohm)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</w:tcPr>
          <w:p w14:paraId="3A093E9A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W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o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(ohm)</w:t>
            </w:r>
          </w:p>
        </w:tc>
      </w:tr>
      <w:tr w:rsidR="00F62C72" w:rsidRPr="001D3F67" w14:paraId="7E4B7DD2" w14:textId="77777777" w:rsidTr="00EE0233">
        <w:trPr>
          <w:trHeight w:val="371"/>
          <w:jc w:val="center"/>
        </w:trPr>
        <w:tc>
          <w:tcPr>
            <w:tcW w:w="1671" w:type="dxa"/>
            <w:tcBorders>
              <w:top w:val="single" w:sz="4" w:space="0" w:color="auto"/>
            </w:tcBorders>
            <w:vAlign w:val="center"/>
          </w:tcPr>
          <w:p w14:paraId="70C44AD4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OC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vAlign w:val="center"/>
          </w:tcPr>
          <w:p w14:paraId="3577A2E0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1.15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vAlign w:val="center"/>
          </w:tcPr>
          <w:p w14:paraId="49B02897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0.62</w:t>
            </w:r>
          </w:p>
        </w:tc>
        <w:tc>
          <w:tcPr>
            <w:tcW w:w="1672" w:type="dxa"/>
            <w:tcBorders>
              <w:top w:val="single" w:sz="4" w:space="0" w:color="auto"/>
            </w:tcBorders>
          </w:tcPr>
          <w:p w14:paraId="0612120F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4.86</w:t>
            </w:r>
          </w:p>
        </w:tc>
      </w:tr>
      <w:tr w:rsidR="00F62C72" w:rsidRPr="001D3F67" w14:paraId="3A766BB3" w14:textId="77777777" w:rsidTr="00EE0233">
        <w:trPr>
          <w:trHeight w:val="371"/>
          <w:jc w:val="center"/>
        </w:trPr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14:paraId="3126E038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FA-OC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vAlign w:val="center"/>
          </w:tcPr>
          <w:p w14:paraId="3B7492CB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0.98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vAlign w:val="center"/>
          </w:tcPr>
          <w:p w14:paraId="02305668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0.41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136F9366" w14:textId="77777777" w:rsidR="00F62C72" w:rsidRPr="001D3F67" w:rsidRDefault="00F62C72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3.84</w:t>
            </w:r>
          </w:p>
        </w:tc>
      </w:tr>
    </w:tbl>
    <w:p w14:paraId="1CEF1963" w14:textId="64AF2DFA" w:rsidR="00F61A62" w:rsidRPr="001D3F67" w:rsidRDefault="00F61A62">
      <w:pPr>
        <w:widowControl/>
        <w:jc w:val="left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br w:type="page"/>
      </w:r>
    </w:p>
    <w:p w14:paraId="521AABD8" w14:textId="79EF80E3" w:rsidR="007B301D" w:rsidRPr="001D3F67" w:rsidRDefault="007B301D" w:rsidP="00206A87">
      <w:pPr>
        <w:spacing w:afterLines="50" w:after="156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lastRenderedPageBreak/>
        <w:t>Table S</w:t>
      </w:r>
      <w:r w:rsidR="00BA0968"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5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The calculated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s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v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and SSA-normalized capacitance of the prepared FA-OC1 electrodes at different current densities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1506"/>
        <w:gridCol w:w="1671"/>
        <w:gridCol w:w="1620"/>
        <w:gridCol w:w="1570"/>
        <w:gridCol w:w="1676"/>
      </w:tblGrid>
      <w:tr w:rsidR="00B17629" w:rsidRPr="001D3F67" w14:paraId="42646C4F" w14:textId="77777777" w:rsidTr="00B17629">
        <w:trPr>
          <w:jc w:val="center"/>
        </w:trPr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7F8BC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1B8E2A34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BA7F0" w14:textId="77777777" w:rsidR="00B17629" w:rsidRPr="001D3F67" w:rsidRDefault="00B17629" w:rsidP="00B1762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00C8109E" w14:textId="4BB66B3E" w:rsidR="00B17629" w:rsidRPr="001D3F67" w:rsidRDefault="00B17629" w:rsidP="00B1762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5C191" w14:textId="54BA0E6B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  <w:vertAlign w:val="sub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s</w:t>
            </w:r>
          </w:p>
          <w:p w14:paraId="6A0FA5C0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69AED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  <w:vertAlign w:val="sub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m</w:t>
            </w:r>
          </w:p>
          <w:p w14:paraId="168270AF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9A359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  <w:vertAlign w:val="subscript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v</w:t>
            </w:r>
            <w:proofErr w:type="spellEnd"/>
          </w:p>
          <w:p w14:paraId="496C4288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</w:tcPr>
          <w:p w14:paraId="594133E5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SSA-normalized capacitance</w:t>
            </w:r>
          </w:p>
          <w:p w14:paraId="3570C5E3" w14:textId="129D8446" w:rsidR="00B17629" w:rsidRPr="001D3F67" w:rsidRDefault="00B17629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μF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B17629" w:rsidRPr="001D3F67" w14:paraId="025C208F" w14:textId="77777777" w:rsidTr="00B17629">
        <w:trPr>
          <w:jc w:val="center"/>
        </w:trPr>
        <w:tc>
          <w:tcPr>
            <w:tcW w:w="1703" w:type="dxa"/>
            <w:tcBorders>
              <w:top w:val="single" w:sz="4" w:space="0" w:color="auto"/>
            </w:tcBorders>
            <w:vAlign w:val="center"/>
          </w:tcPr>
          <w:p w14:paraId="219BDA2F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center"/>
          </w:tcPr>
          <w:p w14:paraId="1CFD24E6" w14:textId="7BF77657" w:rsidR="00B17629" w:rsidRPr="001D3F67" w:rsidRDefault="00F62A9A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0.05</w:t>
            </w:r>
          </w:p>
        </w:tc>
        <w:tc>
          <w:tcPr>
            <w:tcW w:w="1671" w:type="dxa"/>
            <w:tcBorders>
              <w:top w:val="single" w:sz="4" w:space="0" w:color="auto"/>
            </w:tcBorders>
            <w:vAlign w:val="center"/>
          </w:tcPr>
          <w:p w14:paraId="730DFB7D" w14:textId="16322689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4688.5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7A75D002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5" w:name="_Hlk104498413"/>
            <w:r w:rsidRPr="001D3F67">
              <w:rPr>
                <w:rFonts w:ascii="Times New Roman" w:hAnsi="Times New Roman" w:cs="Times New Roman"/>
                <w:sz w:val="22"/>
              </w:rPr>
              <w:t>154.5</w:t>
            </w:r>
            <w:bookmarkEnd w:id="5"/>
          </w:p>
        </w:tc>
        <w:tc>
          <w:tcPr>
            <w:tcW w:w="1570" w:type="dxa"/>
            <w:tcBorders>
              <w:top w:val="single" w:sz="4" w:space="0" w:color="auto"/>
            </w:tcBorders>
            <w:vAlign w:val="center"/>
          </w:tcPr>
          <w:p w14:paraId="14B9E89F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6" w:name="_Hlk104498434"/>
            <w:r w:rsidRPr="001D3F67">
              <w:rPr>
                <w:rFonts w:ascii="Times New Roman" w:hAnsi="Times New Roman" w:cs="Times New Roman"/>
                <w:sz w:val="22"/>
              </w:rPr>
              <w:t>58.6</w:t>
            </w:r>
            <w:bookmarkEnd w:id="6"/>
          </w:p>
        </w:tc>
        <w:tc>
          <w:tcPr>
            <w:tcW w:w="1676" w:type="dxa"/>
            <w:tcBorders>
              <w:top w:val="single" w:sz="4" w:space="0" w:color="auto"/>
            </w:tcBorders>
          </w:tcPr>
          <w:p w14:paraId="3B1DD409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99.1</w:t>
            </w:r>
          </w:p>
        </w:tc>
      </w:tr>
      <w:tr w:rsidR="00B17629" w:rsidRPr="001D3F67" w14:paraId="024569BE" w14:textId="77777777" w:rsidTr="00B17629">
        <w:trPr>
          <w:jc w:val="center"/>
        </w:trPr>
        <w:tc>
          <w:tcPr>
            <w:tcW w:w="1703" w:type="dxa"/>
            <w:vAlign w:val="center"/>
          </w:tcPr>
          <w:p w14:paraId="2359C5C6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506" w:type="dxa"/>
            <w:vAlign w:val="center"/>
          </w:tcPr>
          <w:p w14:paraId="7E8D3023" w14:textId="32536E42" w:rsidR="00B17629" w:rsidRPr="001D3F67" w:rsidRDefault="003C0EFA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0.11</w:t>
            </w:r>
          </w:p>
        </w:tc>
        <w:tc>
          <w:tcPr>
            <w:tcW w:w="1671" w:type="dxa"/>
            <w:vAlign w:val="center"/>
          </w:tcPr>
          <w:p w14:paraId="4604FCC5" w14:textId="367D435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3955.6</w:t>
            </w:r>
          </w:p>
        </w:tc>
        <w:tc>
          <w:tcPr>
            <w:tcW w:w="1620" w:type="dxa"/>
            <w:vAlign w:val="center"/>
          </w:tcPr>
          <w:p w14:paraId="4861F91E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130.1</w:t>
            </w:r>
          </w:p>
        </w:tc>
        <w:tc>
          <w:tcPr>
            <w:tcW w:w="1570" w:type="dxa"/>
            <w:vAlign w:val="center"/>
          </w:tcPr>
          <w:p w14:paraId="719ECEC9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49.4</w:t>
            </w:r>
          </w:p>
        </w:tc>
        <w:tc>
          <w:tcPr>
            <w:tcW w:w="1676" w:type="dxa"/>
          </w:tcPr>
          <w:p w14:paraId="746FDB85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83.4</w:t>
            </w:r>
          </w:p>
        </w:tc>
      </w:tr>
      <w:tr w:rsidR="00B17629" w:rsidRPr="001D3F67" w14:paraId="5C35A29D" w14:textId="77777777" w:rsidTr="00B17629">
        <w:trPr>
          <w:jc w:val="center"/>
        </w:trPr>
        <w:tc>
          <w:tcPr>
            <w:tcW w:w="1703" w:type="dxa"/>
            <w:vAlign w:val="center"/>
          </w:tcPr>
          <w:p w14:paraId="3BF64B35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506" w:type="dxa"/>
            <w:vAlign w:val="center"/>
          </w:tcPr>
          <w:p w14:paraId="11184AA2" w14:textId="1BA013AA" w:rsidR="00B17629" w:rsidRPr="001D3F67" w:rsidRDefault="003C0EFA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0.23</w:t>
            </w:r>
          </w:p>
        </w:tc>
        <w:tc>
          <w:tcPr>
            <w:tcW w:w="1671" w:type="dxa"/>
            <w:vAlign w:val="center"/>
          </w:tcPr>
          <w:p w14:paraId="72AFF809" w14:textId="097CBAD6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3670.3</w:t>
            </w:r>
          </w:p>
        </w:tc>
        <w:tc>
          <w:tcPr>
            <w:tcW w:w="1620" w:type="dxa"/>
            <w:vAlign w:val="center"/>
          </w:tcPr>
          <w:p w14:paraId="63CB628F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118.9</w:t>
            </w:r>
          </w:p>
        </w:tc>
        <w:tc>
          <w:tcPr>
            <w:tcW w:w="1570" w:type="dxa"/>
            <w:vAlign w:val="center"/>
          </w:tcPr>
          <w:p w14:paraId="0C90FA5E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45.9</w:t>
            </w:r>
          </w:p>
        </w:tc>
        <w:tc>
          <w:tcPr>
            <w:tcW w:w="1676" w:type="dxa"/>
          </w:tcPr>
          <w:p w14:paraId="30E1A9A3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76.2</w:t>
            </w:r>
          </w:p>
        </w:tc>
      </w:tr>
      <w:tr w:rsidR="00B17629" w:rsidRPr="001D3F67" w14:paraId="3FEBA227" w14:textId="77777777" w:rsidTr="00B17629">
        <w:trPr>
          <w:jc w:val="center"/>
        </w:trPr>
        <w:tc>
          <w:tcPr>
            <w:tcW w:w="1703" w:type="dxa"/>
            <w:vAlign w:val="center"/>
          </w:tcPr>
          <w:p w14:paraId="10AC370E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506" w:type="dxa"/>
            <w:vAlign w:val="center"/>
          </w:tcPr>
          <w:p w14:paraId="06E7E237" w14:textId="01FCE6DC" w:rsidR="00B17629" w:rsidRPr="001D3F67" w:rsidRDefault="003C0EFA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0.68</w:t>
            </w:r>
          </w:p>
        </w:tc>
        <w:tc>
          <w:tcPr>
            <w:tcW w:w="1671" w:type="dxa"/>
            <w:vAlign w:val="center"/>
          </w:tcPr>
          <w:p w14:paraId="39C8DBA5" w14:textId="6BF3E6BD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3309.8</w:t>
            </w:r>
          </w:p>
        </w:tc>
        <w:tc>
          <w:tcPr>
            <w:tcW w:w="1620" w:type="dxa"/>
            <w:vAlign w:val="center"/>
          </w:tcPr>
          <w:p w14:paraId="699F0E53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108.6</w:t>
            </w:r>
          </w:p>
        </w:tc>
        <w:tc>
          <w:tcPr>
            <w:tcW w:w="1570" w:type="dxa"/>
            <w:vAlign w:val="center"/>
          </w:tcPr>
          <w:p w14:paraId="15F567A3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41.4</w:t>
            </w:r>
          </w:p>
        </w:tc>
        <w:tc>
          <w:tcPr>
            <w:tcW w:w="1676" w:type="dxa"/>
          </w:tcPr>
          <w:p w14:paraId="029597C2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69.6</w:t>
            </w:r>
          </w:p>
        </w:tc>
      </w:tr>
      <w:tr w:rsidR="00B17629" w:rsidRPr="001D3F67" w14:paraId="0F940892" w14:textId="77777777" w:rsidTr="00B17629">
        <w:trPr>
          <w:jc w:val="center"/>
        </w:trPr>
        <w:tc>
          <w:tcPr>
            <w:tcW w:w="1703" w:type="dxa"/>
            <w:vAlign w:val="center"/>
          </w:tcPr>
          <w:p w14:paraId="4DB8803F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506" w:type="dxa"/>
            <w:vAlign w:val="center"/>
          </w:tcPr>
          <w:p w14:paraId="49C0954C" w14:textId="769CB6B8" w:rsidR="00B17629" w:rsidRPr="001D3F67" w:rsidRDefault="003C0EFA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0.14</w:t>
            </w:r>
          </w:p>
        </w:tc>
        <w:tc>
          <w:tcPr>
            <w:tcW w:w="1671" w:type="dxa"/>
            <w:vAlign w:val="center"/>
          </w:tcPr>
          <w:p w14:paraId="3A1CC5B5" w14:textId="08DE0DB5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3113.8</w:t>
            </w:r>
          </w:p>
        </w:tc>
        <w:tc>
          <w:tcPr>
            <w:tcW w:w="1620" w:type="dxa"/>
            <w:vAlign w:val="center"/>
          </w:tcPr>
          <w:p w14:paraId="7CD97BE7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103.2</w:t>
            </w:r>
          </w:p>
        </w:tc>
        <w:tc>
          <w:tcPr>
            <w:tcW w:w="1570" w:type="dxa"/>
            <w:vAlign w:val="center"/>
          </w:tcPr>
          <w:p w14:paraId="3E73543D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38.9</w:t>
            </w:r>
          </w:p>
        </w:tc>
        <w:tc>
          <w:tcPr>
            <w:tcW w:w="1676" w:type="dxa"/>
          </w:tcPr>
          <w:p w14:paraId="697383CC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66.2</w:t>
            </w:r>
          </w:p>
        </w:tc>
      </w:tr>
      <w:tr w:rsidR="00B17629" w:rsidRPr="001D3F67" w14:paraId="2F000DA3" w14:textId="77777777" w:rsidTr="00B17629">
        <w:trPr>
          <w:jc w:val="center"/>
        </w:trPr>
        <w:tc>
          <w:tcPr>
            <w:tcW w:w="1703" w:type="dxa"/>
            <w:vAlign w:val="center"/>
          </w:tcPr>
          <w:p w14:paraId="3D198C40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506" w:type="dxa"/>
            <w:vAlign w:val="center"/>
          </w:tcPr>
          <w:p w14:paraId="4BD742F8" w14:textId="6535C550" w:rsidR="00B17629" w:rsidRPr="001D3F67" w:rsidRDefault="003C0EFA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2.27</w:t>
            </w:r>
          </w:p>
        </w:tc>
        <w:tc>
          <w:tcPr>
            <w:tcW w:w="1671" w:type="dxa"/>
            <w:vAlign w:val="center"/>
          </w:tcPr>
          <w:p w14:paraId="18264A78" w14:textId="7C2C5574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2973.1</w:t>
            </w:r>
          </w:p>
        </w:tc>
        <w:tc>
          <w:tcPr>
            <w:tcW w:w="1620" w:type="dxa"/>
            <w:vAlign w:val="center"/>
          </w:tcPr>
          <w:p w14:paraId="1003A18F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97.8</w:t>
            </w:r>
          </w:p>
        </w:tc>
        <w:tc>
          <w:tcPr>
            <w:tcW w:w="1570" w:type="dxa"/>
            <w:vAlign w:val="center"/>
          </w:tcPr>
          <w:p w14:paraId="765994C2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37.2</w:t>
            </w:r>
          </w:p>
        </w:tc>
        <w:tc>
          <w:tcPr>
            <w:tcW w:w="1676" w:type="dxa"/>
          </w:tcPr>
          <w:p w14:paraId="65ACBDF3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62.7</w:t>
            </w:r>
          </w:p>
        </w:tc>
      </w:tr>
      <w:tr w:rsidR="00B17629" w:rsidRPr="001D3F67" w14:paraId="753D5335" w14:textId="77777777" w:rsidTr="00B17629">
        <w:trPr>
          <w:jc w:val="center"/>
        </w:trPr>
        <w:tc>
          <w:tcPr>
            <w:tcW w:w="1703" w:type="dxa"/>
            <w:vAlign w:val="center"/>
          </w:tcPr>
          <w:p w14:paraId="3017F172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506" w:type="dxa"/>
            <w:vAlign w:val="center"/>
          </w:tcPr>
          <w:p w14:paraId="1DDE1342" w14:textId="38683B39" w:rsidR="00B17629" w:rsidRPr="001D3F67" w:rsidRDefault="003C0EFA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4.55</w:t>
            </w:r>
          </w:p>
        </w:tc>
        <w:tc>
          <w:tcPr>
            <w:tcW w:w="1671" w:type="dxa"/>
            <w:vAlign w:val="center"/>
          </w:tcPr>
          <w:p w14:paraId="219663FA" w14:textId="1C30F971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2783.0</w:t>
            </w:r>
          </w:p>
        </w:tc>
        <w:tc>
          <w:tcPr>
            <w:tcW w:w="1620" w:type="dxa"/>
            <w:vAlign w:val="center"/>
          </w:tcPr>
          <w:p w14:paraId="21864530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92.0</w:t>
            </w:r>
          </w:p>
        </w:tc>
        <w:tc>
          <w:tcPr>
            <w:tcW w:w="1570" w:type="dxa"/>
            <w:vAlign w:val="center"/>
          </w:tcPr>
          <w:p w14:paraId="37191456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34.8</w:t>
            </w:r>
          </w:p>
        </w:tc>
        <w:tc>
          <w:tcPr>
            <w:tcW w:w="1676" w:type="dxa"/>
          </w:tcPr>
          <w:p w14:paraId="582DEF2C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59.0</w:t>
            </w:r>
          </w:p>
        </w:tc>
      </w:tr>
      <w:tr w:rsidR="00B17629" w:rsidRPr="001D3F67" w14:paraId="292AFD3F" w14:textId="77777777" w:rsidTr="00B17629">
        <w:trPr>
          <w:jc w:val="center"/>
        </w:trPr>
        <w:tc>
          <w:tcPr>
            <w:tcW w:w="1703" w:type="dxa"/>
            <w:vAlign w:val="center"/>
          </w:tcPr>
          <w:p w14:paraId="4CAE0B7E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1506" w:type="dxa"/>
            <w:vAlign w:val="center"/>
          </w:tcPr>
          <w:p w14:paraId="639F1D1A" w14:textId="3A8AAF8D" w:rsidR="00B17629" w:rsidRPr="001D3F67" w:rsidRDefault="00856B0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6.82</w:t>
            </w:r>
          </w:p>
        </w:tc>
        <w:tc>
          <w:tcPr>
            <w:tcW w:w="1671" w:type="dxa"/>
            <w:vAlign w:val="center"/>
          </w:tcPr>
          <w:p w14:paraId="4BFBC8B3" w14:textId="6B958F16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2681.7</w:t>
            </w:r>
          </w:p>
        </w:tc>
        <w:tc>
          <w:tcPr>
            <w:tcW w:w="1620" w:type="dxa"/>
            <w:vAlign w:val="center"/>
          </w:tcPr>
          <w:p w14:paraId="154F5266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89.2</w:t>
            </w:r>
          </w:p>
        </w:tc>
        <w:tc>
          <w:tcPr>
            <w:tcW w:w="1570" w:type="dxa"/>
            <w:vAlign w:val="center"/>
          </w:tcPr>
          <w:p w14:paraId="1F18BE97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33.5</w:t>
            </w:r>
          </w:p>
        </w:tc>
        <w:tc>
          <w:tcPr>
            <w:tcW w:w="1676" w:type="dxa"/>
          </w:tcPr>
          <w:p w14:paraId="13546ECA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57.2</w:t>
            </w:r>
          </w:p>
        </w:tc>
      </w:tr>
      <w:tr w:rsidR="00B17629" w:rsidRPr="001D3F67" w14:paraId="4E3F8997" w14:textId="77777777" w:rsidTr="00B17629">
        <w:trPr>
          <w:jc w:val="center"/>
        </w:trPr>
        <w:tc>
          <w:tcPr>
            <w:tcW w:w="1703" w:type="dxa"/>
            <w:vAlign w:val="center"/>
          </w:tcPr>
          <w:p w14:paraId="714226C3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400</w:t>
            </w:r>
          </w:p>
        </w:tc>
        <w:tc>
          <w:tcPr>
            <w:tcW w:w="1506" w:type="dxa"/>
            <w:vAlign w:val="center"/>
          </w:tcPr>
          <w:p w14:paraId="40ACE0E1" w14:textId="6AFE7E3F" w:rsidR="00B17629" w:rsidRPr="001D3F67" w:rsidRDefault="00856B0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9.09</w:t>
            </w:r>
          </w:p>
        </w:tc>
        <w:tc>
          <w:tcPr>
            <w:tcW w:w="1671" w:type="dxa"/>
            <w:vAlign w:val="center"/>
          </w:tcPr>
          <w:p w14:paraId="11D5EE9E" w14:textId="6A2C4DAD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2533.4</w:t>
            </w:r>
          </w:p>
        </w:tc>
        <w:tc>
          <w:tcPr>
            <w:tcW w:w="1620" w:type="dxa"/>
            <w:vAlign w:val="center"/>
          </w:tcPr>
          <w:p w14:paraId="572FECE7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84.3</w:t>
            </w:r>
          </w:p>
        </w:tc>
        <w:tc>
          <w:tcPr>
            <w:tcW w:w="1570" w:type="dxa"/>
            <w:vAlign w:val="center"/>
          </w:tcPr>
          <w:p w14:paraId="64A03B06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31.7</w:t>
            </w:r>
          </w:p>
        </w:tc>
        <w:tc>
          <w:tcPr>
            <w:tcW w:w="1676" w:type="dxa"/>
          </w:tcPr>
          <w:p w14:paraId="72053E9A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54.1</w:t>
            </w:r>
          </w:p>
        </w:tc>
      </w:tr>
      <w:tr w:rsidR="00B17629" w:rsidRPr="001D3F67" w14:paraId="31813A0B" w14:textId="77777777" w:rsidTr="00B17629">
        <w:trPr>
          <w:jc w:val="center"/>
        </w:trPr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14:paraId="768E3234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vAlign w:val="center"/>
          </w:tcPr>
          <w:p w14:paraId="6F253B9F" w14:textId="452B8870" w:rsidR="00B17629" w:rsidRPr="001D3F67" w:rsidRDefault="005C5EFB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11.36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14:paraId="4828F89D" w14:textId="433BFB51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2367.0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66D68576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78.7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vAlign w:val="center"/>
          </w:tcPr>
          <w:p w14:paraId="4ECAE552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29.6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14:paraId="58CC5261" w14:textId="77777777" w:rsidR="00B17629" w:rsidRPr="001D3F67" w:rsidRDefault="00B17629" w:rsidP="00206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50.5</w:t>
            </w:r>
          </w:p>
        </w:tc>
      </w:tr>
    </w:tbl>
    <w:p w14:paraId="5BB15E35" w14:textId="3AA21E37" w:rsidR="007B301D" w:rsidRPr="001D3F67" w:rsidRDefault="007B301D">
      <w:pPr>
        <w:widowControl/>
        <w:jc w:val="left"/>
        <w:rPr>
          <w:rFonts w:ascii="Times New Roman" w:hAnsi="Times New Roman" w:cs="Times New Roman"/>
          <w:sz w:val="22"/>
        </w:rPr>
      </w:pPr>
    </w:p>
    <w:p w14:paraId="786DFC05" w14:textId="2E6A3611" w:rsidR="00ED7B2D" w:rsidRPr="001D3F67" w:rsidRDefault="00ED7B2D">
      <w:pPr>
        <w:widowControl/>
        <w:jc w:val="left"/>
        <w:rPr>
          <w:rFonts w:ascii="Times New Roman" w:hAnsi="Times New Roman" w:cs="Times New Roman"/>
          <w:sz w:val="22"/>
        </w:rPr>
      </w:pPr>
    </w:p>
    <w:p w14:paraId="3BA8F388" w14:textId="77777777" w:rsidR="00ED7B2D" w:rsidRPr="001D3F67" w:rsidRDefault="00ED7B2D">
      <w:pPr>
        <w:widowControl/>
        <w:jc w:val="left"/>
        <w:rPr>
          <w:rFonts w:ascii="Times New Roman" w:hAnsi="Times New Roman" w:cs="Times New Roman"/>
          <w:sz w:val="22"/>
        </w:rPr>
      </w:pPr>
    </w:p>
    <w:p w14:paraId="51B19A7B" w14:textId="02F9F5E9" w:rsidR="00BA0968" w:rsidRPr="001D3F67" w:rsidRDefault="00BA0968" w:rsidP="00BA0968">
      <w:pPr>
        <w:spacing w:afterLines="50" w:after="156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Table S6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The calculated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s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v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and SSA-normalized capacitance of the prepared FA-OC</w:t>
      </w:r>
      <w:r w:rsidR="008C200D" w:rsidRPr="001D3F67">
        <w:rPr>
          <w:rFonts w:ascii="Times New Roman" w:hAnsi="Times New Roman" w:cs="Times New Roman"/>
          <w:sz w:val="22"/>
          <w:shd w:val="clear" w:color="auto" w:fill="FFFFFF"/>
        </w:rPr>
        <w:t>2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electrodes at different current densities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1506"/>
        <w:gridCol w:w="1671"/>
        <w:gridCol w:w="1620"/>
        <w:gridCol w:w="1570"/>
        <w:gridCol w:w="1676"/>
      </w:tblGrid>
      <w:tr w:rsidR="00763EF3" w:rsidRPr="001D3F67" w14:paraId="5849D1AB" w14:textId="77777777" w:rsidTr="00763EF3">
        <w:trPr>
          <w:jc w:val="center"/>
        </w:trPr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84EFF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2DEB5279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2D0C4" w14:textId="77777777" w:rsidR="00763EF3" w:rsidRPr="001D3F67" w:rsidRDefault="00763EF3" w:rsidP="00763EF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1373E8CD" w14:textId="3FFFB017" w:rsidR="00763EF3" w:rsidRPr="001D3F67" w:rsidRDefault="00763EF3" w:rsidP="00763EF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7AA86" w14:textId="0CD64724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s</w:t>
            </w:r>
          </w:p>
          <w:p w14:paraId="01E5A3DC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BE5D8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  <w:vertAlign w:val="sub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m</w:t>
            </w:r>
          </w:p>
          <w:p w14:paraId="663D6EC7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FBAEF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  <w:vertAlign w:val="subscript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v</w:t>
            </w:r>
            <w:proofErr w:type="spellEnd"/>
          </w:p>
          <w:p w14:paraId="05433938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</w:tcPr>
          <w:p w14:paraId="7EF6DD60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SSA-normalized capacitance</w:t>
            </w:r>
          </w:p>
          <w:p w14:paraId="5F97A961" w14:textId="44CD4A05" w:rsidR="00763EF3" w:rsidRPr="001D3F67" w:rsidRDefault="00763EF3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μF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763EF3" w:rsidRPr="001D3F67" w14:paraId="2A5BE5F9" w14:textId="77777777" w:rsidTr="00763EF3">
        <w:trPr>
          <w:jc w:val="center"/>
        </w:trPr>
        <w:tc>
          <w:tcPr>
            <w:tcW w:w="1703" w:type="dxa"/>
            <w:tcBorders>
              <w:top w:val="single" w:sz="4" w:space="0" w:color="auto"/>
            </w:tcBorders>
            <w:vAlign w:val="center"/>
          </w:tcPr>
          <w:p w14:paraId="22FD6863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7" w:name="OLE_LINK16"/>
            <w:r w:rsidRPr="001D3F67">
              <w:rPr>
                <w:rFonts w:ascii="Times New Roman" w:hAnsi="Times New Roman" w:cs="Times New Roman"/>
                <w:sz w:val="22"/>
              </w:rPr>
              <w:t>2</w:t>
            </w:r>
            <w:bookmarkEnd w:id="7"/>
          </w:p>
        </w:tc>
        <w:tc>
          <w:tcPr>
            <w:tcW w:w="1506" w:type="dxa"/>
            <w:tcBorders>
              <w:top w:val="single" w:sz="4" w:space="0" w:color="auto"/>
            </w:tcBorders>
            <w:vAlign w:val="center"/>
          </w:tcPr>
          <w:p w14:paraId="5F0501B6" w14:textId="729D7852" w:rsidR="00763EF3" w:rsidRPr="001D3F67" w:rsidRDefault="00D71664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0.05</w:t>
            </w:r>
          </w:p>
        </w:tc>
        <w:tc>
          <w:tcPr>
            <w:tcW w:w="1671" w:type="dxa"/>
            <w:tcBorders>
              <w:top w:val="single" w:sz="4" w:space="0" w:color="auto"/>
            </w:tcBorders>
            <w:vAlign w:val="center"/>
          </w:tcPr>
          <w:p w14:paraId="6E9A5A94" w14:textId="60B6C734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6538.5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3291DDF2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8" w:name="OLE_LINK41"/>
            <w:r w:rsidRPr="001D3F67">
              <w:rPr>
                <w:rFonts w:ascii="Times New Roman" w:hAnsi="Times New Roman" w:cs="Times New Roman"/>
                <w:sz w:val="22"/>
              </w:rPr>
              <w:t>223.9</w:t>
            </w:r>
            <w:bookmarkEnd w:id="8"/>
          </w:p>
        </w:tc>
        <w:tc>
          <w:tcPr>
            <w:tcW w:w="1570" w:type="dxa"/>
            <w:tcBorders>
              <w:top w:val="single" w:sz="4" w:space="0" w:color="auto"/>
            </w:tcBorders>
            <w:vAlign w:val="center"/>
          </w:tcPr>
          <w:p w14:paraId="20FC6242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81.7</w:t>
            </w:r>
          </w:p>
        </w:tc>
        <w:tc>
          <w:tcPr>
            <w:tcW w:w="1676" w:type="dxa"/>
            <w:tcBorders>
              <w:top w:val="single" w:sz="4" w:space="0" w:color="auto"/>
            </w:tcBorders>
          </w:tcPr>
          <w:p w14:paraId="0D52538C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177.4</w:t>
            </w:r>
          </w:p>
        </w:tc>
      </w:tr>
      <w:tr w:rsidR="00763EF3" w:rsidRPr="001D3F67" w14:paraId="05CD5FF0" w14:textId="77777777" w:rsidTr="00763EF3">
        <w:trPr>
          <w:jc w:val="center"/>
        </w:trPr>
        <w:tc>
          <w:tcPr>
            <w:tcW w:w="1703" w:type="dxa"/>
            <w:vAlign w:val="center"/>
          </w:tcPr>
          <w:p w14:paraId="22923935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506" w:type="dxa"/>
            <w:vAlign w:val="center"/>
          </w:tcPr>
          <w:p w14:paraId="7B3A1B74" w14:textId="18A30AF6" w:rsidR="00763EF3" w:rsidRPr="001D3F67" w:rsidRDefault="00D71664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0.13</w:t>
            </w:r>
          </w:p>
        </w:tc>
        <w:tc>
          <w:tcPr>
            <w:tcW w:w="1671" w:type="dxa"/>
            <w:vAlign w:val="center"/>
          </w:tcPr>
          <w:p w14:paraId="5EA95F1F" w14:textId="5E1F8B91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5620.4</w:t>
            </w:r>
          </w:p>
        </w:tc>
        <w:tc>
          <w:tcPr>
            <w:tcW w:w="1620" w:type="dxa"/>
            <w:vAlign w:val="center"/>
          </w:tcPr>
          <w:p w14:paraId="22B3234C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192.5</w:t>
            </w:r>
          </w:p>
        </w:tc>
        <w:tc>
          <w:tcPr>
            <w:tcW w:w="1570" w:type="dxa"/>
            <w:vAlign w:val="center"/>
          </w:tcPr>
          <w:p w14:paraId="4D5DD7D3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70.3</w:t>
            </w:r>
          </w:p>
        </w:tc>
        <w:tc>
          <w:tcPr>
            <w:tcW w:w="1676" w:type="dxa"/>
          </w:tcPr>
          <w:p w14:paraId="242DA2DB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152.5</w:t>
            </w:r>
          </w:p>
        </w:tc>
      </w:tr>
      <w:tr w:rsidR="00763EF3" w:rsidRPr="001D3F67" w14:paraId="6ABEA1FA" w14:textId="77777777" w:rsidTr="00763EF3">
        <w:trPr>
          <w:jc w:val="center"/>
        </w:trPr>
        <w:tc>
          <w:tcPr>
            <w:tcW w:w="1703" w:type="dxa"/>
            <w:vAlign w:val="center"/>
          </w:tcPr>
          <w:p w14:paraId="32E62C64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506" w:type="dxa"/>
            <w:vAlign w:val="center"/>
          </w:tcPr>
          <w:p w14:paraId="437A2BED" w14:textId="2BE55BD5" w:rsidR="00763EF3" w:rsidRPr="001D3F67" w:rsidRDefault="00D71664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0.25</w:t>
            </w:r>
          </w:p>
        </w:tc>
        <w:tc>
          <w:tcPr>
            <w:tcW w:w="1671" w:type="dxa"/>
            <w:vAlign w:val="center"/>
          </w:tcPr>
          <w:p w14:paraId="4341C6A1" w14:textId="7F3C32EA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5183.6</w:t>
            </w:r>
          </w:p>
        </w:tc>
        <w:tc>
          <w:tcPr>
            <w:tcW w:w="1620" w:type="dxa"/>
            <w:vAlign w:val="center"/>
          </w:tcPr>
          <w:p w14:paraId="4D6DE135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177.5</w:t>
            </w:r>
          </w:p>
        </w:tc>
        <w:tc>
          <w:tcPr>
            <w:tcW w:w="1570" w:type="dxa"/>
            <w:vAlign w:val="center"/>
          </w:tcPr>
          <w:p w14:paraId="0B659C7A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64.8</w:t>
            </w:r>
          </w:p>
        </w:tc>
        <w:tc>
          <w:tcPr>
            <w:tcW w:w="1676" w:type="dxa"/>
          </w:tcPr>
          <w:p w14:paraId="5430AF37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140.6</w:t>
            </w:r>
          </w:p>
        </w:tc>
      </w:tr>
      <w:tr w:rsidR="00763EF3" w:rsidRPr="001D3F67" w14:paraId="5EC8A466" w14:textId="77777777" w:rsidTr="00763EF3">
        <w:trPr>
          <w:jc w:val="center"/>
        </w:trPr>
        <w:tc>
          <w:tcPr>
            <w:tcW w:w="1703" w:type="dxa"/>
            <w:vAlign w:val="center"/>
          </w:tcPr>
          <w:p w14:paraId="2E58DB39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506" w:type="dxa"/>
            <w:vAlign w:val="center"/>
          </w:tcPr>
          <w:p w14:paraId="69B46672" w14:textId="26F793AE" w:rsidR="00763EF3" w:rsidRPr="001D3F67" w:rsidRDefault="00D71664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0.75</w:t>
            </w:r>
          </w:p>
        </w:tc>
        <w:tc>
          <w:tcPr>
            <w:tcW w:w="1671" w:type="dxa"/>
            <w:vAlign w:val="center"/>
          </w:tcPr>
          <w:p w14:paraId="21DEE6A9" w14:textId="40F3F2BF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4509.0</w:t>
            </w:r>
          </w:p>
        </w:tc>
        <w:tc>
          <w:tcPr>
            <w:tcW w:w="1620" w:type="dxa"/>
            <w:vAlign w:val="center"/>
          </w:tcPr>
          <w:p w14:paraId="7F43A9C6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154.4</w:t>
            </w:r>
          </w:p>
        </w:tc>
        <w:tc>
          <w:tcPr>
            <w:tcW w:w="1570" w:type="dxa"/>
            <w:vAlign w:val="center"/>
          </w:tcPr>
          <w:p w14:paraId="61D4FC9A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56.4</w:t>
            </w:r>
          </w:p>
        </w:tc>
        <w:tc>
          <w:tcPr>
            <w:tcW w:w="1676" w:type="dxa"/>
          </w:tcPr>
          <w:p w14:paraId="42EB7A89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122.3</w:t>
            </w:r>
          </w:p>
        </w:tc>
      </w:tr>
      <w:tr w:rsidR="00763EF3" w:rsidRPr="001D3F67" w14:paraId="05F2F321" w14:textId="77777777" w:rsidTr="00763EF3">
        <w:trPr>
          <w:jc w:val="center"/>
        </w:trPr>
        <w:tc>
          <w:tcPr>
            <w:tcW w:w="1703" w:type="dxa"/>
            <w:vAlign w:val="center"/>
          </w:tcPr>
          <w:p w14:paraId="5257B399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506" w:type="dxa"/>
            <w:vAlign w:val="center"/>
          </w:tcPr>
          <w:p w14:paraId="31D210B6" w14:textId="24E70013" w:rsidR="00763EF3" w:rsidRPr="001D3F67" w:rsidRDefault="00D71664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1.25</w:t>
            </w:r>
          </w:p>
        </w:tc>
        <w:tc>
          <w:tcPr>
            <w:tcW w:w="1671" w:type="dxa"/>
            <w:vAlign w:val="center"/>
          </w:tcPr>
          <w:p w14:paraId="0991C68F" w14:textId="48CB142E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4386.0</w:t>
            </w:r>
          </w:p>
        </w:tc>
        <w:tc>
          <w:tcPr>
            <w:tcW w:w="1620" w:type="dxa"/>
            <w:vAlign w:val="center"/>
          </w:tcPr>
          <w:p w14:paraId="387B047C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150.2</w:t>
            </w:r>
          </w:p>
        </w:tc>
        <w:tc>
          <w:tcPr>
            <w:tcW w:w="1570" w:type="dxa"/>
            <w:vAlign w:val="center"/>
          </w:tcPr>
          <w:p w14:paraId="6267ED26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54.8</w:t>
            </w:r>
          </w:p>
        </w:tc>
        <w:tc>
          <w:tcPr>
            <w:tcW w:w="1676" w:type="dxa"/>
          </w:tcPr>
          <w:p w14:paraId="4801BE6B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119.1</w:t>
            </w:r>
          </w:p>
        </w:tc>
      </w:tr>
      <w:tr w:rsidR="00763EF3" w:rsidRPr="001D3F67" w14:paraId="6071F77D" w14:textId="77777777" w:rsidTr="00763EF3">
        <w:trPr>
          <w:jc w:val="center"/>
        </w:trPr>
        <w:tc>
          <w:tcPr>
            <w:tcW w:w="1703" w:type="dxa"/>
            <w:vAlign w:val="center"/>
          </w:tcPr>
          <w:p w14:paraId="5465EDD0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506" w:type="dxa"/>
            <w:vAlign w:val="center"/>
          </w:tcPr>
          <w:p w14:paraId="11C9D3EB" w14:textId="6C10B97E" w:rsidR="00763EF3" w:rsidRPr="001D3F67" w:rsidRDefault="00D71664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2.50</w:t>
            </w:r>
          </w:p>
        </w:tc>
        <w:tc>
          <w:tcPr>
            <w:tcW w:w="1671" w:type="dxa"/>
            <w:vAlign w:val="center"/>
          </w:tcPr>
          <w:p w14:paraId="65612093" w14:textId="62D7F473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4259.4</w:t>
            </w:r>
          </w:p>
        </w:tc>
        <w:tc>
          <w:tcPr>
            <w:tcW w:w="1620" w:type="dxa"/>
            <w:vAlign w:val="center"/>
          </w:tcPr>
          <w:p w14:paraId="5A2B8357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145.9</w:t>
            </w:r>
          </w:p>
        </w:tc>
        <w:tc>
          <w:tcPr>
            <w:tcW w:w="1570" w:type="dxa"/>
            <w:vAlign w:val="center"/>
          </w:tcPr>
          <w:p w14:paraId="525A7593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53.2</w:t>
            </w:r>
          </w:p>
        </w:tc>
        <w:tc>
          <w:tcPr>
            <w:tcW w:w="1676" w:type="dxa"/>
          </w:tcPr>
          <w:p w14:paraId="735D617D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115.6</w:t>
            </w:r>
          </w:p>
        </w:tc>
      </w:tr>
      <w:tr w:rsidR="00763EF3" w:rsidRPr="001D3F67" w14:paraId="404D9D56" w14:textId="77777777" w:rsidTr="00763EF3">
        <w:trPr>
          <w:jc w:val="center"/>
        </w:trPr>
        <w:tc>
          <w:tcPr>
            <w:tcW w:w="1703" w:type="dxa"/>
            <w:vAlign w:val="center"/>
          </w:tcPr>
          <w:p w14:paraId="0F3052A6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506" w:type="dxa"/>
            <w:vAlign w:val="center"/>
          </w:tcPr>
          <w:p w14:paraId="00AE1F8E" w14:textId="642932E1" w:rsidR="00763EF3" w:rsidRPr="001D3F67" w:rsidRDefault="00D71664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5.00</w:t>
            </w:r>
          </w:p>
        </w:tc>
        <w:tc>
          <w:tcPr>
            <w:tcW w:w="1671" w:type="dxa"/>
            <w:vAlign w:val="center"/>
          </w:tcPr>
          <w:p w14:paraId="4BDF74C8" w14:textId="06D3A6AE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4152.4</w:t>
            </w:r>
          </w:p>
        </w:tc>
        <w:tc>
          <w:tcPr>
            <w:tcW w:w="1620" w:type="dxa"/>
            <w:vAlign w:val="center"/>
          </w:tcPr>
          <w:p w14:paraId="56900BA0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142.2</w:t>
            </w:r>
          </w:p>
        </w:tc>
        <w:tc>
          <w:tcPr>
            <w:tcW w:w="1570" w:type="dxa"/>
            <w:vAlign w:val="center"/>
          </w:tcPr>
          <w:p w14:paraId="6F1AD356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51.9</w:t>
            </w:r>
          </w:p>
        </w:tc>
        <w:tc>
          <w:tcPr>
            <w:tcW w:w="1676" w:type="dxa"/>
          </w:tcPr>
          <w:p w14:paraId="732A7EC1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112.7</w:t>
            </w:r>
          </w:p>
        </w:tc>
      </w:tr>
      <w:tr w:rsidR="00763EF3" w:rsidRPr="001D3F67" w14:paraId="74ACFA38" w14:textId="77777777" w:rsidTr="00763EF3">
        <w:trPr>
          <w:jc w:val="center"/>
        </w:trPr>
        <w:tc>
          <w:tcPr>
            <w:tcW w:w="1703" w:type="dxa"/>
            <w:vAlign w:val="center"/>
          </w:tcPr>
          <w:p w14:paraId="7C99C361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1506" w:type="dxa"/>
            <w:vAlign w:val="center"/>
          </w:tcPr>
          <w:p w14:paraId="38FAB536" w14:textId="3B7D5C38" w:rsidR="00763EF3" w:rsidRPr="001D3F67" w:rsidRDefault="00D71664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7.50</w:t>
            </w:r>
          </w:p>
        </w:tc>
        <w:tc>
          <w:tcPr>
            <w:tcW w:w="1671" w:type="dxa"/>
            <w:vAlign w:val="center"/>
          </w:tcPr>
          <w:p w14:paraId="31E969F5" w14:textId="32FD42DC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4025.6</w:t>
            </w:r>
          </w:p>
        </w:tc>
        <w:tc>
          <w:tcPr>
            <w:tcW w:w="1620" w:type="dxa"/>
            <w:vAlign w:val="center"/>
          </w:tcPr>
          <w:p w14:paraId="6292B072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137.9</w:t>
            </w:r>
          </w:p>
        </w:tc>
        <w:tc>
          <w:tcPr>
            <w:tcW w:w="1570" w:type="dxa"/>
            <w:vAlign w:val="center"/>
          </w:tcPr>
          <w:p w14:paraId="3087FA74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50.3</w:t>
            </w:r>
          </w:p>
        </w:tc>
        <w:tc>
          <w:tcPr>
            <w:tcW w:w="1676" w:type="dxa"/>
          </w:tcPr>
          <w:p w14:paraId="6BA00356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109.3</w:t>
            </w:r>
          </w:p>
        </w:tc>
      </w:tr>
      <w:tr w:rsidR="00763EF3" w:rsidRPr="001D3F67" w14:paraId="036067F1" w14:textId="77777777" w:rsidTr="00763EF3">
        <w:trPr>
          <w:jc w:val="center"/>
        </w:trPr>
        <w:tc>
          <w:tcPr>
            <w:tcW w:w="1703" w:type="dxa"/>
            <w:vAlign w:val="center"/>
          </w:tcPr>
          <w:p w14:paraId="2B08197A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400</w:t>
            </w:r>
          </w:p>
        </w:tc>
        <w:tc>
          <w:tcPr>
            <w:tcW w:w="1506" w:type="dxa"/>
            <w:vAlign w:val="center"/>
          </w:tcPr>
          <w:p w14:paraId="69993B13" w14:textId="7ACA3095" w:rsidR="00763EF3" w:rsidRPr="001D3F67" w:rsidRDefault="00B91F02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10.00</w:t>
            </w:r>
          </w:p>
        </w:tc>
        <w:tc>
          <w:tcPr>
            <w:tcW w:w="1671" w:type="dxa"/>
            <w:vAlign w:val="center"/>
          </w:tcPr>
          <w:p w14:paraId="70C61CC8" w14:textId="05069BF2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3948.8</w:t>
            </w:r>
          </w:p>
        </w:tc>
        <w:tc>
          <w:tcPr>
            <w:tcW w:w="1620" w:type="dxa"/>
            <w:vAlign w:val="center"/>
          </w:tcPr>
          <w:p w14:paraId="7B4B1F16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135.2</w:t>
            </w:r>
          </w:p>
        </w:tc>
        <w:tc>
          <w:tcPr>
            <w:tcW w:w="1570" w:type="dxa"/>
            <w:vAlign w:val="center"/>
          </w:tcPr>
          <w:p w14:paraId="0BF487B5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49.4</w:t>
            </w:r>
          </w:p>
        </w:tc>
        <w:tc>
          <w:tcPr>
            <w:tcW w:w="1676" w:type="dxa"/>
          </w:tcPr>
          <w:p w14:paraId="3F06CFD8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107.1</w:t>
            </w:r>
          </w:p>
        </w:tc>
      </w:tr>
      <w:tr w:rsidR="00763EF3" w:rsidRPr="001D3F67" w14:paraId="68D2EC15" w14:textId="77777777" w:rsidTr="00763EF3">
        <w:trPr>
          <w:jc w:val="center"/>
        </w:trPr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14:paraId="24802D31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9" w:name="_Hlk88059342"/>
            <w:r w:rsidRPr="001D3F67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vAlign w:val="center"/>
          </w:tcPr>
          <w:p w14:paraId="55382FE6" w14:textId="0793A468" w:rsidR="00763EF3" w:rsidRPr="001D3F67" w:rsidRDefault="00B91F02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12.50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14:paraId="645283D2" w14:textId="367C2F8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3821.2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4C97F305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130.9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vAlign w:val="center"/>
          </w:tcPr>
          <w:p w14:paraId="7C52D796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47.8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14:paraId="11258E5B" w14:textId="77777777" w:rsidR="00763EF3" w:rsidRPr="001D3F67" w:rsidRDefault="00763EF3" w:rsidP="00CF7CC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103.7</w:t>
            </w:r>
          </w:p>
        </w:tc>
      </w:tr>
      <w:bookmarkEnd w:id="9"/>
    </w:tbl>
    <w:p w14:paraId="631C59E5" w14:textId="7A9840C9" w:rsidR="00D4302C" w:rsidRPr="001D3F67" w:rsidRDefault="00D4302C">
      <w:pPr>
        <w:widowControl/>
        <w:jc w:val="left"/>
        <w:rPr>
          <w:rFonts w:ascii="Times New Roman" w:hAnsi="Times New Roman" w:cs="Times New Roman"/>
          <w:sz w:val="22"/>
        </w:rPr>
      </w:pPr>
    </w:p>
    <w:p w14:paraId="3DFA51F6" w14:textId="77777777" w:rsidR="00D4302C" w:rsidRPr="001D3F67" w:rsidRDefault="00D4302C">
      <w:pPr>
        <w:widowControl/>
        <w:jc w:val="left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br w:type="page"/>
      </w:r>
    </w:p>
    <w:p w14:paraId="17905D48" w14:textId="3508DB90" w:rsidR="00CF7CC1" w:rsidRPr="001D3F67" w:rsidRDefault="00CF7CC1" w:rsidP="00CF7CC1">
      <w:pPr>
        <w:spacing w:afterLines="50" w:after="156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lastRenderedPageBreak/>
        <w:t>Table S7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The calculated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s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v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and SSA-normalized capacitance of the prepared FA-OC</w:t>
      </w:r>
      <w:r w:rsidR="005E382D" w:rsidRPr="001D3F67">
        <w:rPr>
          <w:rFonts w:ascii="Times New Roman" w:hAnsi="Times New Roman" w:cs="Times New Roman"/>
          <w:sz w:val="22"/>
          <w:shd w:val="clear" w:color="auto" w:fill="FFFFFF"/>
        </w:rPr>
        <w:t>3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electrodes at different current densities</w:t>
      </w:r>
    </w:p>
    <w:tbl>
      <w:tblPr>
        <w:tblStyle w:val="a7"/>
        <w:tblW w:w="9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1506"/>
        <w:gridCol w:w="1671"/>
        <w:gridCol w:w="1620"/>
        <w:gridCol w:w="1570"/>
        <w:gridCol w:w="1676"/>
      </w:tblGrid>
      <w:tr w:rsidR="00B91F02" w:rsidRPr="001D3F67" w14:paraId="1E73BA13" w14:textId="77777777" w:rsidTr="00B91F02">
        <w:tc>
          <w:tcPr>
            <w:tcW w:w="1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7166B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4193EEB9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541B3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6CDBFF03" w14:textId="21E67F38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9FF9A" w14:textId="033005DB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s</w:t>
            </w:r>
          </w:p>
          <w:p w14:paraId="430FB354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F6512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m</w:t>
            </w:r>
          </w:p>
          <w:p w14:paraId="02B54F4A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F8501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C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v</w:t>
            </w:r>
            <w:proofErr w:type="spellEnd"/>
          </w:p>
          <w:p w14:paraId="688E36E7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</w:tcPr>
          <w:p w14:paraId="32DD2DF4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SSA-normalized capacitance</w:t>
            </w:r>
          </w:p>
          <w:p w14:paraId="6A38C1E7" w14:textId="599601DE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μF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B91F02" w:rsidRPr="001D3F67" w14:paraId="5D21FC1C" w14:textId="77777777" w:rsidTr="00B91F02">
        <w:tc>
          <w:tcPr>
            <w:tcW w:w="1703" w:type="dxa"/>
            <w:tcBorders>
              <w:top w:val="single" w:sz="4" w:space="0" w:color="auto"/>
            </w:tcBorders>
            <w:vAlign w:val="center"/>
          </w:tcPr>
          <w:p w14:paraId="58B627BE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center"/>
          </w:tcPr>
          <w:p w14:paraId="110E43F6" w14:textId="6919722A" w:rsidR="00B91F02" w:rsidRPr="001D3F67" w:rsidRDefault="00DE5466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0.05</w:t>
            </w:r>
          </w:p>
        </w:tc>
        <w:tc>
          <w:tcPr>
            <w:tcW w:w="1671" w:type="dxa"/>
            <w:tcBorders>
              <w:top w:val="single" w:sz="4" w:space="0" w:color="auto"/>
            </w:tcBorders>
            <w:vAlign w:val="center"/>
          </w:tcPr>
          <w:p w14:paraId="5F1F90BE" w14:textId="6BEE269D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6516.3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5900B85E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10" w:name="_Hlk104498531"/>
            <w:r w:rsidRPr="001D3F67">
              <w:rPr>
                <w:rFonts w:ascii="Times New Roman" w:hAnsi="Times New Roman" w:cs="Times New Roman"/>
                <w:sz w:val="22"/>
              </w:rPr>
              <w:t>229.4</w:t>
            </w:r>
            <w:bookmarkEnd w:id="10"/>
          </w:p>
        </w:tc>
        <w:tc>
          <w:tcPr>
            <w:tcW w:w="1570" w:type="dxa"/>
            <w:tcBorders>
              <w:top w:val="single" w:sz="4" w:space="0" w:color="auto"/>
            </w:tcBorders>
            <w:vAlign w:val="center"/>
          </w:tcPr>
          <w:p w14:paraId="0BADC4D8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81.5</w:t>
            </w:r>
          </w:p>
        </w:tc>
        <w:tc>
          <w:tcPr>
            <w:tcW w:w="1676" w:type="dxa"/>
            <w:tcBorders>
              <w:top w:val="single" w:sz="4" w:space="0" w:color="auto"/>
            </w:tcBorders>
          </w:tcPr>
          <w:p w14:paraId="24654C04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313.6</w:t>
            </w:r>
          </w:p>
        </w:tc>
      </w:tr>
      <w:tr w:rsidR="00B91F02" w:rsidRPr="001D3F67" w14:paraId="15169F3C" w14:textId="77777777" w:rsidTr="00B91F02">
        <w:tc>
          <w:tcPr>
            <w:tcW w:w="1703" w:type="dxa"/>
            <w:vAlign w:val="center"/>
          </w:tcPr>
          <w:p w14:paraId="7BD1A306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506" w:type="dxa"/>
            <w:vAlign w:val="center"/>
          </w:tcPr>
          <w:p w14:paraId="4251A2F5" w14:textId="690226AA" w:rsidR="00B91F02" w:rsidRPr="001D3F67" w:rsidRDefault="00DE5466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0.13</w:t>
            </w:r>
          </w:p>
        </w:tc>
        <w:tc>
          <w:tcPr>
            <w:tcW w:w="1671" w:type="dxa"/>
            <w:vAlign w:val="center"/>
          </w:tcPr>
          <w:p w14:paraId="346809C0" w14:textId="4B720DDF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5128.4</w:t>
            </w:r>
          </w:p>
        </w:tc>
        <w:tc>
          <w:tcPr>
            <w:tcW w:w="1620" w:type="dxa"/>
            <w:vAlign w:val="center"/>
          </w:tcPr>
          <w:p w14:paraId="164AEC3C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180.6</w:t>
            </w:r>
          </w:p>
        </w:tc>
        <w:tc>
          <w:tcPr>
            <w:tcW w:w="1570" w:type="dxa"/>
            <w:vAlign w:val="center"/>
          </w:tcPr>
          <w:p w14:paraId="53557956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64.1</w:t>
            </w:r>
          </w:p>
        </w:tc>
        <w:tc>
          <w:tcPr>
            <w:tcW w:w="1676" w:type="dxa"/>
          </w:tcPr>
          <w:p w14:paraId="111CB349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246.9</w:t>
            </w:r>
          </w:p>
        </w:tc>
      </w:tr>
      <w:tr w:rsidR="00B91F02" w:rsidRPr="001D3F67" w14:paraId="34BA12E6" w14:textId="77777777" w:rsidTr="00B91F02">
        <w:tc>
          <w:tcPr>
            <w:tcW w:w="1703" w:type="dxa"/>
            <w:vAlign w:val="center"/>
          </w:tcPr>
          <w:p w14:paraId="1FE77E9D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506" w:type="dxa"/>
            <w:vAlign w:val="center"/>
          </w:tcPr>
          <w:p w14:paraId="0BB0F89C" w14:textId="3C431350" w:rsidR="00B91F02" w:rsidRPr="001D3F67" w:rsidRDefault="00DE5466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0.26</w:t>
            </w:r>
          </w:p>
        </w:tc>
        <w:tc>
          <w:tcPr>
            <w:tcW w:w="1671" w:type="dxa"/>
            <w:vAlign w:val="center"/>
          </w:tcPr>
          <w:p w14:paraId="0EF12142" w14:textId="7E52EDAE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4445.1</w:t>
            </w:r>
          </w:p>
        </w:tc>
        <w:tc>
          <w:tcPr>
            <w:tcW w:w="1620" w:type="dxa"/>
            <w:vAlign w:val="center"/>
          </w:tcPr>
          <w:p w14:paraId="53959ABF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156.5</w:t>
            </w:r>
          </w:p>
        </w:tc>
        <w:tc>
          <w:tcPr>
            <w:tcW w:w="1570" w:type="dxa"/>
            <w:vAlign w:val="center"/>
          </w:tcPr>
          <w:p w14:paraId="2D5E6CF3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55.6</w:t>
            </w:r>
          </w:p>
        </w:tc>
        <w:tc>
          <w:tcPr>
            <w:tcW w:w="1676" w:type="dxa"/>
          </w:tcPr>
          <w:p w14:paraId="1A867EC5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213.9</w:t>
            </w:r>
          </w:p>
        </w:tc>
      </w:tr>
      <w:tr w:rsidR="00B91F02" w:rsidRPr="001D3F67" w14:paraId="1E67C941" w14:textId="77777777" w:rsidTr="00B91F02">
        <w:tc>
          <w:tcPr>
            <w:tcW w:w="1703" w:type="dxa"/>
            <w:vAlign w:val="center"/>
          </w:tcPr>
          <w:p w14:paraId="6173D865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506" w:type="dxa"/>
            <w:vAlign w:val="center"/>
          </w:tcPr>
          <w:p w14:paraId="314167AF" w14:textId="13F80DD5" w:rsidR="00B91F02" w:rsidRPr="001D3F67" w:rsidRDefault="00DE5466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0.79</w:t>
            </w:r>
          </w:p>
        </w:tc>
        <w:tc>
          <w:tcPr>
            <w:tcW w:w="1671" w:type="dxa"/>
            <w:vAlign w:val="center"/>
          </w:tcPr>
          <w:p w14:paraId="3441888A" w14:textId="7FA5F6B8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4048.6</w:t>
            </w:r>
          </w:p>
        </w:tc>
        <w:tc>
          <w:tcPr>
            <w:tcW w:w="1620" w:type="dxa"/>
            <w:vAlign w:val="center"/>
          </w:tcPr>
          <w:p w14:paraId="511FD48C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142.6</w:t>
            </w:r>
          </w:p>
        </w:tc>
        <w:tc>
          <w:tcPr>
            <w:tcW w:w="1570" w:type="dxa"/>
            <w:vAlign w:val="center"/>
          </w:tcPr>
          <w:p w14:paraId="4D29E476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50.6</w:t>
            </w:r>
          </w:p>
        </w:tc>
        <w:tc>
          <w:tcPr>
            <w:tcW w:w="1676" w:type="dxa"/>
          </w:tcPr>
          <w:p w14:paraId="5B2E6865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194.9</w:t>
            </w:r>
          </w:p>
        </w:tc>
      </w:tr>
      <w:tr w:rsidR="00B91F02" w:rsidRPr="001D3F67" w14:paraId="38670342" w14:textId="77777777" w:rsidTr="00B91F02">
        <w:tc>
          <w:tcPr>
            <w:tcW w:w="1703" w:type="dxa"/>
            <w:vAlign w:val="center"/>
          </w:tcPr>
          <w:p w14:paraId="0EA07EEF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506" w:type="dxa"/>
            <w:vAlign w:val="center"/>
          </w:tcPr>
          <w:p w14:paraId="0F0D6DA8" w14:textId="710A267D" w:rsidR="00B91F02" w:rsidRPr="001D3F67" w:rsidRDefault="00DE5466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1.32</w:t>
            </w:r>
          </w:p>
        </w:tc>
        <w:tc>
          <w:tcPr>
            <w:tcW w:w="1671" w:type="dxa"/>
            <w:vAlign w:val="center"/>
          </w:tcPr>
          <w:p w14:paraId="3E3252C4" w14:textId="45E6A96C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3978.8</w:t>
            </w:r>
          </w:p>
        </w:tc>
        <w:tc>
          <w:tcPr>
            <w:tcW w:w="1620" w:type="dxa"/>
            <w:vAlign w:val="center"/>
          </w:tcPr>
          <w:p w14:paraId="2B9E0F08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140.1</w:t>
            </w:r>
          </w:p>
        </w:tc>
        <w:tc>
          <w:tcPr>
            <w:tcW w:w="1570" w:type="dxa"/>
            <w:vAlign w:val="center"/>
          </w:tcPr>
          <w:p w14:paraId="69B379F9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49.7</w:t>
            </w:r>
          </w:p>
        </w:tc>
        <w:tc>
          <w:tcPr>
            <w:tcW w:w="1676" w:type="dxa"/>
          </w:tcPr>
          <w:p w14:paraId="255B3E05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191.5</w:t>
            </w:r>
          </w:p>
        </w:tc>
      </w:tr>
      <w:tr w:rsidR="00B91F02" w:rsidRPr="001D3F67" w14:paraId="122D251E" w14:textId="77777777" w:rsidTr="00B91F02">
        <w:tc>
          <w:tcPr>
            <w:tcW w:w="1703" w:type="dxa"/>
            <w:vAlign w:val="center"/>
          </w:tcPr>
          <w:p w14:paraId="62F4D2B7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506" w:type="dxa"/>
            <w:vAlign w:val="center"/>
          </w:tcPr>
          <w:p w14:paraId="23AAD2F9" w14:textId="61F6990F" w:rsidR="00B91F02" w:rsidRPr="001D3F67" w:rsidRDefault="00DE5466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2.63</w:t>
            </w:r>
          </w:p>
        </w:tc>
        <w:tc>
          <w:tcPr>
            <w:tcW w:w="1671" w:type="dxa"/>
            <w:vAlign w:val="center"/>
          </w:tcPr>
          <w:p w14:paraId="6544AB37" w14:textId="0927B130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3763.4</w:t>
            </w:r>
          </w:p>
        </w:tc>
        <w:tc>
          <w:tcPr>
            <w:tcW w:w="1620" w:type="dxa"/>
            <w:vAlign w:val="center"/>
          </w:tcPr>
          <w:p w14:paraId="16695D09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133.2</w:t>
            </w:r>
          </w:p>
        </w:tc>
        <w:tc>
          <w:tcPr>
            <w:tcW w:w="1570" w:type="dxa"/>
            <w:vAlign w:val="center"/>
          </w:tcPr>
          <w:p w14:paraId="6322E601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47.0</w:t>
            </w:r>
          </w:p>
        </w:tc>
        <w:tc>
          <w:tcPr>
            <w:tcW w:w="1676" w:type="dxa"/>
          </w:tcPr>
          <w:p w14:paraId="4CDE95FF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182.1</w:t>
            </w:r>
          </w:p>
        </w:tc>
      </w:tr>
      <w:tr w:rsidR="00B91F02" w:rsidRPr="001D3F67" w14:paraId="427223AD" w14:textId="77777777" w:rsidTr="00B91F02">
        <w:tc>
          <w:tcPr>
            <w:tcW w:w="1703" w:type="dxa"/>
            <w:vAlign w:val="center"/>
          </w:tcPr>
          <w:p w14:paraId="68F59C54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200</w:t>
            </w:r>
          </w:p>
        </w:tc>
        <w:tc>
          <w:tcPr>
            <w:tcW w:w="1506" w:type="dxa"/>
            <w:vAlign w:val="center"/>
          </w:tcPr>
          <w:p w14:paraId="35EDD060" w14:textId="63711447" w:rsidR="00B91F02" w:rsidRPr="001D3F67" w:rsidRDefault="00DE5466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5.26</w:t>
            </w:r>
          </w:p>
        </w:tc>
        <w:tc>
          <w:tcPr>
            <w:tcW w:w="1671" w:type="dxa"/>
            <w:vAlign w:val="center"/>
          </w:tcPr>
          <w:p w14:paraId="317B37B4" w14:textId="73468219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3646.6</w:t>
            </w:r>
          </w:p>
        </w:tc>
        <w:tc>
          <w:tcPr>
            <w:tcW w:w="1620" w:type="dxa"/>
            <w:vAlign w:val="center"/>
          </w:tcPr>
          <w:p w14:paraId="5F14D186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129.3</w:t>
            </w:r>
          </w:p>
        </w:tc>
        <w:tc>
          <w:tcPr>
            <w:tcW w:w="1570" w:type="dxa"/>
            <w:vAlign w:val="center"/>
          </w:tcPr>
          <w:p w14:paraId="3CB6F96A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45.6</w:t>
            </w:r>
          </w:p>
        </w:tc>
        <w:tc>
          <w:tcPr>
            <w:tcW w:w="1676" w:type="dxa"/>
          </w:tcPr>
          <w:p w14:paraId="528B3B63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176.7</w:t>
            </w:r>
          </w:p>
        </w:tc>
      </w:tr>
      <w:tr w:rsidR="00B91F02" w:rsidRPr="001D3F67" w14:paraId="4B4A3467" w14:textId="77777777" w:rsidTr="00B91F02">
        <w:tc>
          <w:tcPr>
            <w:tcW w:w="1703" w:type="dxa"/>
            <w:vAlign w:val="center"/>
          </w:tcPr>
          <w:p w14:paraId="2FCF6E1A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300</w:t>
            </w:r>
          </w:p>
        </w:tc>
        <w:tc>
          <w:tcPr>
            <w:tcW w:w="1506" w:type="dxa"/>
            <w:vAlign w:val="center"/>
          </w:tcPr>
          <w:p w14:paraId="17CD6AB5" w14:textId="045DBA18" w:rsidR="00B91F02" w:rsidRPr="001D3F67" w:rsidRDefault="00DE5466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7.89</w:t>
            </w:r>
          </w:p>
        </w:tc>
        <w:tc>
          <w:tcPr>
            <w:tcW w:w="1671" w:type="dxa"/>
            <w:vAlign w:val="center"/>
          </w:tcPr>
          <w:p w14:paraId="43BFB582" w14:textId="7930EA9C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3557.4</w:t>
            </w:r>
          </w:p>
        </w:tc>
        <w:tc>
          <w:tcPr>
            <w:tcW w:w="1620" w:type="dxa"/>
            <w:vAlign w:val="center"/>
          </w:tcPr>
          <w:p w14:paraId="2CA322CE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124.9</w:t>
            </w:r>
          </w:p>
        </w:tc>
        <w:tc>
          <w:tcPr>
            <w:tcW w:w="1570" w:type="dxa"/>
            <w:vAlign w:val="center"/>
          </w:tcPr>
          <w:p w14:paraId="097B05DE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44.5</w:t>
            </w:r>
          </w:p>
        </w:tc>
        <w:tc>
          <w:tcPr>
            <w:tcW w:w="1676" w:type="dxa"/>
          </w:tcPr>
          <w:p w14:paraId="4F9CBEA2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170.7</w:t>
            </w:r>
          </w:p>
        </w:tc>
      </w:tr>
      <w:tr w:rsidR="00B91F02" w:rsidRPr="001D3F67" w14:paraId="674AFBDF" w14:textId="77777777" w:rsidTr="00B91F02">
        <w:tc>
          <w:tcPr>
            <w:tcW w:w="1703" w:type="dxa"/>
            <w:vAlign w:val="center"/>
          </w:tcPr>
          <w:p w14:paraId="78C92E4E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400</w:t>
            </w:r>
          </w:p>
        </w:tc>
        <w:tc>
          <w:tcPr>
            <w:tcW w:w="1506" w:type="dxa"/>
            <w:vAlign w:val="center"/>
          </w:tcPr>
          <w:p w14:paraId="53ADD8F6" w14:textId="06882C2F" w:rsidR="00B91F02" w:rsidRPr="001D3F67" w:rsidRDefault="003F0A11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10.53</w:t>
            </w:r>
          </w:p>
        </w:tc>
        <w:tc>
          <w:tcPr>
            <w:tcW w:w="1671" w:type="dxa"/>
            <w:vAlign w:val="center"/>
          </w:tcPr>
          <w:p w14:paraId="59024CD6" w14:textId="3420278B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3412.0</w:t>
            </w:r>
          </w:p>
        </w:tc>
        <w:tc>
          <w:tcPr>
            <w:tcW w:w="1620" w:type="dxa"/>
            <w:vAlign w:val="center"/>
          </w:tcPr>
          <w:p w14:paraId="484A9A2A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118.8</w:t>
            </w:r>
          </w:p>
        </w:tc>
        <w:tc>
          <w:tcPr>
            <w:tcW w:w="1570" w:type="dxa"/>
            <w:vAlign w:val="center"/>
          </w:tcPr>
          <w:p w14:paraId="710910BA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42.7</w:t>
            </w:r>
          </w:p>
        </w:tc>
        <w:tc>
          <w:tcPr>
            <w:tcW w:w="1676" w:type="dxa"/>
          </w:tcPr>
          <w:p w14:paraId="03D396C0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162.4</w:t>
            </w:r>
          </w:p>
        </w:tc>
      </w:tr>
      <w:tr w:rsidR="00B91F02" w:rsidRPr="001D3F67" w14:paraId="232CD67D" w14:textId="77777777" w:rsidTr="00B91F02"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14:paraId="42AD75B9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vAlign w:val="center"/>
          </w:tcPr>
          <w:p w14:paraId="123C0ACF" w14:textId="12C28BA9" w:rsidR="00B91F02" w:rsidRPr="001D3F67" w:rsidRDefault="003F0A11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13.16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14:paraId="138A20A3" w14:textId="35C6D15C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3309.5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512CC4E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114.8</w:t>
            </w:r>
          </w:p>
        </w:tc>
        <w:tc>
          <w:tcPr>
            <w:tcW w:w="1570" w:type="dxa"/>
            <w:tcBorders>
              <w:bottom w:val="single" w:sz="4" w:space="0" w:color="auto"/>
            </w:tcBorders>
            <w:vAlign w:val="center"/>
          </w:tcPr>
          <w:p w14:paraId="2D34A3EE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41.4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14:paraId="5781A1E6" w14:textId="77777777" w:rsidR="00B91F02" w:rsidRPr="001D3F67" w:rsidRDefault="00B91F02" w:rsidP="00B91F0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156.9</w:t>
            </w:r>
          </w:p>
        </w:tc>
      </w:tr>
    </w:tbl>
    <w:p w14:paraId="70E28C14" w14:textId="0DDEC5FB" w:rsidR="008C200D" w:rsidRPr="001D3F67" w:rsidRDefault="008C200D">
      <w:pPr>
        <w:widowControl/>
        <w:jc w:val="left"/>
        <w:rPr>
          <w:rFonts w:ascii="Times New Roman" w:hAnsi="Times New Roman" w:cs="Times New Roman"/>
          <w:sz w:val="22"/>
        </w:rPr>
      </w:pPr>
    </w:p>
    <w:p w14:paraId="407B07C9" w14:textId="22C592C9" w:rsidR="00DF7DA4" w:rsidRPr="001D3F67" w:rsidRDefault="00DF7DA4" w:rsidP="00DF7DA4">
      <w:pPr>
        <w:widowControl/>
        <w:spacing w:afterLines="50" w:after="156"/>
        <w:jc w:val="left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Table S</w:t>
      </w:r>
      <w:r w:rsidR="00E03A2E"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8</w:t>
      </w: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 xml:space="preserve"> 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The fitted resistance value of FA-OC1, FA-OC2 and FA-OC3, respectively</w:t>
      </w:r>
    </w:p>
    <w:tbl>
      <w:tblPr>
        <w:tblStyle w:val="a7"/>
        <w:tblW w:w="66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1"/>
        <w:gridCol w:w="1672"/>
        <w:gridCol w:w="1672"/>
        <w:gridCol w:w="1672"/>
      </w:tblGrid>
      <w:tr w:rsidR="00DF7DA4" w:rsidRPr="001D3F67" w14:paraId="3956E065" w14:textId="77777777" w:rsidTr="00EE0233">
        <w:trPr>
          <w:trHeight w:val="371"/>
          <w:jc w:val="center"/>
        </w:trPr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658FB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Electrodes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060DD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R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s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(ohm)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0C34B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R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ct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(ohm)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</w:tcPr>
          <w:p w14:paraId="6DB0F93F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W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o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(ohm)</w:t>
            </w:r>
          </w:p>
        </w:tc>
      </w:tr>
      <w:tr w:rsidR="00DF7DA4" w:rsidRPr="001D3F67" w14:paraId="47B0A896" w14:textId="77777777" w:rsidTr="00EE0233">
        <w:trPr>
          <w:trHeight w:val="371"/>
          <w:jc w:val="center"/>
        </w:trPr>
        <w:tc>
          <w:tcPr>
            <w:tcW w:w="1671" w:type="dxa"/>
            <w:vAlign w:val="center"/>
          </w:tcPr>
          <w:p w14:paraId="0C72DEC6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FA-OC1</w:t>
            </w:r>
          </w:p>
        </w:tc>
        <w:tc>
          <w:tcPr>
            <w:tcW w:w="1672" w:type="dxa"/>
            <w:vAlign w:val="center"/>
          </w:tcPr>
          <w:p w14:paraId="2DD917D7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1.03</w:t>
            </w:r>
          </w:p>
        </w:tc>
        <w:tc>
          <w:tcPr>
            <w:tcW w:w="1672" w:type="dxa"/>
            <w:vAlign w:val="center"/>
          </w:tcPr>
          <w:p w14:paraId="7C7458A3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0.74</w:t>
            </w:r>
          </w:p>
        </w:tc>
        <w:tc>
          <w:tcPr>
            <w:tcW w:w="1672" w:type="dxa"/>
          </w:tcPr>
          <w:p w14:paraId="167954A3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2.01</w:t>
            </w:r>
          </w:p>
        </w:tc>
      </w:tr>
      <w:tr w:rsidR="00DF7DA4" w:rsidRPr="001D3F67" w14:paraId="0AEA0015" w14:textId="77777777" w:rsidTr="00DF7DA4">
        <w:trPr>
          <w:trHeight w:val="371"/>
          <w:jc w:val="center"/>
        </w:trPr>
        <w:tc>
          <w:tcPr>
            <w:tcW w:w="1671" w:type="dxa"/>
            <w:vAlign w:val="center"/>
          </w:tcPr>
          <w:p w14:paraId="5F40653F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FA-OC2</w:t>
            </w:r>
          </w:p>
        </w:tc>
        <w:tc>
          <w:tcPr>
            <w:tcW w:w="1672" w:type="dxa"/>
            <w:vAlign w:val="center"/>
          </w:tcPr>
          <w:p w14:paraId="44790B29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1.12</w:t>
            </w:r>
          </w:p>
        </w:tc>
        <w:tc>
          <w:tcPr>
            <w:tcW w:w="1672" w:type="dxa"/>
            <w:vAlign w:val="center"/>
          </w:tcPr>
          <w:p w14:paraId="72AE0599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0.37</w:t>
            </w:r>
          </w:p>
        </w:tc>
        <w:tc>
          <w:tcPr>
            <w:tcW w:w="1672" w:type="dxa"/>
          </w:tcPr>
          <w:p w14:paraId="1919B964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1.80</w:t>
            </w:r>
          </w:p>
        </w:tc>
      </w:tr>
      <w:tr w:rsidR="00DF7DA4" w:rsidRPr="001D3F67" w14:paraId="7F5731A8" w14:textId="77777777" w:rsidTr="00DF7DA4">
        <w:trPr>
          <w:trHeight w:val="371"/>
          <w:jc w:val="center"/>
        </w:trPr>
        <w:tc>
          <w:tcPr>
            <w:tcW w:w="1671" w:type="dxa"/>
            <w:tcBorders>
              <w:bottom w:val="single" w:sz="4" w:space="0" w:color="auto"/>
            </w:tcBorders>
            <w:vAlign w:val="center"/>
          </w:tcPr>
          <w:p w14:paraId="4E11D56F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FA-OC3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vAlign w:val="center"/>
          </w:tcPr>
          <w:p w14:paraId="1D35D8D2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1.33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vAlign w:val="center"/>
          </w:tcPr>
          <w:p w14:paraId="35CBAD6E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0.82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61C93731" w14:textId="77777777" w:rsidR="00DF7DA4" w:rsidRPr="001D3F67" w:rsidRDefault="00DF7DA4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2.02</w:t>
            </w:r>
          </w:p>
        </w:tc>
      </w:tr>
    </w:tbl>
    <w:p w14:paraId="30BD3A85" w14:textId="77777777" w:rsidR="0071173B" w:rsidRPr="001D3F67" w:rsidRDefault="0071173B" w:rsidP="0071173B">
      <w:pPr>
        <w:spacing w:afterLines="50" w:after="156"/>
        <w:rPr>
          <w:rFonts w:ascii="Times New Roman" w:hAnsi="Times New Roman" w:cs="Times New Roman"/>
          <w:b/>
          <w:bCs/>
          <w:sz w:val="22"/>
          <w:shd w:val="clear" w:color="auto" w:fill="FFFFFF"/>
        </w:rPr>
      </w:pPr>
    </w:p>
    <w:p w14:paraId="0874864E" w14:textId="6FC34347" w:rsidR="0071173B" w:rsidRPr="001D3F67" w:rsidRDefault="0071173B" w:rsidP="0071173B">
      <w:pPr>
        <w:spacing w:afterLines="50" w:after="156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Table S</w:t>
      </w:r>
      <w:r w:rsidR="00017461"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9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The calculated 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="00F62014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’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s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="00F62014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’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m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proofErr w:type="spellStart"/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C</w:t>
      </w:r>
      <w:r w:rsidR="00F62014" w:rsidRPr="001D3F67">
        <w:rPr>
          <w:rFonts w:ascii="Times New Roman" w:hAnsi="Times New Roman" w:cs="Times New Roman"/>
          <w:i/>
          <w:iCs/>
          <w:sz w:val="22"/>
          <w:shd w:val="clear" w:color="auto" w:fill="FFFFFF"/>
        </w:rPr>
        <w:t>’</w:t>
      </w:r>
      <w:r w:rsidRPr="001D3F67">
        <w:rPr>
          <w:rFonts w:ascii="Times New Roman" w:hAnsi="Times New Roman" w:cs="Times New Roman"/>
          <w:i/>
          <w:iCs/>
          <w:sz w:val="22"/>
          <w:shd w:val="clear" w:color="auto" w:fill="FFFFFF"/>
          <w:vertAlign w:val="subscript"/>
        </w:rPr>
        <w:t>v</w:t>
      </w:r>
      <w:proofErr w:type="spellEnd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and SSA-normalized capacitance of the prepared FA-OC</w:t>
      </w:r>
      <w:r w:rsidR="00344ADD" w:rsidRPr="001D3F67">
        <w:rPr>
          <w:rFonts w:ascii="Times New Roman" w:hAnsi="Times New Roman" w:cs="Times New Roman"/>
          <w:sz w:val="22"/>
          <w:shd w:val="clear" w:color="auto" w:fill="FFFFFF"/>
        </w:rPr>
        <w:t>2//</w:t>
      </w:r>
      <w:r w:rsidR="00417E67" w:rsidRPr="001D3F67">
        <w:rPr>
          <w:rFonts w:ascii="Times New Roman" w:hAnsi="Times New Roman" w:cs="Times New Roman"/>
          <w:sz w:val="22"/>
          <w:shd w:val="clear" w:color="auto" w:fill="FFFFFF"/>
        </w:rPr>
        <w:t>FA-OC2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</w:t>
      </w:r>
      <w:r w:rsidR="00417E67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symmetric supercapacitors 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>at different current densities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5"/>
        <w:gridCol w:w="1833"/>
        <w:gridCol w:w="1996"/>
        <w:gridCol w:w="1966"/>
        <w:gridCol w:w="1936"/>
      </w:tblGrid>
      <w:tr w:rsidR="00EF71DA" w:rsidRPr="001D3F67" w14:paraId="7FF524EE" w14:textId="77777777" w:rsidTr="00EF71DA"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D7C3D" w14:textId="77777777" w:rsidR="00EF71DA" w:rsidRPr="001D3F67" w:rsidRDefault="00EF71DA" w:rsidP="0071173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25F3E669" w14:textId="77777777" w:rsidR="00EF71DA" w:rsidRPr="001D3F67" w:rsidRDefault="00EF71DA" w:rsidP="0071173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833" w:type="dxa"/>
            <w:tcBorders>
              <w:top w:val="single" w:sz="4" w:space="0" w:color="auto"/>
              <w:bottom w:val="single" w:sz="4" w:space="0" w:color="auto"/>
            </w:tcBorders>
          </w:tcPr>
          <w:p w14:paraId="3D6C2549" w14:textId="77777777" w:rsidR="00EF71DA" w:rsidRPr="001D3F67" w:rsidRDefault="00EF71DA" w:rsidP="00EF71DA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617EB01B" w14:textId="532B24DA" w:rsidR="00EF71DA" w:rsidRPr="001D3F67" w:rsidRDefault="00EF71DA" w:rsidP="0071173B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B111B" w14:textId="0BCA0DC3" w:rsidR="00EF71DA" w:rsidRPr="001D3F67" w:rsidRDefault="00EF71DA" w:rsidP="0071173B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1D3F67">
              <w:rPr>
                <w:rFonts w:ascii="Times New Roman" w:hAnsi="Times New Roman" w:cs="Times New Roman"/>
                <w:i/>
                <w:iCs/>
                <w:sz w:val="22"/>
              </w:rPr>
              <w:t>C’</w:t>
            </w:r>
            <w:r w:rsidRPr="001D3F67">
              <w:rPr>
                <w:rFonts w:ascii="Times New Roman" w:hAnsi="Times New Roman" w:cs="Times New Roman"/>
                <w:i/>
                <w:iCs/>
                <w:sz w:val="22"/>
                <w:vertAlign w:val="subscript"/>
              </w:rPr>
              <w:t>s</w:t>
            </w:r>
          </w:p>
          <w:p w14:paraId="272BECD0" w14:textId="77777777" w:rsidR="00EF71DA" w:rsidRPr="001D3F67" w:rsidRDefault="00EF71DA" w:rsidP="0071173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89D49" w14:textId="4DC65E54" w:rsidR="00EF71DA" w:rsidRPr="001D3F67" w:rsidRDefault="00EF71DA" w:rsidP="0071173B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i/>
                <w:iCs/>
                <w:sz w:val="22"/>
              </w:rPr>
              <w:t>C’</w:t>
            </w:r>
            <w:r w:rsidRPr="001D3F67">
              <w:rPr>
                <w:rFonts w:ascii="Times New Roman" w:hAnsi="Times New Roman" w:cs="Times New Roman"/>
                <w:i/>
                <w:iCs/>
                <w:sz w:val="22"/>
                <w:vertAlign w:val="subscript"/>
              </w:rPr>
              <w:t>m</w:t>
            </w:r>
            <w:proofErr w:type="spellEnd"/>
          </w:p>
          <w:p w14:paraId="4026DC6D" w14:textId="77777777" w:rsidR="00EF71DA" w:rsidRPr="001D3F67" w:rsidRDefault="00EF71DA" w:rsidP="0071173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31272" w14:textId="4A457A25" w:rsidR="00EF71DA" w:rsidRPr="001D3F67" w:rsidRDefault="00EF71DA" w:rsidP="0071173B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i/>
                <w:iCs/>
                <w:sz w:val="22"/>
              </w:rPr>
              <w:t>C’</w:t>
            </w:r>
            <w:r w:rsidRPr="001D3F67">
              <w:rPr>
                <w:rFonts w:ascii="Times New Roman" w:hAnsi="Times New Roman" w:cs="Times New Roman"/>
                <w:i/>
                <w:iCs/>
                <w:sz w:val="22"/>
                <w:vertAlign w:val="subscript"/>
              </w:rPr>
              <w:t>v</w:t>
            </w:r>
            <w:proofErr w:type="spellEnd"/>
          </w:p>
          <w:p w14:paraId="7B4778E0" w14:textId="77777777" w:rsidR="00EF71DA" w:rsidRPr="001D3F67" w:rsidRDefault="00EF71DA" w:rsidP="0071173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9D0A87" w:rsidRPr="001D3F67" w14:paraId="23E38BC9" w14:textId="77777777" w:rsidTr="0085131A">
        <w:tc>
          <w:tcPr>
            <w:tcW w:w="2015" w:type="dxa"/>
            <w:tcBorders>
              <w:top w:val="single" w:sz="4" w:space="0" w:color="auto"/>
            </w:tcBorders>
            <w:vAlign w:val="center"/>
          </w:tcPr>
          <w:p w14:paraId="7A96AC87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14:paraId="565BB6BA" w14:textId="1975E653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0.05</w:t>
            </w:r>
          </w:p>
        </w:tc>
        <w:tc>
          <w:tcPr>
            <w:tcW w:w="1996" w:type="dxa"/>
            <w:tcBorders>
              <w:top w:val="single" w:sz="4" w:space="0" w:color="auto"/>
            </w:tcBorders>
            <w:vAlign w:val="center"/>
          </w:tcPr>
          <w:p w14:paraId="0165B0CE" w14:textId="5436D379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5037.5</w:t>
            </w:r>
          </w:p>
        </w:tc>
        <w:tc>
          <w:tcPr>
            <w:tcW w:w="1966" w:type="dxa"/>
            <w:tcBorders>
              <w:top w:val="single" w:sz="4" w:space="0" w:color="auto"/>
            </w:tcBorders>
            <w:vAlign w:val="center"/>
          </w:tcPr>
          <w:p w14:paraId="353C88C2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172.5</w:t>
            </w:r>
          </w:p>
        </w:tc>
        <w:tc>
          <w:tcPr>
            <w:tcW w:w="1936" w:type="dxa"/>
            <w:tcBorders>
              <w:top w:val="single" w:sz="4" w:space="0" w:color="auto"/>
            </w:tcBorders>
            <w:vAlign w:val="center"/>
          </w:tcPr>
          <w:p w14:paraId="6E573D9C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63.0</w:t>
            </w:r>
          </w:p>
        </w:tc>
      </w:tr>
      <w:tr w:rsidR="009D0A87" w:rsidRPr="001D3F67" w14:paraId="6330DA54" w14:textId="77777777" w:rsidTr="0085131A">
        <w:tc>
          <w:tcPr>
            <w:tcW w:w="2015" w:type="dxa"/>
            <w:vAlign w:val="center"/>
          </w:tcPr>
          <w:p w14:paraId="6B7674DC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833" w:type="dxa"/>
            <w:vAlign w:val="bottom"/>
          </w:tcPr>
          <w:p w14:paraId="525601F6" w14:textId="5E7F7771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0.1</w:t>
            </w:r>
            <w:r w:rsidR="00783CC7"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996" w:type="dxa"/>
            <w:vAlign w:val="center"/>
          </w:tcPr>
          <w:p w14:paraId="3A6E09C4" w14:textId="177DDB62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4924.9</w:t>
            </w:r>
          </w:p>
        </w:tc>
        <w:tc>
          <w:tcPr>
            <w:tcW w:w="1966" w:type="dxa"/>
            <w:vAlign w:val="center"/>
          </w:tcPr>
          <w:p w14:paraId="2A798922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168.7</w:t>
            </w:r>
          </w:p>
        </w:tc>
        <w:tc>
          <w:tcPr>
            <w:tcW w:w="1936" w:type="dxa"/>
            <w:vAlign w:val="center"/>
          </w:tcPr>
          <w:p w14:paraId="138EAA88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61.6</w:t>
            </w:r>
          </w:p>
        </w:tc>
      </w:tr>
      <w:tr w:rsidR="009D0A87" w:rsidRPr="001D3F67" w14:paraId="015CE1EE" w14:textId="77777777" w:rsidTr="0085131A">
        <w:tc>
          <w:tcPr>
            <w:tcW w:w="2015" w:type="dxa"/>
            <w:vAlign w:val="center"/>
          </w:tcPr>
          <w:p w14:paraId="6434A7D3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833" w:type="dxa"/>
            <w:vAlign w:val="bottom"/>
          </w:tcPr>
          <w:p w14:paraId="42441366" w14:textId="4FCA0B51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0.25</w:t>
            </w:r>
          </w:p>
        </w:tc>
        <w:tc>
          <w:tcPr>
            <w:tcW w:w="1996" w:type="dxa"/>
            <w:vAlign w:val="center"/>
          </w:tcPr>
          <w:p w14:paraId="5317254A" w14:textId="48961F85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4791.2</w:t>
            </w:r>
          </w:p>
        </w:tc>
        <w:tc>
          <w:tcPr>
            <w:tcW w:w="1966" w:type="dxa"/>
            <w:vAlign w:val="center"/>
          </w:tcPr>
          <w:p w14:paraId="39FE6758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164.1</w:t>
            </w:r>
          </w:p>
        </w:tc>
        <w:tc>
          <w:tcPr>
            <w:tcW w:w="1936" w:type="dxa"/>
            <w:vAlign w:val="center"/>
          </w:tcPr>
          <w:p w14:paraId="6FCF5E2D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59.9</w:t>
            </w:r>
          </w:p>
        </w:tc>
      </w:tr>
      <w:tr w:rsidR="009D0A87" w:rsidRPr="001D3F67" w14:paraId="7F233B28" w14:textId="77777777" w:rsidTr="0085131A">
        <w:tc>
          <w:tcPr>
            <w:tcW w:w="2015" w:type="dxa"/>
            <w:vAlign w:val="center"/>
          </w:tcPr>
          <w:p w14:paraId="63542B6B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1833" w:type="dxa"/>
            <w:vAlign w:val="bottom"/>
          </w:tcPr>
          <w:p w14:paraId="16975742" w14:textId="76D6B10A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0.3</w:t>
            </w:r>
            <w:r w:rsidR="00783CC7"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996" w:type="dxa"/>
            <w:vAlign w:val="center"/>
          </w:tcPr>
          <w:p w14:paraId="2F129E69" w14:textId="48A900FA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4551.7</w:t>
            </w:r>
          </w:p>
        </w:tc>
        <w:tc>
          <w:tcPr>
            <w:tcW w:w="1966" w:type="dxa"/>
            <w:vAlign w:val="center"/>
          </w:tcPr>
          <w:p w14:paraId="7853EEB8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155.9</w:t>
            </w:r>
          </w:p>
        </w:tc>
        <w:tc>
          <w:tcPr>
            <w:tcW w:w="1936" w:type="dxa"/>
            <w:vAlign w:val="center"/>
          </w:tcPr>
          <w:p w14:paraId="46F9FB1C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56.9</w:t>
            </w:r>
          </w:p>
        </w:tc>
      </w:tr>
      <w:tr w:rsidR="009D0A87" w:rsidRPr="001D3F67" w14:paraId="60265098" w14:textId="77777777" w:rsidTr="0085131A">
        <w:tc>
          <w:tcPr>
            <w:tcW w:w="2015" w:type="dxa"/>
            <w:vAlign w:val="center"/>
          </w:tcPr>
          <w:p w14:paraId="05A17382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1833" w:type="dxa"/>
            <w:vAlign w:val="bottom"/>
          </w:tcPr>
          <w:p w14:paraId="2C7B0CF2" w14:textId="2552CAD0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0.5</w:t>
            </w:r>
            <w:r w:rsidR="00783CC7"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996" w:type="dxa"/>
            <w:vAlign w:val="center"/>
          </w:tcPr>
          <w:p w14:paraId="1DD8ED03" w14:textId="46FB29B0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4421.3</w:t>
            </w:r>
          </w:p>
        </w:tc>
        <w:tc>
          <w:tcPr>
            <w:tcW w:w="1966" w:type="dxa"/>
            <w:vAlign w:val="center"/>
          </w:tcPr>
          <w:p w14:paraId="26095B11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151.4</w:t>
            </w:r>
          </w:p>
        </w:tc>
        <w:tc>
          <w:tcPr>
            <w:tcW w:w="1936" w:type="dxa"/>
            <w:vAlign w:val="center"/>
          </w:tcPr>
          <w:p w14:paraId="4FF75FE2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55.3</w:t>
            </w:r>
          </w:p>
        </w:tc>
      </w:tr>
      <w:tr w:rsidR="009D0A87" w:rsidRPr="001D3F67" w14:paraId="70490A14" w14:textId="77777777" w:rsidTr="0085131A">
        <w:tc>
          <w:tcPr>
            <w:tcW w:w="2015" w:type="dxa"/>
            <w:vAlign w:val="center"/>
          </w:tcPr>
          <w:p w14:paraId="38EEBBD9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1833" w:type="dxa"/>
            <w:vAlign w:val="bottom"/>
          </w:tcPr>
          <w:p w14:paraId="7C3B3024" w14:textId="254E33DA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0.6</w:t>
            </w:r>
            <w:r w:rsidR="00783CC7"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996" w:type="dxa"/>
            <w:vAlign w:val="center"/>
          </w:tcPr>
          <w:p w14:paraId="39A94B80" w14:textId="07AC68C0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4250.0</w:t>
            </w:r>
          </w:p>
        </w:tc>
        <w:tc>
          <w:tcPr>
            <w:tcW w:w="1966" w:type="dxa"/>
            <w:vAlign w:val="center"/>
          </w:tcPr>
          <w:p w14:paraId="2EC234E8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145.5</w:t>
            </w:r>
          </w:p>
        </w:tc>
        <w:tc>
          <w:tcPr>
            <w:tcW w:w="1936" w:type="dxa"/>
            <w:vAlign w:val="center"/>
          </w:tcPr>
          <w:p w14:paraId="6B748617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53.1</w:t>
            </w:r>
          </w:p>
        </w:tc>
      </w:tr>
      <w:tr w:rsidR="009D0A87" w:rsidRPr="001D3F67" w14:paraId="2740DD08" w14:textId="77777777" w:rsidTr="0085131A">
        <w:tc>
          <w:tcPr>
            <w:tcW w:w="2015" w:type="dxa"/>
            <w:vAlign w:val="center"/>
          </w:tcPr>
          <w:p w14:paraId="3D14867F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833" w:type="dxa"/>
            <w:vAlign w:val="bottom"/>
          </w:tcPr>
          <w:p w14:paraId="3512467E" w14:textId="321111DA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0.75</w:t>
            </w:r>
          </w:p>
        </w:tc>
        <w:tc>
          <w:tcPr>
            <w:tcW w:w="1996" w:type="dxa"/>
            <w:vAlign w:val="center"/>
          </w:tcPr>
          <w:p w14:paraId="577878E6" w14:textId="05B2BD3B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4207.8</w:t>
            </w:r>
          </w:p>
        </w:tc>
        <w:tc>
          <w:tcPr>
            <w:tcW w:w="1966" w:type="dxa"/>
            <w:vAlign w:val="center"/>
          </w:tcPr>
          <w:p w14:paraId="43C2E353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144.1</w:t>
            </w:r>
          </w:p>
        </w:tc>
        <w:tc>
          <w:tcPr>
            <w:tcW w:w="1936" w:type="dxa"/>
            <w:vAlign w:val="center"/>
          </w:tcPr>
          <w:p w14:paraId="2697C3D7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52.6</w:t>
            </w:r>
          </w:p>
        </w:tc>
      </w:tr>
      <w:tr w:rsidR="009D0A87" w:rsidRPr="001D3F67" w14:paraId="0B0A9AB4" w14:textId="77777777" w:rsidTr="0085131A">
        <w:tc>
          <w:tcPr>
            <w:tcW w:w="2015" w:type="dxa"/>
            <w:vAlign w:val="center"/>
          </w:tcPr>
          <w:p w14:paraId="7E6C5225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833" w:type="dxa"/>
            <w:vAlign w:val="bottom"/>
          </w:tcPr>
          <w:p w14:paraId="0D7FE8B4" w14:textId="53E6A273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1.25</w:t>
            </w:r>
          </w:p>
        </w:tc>
        <w:tc>
          <w:tcPr>
            <w:tcW w:w="1996" w:type="dxa"/>
            <w:vAlign w:val="center"/>
          </w:tcPr>
          <w:p w14:paraId="1C985845" w14:textId="1927233F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4006.2</w:t>
            </w:r>
          </w:p>
        </w:tc>
        <w:tc>
          <w:tcPr>
            <w:tcW w:w="1966" w:type="dxa"/>
            <w:vAlign w:val="center"/>
          </w:tcPr>
          <w:p w14:paraId="1B7F083D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137.2</w:t>
            </w:r>
          </w:p>
        </w:tc>
        <w:tc>
          <w:tcPr>
            <w:tcW w:w="1936" w:type="dxa"/>
            <w:vAlign w:val="center"/>
          </w:tcPr>
          <w:p w14:paraId="736BD656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50.1</w:t>
            </w:r>
          </w:p>
        </w:tc>
      </w:tr>
      <w:tr w:rsidR="009D0A87" w:rsidRPr="001D3F67" w14:paraId="24EC7556" w14:textId="77777777" w:rsidTr="0085131A">
        <w:tc>
          <w:tcPr>
            <w:tcW w:w="2015" w:type="dxa"/>
            <w:tcBorders>
              <w:bottom w:val="single" w:sz="4" w:space="0" w:color="auto"/>
            </w:tcBorders>
            <w:vAlign w:val="center"/>
          </w:tcPr>
          <w:p w14:paraId="30DDAFCD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833" w:type="dxa"/>
            <w:tcBorders>
              <w:bottom w:val="single" w:sz="4" w:space="0" w:color="auto"/>
            </w:tcBorders>
            <w:vAlign w:val="bottom"/>
          </w:tcPr>
          <w:p w14:paraId="7C84126E" w14:textId="4427F674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2.5</w:t>
            </w:r>
            <w:r w:rsidR="00783CC7" w:rsidRPr="001D3F67">
              <w:rPr>
                <w:rFonts w:ascii="Times New Roman" w:eastAsia="等线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996" w:type="dxa"/>
            <w:tcBorders>
              <w:bottom w:val="single" w:sz="4" w:space="0" w:color="auto"/>
            </w:tcBorders>
            <w:vAlign w:val="center"/>
          </w:tcPr>
          <w:p w14:paraId="43AE1F18" w14:textId="7F0EF96F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3622.9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vAlign w:val="center"/>
          </w:tcPr>
          <w:p w14:paraId="09EBAA79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124.1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14:paraId="30F793C3" w14:textId="77777777" w:rsidR="009D0A87" w:rsidRPr="001D3F67" w:rsidRDefault="009D0A87" w:rsidP="009D0A87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45.3</w:t>
            </w:r>
          </w:p>
        </w:tc>
      </w:tr>
    </w:tbl>
    <w:p w14:paraId="3602ABCA" w14:textId="7534EB28" w:rsidR="00DA69F7" w:rsidRPr="001D3F67" w:rsidRDefault="00DA69F7">
      <w:pPr>
        <w:widowControl/>
        <w:jc w:val="left"/>
        <w:rPr>
          <w:rFonts w:ascii="Times New Roman" w:hAnsi="Times New Roman" w:cs="Times New Roman"/>
          <w:sz w:val="22"/>
        </w:rPr>
      </w:pPr>
    </w:p>
    <w:p w14:paraId="0A2E5F29" w14:textId="77777777" w:rsidR="00DA69F7" w:rsidRPr="001D3F67" w:rsidRDefault="00DA69F7">
      <w:pPr>
        <w:widowControl/>
        <w:jc w:val="left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br w:type="page"/>
      </w:r>
    </w:p>
    <w:p w14:paraId="4356D4F7" w14:textId="56C56838" w:rsidR="0071173B" w:rsidRPr="001D3F67" w:rsidRDefault="00DA69F7" w:rsidP="00F84D2F">
      <w:pPr>
        <w:widowControl/>
        <w:spacing w:afterLines="50" w:after="156"/>
        <w:jc w:val="left"/>
        <w:rPr>
          <w:rFonts w:ascii="Times New Roman" w:hAnsi="Times New Roman" w:cs="Times New Roman"/>
          <w:sz w:val="22"/>
          <w:shd w:val="clear" w:color="auto" w:fill="FFFFFF"/>
        </w:rPr>
      </w:pPr>
      <w:bookmarkStart w:id="11" w:name="_Hlk88492683"/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lastRenderedPageBreak/>
        <w:t>Table S</w:t>
      </w:r>
      <w:r w:rsidR="0035356D"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10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T</w:t>
      </w:r>
      <w:bookmarkEnd w:id="11"/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he calculated </w:t>
      </w:r>
      <w:r w:rsidR="00437573" w:rsidRPr="001D3F67">
        <w:rPr>
          <w:rFonts w:ascii="Times New Roman" w:hAnsi="Times New Roman" w:cs="Times New Roman"/>
          <w:sz w:val="22"/>
          <w:shd w:val="clear" w:color="auto" w:fill="FFFFFF"/>
        </w:rPr>
        <w:t>P</w:t>
      </w:r>
      <w:r w:rsidR="00437573" w:rsidRPr="001D3F67">
        <w:rPr>
          <w:rFonts w:ascii="Times New Roman" w:hAnsi="Times New Roman" w:cs="Times New Roman"/>
          <w:sz w:val="22"/>
          <w:shd w:val="clear" w:color="auto" w:fill="FFFFFF"/>
          <w:vertAlign w:val="subscript"/>
        </w:rPr>
        <w:t>s</w:t>
      </w:r>
      <w:r w:rsidR="00437573" w:rsidRPr="001D3F67">
        <w:rPr>
          <w:rFonts w:ascii="Times New Roman" w:hAnsi="Times New Roman" w:cs="Times New Roman"/>
          <w:sz w:val="22"/>
          <w:shd w:val="clear" w:color="auto" w:fill="FFFFFF"/>
        </w:rPr>
        <w:t>, P</w:t>
      </w:r>
      <w:r w:rsidR="00437573" w:rsidRPr="001D3F67">
        <w:rPr>
          <w:rFonts w:ascii="Times New Roman" w:hAnsi="Times New Roman" w:cs="Times New Roman"/>
          <w:sz w:val="22"/>
          <w:shd w:val="clear" w:color="auto" w:fill="FFFFFF"/>
          <w:vertAlign w:val="subscript"/>
        </w:rPr>
        <w:t>m</w:t>
      </w:r>
      <w:r w:rsidR="00437573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proofErr w:type="spellStart"/>
      <w:r w:rsidR="00437573" w:rsidRPr="001D3F67">
        <w:rPr>
          <w:rFonts w:ascii="Times New Roman" w:hAnsi="Times New Roman" w:cs="Times New Roman"/>
          <w:sz w:val="22"/>
          <w:shd w:val="clear" w:color="auto" w:fill="FFFFFF"/>
        </w:rPr>
        <w:t>P</w:t>
      </w:r>
      <w:r w:rsidR="00437573" w:rsidRPr="001D3F67">
        <w:rPr>
          <w:rFonts w:ascii="Times New Roman" w:hAnsi="Times New Roman" w:cs="Times New Roman"/>
          <w:sz w:val="22"/>
          <w:shd w:val="clear" w:color="auto" w:fill="FFFFFF"/>
          <w:vertAlign w:val="subscript"/>
        </w:rPr>
        <w:t>v</w:t>
      </w:r>
      <w:proofErr w:type="spellEnd"/>
      <w:r w:rsidR="00437573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and </w:t>
      </w:r>
      <w:r w:rsidR="00F84D2F" w:rsidRPr="001D3F67">
        <w:rPr>
          <w:rFonts w:ascii="Times New Roman" w:hAnsi="Times New Roman" w:cs="Times New Roman"/>
          <w:sz w:val="22"/>
          <w:shd w:val="clear" w:color="auto" w:fill="FFFFFF"/>
        </w:rPr>
        <w:t>E</w:t>
      </w:r>
      <w:r w:rsidR="00F84D2F" w:rsidRPr="001D3F67">
        <w:rPr>
          <w:rFonts w:ascii="Times New Roman" w:hAnsi="Times New Roman" w:cs="Times New Roman"/>
          <w:sz w:val="22"/>
          <w:shd w:val="clear" w:color="auto" w:fill="FFFFFF"/>
          <w:vertAlign w:val="subscript"/>
        </w:rPr>
        <w:t>s</w:t>
      </w:r>
      <w:r w:rsidR="00F84D2F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proofErr w:type="spellStart"/>
      <w:r w:rsidR="00F84D2F" w:rsidRPr="001D3F67">
        <w:rPr>
          <w:rFonts w:ascii="Times New Roman" w:hAnsi="Times New Roman" w:cs="Times New Roman"/>
          <w:sz w:val="22"/>
          <w:shd w:val="clear" w:color="auto" w:fill="FFFFFF"/>
        </w:rPr>
        <w:t>E</w:t>
      </w:r>
      <w:r w:rsidR="00F84D2F" w:rsidRPr="001D3F67">
        <w:rPr>
          <w:rFonts w:ascii="Times New Roman" w:hAnsi="Times New Roman" w:cs="Times New Roman"/>
          <w:sz w:val="22"/>
          <w:shd w:val="clear" w:color="auto" w:fill="FFFFFF"/>
          <w:vertAlign w:val="subscript"/>
        </w:rPr>
        <w:t>m</w:t>
      </w:r>
      <w:proofErr w:type="spellEnd"/>
      <w:r w:rsidR="00F84D2F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, </w:t>
      </w:r>
      <w:proofErr w:type="spellStart"/>
      <w:r w:rsidR="00F84D2F" w:rsidRPr="001D3F67">
        <w:rPr>
          <w:rFonts w:ascii="Times New Roman" w:hAnsi="Times New Roman" w:cs="Times New Roman"/>
          <w:sz w:val="22"/>
          <w:shd w:val="clear" w:color="auto" w:fill="FFFFFF"/>
        </w:rPr>
        <w:t>E</w:t>
      </w:r>
      <w:r w:rsidR="00F84D2F" w:rsidRPr="001D3F67">
        <w:rPr>
          <w:rFonts w:ascii="Times New Roman" w:hAnsi="Times New Roman" w:cs="Times New Roman"/>
          <w:sz w:val="22"/>
          <w:shd w:val="clear" w:color="auto" w:fill="FFFFFF"/>
          <w:vertAlign w:val="subscript"/>
        </w:rPr>
        <w:t>v</w:t>
      </w:r>
      <w:proofErr w:type="spellEnd"/>
      <w:r w:rsidR="00F84D2F"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of FA-OC2//FA-OC2 symmetric supercapacitor</w:t>
      </w:r>
    </w:p>
    <w:tbl>
      <w:tblPr>
        <w:tblStyle w:val="a7"/>
        <w:tblW w:w="111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1348"/>
        <w:gridCol w:w="1382"/>
        <w:gridCol w:w="1451"/>
        <w:gridCol w:w="1417"/>
        <w:gridCol w:w="1451"/>
        <w:gridCol w:w="1486"/>
        <w:gridCol w:w="1132"/>
      </w:tblGrid>
      <w:tr w:rsidR="00F84D2F" w:rsidRPr="001D3F67" w14:paraId="272F0FDD" w14:textId="77777777" w:rsidTr="00EE0233"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8F390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Current density</w:t>
            </w:r>
          </w:p>
          <w:p w14:paraId="5AD4B11B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</w:tcPr>
          <w:p w14:paraId="2C9B31D3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P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s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58D33D66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14:paraId="3AE7526A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E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s</w:t>
            </w:r>
          </w:p>
          <w:p w14:paraId="5751769C" w14:textId="3D7C7F88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03129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P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m</w:t>
            </w:r>
          </w:p>
          <w:p w14:paraId="18AAE0B7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(W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7B98D4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E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m</w:t>
            </w:r>
            <w:proofErr w:type="spellEnd"/>
          </w:p>
          <w:p w14:paraId="16A300BE" w14:textId="6C356B48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</w:tcPr>
          <w:p w14:paraId="06603917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P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v</w:t>
            </w:r>
            <w:proofErr w:type="spellEnd"/>
          </w:p>
          <w:p w14:paraId="347AE672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86" w:type="dxa"/>
            <w:tcBorders>
              <w:top w:val="single" w:sz="4" w:space="0" w:color="auto"/>
              <w:bottom w:val="single" w:sz="4" w:space="0" w:color="auto"/>
            </w:tcBorders>
          </w:tcPr>
          <w:p w14:paraId="69E77B01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E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v</w:t>
            </w:r>
            <w:proofErr w:type="spellEnd"/>
          </w:p>
          <w:p w14:paraId="7066BC2A" w14:textId="5861920E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132" w:type="dxa"/>
          </w:tcPr>
          <w:p w14:paraId="304D7931" w14:textId="77777777" w:rsidR="00F84D2F" w:rsidRPr="001D3F67" w:rsidRDefault="00F84D2F" w:rsidP="00EE0233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F84D2F" w:rsidRPr="001D3F67" w14:paraId="37FF8F07" w14:textId="77777777" w:rsidTr="00EE0233">
        <w:trPr>
          <w:gridAfter w:val="1"/>
          <w:wAfter w:w="1132" w:type="dxa"/>
        </w:trPr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53805A90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14:paraId="7E1F38E0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1.9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14:paraId="0ED5DF2A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0.65</w:t>
            </w:r>
          </w:p>
        </w:tc>
        <w:tc>
          <w:tcPr>
            <w:tcW w:w="1451" w:type="dxa"/>
            <w:tcBorders>
              <w:top w:val="single" w:sz="4" w:space="0" w:color="auto"/>
            </w:tcBorders>
          </w:tcPr>
          <w:p w14:paraId="3DDF166A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65.8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26BB747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22.44</w:t>
            </w:r>
          </w:p>
        </w:tc>
        <w:tc>
          <w:tcPr>
            <w:tcW w:w="1451" w:type="dxa"/>
            <w:tcBorders>
              <w:top w:val="single" w:sz="4" w:space="0" w:color="auto"/>
            </w:tcBorders>
          </w:tcPr>
          <w:p w14:paraId="6962DF4E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24.0</w:t>
            </w:r>
          </w:p>
        </w:tc>
        <w:tc>
          <w:tcPr>
            <w:tcW w:w="1486" w:type="dxa"/>
            <w:tcBorders>
              <w:top w:val="single" w:sz="4" w:space="0" w:color="auto"/>
            </w:tcBorders>
          </w:tcPr>
          <w:p w14:paraId="111D9C3D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8.15</w:t>
            </w:r>
          </w:p>
        </w:tc>
      </w:tr>
      <w:tr w:rsidR="00F84D2F" w:rsidRPr="001D3F67" w14:paraId="34A18735" w14:textId="77777777" w:rsidTr="00EE0233">
        <w:trPr>
          <w:gridAfter w:val="1"/>
          <w:wAfter w:w="1132" w:type="dxa"/>
        </w:trPr>
        <w:tc>
          <w:tcPr>
            <w:tcW w:w="1530" w:type="dxa"/>
            <w:vAlign w:val="center"/>
          </w:tcPr>
          <w:p w14:paraId="621EC23A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348" w:type="dxa"/>
          </w:tcPr>
          <w:p w14:paraId="510E1E3C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4.8</w:t>
            </w:r>
          </w:p>
        </w:tc>
        <w:tc>
          <w:tcPr>
            <w:tcW w:w="1382" w:type="dxa"/>
          </w:tcPr>
          <w:p w14:paraId="25AAC49B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0.63</w:t>
            </w:r>
          </w:p>
        </w:tc>
        <w:tc>
          <w:tcPr>
            <w:tcW w:w="1451" w:type="dxa"/>
          </w:tcPr>
          <w:p w14:paraId="23453BDD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164.2</w:t>
            </w:r>
          </w:p>
        </w:tc>
        <w:tc>
          <w:tcPr>
            <w:tcW w:w="1417" w:type="dxa"/>
          </w:tcPr>
          <w:p w14:paraId="321640B0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21.54</w:t>
            </w:r>
          </w:p>
        </w:tc>
        <w:tc>
          <w:tcPr>
            <w:tcW w:w="1451" w:type="dxa"/>
          </w:tcPr>
          <w:p w14:paraId="1ABC6AA5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59.9</w:t>
            </w:r>
          </w:p>
        </w:tc>
        <w:tc>
          <w:tcPr>
            <w:tcW w:w="1486" w:type="dxa"/>
          </w:tcPr>
          <w:p w14:paraId="4953F317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7.86</w:t>
            </w:r>
          </w:p>
        </w:tc>
      </w:tr>
      <w:tr w:rsidR="00F84D2F" w:rsidRPr="001D3F67" w14:paraId="5C2CE737" w14:textId="77777777" w:rsidTr="00EE0233">
        <w:trPr>
          <w:gridAfter w:val="1"/>
          <w:wAfter w:w="1132" w:type="dxa"/>
        </w:trPr>
        <w:tc>
          <w:tcPr>
            <w:tcW w:w="1530" w:type="dxa"/>
            <w:vAlign w:val="center"/>
          </w:tcPr>
          <w:p w14:paraId="33CCCB87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348" w:type="dxa"/>
          </w:tcPr>
          <w:p w14:paraId="52A8DAA0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9.2</w:t>
            </w:r>
          </w:p>
        </w:tc>
        <w:tc>
          <w:tcPr>
            <w:tcW w:w="1382" w:type="dxa"/>
          </w:tcPr>
          <w:p w14:paraId="32D80B23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0.58</w:t>
            </w:r>
          </w:p>
        </w:tc>
        <w:tc>
          <w:tcPr>
            <w:tcW w:w="1451" w:type="dxa"/>
          </w:tcPr>
          <w:p w14:paraId="252FFD7B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315.9</w:t>
            </w:r>
          </w:p>
        </w:tc>
        <w:tc>
          <w:tcPr>
            <w:tcW w:w="1417" w:type="dxa"/>
          </w:tcPr>
          <w:p w14:paraId="3D1C2144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19.87</w:t>
            </w:r>
          </w:p>
        </w:tc>
        <w:tc>
          <w:tcPr>
            <w:tcW w:w="1451" w:type="dxa"/>
          </w:tcPr>
          <w:p w14:paraId="7B34EF69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115.5</w:t>
            </w:r>
          </w:p>
        </w:tc>
        <w:tc>
          <w:tcPr>
            <w:tcW w:w="1486" w:type="dxa"/>
          </w:tcPr>
          <w:p w14:paraId="38D19AD0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7.23</w:t>
            </w:r>
          </w:p>
        </w:tc>
      </w:tr>
      <w:tr w:rsidR="00F84D2F" w:rsidRPr="001D3F67" w14:paraId="44813FD1" w14:textId="77777777" w:rsidTr="00EE0233">
        <w:trPr>
          <w:gridAfter w:val="1"/>
          <w:wAfter w:w="1132" w:type="dxa"/>
        </w:trPr>
        <w:tc>
          <w:tcPr>
            <w:tcW w:w="1530" w:type="dxa"/>
            <w:vAlign w:val="center"/>
          </w:tcPr>
          <w:p w14:paraId="41AF1806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1348" w:type="dxa"/>
          </w:tcPr>
          <w:p w14:paraId="75397F5C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13.0</w:t>
            </w:r>
          </w:p>
        </w:tc>
        <w:tc>
          <w:tcPr>
            <w:tcW w:w="1382" w:type="dxa"/>
          </w:tcPr>
          <w:p w14:paraId="39D7DCD1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0.52</w:t>
            </w:r>
          </w:p>
        </w:tc>
        <w:tc>
          <w:tcPr>
            <w:tcW w:w="1451" w:type="dxa"/>
          </w:tcPr>
          <w:p w14:paraId="293F0316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446.9</w:t>
            </w:r>
          </w:p>
        </w:tc>
        <w:tc>
          <w:tcPr>
            <w:tcW w:w="1417" w:type="dxa"/>
          </w:tcPr>
          <w:p w14:paraId="71662F91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17.68</w:t>
            </w:r>
          </w:p>
        </w:tc>
        <w:tc>
          <w:tcPr>
            <w:tcW w:w="1451" w:type="dxa"/>
          </w:tcPr>
          <w:p w14:paraId="783BBFF0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163.1</w:t>
            </w:r>
          </w:p>
        </w:tc>
        <w:tc>
          <w:tcPr>
            <w:tcW w:w="1486" w:type="dxa"/>
          </w:tcPr>
          <w:p w14:paraId="273F5A8B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6.44</w:t>
            </w:r>
          </w:p>
        </w:tc>
      </w:tr>
      <w:tr w:rsidR="00F84D2F" w:rsidRPr="001D3F67" w14:paraId="47195641" w14:textId="77777777" w:rsidTr="00EE0233">
        <w:trPr>
          <w:gridAfter w:val="1"/>
          <w:wAfter w:w="1132" w:type="dxa"/>
        </w:trPr>
        <w:tc>
          <w:tcPr>
            <w:tcW w:w="1530" w:type="dxa"/>
            <w:vAlign w:val="center"/>
          </w:tcPr>
          <w:p w14:paraId="2D7A0D0B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1348" w:type="dxa"/>
          </w:tcPr>
          <w:p w14:paraId="3E5329DA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16.5</w:t>
            </w:r>
          </w:p>
        </w:tc>
        <w:tc>
          <w:tcPr>
            <w:tcW w:w="1382" w:type="dxa"/>
          </w:tcPr>
          <w:p w14:paraId="17795548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0.44</w:t>
            </w:r>
          </w:p>
        </w:tc>
        <w:tc>
          <w:tcPr>
            <w:tcW w:w="1451" w:type="dxa"/>
          </w:tcPr>
          <w:p w14:paraId="24C970C4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565.8</w:t>
            </w:r>
          </w:p>
        </w:tc>
        <w:tc>
          <w:tcPr>
            <w:tcW w:w="1417" w:type="dxa"/>
          </w:tcPr>
          <w:p w14:paraId="5EF7DF3A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15.06</w:t>
            </w:r>
          </w:p>
        </w:tc>
        <w:tc>
          <w:tcPr>
            <w:tcW w:w="1451" w:type="dxa"/>
          </w:tcPr>
          <w:p w14:paraId="663B8D9C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206.5</w:t>
            </w:r>
          </w:p>
        </w:tc>
        <w:tc>
          <w:tcPr>
            <w:tcW w:w="1486" w:type="dxa"/>
          </w:tcPr>
          <w:p w14:paraId="15B475D6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5.53</w:t>
            </w:r>
          </w:p>
        </w:tc>
      </w:tr>
      <w:tr w:rsidR="00F84D2F" w:rsidRPr="001D3F67" w14:paraId="1490F51F" w14:textId="77777777" w:rsidTr="00EE0233">
        <w:trPr>
          <w:gridAfter w:val="1"/>
          <w:wAfter w:w="1132" w:type="dxa"/>
        </w:trPr>
        <w:tc>
          <w:tcPr>
            <w:tcW w:w="1530" w:type="dxa"/>
            <w:vAlign w:val="center"/>
          </w:tcPr>
          <w:p w14:paraId="320EC857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1348" w:type="dxa"/>
          </w:tcPr>
          <w:p w14:paraId="7C288B71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20.0</w:t>
            </w:r>
          </w:p>
        </w:tc>
        <w:tc>
          <w:tcPr>
            <w:tcW w:w="1382" w:type="dxa"/>
          </w:tcPr>
          <w:p w14:paraId="3A7A6616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0.39</w:t>
            </w:r>
          </w:p>
        </w:tc>
        <w:tc>
          <w:tcPr>
            <w:tcW w:w="1451" w:type="dxa"/>
          </w:tcPr>
          <w:p w14:paraId="04AB3389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684.9</w:t>
            </w:r>
          </w:p>
        </w:tc>
        <w:tc>
          <w:tcPr>
            <w:tcW w:w="1417" w:type="dxa"/>
          </w:tcPr>
          <w:p w14:paraId="36E4C492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13.29</w:t>
            </w:r>
          </w:p>
        </w:tc>
        <w:tc>
          <w:tcPr>
            <w:tcW w:w="1451" w:type="dxa"/>
          </w:tcPr>
          <w:p w14:paraId="0155D88E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250.0</w:t>
            </w:r>
          </w:p>
        </w:tc>
        <w:tc>
          <w:tcPr>
            <w:tcW w:w="1486" w:type="dxa"/>
          </w:tcPr>
          <w:p w14:paraId="556165F3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4.87</w:t>
            </w:r>
          </w:p>
        </w:tc>
      </w:tr>
      <w:tr w:rsidR="00F84D2F" w:rsidRPr="001D3F67" w14:paraId="68736CE5" w14:textId="77777777" w:rsidTr="00EE0233">
        <w:trPr>
          <w:gridAfter w:val="1"/>
          <w:wAfter w:w="1132" w:type="dxa"/>
        </w:trPr>
        <w:tc>
          <w:tcPr>
            <w:tcW w:w="1530" w:type="dxa"/>
            <w:vAlign w:val="center"/>
          </w:tcPr>
          <w:p w14:paraId="18185D09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</w:t>
            </w:r>
          </w:p>
        </w:tc>
        <w:tc>
          <w:tcPr>
            <w:tcW w:w="1348" w:type="dxa"/>
          </w:tcPr>
          <w:p w14:paraId="79B5F3A3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23.1</w:t>
            </w:r>
          </w:p>
        </w:tc>
        <w:tc>
          <w:tcPr>
            <w:tcW w:w="1382" w:type="dxa"/>
          </w:tcPr>
          <w:p w14:paraId="5450BE75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0.36</w:t>
            </w:r>
          </w:p>
        </w:tc>
        <w:tc>
          <w:tcPr>
            <w:tcW w:w="1451" w:type="dxa"/>
          </w:tcPr>
          <w:p w14:paraId="38A76D4A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791.1</w:t>
            </w:r>
          </w:p>
        </w:tc>
        <w:tc>
          <w:tcPr>
            <w:tcW w:w="1417" w:type="dxa"/>
          </w:tcPr>
          <w:p w14:paraId="0A18811C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12.22</w:t>
            </w:r>
          </w:p>
        </w:tc>
        <w:tc>
          <w:tcPr>
            <w:tcW w:w="1451" w:type="dxa"/>
          </w:tcPr>
          <w:p w14:paraId="691DBEC0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288.8</w:t>
            </w:r>
          </w:p>
        </w:tc>
        <w:tc>
          <w:tcPr>
            <w:tcW w:w="1486" w:type="dxa"/>
          </w:tcPr>
          <w:p w14:paraId="352BB2B4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4.48</w:t>
            </w:r>
          </w:p>
        </w:tc>
      </w:tr>
      <w:tr w:rsidR="00F84D2F" w:rsidRPr="001D3F67" w14:paraId="7FBD9EC0" w14:textId="77777777" w:rsidTr="00EE0233">
        <w:trPr>
          <w:gridAfter w:val="1"/>
          <w:wAfter w:w="1132" w:type="dxa"/>
        </w:trPr>
        <w:tc>
          <w:tcPr>
            <w:tcW w:w="1530" w:type="dxa"/>
            <w:vAlign w:val="center"/>
          </w:tcPr>
          <w:p w14:paraId="2F256E4D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</w:t>
            </w:r>
          </w:p>
        </w:tc>
        <w:tc>
          <w:tcPr>
            <w:tcW w:w="1348" w:type="dxa"/>
          </w:tcPr>
          <w:p w14:paraId="4A054308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30.5</w:t>
            </w:r>
          </w:p>
        </w:tc>
        <w:tc>
          <w:tcPr>
            <w:tcW w:w="1382" w:type="dxa"/>
          </w:tcPr>
          <w:p w14:paraId="46E9798D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0.22</w:t>
            </w:r>
          </w:p>
        </w:tc>
        <w:tc>
          <w:tcPr>
            <w:tcW w:w="1451" w:type="dxa"/>
          </w:tcPr>
          <w:p w14:paraId="05E8E26E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1045.6</w:t>
            </w:r>
          </w:p>
        </w:tc>
        <w:tc>
          <w:tcPr>
            <w:tcW w:w="1417" w:type="dxa"/>
          </w:tcPr>
          <w:p w14:paraId="52433F05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7.56</w:t>
            </w:r>
          </w:p>
        </w:tc>
        <w:tc>
          <w:tcPr>
            <w:tcW w:w="1451" w:type="dxa"/>
          </w:tcPr>
          <w:p w14:paraId="78D59155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381.6</w:t>
            </w:r>
          </w:p>
        </w:tc>
        <w:tc>
          <w:tcPr>
            <w:tcW w:w="1486" w:type="dxa"/>
          </w:tcPr>
          <w:p w14:paraId="34356703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2.76</w:t>
            </w:r>
          </w:p>
        </w:tc>
      </w:tr>
      <w:tr w:rsidR="00F84D2F" w:rsidRPr="001D3F67" w14:paraId="1AD2758C" w14:textId="77777777" w:rsidTr="00EE0233">
        <w:trPr>
          <w:gridAfter w:val="1"/>
          <w:wAfter w:w="1132" w:type="dxa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28802297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100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56BBB1A1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58.0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14:paraId="799A3EDB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0.16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2D6A61CE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1996.4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536D441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5.61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0379B934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725.0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14:paraId="6FC2AF78" w14:textId="77777777" w:rsidR="00F84D2F" w:rsidRPr="001D3F67" w:rsidRDefault="00F84D2F" w:rsidP="00EE023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2.03</w:t>
            </w:r>
          </w:p>
        </w:tc>
      </w:tr>
    </w:tbl>
    <w:p w14:paraId="41751665" w14:textId="77777777" w:rsidR="00F84D2F" w:rsidRPr="001D3F67" w:rsidRDefault="00F84D2F">
      <w:pPr>
        <w:widowControl/>
        <w:jc w:val="left"/>
        <w:rPr>
          <w:rFonts w:ascii="Times New Roman" w:hAnsi="Times New Roman" w:cs="Times New Roman"/>
          <w:sz w:val="22"/>
        </w:rPr>
      </w:pPr>
    </w:p>
    <w:p w14:paraId="0A94A359" w14:textId="795110E9" w:rsidR="007B301D" w:rsidRPr="001D3F67" w:rsidRDefault="007B301D">
      <w:pPr>
        <w:widowControl/>
        <w:jc w:val="left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sz w:val="22"/>
        </w:rPr>
        <w:br w:type="page"/>
      </w:r>
    </w:p>
    <w:p w14:paraId="786A3029" w14:textId="77777777" w:rsidR="003F4FE4" w:rsidRPr="001D3F67" w:rsidRDefault="003F4FE4">
      <w:pPr>
        <w:widowControl/>
        <w:jc w:val="left"/>
        <w:rPr>
          <w:rFonts w:ascii="Times New Roman" w:hAnsi="Times New Roman" w:cs="Times New Roman"/>
          <w:sz w:val="22"/>
        </w:rPr>
        <w:sectPr w:rsidR="003F4FE4" w:rsidRPr="001D3F67" w:rsidSect="005453DF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2560AB8C" w14:textId="02116800" w:rsidR="005F0CA8" w:rsidRPr="005F0CA8" w:rsidRDefault="005F0CA8" w:rsidP="005F0CA8">
      <w:pPr>
        <w:spacing w:line="480" w:lineRule="auto"/>
        <w:outlineLvl w:val="1"/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</w:pP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lastRenderedPageBreak/>
        <w:t>S</w:t>
      </w:r>
      <w:r w:rsidR="000451A2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7</w:t>
      </w:r>
      <w:r w:rsidRPr="00847410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.</w:t>
      </w:r>
      <w:r w:rsidRPr="008F415B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16F96" w:rsidRPr="00916F96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Comparison of this work with other studies</w:t>
      </w:r>
    </w:p>
    <w:p w14:paraId="0362D941" w14:textId="6AB7B9D2" w:rsidR="003F4FE4" w:rsidRPr="001D3F67" w:rsidRDefault="001E6AC2" w:rsidP="00D06539">
      <w:pPr>
        <w:spacing w:afterLines="50" w:after="156"/>
        <w:rPr>
          <w:rFonts w:ascii="Times New Roman" w:hAnsi="Times New Roman" w:cs="Times New Roman"/>
          <w:sz w:val="22"/>
        </w:rPr>
      </w:pPr>
      <w:r w:rsidRPr="001D3F67">
        <w:rPr>
          <w:rFonts w:ascii="Times New Roman" w:hAnsi="Times New Roman" w:cs="Times New Roman"/>
          <w:b/>
          <w:bCs/>
          <w:sz w:val="22"/>
          <w:shd w:val="clear" w:color="auto" w:fill="FFFFFF"/>
        </w:rPr>
        <w:t>Table S9</w:t>
      </w:r>
      <w:r w:rsidRPr="001D3F67">
        <w:rPr>
          <w:rFonts w:ascii="Times New Roman" w:hAnsi="Times New Roman" w:cs="Times New Roman"/>
          <w:sz w:val="22"/>
          <w:shd w:val="clear" w:color="auto" w:fill="FFFFFF"/>
        </w:rPr>
        <w:t xml:space="preserve"> </w:t>
      </w:r>
      <w:r w:rsidR="009B6974" w:rsidRPr="001D3F67">
        <w:rPr>
          <w:rFonts w:ascii="Times New Roman" w:hAnsi="Times New Roman" w:cs="Times New Roman"/>
          <w:sz w:val="22"/>
        </w:rPr>
        <w:t xml:space="preserve">The comparison of electrochemical performance between </w:t>
      </w:r>
      <w:r w:rsidR="002759FE" w:rsidRPr="001D3F67">
        <w:rPr>
          <w:rFonts w:ascii="Times New Roman" w:hAnsi="Times New Roman" w:cs="Times New Roman"/>
          <w:sz w:val="22"/>
        </w:rPr>
        <w:t>FA-OC2//FA-OC2 symmetric supercapacitor</w:t>
      </w:r>
      <w:r w:rsidR="009B6974" w:rsidRPr="001D3F67">
        <w:rPr>
          <w:rFonts w:ascii="Times New Roman" w:hAnsi="Times New Roman" w:cs="Times New Roman"/>
          <w:sz w:val="22"/>
        </w:rPr>
        <w:t xml:space="preserve"> and the </w:t>
      </w:r>
      <w:r w:rsidR="00AB2530" w:rsidRPr="001D3F67">
        <w:rPr>
          <w:rFonts w:ascii="Times New Roman" w:hAnsi="Times New Roman" w:cs="Times New Roman"/>
          <w:sz w:val="22"/>
        </w:rPr>
        <w:t>wood</w:t>
      </w:r>
      <w:r w:rsidR="009B6974" w:rsidRPr="001D3F67">
        <w:rPr>
          <w:rFonts w:ascii="Times New Roman" w:hAnsi="Times New Roman" w:cs="Times New Roman"/>
          <w:sz w:val="22"/>
        </w:rPr>
        <w:t xml:space="preserve">-based </w:t>
      </w:r>
      <w:r w:rsidR="00AB2530" w:rsidRPr="001D3F67">
        <w:rPr>
          <w:rFonts w:ascii="Times New Roman" w:hAnsi="Times New Roman" w:cs="Times New Roman"/>
          <w:sz w:val="22"/>
        </w:rPr>
        <w:t xml:space="preserve">and other biomass-based </w:t>
      </w:r>
      <w:r w:rsidR="003404F2" w:rsidRPr="001D3F67">
        <w:rPr>
          <w:rFonts w:ascii="Times New Roman" w:hAnsi="Times New Roman" w:cs="Times New Roman"/>
          <w:sz w:val="22"/>
        </w:rPr>
        <w:t>symmetric</w:t>
      </w:r>
      <w:r w:rsidR="003A339E" w:rsidRPr="001D3F67">
        <w:rPr>
          <w:rFonts w:ascii="Times New Roman" w:hAnsi="Times New Roman" w:cs="Times New Roman"/>
          <w:sz w:val="22"/>
        </w:rPr>
        <w:t xml:space="preserve">/asymmetric </w:t>
      </w:r>
      <w:r w:rsidR="003404F2" w:rsidRPr="001D3F67">
        <w:rPr>
          <w:rFonts w:ascii="Times New Roman" w:hAnsi="Times New Roman" w:cs="Times New Roman"/>
          <w:sz w:val="22"/>
        </w:rPr>
        <w:t>supercapacitor</w:t>
      </w:r>
      <w:r w:rsidR="009B6974" w:rsidRPr="001D3F67">
        <w:rPr>
          <w:rFonts w:ascii="Times New Roman" w:hAnsi="Times New Roman" w:cs="Times New Roman"/>
          <w:sz w:val="22"/>
        </w:rPr>
        <w:t xml:space="preserve"> reported in the literatures</w:t>
      </w:r>
    </w:p>
    <w:tbl>
      <w:tblPr>
        <w:tblStyle w:val="a7"/>
        <w:tblW w:w="1474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2"/>
        <w:gridCol w:w="2165"/>
        <w:gridCol w:w="2105"/>
        <w:gridCol w:w="1983"/>
        <w:gridCol w:w="1526"/>
        <w:gridCol w:w="1862"/>
        <w:gridCol w:w="1799"/>
        <w:gridCol w:w="1470"/>
      </w:tblGrid>
      <w:tr w:rsidR="00D427AF" w:rsidRPr="001D3F67" w14:paraId="68E8F862" w14:textId="77777777" w:rsidTr="003F3317">
        <w:trPr>
          <w:trHeight w:val="1047"/>
          <w:jc w:val="center"/>
        </w:trPr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BEC11" w14:textId="53405C55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Precursor</w:t>
            </w:r>
          </w:p>
        </w:tc>
        <w:tc>
          <w:tcPr>
            <w:tcW w:w="21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5738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Material functionalization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1D2F6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noProof/>
                <w:kern w:val="0"/>
                <w:sz w:val="22"/>
              </w:rPr>
              <w:t>Initial capacitance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71C7B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Rate performance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FC70EE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Cycle durability</w:t>
            </w:r>
          </w:p>
        </w:tc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5108F" w14:textId="00FCA6C2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Maximum energy density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91D56" w14:textId="4F4C37CA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Maximum power density</w:t>
            </w: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7287B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Ref.</w:t>
            </w:r>
          </w:p>
        </w:tc>
      </w:tr>
      <w:tr w:rsidR="00D427AF" w:rsidRPr="001D3F67" w14:paraId="299CCEF0" w14:textId="77777777" w:rsidTr="003F3317">
        <w:trPr>
          <w:trHeight w:val="810"/>
          <w:jc w:val="center"/>
        </w:trPr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14:paraId="14D323B6" w14:textId="6722FC6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Basswood</w:t>
            </w:r>
          </w:p>
        </w:tc>
        <w:tc>
          <w:tcPr>
            <w:tcW w:w="2165" w:type="dxa"/>
            <w:tcBorders>
              <w:top w:val="single" w:sz="4" w:space="0" w:color="auto"/>
            </w:tcBorders>
            <w:vAlign w:val="center"/>
          </w:tcPr>
          <w:p w14:paraId="34F113FB" w14:textId="02DEE1E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10.3% for O,</w:t>
            </w:r>
          </w:p>
          <w:p w14:paraId="1F9856AF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2.2% for N.</w:t>
            </w:r>
          </w:p>
        </w:tc>
        <w:tc>
          <w:tcPr>
            <w:tcW w:w="2105" w:type="dxa"/>
            <w:tcBorders>
              <w:top w:val="single" w:sz="4" w:space="0" w:color="auto"/>
            </w:tcBorders>
            <w:vAlign w:val="center"/>
          </w:tcPr>
          <w:p w14:paraId="71F0A7DF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b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5037.5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 xml:space="preserve"> </w:t>
            </w:r>
            <w:r w:rsidRPr="001D3F67">
              <w:rPr>
                <w:rFonts w:ascii="Times New Roman" w:hAnsi="Times New Roman" w:cs="Times New Roman"/>
                <w:sz w:val="22"/>
              </w:rPr>
              <w:t>172.5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 xml:space="preserve"> </w:t>
            </w:r>
          </w:p>
          <w:p w14:paraId="3B47C277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12" w:name="OLE_LINK1"/>
            <w:r w:rsidRPr="001D3F67">
              <w:rPr>
                <w:rFonts w:ascii="Times New Roman" w:hAnsi="Times New Roman" w:cs="Times New Roman"/>
                <w:sz w:val="22"/>
              </w:rPr>
              <w:t>63.0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bookmarkEnd w:id="12"/>
          <w:p w14:paraId="03BB0970" w14:textId="268E470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tcBorders>
              <w:top w:val="single" w:sz="4" w:space="0" w:color="auto"/>
            </w:tcBorders>
            <w:vAlign w:val="center"/>
          </w:tcPr>
          <w:p w14:paraId="3965CBBB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4207.8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,</w:t>
            </w:r>
          </w:p>
          <w:p w14:paraId="11459332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144.1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,</w:t>
            </w:r>
          </w:p>
          <w:p w14:paraId="352C999D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52.6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</w:p>
          <w:p w14:paraId="0B0DFB93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30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vAlign w:val="center"/>
          </w:tcPr>
          <w:p w14:paraId="3278DA38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90.7%</w:t>
            </w:r>
          </w:p>
          <w:p w14:paraId="61586970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10,000</w:t>
            </w:r>
          </w:p>
          <w:p w14:paraId="17D1D863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862" w:type="dxa"/>
            <w:tcBorders>
              <w:top w:val="single" w:sz="4" w:space="0" w:color="auto"/>
            </w:tcBorders>
            <w:vAlign w:val="center"/>
          </w:tcPr>
          <w:p w14:paraId="05906952" w14:textId="786AAAD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0.65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2AED93B7" w14:textId="5568FED4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22.44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68671A9D" w14:textId="322D085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8.15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vAlign w:val="center"/>
          </w:tcPr>
          <w:p w14:paraId="2A97EF00" w14:textId="77777777" w:rsidR="00EA7065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58.0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, </w:t>
            </w:r>
            <w:bookmarkStart w:id="13" w:name="OLE_LINK3"/>
          </w:p>
          <w:p w14:paraId="5674F245" w14:textId="5DB958FE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1996.4 W kg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bookmarkStart w:id="14" w:name="OLE_LINK17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>725</w:t>
            </w:r>
            <w:bookmarkEnd w:id="14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-3</w:t>
            </w:r>
            <w:bookmarkEnd w:id="13"/>
          </w:p>
        </w:tc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14:paraId="5F7F16DC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This work</w:t>
            </w:r>
          </w:p>
        </w:tc>
      </w:tr>
      <w:tr w:rsidR="00D427AF" w:rsidRPr="001D3F67" w14:paraId="6EDD2198" w14:textId="77777777" w:rsidTr="003F3317">
        <w:trPr>
          <w:trHeight w:val="795"/>
          <w:jc w:val="center"/>
        </w:trPr>
        <w:tc>
          <w:tcPr>
            <w:tcW w:w="1832" w:type="dxa"/>
            <w:vAlign w:val="center"/>
          </w:tcPr>
          <w:p w14:paraId="3E98B043" w14:textId="443AA96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Chinese fir wood</w:t>
            </w:r>
          </w:p>
        </w:tc>
        <w:tc>
          <w:tcPr>
            <w:tcW w:w="2165" w:type="dxa"/>
            <w:vAlign w:val="center"/>
          </w:tcPr>
          <w:p w14:paraId="140A4818" w14:textId="77777777" w:rsidR="003D4D92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N/O-doped </w:t>
            </w:r>
          </w:p>
          <w:p w14:paraId="65FF3053" w14:textId="20D4854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NiCo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>-LDH</w:t>
            </w:r>
          </w:p>
        </w:tc>
        <w:tc>
          <w:tcPr>
            <w:tcW w:w="2105" w:type="dxa"/>
            <w:vAlign w:val="center"/>
          </w:tcPr>
          <w:p w14:paraId="0F861989" w14:textId="070B1003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4740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  <w:p w14:paraId="09EDE095" w14:textId="14581E09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5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vAlign w:val="center"/>
          </w:tcPr>
          <w:p w14:paraId="7E63953A" w14:textId="1950B40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2460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05CD7459" w14:textId="43504E5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30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vAlign w:val="center"/>
          </w:tcPr>
          <w:p w14:paraId="55FC3B36" w14:textId="02B7E57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93.2%</w:t>
            </w:r>
          </w:p>
          <w:p w14:paraId="312A5973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8,000</w:t>
            </w:r>
          </w:p>
          <w:p w14:paraId="35F520FF" w14:textId="7888FDF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862" w:type="dxa"/>
            <w:vAlign w:val="center"/>
          </w:tcPr>
          <w:p w14:paraId="17FFA5FD" w14:textId="558E60DF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 xml:space="preserve">1.48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  <w:vertAlign w:val="superscript"/>
              </w:rPr>
              <w:t>-2</w:t>
            </w:r>
          </w:p>
        </w:tc>
        <w:tc>
          <w:tcPr>
            <w:tcW w:w="1799" w:type="dxa"/>
            <w:vAlign w:val="center"/>
          </w:tcPr>
          <w:p w14:paraId="458F9C19" w14:textId="359AC934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 xml:space="preserve">22.4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  <w:vertAlign w:val="superscript"/>
              </w:rPr>
              <w:t>-2</w:t>
            </w:r>
          </w:p>
        </w:tc>
        <w:tc>
          <w:tcPr>
            <w:tcW w:w="1470" w:type="dxa"/>
            <w:vAlign w:val="center"/>
          </w:tcPr>
          <w:p w14:paraId="316445F9" w14:textId="218C0526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>
                <w:fldData xml:space="preserve">PEVuZE5vdGU+PENpdGU+PEF1dGhvcj5MaTwvQXV0aG9yPjxZZWFyPjIwMjE8L1llYXI+PFJlY051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</w:fldData>
              </w:fldChar>
            </w:r>
            <w:r w:rsidR="00F37441" w:rsidRPr="001D3F67">
              <w:rPr>
                <w:rFonts w:ascii="Times New Roman" w:hAnsi="Times New Roman" w:cs="Times New Roman"/>
                <w:sz w:val="22"/>
              </w:rPr>
              <w:instrText xml:space="preserve"> ADDIN EN.CITE </w:instrText>
            </w:r>
            <w:r w:rsidR="00F37441" w:rsidRPr="001D3F67">
              <w:rPr>
                <w:rFonts w:ascii="Times New Roman" w:hAnsi="Times New Roman" w:cs="Times New Roman"/>
                <w:sz w:val="22"/>
              </w:rPr>
              <w:fldChar w:fldCharType="begin">
                <w:fldData xml:space="preserve">PEVuZE5vdGU+PENpdGU+PEF1dGhvcj5MaTwvQXV0aG9yPjxZZWFyPjIwMjE8L1llYXI+PFJlY051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</w:fldData>
              </w:fldChar>
            </w:r>
            <w:r w:rsidR="00F37441" w:rsidRPr="001D3F67">
              <w:rPr>
                <w:rFonts w:ascii="Times New Roman" w:hAnsi="Times New Roman" w:cs="Times New Roman"/>
                <w:sz w:val="22"/>
              </w:rPr>
              <w:instrText xml:space="preserve"> ADDIN EN.CITE.DATA </w:instrText>
            </w:r>
            <w:r w:rsidR="00F37441" w:rsidRPr="001D3F67">
              <w:rPr>
                <w:rFonts w:ascii="Times New Roman" w:hAnsi="Times New Roman" w:cs="Times New Roman"/>
                <w:sz w:val="22"/>
              </w:rPr>
            </w:r>
            <w:r w:rsidR="00F37441"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  <w:r w:rsidRPr="001D3F67">
              <w:rPr>
                <w:rFonts w:ascii="Times New Roman" w:hAnsi="Times New Roman" w:cs="Times New Roman"/>
                <w:sz w:val="22"/>
              </w:rPr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(Li et al. 2021b)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705A65B2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08B2AA05" w14:textId="1980C88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Basswood</w:t>
            </w:r>
          </w:p>
        </w:tc>
        <w:tc>
          <w:tcPr>
            <w:tcW w:w="2165" w:type="dxa"/>
            <w:vAlign w:val="center"/>
          </w:tcPr>
          <w:p w14:paraId="4FF9A3F9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19.86% for O</w:t>
            </w:r>
          </w:p>
          <w:p w14:paraId="5B3A2E68" w14:textId="70E06252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9.24% for P</w:t>
            </w:r>
          </w:p>
        </w:tc>
        <w:tc>
          <w:tcPr>
            <w:tcW w:w="2105" w:type="dxa"/>
            <w:vAlign w:val="center"/>
          </w:tcPr>
          <w:p w14:paraId="34A4818C" w14:textId="4E71FA63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4700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5A6F7105" w14:textId="3372FAC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b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206.5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 xml:space="preserve"> </w:t>
            </w:r>
          </w:p>
          <w:p w14:paraId="004FA8FB" w14:textId="40ADBC8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29.3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62132611" w14:textId="6F81E8A9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vAlign w:val="center"/>
          </w:tcPr>
          <w:p w14:paraId="663D0744" w14:textId="5189C31A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2900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  <w:p w14:paraId="4E4C9A7D" w14:textId="1C6F6E2E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b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106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 xml:space="preserve">, </w:t>
            </w:r>
          </w:p>
          <w:p w14:paraId="6BCF7EA1" w14:textId="53A1A91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18.1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13A855A9" w14:textId="028E5A8F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vAlign w:val="center"/>
          </w:tcPr>
          <w:p w14:paraId="17932A6D" w14:textId="3428338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90.5%</w:t>
            </w:r>
          </w:p>
          <w:p w14:paraId="03CF5A10" w14:textId="0934AEE3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20,000</w:t>
            </w:r>
          </w:p>
          <w:p w14:paraId="3BEAF50F" w14:textId="5ADB4B95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862" w:type="dxa"/>
            <w:vAlign w:val="center"/>
          </w:tcPr>
          <w:p w14:paraId="3FC810EC" w14:textId="5DF08B2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 xml:space="preserve">0.94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  <w:vertAlign w:val="superscript"/>
              </w:rPr>
              <w:t>-2</w:t>
            </w:r>
          </w:p>
        </w:tc>
        <w:tc>
          <w:tcPr>
            <w:tcW w:w="1799" w:type="dxa"/>
            <w:vAlign w:val="center"/>
          </w:tcPr>
          <w:p w14:paraId="793E0AB8" w14:textId="0C12849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 xml:space="preserve">14.4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  <w:vertAlign w:val="superscript"/>
              </w:rPr>
              <w:t>-2</w:t>
            </w:r>
          </w:p>
        </w:tc>
        <w:tc>
          <w:tcPr>
            <w:tcW w:w="1470" w:type="dxa"/>
            <w:vAlign w:val="center"/>
          </w:tcPr>
          <w:p w14:paraId="5C2E1EA4" w14:textId="197527B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F3317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&lt;EndNote&gt;&lt;Cite&gt;&lt;Author&gt;Wang&lt;/Author&gt;&lt;Year&gt;2021&lt;/Year&gt;&lt;RecNum&gt;77&lt;/RecNum&gt;&lt;DisplayText&gt;(Wang et al. 2021a)&lt;/DisplayText&gt;&lt;record&gt;&lt;rec-number&gt;77&lt;/rec-number&gt;&lt;foreign-keys&gt;&lt;key app="EN" db-id="5eetz999ptdptnez997vv0rxxz5ztvwwdrv5" timestamp="1635385444"&gt;77&lt;/key&gt;&lt;key app="ENWeb" db-id=""&gt;0&lt;/key&gt;&lt;/foreign-keys&gt;&lt;ref-type name="Journal Article"&gt;17&lt;/ref-type&gt;&lt;contributors&gt;&lt;authors&gt;&lt;author&gt;Wang, Feng&lt;/author&gt;&lt;author&gt;Cheong, Jun Young&lt;/author&gt;&lt;author&gt;He, Qiu&lt;/author&gt;&lt;author&gt;Duan, Gaigai&lt;/author&gt;&lt;author&gt;He, Shuijian&lt;/author&gt;&lt;author&gt;Zhang, Lin&lt;/author&gt;&lt;author&gt;Zhao, Yan&lt;/author&gt;&lt;author&gt;Kim, Il-Doo&lt;/author&gt;&lt;author&gt;Jiang, Shaohua&lt;/author&gt;&lt;/authors&gt;&lt;/contributors&gt;&lt;titles&gt;&lt;title&gt;Phosphorus-doped thick carbon electrode for high-energy density and long-life supercapacitors&lt;/title&gt;&lt;secondary-title&gt;Chemical Engineering Journal&lt;/secondary-title&gt;&lt;/titles&gt;&lt;periodical&gt;&lt;full-title&gt;Chemical Engineering Journal&lt;/full-title&gt;&lt;abbr-1&gt;Chem. Eng. J.&lt;/abbr-1&gt;&lt;abbr-2&gt;Chem Eng J&lt;/abbr-2&gt;&lt;/periodical&gt;&lt;pages&gt;128767&lt;/pages&gt;&lt;volume&gt;414&lt;/volume&gt;&lt;dates&gt;&lt;year&gt;2021&lt;/year&gt;&lt;/dates&gt;&lt;isbn&gt;13858947&lt;/isbn&gt;&lt;urls&gt;&lt;/urls&gt;&lt;electronic-resource-num&gt;10.1016/j.cej.2021.128767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(Wang et al. 2021a)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5EDA61AE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7DB43F7B" w14:textId="7C99B82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Basswood</w:t>
            </w:r>
          </w:p>
        </w:tc>
        <w:tc>
          <w:tcPr>
            <w:tcW w:w="2165" w:type="dxa"/>
            <w:vAlign w:val="center"/>
          </w:tcPr>
          <w:p w14:paraId="79E04F9F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4.0% for O</w:t>
            </w:r>
          </w:p>
          <w:p w14:paraId="2D5B8578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5.2% for N</w:t>
            </w:r>
          </w:p>
          <w:p w14:paraId="3BBD0E5D" w14:textId="2B1C061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0.3% for S</w:t>
            </w:r>
          </w:p>
        </w:tc>
        <w:tc>
          <w:tcPr>
            <w:tcW w:w="2105" w:type="dxa"/>
            <w:vAlign w:val="center"/>
          </w:tcPr>
          <w:p w14:paraId="6D2179DD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135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at</w:t>
            </w:r>
          </w:p>
          <w:p w14:paraId="5EDCDC40" w14:textId="384CFC43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 0.2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983" w:type="dxa"/>
            <w:vAlign w:val="center"/>
          </w:tcPr>
          <w:p w14:paraId="7C765C3F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79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at</w:t>
            </w:r>
          </w:p>
          <w:p w14:paraId="59FA749E" w14:textId="63BDC8C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 4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526" w:type="dxa"/>
            <w:vAlign w:val="center"/>
          </w:tcPr>
          <w:p w14:paraId="02CC9014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94%</w:t>
            </w:r>
          </w:p>
          <w:p w14:paraId="7CC0068F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5,000</w:t>
            </w:r>
          </w:p>
          <w:p w14:paraId="7858A46A" w14:textId="6DC89E19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862" w:type="dxa"/>
            <w:vAlign w:val="center"/>
          </w:tcPr>
          <w:p w14:paraId="7BA88099" w14:textId="4466297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15.2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799" w:type="dxa"/>
            <w:vAlign w:val="center"/>
          </w:tcPr>
          <w:p w14:paraId="0A5A64CC" w14:textId="1E522C0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3234 W kg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-1</w:t>
            </w:r>
          </w:p>
        </w:tc>
        <w:tc>
          <w:tcPr>
            <w:tcW w:w="1470" w:type="dxa"/>
            <w:vAlign w:val="center"/>
          </w:tcPr>
          <w:p w14:paraId="48D99949" w14:textId="76F9ED5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F3317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&lt;EndNote&gt;&lt;Cite&gt;&lt;Author&gt;Tang&lt;/Author&gt;&lt;Year&gt;2018&lt;/Year&gt;&lt;RecNum&gt;52&lt;/RecNum&gt;&lt;DisplayText&gt;(Tang et al. 2018)&lt;/DisplayText&gt;&lt;record&gt;&lt;rec-number&gt;52&lt;/rec-number&gt;&lt;foreign-keys&gt;&lt;key app="EN" db-id="5eetz999ptdptnez997vv0rxxz5ztvwwdrv5" timestamp="1635332515"&gt;52&lt;/key&gt;&lt;/foreign-keys&gt;&lt;ref-type name="Journal Article"&gt;17&lt;/ref-type&gt;&lt;contributors&gt;&lt;authors&gt;&lt;author&gt;Tang, Zijie&lt;/author&gt;&lt;author&gt;Pei, Zengxia&lt;/author&gt;&lt;author&gt;Wang, Zifeng&lt;/author&gt;&lt;author&gt;Li, Hongfei&lt;/author&gt;&lt;author&gt;Zeng, Jie&lt;/author&gt;&lt;author&gt;Ruan, Zhaoheng&lt;/author&gt;&lt;author&gt;Huang, Yan&lt;/author&gt;&lt;author&gt;Zhu, Minshen&lt;/author&gt;&lt;author&gt;Xue, Qi&lt;/author&gt;&lt;author&gt;Yu, Jie&lt;/author&gt;&lt;author&gt;Zhi, Chunyi&lt;/author&gt;&lt;/authors&gt;&lt;/contributors&gt;&lt;titles&gt;&lt;title&gt;Highly anisotropic, multichannel wood carbon with optimized heteroatom doping for supercapacitor and oxygen reduction reaction&lt;/title&gt;&lt;secondary-title&gt;Carbon&lt;/secondary-title&gt;&lt;/titles&gt;&lt;periodical&gt;&lt;full-title&gt;Carbon&lt;/full-title&gt;&lt;abbr-1&gt;Carbon&lt;/abbr-1&gt;&lt;abbr-2&gt;Carbon&lt;/abbr-2&gt;&lt;/periodical&gt;&lt;pages&gt;532-543&lt;/pages&gt;&lt;volume&gt;130&lt;/volume&gt;&lt;dates&gt;&lt;year&gt;2018&lt;/year&gt;&lt;/dates&gt;&lt;isbn&gt;00086223&lt;/isbn&gt;&lt;urls&gt;&lt;/urls&gt;&lt;electronic-resource-num&gt;10.1016/j.carbon.2018.01.055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(Tang et al. 2018)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3037BB73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649A72EF" w14:textId="303AE3E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Chinese fir wood</w:t>
            </w:r>
          </w:p>
        </w:tc>
        <w:tc>
          <w:tcPr>
            <w:tcW w:w="2165" w:type="dxa"/>
            <w:vAlign w:val="center"/>
          </w:tcPr>
          <w:p w14:paraId="59A8F48B" w14:textId="3464C0C3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Polyaniline/carbon nanotube</w:t>
            </w:r>
          </w:p>
        </w:tc>
        <w:tc>
          <w:tcPr>
            <w:tcW w:w="2105" w:type="dxa"/>
            <w:vAlign w:val="center"/>
          </w:tcPr>
          <w:p w14:paraId="1843D95A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90.9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7DF6035F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25.1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41BA569B" w14:textId="61EC3DC2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5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vAlign w:val="center"/>
          </w:tcPr>
          <w:p w14:paraId="3F0A2B32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34.4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0427F057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9.5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2499578B" w14:textId="0B3BDE8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vAlign w:val="center"/>
          </w:tcPr>
          <w:p w14:paraId="12D56965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93.7%</w:t>
            </w:r>
          </w:p>
          <w:p w14:paraId="2038F493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10,000</w:t>
            </w:r>
          </w:p>
          <w:p w14:paraId="29C0442B" w14:textId="440B7DA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862" w:type="dxa"/>
            <w:vAlign w:val="center"/>
          </w:tcPr>
          <w:p w14:paraId="5003E2D6" w14:textId="07E11A43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40.5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799" w:type="dxa"/>
            <w:vAlign w:val="center"/>
          </w:tcPr>
          <w:p w14:paraId="402214F1" w14:textId="61B9299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470" w:type="dxa"/>
            <w:vAlign w:val="center"/>
          </w:tcPr>
          <w:p w14:paraId="768A3C49" w14:textId="54BE4326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C75EE5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&lt;EndNote&gt;&lt;Cite&gt;&lt;Author&gt;Wu&lt;/Author&gt;&lt;Year&gt;2020&lt;/Year&gt;&lt;RecNum&gt;24&lt;/RecNum&gt;&lt;DisplayText&gt;(Wu et al. 2020)&lt;/DisplayText&gt;&lt;record&gt;&lt;rec-number&gt;24&lt;/rec-number&gt;&lt;foreign-keys&gt;&lt;key app="EN" db-id="5eetz999ptdptnez997vv0rxxz5ztvwwdrv5" timestamp="1635332515"&gt;24&lt;/key&gt;&lt;/foreign-keys&gt;&lt;ref-type name="Journal Article"&gt;17&lt;/ref-type&gt;&lt;contributors&gt;&lt;authors&gt;&lt;author&gt;Wu, Wei&lt;/author&gt;&lt;author&gt;Wang, Xin&lt;/author&gt;&lt;author&gt;Deng, Yuan Yuan&lt;/author&gt;&lt;author&gt;Zhou, Cui&lt;/author&gt;&lt;author&gt;Wang, Zi Heng&lt;/author&gt;&lt;author&gt;Zhang, Ming Long&lt;/author&gt;&lt;author&gt;Li, Xian Jun&lt;/author&gt;&lt;author&gt;Wu, Yi Qiang&lt;/author&gt;&lt;author&gt;Luo, Yong Feng&lt;/author&gt;&lt;author&gt;Chen, Dao Yong&lt;/author&gt;&lt;/authors&gt;&lt;/contributors&gt;&lt;auth-address&gt;Hunan Province Key Laboratory of Materials Surface &amp;amp; Interface Science and Technology, College of Science, Central South University of Forestry and Technology, Changsha 410004, P.R. China. cuizhou@163.com yfluo@csuft.edu.cn.&lt;/auth-address&gt;&lt;titles&gt;&lt;title&gt;In situ synthesis of polyaniline/carbon nanotube composites in a carbonized wood scaffold for high performance supercapacitors&lt;/title&gt;&lt;secondary-title&gt;Nanoscale&lt;/secondary-title&gt;&lt;/titles&gt;&lt;periodical&gt;&lt;full-title&gt;Nanoscale&lt;/full-title&gt;&lt;abbr-1&gt;Nanoscale&lt;/abbr-1&gt;&lt;abbr-2&gt;Nanoscale&lt;/abbr-2&gt;&lt;/periodical&gt;&lt;pages&gt;17738-17745&lt;/pages&gt;&lt;volume&gt;12&lt;/volume&gt;&lt;number&gt;34&lt;/number&gt;&lt;dates&gt;&lt;year&gt;2020&lt;/year&gt;&lt;pub-dates&gt;&lt;date&gt;Sep 14&lt;/date&gt;&lt;/pub-dates&gt;&lt;/dates&gt;&lt;isbn&gt;2040-3372 (Electronic)&amp;#xD;2040-3364 (Linking)&lt;/isbn&gt;&lt;accession-num&gt;32820759&lt;/accession-num&gt;&lt;urls&gt;&lt;related-urls&gt;&lt;url&gt;https://www.ncbi.nlm.nih.gov/pubmed/32820759&lt;/url&gt;&lt;/related-urls&gt;&lt;/urls&gt;&lt;electronic-resource-num&gt;10.1039/d0nr04617e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(Wu et al. 2020)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7235D390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48801848" w14:textId="5E46A54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Basswood</w:t>
            </w:r>
          </w:p>
        </w:tc>
        <w:tc>
          <w:tcPr>
            <w:tcW w:w="2165" w:type="dxa"/>
            <w:vAlign w:val="center"/>
          </w:tcPr>
          <w:p w14:paraId="50DF034F" w14:textId="38DA67F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Electrodeposition MnO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</w:p>
        </w:tc>
        <w:tc>
          <w:tcPr>
            <w:tcW w:w="2105" w:type="dxa"/>
            <w:vAlign w:val="center"/>
          </w:tcPr>
          <w:p w14:paraId="1BF1A0E3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3600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1FB5E0A2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35.6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168ED40E" w14:textId="1F777B39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vAlign w:val="center"/>
          </w:tcPr>
          <w:p w14:paraId="45BF016A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1300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  <w:p w14:paraId="0069D536" w14:textId="625E6969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</w:t>
            </w:r>
            <w:r w:rsidR="00C173DD" w:rsidRPr="001D3F67">
              <w:rPr>
                <w:rFonts w:ascii="Times New Roman" w:hAnsi="Times New Roman" w:cs="Times New Roman"/>
                <w:sz w:val="22"/>
              </w:rPr>
              <w:t>0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vAlign w:val="center"/>
          </w:tcPr>
          <w:p w14:paraId="3D2D2841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93%</w:t>
            </w:r>
          </w:p>
          <w:p w14:paraId="086E2C45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10,000</w:t>
            </w:r>
          </w:p>
          <w:p w14:paraId="77252DF7" w14:textId="05A500B4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862" w:type="dxa"/>
            <w:vAlign w:val="center"/>
          </w:tcPr>
          <w:p w14:paraId="68614328" w14:textId="26189E42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16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799" w:type="dxa"/>
            <w:vAlign w:val="center"/>
          </w:tcPr>
          <w:p w14:paraId="765A4971" w14:textId="197C0B8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107.7 W kg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-1</w:t>
            </w:r>
          </w:p>
        </w:tc>
        <w:tc>
          <w:tcPr>
            <w:tcW w:w="1470" w:type="dxa"/>
            <w:vAlign w:val="center"/>
          </w:tcPr>
          <w:p w14:paraId="00C0742F" w14:textId="7F1C591E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F3317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&lt;EndNote&gt;&lt;Cite&gt;&lt;Author&gt;Chen&lt;/Author&gt;&lt;Year&gt;2017&lt;/Year&gt;&lt;RecNum&gt;60&lt;/RecNum&gt;&lt;DisplayText&gt;(Chen et al. 2017)&lt;/DisplayText&gt;&lt;record&gt;&lt;rec-number&gt;60&lt;/rec-number&gt;&lt;foreign-keys&gt;&lt;key app="EN" db-id="5eetz999ptdptnez997vv0rxxz5ztvwwdrv5" timestamp="1635332515"&gt;60&lt;/key&gt;&lt;/foreign-keys&gt;&lt;ref-type name="Journal Article"&gt;17&lt;/ref-type&gt;&lt;contributors&gt;&lt;authors&gt;&lt;author&gt;Chen, Chao Ji&lt;/author&gt;&lt;author&gt;Zhang, Ying&lt;/author&gt;&lt;author&gt;Li, Yiju&lt;/author&gt;&lt;author&gt;Dai, Jia Qi&lt;/author&gt;&lt;author&gt;Song, Jian Wei&lt;/author&gt;&lt;author&gt;Yao, Yong Gang&lt;/author&gt;&lt;author&gt;Gong, Yun Hui&lt;/author&gt;&lt;author&gt;Kierzewski, Iain&lt;/author&gt;&lt;author&gt;Xie, Jia&lt;/author&gt;&lt;author&gt;Hu, Liang Bing&lt;/author&gt;&lt;/authors&gt;&lt;/contributors&gt;&lt;titles&gt;&lt;title&gt;All-wood, low tortuosity, aqueous, biodegradable supercapacitors with ultra-high capacitance&lt;/title&gt;&lt;secondary-title&gt;Energy &amp;amp; Environmental Science&lt;/secondary-title&gt;&lt;/titles&gt;&lt;periodical&gt;&lt;full-title&gt;Energy &amp;amp; Environmental Science&lt;/full-title&gt;&lt;abbr-1&gt;Energy Environ. Sci.&lt;/abbr-1&gt;&lt;abbr-2&gt;Energy Environ Sci&lt;/abbr-2&gt;&lt;/periodical&gt;&lt;pages&gt;538-545&lt;/pages&gt;&lt;volume&gt;10&lt;/volume&gt;&lt;number&gt;2&lt;/number&gt;&lt;dates&gt;&lt;year&gt;2017&lt;/year&gt;&lt;/dates&gt;&lt;isbn&gt;1754-5692&amp;#xD;1754-5706&lt;/isbn&gt;&lt;urls&gt;&lt;/urls&gt;&lt;electronic-resource-num&gt;10.1039/c6ee03716j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(Chen et al. 2017)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4DC92DD9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59E48737" w14:textId="573F9F1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Poplar wood</w:t>
            </w:r>
          </w:p>
        </w:tc>
        <w:tc>
          <w:tcPr>
            <w:tcW w:w="2165" w:type="dxa"/>
            <w:vAlign w:val="center"/>
          </w:tcPr>
          <w:p w14:paraId="2EEAA296" w14:textId="084AD056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Electrodeposition </w:t>
            </w:r>
            <w:proofErr w:type="gramStart"/>
            <w:r w:rsidRPr="001D3F67">
              <w:rPr>
                <w:rFonts w:ascii="Times New Roman" w:hAnsi="Times New Roman" w:cs="Times New Roman"/>
                <w:sz w:val="22"/>
              </w:rPr>
              <w:t>Co(</w:t>
            </w:r>
            <w:proofErr w:type="gramEnd"/>
            <w:r w:rsidRPr="001D3F67">
              <w:rPr>
                <w:rFonts w:ascii="Times New Roman" w:hAnsi="Times New Roman" w:cs="Times New Roman"/>
                <w:sz w:val="22"/>
              </w:rPr>
              <w:t>OH)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</w:p>
        </w:tc>
        <w:tc>
          <w:tcPr>
            <w:tcW w:w="2105" w:type="dxa"/>
            <w:vAlign w:val="center"/>
          </w:tcPr>
          <w:p w14:paraId="18F19322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2200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06A64B55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34.8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7A6C2EA1" w14:textId="34A4B666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vAlign w:val="center"/>
          </w:tcPr>
          <w:p w14:paraId="2DF63B93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1300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5A584C0B" w14:textId="68BEADE2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20.8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2345C409" w14:textId="086A3371" w:rsidR="00D427AF" w:rsidRPr="001D3F67" w:rsidRDefault="00D427AF" w:rsidP="00680E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vAlign w:val="center"/>
          </w:tcPr>
          <w:p w14:paraId="6D4429AD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85%</w:t>
            </w:r>
          </w:p>
          <w:p w14:paraId="6AFFB174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10,000</w:t>
            </w:r>
          </w:p>
          <w:p w14:paraId="467E5653" w14:textId="6E47A6A6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862" w:type="dxa"/>
            <w:vAlign w:val="center"/>
          </w:tcPr>
          <w:p w14:paraId="77C28BCF" w14:textId="4DD123B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10.87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799" w:type="dxa"/>
            <w:vAlign w:val="center"/>
          </w:tcPr>
          <w:p w14:paraId="7D7A8659" w14:textId="6B54159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236.8 W kg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-1</w:t>
            </w:r>
          </w:p>
        </w:tc>
        <w:tc>
          <w:tcPr>
            <w:tcW w:w="1470" w:type="dxa"/>
            <w:vAlign w:val="center"/>
          </w:tcPr>
          <w:p w14:paraId="6080F1CD" w14:textId="5EFFBA99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F3317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&lt;EndNote&gt;&lt;Cite&gt;&lt;Author&gt;Wang&lt;/Author&gt;&lt;Year&gt;2018&lt;/Year&gt;&lt;RecNum&gt;51&lt;/RecNum&gt;&lt;DisplayText&gt;(Wang et al. 2018)&lt;/DisplayText&gt;&lt;record&gt;&lt;rec-number&gt;51&lt;/rec-number&gt;&lt;foreign-keys&gt;&lt;key app="EN" db-id="5eetz999ptdptnez997vv0rxxz5ztvwwdrv5" timestamp="1635332515"&gt;51&lt;/key&gt;&lt;/foreign-keys&gt;&lt;ref-type name="Journal Article"&gt;17&lt;/ref-type&gt;&lt;contributors&gt;&lt;authors&gt;&lt;author&gt;Wang, Yameng&lt;/author&gt;&lt;author&gt;Lin, Xiangjun&lt;/author&gt;&lt;author&gt;Liu, Ting&lt;/author&gt;&lt;author&gt;Chen, Heng&lt;/author&gt;&lt;author&gt;Chen, Shuai&lt;/author&gt;&lt;author&gt;Jiang, Zhongjie&lt;/author&gt;&lt;author&gt;Liu, Jiang&lt;/author&gt;&lt;author&gt;Huang, Jianlin&lt;/author&gt;&lt;author&gt;Liu, Meilin&lt;/author&gt;&lt;/authors&gt;&lt;/contributors&gt;&lt;titles&gt;&lt;title&gt;Wood-derived hierarchically porous electrodes for high-performance all-solid-state supercapacitors&lt;/title&gt;&lt;secondary-title&gt;Advanced Functional Materials&lt;/secondary-title&gt;&lt;/titles&gt;&lt;periodical&gt;&lt;full-title&gt;Advanced Functional Materials&lt;/full-title&gt;&lt;abbr-1&gt;Adv. Funct. Mater.&lt;/abbr-1&gt;&lt;abbr-2&gt;Adv Funct Mater&lt;/abbr-2&gt;&lt;/periodical&gt;&lt;pages&gt;1806207&lt;/pages&gt;&lt;volume&gt;28&lt;/volume&gt;&lt;number&gt;52&lt;/number&gt;&lt;dates&gt;&lt;year&gt;2018&lt;/year&gt;&lt;/dates&gt;&lt;isbn&gt;1616301X&lt;/isbn&gt;&lt;urls&gt;&lt;/urls&gt;&lt;electronic-resource-num&gt;10.1002/adfm.201806207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(Wang et al. 2018)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7D60E9B5" w14:textId="77777777" w:rsidTr="003F3317">
        <w:trPr>
          <w:trHeight w:val="810"/>
          <w:jc w:val="center"/>
        </w:trPr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14:paraId="45EC07F6" w14:textId="23F82F80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lastRenderedPageBreak/>
              <w:t>Precursor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3ECD7149" w14:textId="7C2DE5A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Material functionalization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vAlign w:val="center"/>
          </w:tcPr>
          <w:p w14:paraId="6A7FE3A5" w14:textId="07CF3D64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noProof/>
                <w:kern w:val="0"/>
                <w:sz w:val="22"/>
              </w:rPr>
              <w:t>Initial capacitance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vAlign w:val="center"/>
          </w:tcPr>
          <w:p w14:paraId="474D20E2" w14:textId="3472C805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Rate performance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74F3662D" w14:textId="3270457A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Cycle durability</w:t>
            </w:r>
          </w:p>
        </w:tc>
        <w:tc>
          <w:tcPr>
            <w:tcW w:w="1862" w:type="dxa"/>
            <w:tcBorders>
              <w:bottom w:val="single" w:sz="4" w:space="0" w:color="auto"/>
            </w:tcBorders>
            <w:vAlign w:val="center"/>
          </w:tcPr>
          <w:p w14:paraId="38A3B1A7" w14:textId="1826351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Maximum energy density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vAlign w:val="center"/>
          </w:tcPr>
          <w:p w14:paraId="7AE31D52" w14:textId="0CD03A35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Maximum power density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75E8C1D4" w14:textId="2B55BE39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Ref.</w:t>
            </w:r>
          </w:p>
        </w:tc>
      </w:tr>
      <w:tr w:rsidR="00D427AF" w:rsidRPr="001D3F67" w14:paraId="5E3EF551" w14:textId="77777777" w:rsidTr="003F3317">
        <w:trPr>
          <w:trHeight w:val="810"/>
          <w:jc w:val="center"/>
        </w:trPr>
        <w:tc>
          <w:tcPr>
            <w:tcW w:w="1832" w:type="dxa"/>
            <w:tcBorders>
              <w:top w:val="single" w:sz="4" w:space="0" w:color="auto"/>
              <w:bottom w:val="nil"/>
            </w:tcBorders>
            <w:vAlign w:val="center"/>
          </w:tcPr>
          <w:p w14:paraId="19839684" w14:textId="3EC7DADA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Poplar wood</w:t>
            </w:r>
          </w:p>
        </w:tc>
        <w:tc>
          <w:tcPr>
            <w:tcW w:w="2165" w:type="dxa"/>
            <w:tcBorders>
              <w:top w:val="single" w:sz="4" w:space="0" w:color="auto"/>
              <w:bottom w:val="nil"/>
            </w:tcBorders>
            <w:vAlign w:val="center"/>
          </w:tcPr>
          <w:p w14:paraId="2B7DCCFB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Air-activated</w:t>
            </w:r>
          </w:p>
          <w:p w14:paraId="743A8AF5" w14:textId="142D71F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9.09% for O</w:t>
            </w:r>
          </w:p>
        </w:tc>
        <w:tc>
          <w:tcPr>
            <w:tcW w:w="2105" w:type="dxa"/>
            <w:tcBorders>
              <w:top w:val="single" w:sz="4" w:space="0" w:color="auto"/>
              <w:bottom w:val="nil"/>
            </w:tcBorders>
            <w:vAlign w:val="center"/>
          </w:tcPr>
          <w:p w14:paraId="2E7A8EE3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1680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2EC8791A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33.5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5BDA9DBB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5.58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04F1CCFF" w14:textId="6CE1ED1E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tcBorders>
              <w:top w:val="single" w:sz="4" w:space="0" w:color="auto"/>
              <w:bottom w:val="nil"/>
            </w:tcBorders>
            <w:vAlign w:val="center"/>
          </w:tcPr>
          <w:p w14:paraId="32527E1A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1150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21BC7BFF" w14:textId="66C32DBE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21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4B520D01" w14:textId="56EDA33A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tcBorders>
              <w:top w:val="single" w:sz="4" w:space="0" w:color="auto"/>
              <w:bottom w:val="nil"/>
            </w:tcBorders>
            <w:vAlign w:val="center"/>
          </w:tcPr>
          <w:p w14:paraId="759BCDBF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86%</w:t>
            </w:r>
          </w:p>
          <w:p w14:paraId="753104E1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10,000</w:t>
            </w:r>
          </w:p>
          <w:p w14:paraId="25C9CC50" w14:textId="74952C8A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862" w:type="dxa"/>
            <w:tcBorders>
              <w:top w:val="single" w:sz="4" w:space="0" w:color="auto"/>
              <w:bottom w:val="nil"/>
            </w:tcBorders>
            <w:vAlign w:val="center"/>
          </w:tcPr>
          <w:p w14:paraId="19DA8D44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0.23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49AFD096" w14:textId="706A292A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4.59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799" w:type="dxa"/>
            <w:tcBorders>
              <w:top w:val="single" w:sz="4" w:space="0" w:color="auto"/>
              <w:bottom w:val="nil"/>
            </w:tcBorders>
            <w:vAlign w:val="center"/>
          </w:tcPr>
          <w:p w14:paraId="78E1D4D1" w14:textId="33BA2AB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200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-1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vAlign w:val="center"/>
          </w:tcPr>
          <w:p w14:paraId="0AAE5D53" w14:textId="316F166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F3317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&lt;EndNote&gt;&lt;Cite&gt;&lt;Author&gt;Zhang&lt;/Author&gt;&lt;Year&gt;2020&lt;/Year&gt;&lt;RecNum&gt;20&lt;/RecNum&gt;&lt;DisplayText&gt;(Zhang et al. 2020)&lt;/DisplayText&gt;&lt;record&gt;&lt;rec-number&gt;20&lt;/rec-number&gt;&lt;foreign-keys&gt;&lt;key app="EN" db-id="5eetz999ptdptnez997vv0rxxz5ztvwwdrv5" timestamp="1635332515"&gt;20&lt;/key&gt;&lt;/foreign-keys&gt;&lt;ref-type name="Journal Article"&gt;17&lt;/ref-type&gt;&lt;contributors&gt;&lt;authors&gt;&lt;author&gt;Zhang, W.&lt;/author&gt;&lt;author&gt;Liu, T.&lt;/author&gt;&lt;author&gt;Mou, J.&lt;/author&gt;&lt;author&gt;Huang, J.&lt;/author&gt;&lt;author&gt;Liu, M.&lt;/author&gt;&lt;/authors&gt;&lt;/contributors&gt;&lt;auth-address&gt;Guangzhou Key Laboratory for Surface Chemistry of Energy Materials, New Energy Institute, School of Environment and Energy, South China University of Technology, Guangzhou 510006, China. jianlinhuang@scut.edu.cn.&amp;#xD;School of Materials Science and Engineering, Georgia Institute of Technology, Atlanta, Georgia 30332-0245, USA.&lt;/auth-address&gt;&lt;titles&gt;&lt;title&gt;Ultra-thick electrodes based on activated wood-carbon towards high-performance quasi-solid-state supercapacitors&lt;/title&gt;&lt;secondary-title&gt;Physical Chemistry Chemical Physics&lt;/secondary-title&gt;&lt;/titles&gt;&lt;periodical&gt;&lt;full-title&gt;Physical Chemistry Chemical Physics&lt;/full-title&gt;&lt;abbr-1&gt;Phys. Chem. Chem. Phys.&lt;/abbr-1&gt;&lt;abbr-2&gt;Phys Chem Chem Phys&lt;/abbr-2&gt;&lt;/periodical&gt;&lt;pages&gt;2073-2080&lt;/pages&gt;&lt;volume&gt;22&lt;/volume&gt;&lt;number&gt;4&lt;/number&gt;&lt;dates&gt;&lt;year&gt;2020&lt;/year&gt;&lt;pub-dates&gt;&lt;date&gt;Jan 28&lt;/date&gt;&lt;/pub-dates&gt;&lt;/dates&gt;&lt;isbn&gt;1463-9084 (Electronic)&amp;#xD;1463-9076 (Linking)&lt;/isbn&gt;&lt;accession-num&gt;31904069&lt;/accession-num&gt;&lt;urls&gt;&lt;related-urls&gt;&lt;url&gt;https://www.ncbi.nlm.nih.gov/pubmed/31904069&lt;/url&gt;&lt;/related-urls&gt;&lt;/urls&gt;&lt;electronic-resource-num&gt;10.1039/c9cp06181a&lt;/electronic-resource-num&gt;&lt;research-notes&gt;Zhang, Wenjia&amp;#xD;Liu, Ting&amp;#xD;Mou, Jirong&amp;#xD;Huang, Jianlin&amp;#xD;Liu, Meilin&amp;#xD;eng&amp;#xD;England&amp;#xD;2020/01/07 06:00&amp;#xD;Phys Chem Chem Phys. 2020 Jan 28;22(4):2073-2080. doi: 10.1039/c9cp06181a. Epub 2020 Jan 6.&amp;#xD;&lt;/research-notes&gt;&lt;/record&gt;&lt;/Cite&gt;&lt;/EndNote&gt;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(Zhang et al. 2020)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7C628428" w14:textId="77777777" w:rsidTr="003F3317">
        <w:trPr>
          <w:trHeight w:val="810"/>
          <w:jc w:val="center"/>
        </w:trPr>
        <w:tc>
          <w:tcPr>
            <w:tcW w:w="1832" w:type="dxa"/>
            <w:tcBorders>
              <w:top w:val="nil"/>
            </w:tcBorders>
            <w:vAlign w:val="center"/>
          </w:tcPr>
          <w:p w14:paraId="5F2C8ECA" w14:textId="1423A355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Basswood</w:t>
            </w:r>
          </w:p>
        </w:tc>
        <w:tc>
          <w:tcPr>
            <w:tcW w:w="2165" w:type="dxa"/>
            <w:tcBorders>
              <w:top w:val="nil"/>
            </w:tcBorders>
            <w:vAlign w:val="center"/>
          </w:tcPr>
          <w:p w14:paraId="0773D191" w14:textId="52588B14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Cellulase-treated </w:t>
            </w:r>
          </w:p>
        </w:tc>
        <w:tc>
          <w:tcPr>
            <w:tcW w:w="2105" w:type="dxa"/>
            <w:tcBorders>
              <w:top w:val="nil"/>
            </w:tcBorders>
            <w:vAlign w:val="center"/>
          </w:tcPr>
          <w:p w14:paraId="29DC6E49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1500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087FAF34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b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79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013B6E6A" w14:textId="257118B6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tcBorders>
              <w:top w:val="nil"/>
            </w:tcBorders>
            <w:vAlign w:val="center"/>
          </w:tcPr>
          <w:p w14:paraId="7ECDC825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570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37841EF7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b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6007779A" w14:textId="62A4B66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50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tcBorders>
              <w:top w:val="nil"/>
            </w:tcBorders>
            <w:vAlign w:val="center"/>
          </w:tcPr>
          <w:p w14:paraId="63F5A078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86.6%</w:t>
            </w:r>
          </w:p>
          <w:p w14:paraId="611A17C0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15,000</w:t>
            </w:r>
          </w:p>
          <w:p w14:paraId="19843766" w14:textId="410DF9C4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862" w:type="dxa"/>
            <w:tcBorders>
              <w:top w:val="nil"/>
            </w:tcBorders>
            <w:vAlign w:val="center"/>
          </w:tcPr>
          <w:p w14:paraId="5033A5F3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0.21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004E0AF1" w14:textId="68723BA2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10.97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799" w:type="dxa"/>
            <w:tcBorders>
              <w:top w:val="nil"/>
            </w:tcBorders>
            <w:vAlign w:val="center"/>
          </w:tcPr>
          <w:p w14:paraId="0166A653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15.0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-2</w:t>
            </w:r>
          </w:p>
          <w:p w14:paraId="4D066C95" w14:textId="5A0763EA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800</w:t>
            </w:r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W kg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-1</w:t>
            </w:r>
          </w:p>
        </w:tc>
        <w:tc>
          <w:tcPr>
            <w:tcW w:w="1470" w:type="dxa"/>
            <w:tcBorders>
              <w:top w:val="nil"/>
            </w:tcBorders>
            <w:vAlign w:val="center"/>
          </w:tcPr>
          <w:p w14:paraId="0A807058" w14:textId="5FF247F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F3317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&lt;EndNote&gt;&lt;Cite&gt;&lt;Author&gt;Wang&lt;/Author&gt;&lt;Year&gt;2021&lt;/Year&gt;&lt;RecNum&gt;78&lt;/RecNum&gt;&lt;DisplayText&gt;(Wang et al. 2021b)&lt;/DisplayText&gt;&lt;record&gt;&lt;rec-number&gt;78&lt;/rec-number&gt;&lt;foreign-keys&gt;&lt;key app="EN" db-id="5eetz999ptdptnez997vv0rxxz5ztvwwdrv5" timestamp="1635385444"&gt;78&lt;/key&gt;&lt;key app="ENWeb" db-id=""&gt;0&lt;/key&gt;&lt;/foreign-keys&gt;&lt;ref-type name="Journal Article"&gt;17&lt;/ref-type&gt;&lt;contributors&gt;&lt;authors&gt;&lt;author&gt;Wang, Feng&lt;/author&gt;&lt;author&gt;Cheong, Jun Young&lt;/author&gt;&lt;author&gt;Lee, Jiyoung&lt;/author&gt;&lt;author&gt;Ahn, Jaewan&lt;/author&gt;&lt;au</w:instrText>
            </w:r>
            <w:r w:rsidR="003F3317" w:rsidRPr="001D3F67">
              <w:rPr>
                <w:rFonts w:ascii="Times New Roman" w:hAnsi="Times New Roman" w:cs="Times New Roman" w:hint="eastAsia"/>
                <w:sz w:val="22"/>
              </w:rPr>
              <w:instrText>thor&gt;Duan, Gaigai&lt;/author&gt;&lt;author&gt;Chen, Huiling&lt;/author&gt;&lt;author&gt;Zhang, Qian&lt;/author&gt;&lt;author&gt;Kim, Il</w:instrText>
            </w:r>
            <w:r w:rsidR="003F3317" w:rsidRPr="001D3F67">
              <w:rPr>
                <w:rFonts w:ascii="Times New Roman" w:hAnsi="Times New Roman" w:cs="Times New Roman" w:hint="eastAsia"/>
                <w:sz w:val="22"/>
              </w:rPr>
              <w:instrText>‐</w:instrText>
            </w:r>
            <w:r w:rsidR="003F3317" w:rsidRPr="001D3F67">
              <w:rPr>
                <w:rFonts w:ascii="Times New Roman" w:hAnsi="Times New Roman" w:cs="Times New Roman" w:hint="eastAsia"/>
                <w:sz w:val="22"/>
              </w:rPr>
              <w:instrText>Doo&lt;/author&gt;&lt;author&gt;Jiang, Shaohua&lt;/author&gt;&lt;/authors&gt;&lt;/contributors&gt;&lt;titles&gt;&lt;title&gt;Pyrolysis of enzymolysis</w:instrText>
            </w:r>
            <w:r w:rsidR="003F3317" w:rsidRPr="001D3F67">
              <w:rPr>
                <w:rFonts w:ascii="Times New Roman" w:hAnsi="Times New Roman" w:cs="Times New Roman" w:hint="eastAsia"/>
                <w:sz w:val="22"/>
              </w:rPr>
              <w:instrText>‐</w:instrText>
            </w:r>
            <w:r w:rsidR="003F3317" w:rsidRPr="001D3F67">
              <w:rPr>
                <w:rFonts w:ascii="Times New Roman" w:hAnsi="Times New Roman" w:cs="Times New Roman" w:hint="eastAsia"/>
                <w:sz w:val="22"/>
              </w:rPr>
              <w:instrText>treated wood: Hierarchically assembled porous c</w:instrText>
            </w:r>
            <w:r w:rsidR="003F3317" w:rsidRPr="001D3F67">
              <w:rPr>
                <w:rFonts w:ascii="Times New Roman" w:hAnsi="Times New Roman" w:cs="Times New Roman"/>
                <w:sz w:val="22"/>
              </w:rPr>
              <w:instrText>arbon electrode for advanced energy storage devices&lt;/title&gt;&lt;secondary-title&gt;Advanced Functional Materials&lt;/secondary-title&gt;&lt;/titles&gt;&lt;periodical&gt;&lt;full-title&gt;Advanced Functional Materials&lt;/full-title&gt;&lt;abbr-1&gt;Adv. Funct. Mater.&lt;/abbr-1&gt;&lt;abbr-2&gt;Adv Funct Mater&lt;/abbr-2&gt;&lt;/periodical&gt;&lt;pages&gt;2101077&lt;/pages&gt;&lt;volume&gt;31&lt;/volume&gt;&lt;number&gt;31&lt;/number&gt;&lt;dates&gt;&lt;year&gt;2021&lt;/year&gt;&lt;/dates&gt;&lt;isbn&gt;1616-301X&amp;#xD;1616-3028&lt;/isbn&gt;&lt;urls&gt;&lt;/urls&gt;&lt;electronic-resource-num&gt;10.1002/adfm.202101077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(Wang et al. 2021b)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12EAE98A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71A997B0" w14:textId="363DA7F4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Balsa wood</w:t>
            </w:r>
          </w:p>
        </w:tc>
        <w:tc>
          <w:tcPr>
            <w:tcW w:w="2165" w:type="dxa"/>
            <w:vAlign w:val="center"/>
          </w:tcPr>
          <w:p w14:paraId="2A92F4E8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7.14% for O,</w:t>
            </w:r>
          </w:p>
          <w:p w14:paraId="33E28E09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0.44% for N,</w:t>
            </w:r>
          </w:p>
          <w:p w14:paraId="2C41F838" w14:textId="0E806CF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0.09 for P</w:t>
            </w:r>
          </w:p>
        </w:tc>
        <w:tc>
          <w:tcPr>
            <w:tcW w:w="2105" w:type="dxa"/>
            <w:vAlign w:val="center"/>
          </w:tcPr>
          <w:p w14:paraId="0F2015AF" w14:textId="290F7265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1363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3C0BBA4E" w14:textId="4B97F1BA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44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55235801" w14:textId="367BEF4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2.8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79DC33EE" w14:textId="1D5F76D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vAlign w:val="center"/>
          </w:tcPr>
          <w:p w14:paraId="763C3ACD" w14:textId="3610347F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0FC13C58" w14:textId="4B29DAF9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vAlign w:val="center"/>
          </w:tcPr>
          <w:p w14:paraId="3C3BF2BC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15" w:name="OLE_LINK2"/>
            <w:r w:rsidRPr="001D3F67">
              <w:rPr>
                <w:rFonts w:ascii="Times New Roman" w:hAnsi="Times New Roman" w:cs="Times New Roman"/>
                <w:sz w:val="22"/>
              </w:rPr>
              <w:t>90%</w:t>
            </w:r>
          </w:p>
          <w:p w14:paraId="62DBFAC6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10,000</w:t>
            </w:r>
          </w:p>
          <w:p w14:paraId="0334B60B" w14:textId="2C306E06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bookmarkEnd w:id="15"/>
          </w:p>
        </w:tc>
        <w:tc>
          <w:tcPr>
            <w:tcW w:w="1862" w:type="dxa"/>
            <w:vAlign w:val="center"/>
          </w:tcPr>
          <w:p w14:paraId="18386EB5" w14:textId="04A4CE1E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0.63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</w:p>
        </w:tc>
        <w:tc>
          <w:tcPr>
            <w:tcW w:w="1799" w:type="dxa"/>
            <w:vAlign w:val="center"/>
          </w:tcPr>
          <w:p w14:paraId="47FBDDC3" w14:textId="3080A6F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13.83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-3</w:t>
            </w:r>
          </w:p>
        </w:tc>
        <w:tc>
          <w:tcPr>
            <w:tcW w:w="1470" w:type="dxa"/>
            <w:vAlign w:val="center"/>
          </w:tcPr>
          <w:p w14:paraId="247761AD" w14:textId="3A9AC682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F3317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&lt;EndNote&gt;&lt;Cite&gt;&lt;Author&gt;Liu&lt;/Author&gt;&lt;Year&gt;2020&lt;/Year&gt;&lt;RecNum&gt;93&lt;/RecNum&gt;&lt;DisplayText&gt;(Liu et al. 2020)&lt;/DisplayText&gt;&lt;record&gt;&lt;rec-number&gt;93&lt;/rec-number&gt;&lt;foreign-keys&gt;&lt;key app="EN" db-id="5eetz999ptdptnez997vv0rxxz5ztvwwdrv5" timestamp="1635401941"&gt;93&lt;/key&gt;&lt;key app="ENWeb" db-id=""&gt;0&lt;/key&gt;&lt;/foreign-keys&gt;&lt;ref-type name="Journal Article"&gt;17&lt;/ref-type&gt;&lt;contributors&gt;&lt;authors&gt;&lt;author&gt;Liu, Kun&lt;/author&gt;&lt;author&gt;Mo, Runwei&lt;/author&gt;&lt;author&gt;Dong, Wujie&lt;/author&gt;&lt;author&gt;Zhao, Wei&lt;/author&gt;&lt;author&gt;Huang, Fuqiang&lt;/author&gt;&lt;/authors&gt;&lt;/contributors&gt;&lt;titles&gt;&lt;title&gt;Nature-derived, structure and function integrated ultra-thick carbon electrode for high-performance supercapacitors&lt;/title&gt;&lt;secondary-title&gt;Journal of Materials Chemistry A&lt;/secondary-title&gt;&lt;/titles&gt;&lt;periodical&gt;&lt;full-title&gt;Journal of Materials Chemistry A&lt;/full-title&gt;&lt;abbr-1&gt;J. Mater. Chem. A&lt;/abbr-1&gt;&lt;abbr-2&gt;J Mater Chem A&lt;/abbr-2&gt;&lt;/periodical&gt;&lt;pages&gt;20072-20081&lt;/pages&gt;&lt;volume&gt;8&lt;/volume&gt;&lt;number&gt;38&lt;/number&gt;&lt;dates&gt;&lt;year&gt;2020&lt;/year&gt;&lt;/dates&gt;&lt;isbn&gt;2050-7488&amp;#xD;2050-7496&lt;/isbn&gt;&lt;urls&gt;&lt;/urls&gt;&lt;electronic-resource-num&gt;10.1039/d0ta06108e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(Liu et al. 2020)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39A8DE92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680416B5" w14:textId="76611EB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Balsa wood</w:t>
            </w:r>
          </w:p>
        </w:tc>
        <w:tc>
          <w:tcPr>
            <w:tcW w:w="2165" w:type="dxa"/>
            <w:vAlign w:val="center"/>
          </w:tcPr>
          <w:p w14:paraId="1A3D3B9C" w14:textId="48C0E38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Electrooxidation</w:t>
            </w:r>
          </w:p>
          <w:p w14:paraId="47B1E689" w14:textId="12B73A1E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Ni-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NiO</w:t>
            </w:r>
            <w:proofErr w:type="spellEnd"/>
          </w:p>
        </w:tc>
        <w:tc>
          <w:tcPr>
            <w:tcW w:w="2105" w:type="dxa"/>
            <w:vAlign w:val="center"/>
          </w:tcPr>
          <w:p w14:paraId="27C82F28" w14:textId="47C5F51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4.59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0EE5E7E5" w14:textId="1059461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vAlign w:val="center"/>
          </w:tcPr>
          <w:p w14:paraId="5921ADA2" w14:textId="67D272D9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2.05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24FDF2AB" w14:textId="28A4AD05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40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vAlign w:val="center"/>
          </w:tcPr>
          <w:p w14:paraId="6B649FFD" w14:textId="3F35769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97.8%</w:t>
            </w:r>
          </w:p>
          <w:p w14:paraId="0E5AA480" w14:textId="7E41A5A0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4,000</w:t>
            </w:r>
          </w:p>
          <w:p w14:paraId="3D533F9F" w14:textId="5F481D46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862" w:type="dxa"/>
            <w:vAlign w:val="center"/>
          </w:tcPr>
          <w:p w14:paraId="07E5DBAC" w14:textId="49C6517A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4.36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3DBC84C3" w14:textId="4183FB56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1.44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</w:p>
        </w:tc>
        <w:tc>
          <w:tcPr>
            <w:tcW w:w="1799" w:type="dxa"/>
            <w:vAlign w:val="center"/>
          </w:tcPr>
          <w:p w14:paraId="043E0A0E" w14:textId="127E58BE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642.86 W kg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211.7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-3</w:t>
            </w:r>
          </w:p>
        </w:tc>
        <w:tc>
          <w:tcPr>
            <w:tcW w:w="1470" w:type="dxa"/>
            <w:vAlign w:val="center"/>
          </w:tcPr>
          <w:p w14:paraId="5B146D10" w14:textId="16E5A372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F3317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&lt;EndNote&gt;&lt;Cite&gt;&lt;Author&gt;Li&lt;/Author&gt;&lt;Year&gt;2021&lt;/Year&gt;&lt;RecNum&gt;82&lt;/RecNum&gt;&lt;DisplayText&gt;(Li et al. 2021a)&lt;/DisplayText&gt;&lt;record&gt;&lt;rec-number&gt;82&lt;/rec-number&gt;&lt;foreign-keys&gt;&lt;key app="EN" db-id="5eetz999ptdptnez997vv0rxxz5ztvwwdrv5" timestamp="1635382584"&gt;82&lt;/key&gt;&lt;key app="ENWeb" db-id=""&gt;0&lt;/key&gt;&lt;/foreign-keys&gt;&lt;ref-type name="Journal Article"&gt;17&lt;/ref-type&gt;&lt;contributors&gt;&lt;authors&gt;&lt;author&gt;Li, Lei&lt;/author&gt;&lt;author&gt;Xiao, Renhua&lt;/author&gt;&lt;author&gt;Tao, Xu&lt;/author&gt;&lt;author&gt;Wu, Yiqiang&lt;/author&gt;&lt;author&gt;Jiang, Lili&lt;/author&gt;&lt;author&gt;Zhang, Zhen&lt;/author&gt;&lt;author&gt;Qing, Yan&lt;/author&gt;&lt;/authors&gt;&lt;/contributors&gt;&lt;titles&gt;&lt;title&gt;Free-standing electrodes via coupling nanostructured Ni–NiO with hierarchical wood carbon for high-performance supercapacitors and Ni–Zn batteries&lt;/title&gt;&lt;secondary-title&gt;Journal of Power Sources&lt;/secondary-title&gt;&lt;/titles&gt;&lt;periodical&gt;&lt;full-title&gt;Journal of Power Sources&lt;/full-title&gt;&lt;abbr-1&gt;J. Power Sources&lt;/abbr-1&gt;&lt;abbr-2&gt;J Power Sources&lt;/abbr-2&gt;&lt;/periodical&gt;&lt;pages&gt;229618&lt;/pages&gt;&lt;volume&gt;491&lt;/volume&gt;&lt;dates&gt;&lt;year&gt;2021&lt;/year&gt;&lt;/dates&gt;&lt;isbn&gt;03787753&lt;/isbn&gt;&lt;urls&gt;&lt;/urls&gt;&lt;electronic-resource-num&gt;10.1016/j.jpowsour.2021.229618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(Li et al. 2021a)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54C54251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4C21DEC8" w14:textId="37A4DC5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Cotton fiber wiper</w:t>
            </w:r>
          </w:p>
        </w:tc>
        <w:tc>
          <w:tcPr>
            <w:tcW w:w="2165" w:type="dxa"/>
            <w:vAlign w:val="center"/>
          </w:tcPr>
          <w:p w14:paraId="2B496405" w14:textId="4C93CA7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MXene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>/CF</w:t>
            </w:r>
          </w:p>
        </w:tc>
        <w:tc>
          <w:tcPr>
            <w:tcW w:w="2105" w:type="dxa"/>
            <w:vAlign w:val="center"/>
          </w:tcPr>
          <w:p w14:paraId="424FCE5E" w14:textId="15832AEE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76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0AACC551" w14:textId="192FB7A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1.54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398EEB2F" w14:textId="088C3B80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0.5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983" w:type="dxa"/>
            <w:vAlign w:val="center"/>
          </w:tcPr>
          <w:p w14:paraId="38D47394" w14:textId="4A534916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51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4962BBB9" w14:textId="6499C2D4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1.02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3AE13BF9" w14:textId="57D19AA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50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526" w:type="dxa"/>
            <w:vAlign w:val="center"/>
          </w:tcPr>
          <w:p w14:paraId="6DC68763" w14:textId="48D6C790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862" w:type="dxa"/>
            <w:vAlign w:val="center"/>
          </w:tcPr>
          <w:p w14:paraId="0584D951" w14:textId="0A62A525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10.6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  <w:p w14:paraId="7444C930" w14:textId="7F4DF30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0.22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</w:p>
        </w:tc>
        <w:tc>
          <w:tcPr>
            <w:tcW w:w="1799" w:type="dxa"/>
            <w:vAlign w:val="center"/>
          </w:tcPr>
          <w:p w14:paraId="0DE729C1" w14:textId="43AFC6DF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12780 W kg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250.2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-3</w:t>
            </w:r>
          </w:p>
        </w:tc>
        <w:tc>
          <w:tcPr>
            <w:tcW w:w="1470" w:type="dxa"/>
            <w:vAlign w:val="center"/>
          </w:tcPr>
          <w:p w14:paraId="78399991" w14:textId="25010F15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F3317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&lt;EndNote&gt;&lt;Cite&gt;&lt;Author&gt;Sun&lt;/Author&gt;&lt;Year&gt;2021&lt;/Year&gt;&lt;RecNum&gt;133&lt;/RecNum&gt;&lt;DisplayText&gt;(Sun et al. 2021b)&lt;/DisplayText&gt;&lt;record&gt;&lt;rec-number&gt;133&lt;/rec-number&gt;&lt;foreign-keys&gt;&lt;key app="EN" db-id="5eetz999ptdptnez997vv0rxxz5ztvwwdrv5" timestamp="1636528231"&gt;133&lt;/key&gt;&lt;/foreign-keys&gt;&lt;ref-type name="Journal Article"&gt;17&lt;/ref-type&gt;&lt;contributors&gt;&lt;authors&gt;&lt;author&gt;Sun, Li&lt;/author&gt;&lt;author&gt;Fu, Qiang&lt;/author&gt;&lt;author&gt;Pan, Chunxu&lt;/author&gt;&lt;/authors&gt;&lt;/contributors&gt;&lt;titles&gt;&lt;title&gt;Hierarchical porous “skin/skeleton”-like MXene/biomass derived carbon fibers heterostructure for self-supporting, flexible all solid-state supercapacitors&lt;/title&gt;&lt;secondary-title&gt;Journal of Hazardous Materials&lt;/secondary-title&gt;&lt;/titles&gt;&lt;periodical&gt;&lt;full-title&gt;Journal of Hazardous Materials&lt;/full-title&gt;&lt;abbr-1&gt;J. Hazard. Mater.&lt;/abbr-1&gt;&lt;abbr-2&gt;J Hazard Mater&lt;/abbr-2&gt;&lt;/periodical&gt;&lt;pages&gt;124565&lt;/pages&gt;&lt;volume&gt;410&lt;/volume&gt;&lt;keywords&gt;&lt;keyword&gt;MXene&lt;/keyword&gt;&lt;keyword&gt;Carbon fibers&lt;/keyword&gt;&lt;keyword&gt;Heterostructure&lt;/keyword&gt;&lt;keyword&gt;Self-supporting electrodes&lt;/keyword&gt;&lt;keyword&gt;Flexible Supercapacitors&lt;/keyword&gt;&lt;/keywords&gt;&lt;dates&gt;&lt;year&gt;2021&lt;/year&gt;&lt;pub-dates&gt;&lt;date&gt;2021/05/15/&lt;/date&gt;&lt;/pub-dates&gt;&lt;/dates&gt;&lt;isbn&gt;0304-3894&lt;/isbn&gt;&lt;urls&gt;&lt;related-urls&gt;&lt;url&gt;https://www.sciencedirect.com/science/article/pii/S0304389420325553&lt;/url&gt;&lt;/related-urls&gt;&lt;/urls&gt;&lt;electronic-resource-num&gt;https://doi.org/10.1016/j.jhazmat.2020.124565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(Sun et al. 2021b)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1B0AEC40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66FF03EA" w14:textId="6F4595E5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Cellulose nanofiber</w:t>
            </w:r>
          </w:p>
          <w:p w14:paraId="5B9461E8" w14:textId="5E316076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and</w:t>
            </w:r>
          </w:p>
          <w:p w14:paraId="4114D241" w14:textId="7BA475B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corncob</w:t>
            </w:r>
          </w:p>
        </w:tc>
        <w:tc>
          <w:tcPr>
            <w:tcW w:w="2165" w:type="dxa"/>
            <w:vAlign w:val="center"/>
          </w:tcPr>
          <w:p w14:paraId="52061594" w14:textId="589DDD1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MnO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  <w:r w:rsidRPr="001D3F67">
              <w:rPr>
                <w:rFonts w:ascii="Times New Roman" w:hAnsi="Times New Roman" w:cs="Times New Roman"/>
                <w:sz w:val="22"/>
              </w:rPr>
              <w:t>/Bio-AC/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rGO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>/CNF</w:t>
            </w:r>
          </w:p>
        </w:tc>
        <w:tc>
          <w:tcPr>
            <w:tcW w:w="2105" w:type="dxa"/>
            <w:vAlign w:val="center"/>
          </w:tcPr>
          <w:p w14:paraId="376104F4" w14:textId="32A5446E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812.2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  <w:p w14:paraId="4E76BC89" w14:textId="667C428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vAlign w:val="center"/>
          </w:tcPr>
          <w:p w14:paraId="490165A6" w14:textId="5BD4402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202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  <w:p w14:paraId="3C2BB195" w14:textId="63D3844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vAlign w:val="center"/>
          </w:tcPr>
          <w:p w14:paraId="28CF8890" w14:textId="1D3CF7D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99%</w:t>
            </w:r>
          </w:p>
          <w:p w14:paraId="7348647D" w14:textId="5348849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5,000</w:t>
            </w:r>
          </w:p>
        </w:tc>
        <w:tc>
          <w:tcPr>
            <w:tcW w:w="1862" w:type="dxa"/>
            <w:vAlign w:val="center"/>
          </w:tcPr>
          <w:p w14:paraId="3B43F490" w14:textId="6F18A5F0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0.365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799" w:type="dxa"/>
            <w:vAlign w:val="center"/>
          </w:tcPr>
          <w:p w14:paraId="390A1A8B" w14:textId="46E16AD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15 </w:t>
            </w:r>
            <w:proofErr w:type="spellStart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-2</w:t>
            </w:r>
          </w:p>
        </w:tc>
        <w:tc>
          <w:tcPr>
            <w:tcW w:w="1470" w:type="dxa"/>
            <w:vAlign w:val="center"/>
          </w:tcPr>
          <w:p w14:paraId="53A9255B" w14:textId="489AC4B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F3317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&lt;EndNote&gt;&lt;Cite&gt;&lt;Author&gt;Chen&lt;/Author&gt;&lt;Year&gt;2021&lt;/Year&gt;&lt;RecNum&gt;132&lt;/RecNum&gt;&lt;DisplayText&gt;(Chen et al. 2021)&lt;/DisplayText&gt;&lt;record&gt;&lt;rec-number&gt;132&lt;/rec-number&gt;&lt;foreign-keys&gt;&lt;key app="EN" db-id="5eetz999ptdptnez997vv0rxxz5ztvwwdrv5" timestamp="1636528222"&gt;132&lt;/key&gt;&lt;/foreign-keys&gt;&lt;ref-type name="Journal Article"&gt;17&lt;/ref-type&gt;&lt;contributors&gt;&lt;authors&gt;&lt;author&gt;Chen, Ruwei&lt;/author&gt;&lt;author&gt;Li, Xinsheng&lt;/author&gt;&lt;author&gt;Huang, Quanbo&lt;/author&gt;&lt;author&gt;Ling, Hao&lt;/author&gt;&lt;author&gt;Yang, Yang&lt;/author&gt;&lt;author&gt;Wang, Xiaohui&lt;/author&gt;&lt;/authors&gt;&lt;/contributors&gt;&lt;titles&gt;&lt;title&gt;Self-assembled porous biomass carbon/RGO/nanocellulose hybrid aerogels for self-supporting supercapacitor electrodes&lt;/title&gt;&lt;secondary-title&gt;Chemical Engineering Journal&lt;/secondary-title&gt;&lt;/titles&gt;&lt;periodical&gt;&lt;full-title&gt;Chemical Engineering Journal&lt;/full-title&gt;&lt;abbr-1&gt;Chem. Eng. J.&lt;/abbr-1&gt;&lt;abbr-2&gt;Chem Eng J&lt;/abbr-2&gt;&lt;/periodical&gt;&lt;pages&gt;128755&lt;/pages&gt;&lt;volume&gt;412&lt;/volume&gt;&lt;keywords&gt;&lt;keyword&gt;Hybrid graphene aerogels&lt;/keyword&gt;&lt;keyword&gt;Biomass carbon&lt;/keyword&gt;&lt;keyword&gt;Cellulose nanofibrils&lt;/keyword&gt;&lt;keyword&gt;High specific surface area&lt;/keyword&gt;&lt;keyword&gt;Self-supporting electrodes&lt;/keyword&gt;&lt;keyword&gt;Asymmetric supercapacitors&lt;/keyword&gt;&lt;/keywords&gt;&lt;dates&gt;&lt;year&gt;2021&lt;/year&gt;&lt;pub-dates&gt;&lt;date&gt;2021/05/15/&lt;/date&gt;&lt;/pub-dates&gt;&lt;/dates&gt;&lt;isbn&gt;1385-8947&lt;/isbn&gt;&lt;urls&gt;&lt;related-urls&gt;&lt;url&gt;https://www.sciencedirect.com/science/article/pii/S1385894721003521&lt;/url&gt;&lt;/related-urls&gt;&lt;/urls&gt;&lt;electronic-resource-num&gt;https://doi.org/10.1016/j.cej.2021.128755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(Chen et al. 2021)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6112BA50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71D83F8E" w14:textId="105609DE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Lignosulfonate</w:t>
            </w:r>
          </w:p>
        </w:tc>
        <w:tc>
          <w:tcPr>
            <w:tcW w:w="2165" w:type="dxa"/>
            <w:vAlign w:val="center"/>
          </w:tcPr>
          <w:p w14:paraId="2E4BA5D7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Lignosulfonate/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polypyrrole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>/</w:t>
            </w:r>
          </w:p>
          <w:p w14:paraId="1BA967A3" w14:textId="48F65C9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carbon nanospheres</w:t>
            </w:r>
          </w:p>
        </w:tc>
        <w:tc>
          <w:tcPr>
            <w:tcW w:w="2105" w:type="dxa"/>
            <w:vAlign w:val="center"/>
          </w:tcPr>
          <w:p w14:paraId="34C602F5" w14:textId="3E6A6719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522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  <w:p w14:paraId="4CF9A9A9" w14:textId="72051C9C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0.5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vAlign w:val="center"/>
          </w:tcPr>
          <w:p w14:paraId="71EDCFC1" w14:textId="4E31459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228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  <w:p w14:paraId="20EEA33F" w14:textId="4B480F8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vAlign w:val="center"/>
          </w:tcPr>
          <w:p w14:paraId="2687B363" w14:textId="060FCDB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79.8%</w:t>
            </w:r>
          </w:p>
          <w:p w14:paraId="0068D20C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7,000</w:t>
            </w:r>
          </w:p>
          <w:p w14:paraId="7DF95C1C" w14:textId="2037512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862" w:type="dxa"/>
            <w:vAlign w:val="center"/>
          </w:tcPr>
          <w:p w14:paraId="624F8F29" w14:textId="09C367EF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72.5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μWh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799" w:type="dxa"/>
            <w:vAlign w:val="center"/>
          </w:tcPr>
          <w:p w14:paraId="213414CD" w14:textId="339FBFD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250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μ</w:t>
            </w: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W</w:t>
            </w:r>
            <w:proofErr w:type="spellEnd"/>
            <w:r w:rsidRPr="001D3F67">
              <w:rPr>
                <w:rFonts w:ascii="Times New Roman" w:hAnsi="Times New Roman" w:cs="Times New Roman"/>
                <w:kern w:val="0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-2</w:t>
            </w:r>
          </w:p>
        </w:tc>
        <w:tc>
          <w:tcPr>
            <w:tcW w:w="1470" w:type="dxa"/>
            <w:vAlign w:val="center"/>
          </w:tcPr>
          <w:p w14:paraId="660ECE71" w14:textId="3B6BB4D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2309A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&lt;EndNote&gt;&lt;Cite&gt;&lt;Author&gt;Peng&lt;/Author&gt;&lt;Year&gt;2019&lt;/Year&gt;&lt;RecNum&gt;134&lt;/RecNum&gt;&lt;DisplayText&gt;(Peng et al. 2019)&lt;/DisplayText&gt;&lt;record&gt;&lt;rec-number&gt;134&lt;/rec-number&gt;&lt;foreign-keys&gt;&lt;key app="EN" db-id="5eetz999ptdptnez997vv0rxxz5ztvwwdrv5" timestamp="1636530708"&gt;134&lt;/key&gt;&lt;key app="ENWeb" db-id=""&gt;0&lt;/key&gt;&lt;/foreign-keys&gt;&lt;ref-type name="Journal Article"&gt;17&lt;/ref-type&gt;&lt;contributors&gt;&lt;authors&gt;&lt;author&gt;Peng, Zhiyuan&lt;/author&gt;&lt;author&gt;Wang, Chuanzhi&lt;/author&gt;&lt;author&gt;Zhang, Zhicheng&lt;/author&gt;&lt;author&gt;Zhong, Wenbin&lt;/aut</w:instrText>
            </w:r>
            <w:r w:rsidR="0032309A" w:rsidRPr="001D3F67">
              <w:rPr>
                <w:rFonts w:ascii="Times New Roman" w:hAnsi="Times New Roman" w:cs="Times New Roman" w:hint="eastAsia"/>
                <w:sz w:val="22"/>
              </w:rPr>
              <w:instrText>hor&gt;&lt;/authors&gt;&lt;/contributors&gt;&lt;titles&gt;&lt;title&gt;Synthesis and enhancement of electroactive biomass/polypyrrole hydrogels for high performance flexible all</w:instrText>
            </w:r>
            <w:r w:rsidR="0032309A" w:rsidRPr="001D3F67">
              <w:rPr>
                <w:rFonts w:ascii="Times New Roman" w:hAnsi="Times New Roman" w:cs="Times New Roman" w:hint="eastAsia"/>
                <w:sz w:val="22"/>
              </w:rPr>
              <w:instrText>‐</w:instrText>
            </w:r>
            <w:r w:rsidR="0032309A" w:rsidRPr="001D3F67">
              <w:rPr>
                <w:rFonts w:ascii="Times New Roman" w:hAnsi="Times New Roman" w:cs="Times New Roman" w:hint="eastAsia"/>
                <w:sz w:val="22"/>
              </w:rPr>
              <w:instrText>solid</w:instrText>
            </w:r>
            <w:r w:rsidR="0032309A" w:rsidRPr="001D3F67">
              <w:rPr>
                <w:rFonts w:ascii="Times New Roman" w:hAnsi="Times New Roman" w:cs="Times New Roman" w:hint="eastAsia"/>
                <w:sz w:val="22"/>
              </w:rPr>
              <w:instrText>‐</w:instrText>
            </w:r>
            <w:r w:rsidR="0032309A" w:rsidRPr="001D3F67">
              <w:rPr>
                <w:rFonts w:ascii="Times New Roman" w:hAnsi="Times New Roman" w:cs="Times New Roman" w:hint="eastAsia"/>
                <w:sz w:val="22"/>
              </w:rPr>
              <w:instrText>state supercapacitors&lt;/title&gt;&lt;secondary-title&gt;Advanced Materials Interfaces&lt;/secondary-title&gt;&lt;/tit</w:instrText>
            </w:r>
            <w:r w:rsidR="0032309A" w:rsidRPr="001D3F67">
              <w:rPr>
                <w:rFonts w:ascii="Times New Roman" w:hAnsi="Times New Roman" w:cs="Times New Roman"/>
                <w:sz w:val="22"/>
              </w:rPr>
              <w:instrText>les&gt;&lt;periodical&gt;&lt;full-title&gt;Advanced Materials Interfaces&lt;/full-title&gt;&lt;abbr-1&gt;Adv. Mater. Interfaces&lt;/abbr-1&gt;&lt;abbr-2&gt;Adv Mater Interfaces&lt;/abbr-2&gt;&lt;/periodical&gt;&lt;pages&gt;1901393&lt;/pages&gt;&lt;volume&gt;6&lt;/volume&gt;&lt;number&gt;23&lt;/number&gt;&lt;dates&gt;&lt;year&gt;2019&lt;/year&gt;&lt;/dates&gt;&lt;isbn&gt;2196-7350&amp;#xD;2196-7350&lt;/isbn&gt;&lt;urls&gt;&lt;/urls&gt;&lt;electronic-resource-num&gt;10.1002/admi.201901393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(Peng et al. 2019)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D427AF" w:rsidRPr="001D3F67" w14:paraId="145939F8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130E8BD4" w14:textId="08498D6D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Sodium alginate</w:t>
            </w:r>
          </w:p>
        </w:tc>
        <w:tc>
          <w:tcPr>
            <w:tcW w:w="2165" w:type="dxa"/>
            <w:vAlign w:val="center"/>
          </w:tcPr>
          <w:p w14:paraId="08C5B457" w14:textId="3680413F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~10% for O</w:t>
            </w:r>
          </w:p>
        </w:tc>
        <w:tc>
          <w:tcPr>
            <w:tcW w:w="2105" w:type="dxa"/>
            <w:vAlign w:val="center"/>
          </w:tcPr>
          <w:p w14:paraId="59A960FB" w14:textId="7FB598A3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419.3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23A414CC" w14:textId="43AA3750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0.5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983" w:type="dxa"/>
            <w:vAlign w:val="center"/>
          </w:tcPr>
          <w:p w14:paraId="5F380D95" w14:textId="4B624008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244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68BE8982" w14:textId="1062D84B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20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526" w:type="dxa"/>
            <w:vAlign w:val="center"/>
          </w:tcPr>
          <w:p w14:paraId="14D9E886" w14:textId="35D0F9A3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90.2% </w:t>
            </w:r>
          </w:p>
          <w:p w14:paraId="7523F07F" w14:textId="7777777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20,000</w:t>
            </w:r>
          </w:p>
          <w:p w14:paraId="70AE314A" w14:textId="50E9D659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862" w:type="dxa"/>
            <w:vAlign w:val="center"/>
          </w:tcPr>
          <w:p w14:paraId="65A5E7C1" w14:textId="4A324CD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58.24 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> 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799" w:type="dxa"/>
            <w:vAlign w:val="center"/>
          </w:tcPr>
          <w:p w14:paraId="28B8CB54" w14:textId="23DD91F7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61 kW 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470" w:type="dxa"/>
            <w:vAlign w:val="center"/>
          </w:tcPr>
          <w:p w14:paraId="545D24CA" w14:textId="4D68A481" w:rsidR="00D427AF" w:rsidRPr="001D3F67" w:rsidRDefault="00D427AF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C75EE5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&lt;EndNote&gt;&lt;Cite&gt;&lt;Author&gt;Xia&lt;/Author&gt;&lt;Year&gt;2019&lt;/Year&gt;&lt;RecNum&gt;136&lt;/RecNum&gt;&lt;DisplayText&gt;(Xia et al. 2019)&lt;/DisplayText&gt;&lt;record&gt;&lt;rec-number&gt;136&lt;/rec-number&gt;&lt;foreign-keys&gt;&lt;key app="EN" db-id="5eetz999ptdptnez997vv0rxxz5ztvwwdrv5" timestamp="1636536767"&gt;136&lt;/key&gt;&lt;/foreign-keys&gt;&lt;ref-type name="Journal Article"&gt;17&lt;/ref-type&gt;&lt;contributors&gt;&lt;authors&gt;&lt;author&gt;Xia, Lichen&lt;/author&gt;&lt;author&gt;Huang, Hui&lt;/author&gt;&lt;author&gt;Fan, Zeng&lt;/author&gt;&lt;author&gt;Hu, Dianwen&lt;/author&gt;&lt;author&gt;Zhang, Dongmei&lt;/author&gt;&lt;author&gt;Khan, Abdul Sammed&lt;/author&gt;&lt;author&gt;Usman, Muhammad&lt;/author&gt;&lt;author&gt;Pan, Lujun&lt;/author&gt;&lt;/authors&gt;&lt;/contributors&gt;&lt;titles&gt;&lt;title&gt;Hierarchical macro-/meso-/microporous oxygen-doped carbon derived from sodium alginate: A cost-effective biomass material for binder-free supercapacitors&lt;/title&gt;&lt;secondary-title&gt;Materials &amp;amp; Design&lt;/secondary-title&gt;&lt;/titles&gt;&lt;periodical&gt;&lt;full-title&gt;Materials &amp;amp; Design&lt;/full-title&gt;&lt;abbr-1&gt;Mater. Des.&lt;/abbr-1&gt;&lt;abbr-2&gt;Mater Des&lt;/abbr-2&gt;&lt;/periodical&gt;&lt;pages&gt;108048&lt;/pages&gt;&lt;volume&gt;182&lt;/volume&gt;&lt;keywords&gt;&lt;keyword&gt;Green&lt;/keyword&gt;&lt;keyword&gt;Binder-free&lt;/keyword&gt;&lt;keyword&gt;Oxygen-doped&lt;/keyword&gt;&lt;keyword&gt;Macro-/meso-/microporous&lt;/keyword&gt;&lt;/keywords&gt;&lt;dates&gt;&lt;year&gt;2019&lt;/year&gt;&lt;pub-dates&gt;&lt;date&gt;2019/11/15/&lt;/date&gt;&lt;/pub-dates&gt;&lt;/dates&gt;&lt;isbn&gt;0264-1275&lt;/isbn&gt;&lt;urls&gt;&lt;related-urls&gt;&lt;url&gt;https://www.sciencedirect.com/science/article/pii/S0264127519304861&lt;/url&gt;&lt;/related-urls&gt;&lt;/urls&gt;&lt;electronic-resource-num&gt;10.1016/j.matdes.2019.108048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(Xia et al. 2019)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5C722E" w:rsidRPr="001D3F67" w14:paraId="01969354" w14:textId="77777777" w:rsidTr="003F3317">
        <w:trPr>
          <w:trHeight w:val="810"/>
          <w:jc w:val="center"/>
        </w:trPr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14:paraId="73800858" w14:textId="254937FC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lastRenderedPageBreak/>
              <w:t>Precursor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1CD1614" w14:textId="04F58A3A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Material functionalization</w:t>
            </w:r>
          </w:p>
        </w:tc>
        <w:tc>
          <w:tcPr>
            <w:tcW w:w="2105" w:type="dxa"/>
            <w:tcBorders>
              <w:bottom w:val="single" w:sz="4" w:space="0" w:color="auto"/>
            </w:tcBorders>
            <w:vAlign w:val="center"/>
          </w:tcPr>
          <w:p w14:paraId="03D4A55B" w14:textId="5AC49814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noProof/>
                <w:kern w:val="0"/>
                <w:sz w:val="22"/>
              </w:rPr>
              <w:t>Initial capacitance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vAlign w:val="center"/>
          </w:tcPr>
          <w:p w14:paraId="0FD84E5B" w14:textId="430B1C45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Rate performance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7842B8AB" w14:textId="1C48573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Cycle durability</w:t>
            </w:r>
          </w:p>
        </w:tc>
        <w:tc>
          <w:tcPr>
            <w:tcW w:w="1862" w:type="dxa"/>
            <w:tcBorders>
              <w:bottom w:val="single" w:sz="4" w:space="0" w:color="auto"/>
            </w:tcBorders>
            <w:vAlign w:val="center"/>
          </w:tcPr>
          <w:p w14:paraId="32B3807E" w14:textId="1E468BC9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Maximum energy density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vAlign w:val="center"/>
          </w:tcPr>
          <w:p w14:paraId="2B552BBB" w14:textId="136D5758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Maximum power density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14:paraId="7D7B631F" w14:textId="64BC7CB8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Ref.</w:t>
            </w:r>
          </w:p>
        </w:tc>
      </w:tr>
      <w:tr w:rsidR="005C722E" w:rsidRPr="001D3F67" w14:paraId="7D7AF187" w14:textId="77777777" w:rsidTr="003F3317">
        <w:trPr>
          <w:trHeight w:val="810"/>
          <w:jc w:val="center"/>
        </w:trPr>
        <w:tc>
          <w:tcPr>
            <w:tcW w:w="1832" w:type="dxa"/>
            <w:tcBorders>
              <w:top w:val="single" w:sz="4" w:space="0" w:color="auto"/>
              <w:bottom w:val="nil"/>
            </w:tcBorders>
            <w:vAlign w:val="center"/>
          </w:tcPr>
          <w:p w14:paraId="1E308842" w14:textId="610C1196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Flax</w:t>
            </w:r>
          </w:p>
        </w:tc>
        <w:tc>
          <w:tcPr>
            <w:tcW w:w="2165" w:type="dxa"/>
            <w:tcBorders>
              <w:top w:val="single" w:sz="4" w:space="0" w:color="auto"/>
              <w:bottom w:val="nil"/>
            </w:tcBorders>
            <w:vAlign w:val="center"/>
          </w:tcPr>
          <w:p w14:paraId="4E878812" w14:textId="6771C3EA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5.56% for N</w:t>
            </w:r>
          </w:p>
        </w:tc>
        <w:tc>
          <w:tcPr>
            <w:tcW w:w="2105" w:type="dxa"/>
            <w:tcBorders>
              <w:top w:val="single" w:sz="4" w:space="0" w:color="auto"/>
              <w:bottom w:val="nil"/>
            </w:tcBorders>
            <w:vAlign w:val="center"/>
          </w:tcPr>
          <w:p w14:paraId="5529FBA0" w14:textId="0FB0D4D6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1257.9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  <w:p w14:paraId="407BEA7D" w14:textId="2CD119E9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tcBorders>
              <w:top w:val="single" w:sz="4" w:space="0" w:color="auto"/>
              <w:bottom w:val="nil"/>
            </w:tcBorders>
            <w:vAlign w:val="center"/>
          </w:tcPr>
          <w:p w14:paraId="6FF3634B" w14:textId="7D2D287C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703.2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  <w:p w14:paraId="6CDF8FFB" w14:textId="6735272F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tcBorders>
              <w:top w:val="single" w:sz="4" w:space="0" w:color="auto"/>
              <w:bottom w:val="nil"/>
            </w:tcBorders>
            <w:vAlign w:val="center"/>
          </w:tcPr>
          <w:p w14:paraId="43AB05F5" w14:textId="490576D6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90% </w:t>
            </w:r>
          </w:p>
          <w:p w14:paraId="1310715B" w14:textId="6EE143C1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5,000</w:t>
            </w:r>
          </w:p>
          <w:p w14:paraId="57A37077" w14:textId="347E36E1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862" w:type="dxa"/>
            <w:tcBorders>
              <w:top w:val="single" w:sz="4" w:space="0" w:color="auto"/>
              <w:bottom w:val="nil"/>
            </w:tcBorders>
            <w:vAlign w:val="center"/>
          </w:tcPr>
          <w:p w14:paraId="341E6ECE" w14:textId="2C85D364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174.7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μWh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799" w:type="dxa"/>
            <w:tcBorders>
              <w:top w:val="single" w:sz="4" w:space="0" w:color="auto"/>
              <w:bottom w:val="nil"/>
            </w:tcBorders>
            <w:vAlign w:val="center"/>
          </w:tcPr>
          <w:p w14:paraId="0E8DAC0E" w14:textId="5DEA254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10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vAlign w:val="center"/>
          </w:tcPr>
          <w:p w14:paraId="6C0E590B" w14:textId="01F632C8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D77CC4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&lt;EndNote&gt;&lt;Cite&gt;&lt;Author&gt;He&lt;/Author&gt;&lt;Year&gt;2020&lt;/Year&gt;&lt;RecNum&gt;137&lt;/RecNum&gt;&lt;DisplayText&gt;(He et al. 2020)&lt;/DisplayText&gt;&lt;record&gt;&lt;rec-number&gt;137&lt;/rec-number&gt;&lt;foreign-keys&gt;&lt;key app="EN" db-id="5eetz999ptdptnez997vv0rxxz5ztvwwdrv5" timestamp="1636537541"&gt;137&lt;/key&gt;&lt;/foreign-keys&gt;&lt;ref-type name="Journal Article"&gt;17&lt;/ref-type&gt;&lt;contributors&gt;&lt;authors&gt;&lt;author&gt;He, Da&lt;/author&gt;&lt;author&gt;Wu, Ling&lt;/author&gt;&lt;author&gt;Yao, Yucen&lt;/author&gt;&lt;author&gt;Zhang, Jiang&lt;/author&gt;&lt;author&gt;Huang, Zheng-Hong&lt;/author&gt;&lt;author&gt;Wang, Ming-Xi&lt;/author&gt;&lt;/authors&gt;&lt;/contributors&gt;&lt;titles&gt;&lt;title&gt;A facile route to high nitrogen-containing porous carbon fiber sheets from biomass-flax for high-performance flexible supercapacitors&lt;/title&gt;&lt;secondary-title&gt;Applied Surface Science&lt;/secondary-title&gt;&lt;/titles&gt;&lt;periodical&gt;&lt;full-title&gt;Applied Surface Science&lt;/full-title&gt;&lt;abbr-1&gt;Appl. Surf. Sci.&lt;/abbr-1&gt;&lt;abbr-2&gt;Appl Surf Sci&lt;/abbr-2&gt;&lt;/periodical&gt;&lt;pages&gt;145108&lt;/pages&gt;&lt;volume&gt;507&lt;/volume&gt;&lt;keywords&gt;&lt;keyword&gt;Flax&lt;/keyword&gt;&lt;keyword&gt;NH activation&lt;/keyword&gt;&lt;keyword&gt;Nitrogen-containing&lt;/keyword&gt;&lt;keyword&gt;Flexible supercapacitor&lt;/keyword&gt;&lt;/keywords&gt;&lt;dates&gt;&lt;year&gt;2020&lt;/year&gt;&lt;pub-dates&gt;&lt;date&gt;2020/03/30/&lt;/date&gt;&lt;/pub-dates&gt;&lt;/dates&gt;&lt;isbn&gt;0169-4332&lt;/isbn&gt;&lt;urls&gt;&lt;related-urls&gt;&lt;url&gt;https://www.sciencedirect.com/science/article/pii/S016943321933925X&lt;/url&gt;&lt;/related-urls&gt;&lt;/urls&gt;&lt;electronic-resource-num&gt;10.1016/j.apsusc.2019.145108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(He et al. 2020)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5C722E" w:rsidRPr="001D3F67" w14:paraId="1F5450DB" w14:textId="77777777" w:rsidTr="003F3317">
        <w:trPr>
          <w:trHeight w:val="810"/>
          <w:jc w:val="center"/>
        </w:trPr>
        <w:tc>
          <w:tcPr>
            <w:tcW w:w="1832" w:type="dxa"/>
            <w:tcBorders>
              <w:top w:val="nil"/>
            </w:tcBorders>
            <w:vAlign w:val="center"/>
          </w:tcPr>
          <w:p w14:paraId="089D50E7" w14:textId="12B88A82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Cotton fabric</w:t>
            </w:r>
          </w:p>
        </w:tc>
        <w:tc>
          <w:tcPr>
            <w:tcW w:w="2165" w:type="dxa"/>
            <w:tcBorders>
              <w:top w:val="nil"/>
            </w:tcBorders>
            <w:vAlign w:val="center"/>
          </w:tcPr>
          <w:p w14:paraId="540E377A" w14:textId="7777777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7.39% for O</w:t>
            </w:r>
          </w:p>
          <w:p w14:paraId="70F61207" w14:textId="7777777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2.56 for N</w:t>
            </w:r>
          </w:p>
          <w:p w14:paraId="24F4F987" w14:textId="7777777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0.61 for S</w:t>
            </w:r>
          </w:p>
          <w:p w14:paraId="1933CDE0" w14:textId="57E5446C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0.45 for P</w:t>
            </w:r>
          </w:p>
        </w:tc>
        <w:tc>
          <w:tcPr>
            <w:tcW w:w="2105" w:type="dxa"/>
            <w:tcBorders>
              <w:top w:val="nil"/>
            </w:tcBorders>
            <w:vAlign w:val="center"/>
          </w:tcPr>
          <w:p w14:paraId="071B7E97" w14:textId="77777777" w:rsidR="00D06539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1804.6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, </w:t>
            </w:r>
          </w:p>
          <w:p w14:paraId="50F7E18B" w14:textId="12C4130C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30.1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</w:p>
          <w:p w14:paraId="736DC138" w14:textId="31701B7D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983" w:type="dxa"/>
            <w:tcBorders>
              <w:top w:val="nil"/>
            </w:tcBorders>
            <w:vAlign w:val="center"/>
          </w:tcPr>
          <w:p w14:paraId="73FAA9DC" w14:textId="7777777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800 mF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, </w:t>
            </w:r>
          </w:p>
          <w:p w14:paraId="78AEB13E" w14:textId="6F616135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 F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</w:p>
          <w:p w14:paraId="549A800C" w14:textId="6ECF4BB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10 mA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-2</w:t>
            </w:r>
          </w:p>
        </w:tc>
        <w:tc>
          <w:tcPr>
            <w:tcW w:w="1526" w:type="dxa"/>
            <w:tcBorders>
              <w:top w:val="nil"/>
            </w:tcBorders>
            <w:vAlign w:val="center"/>
          </w:tcPr>
          <w:p w14:paraId="06A787E1" w14:textId="7777777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91.1%</w:t>
            </w:r>
          </w:p>
          <w:p w14:paraId="462F2C31" w14:textId="1823242E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4.000</w:t>
            </w:r>
          </w:p>
        </w:tc>
        <w:tc>
          <w:tcPr>
            <w:tcW w:w="1862" w:type="dxa"/>
            <w:tcBorders>
              <w:top w:val="nil"/>
            </w:tcBorders>
            <w:vAlign w:val="center"/>
          </w:tcPr>
          <w:p w14:paraId="70FA1B9C" w14:textId="7777777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28.4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1ABF39DB" w14:textId="431E0030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9.4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mWh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cm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-3</w:t>
            </w:r>
          </w:p>
        </w:tc>
        <w:tc>
          <w:tcPr>
            <w:tcW w:w="1799" w:type="dxa"/>
            <w:tcBorders>
              <w:top w:val="nil"/>
            </w:tcBorders>
            <w:vAlign w:val="center"/>
          </w:tcPr>
          <w:p w14:paraId="351B492C" w14:textId="3B3C8FF4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~800 W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470" w:type="dxa"/>
            <w:tcBorders>
              <w:top w:val="nil"/>
            </w:tcBorders>
            <w:vAlign w:val="center"/>
          </w:tcPr>
          <w:p w14:paraId="72D2E2D1" w14:textId="311FB00F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D77CC4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&lt;EndNote&gt;&lt;Cite&gt;&lt;Author&gt;Sun&lt;/Author&gt;&lt;Year&gt;2021&lt;/Year&gt;&lt;RecNum&gt;138&lt;/RecNum&gt;&lt;DisplayText&gt;(Sun et al. 2021a)&lt;/DisplayText&gt;&lt;record&gt;&lt;rec-number&gt;138&lt;/rec-number&gt;&lt;foreign-keys&gt;&lt;key app="EN" db-id="5eetz999ptdptnez997vv0rxxz5ztvwwdrv5" timestamp="1636539066"&gt;138&lt;/key&gt;&lt;/foreign-keys&gt;&lt;ref-type name="Journal Article"&gt;17&lt;/ref-type&gt;&lt;contributors&gt;&lt;authors&gt;&lt;author&gt;Sun, Chao&lt;/author&gt;&lt;author&gt;Guo, Zhiguang&lt;/author&gt;&lt;author&gt;Zhou, Man&lt;/author&gt;&lt;author&gt;Li, Xiaoyan&lt;/author&gt;&lt;author&gt;Cai, Zaisheng&lt;/author&gt;&lt;author&gt;Ge, Fengyan&lt;/author&gt;&lt;/authors&gt;&lt;/contributors&gt;&lt;titles&gt;&lt;title&gt;Heteroatoms-doped porous carbon electrodes with three-dimensional self-supporting structure derived from cotton fabric for high-performance wearable supercapacitors&lt;/title&gt;&lt;secondary-title&gt;Journal of Power Sources&lt;/secondary-title&gt;&lt;/titles&gt;&lt;periodical&gt;&lt;full-title&gt;Journal of Power Sources&lt;/full-title&gt;&lt;abbr-1&gt;J. Power Sources&lt;/abbr-1&gt;&lt;abbr-2&gt;J Power Sources&lt;/abbr-2&gt;&lt;/periodical&gt;&lt;pages&gt;228934&lt;/pages&gt;&lt;volume&gt;482&lt;/volume&gt;&lt;keywords&gt;&lt;keyword&gt;Cotton fabrics&lt;/keyword&gt;&lt;keyword&gt;Heteroatoms-doping&lt;/keyword&gt;&lt;keyword&gt;Self-supporting structure&lt;/keyword&gt;&lt;keyword&gt;Porous electrodes&lt;/keyword&gt;&lt;keyword&gt;Wearable supercapacitor&lt;/keyword&gt;&lt;/keywords&gt;&lt;dates&gt;&lt;year&gt;2021&lt;/year&gt;&lt;pub-dates&gt;&lt;date&gt;2021/01/15/&lt;/date&gt;&lt;/pub-dates&gt;&lt;/dates&gt;&lt;isbn&gt;0378-7753&lt;/isbn&gt;&lt;urls&gt;&lt;related-urls&gt;&lt;url&gt;https://www.sciencedirect.com/science/article/pii/S0378775320312349&lt;/url&gt;&lt;/related-urls&gt;&lt;/urls&gt;&lt;electronic-resource-num&gt;10.1016/j.jpowsour.2020.228934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(Sun et al. 2021a)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5C722E" w:rsidRPr="001D3F67" w14:paraId="24A64033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366CCADB" w14:textId="6448F3B6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Glucose</w:t>
            </w:r>
          </w:p>
        </w:tc>
        <w:tc>
          <w:tcPr>
            <w:tcW w:w="2165" w:type="dxa"/>
            <w:vAlign w:val="center"/>
          </w:tcPr>
          <w:p w14:paraId="5929051D" w14:textId="33223B5F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2.1% for P</w:t>
            </w:r>
          </w:p>
          <w:p w14:paraId="182439B1" w14:textId="7777777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4.1% for N</w:t>
            </w:r>
          </w:p>
          <w:p w14:paraId="00B6A0DE" w14:textId="0351B202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  <w:vertAlign w:val="sub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MnO</w:t>
            </w:r>
            <w:r w:rsidRPr="001D3F67"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</w:p>
        </w:tc>
        <w:tc>
          <w:tcPr>
            <w:tcW w:w="2105" w:type="dxa"/>
            <w:vAlign w:val="center"/>
          </w:tcPr>
          <w:p w14:paraId="5B2F039A" w14:textId="06AE8D2B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96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7946041D" w14:textId="30B2579F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0.5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983" w:type="dxa"/>
            <w:vAlign w:val="center"/>
          </w:tcPr>
          <w:p w14:paraId="2FCAC788" w14:textId="5B34380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32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0E18D7D5" w14:textId="591FBDF3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20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526" w:type="dxa"/>
            <w:vAlign w:val="center"/>
          </w:tcPr>
          <w:p w14:paraId="5773710F" w14:textId="3E8652C6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93%</w:t>
            </w:r>
          </w:p>
          <w:p w14:paraId="02C52252" w14:textId="7777777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10,000</w:t>
            </w:r>
          </w:p>
          <w:p w14:paraId="6A1CB8CE" w14:textId="478FE1E8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10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862" w:type="dxa"/>
            <w:vAlign w:val="center"/>
          </w:tcPr>
          <w:p w14:paraId="6AEA9A0A" w14:textId="5D76DE31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41.5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799" w:type="dxa"/>
            <w:vAlign w:val="center"/>
          </w:tcPr>
          <w:p w14:paraId="45245E5B" w14:textId="1ED3ADDE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7260 </w:t>
            </w: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W kg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-1</w:t>
            </w:r>
          </w:p>
        </w:tc>
        <w:tc>
          <w:tcPr>
            <w:tcW w:w="1470" w:type="dxa"/>
            <w:vAlign w:val="center"/>
          </w:tcPr>
          <w:p w14:paraId="1F44921E" w14:textId="3FA930FF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32309A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&lt;EndNote&gt;&lt;Cite&gt;&lt;Author&gt;Liu&lt;/Author&gt;&lt;Year&gt;2021&lt;/Year&gt;&lt;RecNum&gt;141&lt;/RecNum&gt;&lt;DisplayText&gt;(Liu et al. 2021)&lt;/DisplayText&gt;&lt;record&gt;&lt;rec-number&gt;141&lt;/rec-number&gt;&lt;foreign-keys&gt;&lt;key app="EN" db-id="5eetz999ptdptnez997vv0rxxz5ztvwwdrv5" timestamp="1636545463"&gt;141&lt;/key&gt;&lt;/foreign-keys&gt;&lt;ref-type name="Journal Article"&gt;17&lt;/ref-type&gt;&lt;contributors&gt;&lt;authors&gt;&lt;author&gt;Liu, Haolin&lt;/author&gt;&lt;author&gt;Fan, Wenjie&lt;/author&gt;&lt;author&gt;Lv, Haoran&lt;/author&gt;&lt;author&gt;Zhang, Wenzhe&lt;/author&gt;&lt;author&gt;Shi, Jing&lt;/author&gt;&lt;author&gt;Huang, Minghua&lt;/author&gt;&lt;author&gt;Liu, Shuai&lt;/author&gt;&lt;author&gt;Wang, Huanlei&lt;/author&gt;&lt;/authors&gt;&lt;/contributors&gt;&lt;titles&gt;&lt;title&gt;N,P-doped carbon-based freestanding electrodes enabled by cellulose nanofibers for superior asymmetric Supercapacitors&lt;/title&gt;&lt;secondary-title&gt;ACS Applied Energy Materials&lt;/secondary-title&gt;&lt;/titles&gt;&lt;periodical&gt;&lt;full-title&gt;ACS Applied Energy Materials&lt;/full-title&gt;&lt;abbr-1&gt;ACS Appl. Energy Mater.&lt;/abbr-1&gt;&lt;abbr-2&gt;ACS Appl Energy Mater&lt;/abbr-2&gt;&lt;/periodical&gt;&lt;pages&gt;2327-2338&lt;/pages&gt;&lt;volume&gt;4&lt;/volume&gt;&lt;number&gt;3&lt;/number&gt;&lt;dates&gt;&lt;year&gt;2021&lt;/year&gt;&lt;pub-dates&gt;&lt;date&gt;2021/03/22&lt;/date&gt;&lt;/pub-dates&gt;&lt;/dates&gt;&lt;publisher&gt;American Chemical Society&lt;/publisher&gt;&lt;urls&gt;&lt;related-urls&gt;&lt;url&gt;https://doi.org/10.1021/acsaem.0c02859&lt;/url&gt;&lt;/related-urls&gt;&lt;/urls&gt;&lt;electronic-resource-num&gt;10.1021/acsaem.0c02859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(Liu et al. 2021)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5C722E" w:rsidRPr="001D3F67" w14:paraId="307C6DA8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19B19166" w14:textId="5D651532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Eucalyptus </w:t>
            </w:r>
          </w:p>
        </w:tc>
        <w:tc>
          <w:tcPr>
            <w:tcW w:w="2165" w:type="dxa"/>
            <w:vAlign w:val="center"/>
          </w:tcPr>
          <w:p w14:paraId="0FAFD222" w14:textId="27B69D3F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18.61% for O</w:t>
            </w:r>
          </w:p>
        </w:tc>
        <w:tc>
          <w:tcPr>
            <w:tcW w:w="2105" w:type="dxa"/>
            <w:vAlign w:val="center"/>
          </w:tcPr>
          <w:p w14:paraId="23BB54A0" w14:textId="7777777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116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671D17A0" w14:textId="64AA56B0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1.5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983" w:type="dxa"/>
            <w:vAlign w:val="center"/>
          </w:tcPr>
          <w:p w14:paraId="75CC9299" w14:textId="7777777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68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62203495" w14:textId="4420F0AB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5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526" w:type="dxa"/>
            <w:vAlign w:val="center"/>
          </w:tcPr>
          <w:p w14:paraId="088E21B5" w14:textId="3EBD97FA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862" w:type="dxa"/>
            <w:vAlign w:val="center"/>
          </w:tcPr>
          <w:p w14:paraId="4FAFCD9B" w14:textId="401D0BE0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41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799" w:type="dxa"/>
            <w:vAlign w:val="center"/>
          </w:tcPr>
          <w:p w14:paraId="266F9DA2" w14:textId="59C05743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kern w:val="0"/>
                <w:sz w:val="22"/>
              </w:rPr>
              <w:t>2396 W kg</w:t>
            </w:r>
            <w:r w:rsidRPr="001D3F67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-1</w:t>
            </w:r>
          </w:p>
        </w:tc>
        <w:tc>
          <w:tcPr>
            <w:tcW w:w="1470" w:type="dxa"/>
            <w:vAlign w:val="center"/>
          </w:tcPr>
          <w:p w14:paraId="22FF2007" w14:textId="42E69009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D77CC4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&lt;EndNote&gt;&lt;Cite&gt;&lt;Author&gt;Atika&lt;/Author&gt;&lt;Year&gt;2021&lt;/Year&gt;&lt;RecNum&gt;91&lt;/RecNum&gt;&lt;DisplayText&gt;(Atika and Dutta 2021)&lt;/DisplayText&gt;&lt;record&gt;&lt;rec-number&gt;91&lt;/rec-number&gt;&lt;foreign-keys&gt;&lt;key app="EN" db-id="5eetz999ptdptnez997vv0rxxz5ztvwwdrv5" timestamp=</w:instrText>
            </w:r>
            <w:r w:rsidR="00D77CC4" w:rsidRPr="001D3F67">
              <w:rPr>
                <w:rFonts w:ascii="Times New Roman" w:hAnsi="Times New Roman" w:cs="Times New Roman" w:hint="eastAsia"/>
                <w:sz w:val="22"/>
              </w:rPr>
              <w:instrText>"1635382697"&gt;91&lt;/key&gt;&lt;key app="ENWeb" db-id=""&gt;0&lt;/key&gt;&lt;/foreign-keys&gt;&lt;ref-type name="Journal Article"&gt;17&lt;/ref-type&gt;&lt;contributors&gt;&lt;authors&gt;&lt;author&gt;Atika,&lt;/author&gt;&lt;author&gt;Dutta, Raj Kumar&lt;/author&gt;&lt;/authors&gt;&lt;/contributors&gt;&lt;titles&gt;&lt;title&gt;Oxygen</w:instrText>
            </w:r>
            <w:r w:rsidR="00D77CC4" w:rsidRPr="001D3F67">
              <w:rPr>
                <w:rFonts w:ascii="Times New Roman" w:hAnsi="Times New Roman" w:cs="Times New Roman" w:hint="eastAsia"/>
                <w:sz w:val="22"/>
              </w:rPr>
              <w:instrText>‐</w:instrText>
            </w:r>
            <w:r w:rsidR="00D77CC4" w:rsidRPr="001D3F67">
              <w:rPr>
                <w:rFonts w:ascii="Times New Roman" w:hAnsi="Times New Roman" w:cs="Times New Roman" w:hint="eastAsia"/>
                <w:sz w:val="22"/>
              </w:rPr>
              <w:instrText>rich porous ac</w:instrText>
            </w:r>
            <w:r w:rsidR="00D77CC4" w:rsidRPr="001D3F67">
              <w:rPr>
                <w:rFonts w:ascii="Times New Roman" w:hAnsi="Times New Roman" w:cs="Times New Roman"/>
                <w:sz w:val="22"/>
              </w:rPr>
              <w:instrText>tivated carbon from eucalyptus wood as an efficient supercapacitor electrode&lt;/title&gt;&lt;secondary-title&gt;Energy Technology&lt;/secondary-title&gt;&lt;/titles&gt;&lt;periodical&gt;&lt;full-title&gt;Energy Technology&lt;/full-title&gt;&lt;abbr-1&gt;Energy Technol.&lt;/abbr-1&gt;&lt;abbr-2&gt;Energy Technol&lt;/abbr-2&gt;&lt;/periodical&gt;&lt;pages&gt;2100463&lt;/pages&gt;&lt;volume&gt;9&lt;/volume&gt;&lt;number&gt;9&lt;/number&gt;&lt;dates&gt;&lt;year&gt;2021&lt;/year&gt;&lt;/dates&gt;&lt;isbn&gt;2194-4288&amp;#xD;2194-4296&lt;/isbn&gt;&lt;urls&gt;&lt;/urls&gt;&lt;electronic-resource-num&gt;10.1002/ente.202100463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(Atika and Dutta 2021)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  <w:tr w:rsidR="005C722E" w:rsidRPr="001D3F67" w14:paraId="2FCFEFDF" w14:textId="77777777" w:rsidTr="003F3317">
        <w:trPr>
          <w:trHeight w:val="810"/>
          <w:jc w:val="center"/>
        </w:trPr>
        <w:tc>
          <w:tcPr>
            <w:tcW w:w="1832" w:type="dxa"/>
            <w:vAlign w:val="center"/>
          </w:tcPr>
          <w:p w14:paraId="746C1047" w14:textId="25F6CC6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Tremella</w:t>
            </w:r>
          </w:p>
        </w:tc>
        <w:tc>
          <w:tcPr>
            <w:tcW w:w="2165" w:type="dxa"/>
            <w:vAlign w:val="center"/>
          </w:tcPr>
          <w:p w14:paraId="164D67D5" w14:textId="49C5CA23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N/O/S-doped</w:t>
            </w:r>
          </w:p>
        </w:tc>
        <w:tc>
          <w:tcPr>
            <w:tcW w:w="2105" w:type="dxa"/>
            <w:vAlign w:val="center"/>
          </w:tcPr>
          <w:p w14:paraId="23A36D26" w14:textId="7B194D13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138.9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32950A75" w14:textId="3DE48A79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0.2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983" w:type="dxa"/>
            <w:vAlign w:val="center"/>
          </w:tcPr>
          <w:p w14:paraId="23962A6C" w14:textId="52995E6B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50.1 F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  <w:p w14:paraId="1ABEE733" w14:textId="03A10AEB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20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526" w:type="dxa"/>
            <w:vAlign w:val="center"/>
          </w:tcPr>
          <w:p w14:paraId="653D27B5" w14:textId="4779A9F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93.5%</w:t>
            </w:r>
          </w:p>
          <w:p w14:paraId="76292544" w14:textId="77777777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10,000</w:t>
            </w:r>
          </w:p>
          <w:p w14:paraId="28B847F3" w14:textId="501E61A6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at 2 A 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862" w:type="dxa"/>
            <w:vAlign w:val="center"/>
          </w:tcPr>
          <w:p w14:paraId="40AD0680" w14:textId="22083950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 xml:space="preserve">19.29 </w:t>
            </w:r>
            <w:proofErr w:type="spellStart"/>
            <w:r w:rsidRPr="001D3F67">
              <w:rPr>
                <w:rFonts w:ascii="Times New Roman" w:hAnsi="Times New Roman" w:cs="Times New Roman"/>
                <w:sz w:val="22"/>
              </w:rPr>
              <w:t>Wh</w:t>
            </w:r>
            <w:proofErr w:type="spellEnd"/>
            <w:r w:rsidRPr="001D3F67">
              <w:rPr>
                <w:rFonts w:ascii="Times New Roman" w:hAnsi="Times New Roman" w:cs="Times New Roman"/>
                <w:sz w:val="22"/>
              </w:rPr>
              <w:t xml:space="preserve"> kg</w:t>
            </w:r>
            <w:r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799" w:type="dxa"/>
            <w:vAlign w:val="center"/>
          </w:tcPr>
          <w:p w14:paraId="48DF3271" w14:textId="581278E5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t>1002 W</w:t>
            </w:r>
            <w:r w:rsidR="006A70CA" w:rsidRPr="001D3F67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D3F67">
              <w:rPr>
                <w:rFonts w:ascii="Times New Roman" w:hAnsi="Times New Roman" w:cs="Times New Roman"/>
                <w:sz w:val="22"/>
              </w:rPr>
              <w:t>kg</w:t>
            </w:r>
            <w:r w:rsidR="006A70CA" w:rsidRPr="001D3F67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Pr="001D3F67">
              <w:rPr>
                <w:rFonts w:ascii="Times New Roman" w:hAnsi="Times New Roman" w:cs="Times New Roman"/>
                <w:sz w:val="22"/>
              </w:rPr>
              <w:t>,</w:t>
            </w:r>
          </w:p>
        </w:tc>
        <w:tc>
          <w:tcPr>
            <w:tcW w:w="1470" w:type="dxa"/>
            <w:vAlign w:val="center"/>
          </w:tcPr>
          <w:p w14:paraId="359F0001" w14:textId="24263583" w:rsidR="005C722E" w:rsidRPr="001D3F67" w:rsidRDefault="005C722E" w:rsidP="00D0653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3F67">
              <w:rPr>
                <w:rFonts w:ascii="Times New Roman" w:hAnsi="Times New Roman" w:cs="Times New Roman"/>
                <w:sz w:val="22"/>
              </w:rPr>
              <w:fldChar w:fldCharType="begin"/>
            </w:r>
            <w:r w:rsidR="002B64F3" w:rsidRPr="001D3F67">
              <w:rPr>
                <w:rFonts w:ascii="Times New Roman" w:hAnsi="Times New Roman" w:cs="Times New Roman"/>
                <w:sz w:val="22"/>
              </w:rPr>
              <w:instrText xml:space="preserve"> ADDIN EN.CITE &lt;EndNote&gt;&lt;Cite&gt;&lt;Author&gt;Zhang&lt;/Author&gt;&lt;Year&gt;2019&lt;/Year&gt;&lt;RecNum&gt;135&lt;/RecNum&gt;&lt;DisplayText&gt;(Zhang et al. 2019)&lt;/DisplayText&gt;&lt;record&gt;&lt;rec-number&gt;135&lt;/rec-number&gt;&lt;foreign-keys&gt;&lt;key app="EN" db-id="5eetz999ptdptnez997vv0rxxz5ztvwwdrv5" timestamp="1636531921"&gt;135&lt;/key&gt;&lt;/foreign-keys&gt;&lt;ref-type name="Journal Article"&gt;17&lt;/ref-type&gt;&lt;contributors&gt;&lt;authors&gt;&lt;author&gt;Zhang, Yunqiang&lt;/author&gt;&lt;author&gt;Yang, Song&lt;/author&gt;&lt;author&gt;Wang, Shulan&lt;/author&gt;&lt;author&gt;Liu, Xuan&lt;/author&gt;&lt;author&gt;Li, Li&lt;/author&gt;&lt;/authors&gt;&lt;/contributors&gt;&lt;titles&gt;&lt;title&gt;Microwave/freeze casting assisted fabrication of carbon frameworks derived from embedded upholder in tremella for superior performance supercapacitors&lt;/title&gt;&lt;secondary-title&gt;Energy Storage Materials&lt;/secondary-title&gt;&lt;/titles&gt;&lt;periodical&gt;&lt;full-title&gt;Energy Storage Materials&lt;/full-title&gt;&lt;abbr-1&gt;Energy Storage Mater.&lt;/abbr-1&gt;&lt;abbr-2&gt;Energy Storage Mater&lt;/abbr-2&gt;&lt;/periodical&gt;&lt;pages&gt;447-455&lt;/pages&gt;&lt;volume&gt;18&lt;/volume&gt;&lt;keywords&gt;&lt;keyword&gt;Tremella&lt;/keyword&gt;&lt;keyword&gt;Porous carbon&lt;/keyword&gt;&lt;keyword&gt;Microwave irradiation&lt;/keyword&gt;&lt;keyword&gt;Freeze casting&lt;/keyword&gt;&lt;keyword&gt;Supercapacitors&lt;/keyword&gt;&lt;/keywords&gt;&lt;dates&gt;&lt;year&gt;2019&lt;/year&gt;&lt;pub-dates&gt;&lt;date&gt;2019/03/01/&lt;/date&gt;&lt;/pub-dates&gt;&lt;/dates&gt;&lt;isbn&gt;2405-8297&lt;/isbn&gt;&lt;urls&gt;&lt;related-urls&gt;&lt;url&gt;https://www.sciencedirect.com/science/article/pii/S2405829718307359&lt;/url&gt;&lt;/related-urls&gt;&lt;/urls&gt;&lt;electronic-resource-num&gt;10.1016/j.ensm.2018.08.006&lt;/electronic-resource-num&gt;&lt;/record&gt;&lt;/Cite&gt;&lt;/EndNote&gt;</w:instrTex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separate"/>
            </w:r>
            <w:r w:rsidR="003F3317" w:rsidRPr="001D3F67">
              <w:rPr>
                <w:rFonts w:ascii="Times New Roman" w:hAnsi="Times New Roman" w:cs="Times New Roman"/>
                <w:noProof/>
                <w:sz w:val="22"/>
              </w:rPr>
              <w:t>(Zhang et al. 2019)</w:t>
            </w:r>
            <w:r w:rsidRPr="001D3F67">
              <w:rPr>
                <w:rFonts w:ascii="Times New Roman" w:hAnsi="Times New Roman" w:cs="Times New Roman"/>
                <w:sz w:val="22"/>
              </w:rPr>
              <w:fldChar w:fldCharType="end"/>
            </w:r>
          </w:p>
        </w:tc>
      </w:tr>
    </w:tbl>
    <w:p w14:paraId="2156D37D" w14:textId="77777777" w:rsidR="003F4FE4" w:rsidRPr="001D3F67" w:rsidRDefault="003F4FE4">
      <w:pPr>
        <w:widowControl/>
        <w:jc w:val="left"/>
        <w:rPr>
          <w:rFonts w:ascii="Times New Roman" w:hAnsi="Times New Roman" w:cs="Times New Roman"/>
          <w:sz w:val="22"/>
        </w:rPr>
      </w:pPr>
    </w:p>
    <w:p w14:paraId="72D4567B" w14:textId="77777777" w:rsidR="003F4FE4" w:rsidRPr="001D3F67" w:rsidRDefault="003F4FE4">
      <w:pPr>
        <w:widowControl/>
        <w:jc w:val="left"/>
        <w:rPr>
          <w:rFonts w:ascii="Times New Roman" w:hAnsi="Times New Roman" w:cs="Times New Roman"/>
          <w:sz w:val="22"/>
        </w:rPr>
        <w:sectPr w:rsidR="003F4FE4" w:rsidRPr="001D3F67" w:rsidSect="003F4FE4">
          <w:pgSz w:w="16838" w:h="11906" w:orient="landscape"/>
          <w:pgMar w:top="1080" w:right="1440" w:bottom="1080" w:left="1440" w:header="851" w:footer="992" w:gutter="0"/>
          <w:cols w:space="425"/>
          <w:docGrid w:type="lines" w:linePitch="312"/>
        </w:sectPr>
      </w:pPr>
    </w:p>
    <w:p w14:paraId="57E498CC" w14:textId="2A5ED3C6" w:rsidR="00E23F9F" w:rsidRPr="001D3F67" w:rsidRDefault="00E23F9F" w:rsidP="00E23F9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D3F67">
        <w:rPr>
          <w:rFonts w:ascii="Times New Roman" w:hAnsi="Times New Roman" w:cs="Times New Roman"/>
          <w:b/>
          <w:bCs/>
          <w:sz w:val="20"/>
          <w:szCs w:val="20"/>
        </w:rPr>
        <w:lastRenderedPageBreak/>
        <w:t>References</w:t>
      </w:r>
    </w:p>
    <w:p w14:paraId="392218DB" w14:textId="2476C6B0" w:rsidR="00986B1D" w:rsidRPr="001D3F67" w:rsidRDefault="00BD4806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fldChar w:fldCharType="begin"/>
      </w:r>
      <w:r w:rsidRPr="001D3F67">
        <w:rPr>
          <w:sz w:val="20"/>
          <w:szCs w:val="20"/>
        </w:rPr>
        <w:instrText xml:space="preserve"> ADDIN EN.REFLIST </w:instrText>
      </w:r>
      <w:r w:rsidRPr="001D3F67">
        <w:rPr>
          <w:sz w:val="20"/>
          <w:szCs w:val="20"/>
        </w:rPr>
        <w:fldChar w:fldCharType="separate"/>
      </w:r>
      <w:r w:rsidR="00986B1D" w:rsidRPr="001D3F67">
        <w:rPr>
          <w:sz w:val="20"/>
          <w:szCs w:val="20"/>
        </w:rPr>
        <w:t xml:space="preserve">Atika, Dutta RK (2021) Oxygen‐rich porous activated carbon from eucalyptus wood as an efficient supercapacitor electrode. Energy Technol 9(9):2100463. </w:t>
      </w:r>
      <w:hyperlink r:id="rId20" w:history="1">
        <w:r w:rsidR="00986B1D" w:rsidRPr="001D3F67">
          <w:rPr>
            <w:rStyle w:val="a9"/>
            <w:sz w:val="20"/>
            <w:szCs w:val="20"/>
          </w:rPr>
          <w:t>https://doi.org/10.1002/ente.202100463</w:t>
        </w:r>
      </w:hyperlink>
    </w:p>
    <w:p w14:paraId="697D65FC" w14:textId="40FEEA9C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Augustyn V, Simon P, Dunn B (2014) Pseudocapacitive oxide materials for high-rate electrochemical energy storage. Energy Environ Sci 7(5):1597. </w:t>
      </w:r>
      <w:hyperlink r:id="rId21" w:history="1">
        <w:r w:rsidRPr="001D3F67">
          <w:rPr>
            <w:rStyle w:val="a9"/>
            <w:sz w:val="20"/>
            <w:szCs w:val="20"/>
          </w:rPr>
          <w:t>https://doi.org/10.1039/c3ee44164d</w:t>
        </w:r>
      </w:hyperlink>
    </w:p>
    <w:p w14:paraId="19BA22BA" w14:textId="45E0B7D4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Chen CJ, Zhang Y, Li Y, Dai JQ, Song JW, Yao YG, Gong YH, Kierzewski I, Xie J, Hu LB (2017) All-wood, low tortuosity, aqueous, biodegradable supercapacitors with ultra-high capacitance. Energy Environ Sci 10(2):538-545. </w:t>
      </w:r>
      <w:hyperlink r:id="rId22" w:history="1">
        <w:r w:rsidRPr="001D3F67">
          <w:rPr>
            <w:rStyle w:val="a9"/>
            <w:sz w:val="20"/>
            <w:szCs w:val="20"/>
          </w:rPr>
          <w:t>https://doi.org/10.1039/c6ee03716j</w:t>
        </w:r>
      </w:hyperlink>
    </w:p>
    <w:p w14:paraId="32D299D0" w14:textId="73B6C1D5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Chen R, Li X, Huang Q, Ling H, Yang Y, Wang X (2021) Self-assembled porous biomass carbon/RGO/nanocellulose hybrid aerogels for self-supporting supercapacitor electrodes. Chem Eng J 412:128755. </w:t>
      </w:r>
      <w:hyperlink r:id="rId23" w:history="1">
        <w:r w:rsidRPr="001D3F67">
          <w:rPr>
            <w:rStyle w:val="a9"/>
            <w:sz w:val="20"/>
            <w:szCs w:val="20"/>
          </w:rPr>
          <w:t>https://doi.org/https://doi.org/10.1016/j.cej.2021.128755</w:t>
        </w:r>
      </w:hyperlink>
    </w:p>
    <w:p w14:paraId="49515C15" w14:textId="243698EA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>Hadoun H, Sadaoui Z, Souami N, Sahel D, Toumert I (2013) Characterization of mesoporous carbon prepared from date stems by H</w:t>
      </w:r>
      <w:r w:rsidRPr="001D3F67">
        <w:rPr>
          <w:sz w:val="20"/>
          <w:szCs w:val="20"/>
          <w:vertAlign w:val="subscript"/>
        </w:rPr>
        <w:t>3</w:t>
      </w:r>
      <w:r w:rsidRPr="001D3F67">
        <w:rPr>
          <w:sz w:val="20"/>
          <w:szCs w:val="20"/>
        </w:rPr>
        <w:t>PO</w:t>
      </w:r>
      <w:r w:rsidRPr="001D3F67">
        <w:rPr>
          <w:sz w:val="20"/>
          <w:szCs w:val="20"/>
          <w:vertAlign w:val="subscript"/>
        </w:rPr>
        <w:t>4</w:t>
      </w:r>
      <w:r w:rsidRPr="001D3F67">
        <w:rPr>
          <w:sz w:val="20"/>
          <w:szCs w:val="20"/>
        </w:rPr>
        <w:t xml:space="preserve"> chemical activation. Appl Surf Sci 280:1-7. </w:t>
      </w:r>
      <w:hyperlink r:id="rId24" w:history="1">
        <w:r w:rsidRPr="001D3F67">
          <w:rPr>
            <w:rStyle w:val="a9"/>
            <w:sz w:val="20"/>
            <w:szCs w:val="20"/>
          </w:rPr>
          <w:t>https://doi.org/10.1016/j.apsusc.2013.04.054</w:t>
        </w:r>
      </w:hyperlink>
    </w:p>
    <w:p w14:paraId="3B3BA7C6" w14:textId="5B4E122F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He D, Wu L, Yao Y, Zhang J, Huang Z-H, Wang M-X (2020) A facile route to high nitrogen-containing porous carbon fiber sheets from biomass-flax for high-performance flexible supercapacitors. Appl Surf Sci 507:145108. </w:t>
      </w:r>
      <w:hyperlink r:id="rId25" w:history="1">
        <w:r w:rsidRPr="001D3F67">
          <w:rPr>
            <w:rStyle w:val="a9"/>
            <w:sz w:val="20"/>
            <w:szCs w:val="20"/>
          </w:rPr>
          <w:t>https://doi.org/10.1016/j.apsusc.2019.145108</w:t>
        </w:r>
      </w:hyperlink>
    </w:p>
    <w:p w14:paraId="157F4405" w14:textId="3204CB51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Li L, Xiao R, Tao X, Wu Y, Jiang L, Zhang Z, Qing Y (2021a) Free-standing electrodes via coupling nanostructured Ni–NiO with hierarchical wood carbon for high-performance supercapacitors and Ni–Zn batteries. J Power Sources 491:229618. </w:t>
      </w:r>
      <w:hyperlink r:id="rId26" w:history="1">
        <w:r w:rsidRPr="001D3F67">
          <w:rPr>
            <w:rStyle w:val="a9"/>
            <w:sz w:val="20"/>
            <w:szCs w:val="20"/>
          </w:rPr>
          <w:t>https://doi.org/10.1016/j.jpowsour.2021.229618</w:t>
        </w:r>
      </w:hyperlink>
    </w:p>
    <w:p w14:paraId="759522D3" w14:textId="264249A4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Li Z, Wang X, Wang Z, Wang L, Guo Y, Zhou C, Li X, Du K, Luo Y (2021b) Nickel-cobalt layered double hydroxide nanosheets anchored to the inner wall of wood carbon tracheids by nitrogen-doped atoms for high-performance supercapacitors. J Colloid Interface Sci 608:70-78. </w:t>
      </w:r>
      <w:hyperlink r:id="rId27" w:history="1">
        <w:r w:rsidRPr="001D3F67">
          <w:rPr>
            <w:rStyle w:val="a9"/>
            <w:sz w:val="20"/>
            <w:szCs w:val="20"/>
          </w:rPr>
          <w:t>https://doi.org/10.1016/j.jcis.2021.09.127</w:t>
        </w:r>
      </w:hyperlink>
    </w:p>
    <w:p w14:paraId="4FCF383E" w14:textId="0121FD26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Liu H, Fan W, Lv H, Zhang W, Shi J, Huang M, Liu S, Wang H (2021) N,P-doped carbon-based freestanding electrodes enabled by cellulose nanofibers for superior asymmetric Supercapacitors. ACS Appl Energy Mater 4(3):2327-2338. </w:t>
      </w:r>
      <w:hyperlink r:id="rId28" w:history="1">
        <w:r w:rsidRPr="001D3F67">
          <w:rPr>
            <w:rStyle w:val="a9"/>
            <w:sz w:val="20"/>
            <w:szCs w:val="20"/>
          </w:rPr>
          <w:t>https://doi.org/10.1021/acsaem.0c02859</w:t>
        </w:r>
      </w:hyperlink>
    </w:p>
    <w:p w14:paraId="74B66566" w14:textId="2277C604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Liu K, Mo R, Dong W, Zhao W, Huang F (2020) Nature-derived, structure and function integrated ultra-thick carbon electrode for high-performance supercapacitors. J Mater Chem A 8(38):20072-20081. </w:t>
      </w:r>
      <w:hyperlink r:id="rId29" w:history="1">
        <w:r w:rsidRPr="001D3F67">
          <w:rPr>
            <w:rStyle w:val="a9"/>
            <w:sz w:val="20"/>
            <w:szCs w:val="20"/>
          </w:rPr>
          <w:t>https://doi.org/10.1039/d0ta06108e</w:t>
        </w:r>
      </w:hyperlink>
    </w:p>
    <w:p w14:paraId="1433CC1A" w14:textId="01123987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Peng Z, Wang C, Zhang Z, Zhong W (2019) Synthesis and enhancement of electroactive biomass/polypyrrole hydrogels for high performance flexible all‐solid‐state supercapacitors. Adv Mater Interfaces 6(23):1901393. </w:t>
      </w:r>
      <w:hyperlink r:id="rId30" w:history="1">
        <w:r w:rsidRPr="001D3F67">
          <w:rPr>
            <w:rStyle w:val="a9"/>
            <w:sz w:val="20"/>
            <w:szCs w:val="20"/>
          </w:rPr>
          <w:t>https://doi.org/10.1002/admi.201901393</w:t>
        </w:r>
      </w:hyperlink>
    </w:p>
    <w:p w14:paraId="1E3EBED0" w14:textId="18508563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Sun C, Guo Z, Zhou M, Li X, Cai Z, Ge F (2021a) Heteroatoms-doped porous carbon electrodes with three-dimensional self-supporting structure derived from cotton fabric for high-performance wearable supercapacitors. J Power Sources 482:228934. </w:t>
      </w:r>
      <w:hyperlink r:id="rId31" w:history="1">
        <w:r w:rsidRPr="001D3F67">
          <w:rPr>
            <w:rStyle w:val="a9"/>
            <w:sz w:val="20"/>
            <w:szCs w:val="20"/>
          </w:rPr>
          <w:t>https://doi.org/10.1016/j.jpowsour.2020.228934</w:t>
        </w:r>
      </w:hyperlink>
    </w:p>
    <w:p w14:paraId="530BD9CF" w14:textId="58D541B3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Sun L, Fu Q, Pan C (2021b) Hierarchical porous “skin/skeleton”-like MXene/biomass derived carbon fibers heterostructure for self-supporting, flexible all solid-state supercapacitors. J Hazard Mater 410:124565. </w:t>
      </w:r>
      <w:hyperlink r:id="rId32" w:history="1">
        <w:r w:rsidRPr="001D3F67">
          <w:rPr>
            <w:rStyle w:val="a9"/>
            <w:sz w:val="20"/>
            <w:szCs w:val="20"/>
          </w:rPr>
          <w:t>https://doi.org/https://doi.org/10.1016/j.jhazmat.2020.124565</w:t>
        </w:r>
      </w:hyperlink>
    </w:p>
    <w:p w14:paraId="579BD410" w14:textId="48EF7254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Tang Z, Pei Z, Wang Z, Li H, Zeng J, Ruan Z, Huang Y, Zhu M, Xue Q, Yu J, Zhi C (2018) Highly anisotropic, multichannel wood carbon with optimized heteroatom doping for supercapacitor and oxygen reduction reaction. Carbon 130:532-543. </w:t>
      </w:r>
      <w:hyperlink r:id="rId33" w:history="1">
        <w:r w:rsidRPr="001D3F67">
          <w:rPr>
            <w:rStyle w:val="a9"/>
            <w:sz w:val="20"/>
            <w:szCs w:val="20"/>
          </w:rPr>
          <w:t>https://doi.org/10.1016/j.carbon.2018.01.055</w:t>
        </w:r>
      </w:hyperlink>
    </w:p>
    <w:p w14:paraId="584D17AD" w14:textId="788DC5AF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Wang F, Cheong JY, He Q, Duan G, He S, Zhang L, Zhao Y, Kim I-D, Jiang S (2021a) Phosphorus-doped thick carbon electrode for high-energy density and long-life supercapacitors. Chem Eng J 414:128767. </w:t>
      </w:r>
      <w:hyperlink r:id="rId34" w:history="1">
        <w:r w:rsidRPr="001D3F67">
          <w:rPr>
            <w:rStyle w:val="a9"/>
            <w:sz w:val="20"/>
            <w:szCs w:val="20"/>
          </w:rPr>
          <w:t>https://doi.org/10.1016/j.cej.2021.128767</w:t>
        </w:r>
      </w:hyperlink>
    </w:p>
    <w:p w14:paraId="55A7EB61" w14:textId="40578AFA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Wang F, Cheong JY, Lee J, Ahn J, Duan G, Chen H, Zhang Q, Kim ID, Jiang S (2021b) Pyrolysis of enzymolysis‐treated </w:t>
      </w:r>
      <w:r w:rsidRPr="001D3F67">
        <w:rPr>
          <w:sz w:val="20"/>
          <w:szCs w:val="20"/>
        </w:rPr>
        <w:lastRenderedPageBreak/>
        <w:t xml:space="preserve">wood: Hierarchically assembled porous carbon electrode for advanced energy storage devices. Adv Funct Mater 31(31):2101077. </w:t>
      </w:r>
      <w:hyperlink r:id="rId35" w:history="1">
        <w:r w:rsidRPr="001D3F67">
          <w:rPr>
            <w:rStyle w:val="a9"/>
            <w:sz w:val="20"/>
            <w:szCs w:val="20"/>
          </w:rPr>
          <w:t>https://doi.org/10.1002/adfm.202101077</w:t>
        </w:r>
      </w:hyperlink>
    </w:p>
    <w:p w14:paraId="3958B617" w14:textId="1AEF26DF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Wang Y, Lin X, Liu T, Chen H, Chen S, Jiang Z, Liu J, Huang J, Liu M (2018) Wood-derived hierarchically porous electrodes for high-performance all-solid-state supercapacitors. Adv Funct Mater 28(52):1806207. </w:t>
      </w:r>
      <w:hyperlink r:id="rId36" w:history="1">
        <w:r w:rsidRPr="001D3F67">
          <w:rPr>
            <w:rStyle w:val="a9"/>
            <w:sz w:val="20"/>
            <w:szCs w:val="20"/>
          </w:rPr>
          <w:t>https://doi.org/10.1002/adfm.201806207</w:t>
        </w:r>
      </w:hyperlink>
    </w:p>
    <w:p w14:paraId="46A694A9" w14:textId="5F5E93E7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Wu W, Wang X, Deng YY, Zhou C, Wang ZH, Zhang ML, Li XJ, Wu YQ, Luo YF, Chen DY (2020) In situ synthesis of polyaniline/carbon nanotube composites in a carbonized wood scaffold for high performance supercapacitors. Nanoscale 12(34):17738-17745. </w:t>
      </w:r>
      <w:hyperlink r:id="rId37" w:history="1">
        <w:r w:rsidRPr="001D3F67">
          <w:rPr>
            <w:rStyle w:val="a9"/>
            <w:sz w:val="20"/>
            <w:szCs w:val="20"/>
          </w:rPr>
          <w:t>https://doi.org/10.1039/d0nr04617e</w:t>
        </w:r>
      </w:hyperlink>
    </w:p>
    <w:p w14:paraId="106E5AF5" w14:textId="645BD145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Xia L, Huang H, Fan Z, Hu D, Zhang D, Khan AS, Usman M, Pan L (2019) Hierarchical macro-/meso-/microporous oxygen-doped carbon derived from sodium alginate: A cost-effective biomass material for binder-free supercapacitors. Mater Des 182:108048. </w:t>
      </w:r>
      <w:hyperlink r:id="rId38" w:history="1">
        <w:r w:rsidRPr="001D3F67">
          <w:rPr>
            <w:rStyle w:val="a9"/>
            <w:sz w:val="20"/>
            <w:szCs w:val="20"/>
          </w:rPr>
          <w:t>https://doi.org/10.1016/j.matdes.2019.108048</w:t>
        </w:r>
      </w:hyperlink>
    </w:p>
    <w:p w14:paraId="346CF499" w14:textId="2E56331F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Zhang W, Liu T, Mou J, Huang J, Liu M (2020) Ultra-thick electrodes based on activated wood-carbon towards high-performance quasi-solid-state supercapacitors. Phys Chem Chem Phys 22(4):2073-2080. </w:t>
      </w:r>
      <w:hyperlink r:id="rId39" w:history="1">
        <w:r w:rsidRPr="001D3F67">
          <w:rPr>
            <w:rStyle w:val="a9"/>
            <w:sz w:val="20"/>
            <w:szCs w:val="20"/>
          </w:rPr>
          <w:t>https://doi.org/10.1039/c9cp06181a</w:t>
        </w:r>
      </w:hyperlink>
    </w:p>
    <w:p w14:paraId="45CAC725" w14:textId="6FD9C7BA" w:rsidR="00986B1D" w:rsidRPr="001D3F67" w:rsidRDefault="00986B1D" w:rsidP="00986B1D">
      <w:pPr>
        <w:pStyle w:val="EndNoteBibliography"/>
        <w:ind w:left="720" w:hanging="720"/>
        <w:rPr>
          <w:sz w:val="20"/>
          <w:szCs w:val="20"/>
        </w:rPr>
      </w:pPr>
      <w:r w:rsidRPr="001D3F67">
        <w:rPr>
          <w:sz w:val="20"/>
          <w:szCs w:val="20"/>
        </w:rPr>
        <w:t xml:space="preserve">Zhang Y, Yang S, Wang S, Liu X, Li L (2019) Microwave/freeze casting assisted fabrication of carbon frameworks derived from embedded upholder in tremella for superior performance supercapacitors. Energy Storage Mater 18:447-455. </w:t>
      </w:r>
      <w:hyperlink r:id="rId40" w:history="1">
        <w:r w:rsidRPr="001D3F67">
          <w:rPr>
            <w:rStyle w:val="a9"/>
            <w:sz w:val="20"/>
            <w:szCs w:val="20"/>
          </w:rPr>
          <w:t>https://doi.org/10.1016/j.ensm.2018.08.006</w:t>
        </w:r>
      </w:hyperlink>
    </w:p>
    <w:p w14:paraId="2B874727" w14:textId="0CC010BF" w:rsidR="003F4FE4" w:rsidRPr="001C4FDC" w:rsidRDefault="00BD4806" w:rsidP="003F4FE4">
      <w:pPr>
        <w:tabs>
          <w:tab w:val="left" w:pos="708"/>
        </w:tabs>
        <w:rPr>
          <w:rFonts w:ascii="Times New Roman" w:hAnsi="Times New Roman" w:cs="Times New Roman"/>
          <w:sz w:val="20"/>
          <w:szCs w:val="20"/>
        </w:rPr>
      </w:pPr>
      <w:r w:rsidRPr="001D3F67"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3F4FE4" w:rsidRPr="001C4FDC" w:rsidSect="003F4FE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F7264" w14:textId="77777777" w:rsidR="004D3E56" w:rsidRDefault="004D3E56" w:rsidP="00D31736">
      <w:r>
        <w:separator/>
      </w:r>
    </w:p>
  </w:endnote>
  <w:endnote w:type="continuationSeparator" w:id="0">
    <w:p w14:paraId="6F7BFA71" w14:textId="77777777" w:rsidR="004D3E56" w:rsidRDefault="004D3E56" w:rsidP="00D31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2DFD5" w14:textId="77777777" w:rsidR="004D3E56" w:rsidRDefault="004D3E56" w:rsidP="00D31736">
      <w:r>
        <w:separator/>
      </w:r>
    </w:p>
  </w:footnote>
  <w:footnote w:type="continuationSeparator" w:id="0">
    <w:p w14:paraId="69BEE84E" w14:textId="77777777" w:rsidR="004D3E56" w:rsidRDefault="004D3E56" w:rsidP="00D317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3 Biotech 复制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eetz999ptdptnez997vv0rxxz5ztvwwdrv5&quot;&gt;椴木甲酰胺&lt;record-ids&gt;&lt;item&gt;20&lt;/item&gt;&lt;item&gt;24&lt;/item&gt;&lt;item&gt;51&lt;/item&gt;&lt;item&gt;52&lt;/item&gt;&lt;item&gt;60&lt;/item&gt;&lt;item&gt;77&lt;/item&gt;&lt;item&gt;78&lt;/item&gt;&lt;item&gt;82&lt;/item&gt;&lt;item&gt;87&lt;/item&gt;&lt;item&gt;91&lt;/item&gt;&lt;item&gt;93&lt;/item&gt;&lt;item&gt;132&lt;/item&gt;&lt;item&gt;133&lt;/item&gt;&lt;item&gt;134&lt;/item&gt;&lt;item&gt;135&lt;/item&gt;&lt;item&gt;136&lt;/item&gt;&lt;item&gt;137&lt;/item&gt;&lt;item&gt;138&lt;/item&gt;&lt;item&gt;141&lt;/item&gt;&lt;item&gt;170&lt;/item&gt;&lt;item&gt;294&lt;/item&gt;&lt;/record-ids&gt;&lt;/item&gt;&lt;/Libraries&gt;"/>
  </w:docVars>
  <w:rsids>
    <w:rsidRoot w:val="00372CA4"/>
    <w:rsid w:val="0000149E"/>
    <w:rsid w:val="000020C0"/>
    <w:rsid w:val="000036DA"/>
    <w:rsid w:val="000116B0"/>
    <w:rsid w:val="00011CA5"/>
    <w:rsid w:val="00017461"/>
    <w:rsid w:val="00020440"/>
    <w:rsid w:val="00020E89"/>
    <w:rsid w:val="00023118"/>
    <w:rsid w:val="00023AAF"/>
    <w:rsid w:val="000306E5"/>
    <w:rsid w:val="00032512"/>
    <w:rsid w:val="000331DD"/>
    <w:rsid w:val="000338E4"/>
    <w:rsid w:val="000356C7"/>
    <w:rsid w:val="00037D18"/>
    <w:rsid w:val="000451A2"/>
    <w:rsid w:val="000468DB"/>
    <w:rsid w:val="00047CB7"/>
    <w:rsid w:val="00051188"/>
    <w:rsid w:val="00053062"/>
    <w:rsid w:val="00053411"/>
    <w:rsid w:val="00054B7E"/>
    <w:rsid w:val="00056A1D"/>
    <w:rsid w:val="00057ED5"/>
    <w:rsid w:val="00057F18"/>
    <w:rsid w:val="000610E5"/>
    <w:rsid w:val="00065F5E"/>
    <w:rsid w:val="000709A3"/>
    <w:rsid w:val="0008234F"/>
    <w:rsid w:val="00083E9A"/>
    <w:rsid w:val="00085DCB"/>
    <w:rsid w:val="00091AAD"/>
    <w:rsid w:val="00093298"/>
    <w:rsid w:val="000A0E87"/>
    <w:rsid w:val="000A18A6"/>
    <w:rsid w:val="000A57DF"/>
    <w:rsid w:val="000A5FB4"/>
    <w:rsid w:val="000A6096"/>
    <w:rsid w:val="000A7768"/>
    <w:rsid w:val="000A7B62"/>
    <w:rsid w:val="000B230A"/>
    <w:rsid w:val="000B45E4"/>
    <w:rsid w:val="000C081B"/>
    <w:rsid w:val="000C19DC"/>
    <w:rsid w:val="000C33DE"/>
    <w:rsid w:val="000C530D"/>
    <w:rsid w:val="000C64B8"/>
    <w:rsid w:val="000C6FAA"/>
    <w:rsid w:val="000C73AF"/>
    <w:rsid w:val="000D714C"/>
    <w:rsid w:val="000E3590"/>
    <w:rsid w:val="000E687E"/>
    <w:rsid w:val="000E6E73"/>
    <w:rsid w:val="000F0DE3"/>
    <w:rsid w:val="000F383E"/>
    <w:rsid w:val="000F579B"/>
    <w:rsid w:val="000F68DC"/>
    <w:rsid w:val="001008B5"/>
    <w:rsid w:val="001039D5"/>
    <w:rsid w:val="00105AA5"/>
    <w:rsid w:val="00107442"/>
    <w:rsid w:val="0010798B"/>
    <w:rsid w:val="00114600"/>
    <w:rsid w:val="00120030"/>
    <w:rsid w:val="00120228"/>
    <w:rsid w:val="00122F08"/>
    <w:rsid w:val="00127493"/>
    <w:rsid w:val="00127FE8"/>
    <w:rsid w:val="00130C90"/>
    <w:rsid w:val="0013164A"/>
    <w:rsid w:val="00131A4F"/>
    <w:rsid w:val="00133A66"/>
    <w:rsid w:val="00133DD8"/>
    <w:rsid w:val="001353D1"/>
    <w:rsid w:val="00136777"/>
    <w:rsid w:val="001427BC"/>
    <w:rsid w:val="00142BBF"/>
    <w:rsid w:val="00142D3B"/>
    <w:rsid w:val="001439D1"/>
    <w:rsid w:val="00145D30"/>
    <w:rsid w:val="001512EB"/>
    <w:rsid w:val="00151479"/>
    <w:rsid w:val="001522ED"/>
    <w:rsid w:val="0015349D"/>
    <w:rsid w:val="00153685"/>
    <w:rsid w:val="00157EE0"/>
    <w:rsid w:val="00161F84"/>
    <w:rsid w:val="0016468D"/>
    <w:rsid w:val="0016532E"/>
    <w:rsid w:val="001736A9"/>
    <w:rsid w:val="001744D5"/>
    <w:rsid w:val="00174A24"/>
    <w:rsid w:val="001777E5"/>
    <w:rsid w:val="00177CCB"/>
    <w:rsid w:val="001803DB"/>
    <w:rsid w:val="0018191C"/>
    <w:rsid w:val="00181C3C"/>
    <w:rsid w:val="00182810"/>
    <w:rsid w:val="0018359E"/>
    <w:rsid w:val="0018648D"/>
    <w:rsid w:val="001929F3"/>
    <w:rsid w:val="00193AAC"/>
    <w:rsid w:val="00193AB9"/>
    <w:rsid w:val="00197A14"/>
    <w:rsid w:val="001A452C"/>
    <w:rsid w:val="001A4CA8"/>
    <w:rsid w:val="001A77AA"/>
    <w:rsid w:val="001B7339"/>
    <w:rsid w:val="001C0E88"/>
    <w:rsid w:val="001C13E0"/>
    <w:rsid w:val="001C2A3B"/>
    <w:rsid w:val="001C2A56"/>
    <w:rsid w:val="001C2EC8"/>
    <w:rsid w:val="001C4E2B"/>
    <w:rsid w:val="001C4FDC"/>
    <w:rsid w:val="001D03CB"/>
    <w:rsid w:val="001D08DD"/>
    <w:rsid w:val="001D0F9B"/>
    <w:rsid w:val="001D3232"/>
    <w:rsid w:val="001D3F67"/>
    <w:rsid w:val="001D4E0E"/>
    <w:rsid w:val="001E12A9"/>
    <w:rsid w:val="001E2732"/>
    <w:rsid w:val="001E2EEA"/>
    <w:rsid w:val="001E4B1A"/>
    <w:rsid w:val="001E6AC2"/>
    <w:rsid w:val="00202102"/>
    <w:rsid w:val="002032EC"/>
    <w:rsid w:val="00203A24"/>
    <w:rsid w:val="0020495C"/>
    <w:rsid w:val="00206A87"/>
    <w:rsid w:val="002109FC"/>
    <w:rsid w:val="00213FFF"/>
    <w:rsid w:val="00215F65"/>
    <w:rsid w:val="002170DF"/>
    <w:rsid w:val="0021713F"/>
    <w:rsid w:val="00222A50"/>
    <w:rsid w:val="00223851"/>
    <w:rsid w:val="0022516C"/>
    <w:rsid w:val="00227BEF"/>
    <w:rsid w:val="00233E6B"/>
    <w:rsid w:val="00234FF1"/>
    <w:rsid w:val="002359D1"/>
    <w:rsid w:val="002423FB"/>
    <w:rsid w:val="002478EA"/>
    <w:rsid w:val="00251211"/>
    <w:rsid w:val="00252CF2"/>
    <w:rsid w:val="00252D67"/>
    <w:rsid w:val="00253DA8"/>
    <w:rsid w:val="0025401F"/>
    <w:rsid w:val="00256CB3"/>
    <w:rsid w:val="00257566"/>
    <w:rsid w:val="0026478C"/>
    <w:rsid w:val="00265BA4"/>
    <w:rsid w:val="002759FE"/>
    <w:rsid w:val="00280AA1"/>
    <w:rsid w:val="00280DF8"/>
    <w:rsid w:val="002820A4"/>
    <w:rsid w:val="0028242F"/>
    <w:rsid w:val="002839D1"/>
    <w:rsid w:val="002860EB"/>
    <w:rsid w:val="0028728A"/>
    <w:rsid w:val="00293E9D"/>
    <w:rsid w:val="002958BD"/>
    <w:rsid w:val="002A04EF"/>
    <w:rsid w:val="002A71E0"/>
    <w:rsid w:val="002B2B20"/>
    <w:rsid w:val="002B3258"/>
    <w:rsid w:val="002B64F3"/>
    <w:rsid w:val="002C0C2D"/>
    <w:rsid w:val="002E3B3E"/>
    <w:rsid w:val="002E42BC"/>
    <w:rsid w:val="002E4876"/>
    <w:rsid w:val="002E4FED"/>
    <w:rsid w:val="002E5076"/>
    <w:rsid w:val="002F1478"/>
    <w:rsid w:val="002F34FD"/>
    <w:rsid w:val="00301C04"/>
    <w:rsid w:val="00301F9E"/>
    <w:rsid w:val="003021A2"/>
    <w:rsid w:val="00305A48"/>
    <w:rsid w:val="003110A2"/>
    <w:rsid w:val="00311AD0"/>
    <w:rsid w:val="00311CDB"/>
    <w:rsid w:val="003122BC"/>
    <w:rsid w:val="0031307F"/>
    <w:rsid w:val="003164E0"/>
    <w:rsid w:val="00316CD3"/>
    <w:rsid w:val="00320C2E"/>
    <w:rsid w:val="00322373"/>
    <w:rsid w:val="0032309A"/>
    <w:rsid w:val="00323924"/>
    <w:rsid w:val="00324DC0"/>
    <w:rsid w:val="003257C0"/>
    <w:rsid w:val="00330EC2"/>
    <w:rsid w:val="00331684"/>
    <w:rsid w:val="00332F26"/>
    <w:rsid w:val="00333102"/>
    <w:rsid w:val="00333382"/>
    <w:rsid w:val="003404F2"/>
    <w:rsid w:val="003405F2"/>
    <w:rsid w:val="0034151C"/>
    <w:rsid w:val="00341F4E"/>
    <w:rsid w:val="00344ADD"/>
    <w:rsid w:val="003468E3"/>
    <w:rsid w:val="00347792"/>
    <w:rsid w:val="00353479"/>
    <w:rsid w:val="0035356D"/>
    <w:rsid w:val="003566F5"/>
    <w:rsid w:val="003568F6"/>
    <w:rsid w:val="00357E44"/>
    <w:rsid w:val="00363DCD"/>
    <w:rsid w:val="003653D2"/>
    <w:rsid w:val="003705EC"/>
    <w:rsid w:val="00372638"/>
    <w:rsid w:val="00372CA4"/>
    <w:rsid w:val="00373052"/>
    <w:rsid w:val="00373EE0"/>
    <w:rsid w:val="0038005A"/>
    <w:rsid w:val="0038074F"/>
    <w:rsid w:val="003822EA"/>
    <w:rsid w:val="00382E19"/>
    <w:rsid w:val="003830BB"/>
    <w:rsid w:val="003862F7"/>
    <w:rsid w:val="003879DD"/>
    <w:rsid w:val="00392E6F"/>
    <w:rsid w:val="00393195"/>
    <w:rsid w:val="0039414A"/>
    <w:rsid w:val="003A339E"/>
    <w:rsid w:val="003A580B"/>
    <w:rsid w:val="003A677F"/>
    <w:rsid w:val="003B1C36"/>
    <w:rsid w:val="003B61BF"/>
    <w:rsid w:val="003B70CA"/>
    <w:rsid w:val="003B76FF"/>
    <w:rsid w:val="003C0EFA"/>
    <w:rsid w:val="003C1E04"/>
    <w:rsid w:val="003C325C"/>
    <w:rsid w:val="003C33F4"/>
    <w:rsid w:val="003C454C"/>
    <w:rsid w:val="003C47EC"/>
    <w:rsid w:val="003D3895"/>
    <w:rsid w:val="003D4081"/>
    <w:rsid w:val="003D4D92"/>
    <w:rsid w:val="003D4FF2"/>
    <w:rsid w:val="003D66E7"/>
    <w:rsid w:val="003E1027"/>
    <w:rsid w:val="003E436C"/>
    <w:rsid w:val="003E47A7"/>
    <w:rsid w:val="003E7AF7"/>
    <w:rsid w:val="003F0A11"/>
    <w:rsid w:val="003F3317"/>
    <w:rsid w:val="003F3550"/>
    <w:rsid w:val="003F4D1A"/>
    <w:rsid w:val="003F4FE4"/>
    <w:rsid w:val="00400B58"/>
    <w:rsid w:val="0040711A"/>
    <w:rsid w:val="00411E59"/>
    <w:rsid w:val="00412ACC"/>
    <w:rsid w:val="0041373D"/>
    <w:rsid w:val="00413E24"/>
    <w:rsid w:val="00417E67"/>
    <w:rsid w:val="00422246"/>
    <w:rsid w:val="004245B1"/>
    <w:rsid w:val="004266A2"/>
    <w:rsid w:val="004316F1"/>
    <w:rsid w:val="0043593B"/>
    <w:rsid w:val="00436DC9"/>
    <w:rsid w:val="00437573"/>
    <w:rsid w:val="004410AB"/>
    <w:rsid w:val="00456412"/>
    <w:rsid w:val="00461905"/>
    <w:rsid w:val="00462A8D"/>
    <w:rsid w:val="00462B4E"/>
    <w:rsid w:val="0046347B"/>
    <w:rsid w:val="00464765"/>
    <w:rsid w:val="004653E9"/>
    <w:rsid w:val="004672F7"/>
    <w:rsid w:val="004717D5"/>
    <w:rsid w:val="00474DCF"/>
    <w:rsid w:val="00475343"/>
    <w:rsid w:val="004753C7"/>
    <w:rsid w:val="00486D3B"/>
    <w:rsid w:val="00487788"/>
    <w:rsid w:val="00496905"/>
    <w:rsid w:val="004A01A7"/>
    <w:rsid w:val="004A30AA"/>
    <w:rsid w:val="004A31A4"/>
    <w:rsid w:val="004A549C"/>
    <w:rsid w:val="004B139E"/>
    <w:rsid w:val="004B1FB2"/>
    <w:rsid w:val="004B2ADF"/>
    <w:rsid w:val="004B3798"/>
    <w:rsid w:val="004B7B0A"/>
    <w:rsid w:val="004C1213"/>
    <w:rsid w:val="004C1C53"/>
    <w:rsid w:val="004C20E5"/>
    <w:rsid w:val="004C3488"/>
    <w:rsid w:val="004C64EC"/>
    <w:rsid w:val="004D3E56"/>
    <w:rsid w:val="004D42EF"/>
    <w:rsid w:val="004D7470"/>
    <w:rsid w:val="004D7A81"/>
    <w:rsid w:val="004E0509"/>
    <w:rsid w:val="004E0867"/>
    <w:rsid w:val="004E092A"/>
    <w:rsid w:val="004E1E9A"/>
    <w:rsid w:val="004E2161"/>
    <w:rsid w:val="004E4090"/>
    <w:rsid w:val="004E6029"/>
    <w:rsid w:val="004F469A"/>
    <w:rsid w:val="004F4F10"/>
    <w:rsid w:val="004F7BC0"/>
    <w:rsid w:val="00502A7E"/>
    <w:rsid w:val="00505697"/>
    <w:rsid w:val="00510DB9"/>
    <w:rsid w:val="00510F3C"/>
    <w:rsid w:val="005130D3"/>
    <w:rsid w:val="00520801"/>
    <w:rsid w:val="00522F4D"/>
    <w:rsid w:val="00523A2C"/>
    <w:rsid w:val="00525277"/>
    <w:rsid w:val="0052528B"/>
    <w:rsid w:val="00525696"/>
    <w:rsid w:val="005301D8"/>
    <w:rsid w:val="0053059E"/>
    <w:rsid w:val="00532DC6"/>
    <w:rsid w:val="00535E6A"/>
    <w:rsid w:val="005378B4"/>
    <w:rsid w:val="00540F26"/>
    <w:rsid w:val="0054174B"/>
    <w:rsid w:val="005418AC"/>
    <w:rsid w:val="00541C9A"/>
    <w:rsid w:val="00541D9E"/>
    <w:rsid w:val="00542CCB"/>
    <w:rsid w:val="005453DF"/>
    <w:rsid w:val="00551248"/>
    <w:rsid w:val="0055185D"/>
    <w:rsid w:val="00554C69"/>
    <w:rsid w:val="0055680C"/>
    <w:rsid w:val="00560BDB"/>
    <w:rsid w:val="00565F80"/>
    <w:rsid w:val="00567621"/>
    <w:rsid w:val="00567B75"/>
    <w:rsid w:val="00573311"/>
    <w:rsid w:val="005741A6"/>
    <w:rsid w:val="005774BF"/>
    <w:rsid w:val="0058054E"/>
    <w:rsid w:val="00580D83"/>
    <w:rsid w:val="00580F82"/>
    <w:rsid w:val="005816C4"/>
    <w:rsid w:val="00583B7B"/>
    <w:rsid w:val="00591A87"/>
    <w:rsid w:val="005948FE"/>
    <w:rsid w:val="005952EF"/>
    <w:rsid w:val="00595D7E"/>
    <w:rsid w:val="005A1A1B"/>
    <w:rsid w:val="005B3AC9"/>
    <w:rsid w:val="005B3BE4"/>
    <w:rsid w:val="005B52FE"/>
    <w:rsid w:val="005B6317"/>
    <w:rsid w:val="005B71C8"/>
    <w:rsid w:val="005C00E0"/>
    <w:rsid w:val="005C356E"/>
    <w:rsid w:val="005C4FCE"/>
    <w:rsid w:val="005C570D"/>
    <w:rsid w:val="005C5EFB"/>
    <w:rsid w:val="005C722E"/>
    <w:rsid w:val="005D0B67"/>
    <w:rsid w:val="005D2188"/>
    <w:rsid w:val="005D35E1"/>
    <w:rsid w:val="005E278E"/>
    <w:rsid w:val="005E2FCE"/>
    <w:rsid w:val="005E382D"/>
    <w:rsid w:val="005E5105"/>
    <w:rsid w:val="005E5345"/>
    <w:rsid w:val="005E560D"/>
    <w:rsid w:val="005E6AA5"/>
    <w:rsid w:val="005F0CA8"/>
    <w:rsid w:val="005F191C"/>
    <w:rsid w:val="005F3719"/>
    <w:rsid w:val="005F496F"/>
    <w:rsid w:val="005F66B3"/>
    <w:rsid w:val="005F71D9"/>
    <w:rsid w:val="005F75B5"/>
    <w:rsid w:val="0060101E"/>
    <w:rsid w:val="00601A9B"/>
    <w:rsid w:val="00603CBF"/>
    <w:rsid w:val="00606796"/>
    <w:rsid w:val="00611D97"/>
    <w:rsid w:val="00612484"/>
    <w:rsid w:val="0061484A"/>
    <w:rsid w:val="0061544E"/>
    <w:rsid w:val="00620D34"/>
    <w:rsid w:val="0062219E"/>
    <w:rsid w:val="00626375"/>
    <w:rsid w:val="0062753C"/>
    <w:rsid w:val="00631940"/>
    <w:rsid w:val="0063345C"/>
    <w:rsid w:val="006437DA"/>
    <w:rsid w:val="006439DC"/>
    <w:rsid w:val="006552D7"/>
    <w:rsid w:val="00656479"/>
    <w:rsid w:val="0065767C"/>
    <w:rsid w:val="006619F2"/>
    <w:rsid w:val="00662957"/>
    <w:rsid w:val="00663610"/>
    <w:rsid w:val="00664E43"/>
    <w:rsid w:val="006656F1"/>
    <w:rsid w:val="00665D4E"/>
    <w:rsid w:val="00674021"/>
    <w:rsid w:val="00674CEB"/>
    <w:rsid w:val="00675D20"/>
    <w:rsid w:val="00680823"/>
    <w:rsid w:val="00680E18"/>
    <w:rsid w:val="00680E39"/>
    <w:rsid w:val="00682551"/>
    <w:rsid w:val="00687631"/>
    <w:rsid w:val="0069164B"/>
    <w:rsid w:val="006922C7"/>
    <w:rsid w:val="006929E7"/>
    <w:rsid w:val="00693597"/>
    <w:rsid w:val="0069391C"/>
    <w:rsid w:val="006954D6"/>
    <w:rsid w:val="00696C31"/>
    <w:rsid w:val="006A0D42"/>
    <w:rsid w:val="006A4633"/>
    <w:rsid w:val="006A6F00"/>
    <w:rsid w:val="006A70CA"/>
    <w:rsid w:val="006A7307"/>
    <w:rsid w:val="006A75BB"/>
    <w:rsid w:val="006A782C"/>
    <w:rsid w:val="006B3255"/>
    <w:rsid w:val="006B3C45"/>
    <w:rsid w:val="006B4FB5"/>
    <w:rsid w:val="006B5072"/>
    <w:rsid w:val="006B77FC"/>
    <w:rsid w:val="006C0E0D"/>
    <w:rsid w:val="006C0E92"/>
    <w:rsid w:val="006C21A0"/>
    <w:rsid w:val="006C4C46"/>
    <w:rsid w:val="006C5965"/>
    <w:rsid w:val="006C5A6C"/>
    <w:rsid w:val="006C68C8"/>
    <w:rsid w:val="006D065C"/>
    <w:rsid w:val="006D22C8"/>
    <w:rsid w:val="006D35E4"/>
    <w:rsid w:val="006F0409"/>
    <w:rsid w:val="006F12B4"/>
    <w:rsid w:val="006F164E"/>
    <w:rsid w:val="006F4E75"/>
    <w:rsid w:val="007040EE"/>
    <w:rsid w:val="0070688D"/>
    <w:rsid w:val="0071173B"/>
    <w:rsid w:val="007130F7"/>
    <w:rsid w:val="007153E1"/>
    <w:rsid w:val="00715DD1"/>
    <w:rsid w:val="00720AF0"/>
    <w:rsid w:val="007261FE"/>
    <w:rsid w:val="007265F4"/>
    <w:rsid w:val="00726CD7"/>
    <w:rsid w:val="00730872"/>
    <w:rsid w:val="0074473C"/>
    <w:rsid w:val="00744F60"/>
    <w:rsid w:val="007504D3"/>
    <w:rsid w:val="00752F29"/>
    <w:rsid w:val="00753DFC"/>
    <w:rsid w:val="007639E8"/>
    <w:rsid w:val="00763EF3"/>
    <w:rsid w:val="0076452D"/>
    <w:rsid w:val="007645C6"/>
    <w:rsid w:val="00765EDD"/>
    <w:rsid w:val="0076753F"/>
    <w:rsid w:val="00770808"/>
    <w:rsid w:val="007716C7"/>
    <w:rsid w:val="007742EE"/>
    <w:rsid w:val="00774F5D"/>
    <w:rsid w:val="00776B01"/>
    <w:rsid w:val="007778D4"/>
    <w:rsid w:val="00781ADC"/>
    <w:rsid w:val="00782E80"/>
    <w:rsid w:val="00783CC7"/>
    <w:rsid w:val="00786009"/>
    <w:rsid w:val="00792474"/>
    <w:rsid w:val="00795D29"/>
    <w:rsid w:val="0079733F"/>
    <w:rsid w:val="007A0ED0"/>
    <w:rsid w:val="007A29B1"/>
    <w:rsid w:val="007B301D"/>
    <w:rsid w:val="007B4F4E"/>
    <w:rsid w:val="007B637A"/>
    <w:rsid w:val="007C0C28"/>
    <w:rsid w:val="007C403C"/>
    <w:rsid w:val="007C5A7A"/>
    <w:rsid w:val="007D2AA7"/>
    <w:rsid w:val="007D2ADA"/>
    <w:rsid w:val="007D571C"/>
    <w:rsid w:val="007D727E"/>
    <w:rsid w:val="007E11AD"/>
    <w:rsid w:val="007E36BD"/>
    <w:rsid w:val="007E3D06"/>
    <w:rsid w:val="007E602A"/>
    <w:rsid w:val="007E6222"/>
    <w:rsid w:val="007F1578"/>
    <w:rsid w:val="007F32EA"/>
    <w:rsid w:val="007F5EB9"/>
    <w:rsid w:val="00802174"/>
    <w:rsid w:val="00802539"/>
    <w:rsid w:val="00803BFA"/>
    <w:rsid w:val="00805106"/>
    <w:rsid w:val="00806DFC"/>
    <w:rsid w:val="00811C1F"/>
    <w:rsid w:val="00811DC9"/>
    <w:rsid w:val="00812799"/>
    <w:rsid w:val="00813B52"/>
    <w:rsid w:val="0082161A"/>
    <w:rsid w:val="00822D8D"/>
    <w:rsid w:val="0082496C"/>
    <w:rsid w:val="00826DA2"/>
    <w:rsid w:val="008270B3"/>
    <w:rsid w:val="0082776F"/>
    <w:rsid w:val="008345C3"/>
    <w:rsid w:val="00837505"/>
    <w:rsid w:val="008376A6"/>
    <w:rsid w:val="0084188F"/>
    <w:rsid w:val="00842348"/>
    <w:rsid w:val="00842F29"/>
    <w:rsid w:val="00844F34"/>
    <w:rsid w:val="0085131A"/>
    <w:rsid w:val="008529BC"/>
    <w:rsid w:val="008555A2"/>
    <w:rsid w:val="00855F60"/>
    <w:rsid w:val="00856B09"/>
    <w:rsid w:val="008603B1"/>
    <w:rsid w:val="008619A9"/>
    <w:rsid w:val="00866A4C"/>
    <w:rsid w:val="00870A09"/>
    <w:rsid w:val="0087157A"/>
    <w:rsid w:val="00872E9F"/>
    <w:rsid w:val="00875377"/>
    <w:rsid w:val="00875B1A"/>
    <w:rsid w:val="00880DCC"/>
    <w:rsid w:val="00882D8D"/>
    <w:rsid w:val="008849E7"/>
    <w:rsid w:val="008940BA"/>
    <w:rsid w:val="0089635F"/>
    <w:rsid w:val="008A0AD0"/>
    <w:rsid w:val="008A0E8F"/>
    <w:rsid w:val="008A14FB"/>
    <w:rsid w:val="008A1D74"/>
    <w:rsid w:val="008A4D71"/>
    <w:rsid w:val="008A7EC4"/>
    <w:rsid w:val="008B68D9"/>
    <w:rsid w:val="008B7773"/>
    <w:rsid w:val="008C200D"/>
    <w:rsid w:val="008C2579"/>
    <w:rsid w:val="008C6B81"/>
    <w:rsid w:val="008D17B4"/>
    <w:rsid w:val="008D25BD"/>
    <w:rsid w:val="008D387C"/>
    <w:rsid w:val="008D4669"/>
    <w:rsid w:val="008D4822"/>
    <w:rsid w:val="008E4670"/>
    <w:rsid w:val="008E4EA7"/>
    <w:rsid w:val="008E65AB"/>
    <w:rsid w:val="008F031D"/>
    <w:rsid w:val="008F0338"/>
    <w:rsid w:val="008F2D65"/>
    <w:rsid w:val="008F4C65"/>
    <w:rsid w:val="008F7813"/>
    <w:rsid w:val="00910B52"/>
    <w:rsid w:val="00910BD3"/>
    <w:rsid w:val="00912D08"/>
    <w:rsid w:val="00913560"/>
    <w:rsid w:val="00913E72"/>
    <w:rsid w:val="00916F96"/>
    <w:rsid w:val="009173A3"/>
    <w:rsid w:val="00922327"/>
    <w:rsid w:val="00922AB9"/>
    <w:rsid w:val="0092459A"/>
    <w:rsid w:val="0093088D"/>
    <w:rsid w:val="009316CF"/>
    <w:rsid w:val="0093400C"/>
    <w:rsid w:val="00934773"/>
    <w:rsid w:val="009366EF"/>
    <w:rsid w:val="009374BE"/>
    <w:rsid w:val="00937E23"/>
    <w:rsid w:val="00945634"/>
    <w:rsid w:val="009464FF"/>
    <w:rsid w:val="00946ADD"/>
    <w:rsid w:val="009520F9"/>
    <w:rsid w:val="00953742"/>
    <w:rsid w:val="00953A75"/>
    <w:rsid w:val="009543DD"/>
    <w:rsid w:val="00956443"/>
    <w:rsid w:val="009576F0"/>
    <w:rsid w:val="00960DDE"/>
    <w:rsid w:val="00960EE5"/>
    <w:rsid w:val="0096114E"/>
    <w:rsid w:val="00961462"/>
    <w:rsid w:val="00972DD9"/>
    <w:rsid w:val="00974052"/>
    <w:rsid w:val="00974FD7"/>
    <w:rsid w:val="0097582F"/>
    <w:rsid w:val="009758BE"/>
    <w:rsid w:val="00976D8A"/>
    <w:rsid w:val="00980C58"/>
    <w:rsid w:val="00981AE2"/>
    <w:rsid w:val="009834E6"/>
    <w:rsid w:val="00983866"/>
    <w:rsid w:val="00983C10"/>
    <w:rsid w:val="00986A12"/>
    <w:rsid w:val="00986A2E"/>
    <w:rsid w:val="00986B1D"/>
    <w:rsid w:val="009921D0"/>
    <w:rsid w:val="00992BEF"/>
    <w:rsid w:val="009A39FF"/>
    <w:rsid w:val="009A4C23"/>
    <w:rsid w:val="009A72A6"/>
    <w:rsid w:val="009B54C6"/>
    <w:rsid w:val="009B56B6"/>
    <w:rsid w:val="009B6974"/>
    <w:rsid w:val="009C149C"/>
    <w:rsid w:val="009C2A7C"/>
    <w:rsid w:val="009C3B87"/>
    <w:rsid w:val="009D056A"/>
    <w:rsid w:val="009D0A87"/>
    <w:rsid w:val="009D4102"/>
    <w:rsid w:val="009D45FB"/>
    <w:rsid w:val="009D518F"/>
    <w:rsid w:val="009D58FD"/>
    <w:rsid w:val="009D7177"/>
    <w:rsid w:val="009E39D2"/>
    <w:rsid w:val="009E4D38"/>
    <w:rsid w:val="009E548C"/>
    <w:rsid w:val="009F0D43"/>
    <w:rsid w:val="009F1A48"/>
    <w:rsid w:val="009F2AD9"/>
    <w:rsid w:val="009F3E61"/>
    <w:rsid w:val="009F71EE"/>
    <w:rsid w:val="009F72A0"/>
    <w:rsid w:val="009F72B9"/>
    <w:rsid w:val="00A0693A"/>
    <w:rsid w:val="00A10238"/>
    <w:rsid w:val="00A1232A"/>
    <w:rsid w:val="00A12A95"/>
    <w:rsid w:val="00A1556D"/>
    <w:rsid w:val="00A15C0B"/>
    <w:rsid w:val="00A172CF"/>
    <w:rsid w:val="00A23435"/>
    <w:rsid w:val="00A24877"/>
    <w:rsid w:val="00A25067"/>
    <w:rsid w:val="00A27124"/>
    <w:rsid w:val="00A31A95"/>
    <w:rsid w:val="00A40B9D"/>
    <w:rsid w:val="00A46B4B"/>
    <w:rsid w:val="00A505FE"/>
    <w:rsid w:val="00A50AF4"/>
    <w:rsid w:val="00A50EF5"/>
    <w:rsid w:val="00A5528E"/>
    <w:rsid w:val="00A619C7"/>
    <w:rsid w:val="00A651DF"/>
    <w:rsid w:val="00A65397"/>
    <w:rsid w:val="00A66AC8"/>
    <w:rsid w:val="00A67BCA"/>
    <w:rsid w:val="00A67FB9"/>
    <w:rsid w:val="00A74D7A"/>
    <w:rsid w:val="00A76B73"/>
    <w:rsid w:val="00A82079"/>
    <w:rsid w:val="00A83932"/>
    <w:rsid w:val="00A83CA5"/>
    <w:rsid w:val="00A83E08"/>
    <w:rsid w:val="00A8591E"/>
    <w:rsid w:val="00A903EF"/>
    <w:rsid w:val="00A91152"/>
    <w:rsid w:val="00A9617A"/>
    <w:rsid w:val="00A96DB8"/>
    <w:rsid w:val="00AA0AA2"/>
    <w:rsid w:val="00AA1304"/>
    <w:rsid w:val="00AA58F8"/>
    <w:rsid w:val="00AA641D"/>
    <w:rsid w:val="00AA7F91"/>
    <w:rsid w:val="00AB2530"/>
    <w:rsid w:val="00AB396F"/>
    <w:rsid w:val="00AB507D"/>
    <w:rsid w:val="00AB7EE2"/>
    <w:rsid w:val="00AC445B"/>
    <w:rsid w:val="00AD3270"/>
    <w:rsid w:val="00AD4A7A"/>
    <w:rsid w:val="00AD6B4C"/>
    <w:rsid w:val="00AD76DA"/>
    <w:rsid w:val="00AE1DFC"/>
    <w:rsid w:val="00AE56AE"/>
    <w:rsid w:val="00AE59E1"/>
    <w:rsid w:val="00AE7E74"/>
    <w:rsid w:val="00AF1201"/>
    <w:rsid w:val="00AF2528"/>
    <w:rsid w:val="00AF3AD6"/>
    <w:rsid w:val="00B007E6"/>
    <w:rsid w:val="00B00EB0"/>
    <w:rsid w:val="00B00F48"/>
    <w:rsid w:val="00B015E7"/>
    <w:rsid w:val="00B01BE9"/>
    <w:rsid w:val="00B022F4"/>
    <w:rsid w:val="00B02C73"/>
    <w:rsid w:val="00B0359A"/>
    <w:rsid w:val="00B074C2"/>
    <w:rsid w:val="00B1097F"/>
    <w:rsid w:val="00B145C7"/>
    <w:rsid w:val="00B17629"/>
    <w:rsid w:val="00B1783F"/>
    <w:rsid w:val="00B217FE"/>
    <w:rsid w:val="00B24ED9"/>
    <w:rsid w:val="00B30108"/>
    <w:rsid w:val="00B327A2"/>
    <w:rsid w:val="00B339DF"/>
    <w:rsid w:val="00B35E1C"/>
    <w:rsid w:val="00B35E6B"/>
    <w:rsid w:val="00B52802"/>
    <w:rsid w:val="00B56334"/>
    <w:rsid w:val="00B56AA7"/>
    <w:rsid w:val="00B62DA4"/>
    <w:rsid w:val="00B644FF"/>
    <w:rsid w:val="00B65B36"/>
    <w:rsid w:val="00B6623D"/>
    <w:rsid w:val="00B673F2"/>
    <w:rsid w:val="00B736CF"/>
    <w:rsid w:val="00B74E31"/>
    <w:rsid w:val="00B81A32"/>
    <w:rsid w:val="00B81D88"/>
    <w:rsid w:val="00B8248F"/>
    <w:rsid w:val="00B82681"/>
    <w:rsid w:val="00B83775"/>
    <w:rsid w:val="00B8484D"/>
    <w:rsid w:val="00B875B6"/>
    <w:rsid w:val="00B91F02"/>
    <w:rsid w:val="00B92EDE"/>
    <w:rsid w:val="00B958C2"/>
    <w:rsid w:val="00B95956"/>
    <w:rsid w:val="00BA0968"/>
    <w:rsid w:val="00BA295B"/>
    <w:rsid w:val="00BA3A65"/>
    <w:rsid w:val="00BB19C5"/>
    <w:rsid w:val="00BB1EF3"/>
    <w:rsid w:val="00BB3546"/>
    <w:rsid w:val="00BB4C99"/>
    <w:rsid w:val="00BC277B"/>
    <w:rsid w:val="00BC3C05"/>
    <w:rsid w:val="00BC3D29"/>
    <w:rsid w:val="00BD0D35"/>
    <w:rsid w:val="00BD4806"/>
    <w:rsid w:val="00BE0430"/>
    <w:rsid w:val="00BE0ABE"/>
    <w:rsid w:val="00BE1B73"/>
    <w:rsid w:val="00BE4388"/>
    <w:rsid w:val="00BE5167"/>
    <w:rsid w:val="00BE57EB"/>
    <w:rsid w:val="00BE5B0A"/>
    <w:rsid w:val="00BE7B6C"/>
    <w:rsid w:val="00BF24EA"/>
    <w:rsid w:val="00BF3159"/>
    <w:rsid w:val="00BF33F9"/>
    <w:rsid w:val="00BF3A8B"/>
    <w:rsid w:val="00BF4B49"/>
    <w:rsid w:val="00BF6E68"/>
    <w:rsid w:val="00C01FF0"/>
    <w:rsid w:val="00C02C8F"/>
    <w:rsid w:val="00C02E74"/>
    <w:rsid w:val="00C04B5D"/>
    <w:rsid w:val="00C0532E"/>
    <w:rsid w:val="00C108F4"/>
    <w:rsid w:val="00C119FE"/>
    <w:rsid w:val="00C1489C"/>
    <w:rsid w:val="00C173DD"/>
    <w:rsid w:val="00C17892"/>
    <w:rsid w:val="00C17ED1"/>
    <w:rsid w:val="00C24000"/>
    <w:rsid w:val="00C24BC1"/>
    <w:rsid w:val="00C25A16"/>
    <w:rsid w:val="00C272C9"/>
    <w:rsid w:val="00C30C4B"/>
    <w:rsid w:val="00C326CC"/>
    <w:rsid w:val="00C330F4"/>
    <w:rsid w:val="00C346C6"/>
    <w:rsid w:val="00C3598D"/>
    <w:rsid w:val="00C36735"/>
    <w:rsid w:val="00C41F22"/>
    <w:rsid w:val="00C42B7C"/>
    <w:rsid w:val="00C43C29"/>
    <w:rsid w:val="00C445B7"/>
    <w:rsid w:val="00C51D51"/>
    <w:rsid w:val="00C576B5"/>
    <w:rsid w:val="00C63A2B"/>
    <w:rsid w:val="00C63C18"/>
    <w:rsid w:val="00C65A03"/>
    <w:rsid w:val="00C666EC"/>
    <w:rsid w:val="00C679B5"/>
    <w:rsid w:val="00C70E99"/>
    <w:rsid w:val="00C75EE5"/>
    <w:rsid w:val="00C82571"/>
    <w:rsid w:val="00C82B50"/>
    <w:rsid w:val="00C87AEF"/>
    <w:rsid w:val="00CB01F1"/>
    <w:rsid w:val="00CB46C6"/>
    <w:rsid w:val="00CB694A"/>
    <w:rsid w:val="00CC17AA"/>
    <w:rsid w:val="00CC3707"/>
    <w:rsid w:val="00CC4488"/>
    <w:rsid w:val="00CD5E8D"/>
    <w:rsid w:val="00CE5D0A"/>
    <w:rsid w:val="00CE7550"/>
    <w:rsid w:val="00CF0CE9"/>
    <w:rsid w:val="00CF2C1D"/>
    <w:rsid w:val="00CF3D08"/>
    <w:rsid w:val="00CF4E29"/>
    <w:rsid w:val="00CF66D7"/>
    <w:rsid w:val="00CF6D68"/>
    <w:rsid w:val="00CF786E"/>
    <w:rsid w:val="00CF7CC1"/>
    <w:rsid w:val="00D02A82"/>
    <w:rsid w:val="00D03732"/>
    <w:rsid w:val="00D0405E"/>
    <w:rsid w:val="00D05064"/>
    <w:rsid w:val="00D05160"/>
    <w:rsid w:val="00D06539"/>
    <w:rsid w:val="00D13D99"/>
    <w:rsid w:val="00D167CE"/>
    <w:rsid w:val="00D179B7"/>
    <w:rsid w:val="00D20CD5"/>
    <w:rsid w:val="00D22CEC"/>
    <w:rsid w:val="00D2432C"/>
    <w:rsid w:val="00D26855"/>
    <w:rsid w:val="00D30D56"/>
    <w:rsid w:val="00D31736"/>
    <w:rsid w:val="00D350F1"/>
    <w:rsid w:val="00D427AF"/>
    <w:rsid w:val="00D4302C"/>
    <w:rsid w:val="00D45014"/>
    <w:rsid w:val="00D5413F"/>
    <w:rsid w:val="00D66C0D"/>
    <w:rsid w:val="00D66F73"/>
    <w:rsid w:val="00D7105A"/>
    <w:rsid w:val="00D71664"/>
    <w:rsid w:val="00D719C1"/>
    <w:rsid w:val="00D7222D"/>
    <w:rsid w:val="00D73DF2"/>
    <w:rsid w:val="00D74C65"/>
    <w:rsid w:val="00D77045"/>
    <w:rsid w:val="00D77CC4"/>
    <w:rsid w:val="00D845A4"/>
    <w:rsid w:val="00D866F0"/>
    <w:rsid w:val="00D95C54"/>
    <w:rsid w:val="00DA69F7"/>
    <w:rsid w:val="00DB484A"/>
    <w:rsid w:val="00DB540C"/>
    <w:rsid w:val="00DB684B"/>
    <w:rsid w:val="00DB69E3"/>
    <w:rsid w:val="00DC2079"/>
    <w:rsid w:val="00DC3A27"/>
    <w:rsid w:val="00DC43C0"/>
    <w:rsid w:val="00DC4579"/>
    <w:rsid w:val="00DD00FC"/>
    <w:rsid w:val="00DD17C1"/>
    <w:rsid w:val="00DD63CA"/>
    <w:rsid w:val="00DE1268"/>
    <w:rsid w:val="00DE5466"/>
    <w:rsid w:val="00DE693C"/>
    <w:rsid w:val="00DE7D45"/>
    <w:rsid w:val="00DF1B9F"/>
    <w:rsid w:val="00DF32A0"/>
    <w:rsid w:val="00DF38CC"/>
    <w:rsid w:val="00DF7BE8"/>
    <w:rsid w:val="00DF7DA4"/>
    <w:rsid w:val="00E002C3"/>
    <w:rsid w:val="00E03A2E"/>
    <w:rsid w:val="00E04B0E"/>
    <w:rsid w:val="00E0754C"/>
    <w:rsid w:val="00E07CDC"/>
    <w:rsid w:val="00E07EF5"/>
    <w:rsid w:val="00E1376D"/>
    <w:rsid w:val="00E16307"/>
    <w:rsid w:val="00E23F9F"/>
    <w:rsid w:val="00E26415"/>
    <w:rsid w:val="00E27C99"/>
    <w:rsid w:val="00E27E6F"/>
    <w:rsid w:val="00E30CA8"/>
    <w:rsid w:val="00E37D9B"/>
    <w:rsid w:val="00E402E1"/>
    <w:rsid w:val="00E4190B"/>
    <w:rsid w:val="00E44783"/>
    <w:rsid w:val="00E45C50"/>
    <w:rsid w:val="00E46C21"/>
    <w:rsid w:val="00E50B8C"/>
    <w:rsid w:val="00E563D6"/>
    <w:rsid w:val="00E60A05"/>
    <w:rsid w:val="00E61724"/>
    <w:rsid w:val="00E70E95"/>
    <w:rsid w:val="00E7240A"/>
    <w:rsid w:val="00E7553F"/>
    <w:rsid w:val="00E75D94"/>
    <w:rsid w:val="00E779C1"/>
    <w:rsid w:val="00E813F8"/>
    <w:rsid w:val="00E833CD"/>
    <w:rsid w:val="00E845CC"/>
    <w:rsid w:val="00E93644"/>
    <w:rsid w:val="00E96DA3"/>
    <w:rsid w:val="00EA1FC0"/>
    <w:rsid w:val="00EA233E"/>
    <w:rsid w:val="00EA30CD"/>
    <w:rsid w:val="00EA3527"/>
    <w:rsid w:val="00EA543A"/>
    <w:rsid w:val="00EA7065"/>
    <w:rsid w:val="00EA7CC9"/>
    <w:rsid w:val="00EA7FC2"/>
    <w:rsid w:val="00EB26E3"/>
    <w:rsid w:val="00EB4943"/>
    <w:rsid w:val="00EB4C3F"/>
    <w:rsid w:val="00ED28A4"/>
    <w:rsid w:val="00ED4BAD"/>
    <w:rsid w:val="00ED7977"/>
    <w:rsid w:val="00ED7B2D"/>
    <w:rsid w:val="00EE0233"/>
    <w:rsid w:val="00EE2006"/>
    <w:rsid w:val="00EE2428"/>
    <w:rsid w:val="00EE25B6"/>
    <w:rsid w:val="00EE68D9"/>
    <w:rsid w:val="00EE7659"/>
    <w:rsid w:val="00EE7C26"/>
    <w:rsid w:val="00EF0C7E"/>
    <w:rsid w:val="00EF6831"/>
    <w:rsid w:val="00EF71DA"/>
    <w:rsid w:val="00EF7CB6"/>
    <w:rsid w:val="00F002B9"/>
    <w:rsid w:val="00F01C8D"/>
    <w:rsid w:val="00F04411"/>
    <w:rsid w:val="00F0523D"/>
    <w:rsid w:val="00F062CC"/>
    <w:rsid w:val="00F064F0"/>
    <w:rsid w:val="00F0780E"/>
    <w:rsid w:val="00F1190E"/>
    <w:rsid w:val="00F119A3"/>
    <w:rsid w:val="00F13638"/>
    <w:rsid w:val="00F148C7"/>
    <w:rsid w:val="00F2002D"/>
    <w:rsid w:val="00F205BA"/>
    <w:rsid w:val="00F217E6"/>
    <w:rsid w:val="00F22340"/>
    <w:rsid w:val="00F32005"/>
    <w:rsid w:val="00F35462"/>
    <w:rsid w:val="00F37441"/>
    <w:rsid w:val="00F378B7"/>
    <w:rsid w:val="00F37EAB"/>
    <w:rsid w:val="00F40825"/>
    <w:rsid w:val="00F40B8D"/>
    <w:rsid w:val="00F42893"/>
    <w:rsid w:val="00F458CE"/>
    <w:rsid w:val="00F5079F"/>
    <w:rsid w:val="00F52F7A"/>
    <w:rsid w:val="00F53887"/>
    <w:rsid w:val="00F54855"/>
    <w:rsid w:val="00F5722F"/>
    <w:rsid w:val="00F577F6"/>
    <w:rsid w:val="00F579AF"/>
    <w:rsid w:val="00F604DE"/>
    <w:rsid w:val="00F61A62"/>
    <w:rsid w:val="00F62014"/>
    <w:rsid w:val="00F62A9A"/>
    <w:rsid w:val="00F62C72"/>
    <w:rsid w:val="00F657D4"/>
    <w:rsid w:val="00F65FB9"/>
    <w:rsid w:val="00F66EF4"/>
    <w:rsid w:val="00F67B5B"/>
    <w:rsid w:val="00F76017"/>
    <w:rsid w:val="00F83E98"/>
    <w:rsid w:val="00F84D2F"/>
    <w:rsid w:val="00F8784A"/>
    <w:rsid w:val="00F91E21"/>
    <w:rsid w:val="00F92922"/>
    <w:rsid w:val="00F946A4"/>
    <w:rsid w:val="00FA340B"/>
    <w:rsid w:val="00FB0DFF"/>
    <w:rsid w:val="00FB38B6"/>
    <w:rsid w:val="00FC11BB"/>
    <w:rsid w:val="00FC45D7"/>
    <w:rsid w:val="00FC56EF"/>
    <w:rsid w:val="00FD27E9"/>
    <w:rsid w:val="00FD62E3"/>
    <w:rsid w:val="00FE035E"/>
    <w:rsid w:val="00FE0A41"/>
    <w:rsid w:val="00FE0E96"/>
    <w:rsid w:val="00FE1150"/>
    <w:rsid w:val="00FE31BD"/>
    <w:rsid w:val="00FE3A2F"/>
    <w:rsid w:val="00FE5DAD"/>
    <w:rsid w:val="00FE7AF9"/>
    <w:rsid w:val="00FF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8CF7F"/>
  <w14:defaultImageDpi w14:val="32767"/>
  <w15:chartTrackingRefBased/>
  <w15:docId w15:val="{DB233575-80A6-4ADE-89C4-214E0B96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6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7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173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17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1736"/>
    <w:rPr>
      <w:sz w:val="18"/>
      <w:szCs w:val="18"/>
    </w:rPr>
  </w:style>
  <w:style w:type="table" w:styleId="a7">
    <w:name w:val="Table Grid"/>
    <w:basedOn w:val="a1"/>
    <w:uiPriority w:val="39"/>
    <w:rsid w:val="00522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dNoteBibliographyChar">
    <w:name w:val="EndNote Bibliography Char"/>
    <w:basedOn w:val="a0"/>
    <w:link w:val="EndNoteBibliography"/>
    <w:locked/>
    <w:rsid w:val="00502A7E"/>
    <w:rPr>
      <w:rFonts w:ascii="Times New Roman" w:eastAsia="等线" w:hAnsi="Times New Roman" w:cs="Times New Roman"/>
      <w:noProof/>
      <w:sz w:val="22"/>
    </w:rPr>
  </w:style>
  <w:style w:type="paragraph" w:customStyle="1" w:styleId="EndNoteBibliography">
    <w:name w:val="EndNote Bibliography"/>
    <w:basedOn w:val="a"/>
    <w:link w:val="EndNoteBibliographyChar"/>
    <w:rsid w:val="00502A7E"/>
    <w:rPr>
      <w:rFonts w:ascii="Times New Roman" w:eastAsia="等线" w:hAnsi="Times New Roman" w:cs="Times New Roman"/>
      <w:noProof/>
      <w:sz w:val="22"/>
    </w:rPr>
  </w:style>
  <w:style w:type="paragraph" w:customStyle="1" w:styleId="EndNoteBibliographyTitle">
    <w:name w:val="EndNote Bibliography Title"/>
    <w:basedOn w:val="a"/>
    <w:link w:val="EndNoteBibliographyTitle0"/>
    <w:rsid w:val="00BD4806"/>
    <w:pPr>
      <w:framePr w:hSpace="180" w:wrap="around" w:vAnchor="page" w:hAnchor="margin" w:xAlign="center" w:y="1741"/>
      <w:jc w:val="center"/>
    </w:pPr>
    <w:rPr>
      <w:rFonts w:ascii="Times New Roman" w:eastAsia="等线" w:hAnsi="Times New Roman" w:cs="Times New Roman"/>
      <w:noProof/>
      <w:sz w:val="22"/>
    </w:rPr>
  </w:style>
  <w:style w:type="character" w:customStyle="1" w:styleId="EndNoteBibliographyTitle0">
    <w:name w:val="EndNote Bibliography Title 字符"/>
    <w:basedOn w:val="a0"/>
    <w:link w:val="EndNoteBibliographyTitle"/>
    <w:rsid w:val="00BD4806"/>
    <w:rPr>
      <w:rFonts w:ascii="Times New Roman" w:eastAsia="等线" w:hAnsi="Times New Roman" w:cs="Times New Roman"/>
      <w:noProof/>
      <w:sz w:val="22"/>
    </w:rPr>
  </w:style>
  <w:style w:type="character" w:styleId="a8">
    <w:name w:val="Placeholder Text"/>
    <w:basedOn w:val="a0"/>
    <w:uiPriority w:val="99"/>
    <w:semiHidden/>
    <w:rsid w:val="00A83E08"/>
    <w:rPr>
      <w:color w:val="808080"/>
    </w:rPr>
  </w:style>
  <w:style w:type="character" w:styleId="a9">
    <w:name w:val="Hyperlink"/>
    <w:basedOn w:val="a0"/>
    <w:uiPriority w:val="99"/>
    <w:unhideWhenUsed/>
    <w:rsid w:val="00C63C18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3F3317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0C530D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0C530D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0C530D"/>
  </w:style>
  <w:style w:type="paragraph" w:styleId="ad">
    <w:name w:val="annotation subject"/>
    <w:basedOn w:val="ab"/>
    <w:next w:val="ab"/>
    <w:link w:val="ae"/>
    <w:uiPriority w:val="99"/>
    <w:semiHidden/>
    <w:unhideWhenUsed/>
    <w:rsid w:val="000C530D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0C530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0C530D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0C530D"/>
    <w:rPr>
      <w:sz w:val="18"/>
      <w:szCs w:val="18"/>
    </w:rPr>
  </w:style>
  <w:style w:type="paragraph" w:styleId="af1">
    <w:name w:val="Revision"/>
    <w:hidden/>
    <w:uiPriority w:val="99"/>
    <w:semiHidden/>
    <w:rsid w:val="003C33F4"/>
  </w:style>
  <w:style w:type="character" w:styleId="af2">
    <w:name w:val="Unresolved Mention"/>
    <w:basedOn w:val="a0"/>
    <w:uiPriority w:val="99"/>
    <w:semiHidden/>
    <w:unhideWhenUsed/>
    <w:rsid w:val="00986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26" Type="http://schemas.openxmlformats.org/officeDocument/2006/relationships/hyperlink" Target="https://doi.org/10.1016/j.jpowsour.2021.229618" TargetMode="External"/><Relationship Id="rId39" Type="http://schemas.openxmlformats.org/officeDocument/2006/relationships/hyperlink" Target="https://doi.org/10.1039/c9cp06181a" TargetMode="External"/><Relationship Id="rId21" Type="http://schemas.openxmlformats.org/officeDocument/2006/relationships/hyperlink" Target="https://doi.org/10.1039/c3ee44164d" TargetMode="External"/><Relationship Id="rId34" Type="http://schemas.openxmlformats.org/officeDocument/2006/relationships/hyperlink" Target="https://doi.org/10.1016/j.cej.2021.128767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weichen@ciac.ac.cn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tiff"/><Relationship Id="rId20" Type="http://schemas.openxmlformats.org/officeDocument/2006/relationships/hyperlink" Target="https://doi.org/10.1002/ente.202100463" TargetMode="External"/><Relationship Id="rId29" Type="http://schemas.openxmlformats.org/officeDocument/2006/relationships/hyperlink" Target="https://doi.org/10.1039/d0ta06108e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shuijianhe@njfu.edu.cn" TargetMode="External"/><Relationship Id="rId11" Type="http://schemas.openxmlformats.org/officeDocument/2006/relationships/image" Target="media/image4.emf"/><Relationship Id="rId24" Type="http://schemas.openxmlformats.org/officeDocument/2006/relationships/hyperlink" Target="https://doi.org/10.1016/j.apsusc.2013.04.054" TargetMode="External"/><Relationship Id="rId32" Type="http://schemas.openxmlformats.org/officeDocument/2006/relationships/hyperlink" Target="https://doi.org/https://doi.org/10.1016/j.jhazmat.2020.124565" TargetMode="External"/><Relationship Id="rId37" Type="http://schemas.openxmlformats.org/officeDocument/2006/relationships/hyperlink" Target="https://doi.org/10.1039/d0nr04617e" TargetMode="External"/><Relationship Id="rId40" Type="http://schemas.openxmlformats.org/officeDocument/2006/relationships/hyperlink" Target="https://doi.org/10.1016/j.ensm.2018.08.006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7.tiff"/><Relationship Id="rId23" Type="http://schemas.openxmlformats.org/officeDocument/2006/relationships/hyperlink" Target="https://doi.org/https://doi.org/10.1016/j.cej.2021.128755" TargetMode="External"/><Relationship Id="rId28" Type="http://schemas.openxmlformats.org/officeDocument/2006/relationships/hyperlink" Target="https://doi.org/10.1021/acsaem.0c02859" TargetMode="External"/><Relationship Id="rId36" Type="http://schemas.openxmlformats.org/officeDocument/2006/relationships/hyperlink" Target="https://doi.org/10.1002/adfm.201806207" TargetMode="External"/><Relationship Id="rId10" Type="http://schemas.openxmlformats.org/officeDocument/2006/relationships/image" Target="media/image3.tif"/><Relationship Id="rId19" Type="http://schemas.openxmlformats.org/officeDocument/2006/relationships/image" Target="media/image11.tiff"/><Relationship Id="rId31" Type="http://schemas.openxmlformats.org/officeDocument/2006/relationships/hyperlink" Target="https://doi.org/10.1016/j.jpowsour.2020.228934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6.tiff"/><Relationship Id="rId22" Type="http://schemas.openxmlformats.org/officeDocument/2006/relationships/hyperlink" Target="https://doi.org/10.1039/c6ee03716j" TargetMode="External"/><Relationship Id="rId27" Type="http://schemas.openxmlformats.org/officeDocument/2006/relationships/hyperlink" Target="https://doi.org/10.1016/j.jcis.2021.09.127" TargetMode="External"/><Relationship Id="rId30" Type="http://schemas.openxmlformats.org/officeDocument/2006/relationships/hyperlink" Target="https://doi.org/10.1002/admi.201901393" TargetMode="External"/><Relationship Id="rId35" Type="http://schemas.openxmlformats.org/officeDocument/2006/relationships/hyperlink" Target="https://doi.org/10.1002/adfm.202101077" TargetMode="External"/><Relationship Id="rId8" Type="http://schemas.openxmlformats.org/officeDocument/2006/relationships/image" Target="media/image1.tif"/><Relationship Id="rId3" Type="http://schemas.openxmlformats.org/officeDocument/2006/relationships/webSettings" Target="web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9.tiff"/><Relationship Id="rId25" Type="http://schemas.openxmlformats.org/officeDocument/2006/relationships/hyperlink" Target="https://doi.org/10.1016/j.apsusc.2019.145108" TargetMode="External"/><Relationship Id="rId33" Type="http://schemas.openxmlformats.org/officeDocument/2006/relationships/hyperlink" Target="https://doi.org/10.1016/j.carbon.2018.01.055" TargetMode="External"/><Relationship Id="rId38" Type="http://schemas.openxmlformats.org/officeDocument/2006/relationships/hyperlink" Target="https://doi.org/10.1016/j.matdes.2019.108048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7784</TotalTime>
  <Pages>20</Pages>
  <Words>7670</Words>
  <Characters>43724</Characters>
  <Application>Microsoft Office Word</Application>
  <DocSecurity>0</DocSecurity>
  <Lines>364</Lines>
  <Paragraphs>102</Paragraphs>
  <ScaleCrop>false</ScaleCrop>
  <Company/>
  <LinksUpToDate>false</LinksUpToDate>
  <CharactersWithSpaces>51292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 冰</dc:creator>
  <cp:keywords/>
  <dc:description/>
  <cp:lastModifiedBy>闫 冰</cp:lastModifiedBy>
  <cp:revision>653</cp:revision>
  <dcterms:created xsi:type="dcterms:W3CDTF">2021-10-22T10:59:00Z</dcterms:created>
  <dcterms:modified xsi:type="dcterms:W3CDTF">2022-08-19T07:14:00Z</dcterms:modified>
</cp:coreProperties>
</file>