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C387DA" w14:textId="55EF1CAC" w:rsidR="009462BB" w:rsidRPr="00625AF8" w:rsidRDefault="004473C2" w:rsidP="009462BB">
      <w:pPr>
        <w:spacing w:line="360" w:lineRule="auto"/>
        <w:jc w:val="center"/>
        <w:rPr>
          <w:rFonts w:eastAsia="Times New Roman" w:cs="Times New Roman"/>
          <w:b/>
          <w:sz w:val="24"/>
          <w:szCs w:val="24"/>
        </w:rPr>
      </w:pPr>
      <w:bookmarkStart w:id="0" w:name="_Hlk96765827"/>
      <w:r>
        <w:rPr>
          <w:rFonts w:eastAsia="Times New Roman" w:cs="Times New Roman"/>
          <w:b/>
          <w:sz w:val="24"/>
          <w:szCs w:val="24"/>
        </w:rPr>
        <w:t xml:space="preserve">Additional Information </w:t>
      </w:r>
      <w:bookmarkStart w:id="1" w:name="_GoBack"/>
      <w:bookmarkEnd w:id="0"/>
      <w:bookmarkEnd w:id="1"/>
      <w:r w:rsidR="009462BB" w:rsidRPr="00625AF8">
        <w:rPr>
          <w:rFonts w:eastAsia="Times New Roman" w:cs="Times New Roman"/>
          <w:b/>
          <w:sz w:val="24"/>
          <w:szCs w:val="24"/>
        </w:rPr>
        <w:t>for</w:t>
      </w:r>
    </w:p>
    <w:p w14:paraId="1D4C3727" w14:textId="77777777" w:rsidR="0089632E" w:rsidRPr="00625AF8" w:rsidRDefault="0089632E" w:rsidP="0089632E">
      <w:pPr>
        <w:jc w:val="center"/>
        <w:rPr>
          <w:rFonts w:eastAsia="GungsuhChe" w:cs="Times New Roman"/>
          <w:b/>
          <w:kern w:val="28"/>
          <w:sz w:val="32"/>
          <w:szCs w:val="32"/>
          <w:lang w:eastAsia="en-US"/>
        </w:rPr>
      </w:pPr>
      <w:bookmarkStart w:id="2" w:name="_Hlk116747958"/>
      <w:r w:rsidRPr="00625AF8">
        <w:rPr>
          <w:rFonts w:eastAsia="GungsuhChe" w:cs="Times New Roman"/>
          <w:b/>
          <w:kern w:val="28"/>
          <w:sz w:val="32"/>
          <w:szCs w:val="32"/>
          <w:lang w:eastAsia="en-US"/>
        </w:rPr>
        <w:t>Synthesis, characterization, safety design, and application of NPs@BC for contaminated soil remediation and sustainable agriculture</w:t>
      </w:r>
    </w:p>
    <w:bookmarkEnd w:id="2"/>
    <w:p w14:paraId="0FEC87D9" w14:textId="77777777" w:rsidR="0089632E" w:rsidRPr="00625AF8" w:rsidRDefault="0089632E" w:rsidP="0089632E">
      <w:pPr>
        <w:jc w:val="center"/>
        <w:rPr>
          <w:rFonts w:cs="Times New Roman"/>
        </w:rPr>
      </w:pPr>
    </w:p>
    <w:p w14:paraId="6BE7124C" w14:textId="77777777" w:rsidR="00EB630D" w:rsidRPr="00625AF8" w:rsidRDefault="00EB630D" w:rsidP="00EB630D">
      <w:pPr>
        <w:pStyle w:val="Authors"/>
        <w:framePr w:w="0" w:hSpace="0" w:vSpace="0" w:wrap="auto" w:vAnchor="margin" w:hAnchor="text" w:xAlign="left" w:yAlign="inline"/>
        <w:spacing w:after="0"/>
        <w:rPr>
          <w:sz w:val="16"/>
          <w:szCs w:val="16"/>
          <w:lang w:eastAsia="zh-CN"/>
        </w:rPr>
      </w:pPr>
      <w:r w:rsidRPr="00625AF8">
        <w:rPr>
          <w:sz w:val="24"/>
        </w:rPr>
        <w:t xml:space="preserve">Tong Zheng </w:t>
      </w:r>
      <w:r w:rsidRPr="00625AF8">
        <w:rPr>
          <w:sz w:val="24"/>
          <w:vertAlign w:val="superscript"/>
        </w:rPr>
        <w:t>a #</w:t>
      </w:r>
      <w:r w:rsidRPr="00625AF8">
        <w:rPr>
          <w:sz w:val="24"/>
        </w:rPr>
        <w:t xml:space="preserve"> Shaohu Ouyang </w:t>
      </w:r>
      <w:r w:rsidRPr="00625AF8">
        <w:rPr>
          <w:sz w:val="24"/>
          <w:vertAlign w:val="superscript"/>
        </w:rPr>
        <w:t>a #</w:t>
      </w:r>
      <w:r w:rsidRPr="00625AF8">
        <w:rPr>
          <w:sz w:val="24"/>
          <w:szCs w:val="24"/>
        </w:rPr>
        <w:t xml:space="preserve"> Qixing Zhou </w:t>
      </w:r>
      <w:r w:rsidRPr="00625AF8">
        <w:rPr>
          <w:sz w:val="24"/>
          <w:szCs w:val="24"/>
          <w:vertAlign w:val="superscript"/>
        </w:rPr>
        <w:t>a *</w:t>
      </w:r>
      <w:r w:rsidRPr="00625AF8">
        <w:rPr>
          <w:sz w:val="24"/>
          <w:szCs w:val="24"/>
        </w:rPr>
        <w:t xml:space="preserve">   </w:t>
      </w:r>
    </w:p>
    <w:p w14:paraId="1AB5DFE1" w14:textId="77777777" w:rsidR="00EB630D" w:rsidRPr="00625AF8" w:rsidRDefault="00EB630D" w:rsidP="00EB630D">
      <w:pPr>
        <w:pStyle w:val="Authors"/>
        <w:framePr w:w="0" w:hSpace="0" w:vSpace="0" w:wrap="auto" w:vAnchor="margin" w:hAnchor="text" w:xAlign="left" w:yAlign="inline"/>
        <w:spacing w:after="0" w:line="240" w:lineRule="atLeast"/>
        <w:rPr>
          <w:sz w:val="16"/>
          <w:szCs w:val="16"/>
        </w:rPr>
      </w:pPr>
      <w:r w:rsidRPr="00625AF8">
        <w:rPr>
          <w:sz w:val="16"/>
          <w:szCs w:val="16"/>
          <w:vertAlign w:val="superscript"/>
          <w:lang w:eastAsia="zh-CN"/>
        </w:rPr>
        <w:t xml:space="preserve">a </w:t>
      </w:r>
      <w:r w:rsidRPr="00625AF8">
        <w:rPr>
          <w:sz w:val="16"/>
          <w:szCs w:val="16"/>
          <w:lang w:eastAsia="zh-CN"/>
        </w:rPr>
        <w:t xml:space="preserve">Key Laboratory of Pollution Processes and Environmental Criteria (Ministry of Education)/Tianjin Key Laboratory of Environmental </w:t>
      </w:r>
    </w:p>
    <w:p w14:paraId="4E5A6E5D" w14:textId="77777777" w:rsidR="00EB630D" w:rsidRPr="00625AF8" w:rsidRDefault="00EB630D" w:rsidP="00EB630D">
      <w:pPr>
        <w:spacing w:line="240" w:lineRule="atLeast"/>
        <w:jc w:val="center"/>
        <w:rPr>
          <w:kern w:val="0"/>
          <w:sz w:val="16"/>
          <w:szCs w:val="16"/>
        </w:rPr>
      </w:pPr>
      <w:r w:rsidRPr="00625AF8">
        <w:rPr>
          <w:sz w:val="16"/>
          <w:szCs w:val="16"/>
          <w:vertAlign w:val="superscript"/>
        </w:rPr>
        <w:t>#</w:t>
      </w:r>
      <w:r w:rsidRPr="00625AF8">
        <w:rPr>
          <w:sz w:val="16"/>
          <w:szCs w:val="16"/>
        </w:rPr>
        <w:t xml:space="preserve"> These authors contributed equally to this work and should be considered co-first authors</w:t>
      </w:r>
    </w:p>
    <w:p w14:paraId="7E48C564" w14:textId="77777777" w:rsidR="00EB630D" w:rsidRPr="00625AF8" w:rsidRDefault="00EB630D" w:rsidP="00EB630D">
      <w:pPr>
        <w:spacing w:line="240" w:lineRule="atLeast"/>
        <w:jc w:val="center"/>
        <w:rPr>
          <w:kern w:val="0"/>
          <w:sz w:val="16"/>
          <w:szCs w:val="16"/>
        </w:rPr>
      </w:pPr>
      <w:r w:rsidRPr="00625AF8">
        <w:rPr>
          <w:kern w:val="0"/>
          <w:sz w:val="16"/>
          <w:szCs w:val="16"/>
        </w:rPr>
        <w:t>* Corresponding author, E-mail:</w:t>
      </w:r>
      <w:r w:rsidRPr="00625AF8">
        <w:t xml:space="preserve"> </w:t>
      </w:r>
      <w:r w:rsidRPr="00625AF8">
        <w:rPr>
          <w:kern w:val="0"/>
          <w:sz w:val="16"/>
          <w:szCs w:val="16"/>
        </w:rPr>
        <w:t>Qixing Zhou, zhouqx523@126.com; zhouqx@nankai.edu.cn</w:t>
      </w:r>
    </w:p>
    <w:p w14:paraId="51CDC657" w14:textId="7651353B" w:rsidR="00FB4196" w:rsidRPr="00625AF8" w:rsidRDefault="00FB4196" w:rsidP="00FB4196">
      <w:pPr>
        <w:rPr>
          <w:rFonts w:cs="Times New Roman"/>
          <w:b/>
          <w:sz w:val="28"/>
          <w:szCs w:val="28"/>
        </w:rPr>
      </w:pPr>
    </w:p>
    <w:p w14:paraId="24740FA6" w14:textId="634C3128" w:rsidR="009462BB" w:rsidRPr="00625AF8" w:rsidRDefault="009462BB" w:rsidP="00FB4196">
      <w:pPr>
        <w:rPr>
          <w:rFonts w:cs="Times New Roman"/>
          <w:b/>
          <w:sz w:val="28"/>
          <w:szCs w:val="28"/>
        </w:rPr>
      </w:pPr>
    </w:p>
    <w:p w14:paraId="15FE0E37" w14:textId="46790A6F" w:rsidR="00C874FB" w:rsidRPr="00625AF8" w:rsidRDefault="00C874FB" w:rsidP="00FB4196">
      <w:pPr>
        <w:rPr>
          <w:rFonts w:cs="Times New Roman"/>
          <w:b/>
          <w:sz w:val="28"/>
          <w:szCs w:val="28"/>
        </w:rPr>
      </w:pPr>
    </w:p>
    <w:p w14:paraId="565E95D5" w14:textId="77777777" w:rsidR="00C874FB" w:rsidRPr="00625AF8" w:rsidRDefault="00C874FB">
      <w:pPr>
        <w:widowControl/>
        <w:jc w:val="left"/>
        <w:rPr>
          <w:rFonts w:cs="Times New Roman"/>
          <w:b/>
          <w:sz w:val="28"/>
          <w:szCs w:val="28"/>
        </w:rPr>
        <w:sectPr w:rsidR="00C874FB" w:rsidRPr="00625AF8" w:rsidSect="004473C2">
          <w:footerReference w:type="default" r:id="rId8"/>
          <w:type w:val="continuous"/>
          <w:pgSz w:w="11906" w:h="16838"/>
          <w:pgMar w:top="1440" w:right="1797" w:bottom="1440" w:left="1797" w:header="851" w:footer="992" w:gutter="0"/>
          <w:cols w:space="425"/>
          <w:docGrid w:type="linesAndChars" w:linePitch="312"/>
        </w:sectPr>
      </w:pPr>
    </w:p>
    <w:p w14:paraId="1E5EDCF1" w14:textId="77777777" w:rsidR="00C874FB" w:rsidRPr="00625AF8" w:rsidRDefault="00C874FB" w:rsidP="00C874FB">
      <w:pPr>
        <w:jc w:val="center"/>
      </w:pPr>
      <w:r w:rsidRPr="00625AF8">
        <w:rPr>
          <w:noProof/>
          <w:lang w:val="en-IN" w:eastAsia="en-IN"/>
        </w:rPr>
        <w:drawing>
          <wp:inline distT="0" distB="0" distL="0" distR="0" wp14:anchorId="4079FE6C" wp14:editId="232242F0">
            <wp:extent cx="3604663" cy="2688609"/>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281" t="6238" r="4363" b="6573"/>
                    <a:stretch/>
                  </pic:blipFill>
                  <pic:spPr bwMode="auto">
                    <a:xfrm>
                      <a:off x="0" y="0"/>
                      <a:ext cx="3649322" cy="2721919"/>
                    </a:xfrm>
                    <a:prstGeom prst="rect">
                      <a:avLst/>
                    </a:prstGeom>
                    <a:noFill/>
                    <a:ln>
                      <a:noFill/>
                    </a:ln>
                    <a:extLst>
                      <a:ext uri="{53640926-AAD7-44D8-BBD7-CCE9431645EC}">
                        <a14:shadowObscured xmlns:a14="http://schemas.microsoft.com/office/drawing/2010/main"/>
                      </a:ext>
                    </a:extLst>
                  </pic:spPr>
                </pic:pic>
              </a:graphicData>
            </a:graphic>
          </wp:inline>
        </w:drawing>
      </w:r>
    </w:p>
    <w:p w14:paraId="384EC21F" w14:textId="23434F3E" w:rsidR="00C874FB" w:rsidRPr="0007701E" w:rsidRDefault="00C874FB" w:rsidP="00C874FB">
      <w:pPr>
        <w:spacing w:line="240" w:lineRule="exact"/>
        <w:outlineLvl w:val="0"/>
        <w:rPr>
          <w:bCs/>
          <w:color w:val="000000" w:themeColor="text1"/>
          <w:sz w:val="18"/>
          <w:szCs w:val="18"/>
        </w:rPr>
      </w:pPr>
      <w:bookmarkStart w:id="3" w:name="_Hlk116130572"/>
      <w:r w:rsidRPr="00625AF8">
        <w:rPr>
          <w:b/>
          <w:bCs/>
          <w:sz w:val="18"/>
          <w:szCs w:val="18"/>
        </w:rPr>
        <w:t>Fig</w:t>
      </w:r>
      <w:r w:rsidR="00534D73">
        <w:rPr>
          <w:b/>
          <w:bCs/>
          <w:sz w:val="18"/>
          <w:szCs w:val="18"/>
        </w:rPr>
        <w:t>.</w:t>
      </w:r>
      <w:r w:rsidRPr="00625AF8">
        <w:rPr>
          <w:b/>
          <w:bCs/>
          <w:sz w:val="18"/>
          <w:szCs w:val="18"/>
        </w:rPr>
        <w:t xml:space="preserve"> S1</w:t>
      </w:r>
      <w:r w:rsidRPr="00625AF8">
        <w:rPr>
          <w:sz w:val="18"/>
          <w:szCs w:val="18"/>
        </w:rPr>
        <w:t xml:space="preserve"> </w:t>
      </w:r>
      <w:r w:rsidRPr="00C22730">
        <w:rPr>
          <w:sz w:val="18"/>
          <w:szCs w:val="18"/>
        </w:rPr>
        <w:t xml:space="preserve">Scientific production on NPs@BC composites in the Web of Science database. </w:t>
      </w:r>
      <w:r w:rsidRPr="00625AF8">
        <w:rPr>
          <w:sz w:val="18"/>
          <w:szCs w:val="18"/>
        </w:rPr>
        <w:t>Note: keywords used for the search “biochar-supported nanoparticle</w:t>
      </w:r>
      <w:r w:rsidRPr="003B6DE8">
        <w:rPr>
          <w:sz w:val="18"/>
          <w:szCs w:val="18"/>
        </w:rPr>
        <w:t>s</w:t>
      </w:r>
      <w:r w:rsidRPr="003B6DE8">
        <w:rPr>
          <w:rStyle w:val="a0"/>
          <w:rFonts w:eastAsia="SimSun"/>
        </w:rPr>
        <w:t>.</w:t>
      </w:r>
      <w:r w:rsidRPr="003B6DE8">
        <w:rPr>
          <w:sz w:val="18"/>
          <w:szCs w:val="18"/>
        </w:rPr>
        <w:t>”</w:t>
      </w:r>
      <w:r w:rsidRPr="0007701E">
        <w:rPr>
          <w:sz w:val="18"/>
          <w:szCs w:val="18"/>
        </w:rPr>
        <w:t xml:space="preserve"> Note: </w:t>
      </w:r>
      <w:r w:rsidRPr="0007701E">
        <w:rPr>
          <w:bCs/>
          <w:color w:val="000000" w:themeColor="text1"/>
          <w:sz w:val="18"/>
          <w:szCs w:val="18"/>
        </w:rPr>
        <w:t>NPs@BC, nanoparticles decorated biochar.</w:t>
      </w:r>
    </w:p>
    <w:bookmarkEnd w:id="3"/>
    <w:p w14:paraId="2B43C689" w14:textId="77777777" w:rsidR="00C874FB" w:rsidRPr="00625AF8" w:rsidRDefault="00C874FB">
      <w:pPr>
        <w:widowControl/>
        <w:jc w:val="left"/>
        <w:rPr>
          <w:rFonts w:cs="Times New Roman"/>
          <w:b/>
          <w:sz w:val="28"/>
          <w:szCs w:val="28"/>
        </w:rPr>
      </w:pPr>
    </w:p>
    <w:p w14:paraId="69530C87" w14:textId="5E5A594D" w:rsidR="00C874FB" w:rsidRPr="00625AF8" w:rsidRDefault="00C874FB">
      <w:pPr>
        <w:widowControl/>
        <w:jc w:val="left"/>
        <w:rPr>
          <w:rFonts w:cs="Times New Roman"/>
          <w:b/>
          <w:sz w:val="28"/>
          <w:szCs w:val="28"/>
        </w:rPr>
        <w:sectPr w:rsidR="00C874FB" w:rsidRPr="00625AF8" w:rsidSect="004473C2">
          <w:type w:val="continuous"/>
          <w:pgSz w:w="11906" w:h="16838"/>
          <w:pgMar w:top="1440" w:right="1797" w:bottom="1440" w:left="1797" w:header="851" w:footer="992" w:gutter="0"/>
          <w:cols w:space="425"/>
          <w:docGrid w:type="linesAndChars" w:linePitch="312"/>
        </w:sectPr>
      </w:pPr>
    </w:p>
    <w:p w14:paraId="3D4DEEA8" w14:textId="20AA83FF" w:rsidR="00A4330B" w:rsidRPr="00625AF8" w:rsidRDefault="00A4330B" w:rsidP="00EC6975">
      <w:pPr>
        <w:widowControl/>
        <w:jc w:val="left"/>
        <w:outlineLvl w:val="0"/>
        <w:rPr>
          <w:rFonts w:cs="Times New Roman"/>
          <w:sz w:val="18"/>
          <w:szCs w:val="18"/>
        </w:rPr>
      </w:pPr>
      <w:r w:rsidRPr="00625AF8">
        <w:rPr>
          <w:rFonts w:cs="Times New Roman"/>
          <w:b/>
          <w:bCs/>
          <w:sz w:val="18"/>
          <w:szCs w:val="18"/>
        </w:rPr>
        <w:lastRenderedPageBreak/>
        <w:t xml:space="preserve">Table </w:t>
      </w:r>
      <w:r w:rsidR="00147A94" w:rsidRPr="00625AF8">
        <w:rPr>
          <w:rFonts w:cs="Times New Roman"/>
          <w:b/>
          <w:bCs/>
          <w:sz w:val="18"/>
          <w:szCs w:val="18"/>
        </w:rPr>
        <w:t>S</w:t>
      </w:r>
      <w:r w:rsidRPr="00625AF8">
        <w:rPr>
          <w:rFonts w:cs="Times New Roman"/>
          <w:b/>
          <w:bCs/>
          <w:sz w:val="18"/>
          <w:szCs w:val="18"/>
        </w:rPr>
        <w:t xml:space="preserve">1 </w:t>
      </w:r>
      <w:r w:rsidRPr="005904C5">
        <w:rPr>
          <w:rFonts w:cs="Times New Roman"/>
          <w:bCs/>
          <w:sz w:val="18"/>
          <w:szCs w:val="18"/>
        </w:rPr>
        <w:t>Recent researches on synthesis and characterization of NPs@BC composites</w:t>
      </w:r>
    </w:p>
    <w:tbl>
      <w:tblPr>
        <w:tblStyle w:val="TableGrid"/>
        <w:tblW w:w="138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992"/>
        <w:gridCol w:w="1701"/>
        <w:gridCol w:w="4394"/>
        <w:gridCol w:w="851"/>
        <w:gridCol w:w="709"/>
        <w:gridCol w:w="992"/>
        <w:gridCol w:w="1701"/>
        <w:gridCol w:w="1129"/>
      </w:tblGrid>
      <w:tr w:rsidR="00AC50BF" w:rsidRPr="00625AF8" w14:paraId="7151636A" w14:textId="77777777" w:rsidTr="009E07ED">
        <w:trPr>
          <w:trHeight w:val="668"/>
        </w:trPr>
        <w:tc>
          <w:tcPr>
            <w:tcW w:w="1418" w:type="dxa"/>
            <w:tcBorders>
              <w:top w:val="single" w:sz="4" w:space="0" w:color="auto"/>
              <w:bottom w:val="single" w:sz="4" w:space="0" w:color="auto"/>
            </w:tcBorders>
            <w:vAlign w:val="center"/>
          </w:tcPr>
          <w:p w14:paraId="6F4B51A7" w14:textId="4B664CC9" w:rsidR="00471DF5" w:rsidRPr="00625AF8" w:rsidRDefault="00471DF5" w:rsidP="00EC6975">
            <w:pPr>
              <w:jc w:val="left"/>
              <w:rPr>
                <w:rFonts w:cs="Times New Roman"/>
                <w:b/>
                <w:bCs/>
                <w:color w:val="000000" w:themeColor="text1"/>
                <w:sz w:val="18"/>
                <w:szCs w:val="18"/>
              </w:rPr>
            </w:pPr>
            <w:r w:rsidRPr="00625AF8">
              <w:rPr>
                <w:rFonts w:cs="Times New Roman"/>
                <w:b/>
                <w:bCs/>
                <w:color w:val="000000" w:themeColor="text1"/>
                <w:sz w:val="18"/>
                <w:szCs w:val="18"/>
              </w:rPr>
              <w:t>Nanoparticle</w:t>
            </w:r>
            <w:r w:rsidR="002F1395">
              <w:rPr>
                <w:rFonts w:cs="Times New Roman" w:hint="eastAsia"/>
                <w:b/>
                <w:bCs/>
                <w:color w:val="000000" w:themeColor="text1"/>
                <w:sz w:val="18"/>
                <w:szCs w:val="18"/>
              </w:rPr>
              <w:t>s</w:t>
            </w:r>
          </w:p>
        </w:tc>
        <w:tc>
          <w:tcPr>
            <w:tcW w:w="992" w:type="dxa"/>
            <w:tcBorders>
              <w:top w:val="single" w:sz="4" w:space="0" w:color="auto"/>
              <w:bottom w:val="single" w:sz="4" w:space="0" w:color="auto"/>
            </w:tcBorders>
            <w:vAlign w:val="center"/>
          </w:tcPr>
          <w:p w14:paraId="09283FE2" w14:textId="296DA952" w:rsidR="00471DF5" w:rsidRPr="00625AF8" w:rsidRDefault="00471DF5" w:rsidP="009E07ED">
            <w:pPr>
              <w:jc w:val="left"/>
              <w:rPr>
                <w:rFonts w:cs="Times New Roman"/>
                <w:b/>
                <w:bCs/>
                <w:color w:val="000000" w:themeColor="text1"/>
                <w:sz w:val="18"/>
                <w:szCs w:val="18"/>
              </w:rPr>
            </w:pPr>
            <w:r w:rsidRPr="00625AF8">
              <w:rPr>
                <w:rFonts w:cs="Times New Roman"/>
                <w:b/>
                <w:bCs/>
                <w:color w:val="000000" w:themeColor="text1"/>
                <w:sz w:val="18"/>
                <w:szCs w:val="18"/>
              </w:rPr>
              <w:t>Biomass</w:t>
            </w:r>
          </w:p>
        </w:tc>
        <w:tc>
          <w:tcPr>
            <w:tcW w:w="1701" w:type="dxa"/>
            <w:tcBorders>
              <w:top w:val="single" w:sz="4" w:space="0" w:color="auto"/>
              <w:bottom w:val="single" w:sz="4" w:space="0" w:color="auto"/>
            </w:tcBorders>
            <w:vAlign w:val="center"/>
          </w:tcPr>
          <w:p w14:paraId="4C6286EE" w14:textId="1C024196" w:rsidR="00471DF5" w:rsidRPr="00625AF8" w:rsidRDefault="00471DF5" w:rsidP="009E07ED">
            <w:pPr>
              <w:jc w:val="left"/>
              <w:rPr>
                <w:rFonts w:cs="Times New Roman"/>
                <w:b/>
                <w:bCs/>
                <w:color w:val="000000" w:themeColor="text1"/>
                <w:sz w:val="18"/>
                <w:szCs w:val="18"/>
              </w:rPr>
            </w:pPr>
            <w:r w:rsidRPr="00625AF8">
              <w:rPr>
                <w:rFonts w:cs="Times New Roman"/>
                <w:b/>
                <w:bCs/>
                <w:color w:val="000000" w:themeColor="text1"/>
                <w:sz w:val="18"/>
                <w:szCs w:val="18"/>
              </w:rPr>
              <w:t>Method</w:t>
            </w:r>
          </w:p>
        </w:tc>
        <w:tc>
          <w:tcPr>
            <w:tcW w:w="4394" w:type="dxa"/>
            <w:tcBorders>
              <w:top w:val="single" w:sz="4" w:space="0" w:color="auto"/>
              <w:bottom w:val="single" w:sz="4" w:space="0" w:color="auto"/>
            </w:tcBorders>
            <w:vAlign w:val="center"/>
          </w:tcPr>
          <w:p w14:paraId="7ADF2E07" w14:textId="77777777" w:rsidR="00471DF5" w:rsidRPr="00625AF8" w:rsidRDefault="00471DF5" w:rsidP="009E07ED">
            <w:pPr>
              <w:jc w:val="left"/>
              <w:rPr>
                <w:rFonts w:cs="Times New Roman"/>
                <w:b/>
                <w:bCs/>
                <w:color w:val="000000" w:themeColor="text1"/>
                <w:sz w:val="18"/>
                <w:szCs w:val="18"/>
              </w:rPr>
            </w:pPr>
            <w:r w:rsidRPr="00625AF8">
              <w:rPr>
                <w:rFonts w:cs="Times New Roman"/>
                <w:b/>
                <w:bCs/>
                <w:color w:val="000000" w:themeColor="text1"/>
                <w:sz w:val="18"/>
                <w:szCs w:val="18"/>
              </w:rPr>
              <w:t>Synthesis Conditions</w:t>
            </w:r>
          </w:p>
        </w:tc>
        <w:tc>
          <w:tcPr>
            <w:tcW w:w="851" w:type="dxa"/>
            <w:tcBorders>
              <w:top w:val="single" w:sz="4" w:space="0" w:color="auto"/>
              <w:bottom w:val="single" w:sz="4" w:space="0" w:color="auto"/>
            </w:tcBorders>
            <w:vAlign w:val="center"/>
          </w:tcPr>
          <w:p w14:paraId="0C86A255" w14:textId="77777777" w:rsidR="004D2EF3" w:rsidRDefault="00471DF5" w:rsidP="009E07ED">
            <w:pPr>
              <w:jc w:val="left"/>
              <w:rPr>
                <w:rFonts w:cs="Times New Roman"/>
                <w:b/>
                <w:bCs/>
                <w:sz w:val="18"/>
                <w:szCs w:val="18"/>
              </w:rPr>
            </w:pPr>
            <w:r w:rsidRPr="00625AF8">
              <w:rPr>
                <w:rFonts w:cs="Times New Roman"/>
                <w:b/>
                <w:bCs/>
                <w:sz w:val="18"/>
                <w:szCs w:val="18"/>
              </w:rPr>
              <w:t xml:space="preserve">Surface </w:t>
            </w:r>
          </w:p>
          <w:p w14:paraId="77052577" w14:textId="60A09BD2" w:rsidR="00471DF5" w:rsidRPr="00625AF8" w:rsidRDefault="00471DF5" w:rsidP="009E07ED">
            <w:pPr>
              <w:jc w:val="left"/>
              <w:rPr>
                <w:rFonts w:cs="Times New Roman"/>
                <w:b/>
                <w:bCs/>
                <w:sz w:val="18"/>
                <w:szCs w:val="18"/>
              </w:rPr>
            </w:pPr>
            <w:r w:rsidRPr="00625AF8">
              <w:rPr>
                <w:rFonts w:cs="Times New Roman"/>
                <w:b/>
                <w:bCs/>
                <w:sz w:val="18"/>
                <w:szCs w:val="18"/>
              </w:rPr>
              <w:t>Area</w:t>
            </w:r>
          </w:p>
          <w:p w14:paraId="0001B742" w14:textId="70DE229D" w:rsidR="00471DF5" w:rsidRPr="00625AF8" w:rsidRDefault="00471DF5" w:rsidP="009E07ED">
            <w:pPr>
              <w:jc w:val="left"/>
              <w:rPr>
                <w:rFonts w:cs="Times New Roman"/>
                <w:b/>
                <w:bCs/>
                <w:color w:val="000000" w:themeColor="text1"/>
                <w:sz w:val="18"/>
                <w:szCs w:val="18"/>
              </w:rPr>
            </w:pPr>
            <w:r w:rsidRPr="00625AF8">
              <w:rPr>
                <w:rFonts w:cs="Times New Roman"/>
                <w:b/>
                <w:bCs/>
                <w:sz w:val="18"/>
                <w:szCs w:val="18"/>
              </w:rPr>
              <w:t>(m</w:t>
            </w:r>
            <w:r w:rsidRPr="00625AF8">
              <w:rPr>
                <w:rFonts w:cs="Times New Roman"/>
                <w:b/>
                <w:bCs/>
                <w:sz w:val="18"/>
                <w:szCs w:val="18"/>
                <w:vertAlign w:val="superscript"/>
              </w:rPr>
              <w:t>2</w:t>
            </w:r>
            <w:r w:rsidR="00BD7C43">
              <w:rPr>
                <w:rFonts w:cs="Times New Roman"/>
                <w:b/>
                <w:bCs/>
                <w:sz w:val="18"/>
                <w:szCs w:val="18"/>
              </w:rPr>
              <w:t>∙</w:t>
            </w:r>
            <w:r w:rsidRPr="00625AF8">
              <w:rPr>
                <w:rFonts w:cs="Times New Roman"/>
                <w:b/>
                <w:bCs/>
                <w:sz w:val="18"/>
                <w:szCs w:val="18"/>
              </w:rPr>
              <w:t>g</w:t>
            </w:r>
            <w:r w:rsidR="00BD7C43" w:rsidRPr="00BD7C43">
              <w:rPr>
                <w:rFonts w:cs="Times New Roman"/>
                <w:b/>
                <w:bCs/>
                <w:sz w:val="18"/>
                <w:szCs w:val="18"/>
                <w:vertAlign w:val="superscript"/>
              </w:rPr>
              <w:t>-1</w:t>
            </w:r>
            <w:r w:rsidRPr="00625AF8">
              <w:rPr>
                <w:rFonts w:cs="Times New Roman"/>
                <w:b/>
                <w:bCs/>
                <w:sz w:val="18"/>
                <w:szCs w:val="18"/>
              </w:rPr>
              <w:t>)</w:t>
            </w:r>
          </w:p>
        </w:tc>
        <w:tc>
          <w:tcPr>
            <w:tcW w:w="709" w:type="dxa"/>
            <w:tcBorders>
              <w:top w:val="single" w:sz="4" w:space="0" w:color="auto"/>
              <w:bottom w:val="single" w:sz="4" w:space="0" w:color="auto"/>
            </w:tcBorders>
            <w:vAlign w:val="center"/>
          </w:tcPr>
          <w:p w14:paraId="7B5496F0" w14:textId="77777777" w:rsidR="004D2EF3" w:rsidRDefault="00471DF5" w:rsidP="009E07ED">
            <w:pPr>
              <w:jc w:val="left"/>
              <w:rPr>
                <w:rFonts w:cs="Times New Roman"/>
                <w:b/>
                <w:bCs/>
                <w:sz w:val="18"/>
                <w:szCs w:val="18"/>
              </w:rPr>
            </w:pPr>
            <w:r w:rsidRPr="00625AF8">
              <w:rPr>
                <w:rFonts w:cs="Times New Roman"/>
                <w:b/>
                <w:bCs/>
                <w:sz w:val="18"/>
                <w:szCs w:val="18"/>
              </w:rPr>
              <w:t xml:space="preserve">Pore </w:t>
            </w:r>
          </w:p>
          <w:p w14:paraId="26B4086A" w14:textId="40258B0F" w:rsidR="00471DF5" w:rsidRPr="00625AF8" w:rsidRDefault="00471DF5" w:rsidP="009E07ED">
            <w:pPr>
              <w:jc w:val="left"/>
              <w:rPr>
                <w:rFonts w:cs="Times New Roman"/>
                <w:b/>
                <w:bCs/>
                <w:sz w:val="18"/>
                <w:szCs w:val="18"/>
              </w:rPr>
            </w:pPr>
            <w:r w:rsidRPr="00625AF8">
              <w:rPr>
                <w:rFonts w:cs="Times New Roman"/>
                <w:b/>
                <w:bCs/>
                <w:sz w:val="18"/>
                <w:szCs w:val="18"/>
              </w:rPr>
              <w:t>Size</w:t>
            </w:r>
          </w:p>
          <w:p w14:paraId="53F9F088" w14:textId="63B38387" w:rsidR="00471DF5" w:rsidRPr="00625AF8" w:rsidRDefault="00471DF5" w:rsidP="009E07ED">
            <w:pPr>
              <w:jc w:val="left"/>
              <w:rPr>
                <w:rFonts w:cs="Times New Roman"/>
                <w:b/>
                <w:bCs/>
                <w:color w:val="000000" w:themeColor="text1"/>
                <w:sz w:val="18"/>
                <w:szCs w:val="18"/>
              </w:rPr>
            </w:pPr>
            <w:r w:rsidRPr="00625AF8">
              <w:rPr>
                <w:rFonts w:cs="Times New Roman"/>
                <w:b/>
                <w:bCs/>
                <w:sz w:val="18"/>
                <w:szCs w:val="18"/>
              </w:rPr>
              <w:t>(nm)</w:t>
            </w:r>
          </w:p>
        </w:tc>
        <w:tc>
          <w:tcPr>
            <w:tcW w:w="992" w:type="dxa"/>
            <w:tcBorders>
              <w:top w:val="single" w:sz="4" w:space="0" w:color="auto"/>
              <w:bottom w:val="single" w:sz="4" w:space="0" w:color="auto"/>
            </w:tcBorders>
            <w:vAlign w:val="center"/>
          </w:tcPr>
          <w:p w14:paraId="51A82C7D" w14:textId="77777777" w:rsidR="004D2EF3" w:rsidRDefault="00471DF5" w:rsidP="009E07ED">
            <w:pPr>
              <w:jc w:val="left"/>
              <w:rPr>
                <w:rFonts w:cs="Times New Roman"/>
                <w:b/>
                <w:bCs/>
                <w:sz w:val="18"/>
                <w:szCs w:val="18"/>
              </w:rPr>
            </w:pPr>
            <w:r w:rsidRPr="00625AF8">
              <w:rPr>
                <w:rFonts w:cs="Times New Roman"/>
                <w:b/>
                <w:bCs/>
                <w:sz w:val="18"/>
                <w:szCs w:val="18"/>
              </w:rPr>
              <w:t xml:space="preserve">Pore </w:t>
            </w:r>
          </w:p>
          <w:p w14:paraId="78C9B4A5" w14:textId="51840B09" w:rsidR="00471DF5" w:rsidRPr="00625AF8" w:rsidRDefault="00471DF5" w:rsidP="009E07ED">
            <w:pPr>
              <w:jc w:val="left"/>
              <w:rPr>
                <w:rFonts w:cs="Times New Roman"/>
                <w:b/>
                <w:bCs/>
                <w:sz w:val="18"/>
                <w:szCs w:val="18"/>
              </w:rPr>
            </w:pPr>
            <w:r w:rsidRPr="00625AF8">
              <w:rPr>
                <w:rFonts w:cs="Times New Roman"/>
                <w:b/>
                <w:bCs/>
                <w:sz w:val="18"/>
                <w:szCs w:val="18"/>
              </w:rPr>
              <w:t>volume</w:t>
            </w:r>
          </w:p>
          <w:p w14:paraId="6E74B1C8" w14:textId="3D43CDD4" w:rsidR="00471DF5" w:rsidRPr="00625AF8" w:rsidRDefault="00471DF5" w:rsidP="009E07ED">
            <w:pPr>
              <w:jc w:val="left"/>
              <w:rPr>
                <w:rFonts w:cs="Times New Roman"/>
                <w:b/>
                <w:bCs/>
                <w:color w:val="000000" w:themeColor="text1"/>
                <w:sz w:val="18"/>
                <w:szCs w:val="18"/>
              </w:rPr>
            </w:pPr>
            <w:r w:rsidRPr="00625AF8">
              <w:rPr>
                <w:rFonts w:cs="Times New Roman"/>
                <w:b/>
                <w:bCs/>
                <w:sz w:val="18"/>
                <w:szCs w:val="18"/>
              </w:rPr>
              <w:t>(cm</w:t>
            </w:r>
            <w:r w:rsidRPr="00625AF8">
              <w:rPr>
                <w:rFonts w:cs="Times New Roman"/>
                <w:b/>
                <w:bCs/>
                <w:sz w:val="18"/>
                <w:szCs w:val="18"/>
                <w:vertAlign w:val="superscript"/>
              </w:rPr>
              <w:t>3</w:t>
            </w:r>
            <w:r w:rsidR="00BD7C43">
              <w:rPr>
                <w:rFonts w:cs="Times New Roman"/>
                <w:b/>
                <w:bCs/>
                <w:sz w:val="18"/>
                <w:szCs w:val="18"/>
              </w:rPr>
              <w:t>∙</w:t>
            </w:r>
            <w:r w:rsidRPr="00625AF8">
              <w:rPr>
                <w:rFonts w:cs="Times New Roman"/>
                <w:b/>
                <w:bCs/>
                <w:sz w:val="18"/>
                <w:szCs w:val="18"/>
              </w:rPr>
              <w:t>g</w:t>
            </w:r>
            <w:r w:rsidR="00BD7C43" w:rsidRPr="00BD7C43">
              <w:rPr>
                <w:rFonts w:cs="Times New Roman"/>
                <w:b/>
                <w:bCs/>
                <w:sz w:val="18"/>
                <w:szCs w:val="18"/>
                <w:vertAlign w:val="superscript"/>
              </w:rPr>
              <w:t>-1</w:t>
            </w:r>
            <w:r w:rsidRPr="00625AF8">
              <w:rPr>
                <w:rFonts w:cs="Times New Roman"/>
                <w:b/>
                <w:bCs/>
                <w:sz w:val="18"/>
                <w:szCs w:val="18"/>
              </w:rPr>
              <w:t>)</w:t>
            </w:r>
          </w:p>
        </w:tc>
        <w:tc>
          <w:tcPr>
            <w:tcW w:w="1701" w:type="dxa"/>
            <w:tcBorders>
              <w:top w:val="single" w:sz="4" w:space="0" w:color="auto"/>
              <w:bottom w:val="single" w:sz="4" w:space="0" w:color="auto"/>
            </w:tcBorders>
            <w:vAlign w:val="center"/>
          </w:tcPr>
          <w:p w14:paraId="5EF5AD04" w14:textId="168459C6" w:rsidR="00471DF5" w:rsidRPr="00625AF8" w:rsidRDefault="00471DF5" w:rsidP="009E07ED">
            <w:pPr>
              <w:jc w:val="left"/>
              <w:rPr>
                <w:rFonts w:cs="Times New Roman"/>
                <w:b/>
                <w:bCs/>
                <w:color w:val="000000" w:themeColor="text1"/>
                <w:sz w:val="18"/>
                <w:szCs w:val="18"/>
              </w:rPr>
            </w:pPr>
            <w:r w:rsidRPr="00625AF8">
              <w:rPr>
                <w:rFonts w:cs="Times New Roman"/>
                <w:b/>
                <w:bCs/>
                <w:color w:val="000000" w:themeColor="text1"/>
                <w:sz w:val="18"/>
                <w:szCs w:val="18"/>
              </w:rPr>
              <w:t>Characterization method</w:t>
            </w:r>
          </w:p>
        </w:tc>
        <w:tc>
          <w:tcPr>
            <w:tcW w:w="1129" w:type="dxa"/>
            <w:tcBorders>
              <w:top w:val="single" w:sz="4" w:space="0" w:color="auto"/>
              <w:bottom w:val="single" w:sz="4" w:space="0" w:color="auto"/>
            </w:tcBorders>
            <w:vAlign w:val="center"/>
          </w:tcPr>
          <w:p w14:paraId="11FB50A4" w14:textId="77777777" w:rsidR="00471DF5" w:rsidRPr="00625AF8" w:rsidRDefault="00471DF5" w:rsidP="009E07ED">
            <w:pPr>
              <w:jc w:val="left"/>
              <w:rPr>
                <w:rFonts w:cs="Times New Roman"/>
                <w:b/>
                <w:bCs/>
                <w:color w:val="000000" w:themeColor="text1"/>
                <w:sz w:val="18"/>
                <w:szCs w:val="18"/>
              </w:rPr>
            </w:pPr>
            <w:r w:rsidRPr="00625AF8">
              <w:rPr>
                <w:rFonts w:cs="Times New Roman"/>
                <w:b/>
                <w:bCs/>
                <w:color w:val="000000" w:themeColor="text1"/>
                <w:sz w:val="18"/>
                <w:szCs w:val="18"/>
              </w:rPr>
              <w:t>Ref.</w:t>
            </w:r>
          </w:p>
        </w:tc>
      </w:tr>
      <w:tr w:rsidR="00AC50BF" w:rsidRPr="00625AF8" w14:paraId="1B678D64" w14:textId="77777777" w:rsidTr="009E07ED">
        <w:trPr>
          <w:trHeight w:val="1133"/>
        </w:trPr>
        <w:tc>
          <w:tcPr>
            <w:tcW w:w="1418" w:type="dxa"/>
            <w:tcBorders>
              <w:top w:val="single" w:sz="4" w:space="0" w:color="auto"/>
            </w:tcBorders>
            <w:vAlign w:val="center"/>
          </w:tcPr>
          <w:p w14:paraId="5A5FD06B" w14:textId="29C46F61" w:rsidR="00AC50BF" w:rsidRPr="00625AF8" w:rsidRDefault="00AC50BF" w:rsidP="00EC6975">
            <w:pPr>
              <w:jc w:val="left"/>
              <w:rPr>
                <w:rFonts w:cs="Times New Roman"/>
                <w:color w:val="000000" w:themeColor="text1"/>
                <w:sz w:val="18"/>
                <w:szCs w:val="18"/>
              </w:rPr>
            </w:pPr>
            <w:r w:rsidRPr="00625AF8">
              <w:rPr>
                <w:rFonts w:cs="Times New Roman"/>
                <w:color w:val="000000" w:themeColor="text1"/>
                <w:sz w:val="18"/>
                <w:szCs w:val="18"/>
              </w:rPr>
              <w:t>nZVI</w:t>
            </w:r>
          </w:p>
        </w:tc>
        <w:tc>
          <w:tcPr>
            <w:tcW w:w="992" w:type="dxa"/>
            <w:tcBorders>
              <w:top w:val="single" w:sz="4" w:space="0" w:color="auto"/>
            </w:tcBorders>
            <w:vAlign w:val="center"/>
          </w:tcPr>
          <w:p w14:paraId="4A743CE7" w14:textId="4653F05A" w:rsidR="00AC50BF" w:rsidRPr="00625AF8" w:rsidRDefault="00AC50BF" w:rsidP="009E07ED">
            <w:pPr>
              <w:jc w:val="left"/>
              <w:rPr>
                <w:rFonts w:cs="Times New Roman"/>
                <w:color w:val="000000" w:themeColor="text1"/>
                <w:sz w:val="18"/>
                <w:szCs w:val="18"/>
              </w:rPr>
            </w:pPr>
            <w:r w:rsidRPr="00625AF8">
              <w:rPr>
                <w:rFonts w:cs="Times New Roman"/>
                <w:color w:val="000000" w:themeColor="text1"/>
                <w:sz w:val="18"/>
                <w:szCs w:val="18"/>
              </w:rPr>
              <w:t>Algae</w:t>
            </w:r>
          </w:p>
        </w:tc>
        <w:tc>
          <w:tcPr>
            <w:tcW w:w="1701" w:type="dxa"/>
            <w:tcBorders>
              <w:top w:val="single" w:sz="4" w:space="0" w:color="auto"/>
            </w:tcBorders>
            <w:vAlign w:val="center"/>
          </w:tcPr>
          <w:p w14:paraId="685144BB" w14:textId="77777777" w:rsidR="00AC50BF" w:rsidRPr="00625AF8" w:rsidRDefault="00AC50BF" w:rsidP="00574AD2">
            <w:pPr>
              <w:jc w:val="left"/>
              <w:rPr>
                <w:rFonts w:cs="Times New Roman"/>
                <w:color w:val="000000" w:themeColor="text1"/>
                <w:sz w:val="18"/>
                <w:szCs w:val="18"/>
              </w:rPr>
            </w:pPr>
            <w:bookmarkStart w:id="4" w:name="OLE_LINK1"/>
            <w:r w:rsidRPr="00625AF8">
              <w:rPr>
                <w:rFonts w:cs="Times New Roman"/>
                <w:color w:val="000000" w:themeColor="text1"/>
                <w:sz w:val="18"/>
                <w:szCs w:val="18"/>
              </w:rPr>
              <w:t>The oxygen-limited heating and NaBH</w:t>
            </w:r>
            <w:r w:rsidRPr="00625AF8">
              <w:rPr>
                <w:rFonts w:cs="Times New Roman"/>
                <w:color w:val="000000" w:themeColor="text1"/>
                <w:sz w:val="18"/>
                <w:szCs w:val="18"/>
                <w:vertAlign w:val="subscript"/>
              </w:rPr>
              <w:t xml:space="preserve">4 </w:t>
            </w:r>
            <w:r w:rsidRPr="00625AF8">
              <w:rPr>
                <w:rFonts w:cs="Times New Roman"/>
                <w:color w:val="000000" w:themeColor="text1"/>
                <w:sz w:val="18"/>
                <w:szCs w:val="18"/>
              </w:rPr>
              <w:t>reduction</w:t>
            </w:r>
            <w:bookmarkEnd w:id="4"/>
          </w:p>
        </w:tc>
        <w:tc>
          <w:tcPr>
            <w:tcW w:w="4394" w:type="dxa"/>
            <w:tcBorders>
              <w:top w:val="single" w:sz="4" w:space="0" w:color="auto"/>
            </w:tcBorders>
            <w:vAlign w:val="center"/>
          </w:tcPr>
          <w:p w14:paraId="10C69978" w14:textId="739D6859" w:rsidR="00AC50BF" w:rsidRPr="00625AF8" w:rsidRDefault="00AC50BF" w:rsidP="00AC50BF">
            <w:pPr>
              <w:jc w:val="left"/>
              <w:rPr>
                <w:rFonts w:cs="Times New Roman"/>
                <w:color w:val="000000" w:themeColor="text1"/>
                <w:sz w:val="18"/>
                <w:szCs w:val="18"/>
              </w:rPr>
            </w:pPr>
            <w:r w:rsidRPr="00625AF8">
              <w:rPr>
                <w:rFonts w:cs="Times New Roman"/>
                <w:color w:val="000000" w:themeColor="text1"/>
                <w:sz w:val="18"/>
                <w:szCs w:val="18"/>
              </w:rPr>
              <w:t>Algae: NaOH=2:1, maintained at 400 ℃ for 90 min, 800 ℃ activated 2 h, under nitrogen protected</w:t>
            </w:r>
          </w:p>
          <w:p w14:paraId="2DFA5AC6" w14:textId="78B90C8C" w:rsidR="00AC50BF" w:rsidRPr="00625AF8" w:rsidRDefault="00AC50BF" w:rsidP="00AC50BF">
            <w:pPr>
              <w:jc w:val="left"/>
              <w:rPr>
                <w:rFonts w:cs="Times New Roman"/>
                <w:color w:val="000000" w:themeColor="text1"/>
                <w:sz w:val="18"/>
                <w:szCs w:val="18"/>
                <w:vertAlign w:val="subscript"/>
              </w:rPr>
            </w:pPr>
            <w:r w:rsidRPr="00625AF8">
              <w:rPr>
                <w:rFonts w:cs="Times New Roman"/>
                <w:color w:val="000000" w:themeColor="text1"/>
                <w:sz w:val="18"/>
                <w:szCs w:val="18"/>
              </w:rPr>
              <w:t>Fe</w:t>
            </w:r>
            <w:r w:rsidRPr="00625AF8">
              <w:rPr>
                <w:rFonts w:cs="Times New Roman"/>
                <w:color w:val="000000" w:themeColor="text1"/>
                <w:sz w:val="18"/>
                <w:szCs w:val="18"/>
                <w:vertAlign w:val="superscript"/>
              </w:rPr>
              <w:t>2+</w:t>
            </w:r>
            <w:r w:rsidRPr="00625AF8">
              <w:rPr>
                <w:rFonts w:cs="Times New Roman"/>
                <w:color w:val="000000" w:themeColor="text1"/>
                <w:sz w:val="18"/>
                <w:szCs w:val="18"/>
              </w:rPr>
              <w:t>: BC=1:1, 0.2 M NaBH</w:t>
            </w:r>
            <w:r w:rsidRPr="00625AF8">
              <w:rPr>
                <w:rFonts w:cs="Times New Roman"/>
                <w:color w:val="000000" w:themeColor="text1"/>
                <w:sz w:val="18"/>
                <w:szCs w:val="18"/>
                <w:vertAlign w:val="subscript"/>
              </w:rPr>
              <w:t xml:space="preserve">4 </w:t>
            </w:r>
            <w:r w:rsidRPr="00625AF8">
              <w:rPr>
                <w:rFonts w:cs="Times New Roman"/>
                <w:color w:val="000000" w:themeColor="text1"/>
                <w:sz w:val="18"/>
                <w:szCs w:val="18"/>
              </w:rPr>
              <w:t>is dropwise added into mixture of BC, Fe</w:t>
            </w:r>
            <w:r w:rsidRPr="00625AF8">
              <w:rPr>
                <w:rFonts w:cs="Times New Roman"/>
                <w:color w:val="000000" w:themeColor="text1"/>
                <w:sz w:val="18"/>
                <w:szCs w:val="18"/>
                <w:vertAlign w:val="superscript"/>
              </w:rPr>
              <w:t>2+</w:t>
            </w:r>
            <w:r w:rsidRPr="00625AF8">
              <w:rPr>
                <w:rFonts w:cs="Times New Roman"/>
                <w:color w:val="000000" w:themeColor="text1"/>
                <w:sz w:val="18"/>
                <w:szCs w:val="18"/>
                <w:vertAlign w:val="subscript"/>
              </w:rPr>
              <w:t xml:space="preserve"> </w:t>
            </w:r>
            <w:r w:rsidRPr="00625AF8">
              <w:rPr>
                <w:rFonts w:cs="Times New Roman"/>
                <w:color w:val="000000" w:themeColor="text1"/>
                <w:sz w:val="18"/>
                <w:szCs w:val="18"/>
              </w:rPr>
              <w:t>and stirring for 30 min</w:t>
            </w:r>
          </w:p>
        </w:tc>
        <w:tc>
          <w:tcPr>
            <w:tcW w:w="851" w:type="dxa"/>
            <w:tcBorders>
              <w:top w:val="single" w:sz="4" w:space="0" w:color="auto"/>
            </w:tcBorders>
            <w:vAlign w:val="center"/>
          </w:tcPr>
          <w:p w14:paraId="1AAC83C4" w14:textId="3386ABA4" w:rsidR="00AC50BF" w:rsidRPr="00625AF8" w:rsidRDefault="00AC50BF" w:rsidP="009E07ED">
            <w:pPr>
              <w:jc w:val="left"/>
              <w:rPr>
                <w:rFonts w:cs="Times New Roman"/>
                <w:color w:val="000000" w:themeColor="text1"/>
                <w:sz w:val="18"/>
                <w:szCs w:val="18"/>
              </w:rPr>
            </w:pPr>
            <w:r w:rsidRPr="00625AF8">
              <w:rPr>
                <w:rFonts w:cs="Times New Roman"/>
                <w:sz w:val="18"/>
                <w:szCs w:val="18"/>
              </w:rPr>
              <w:t>120.90</w:t>
            </w:r>
          </w:p>
        </w:tc>
        <w:tc>
          <w:tcPr>
            <w:tcW w:w="709" w:type="dxa"/>
            <w:tcBorders>
              <w:top w:val="single" w:sz="4" w:space="0" w:color="auto"/>
            </w:tcBorders>
            <w:vAlign w:val="center"/>
          </w:tcPr>
          <w:p w14:paraId="6D2C80F7" w14:textId="507389F2" w:rsidR="00AC50BF" w:rsidRPr="00625AF8" w:rsidRDefault="00AC50BF" w:rsidP="009E07ED">
            <w:pPr>
              <w:jc w:val="left"/>
              <w:rPr>
                <w:rFonts w:cs="Times New Roman"/>
                <w:color w:val="000000" w:themeColor="text1"/>
                <w:sz w:val="18"/>
                <w:szCs w:val="18"/>
              </w:rPr>
            </w:pPr>
            <w:r w:rsidRPr="00625AF8">
              <w:rPr>
                <w:rFonts w:cs="Times New Roman"/>
                <w:sz w:val="18"/>
                <w:szCs w:val="18"/>
              </w:rPr>
              <w:t>5.76</w:t>
            </w:r>
          </w:p>
        </w:tc>
        <w:tc>
          <w:tcPr>
            <w:tcW w:w="992" w:type="dxa"/>
            <w:tcBorders>
              <w:top w:val="single" w:sz="4" w:space="0" w:color="auto"/>
            </w:tcBorders>
            <w:vAlign w:val="center"/>
          </w:tcPr>
          <w:p w14:paraId="469E806F" w14:textId="7B7FDACF" w:rsidR="00AC50BF" w:rsidRPr="00625AF8" w:rsidRDefault="00AC50BF" w:rsidP="009E07ED">
            <w:pPr>
              <w:jc w:val="left"/>
              <w:rPr>
                <w:rFonts w:cs="Times New Roman"/>
                <w:color w:val="000000" w:themeColor="text1"/>
                <w:sz w:val="18"/>
                <w:szCs w:val="18"/>
              </w:rPr>
            </w:pPr>
            <w:r w:rsidRPr="00625AF8">
              <w:rPr>
                <w:rFonts w:cs="Times New Roman"/>
                <w:sz w:val="18"/>
                <w:szCs w:val="18"/>
              </w:rPr>
              <w:t>0.174</w:t>
            </w:r>
          </w:p>
        </w:tc>
        <w:tc>
          <w:tcPr>
            <w:tcW w:w="1701" w:type="dxa"/>
            <w:tcBorders>
              <w:top w:val="single" w:sz="4" w:space="0" w:color="auto"/>
            </w:tcBorders>
            <w:vAlign w:val="center"/>
          </w:tcPr>
          <w:p w14:paraId="78793106" w14:textId="0DD52FFC" w:rsidR="00AC50BF" w:rsidRPr="00625AF8" w:rsidRDefault="00AC50BF" w:rsidP="004A1292">
            <w:pPr>
              <w:jc w:val="left"/>
              <w:rPr>
                <w:rFonts w:cs="Times New Roman"/>
                <w:color w:val="000000" w:themeColor="text1"/>
                <w:sz w:val="18"/>
                <w:szCs w:val="18"/>
              </w:rPr>
            </w:pPr>
            <w:r w:rsidRPr="00625AF8">
              <w:rPr>
                <w:rFonts w:cs="Times New Roman"/>
                <w:color w:val="000000" w:themeColor="text1"/>
                <w:sz w:val="18"/>
                <w:szCs w:val="18"/>
              </w:rPr>
              <w:t>BET, XPS, XRD, SEM, EDS</w:t>
            </w:r>
          </w:p>
        </w:tc>
        <w:tc>
          <w:tcPr>
            <w:tcW w:w="1129" w:type="dxa"/>
            <w:tcBorders>
              <w:top w:val="single" w:sz="4" w:space="0" w:color="auto"/>
            </w:tcBorders>
            <w:vAlign w:val="center"/>
          </w:tcPr>
          <w:p w14:paraId="5C5A9DE0" w14:textId="2D9B7853" w:rsidR="00AC50BF" w:rsidRPr="00625AF8" w:rsidRDefault="00AC50BF" w:rsidP="00A863F8">
            <w:pPr>
              <w:jc w:val="left"/>
              <w:rPr>
                <w:rFonts w:cs="Times New Roman"/>
                <w:color w:val="000000" w:themeColor="text1"/>
                <w:sz w:val="18"/>
                <w:szCs w:val="18"/>
              </w:rPr>
            </w:pPr>
            <w:r w:rsidRPr="00625AF8">
              <w:rPr>
                <w:rFonts w:cs="Times New Roman"/>
                <w:color w:val="000000" w:themeColor="text1"/>
                <w:sz w:val="18"/>
                <w:szCs w:val="18"/>
              </w:rPr>
              <w:fldChar w:fldCharType="begin"/>
            </w:r>
            <w:r w:rsidR="00881D63" w:rsidRPr="00625AF8">
              <w:rPr>
                <w:rFonts w:cs="Times New Roman"/>
                <w:color w:val="000000" w:themeColor="text1"/>
                <w:sz w:val="18"/>
                <w:szCs w:val="18"/>
              </w:rPr>
              <w:instrText xml:space="preserve"> ADDIN EN.CITE &lt;EndNote&gt;&lt;Cite&gt;&lt;Author&gt;Zhang&lt;/Author&gt;&lt;Year&gt;2022&lt;/Year&gt;&lt;RecNum&gt;17&lt;/RecNum&gt;&lt;DisplayText&gt;(Zhang et al. 2022b)&lt;/DisplayText&gt;&lt;record&gt;&lt;rec-number&gt;17&lt;/rec-number&gt;&lt;foreign-keys&gt;&lt;key app="EN" db-id="d9r20x92l99f5uevd0l52dwevdzdspssp5v2" timestamp="1644675749"&gt;17&lt;/key&gt;&lt;/foreign-keys&gt;&lt;ref-type name="Journal Article"&gt;17&lt;/ref-type&gt;&lt;contributors&gt;&lt;authors&gt;&lt;author&gt;Zhang, Siqi&lt;/author&gt;&lt;author&gt;Kong, Ziang&lt;/author&gt;&lt;author&gt;Wang, Han&lt;/author&gt;&lt;author&gt;Yan, Qun&lt;/author&gt;&lt;author&gt;Vayenas, Dimitris V.&lt;/author&gt;&lt;author&gt;Zhang, Guangsheng&lt;/author&gt;&lt;/authors&gt;&lt;/contributors&gt;&lt;titles&gt;&lt;title&gt;Enhanced nitrate removal by biochar supported nano zero-valent iron (nZVI) at biocathode in bioelectrochemical system (BES)&lt;/title&gt;&lt;secondary-title&gt;Chemical Engineering Journal&lt;/secondary-title&gt;&lt;/titles&gt;&lt;periodical&gt;&lt;full-title&gt;Chemical Engineering Journal&lt;/full-title&gt;&lt;abbr-1&gt;Chem. Eng. J.&lt;/abbr-1&gt;&lt;abbr-2&gt;Chem Eng J&lt;/abbr-2&gt;&lt;/periodical&gt;&lt;pages&gt;133535&lt;/pages&gt;&lt;volume&gt;433&lt;/volume&gt;&lt;keywords&gt;&lt;keyword&gt;Bioelectrochemical system&lt;/keyword&gt;&lt;keyword&gt;Biocathode&lt;/keyword&gt;&lt;keyword&gt;biochar-nZVI&lt;/keyword&gt;&lt;keyword&gt;Nitrate removal&lt;/keyword&gt;&lt;keyword&gt;Ammonia accumulation&lt;/keyword&gt;&lt;keyword&gt;PICRUSt&lt;/keyword&gt;&lt;/keywords&gt;&lt;dates&gt;&lt;year&gt;2022&lt;/year&gt;&lt;pub-dates&gt;&lt;date&gt;2022/04/01/&lt;/date&gt;&lt;/pub-dates&gt;&lt;/dates&gt;&lt;isbn&gt;1385-8947&lt;/isbn&gt;&lt;urls&gt;&lt;related-urls&gt;&lt;url&gt;https://www.sciencedirect.com/science/article/pii/S1385894721051093&lt;/url&gt;&lt;/related-urls&gt;&lt;/urls&gt;&lt;electronic-resource-num&gt;10.1016/j.cej.2021.133535&lt;/electronic-resource-num&gt;&lt;/record&gt;&lt;/Cite&gt;&lt;/EndNote&gt;</w:instrText>
            </w:r>
            <w:r w:rsidRPr="00625AF8">
              <w:rPr>
                <w:rFonts w:cs="Times New Roman"/>
                <w:color w:val="000000" w:themeColor="text1"/>
                <w:sz w:val="18"/>
                <w:szCs w:val="18"/>
              </w:rPr>
              <w:fldChar w:fldCharType="separate"/>
            </w:r>
            <w:r w:rsidR="00881D63" w:rsidRPr="00625AF8">
              <w:rPr>
                <w:rFonts w:cs="Times New Roman"/>
                <w:noProof/>
                <w:color w:val="000000" w:themeColor="text1"/>
                <w:sz w:val="18"/>
                <w:szCs w:val="18"/>
              </w:rPr>
              <w:t>(Zhang et al. 2022b)</w:t>
            </w:r>
            <w:r w:rsidRPr="00625AF8">
              <w:rPr>
                <w:rFonts w:cs="Times New Roman"/>
                <w:color w:val="000000" w:themeColor="text1"/>
                <w:sz w:val="18"/>
                <w:szCs w:val="18"/>
              </w:rPr>
              <w:fldChar w:fldCharType="end"/>
            </w:r>
          </w:p>
        </w:tc>
      </w:tr>
      <w:tr w:rsidR="00747E9C" w:rsidRPr="00625AF8" w14:paraId="5D7EA961" w14:textId="77777777" w:rsidTr="009E07ED">
        <w:trPr>
          <w:trHeight w:val="721"/>
        </w:trPr>
        <w:tc>
          <w:tcPr>
            <w:tcW w:w="1418" w:type="dxa"/>
            <w:vAlign w:val="center"/>
          </w:tcPr>
          <w:p w14:paraId="6EA80832" w14:textId="220646F0" w:rsidR="00747E9C" w:rsidRPr="00625AF8" w:rsidRDefault="00747E9C" w:rsidP="00EC6975">
            <w:pPr>
              <w:jc w:val="left"/>
              <w:rPr>
                <w:rFonts w:cs="Times New Roman"/>
                <w:color w:val="000000" w:themeColor="text1"/>
                <w:sz w:val="18"/>
                <w:szCs w:val="18"/>
              </w:rPr>
            </w:pPr>
            <w:r w:rsidRPr="00625AF8">
              <w:rPr>
                <w:rFonts w:cs="Times New Roman"/>
                <w:color w:val="000000" w:themeColor="text1"/>
                <w:sz w:val="18"/>
                <w:szCs w:val="18"/>
              </w:rPr>
              <w:t>nZVI</w:t>
            </w:r>
          </w:p>
        </w:tc>
        <w:tc>
          <w:tcPr>
            <w:tcW w:w="992" w:type="dxa"/>
            <w:vAlign w:val="center"/>
          </w:tcPr>
          <w:p w14:paraId="1D09DC75" w14:textId="553C7E68" w:rsidR="00747E9C" w:rsidRPr="00625AF8" w:rsidRDefault="00747E9C" w:rsidP="009E07ED">
            <w:pPr>
              <w:jc w:val="left"/>
              <w:rPr>
                <w:rFonts w:cs="Times New Roman"/>
                <w:color w:val="000000" w:themeColor="text1"/>
                <w:sz w:val="18"/>
                <w:szCs w:val="18"/>
              </w:rPr>
            </w:pPr>
            <w:r w:rsidRPr="00625AF8">
              <w:rPr>
                <w:rFonts w:cs="Times New Roman"/>
                <w:color w:val="000000" w:themeColor="text1"/>
                <w:sz w:val="18"/>
                <w:szCs w:val="18"/>
              </w:rPr>
              <w:t>Corn stalks</w:t>
            </w:r>
          </w:p>
        </w:tc>
        <w:tc>
          <w:tcPr>
            <w:tcW w:w="1701" w:type="dxa"/>
            <w:vAlign w:val="center"/>
          </w:tcPr>
          <w:p w14:paraId="1E5B2A61" w14:textId="77777777" w:rsidR="00747E9C" w:rsidRPr="00625AF8" w:rsidRDefault="00747E9C" w:rsidP="00574AD2">
            <w:pPr>
              <w:jc w:val="left"/>
              <w:rPr>
                <w:rFonts w:cs="Times New Roman"/>
                <w:color w:val="000000" w:themeColor="text1"/>
                <w:sz w:val="18"/>
                <w:szCs w:val="18"/>
              </w:rPr>
            </w:pPr>
            <w:r w:rsidRPr="00625AF8">
              <w:rPr>
                <w:rFonts w:cs="Times New Roman"/>
                <w:color w:val="000000" w:themeColor="text1"/>
                <w:sz w:val="18"/>
                <w:szCs w:val="18"/>
              </w:rPr>
              <w:t>The oxygen-limited heating and NaBH</w:t>
            </w:r>
            <w:r w:rsidRPr="00625AF8">
              <w:rPr>
                <w:rFonts w:cs="Times New Roman"/>
                <w:color w:val="000000" w:themeColor="text1"/>
                <w:sz w:val="18"/>
                <w:szCs w:val="18"/>
                <w:vertAlign w:val="subscript"/>
              </w:rPr>
              <w:t xml:space="preserve">4 </w:t>
            </w:r>
            <w:r w:rsidRPr="00625AF8">
              <w:rPr>
                <w:rFonts w:cs="Times New Roman"/>
                <w:color w:val="000000" w:themeColor="text1"/>
                <w:sz w:val="18"/>
                <w:szCs w:val="18"/>
              </w:rPr>
              <w:t>reduction</w:t>
            </w:r>
          </w:p>
        </w:tc>
        <w:tc>
          <w:tcPr>
            <w:tcW w:w="4394" w:type="dxa"/>
            <w:vAlign w:val="center"/>
          </w:tcPr>
          <w:p w14:paraId="2A7595B8" w14:textId="6E235E8D" w:rsidR="00747E9C" w:rsidRPr="00625AF8" w:rsidRDefault="00747E9C" w:rsidP="00747E9C">
            <w:pPr>
              <w:jc w:val="left"/>
              <w:rPr>
                <w:rFonts w:cs="Times New Roman"/>
                <w:color w:val="000000" w:themeColor="text1"/>
                <w:sz w:val="18"/>
                <w:szCs w:val="18"/>
              </w:rPr>
            </w:pPr>
            <w:r w:rsidRPr="00625AF8">
              <w:rPr>
                <w:rFonts w:cs="Times New Roman"/>
                <w:color w:val="000000" w:themeColor="text1"/>
                <w:sz w:val="18"/>
                <w:szCs w:val="18"/>
              </w:rPr>
              <w:t>Corn stalks pyrolyzed for 2 h at 450 °C</w:t>
            </w:r>
          </w:p>
          <w:p w14:paraId="7BFD7C72" w14:textId="42105ADE" w:rsidR="00747E9C" w:rsidRPr="00625AF8" w:rsidRDefault="00747E9C" w:rsidP="00747E9C">
            <w:pPr>
              <w:jc w:val="left"/>
              <w:rPr>
                <w:rFonts w:cs="Times New Roman"/>
                <w:color w:val="000000" w:themeColor="text1"/>
                <w:sz w:val="18"/>
                <w:szCs w:val="18"/>
              </w:rPr>
            </w:pPr>
            <w:r w:rsidRPr="00625AF8">
              <w:rPr>
                <w:rFonts w:cs="Times New Roman"/>
                <w:color w:val="000000" w:themeColor="text1"/>
                <w:sz w:val="18"/>
                <w:szCs w:val="18"/>
              </w:rPr>
              <w:t>Fe</w:t>
            </w:r>
            <w:r w:rsidRPr="00625AF8">
              <w:rPr>
                <w:rFonts w:cs="Times New Roman"/>
                <w:color w:val="000000" w:themeColor="text1"/>
                <w:sz w:val="18"/>
                <w:szCs w:val="18"/>
                <w:vertAlign w:val="superscript"/>
              </w:rPr>
              <w:t>2+</w:t>
            </w:r>
            <w:r w:rsidRPr="00625AF8">
              <w:rPr>
                <w:rFonts w:cs="Times New Roman"/>
                <w:color w:val="000000" w:themeColor="text1"/>
                <w:sz w:val="18"/>
                <w:szCs w:val="18"/>
              </w:rPr>
              <w:t>: BC=1:1, 0.108 M NaBH</w:t>
            </w:r>
            <w:r w:rsidRPr="00625AF8">
              <w:rPr>
                <w:rFonts w:cs="Times New Roman"/>
                <w:color w:val="000000" w:themeColor="text1"/>
                <w:sz w:val="18"/>
                <w:szCs w:val="18"/>
                <w:vertAlign w:val="subscript"/>
              </w:rPr>
              <w:t xml:space="preserve">4 </w:t>
            </w:r>
            <w:r w:rsidRPr="00625AF8">
              <w:rPr>
                <w:rFonts w:cs="Times New Roman"/>
                <w:color w:val="000000" w:themeColor="text1"/>
                <w:sz w:val="18"/>
                <w:szCs w:val="18"/>
              </w:rPr>
              <w:t>is dropwise added to mixture of BC and Fe</w:t>
            </w:r>
            <w:r w:rsidRPr="00625AF8">
              <w:rPr>
                <w:rFonts w:cs="Times New Roman"/>
                <w:color w:val="000000" w:themeColor="text1"/>
                <w:sz w:val="18"/>
                <w:szCs w:val="18"/>
                <w:vertAlign w:val="superscript"/>
              </w:rPr>
              <w:t>2+</w:t>
            </w:r>
            <w:r w:rsidRPr="00625AF8">
              <w:rPr>
                <w:rFonts w:cs="Times New Roman"/>
                <w:color w:val="000000" w:themeColor="text1"/>
                <w:sz w:val="18"/>
                <w:szCs w:val="18"/>
              </w:rPr>
              <w:t>, under N</w:t>
            </w:r>
            <w:r w:rsidRPr="00625AF8">
              <w:rPr>
                <w:rFonts w:cs="Times New Roman"/>
                <w:color w:val="000000" w:themeColor="text1"/>
                <w:sz w:val="18"/>
                <w:szCs w:val="18"/>
                <w:vertAlign w:val="subscript"/>
              </w:rPr>
              <w:t>2</w:t>
            </w:r>
            <w:r w:rsidRPr="00625AF8">
              <w:rPr>
                <w:rFonts w:cs="Times New Roman"/>
                <w:color w:val="000000" w:themeColor="text1"/>
                <w:sz w:val="18"/>
                <w:szCs w:val="18"/>
              </w:rPr>
              <w:t xml:space="preserve"> at 25 ℃ stirring 4 h</w:t>
            </w:r>
          </w:p>
        </w:tc>
        <w:tc>
          <w:tcPr>
            <w:tcW w:w="851" w:type="dxa"/>
            <w:vAlign w:val="center"/>
          </w:tcPr>
          <w:p w14:paraId="44F1969D" w14:textId="70197F19" w:rsidR="00747E9C" w:rsidRPr="00625AF8" w:rsidRDefault="00747E9C" w:rsidP="009E07ED">
            <w:pPr>
              <w:jc w:val="left"/>
              <w:rPr>
                <w:rFonts w:cs="Times New Roman"/>
                <w:color w:val="000000" w:themeColor="text1"/>
                <w:sz w:val="18"/>
                <w:szCs w:val="18"/>
              </w:rPr>
            </w:pPr>
            <w:r w:rsidRPr="00625AF8">
              <w:rPr>
                <w:rFonts w:cs="Times New Roman"/>
                <w:sz w:val="18"/>
                <w:szCs w:val="18"/>
              </w:rPr>
              <w:t>68.08</w:t>
            </w:r>
          </w:p>
        </w:tc>
        <w:tc>
          <w:tcPr>
            <w:tcW w:w="709" w:type="dxa"/>
            <w:vAlign w:val="center"/>
          </w:tcPr>
          <w:p w14:paraId="7AC57F00" w14:textId="1D2DD95F" w:rsidR="00747E9C" w:rsidRPr="00625AF8" w:rsidRDefault="00747E9C" w:rsidP="009E07ED">
            <w:pPr>
              <w:jc w:val="left"/>
              <w:rPr>
                <w:rFonts w:cs="Times New Roman"/>
                <w:color w:val="000000" w:themeColor="text1"/>
                <w:sz w:val="18"/>
                <w:szCs w:val="18"/>
              </w:rPr>
            </w:pPr>
            <w:r w:rsidRPr="00625AF8">
              <w:rPr>
                <w:rFonts w:cs="Times New Roman"/>
                <w:sz w:val="18"/>
                <w:szCs w:val="18"/>
              </w:rPr>
              <w:t>&lt; 4</w:t>
            </w:r>
          </w:p>
        </w:tc>
        <w:tc>
          <w:tcPr>
            <w:tcW w:w="992" w:type="dxa"/>
            <w:vAlign w:val="center"/>
          </w:tcPr>
          <w:p w14:paraId="497A6794" w14:textId="02F8CB96" w:rsidR="00747E9C" w:rsidRPr="00625AF8" w:rsidRDefault="00747E9C" w:rsidP="009E07ED">
            <w:pPr>
              <w:jc w:val="left"/>
              <w:rPr>
                <w:rFonts w:cs="Times New Roman"/>
                <w:color w:val="000000" w:themeColor="text1"/>
                <w:sz w:val="18"/>
                <w:szCs w:val="18"/>
              </w:rPr>
            </w:pPr>
            <w:r w:rsidRPr="00625AF8">
              <w:rPr>
                <w:rFonts w:cs="Times New Roman"/>
                <w:sz w:val="18"/>
                <w:szCs w:val="18"/>
              </w:rPr>
              <w:t>0.043</w:t>
            </w:r>
          </w:p>
        </w:tc>
        <w:tc>
          <w:tcPr>
            <w:tcW w:w="1701" w:type="dxa"/>
            <w:vAlign w:val="center"/>
          </w:tcPr>
          <w:p w14:paraId="469C21FE" w14:textId="49B1EA68" w:rsidR="00747E9C" w:rsidRPr="00625AF8" w:rsidRDefault="00747E9C" w:rsidP="004A1292">
            <w:pPr>
              <w:jc w:val="left"/>
              <w:rPr>
                <w:rFonts w:cs="Times New Roman"/>
                <w:color w:val="000000" w:themeColor="text1"/>
                <w:sz w:val="18"/>
                <w:szCs w:val="18"/>
              </w:rPr>
            </w:pPr>
            <w:r w:rsidRPr="00625AF8">
              <w:rPr>
                <w:rFonts w:cs="Times New Roman"/>
                <w:color w:val="000000" w:themeColor="text1"/>
                <w:sz w:val="18"/>
                <w:szCs w:val="18"/>
              </w:rPr>
              <w:t>SEM, TEM, FT-IR, BET</w:t>
            </w:r>
          </w:p>
        </w:tc>
        <w:tc>
          <w:tcPr>
            <w:tcW w:w="1129" w:type="dxa"/>
            <w:vAlign w:val="center"/>
          </w:tcPr>
          <w:p w14:paraId="6ED0DB6C" w14:textId="3C38BE5A" w:rsidR="00747E9C" w:rsidRPr="00625AF8" w:rsidRDefault="00747E9C" w:rsidP="00A863F8">
            <w:pPr>
              <w:jc w:val="left"/>
              <w:rPr>
                <w:rFonts w:cs="Times New Roman"/>
                <w:color w:val="000000" w:themeColor="text1"/>
                <w:sz w:val="18"/>
                <w:szCs w:val="18"/>
              </w:rPr>
            </w:pPr>
            <w:r w:rsidRPr="00625AF8">
              <w:rPr>
                <w:rFonts w:cs="Times New Roman"/>
                <w:color w:val="000000" w:themeColor="text1"/>
                <w:sz w:val="18"/>
                <w:szCs w:val="18"/>
              </w:rPr>
              <w:fldChar w:fldCharType="begin"/>
            </w:r>
            <w:r w:rsidR="00881D63" w:rsidRPr="00625AF8">
              <w:rPr>
                <w:rFonts w:cs="Times New Roman"/>
                <w:color w:val="000000" w:themeColor="text1"/>
                <w:sz w:val="18"/>
                <w:szCs w:val="18"/>
              </w:rPr>
              <w:instrText xml:space="preserve"> ADDIN EN.CITE &lt;EndNote&gt;&lt;Cite&gt;&lt;Author&gt;Jiang&lt;/Author&gt;&lt;Year&gt;2020&lt;/Year&gt;&lt;RecNum&gt;19&lt;/RecNum&gt;&lt;DisplayText&gt;(Jiang et al. 2020)&lt;/DisplayText&gt;&lt;record&gt;&lt;rec-number&gt;19&lt;/rec-number&gt;&lt;foreign-keys&gt;&lt;key app="EN" db-id="d9r20x92l99f5uevd0l52dwevdzdspssp5v2" timestamp="1644682688"&gt;19&lt;/key&gt;&lt;/foreign-keys&gt;&lt;ref-type name="Journal Article"&gt;17&lt;/ref-type&gt;&lt;contributors&gt;&lt;authors&gt;&lt;author&gt;Jiang, Zhao&lt;/author&gt;&lt;author&gt;Li, Jiaojiao&lt;/author&gt;&lt;author&gt;Jiang, Duo&lt;/author&gt;&lt;author&gt;Gao, Yan&lt;/author&gt;&lt;author&gt;Chen, Yukun&lt;/author&gt;&lt;author&gt;Wang, Wei&lt;/author&gt;&lt;author&gt;Cao, Bo&lt;/author&gt;&lt;author&gt;Tao, Yue&lt;/author&gt;&lt;author&gt;Wang, Lei&lt;/author&gt;&lt;author&gt;Zhang, Ying&lt;/author&gt;&lt;/authors&gt;&lt;/contributors&gt;&lt;titles&gt;&lt;title&gt;Removal of atrazine by biochar-supported zero-valent iron catalyzed persulfate oxidation: Reactivity, radical production and transformation pathway&lt;/title&gt;&lt;secondary-title&gt;Environmental Research&lt;/secondary-title&gt;&lt;/titles&gt;&lt;periodical&gt;&lt;full-title&gt;Environmental Research&lt;/full-title&gt;&lt;abbr-1&gt;Environ. Res.&lt;/abbr-1&gt;&lt;abbr-2&gt;Environ Res&lt;/abbr-2&gt;&lt;/periodical&gt;&lt;pages&gt;109260&lt;/pages&gt;&lt;volume&gt;184&lt;/volume&gt;&lt;keywords&gt;&lt;keyword&gt;Atrazine&lt;/keyword&gt;&lt;keyword&gt;ZVI/BC&lt;/keyword&gt;&lt;keyword&gt;Persulfate&lt;/keyword&gt;&lt;keyword&gt;RSM&lt;/keyword&gt;&lt;keyword&gt;Degradation mechanism&lt;/keyword&gt;&lt;keyword&gt;Transformation pathways&lt;/keyword&gt;&lt;/keywords&gt;&lt;dates&gt;&lt;year&gt;2020&lt;/year&gt;&lt;pub-dates&gt;&lt;date&gt;2020/05/01/&lt;/date&gt;&lt;/pub-dates&gt;&lt;/dates&gt;&lt;isbn&gt;0013-9351&lt;/isbn&gt;&lt;urls&gt;&lt;related-urls&gt;&lt;url&gt;https://www.sciencedirect.com/science/article/pii/S0013935120301523&lt;/url&gt;&lt;/related-urls&gt;&lt;/urls&gt;&lt;electronic-resource-num&gt;10.1016/j.envres.2020.109260&lt;/electronic-resource-num&gt;&lt;/record&gt;&lt;/Cite&gt;&lt;/EndNote&gt;</w:instrText>
            </w:r>
            <w:r w:rsidRPr="00625AF8">
              <w:rPr>
                <w:rFonts w:cs="Times New Roman"/>
                <w:color w:val="000000" w:themeColor="text1"/>
                <w:sz w:val="18"/>
                <w:szCs w:val="18"/>
              </w:rPr>
              <w:fldChar w:fldCharType="separate"/>
            </w:r>
            <w:r w:rsidR="00881D63" w:rsidRPr="00625AF8">
              <w:rPr>
                <w:rFonts w:cs="Times New Roman"/>
                <w:noProof/>
                <w:color w:val="000000" w:themeColor="text1"/>
                <w:sz w:val="18"/>
                <w:szCs w:val="18"/>
              </w:rPr>
              <w:t>(Jiang et al. 2020)</w:t>
            </w:r>
            <w:r w:rsidRPr="00625AF8">
              <w:rPr>
                <w:rFonts w:cs="Times New Roman"/>
                <w:color w:val="000000" w:themeColor="text1"/>
                <w:sz w:val="18"/>
                <w:szCs w:val="18"/>
              </w:rPr>
              <w:fldChar w:fldCharType="end"/>
            </w:r>
          </w:p>
        </w:tc>
      </w:tr>
      <w:tr w:rsidR="00747E9C" w:rsidRPr="00625AF8" w14:paraId="65CCCF5A" w14:textId="77777777" w:rsidTr="009E07ED">
        <w:trPr>
          <w:trHeight w:val="790"/>
        </w:trPr>
        <w:tc>
          <w:tcPr>
            <w:tcW w:w="1418" w:type="dxa"/>
            <w:vAlign w:val="center"/>
          </w:tcPr>
          <w:p w14:paraId="78A7D856" w14:textId="4A90A210" w:rsidR="00747E9C" w:rsidRPr="00625AF8" w:rsidRDefault="00747E9C" w:rsidP="00EC6975">
            <w:pPr>
              <w:jc w:val="left"/>
              <w:rPr>
                <w:rFonts w:cs="Times New Roman"/>
                <w:color w:val="000000" w:themeColor="text1"/>
                <w:sz w:val="18"/>
                <w:szCs w:val="18"/>
              </w:rPr>
            </w:pPr>
            <w:r w:rsidRPr="00625AF8">
              <w:rPr>
                <w:rFonts w:cs="Times New Roman"/>
                <w:color w:val="000000" w:themeColor="text1"/>
                <w:sz w:val="18"/>
                <w:szCs w:val="18"/>
              </w:rPr>
              <w:t>Zr</w:t>
            </w:r>
          </w:p>
        </w:tc>
        <w:tc>
          <w:tcPr>
            <w:tcW w:w="992" w:type="dxa"/>
            <w:vAlign w:val="center"/>
          </w:tcPr>
          <w:p w14:paraId="17F107C0" w14:textId="1BB8D863" w:rsidR="00747E9C" w:rsidRPr="00625AF8" w:rsidRDefault="00747E9C" w:rsidP="009E07ED">
            <w:pPr>
              <w:jc w:val="left"/>
              <w:rPr>
                <w:rFonts w:cs="Times New Roman"/>
                <w:color w:val="000000" w:themeColor="text1"/>
                <w:sz w:val="18"/>
                <w:szCs w:val="18"/>
              </w:rPr>
            </w:pPr>
            <w:r w:rsidRPr="00625AF8">
              <w:rPr>
                <w:rFonts w:cs="Times New Roman"/>
                <w:color w:val="000000" w:themeColor="text1"/>
                <w:sz w:val="18"/>
                <w:szCs w:val="18"/>
              </w:rPr>
              <w:t>Biosolid biomass</w:t>
            </w:r>
          </w:p>
        </w:tc>
        <w:tc>
          <w:tcPr>
            <w:tcW w:w="1701" w:type="dxa"/>
            <w:vAlign w:val="center"/>
          </w:tcPr>
          <w:p w14:paraId="14C32220" w14:textId="77777777" w:rsidR="00747E9C" w:rsidRPr="00625AF8" w:rsidRDefault="00747E9C" w:rsidP="00574AD2">
            <w:pPr>
              <w:jc w:val="left"/>
              <w:rPr>
                <w:rFonts w:cs="Times New Roman"/>
                <w:color w:val="000000" w:themeColor="text1"/>
                <w:sz w:val="18"/>
                <w:szCs w:val="18"/>
              </w:rPr>
            </w:pPr>
            <w:r w:rsidRPr="00625AF8">
              <w:rPr>
                <w:rFonts w:cs="Times New Roman"/>
                <w:color w:val="000000" w:themeColor="text1"/>
                <w:sz w:val="18"/>
                <w:szCs w:val="18"/>
              </w:rPr>
              <w:t>Pyrolysis and</w:t>
            </w:r>
          </w:p>
          <w:p w14:paraId="1D00E325" w14:textId="77777777" w:rsidR="00747E9C" w:rsidRPr="00625AF8" w:rsidRDefault="00747E9C" w:rsidP="00574AD2">
            <w:pPr>
              <w:jc w:val="left"/>
              <w:rPr>
                <w:rFonts w:cs="Times New Roman"/>
                <w:color w:val="000000" w:themeColor="text1"/>
                <w:sz w:val="18"/>
                <w:szCs w:val="18"/>
              </w:rPr>
            </w:pPr>
            <w:r w:rsidRPr="00625AF8">
              <w:rPr>
                <w:rFonts w:cs="Times New Roman"/>
                <w:color w:val="000000" w:themeColor="text1"/>
                <w:sz w:val="18"/>
                <w:szCs w:val="18"/>
              </w:rPr>
              <w:t>Co-precipitation</w:t>
            </w:r>
          </w:p>
        </w:tc>
        <w:tc>
          <w:tcPr>
            <w:tcW w:w="4394" w:type="dxa"/>
            <w:vAlign w:val="center"/>
          </w:tcPr>
          <w:p w14:paraId="4616BACA" w14:textId="3F4EF573" w:rsidR="00747E9C" w:rsidRPr="00625AF8" w:rsidRDefault="00747E9C" w:rsidP="00747E9C">
            <w:pPr>
              <w:jc w:val="left"/>
              <w:rPr>
                <w:rFonts w:cs="Times New Roman"/>
                <w:color w:val="000000" w:themeColor="text1"/>
                <w:sz w:val="18"/>
                <w:szCs w:val="18"/>
              </w:rPr>
            </w:pPr>
            <w:r w:rsidRPr="00625AF8">
              <w:rPr>
                <w:rFonts w:cs="Times New Roman"/>
                <w:color w:val="000000" w:themeColor="text1"/>
                <w:sz w:val="18"/>
                <w:szCs w:val="18"/>
              </w:rPr>
              <w:t>Pyrolysis is employed at 300 °C for 30 min</w:t>
            </w:r>
          </w:p>
          <w:p w14:paraId="7108A1A2" w14:textId="29969C34" w:rsidR="00747E9C" w:rsidRPr="00625AF8" w:rsidRDefault="00747E9C" w:rsidP="00747E9C">
            <w:pPr>
              <w:jc w:val="left"/>
              <w:rPr>
                <w:rFonts w:cs="Times New Roman"/>
                <w:color w:val="000000" w:themeColor="text1"/>
                <w:sz w:val="18"/>
                <w:szCs w:val="18"/>
              </w:rPr>
            </w:pPr>
            <w:r w:rsidRPr="00625AF8">
              <w:rPr>
                <w:rFonts w:cs="Times New Roman"/>
                <w:color w:val="000000" w:themeColor="text1"/>
                <w:sz w:val="18"/>
                <w:szCs w:val="18"/>
              </w:rPr>
              <w:t>Zr</w:t>
            </w:r>
            <w:r w:rsidRPr="00625AF8">
              <w:rPr>
                <w:rFonts w:cs="Times New Roman"/>
                <w:color w:val="000000" w:themeColor="text1"/>
                <w:sz w:val="18"/>
                <w:szCs w:val="18"/>
                <w:vertAlign w:val="superscript"/>
              </w:rPr>
              <w:t>4+</w:t>
            </w:r>
            <w:r w:rsidRPr="00625AF8">
              <w:rPr>
                <w:rFonts w:cs="Times New Roman"/>
                <w:color w:val="000000" w:themeColor="text1"/>
                <w:sz w:val="18"/>
                <w:szCs w:val="18"/>
              </w:rPr>
              <w:t>: BC=1: 11, 0.1 M NaOH is added to mixture of BC and ZrCl</w:t>
            </w:r>
            <w:r w:rsidRPr="00625AF8">
              <w:rPr>
                <w:rFonts w:cs="Times New Roman"/>
                <w:color w:val="000000" w:themeColor="text1"/>
                <w:sz w:val="18"/>
                <w:szCs w:val="18"/>
                <w:vertAlign w:val="subscript"/>
              </w:rPr>
              <w:t>4</w:t>
            </w:r>
            <w:r w:rsidRPr="00625AF8">
              <w:rPr>
                <w:rFonts w:cs="Times New Roman"/>
                <w:color w:val="000000" w:themeColor="text1"/>
                <w:sz w:val="18"/>
                <w:szCs w:val="18"/>
              </w:rPr>
              <w:t xml:space="preserve"> ag</w:t>
            </w:r>
            <w:r w:rsidR="00AA7F2A">
              <w:rPr>
                <w:rFonts w:cs="Times New Roman"/>
                <w:color w:val="000000" w:themeColor="text1"/>
                <w:sz w:val="18"/>
                <w:szCs w:val="18"/>
              </w:rPr>
              <w:t>ing</w:t>
            </w:r>
            <w:r w:rsidRPr="00625AF8">
              <w:rPr>
                <w:rFonts w:cs="Times New Roman"/>
                <w:color w:val="000000" w:themeColor="text1"/>
                <w:sz w:val="18"/>
                <w:szCs w:val="18"/>
              </w:rPr>
              <w:t xml:space="preserve"> for 12 h at room temperature</w:t>
            </w:r>
          </w:p>
        </w:tc>
        <w:tc>
          <w:tcPr>
            <w:tcW w:w="851" w:type="dxa"/>
            <w:vAlign w:val="center"/>
          </w:tcPr>
          <w:p w14:paraId="44F82A36" w14:textId="6DC54A58" w:rsidR="00747E9C" w:rsidRPr="00625AF8" w:rsidRDefault="00747E9C" w:rsidP="009E07ED">
            <w:pPr>
              <w:jc w:val="left"/>
              <w:rPr>
                <w:rFonts w:cs="Times New Roman"/>
                <w:color w:val="000000" w:themeColor="text1"/>
                <w:sz w:val="18"/>
                <w:szCs w:val="18"/>
              </w:rPr>
            </w:pPr>
            <w:r w:rsidRPr="00625AF8">
              <w:rPr>
                <w:rFonts w:cs="Times New Roman"/>
                <w:sz w:val="18"/>
                <w:szCs w:val="18"/>
              </w:rPr>
              <w:t>75.90</w:t>
            </w:r>
          </w:p>
        </w:tc>
        <w:tc>
          <w:tcPr>
            <w:tcW w:w="709" w:type="dxa"/>
            <w:vAlign w:val="center"/>
          </w:tcPr>
          <w:p w14:paraId="4FCCC8A4" w14:textId="44C1F519" w:rsidR="00747E9C" w:rsidRPr="00625AF8" w:rsidRDefault="00747E9C" w:rsidP="009E07ED">
            <w:pPr>
              <w:jc w:val="left"/>
              <w:rPr>
                <w:rFonts w:cs="Times New Roman"/>
                <w:color w:val="000000" w:themeColor="text1"/>
                <w:sz w:val="18"/>
                <w:szCs w:val="18"/>
              </w:rPr>
            </w:pPr>
            <w:r w:rsidRPr="00625AF8">
              <w:rPr>
                <w:rFonts w:cs="Times New Roman"/>
                <w:sz w:val="18"/>
                <w:szCs w:val="18"/>
              </w:rPr>
              <w:t>3.37</w:t>
            </w:r>
          </w:p>
        </w:tc>
        <w:tc>
          <w:tcPr>
            <w:tcW w:w="992" w:type="dxa"/>
            <w:vAlign w:val="center"/>
          </w:tcPr>
          <w:p w14:paraId="149FB85E" w14:textId="5FE4A5E8" w:rsidR="00747E9C" w:rsidRPr="00625AF8" w:rsidRDefault="00747E9C" w:rsidP="009E07ED">
            <w:pPr>
              <w:jc w:val="left"/>
              <w:rPr>
                <w:rFonts w:cs="Times New Roman"/>
                <w:color w:val="000000" w:themeColor="text1"/>
                <w:sz w:val="18"/>
                <w:szCs w:val="18"/>
              </w:rPr>
            </w:pPr>
            <w:r w:rsidRPr="00625AF8">
              <w:rPr>
                <w:rFonts w:cs="Times New Roman"/>
                <w:sz w:val="18"/>
                <w:szCs w:val="18"/>
              </w:rPr>
              <w:t>0.060</w:t>
            </w:r>
          </w:p>
        </w:tc>
        <w:tc>
          <w:tcPr>
            <w:tcW w:w="1701" w:type="dxa"/>
            <w:vAlign w:val="center"/>
          </w:tcPr>
          <w:p w14:paraId="732DC447" w14:textId="77E483C3" w:rsidR="00747E9C" w:rsidRPr="00625AF8" w:rsidRDefault="00747E9C" w:rsidP="004A1292">
            <w:pPr>
              <w:jc w:val="left"/>
              <w:rPr>
                <w:rFonts w:cs="Times New Roman"/>
                <w:color w:val="000000" w:themeColor="text1"/>
                <w:sz w:val="18"/>
                <w:szCs w:val="18"/>
              </w:rPr>
            </w:pPr>
            <w:r w:rsidRPr="00625AF8">
              <w:rPr>
                <w:rFonts w:cs="Times New Roman"/>
                <w:color w:val="000000" w:themeColor="text1"/>
                <w:sz w:val="18"/>
                <w:szCs w:val="18"/>
              </w:rPr>
              <w:t>BET, Element Analysis, FT-IR, XRD, SEM, EDS, HRTEM, XPS</w:t>
            </w:r>
          </w:p>
        </w:tc>
        <w:tc>
          <w:tcPr>
            <w:tcW w:w="1129" w:type="dxa"/>
            <w:vAlign w:val="center"/>
          </w:tcPr>
          <w:p w14:paraId="3DCFBE85" w14:textId="72F08237" w:rsidR="00747E9C" w:rsidRPr="00625AF8" w:rsidRDefault="00747E9C" w:rsidP="00A863F8">
            <w:pPr>
              <w:jc w:val="left"/>
              <w:rPr>
                <w:rFonts w:cs="Times New Roman"/>
                <w:color w:val="000000" w:themeColor="text1"/>
                <w:sz w:val="18"/>
                <w:szCs w:val="18"/>
              </w:rPr>
            </w:pPr>
            <w:r w:rsidRPr="00625AF8">
              <w:rPr>
                <w:rFonts w:cs="Times New Roman"/>
                <w:color w:val="000000" w:themeColor="text1"/>
                <w:sz w:val="18"/>
                <w:szCs w:val="18"/>
              </w:rPr>
              <w:fldChar w:fldCharType="begin"/>
            </w:r>
            <w:r w:rsidR="00881D63" w:rsidRPr="00625AF8">
              <w:rPr>
                <w:rFonts w:cs="Times New Roman"/>
                <w:color w:val="000000" w:themeColor="text1"/>
                <w:sz w:val="18"/>
                <w:szCs w:val="18"/>
              </w:rPr>
              <w:instrText xml:space="preserve"> ADDIN EN.CITE &lt;EndNote&gt;&lt;Cite&gt;&lt;Author&gt;Rahman&lt;/Author&gt;&lt;Year&gt;2021&lt;/Year&gt;&lt;RecNum&gt;28&lt;/RecNum&gt;&lt;DisplayText&gt;(Rahman et al. 2021)&lt;/DisplayText&gt;&lt;record&gt;&lt;rec-number&gt;28&lt;/rec-number&gt;&lt;foreign-keys&gt;&lt;key app="EN" db-id="d9r20x92l99f5uevd0l52dwevdzdspssp5v2" timestamp="1645277518"&gt;28&lt;/key&gt;&lt;/foreign-keys&gt;&lt;ref-type name="Journal Article"&gt;17&lt;/ref-type&gt;&lt;contributors&gt;&lt;authors&gt;&lt;author&gt;Rahman, Md Aminur&lt;/author&gt;&lt;author&gt;Lamb, Dane&lt;/author&gt;&lt;author&gt;Rahman, Mohammad Mahmudur&lt;/author&gt;&lt;author&gt;Bahar, Md Mezbaul&lt;/author&gt;&lt;author&gt;Sanderson, Peter&lt;/author&gt;&lt;author&gt;Abbasi, Sepide&lt;/author&gt;&lt;author&gt;Bari, A. S. M. Fazle&lt;/author&gt;&lt;author&gt;Naidu, Ravi&lt;/author&gt;&lt;/authors&gt;&lt;/contributors&gt;&lt;titles&gt;&lt;title&gt;Removal of arsenate from contaminated waters by novel zirconium and zirconium-iron modified biochar&lt;/title&gt;&lt;secondary-title&gt;Journal of Hazardous Materials&lt;/secondary-title&gt;&lt;/titles&gt;&lt;periodical&gt;&lt;full-title&gt;Journal of Hazardous materials&lt;/full-title&gt;&lt;abbr-1&gt;J. Hazard. Mater.&lt;/abbr-1&gt;&lt;abbr-2&gt;J Hazard Mater&lt;/abbr-2&gt;&lt;/periodical&gt;&lt;pages&gt;124488&lt;/pages&gt;&lt;volume&gt;409&lt;/volume&gt;&lt;keywords&gt;&lt;keyword&gt;Arsenic&lt;/keyword&gt;&lt;keyword&gt;Zr(IV) and Zr-Fe modified biochar&lt;/keyword&gt;&lt;keyword&gt;Contamination&lt;/keyword&gt;&lt;keyword&gt;Adsorption&lt;/keyword&gt;&lt;/keywords&gt;&lt;dates&gt;&lt;year&gt;2021&lt;/year&gt;&lt;pub-dates&gt;&lt;date&gt;2021/05/05/&lt;/date&gt;&lt;/pub-dates&gt;&lt;/dates&gt;&lt;isbn&gt;0304-3894&lt;/isbn&gt;&lt;urls&gt;&lt;related-urls&gt;&lt;url&gt;https://www.sciencedirect.com/science/article/pii/S030438942032478X&lt;/url&gt;&lt;/related-urls&gt;&lt;/urls&gt;&lt;electronic-resource-num&gt;10.1016/j.jhazmat.2020.124488&lt;/electronic-resource-num&gt;&lt;/record&gt;&lt;/Cite&gt;&lt;/EndNote&gt;</w:instrText>
            </w:r>
            <w:r w:rsidRPr="00625AF8">
              <w:rPr>
                <w:rFonts w:cs="Times New Roman"/>
                <w:color w:val="000000" w:themeColor="text1"/>
                <w:sz w:val="18"/>
                <w:szCs w:val="18"/>
              </w:rPr>
              <w:fldChar w:fldCharType="separate"/>
            </w:r>
            <w:r w:rsidR="00881D63" w:rsidRPr="00625AF8">
              <w:rPr>
                <w:rFonts w:cs="Times New Roman"/>
                <w:noProof/>
                <w:color w:val="000000" w:themeColor="text1"/>
                <w:sz w:val="18"/>
                <w:szCs w:val="18"/>
              </w:rPr>
              <w:t>(Rahman et al. 2021)</w:t>
            </w:r>
            <w:r w:rsidRPr="00625AF8">
              <w:rPr>
                <w:rFonts w:cs="Times New Roman"/>
                <w:color w:val="000000" w:themeColor="text1"/>
                <w:sz w:val="18"/>
                <w:szCs w:val="18"/>
              </w:rPr>
              <w:fldChar w:fldCharType="end"/>
            </w:r>
          </w:p>
        </w:tc>
      </w:tr>
      <w:tr w:rsidR="00747E9C" w:rsidRPr="00625AF8" w14:paraId="3E6DCE6B" w14:textId="77777777" w:rsidTr="009E07ED">
        <w:trPr>
          <w:trHeight w:val="1272"/>
        </w:trPr>
        <w:tc>
          <w:tcPr>
            <w:tcW w:w="1418" w:type="dxa"/>
            <w:vAlign w:val="center"/>
          </w:tcPr>
          <w:p w14:paraId="7D3BA421" w14:textId="65C55B3B" w:rsidR="00747E9C" w:rsidRPr="00625AF8" w:rsidRDefault="00747E9C" w:rsidP="00EC6975">
            <w:pPr>
              <w:jc w:val="left"/>
              <w:rPr>
                <w:rFonts w:cs="Times New Roman"/>
                <w:color w:val="000000" w:themeColor="text1"/>
                <w:sz w:val="18"/>
                <w:szCs w:val="18"/>
              </w:rPr>
            </w:pPr>
            <w:r w:rsidRPr="00625AF8">
              <w:rPr>
                <w:rFonts w:cs="Times New Roman"/>
                <w:color w:val="000000" w:themeColor="text1"/>
                <w:sz w:val="18"/>
                <w:szCs w:val="18"/>
              </w:rPr>
              <w:t>Cu</w:t>
            </w:r>
          </w:p>
        </w:tc>
        <w:tc>
          <w:tcPr>
            <w:tcW w:w="992" w:type="dxa"/>
            <w:vAlign w:val="center"/>
          </w:tcPr>
          <w:p w14:paraId="268B0B35" w14:textId="0CEA8FC0" w:rsidR="00747E9C" w:rsidRPr="00625AF8" w:rsidRDefault="00747E9C" w:rsidP="009E07ED">
            <w:pPr>
              <w:jc w:val="left"/>
              <w:rPr>
                <w:rFonts w:cs="Times New Roman"/>
                <w:color w:val="000000" w:themeColor="text1"/>
                <w:sz w:val="18"/>
                <w:szCs w:val="18"/>
              </w:rPr>
            </w:pPr>
            <w:r w:rsidRPr="00625AF8">
              <w:rPr>
                <w:rFonts w:cs="Times New Roman"/>
                <w:color w:val="000000" w:themeColor="text1"/>
                <w:sz w:val="18"/>
                <w:szCs w:val="18"/>
              </w:rPr>
              <w:t>Rice straw</w:t>
            </w:r>
          </w:p>
        </w:tc>
        <w:tc>
          <w:tcPr>
            <w:tcW w:w="1701" w:type="dxa"/>
            <w:vAlign w:val="center"/>
          </w:tcPr>
          <w:p w14:paraId="3F39A84D" w14:textId="77777777" w:rsidR="00747E9C" w:rsidRPr="00625AF8" w:rsidRDefault="00747E9C" w:rsidP="00574AD2">
            <w:pPr>
              <w:jc w:val="left"/>
              <w:rPr>
                <w:rFonts w:cs="Times New Roman"/>
                <w:color w:val="000000" w:themeColor="text1"/>
                <w:sz w:val="18"/>
                <w:szCs w:val="18"/>
              </w:rPr>
            </w:pPr>
            <w:r w:rsidRPr="00625AF8">
              <w:rPr>
                <w:rFonts w:cs="Times New Roman"/>
                <w:color w:val="000000" w:themeColor="text1"/>
                <w:sz w:val="18"/>
                <w:szCs w:val="18"/>
              </w:rPr>
              <w:t>Pyrolysis and NaBH</w:t>
            </w:r>
            <w:r w:rsidRPr="00625AF8">
              <w:rPr>
                <w:rFonts w:cs="Times New Roman"/>
                <w:color w:val="000000" w:themeColor="text1"/>
                <w:sz w:val="18"/>
                <w:szCs w:val="18"/>
                <w:vertAlign w:val="subscript"/>
              </w:rPr>
              <w:t xml:space="preserve">4 </w:t>
            </w:r>
            <w:r w:rsidRPr="00625AF8">
              <w:rPr>
                <w:rFonts w:cs="Times New Roman"/>
                <w:color w:val="000000" w:themeColor="text1"/>
                <w:sz w:val="18"/>
                <w:szCs w:val="18"/>
              </w:rPr>
              <w:t>reduction</w:t>
            </w:r>
          </w:p>
        </w:tc>
        <w:tc>
          <w:tcPr>
            <w:tcW w:w="4394" w:type="dxa"/>
            <w:vAlign w:val="center"/>
          </w:tcPr>
          <w:p w14:paraId="21FA66B8" w14:textId="359CADC1" w:rsidR="00747E9C" w:rsidRPr="00625AF8" w:rsidRDefault="00747E9C" w:rsidP="00747E9C">
            <w:pPr>
              <w:jc w:val="left"/>
              <w:rPr>
                <w:rFonts w:cs="Times New Roman"/>
                <w:color w:val="000000" w:themeColor="text1"/>
                <w:sz w:val="18"/>
                <w:szCs w:val="18"/>
              </w:rPr>
            </w:pPr>
            <w:r w:rsidRPr="00625AF8">
              <w:rPr>
                <w:rFonts w:cs="Times New Roman"/>
                <w:color w:val="000000" w:themeColor="text1"/>
                <w:sz w:val="18"/>
                <w:szCs w:val="18"/>
              </w:rPr>
              <w:t>Rice straw is pyrolyzed for 2 h at 500 °C under N</w:t>
            </w:r>
            <w:r w:rsidRPr="00625AF8">
              <w:rPr>
                <w:rFonts w:cs="Times New Roman"/>
                <w:color w:val="000000" w:themeColor="text1"/>
                <w:sz w:val="18"/>
                <w:szCs w:val="18"/>
                <w:vertAlign w:val="subscript"/>
              </w:rPr>
              <w:t>2</w:t>
            </w:r>
            <w:r w:rsidRPr="00625AF8">
              <w:rPr>
                <w:rFonts w:cs="Times New Roman"/>
                <w:color w:val="000000" w:themeColor="text1"/>
                <w:sz w:val="18"/>
                <w:szCs w:val="18"/>
              </w:rPr>
              <w:t xml:space="preserve"> and treated with 0.1 M HCl for 6 h</w:t>
            </w:r>
          </w:p>
          <w:p w14:paraId="1E436508" w14:textId="4F98E6D5" w:rsidR="00747E9C" w:rsidRPr="00625AF8" w:rsidRDefault="00747E9C" w:rsidP="00747E9C">
            <w:pPr>
              <w:jc w:val="left"/>
              <w:rPr>
                <w:rFonts w:cs="Times New Roman"/>
                <w:color w:val="000000" w:themeColor="text1"/>
                <w:sz w:val="18"/>
                <w:szCs w:val="18"/>
              </w:rPr>
            </w:pPr>
            <w:r w:rsidRPr="00625AF8">
              <w:rPr>
                <w:rFonts w:cs="Times New Roman"/>
                <w:color w:val="000000" w:themeColor="text1"/>
                <w:sz w:val="18"/>
                <w:szCs w:val="18"/>
              </w:rPr>
              <w:t>Cu</w:t>
            </w:r>
            <w:r w:rsidRPr="00625AF8">
              <w:rPr>
                <w:rFonts w:cs="Times New Roman"/>
                <w:color w:val="000000" w:themeColor="text1"/>
                <w:sz w:val="18"/>
                <w:szCs w:val="18"/>
                <w:vertAlign w:val="superscript"/>
              </w:rPr>
              <w:t>2+</w:t>
            </w:r>
            <w:r w:rsidRPr="00625AF8">
              <w:rPr>
                <w:rFonts w:cs="Times New Roman"/>
                <w:color w:val="000000" w:themeColor="text1"/>
                <w:sz w:val="18"/>
                <w:szCs w:val="18"/>
              </w:rPr>
              <w:t xml:space="preserve">: BC=1:5, biochar </w:t>
            </w:r>
            <w:r w:rsidR="00B3212B">
              <w:rPr>
                <w:rFonts w:cs="Times New Roman"/>
                <w:color w:val="000000" w:themeColor="text1"/>
                <w:sz w:val="18"/>
                <w:szCs w:val="18"/>
              </w:rPr>
              <w:t xml:space="preserve">is </w:t>
            </w:r>
            <w:r w:rsidRPr="00625AF8">
              <w:rPr>
                <w:rFonts w:cs="Times New Roman"/>
                <w:color w:val="000000" w:themeColor="text1"/>
                <w:sz w:val="18"/>
                <w:szCs w:val="18"/>
              </w:rPr>
              <w:t>dissolved in CuCl</w:t>
            </w:r>
            <w:r w:rsidRPr="00625AF8">
              <w:rPr>
                <w:rFonts w:cs="Times New Roman"/>
                <w:color w:val="000000" w:themeColor="text1"/>
                <w:sz w:val="18"/>
                <w:szCs w:val="18"/>
                <w:vertAlign w:val="subscript"/>
              </w:rPr>
              <w:t>2</w:t>
            </w:r>
            <w:r w:rsidRPr="00625AF8">
              <w:rPr>
                <w:rFonts w:cs="Times New Roman"/>
                <w:color w:val="000000" w:themeColor="text1"/>
                <w:sz w:val="18"/>
                <w:szCs w:val="18"/>
              </w:rPr>
              <w:t>·H</w:t>
            </w:r>
            <w:r w:rsidRPr="00625AF8">
              <w:rPr>
                <w:rFonts w:cs="Times New Roman"/>
                <w:color w:val="000000" w:themeColor="text1"/>
                <w:sz w:val="18"/>
                <w:szCs w:val="18"/>
                <w:vertAlign w:val="subscript"/>
              </w:rPr>
              <w:t>2</w:t>
            </w:r>
            <w:r w:rsidRPr="00625AF8">
              <w:rPr>
                <w:rFonts w:cs="Times New Roman"/>
                <w:color w:val="000000" w:themeColor="text1"/>
                <w:sz w:val="18"/>
                <w:szCs w:val="18"/>
              </w:rPr>
              <w:t>O solution with a N</w:t>
            </w:r>
            <w:r w:rsidRPr="00625AF8">
              <w:rPr>
                <w:rFonts w:cs="Times New Roman"/>
                <w:color w:val="000000" w:themeColor="text1"/>
                <w:sz w:val="18"/>
                <w:szCs w:val="18"/>
                <w:vertAlign w:val="subscript"/>
              </w:rPr>
              <w:t xml:space="preserve">2 </w:t>
            </w:r>
            <w:r w:rsidRPr="00625AF8">
              <w:rPr>
                <w:rFonts w:cs="Times New Roman"/>
                <w:color w:val="000000" w:themeColor="text1"/>
                <w:sz w:val="18"/>
                <w:szCs w:val="18"/>
              </w:rPr>
              <w:t>steam for 1 h and 0.054 M NaBH</w:t>
            </w:r>
            <w:r w:rsidRPr="00625AF8">
              <w:rPr>
                <w:rFonts w:cs="Times New Roman"/>
                <w:color w:val="000000" w:themeColor="text1"/>
                <w:sz w:val="18"/>
                <w:szCs w:val="18"/>
                <w:vertAlign w:val="subscript"/>
              </w:rPr>
              <w:t xml:space="preserve">4 </w:t>
            </w:r>
            <w:r w:rsidRPr="00625AF8">
              <w:rPr>
                <w:rFonts w:cs="Times New Roman"/>
                <w:color w:val="000000" w:themeColor="text1"/>
                <w:sz w:val="18"/>
                <w:szCs w:val="18"/>
              </w:rPr>
              <w:t>is added stirring for 30 min under N</w:t>
            </w:r>
            <w:r w:rsidRPr="00625AF8">
              <w:rPr>
                <w:rFonts w:cs="Times New Roman"/>
                <w:color w:val="000000" w:themeColor="text1"/>
                <w:sz w:val="18"/>
                <w:szCs w:val="18"/>
                <w:vertAlign w:val="subscript"/>
              </w:rPr>
              <w:t>2</w:t>
            </w:r>
          </w:p>
        </w:tc>
        <w:tc>
          <w:tcPr>
            <w:tcW w:w="851" w:type="dxa"/>
            <w:vAlign w:val="center"/>
          </w:tcPr>
          <w:p w14:paraId="4118DB27" w14:textId="1F79FC97" w:rsidR="00747E9C" w:rsidRPr="00625AF8" w:rsidRDefault="00747E9C" w:rsidP="009E07ED">
            <w:pPr>
              <w:jc w:val="left"/>
              <w:rPr>
                <w:rFonts w:cs="Times New Roman"/>
                <w:color w:val="000000" w:themeColor="text1"/>
                <w:sz w:val="18"/>
                <w:szCs w:val="18"/>
              </w:rPr>
            </w:pPr>
            <w:r w:rsidRPr="00625AF8">
              <w:rPr>
                <w:rFonts w:cs="Times New Roman"/>
                <w:sz w:val="18"/>
                <w:szCs w:val="18"/>
              </w:rPr>
              <w:t>135.35</w:t>
            </w:r>
          </w:p>
        </w:tc>
        <w:tc>
          <w:tcPr>
            <w:tcW w:w="709" w:type="dxa"/>
            <w:vAlign w:val="center"/>
          </w:tcPr>
          <w:p w14:paraId="18317A91" w14:textId="25DBF8D6" w:rsidR="00747E9C" w:rsidRPr="00625AF8" w:rsidRDefault="00747E9C" w:rsidP="009E07ED">
            <w:pPr>
              <w:jc w:val="left"/>
              <w:rPr>
                <w:rFonts w:cs="Times New Roman"/>
                <w:color w:val="000000" w:themeColor="text1"/>
                <w:sz w:val="18"/>
                <w:szCs w:val="18"/>
              </w:rPr>
            </w:pPr>
            <w:r w:rsidRPr="00625AF8">
              <w:rPr>
                <w:rFonts w:cs="Times New Roman"/>
                <w:sz w:val="18"/>
                <w:szCs w:val="18"/>
              </w:rPr>
              <w:t>-</w:t>
            </w:r>
          </w:p>
        </w:tc>
        <w:tc>
          <w:tcPr>
            <w:tcW w:w="992" w:type="dxa"/>
            <w:vAlign w:val="center"/>
          </w:tcPr>
          <w:p w14:paraId="54342EEE" w14:textId="02E5E444" w:rsidR="00747E9C" w:rsidRPr="00625AF8" w:rsidRDefault="00747E9C" w:rsidP="009E07ED">
            <w:pPr>
              <w:jc w:val="left"/>
              <w:rPr>
                <w:rFonts w:cs="Times New Roman"/>
                <w:color w:val="000000" w:themeColor="text1"/>
                <w:sz w:val="18"/>
                <w:szCs w:val="18"/>
              </w:rPr>
            </w:pPr>
            <w:r w:rsidRPr="00625AF8">
              <w:rPr>
                <w:rFonts w:cs="Times New Roman"/>
                <w:sz w:val="18"/>
                <w:szCs w:val="18"/>
              </w:rPr>
              <w:t>0.101</w:t>
            </w:r>
          </w:p>
        </w:tc>
        <w:tc>
          <w:tcPr>
            <w:tcW w:w="1701" w:type="dxa"/>
            <w:vAlign w:val="center"/>
          </w:tcPr>
          <w:p w14:paraId="1A87A2A0" w14:textId="4E70B09C" w:rsidR="00747E9C" w:rsidRPr="00625AF8" w:rsidRDefault="00747E9C" w:rsidP="004A1292">
            <w:pPr>
              <w:jc w:val="left"/>
              <w:rPr>
                <w:rFonts w:cs="Times New Roman"/>
                <w:color w:val="000000" w:themeColor="text1"/>
                <w:sz w:val="18"/>
                <w:szCs w:val="18"/>
              </w:rPr>
            </w:pPr>
            <w:r w:rsidRPr="00625AF8">
              <w:rPr>
                <w:rFonts w:cs="Times New Roman"/>
                <w:color w:val="000000" w:themeColor="text1"/>
                <w:sz w:val="18"/>
                <w:szCs w:val="18"/>
              </w:rPr>
              <w:t>XRD, FT-IR, BET, SEM, EDS, XPS, HRTEM, Element Analysis</w:t>
            </w:r>
          </w:p>
        </w:tc>
        <w:tc>
          <w:tcPr>
            <w:tcW w:w="1129" w:type="dxa"/>
            <w:vAlign w:val="center"/>
          </w:tcPr>
          <w:p w14:paraId="607688DF" w14:textId="37CC2357" w:rsidR="00747E9C" w:rsidRPr="00625AF8" w:rsidRDefault="00747E9C" w:rsidP="00A863F8">
            <w:pPr>
              <w:jc w:val="left"/>
              <w:rPr>
                <w:rFonts w:cs="Times New Roman"/>
                <w:color w:val="000000" w:themeColor="text1"/>
                <w:sz w:val="18"/>
                <w:szCs w:val="18"/>
              </w:rPr>
            </w:pPr>
            <w:r w:rsidRPr="00625AF8">
              <w:rPr>
                <w:rFonts w:cs="Times New Roman"/>
                <w:color w:val="000000" w:themeColor="text1"/>
                <w:sz w:val="18"/>
                <w:szCs w:val="18"/>
              </w:rPr>
              <w:fldChar w:fldCharType="begin"/>
            </w:r>
            <w:r w:rsidR="00611B30" w:rsidRPr="00625AF8">
              <w:rPr>
                <w:rFonts w:cs="Times New Roman"/>
                <w:color w:val="000000" w:themeColor="text1"/>
                <w:sz w:val="18"/>
                <w:szCs w:val="18"/>
              </w:rPr>
              <w:instrText xml:space="preserve"> ADDIN EN.CITE &lt;EndNote&gt;&lt;Cite&gt;&lt;Author&gt;Fu&lt;/Author&gt;&lt;Year&gt;2017&lt;/Year&gt;&lt;RecNum&gt;26&lt;/RecNum&gt;&lt;DisplayText&gt;(Fu et al. 2017)&lt;/DisplayText&gt;&lt;record&gt;&lt;rec-number&gt;26&lt;/rec-number&gt;&lt;foreign-keys&gt;&lt;key app="EN" db-id="d9r20x92l99f5uevd0l52dwevdzdspssp5v2" timestamp="1645209420"&gt;26&lt;/key&gt;&lt;/foreign-keys&gt;&lt;ref-type name="Journal Article"&gt;17&lt;/ref-type&gt;&lt;contributors&gt;&lt;authors&gt;&lt;author&gt;Fu, Dun&lt;/author&gt;&lt;author&gt;Chen, Zheng&lt;/author&gt;&lt;author&gt;Xia, Dong&lt;/author&gt;&lt;author&gt;Shen, Liang&lt;/author&gt;&lt;author&gt;Wang, Yuanpeng&lt;/author&gt;&lt;author&gt;Li, Qingbiao&lt;/author&gt;&lt;/authors&gt;&lt;/contributors&gt;&lt;titles&gt;&lt;title&gt;&lt;style face="normal" font="default" size="100%"&gt;A novel solid digestate-derived biochar-Cu NP composite activating H&lt;/style&gt;&lt;style face="subscript" font="default" size="100%"&gt;2&lt;/style&gt;&lt;style face="normal" font="default" size="100%"&gt;O&lt;/style&gt;&lt;style face="subscript" font="default" size="100%"&gt;2&lt;/style&gt;&lt;style face="normal" font="default" size="100%"&gt; system for simultaneous adsorption and degradation of tetracycline&lt;/style&gt;&lt;/title&gt;&lt;secondary-title&gt;Environmental Pollution&lt;/secondary-title&gt;&lt;/titles&gt;&lt;periodical&gt;&lt;full-title&gt;Environmental Pollution&lt;/full-title&gt;&lt;abbr-1&gt;Environ. Pollut.&lt;/abbr-1&gt;&lt;abbr-2&gt;Environ Pollut&lt;/abbr-2&gt;&lt;/periodical&gt;&lt;pages&gt;301-310&lt;/pages&gt;&lt;volume&gt;221&lt;/volume&gt;&lt;keywords&gt;&lt;keyword&gt;Tetracycline&lt;/keyword&gt;&lt;keyword&gt;Biochar-Cu NP composite&lt;/keyword&gt;&lt;keyword&gt;Adsorption-degradation process&lt;/keyword&gt;&lt;keyword&gt;Free radicals&lt;/keyword&gt;&lt;keyword&gt;Hydroxyl radical&lt;/keyword&gt;&lt;/keywords&gt;&lt;dates&gt;&lt;year&gt;2017&lt;/year&gt;&lt;pub-dates&gt;&lt;date&gt;2017/02/01/&lt;/date&gt;&lt;/pub-dates&gt;&lt;/dates&gt;&lt;isbn&gt;0269-7491&lt;/isbn&gt;&lt;urls&gt;&lt;related-urls&gt;&lt;url&gt;science/article/pii/S0269749116310259&lt;/url&gt;&lt;/related-urls&gt;&lt;/urls&gt;&lt;electronic-resource-num&gt;10.1016/j.envpol.2016.11.078&lt;/electronic-resource-num&gt;&lt;/record&gt;&lt;/Cite&gt;&lt;/EndNote&gt;</w:instrText>
            </w:r>
            <w:r w:rsidRPr="00625AF8">
              <w:rPr>
                <w:rFonts w:cs="Times New Roman"/>
                <w:color w:val="000000" w:themeColor="text1"/>
                <w:sz w:val="18"/>
                <w:szCs w:val="18"/>
              </w:rPr>
              <w:fldChar w:fldCharType="separate"/>
            </w:r>
            <w:r w:rsidR="00881D63" w:rsidRPr="00625AF8">
              <w:rPr>
                <w:rFonts w:cs="Times New Roman"/>
                <w:noProof/>
                <w:color w:val="000000" w:themeColor="text1"/>
                <w:sz w:val="18"/>
                <w:szCs w:val="18"/>
              </w:rPr>
              <w:t>(Fu et al. 2017)</w:t>
            </w:r>
            <w:r w:rsidRPr="00625AF8">
              <w:rPr>
                <w:rFonts w:cs="Times New Roman"/>
                <w:color w:val="000000" w:themeColor="text1"/>
                <w:sz w:val="18"/>
                <w:szCs w:val="18"/>
              </w:rPr>
              <w:fldChar w:fldCharType="end"/>
            </w:r>
          </w:p>
        </w:tc>
      </w:tr>
      <w:tr w:rsidR="00747E9C" w:rsidRPr="00625AF8" w14:paraId="23D1001B" w14:textId="77777777" w:rsidTr="009E07ED">
        <w:trPr>
          <w:trHeight w:val="142"/>
        </w:trPr>
        <w:tc>
          <w:tcPr>
            <w:tcW w:w="1418" w:type="dxa"/>
            <w:tcBorders>
              <w:bottom w:val="single" w:sz="4" w:space="0" w:color="auto"/>
            </w:tcBorders>
            <w:vAlign w:val="center"/>
          </w:tcPr>
          <w:p w14:paraId="1594BEEF" w14:textId="13C140C3" w:rsidR="00747E9C" w:rsidRPr="00625AF8" w:rsidRDefault="00747E9C" w:rsidP="00EC6975">
            <w:pPr>
              <w:jc w:val="left"/>
              <w:rPr>
                <w:rFonts w:cs="Times New Roman"/>
                <w:color w:val="000000" w:themeColor="text1"/>
                <w:sz w:val="18"/>
                <w:szCs w:val="18"/>
              </w:rPr>
            </w:pPr>
            <w:r w:rsidRPr="00625AF8">
              <w:rPr>
                <w:rFonts w:cs="Times New Roman"/>
                <w:color w:val="000000" w:themeColor="text1"/>
                <w:sz w:val="18"/>
                <w:szCs w:val="18"/>
              </w:rPr>
              <w:t>Cu</w:t>
            </w:r>
          </w:p>
        </w:tc>
        <w:tc>
          <w:tcPr>
            <w:tcW w:w="992" w:type="dxa"/>
            <w:tcBorders>
              <w:bottom w:val="single" w:sz="4" w:space="0" w:color="auto"/>
            </w:tcBorders>
            <w:vAlign w:val="center"/>
          </w:tcPr>
          <w:p w14:paraId="329646B3" w14:textId="70736EBB" w:rsidR="00747E9C" w:rsidRPr="00625AF8" w:rsidRDefault="00747E9C" w:rsidP="009E07ED">
            <w:pPr>
              <w:jc w:val="left"/>
              <w:rPr>
                <w:rFonts w:cs="Times New Roman"/>
                <w:color w:val="000000" w:themeColor="text1"/>
                <w:sz w:val="18"/>
                <w:szCs w:val="18"/>
              </w:rPr>
            </w:pPr>
            <w:r w:rsidRPr="00625AF8">
              <w:rPr>
                <w:rFonts w:cs="Times New Roman"/>
                <w:color w:val="000000" w:themeColor="text1"/>
                <w:sz w:val="18"/>
                <w:szCs w:val="18"/>
              </w:rPr>
              <w:t>Coconut shell</w:t>
            </w:r>
          </w:p>
        </w:tc>
        <w:tc>
          <w:tcPr>
            <w:tcW w:w="1701" w:type="dxa"/>
            <w:tcBorders>
              <w:bottom w:val="single" w:sz="4" w:space="0" w:color="auto"/>
            </w:tcBorders>
            <w:vAlign w:val="center"/>
          </w:tcPr>
          <w:p w14:paraId="4A2307FC" w14:textId="77777777" w:rsidR="00747E9C" w:rsidRPr="00625AF8" w:rsidRDefault="00747E9C" w:rsidP="00574AD2">
            <w:pPr>
              <w:jc w:val="left"/>
              <w:rPr>
                <w:rFonts w:cs="Times New Roman"/>
                <w:color w:val="000000" w:themeColor="text1"/>
                <w:sz w:val="18"/>
                <w:szCs w:val="18"/>
              </w:rPr>
            </w:pPr>
            <w:r w:rsidRPr="00625AF8">
              <w:rPr>
                <w:rFonts w:cs="Times New Roman"/>
                <w:color w:val="000000" w:themeColor="text1"/>
                <w:sz w:val="18"/>
                <w:szCs w:val="18"/>
              </w:rPr>
              <w:t>Pyrolysis and Impregnation</w:t>
            </w:r>
          </w:p>
        </w:tc>
        <w:tc>
          <w:tcPr>
            <w:tcW w:w="4394" w:type="dxa"/>
            <w:tcBorders>
              <w:bottom w:val="single" w:sz="4" w:space="0" w:color="auto"/>
            </w:tcBorders>
            <w:vAlign w:val="center"/>
          </w:tcPr>
          <w:p w14:paraId="3CF628E9" w14:textId="2A0C9A2F" w:rsidR="00747E9C" w:rsidRPr="00625AF8" w:rsidRDefault="00747E9C" w:rsidP="00747E9C">
            <w:pPr>
              <w:jc w:val="left"/>
              <w:rPr>
                <w:rFonts w:cs="Times New Roman"/>
                <w:color w:val="000000" w:themeColor="text1"/>
                <w:sz w:val="18"/>
                <w:szCs w:val="18"/>
              </w:rPr>
            </w:pPr>
            <w:r w:rsidRPr="00625AF8">
              <w:rPr>
                <w:rFonts w:cs="Times New Roman"/>
                <w:color w:val="000000" w:themeColor="text1"/>
                <w:sz w:val="18"/>
                <w:szCs w:val="18"/>
              </w:rPr>
              <w:t>Coconut shell is pyrolyzed for 90 min at 900 °C under N</w:t>
            </w:r>
            <w:r w:rsidRPr="00625AF8">
              <w:rPr>
                <w:rFonts w:cs="Times New Roman"/>
                <w:color w:val="000000" w:themeColor="text1"/>
                <w:sz w:val="18"/>
                <w:szCs w:val="18"/>
                <w:vertAlign w:val="subscript"/>
              </w:rPr>
              <w:t>2</w:t>
            </w:r>
            <w:r w:rsidRPr="00625AF8">
              <w:rPr>
                <w:rFonts w:cs="Times New Roman"/>
                <w:color w:val="000000" w:themeColor="text1"/>
                <w:sz w:val="18"/>
                <w:szCs w:val="18"/>
              </w:rPr>
              <w:t xml:space="preserve"> and wash</w:t>
            </w:r>
            <w:r w:rsidR="00D07420">
              <w:rPr>
                <w:rFonts w:cs="Times New Roman"/>
                <w:color w:val="000000" w:themeColor="text1"/>
                <w:sz w:val="18"/>
                <w:szCs w:val="18"/>
              </w:rPr>
              <w:t>ing</w:t>
            </w:r>
            <w:r w:rsidRPr="00625AF8">
              <w:rPr>
                <w:rFonts w:cs="Times New Roman"/>
                <w:color w:val="000000" w:themeColor="text1"/>
                <w:sz w:val="18"/>
                <w:szCs w:val="18"/>
              </w:rPr>
              <w:t xml:space="preserve"> with 1.0 M HCl</w:t>
            </w:r>
          </w:p>
          <w:p w14:paraId="4A8C4EBB" w14:textId="0029A7A5" w:rsidR="00747E9C" w:rsidRPr="00625AF8" w:rsidRDefault="00747E9C" w:rsidP="00747E9C">
            <w:pPr>
              <w:jc w:val="left"/>
              <w:rPr>
                <w:rFonts w:cs="Times New Roman"/>
                <w:color w:val="000000" w:themeColor="text1"/>
                <w:sz w:val="18"/>
                <w:szCs w:val="18"/>
              </w:rPr>
            </w:pPr>
            <w:r w:rsidRPr="00625AF8">
              <w:rPr>
                <w:rFonts w:cs="Times New Roman"/>
                <w:color w:val="000000" w:themeColor="text1"/>
                <w:sz w:val="18"/>
                <w:szCs w:val="18"/>
              </w:rPr>
              <w:t>Cu</w:t>
            </w:r>
            <w:r w:rsidRPr="00625AF8">
              <w:rPr>
                <w:rFonts w:cs="Times New Roman"/>
                <w:color w:val="000000" w:themeColor="text1"/>
                <w:sz w:val="18"/>
                <w:szCs w:val="18"/>
                <w:vertAlign w:val="superscript"/>
              </w:rPr>
              <w:t>2+</w:t>
            </w:r>
            <w:r w:rsidRPr="00625AF8">
              <w:rPr>
                <w:rFonts w:cs="Times New Roman"/>
                <w:color w:val="000000" w:themeColor="text1"/>
                <w:sz w:val="18"/>
                <w:szCs w:val="18"/>
              </w:rPr>
              <w:t>: BC=0.06, BC is added into the CuSO</w:t>
            </w:r>
            <w:r w:rsidRPr="00625AF8">
              <w:rPr>
                <w:rFonts w:cs="Times New Roman"/>
                <w:color w:val="000000" w:themeColor="text1"/>
                <w:sz w:val="18"/>
                <w:szCs w:val="18"/>
                <w:vertAlign w:val="subscript"/>
              </w:rPr>
              <w:t>4</w:t>
            </w:r>
            <w:r w:rsidRPr="00625AF8">
              <w:rPr>
                <w:rFonts w:cs="Times New Roman"/>
                <w:color w:val="000000" w:themeColor="text1"/>
                <w:sz w:val="18"/>
                <w:szCs w:val="18"/>
              </w:rPr>
              <w:t xml:space="preserve"> solution stand</w:t>
            </w:r>
            <w:r w:rsidR="00D07420">
              <w:rPr>
                <w:rFonts w:cs="Times New Roman"/>
                <w:color w:val="000000" w:themeColor="text1"/>
                <w:sz w:val="18"/>
                <w:szCs w:val="18"/>
              </w:rPr>
              <w:t>ing</w:t>
            </w:r>
            <w:r w:rsidRPr="00625AF8">
              <w:rPr>
                <w:rFonts w:cs="Times New Roman"/>
                <w:color w:val="000000" w:themeColor="text1"/>
                <w:sz w:val="18"/>
                <w:szCs w:val="18"/>
              </w:rPr>
              <w:t xml:space="preserve"> still for 24 h and it is pretreated at 900 °C under N</w:t>
            </w:r>
            <w:r w:rsidRPr="00625AF8">
              <w:rPr>
                <w:rFonts w:cs="Times New Roman"/>
                <w:color w:val="000000" w:themeColor="text1"/>
                <w:sz w:val="18"/>
                <w:szCs w:val="18"/>
                <w:vertAlign w:val="subscript"/>
              </w:rPr>
              <w:t>2</w:t>
            </w:r>
            <w:r w:rsidRPr="00625AF8">
              <w:rPr>
                <w:rFonts w:cs="Times New Roman"/>
                <w:color w:val="000000" w:themeColor="text1"/>
                <w:sz w:val="18"/>
                <w:szCs w:val="18"/>
              </w:rPr>
              <w:t xml:space="preserve"> for 30-120 min</w:t>
            </w:r>
          </w:p>
        </w:tc>
        <w:tc>
          <w:tcPr>
            <w:tcW w:w="851" w:type="dxa"/>
            <w:tcBorders>
              <w:bottom w:val="single" w:sz="4" w:space="0" w:color="auto"/>
            </w:tcBorders>
            <w:vAlign w:val="center"/>
          </w:tcPr>
          <w:p w14:paraId="13C42C66" w14:textId="7034B248" w:rsidR="00747E9C" w:rsidRPr="00625AF8" w:rsidRDefault="00747E9C" w:rsidP="009E07ED">
            <w:pPr>
              <w:jc w:val="left"/>
              <w:rPr>
                <w:rFonts w:cs="Times New Roman"/>
                <w:color w:val="000000" w:themeColor="text1"/>
                <w:sz w:val="18"/>
                <w:szCs w:val="18"/>
              </w:rPr>
            </w:pPr>
            <w:r w:rsidRPr="00625AF8">
              <w:rPr>
                <w:rFonts w:cs="Times New Roman"/>
                <w:sz w:val="18"/>
                <w:szCs w:val="18"/>
              </w:rPr>
              <w:t>916.20</w:t>
            </w:r>
          </w:p>
        </w:tc>
        <w:tc>
          <w:tcPr>
            <w:tcW w:w="709" w:type="dxa"/>
            <w:tcBorders>
              <w:bottom w:val="single" w:sz="4" w:space="0" w:color="auto"/>
            </w:tcBorders>
            <w:vAlign w:val="center"/>
          </w:tcPr>
          <w:p w14:paraId="22430245" w14:textId="30A85C9C" w:rsidR="00747E9C" w:rsidRPr="00625AF8" w:rsidRDefault="00747E9C" w:rsidP="009E07ED">
            <w:pPr>
              <w:jc w:val="left"/>
              <w:rPr>
                <w:rFonts w:cs="Times New Roman"/>
                <w:color w:val="000000" w:themeColor="text1"/>
                <w:sz w:val="18"/>
                <w:szCs w:val="18"/>
              </w:rPr>
            </w:pPr>
            <w:r w:rsidRPr="00625AF8">
              <w:rPr>
                <w:rFonts w:cs="Times New Roman"/>
                <w:sz w:val="18"/>
                <w:szCs w:val="18"/>
              </w:rPr>
              <w:t>1.7-3.7</w:t>
            </w:r>
          </w:p>
        </w:tc>
        <w:tc>
          <w:tcPr>
            <w:tcW w:w="992" w:type="dxa"/>
            <w:tcBorders>
              <w:bottom w:val="single" w:sz="4" w:space="0" w:color="auto"/>
            </w:tcBorders>
            <w:vAlign w:val="center"/>
          </w:tcPr>
          <w:p w14:paraId="27240C48" w14:textId="45F5883D" w:rsidR="00747E9C" w:rsidRPr="00625AF8" w:rsidRDefault="00747E9C" w:rsidP="009E07ED">
            <w:pPr>
              <w:jc w:val="left"/>
              <w:rPr>
                <w:rFonts w:cs="Times New Roman"/>
                <w:color w:val="000000" w:themeColor="text1"/>
                <w:sz w:val="18"/>
                <w:szCs w:val="18"/>
              </w:rPr>
            </w:pPr>
            <w:r w:rsidRPr="00625AF8">
              <w:rPr>
                <w:rFonts w:cs="Times New Roman"/>
                <w:sz w:val="18"/>
                <w:szCs w:val="18"/>
              </w:rPr>
              <w:t>0.100</w:t>
            </w:r>
          </w:p>
        </w:tc>
        <w:tc>
          <w:tcPr>
            <w:tcW w:w="1701" w:type="dxa"/>
            <w:tcBorders>
              <w:bottom w:val="single" w:sz="4" w:space="0" w:color="auto"/>
            </w:tcBorders>
            <w:vAlign w:val="center"/>
          </w:tcPr>
          <w:p w14:paraId="03B53ED8" w14:textId="70F94DA1" w:rsidR="00747E9C" w:rsidRPr="00625AF8" w:rsidRDefault="00747E9C" w:rsidP="004A1292">
            <w:pPr>
              <w:jc w:val="left"/>
              <w:rPr>
                <w:rFonts w:cs="Times New Roman"/>
                <w:color w:val="000000" w:themeColor="text1"/>
                <w:sz w:val="18"/>
                <w:szCs w:val="18"/>
              </w:rPr>
            </w:pPr>
            <w:r w:rsidRPr="00625AF8">
              <w:rPr>
                <w:rFonts w:cs="Times New Roman"/>
                <w:color w:val="000000" w:themeColor="text1"/>
                <w:sz w:val="18"/>
                <w:szCs w:val="18"/>
              </w:rPr>
              <w:t>XRF, Element Analysis, XRD, SEM-EDX, BET, XPS</w:t>
            </w:r>
          </w:p>
        </w:tc>
        <w:tc>
          <w:tcPr>
            <w:tcW w:w="1129" w:type="dxa"/>
            <w:tcBorders>
              <w:bottom w:val="single" w:sz="4" w:space="0" w:color="auto"/>
            </w:tcBorders>
            <w:vAlign w:val="center"/>
          </w:tcPr>
          <w:p w14:paraId="5B388EF4" w14:textId="6A5BCD10" w:rsidR="00747E9C" w:rsidRPr="00625AF8" w:rsidRDefault="00747E9C" w:rsidP="00A863F8">
            <w:pPr>
              <w:jc w:val="left"/>
              <w:rPr>
                <w:rFonts w:cs="Times New Roman"/>
                <w:color w:val="000000" w:themeColor="text1"/>
                <w:sz w:val="18"/>
                <w:szCs w:val="18"/>
              </w:rPr>
            </w:pPr>
            <w:r w:rsidRPr="00625AF8">
              <w:rPr>
                <w:rFonts w:cs="Times New Roman"/>
                <w:color w:val="000000" w:themeColor="text1"/>
                <w:sz w:val="18"/>
                <w:szCs w:val="18"/>
              </w:rPr>
              <w:fldChar w:fldCharType="begin"/>
            </w:r>
            <w:r w:rsidR="00881D63" w:rsidRPr="00625AF8">
              <w:rPr>
                <w:rFonts w:cs="Times New Roman"/>
                <w:color w:val="000000" w:themeColor="text1"/>
                <w:sz w:val="18"/>
                <w:szCs w:val="18"/>
              </w:rPr>
              <w:instrText xml:space="preserve"> ADDIN EN.CITE &lt;EndNote&gt;&lt;Cite&gt;&lt;Author&gt;Zhang&lt;/Author&gt;&lt;Year&gt;2020&lt;/Year&gt;&lt;RecNum&gt;27&lt;/RecNum&gt;&lt;DisplayText&gt;(Zhang et al. 2020b)&lt;/DisplayText&gt;&lt;record&gt;&lt;rec-number&gt;27&lt;/rec-number&gt;&lt;foreign-keys&gt;&lt;key app="EN" db-id="d9r20x92l99f5uevd0l52dwevdzdspssp5v2" timestamp="1645212263"&gt;27&lt;/key&gt;&lt;/foreign-keys&gt;&lt;ref-type name="Journal Article"&gt;17&lt;/ref-type&gt;&lt;contributors&gt;&lt;authors&gt;&lt;author&gt;Zhang, Wan&lt;/author&gt;&lt;author&gt;Li, Yingjie&lt;/author&gt;&lt;author&gt;Li, Boyu&lt;/author&gt;&lt;author&gt;Wang, Yuzhuo&lt;/author&gt;&lt;author&gt;Qian, Yuqi&lt;/author&gt;&lt;author&gt;Wang, Zeyan&lt;/author&gt;&lt;/authors&gt;&lt;/contributors&gt;&lt;titles&gt;&lt;title&gt;&lt;style face="normal" font="default" size="100%"&gt;Simultaneous NO/CO&lt;/style&gt;&lt;style face="subscript" font="default" size="100%"&gt;2&lt;/style&gt;&lt;style face="normal" font="default" size="100%"&gt; removal by Cu-modified biochar/CaO in carbonation step of calcium looping process&lt;/style&gt;&lt;/title&gt;&lt;secondary-title&gt;Chemical Engineering Journal&lt;/secondary-title&gt;&lt;/titles&gt;&lt;periodical&gt;&lt;full-title&gt;Chemical Engineering Journal&lt;/full-title&gt;&lt;abbr-1&gt;Chem. Eng. J.&lt;/abbr-1&gt;&lt;abbr-2&gt;Chem Eng J&lt;/abbr-2&gt;&lt;/periodical&gt;&lt;pages&gt;123659&lt;/pages&gt;&lt;volume&gt;392&lt;/volume&gt;&lt;keywords&gt;&lt;keyword&gt;Limestone&lt;/keyword&gt;&lt;keyword&gt;Cu&lt;/keyword&gt;&lt;keyword&gt;Biochar&lt;/keyword&gt;&lt;keyword&gt;Calcium looping&lt;/keyword&gt;&lt;keyword&gt;CO capture&lt;/keyword&gt;&lt;keyword&gt;NO reduction&lt;/keyword&gt;&lt;/keywords&gt;&lt;dates&gt;&lt;year&gt;2020&lt;/year&gt;&lt;pub-dates&gt;&lt;date&gt;2020/07/15/&lt;/date&gt;&lt;/pub-dates&gt;&lt;/dates&gt;&lt;isbn&gt;1385-8947&lt;/isbn&gt;&lt;urls&gt;&lt;related-urls&gt;&lt;url&gt;https://www.sciencedirect.com/science/article/pii/S1385894719330748&lt;/url&gt;&lt;/related-urls&gt;&lt;/urls&gt;&lt;electronic-resource-num&gt;10.1016/j.cej.2019.123659&lt;/electronic-resource-num&gt;&lt;/record&gt;&lt;/Cite&gt;&lt;/EndNote&gt;</w:instrText>
            </w:r>
            <w:r w:rsidRPr="00625AF8">
              <w:rPr>
                <w:rFonts w:cs="Times New Roman"/>
                <w:color w:val="000000" w:themeColor="text1"/>
                <w:sz w:val="18"/>
                <w:szCs w:val="18"/>
              </w:rPr>
              <w:fldChar w:fldCharType="separate"/>
            </w:r>
            <w:r w:rsidR="00881D63" w:rsidRPr="00625AF8">
              <w:rPr>
                <w:rFonts w:cs="Times New Roman"/>
                <w:noProof/>
                <w:color w:val="000000" w:themeColor="text1"/>
                <w:sz w:val="18"/>
                <w:szCs w:val="18"/>
              </w:rPr>
              <w:t>(Zhang et al. 2020b)</w:t>
            </w:r>
            <w:r w:rsidRPr="00625AF8">
              <w:rPr>
                <w:rFonts w:cs="Times New Roman"/>
                <w:color w:val="000000" w:themeColor="text1"/>
                <w:sz w:val="18"/>
                <w:szCs w:val="18"/>
              </w:rPr>
              <w:fldChar w:fldCharType="end"/>
            </w:r>
          </w:p>
        </w:tc>
      </w:tr>
      <w:tr w:rsidR="005D1ABA" w:rsidRPr="00625AF8" w14:paraId="4053623E" w14:textId="77777777" w:rsidTr="009E07ED">
        <w:trPr>
          <w:trHeight w:val="1117"/>
        </w:trPr>
        <w:tc>
          <w:tcPr>
            <w:tcW w:w="1418" w:type="dxa"/>
            <w:tcBorders>
              <w:top w:val="single" w:sz="4" w:space="0" w:color="auto"/>
            </w:tcBorders>
            <w:vAlign w:val="center"/>
          </w:tcPr>
          <w:p w14:paraId="53003BB0" w14:textId="21CCD74D" w:rsidR="005D1ABA" w:rsidRPr="00625AF8" w:rsidRDefault="005D1ABA" w:rsidP="00EC6975">
            <w:pPr>
              <w:jc w:val="left"/>
              <w:rPr>
                <w:rFonts w:cs="Times New Roman"/>
                <w:color w:val="000000" w:themeColor="text1"/>
                <w:sz w:val="18"/>
                <w:szCs w:val="18"/>
              </w:rPr>
            </w:pPr>
            <w:r w:rsidRPr="00625AF8">
              <w:rPr>
                <w:rFonts w:cs="Times New Roman"/>
                <w:color w:val="000000" w:themeColor="text1"/>
                <w:sz w:val="18"/>
                <w:szCs w:val="18"/>
              </w:rPr>
              <w:lastRenderedPageBreak/>
              <w:t>CuFeO</w:t>
            </w:r>
            <w:r w:rsidRPr="00625AF8">
              <w:rPr>
                <w:rFonts w:cs="Times New Roman"/>
                <w:color w:val="000000" w:themeColor="text1"/>
                <w:sz w:val="18"/>
                <w:szCs w:val="18"/>
                <w:vertAlign w:val="subscript"/>
              </w:rPr>
              <w:t>2</w:t>
            </w:r>
          </w:p>
        </w:tc>
        <w:tc>
          <w:tcPr>
            <w:tcW w:w="992" w:type="dxa"/>
            <w:tcBorders>
              <w:top w:val="single" w:sz="4" w:space="0" w:color="auto"/>
            </w:tcBorders>
            <w:vAlign w:val="center"/>
          </w:tcPr>
          <w:p w14:paraId="46A34EB4" w14:textId="7C7D5D5B" w:rsidR="005D1ABA" w:rsidRPr="00625AF8" w:rsidRDefault="005D1ABA" w:rsidP="009E07ED">
            <w:pPr>
              <w:jc w:val="left"/>
              <w:rPr>
                <w:rFonts w:cs="Times New Roman"/>
                <w:color w:val="000000" w:themeColor="text1"/>
                <w:sz w:val="18"/>
                <w:szCs w:val="18"/>
              </w:rPr>
            </w:pPr>
            <w:r w:rsidRPr="00625AF8">
              <w:rPr>
                <w:rFonts w:cs="Times New Roman"/>
                <w:color w:val="000000" w:themeColor="text1"/>
                <w:sz w:val="18"/>
                <w:szCs w:val="18"/>
              </w:rPr>
              <w:t>Pepper stalks</w:t>
            </w:r>
          </w:p>
        </w:tc>
        <w:tc>
          <w:tcPr>
            <w:tcW w:w="1701" w:type="dxa"/>
            <w:tcBorders>
              <w:top w:val="single" w:sz="4" w:space="0" w:color="auto"/>
            </w:tcBorders>
            <w:vAlign w:val="center"/>
          </w:tcPr>
          <w:p w14:paraId="020F2C15" w14:textId="77777777" w:rsidR="005D1ABA" w:rsidRPr="00625AF8" w:rsidRDefault="005D1ABA" w:rsidP="00D42215">
            <w:pPr>
              <w:jc w:val="left"/>
              <w:rPr>
                <w:rFonts w:cs="Times New Roman"/>
                <w:color w:val="000000" w:themeColor="text1"/>
                <w:sz w:val="18"/>
                <w:szCs w:val="18"/>
              </w:rPr>
            </w:pPr>
            <w:r w:rsidRPr="00625AF8">
              <w:rPr>
                <w:rFonts w:cs="Times New Roman"/>
                <w:color w:val="000000" w:themeColor="text1"/>
                <w:sz w:val="18"/>
                <w:szCs w:val="18"/>
              </w:rPr>
              <w:t>Pyrolysis and</w:t>
            </w:r>
          </w:p>
          <w:p w14:paraId="1B1AC932" w14:textId="11178E11" w:rsidR="005D1ABA" w:rsidRPr="00625AF8" w:rsidRDefault="005D1ABA" w:rsidP="00D42215">
            <w:pPr>
              <w:jc w:val="left"/>
              <w:rPr>
                <w:rFonts w:cs="Times New Roman"/>
                <w:color w:val="000000" w:themeColor="text1"/>
                <w:sz w:val="18"/>
                <w:szCs w:val="18"/>
              </w:rPr>
            </w:pPr>
            <w:bookmarkStart w:id="5" w:name="_Hlk97563233"/>
            <w:r w:rsidRPr="00625AF8">
              <w:rPr>
                <w:rFonts w:cs="Times New Roman"/>
                <w:color w:val="000000" w:themeColor="text1"/>
                <w:sz w:val="18"/>
                <w:szCs w:val="18"/>
              </w:rPr>
              <w:t>Hydrothermal</w:t>
            </w:r>
            <w:bookmarkEnd w:id="5"/>
          </w:p>
        </w:tc>
        <w:tc>
          <w:tcPr>
            <w:tcW w:w="4394" w:type="dxa"/>
            <w:tcBorders>
              <w:top w:val="single" w:sz="4" w:space="0" w:color="auto"/>
            </w:tcBorders>
            <w:vAlign w:val="center"/>
          </w:tcPr>
          <w:p w14:paraId="6DA5330B" w14:textId="45CC4282" w:rsidR="005D1ABA" w:rsidRPr="00625AF8" w:rsidRDefault="005D1ABA" w:rsidP="005D1ABA">
            <w:pPr>
              <w:jc w:val="left"/>
              <w:rPr>
                <w:rFonts w:cs="Times New Roman"/>
                <w:color w:val="000000" w:themeColor="text1"/>
                <w:sz w:val="18"/>
                <w:szCs w:val="18"/>
              </w:rPr>
            </w:pPr>
            <w:r w:rsidRPr="00625AF8">
              <w:rPr>
                <w:rFonts w:cs="Times New Roman"/>
                <w:color w:val="000000" w:themeColor="text1"/>
                <w:sz w:val="18"/>
                <w:szCs w:val="18"/>
              </w:rPr>
              <w:t>Pepper stalks are pyrolyzed at 450 °C at N</w:t>
            </w:r>
            <w:r w:rsidRPr="00625AF8">
              <w:rPr>
                <w:rFonts w:cs="Times New Roman"/>
                <w:color w:val="000000" w:themeColor="text1"/>
                <w:sz w:val="18"/>
                <w:szCs w:val="18"/>
                <w:vertAlign w:val="subscript"/>
              </w:rPr>
              <w:t>2</w:t>
            </w:r>
            <w:r w:rsidRPr="00625AF8">
              <w:rPr>
                <w:rFonts w:cs="Times New Roman"/>
                <w:color w:val="000000" w:themeColor="text1"/>
                <w:sz w:val="18"/>
                <w:szCs w:val="18"/>
              </w:rPr>
              <w:t xml:space="preserve"> for 2 h</w:t>
            </w:r>
          </w:p>
          <w:p w14:paraId="4E536F22" w14:textId="11CC91E5" w:rsidR="005D1ABA" w:rsidRPr="00625AF8" w:rsidRDefault="005D1ABA" w:rsidP="005D1ABA">
            <w:pPr>
              <w:jc w:val="left"/>
              <w:rPr>
                <w:rFonts w:cs="Times New Roman"/>
                <w:color w:val="000000" w:themeColor="text1"/>
                <w:sz w:val="18"/>
                <w:szCs w:val="18"/>
              </w:rPr>
            </w:pPr>
            <w:r w:rsidRPr="00625AF8">
              <w:rPr>
                <w:rFonts w:cs="Times New Roman"/>
                <w:color w:val="000000" w:themeColor="text1"/>
                <w:sz w:val="18"/>
                <w:szCs w:val="18"/>
              </w:rPr>
              <w:t xml:space="preserve">BC and NaOH </w:t>
            </w:r>
            <w:r w:rsidR="00D00E9E">
              <w:rPr>
                <w:rFonts w:cs="Times New Roman"/>
                <w:color w:val="000000" w:themeColor="text1"/>
                <w:sz w:val="18"/>
                <w:szCs w:val="18"/>
              </w:rPr>
              <w:t xml:space="preserve">are </w:t>
            </w:r>
            <w:r w:rsidRPr="00625AF8">
              <w:rPr>
                <w:rFonts w:cs="Times New Roman"/>
                <w:color w:val="000000" w:themeColor="text1"/>
                <w:sz w:val="18"/>
                <w:szCs w:val="18"/>
              </w:rPr>
              <w:t>mixed with Cu</w:t>
            </w:r>
            <w:r w:rsidRPr="00625AF8">
              <w:rPr>
                <w:rFonts w:cs="Times New Roman"/>
                <w:color w:val="000000" w:themeColor="text1"/>
                <w:sz w:val="18"/>
                <w:szCs w:val="18"/>
                <w:vertAlign w:val="superscript"/>
              </w:rPr>
              <w:t>2+</w:t>
            </w:r>
            <w:r w:rsidRPr="00625AF8">
              <w:rPr>
                <w:rFonts w:cs="Times New Roman"/>
                <w:color w:val="000000" w:themeColor="text1"/>
                <w:sz w:val="18"/>
                <w:szCs w:val="18"/>
              </w:rPr>
              <w:t>/Fe</w:t>
            </w:r>
            <w:r w:rsidRPr="00625AF8">
              <w:rPr>
                <w:rFonts w:cs="Times New Roman"/>
                <w:color w:val="000000" w:themeColor="text1"/>
                <w:sz w:val="18"/>
                <w:szCs w:val="18"/>
                <w:vertAlign w:val="superscript"/>
              </w:rPr>
              <w:t>3+</w:t>
            </w:r>
            <w:r w:rsidRPr="00625AF8">
              <w:rPr>
                <w:rFonts w:cs="Times New Roman"/>
                <w:color w:val="000000" w:themeColor="text1"/>
                <w:sz w:val="18"/>
                <w:szCs w:val="18"/>
              </w:rPr>
              <w:t xml:space="preserve"> stirring for 1 h</w:t>
            </w:r>
          </w:p>
          <w:p w14:paraId="75A42075" w14:textId="11EB19E6" w:rsidR="005D1ABA" w:rsidRPr="00625AF8" w:rsidRDefault="005D1ABA" w:rsidP="005D1ABA">
            <w:pPr>
              <w:jc w:val="left"/>
              <w:rPr>
                <w:rFonts w:cs="Times New Roman"/>
                <w:color w:val="000000" w:themeColor="text1"/>
                <w:sz w:val="18"/>
                <w:szCs w:val="18"/>
              </w:rPr>
            </w:pPr>
            <w:r w:rsidRPr="00625AF8">
              <w:rPr>
                <w:rFonts w:cs="Times New Roman"/>
                <w:color w:val="000000" w:themeColor="text1"/>
                <w:sz w:val="18"/>
                <w:szCs w:val="18"/>
              </w:rPr>
              <w:t>The precipitation is hydrothermally treated at 180 °C for 24 h</w:t>
            </w:r>
          </w:p>
        </w:tc>
        <w:tc>
          <w:tcPr>
            <w:tcW w:w="851" w:type="dxa"/>
            <w:tcBorders>
              <w:top w:val="single" w:sz="4" w:space="0" w:color="auto"/>
            </w:tcBorders>
            <w:vAlign w:val="center"/>
          </w:tcPr>
          <w:p w14:paraId="4C4427E7" w14:textId="5D3796E9" w:rsidR="005D1ABA" w:rsidRPr="00625AF8" w:rsidRDefault="005D1ABA" w:rsidP="009E07ED">
            <w:pPr>
              <w:jc w:val="left"/>
              <w:rPr>
                <w:rFonts w:cs="Times New Roman"/>
                <w:color w:val="000000" w:themeColor="text1"/>
                <w:sz w:val="18"/>
                <w:szCs w:val="18"/>
              </w:rPr>
            </w:pPr>
            <w:r w:rsidRPr="00625AF8">
              <w:rPr>
                <w:rFonts w:cs="Times New Roman"/>
                <w:sz w:val="18"/>
                <w:szCs w:val="18"/>
              </w:rPr>
              <w:t>37</w:t>
            </w:r>
          </w:p>
        </w:tc>
        <w:tc>
          <w:tcPr>
            <w:tcW w:w="709" w:type="dxa"/>
            <w:tcBorders>
              <w:top w:val="single" w:sz="4" w:space="0" w:color="auto"/>
            </w:tcBorders>
            <w:vAlign w:val="center"/>
          </w:tcPr>
          <w:p w14:paraId="3BBF5269" w14:textId="38A54495" w:rsidR="005D1ABA" w:rsidRPr="00625AF8" w:rsidRDefault="005D1ABA" w:rsidP="009E07ED">
            <w:pPr>
              <w:jc w:val="left"/>
              <w:rPr>
                <w:rFonts w:cs="Times New Roman"/>
                <w:color w:val="000000" w:themeColor="text1"/>
                <w:sz w:val="18"/>
                <w:szCs w:val="18"/>
              </w:rPr>
            </w:pPr>
            <w:r w:rsidRPr="00625AF8">
              <w:rPr>
                <w:rFonts w:cs="Times New Roman"/>
                <w:sz w:val="18"/>
                <w:szCs w:val="18"/>
              </w:rPr>
              <w:t>7.95</w:t>
            </w:r>
          </w:p>
        </w:tc>
        <w:tc>
          <w:tcPr>
            <w:tcW w:w="992" w:type="dxa"/>
            <w:tcBorders>
              <w:top w:val="single" w:sz="4" w:space="0" w:color="auto"/>
            </w:tcBorders>
            <w:vAlign w:val="center"/>
          </w:tcPr>
          <w:p w14:paraId="3CF75B6B" w14:textId="3744DD19" w:rsidR="005D1ABA" w:rsidRPr="00625AF8" w:rsidRDefault="005D1ABA" w:rsidP="009E07ED">
            <w:pPr>
              <w:jc w:val="left"/>
              <w:rPr>
                <w:rFonts w:cs="Times New Roman"/>
                <w:color w:val="000000" w:themeColor="text1"/>
                <w:sz w:val="18"/>
                <w:szCs w:val="18"/>
              </w:rPr>
            </w:pPr>
            <w:r w:rsidRPr="00625AF8">
              <w:rPr>
                <w:rFonts w:cs="Times New Roman"/>
                <w:sz w:val="18"/>
                <w:szCs w:val="18"/>
              </w:rPr>
              <w:t>0.074</w:t>
            </w:r>
          </w:p>
        </w:tc>
        <w:tc>
          <w:tcPr>
            <w:tcW w:w="1701" w:type="dxa"/>
            <w:tcBorders>
              <w:top w:val="single" w:sz="4" w:space="0" w:color="auto"/>
            </w:tcBorders>
            <w:vAlign w:val="center"/>
          </w:tcPr>
          <w:p w14:paraId="347E2543" w14:textId="2CF7E420" w:rsidR="005D1ABA" w:rsidRPr="00625AF8" w:rsidRDefault="005D1ABA" w:rsidP="004A1292">
            <w:pPr>
              <w:jc w:val="left"/>
              <w:rPr>
                <w:rFonts w:cs="Times New Roman"/>
                <w:color w:val="000000" w:themeColor="text1"/>
                <w:sz w:val="18"/>
                <w:szCs w:val="18"/>
              </w:rPr>
            </w:pPr>
            <w:r w:rsidRPr="00625AF8">
              <w:rPr>
                <w:rFonts w:cs="Times New Roman"/>
                <w:color w:val="000000" w:themeColor="text1"/>
                <w:sz w:val="18"/>
                <w:szCs w:val="18"/>
              </w:rPr>
              <w:t>XRD, SEM-EDX, FT-IR, XPS, HRTEM, BET</w:t>
            </w:r>
          </w:p>
        </w:tc>
        <w:tc>
          <w:tcPr>
            <w:tcW w:w="1129" w:type="dxa"/>
            <w:tcBorders>
              <w:top w:val="single" w:sz="4" w:space="0" w:color="auto"/>
            </w:tcBorders>
            <w:vAlign w:val="center"/>
          </w:tcPr>
          <w:p w14:paraId="7939FAB1" w14:textId="2110B0AE" w:rsidR="005D1ABA" w:rsidRPr="00625AF8" w:rsidRDefault="005D1ABA" w:rsidP="00A863F8">
            <w:pPr>
              <w:jc w:val="left"/>
              <w:rPr>
                <w:rFonts w:cs="Times New Roman"/>
                <w:color w:val="000000" w:themeColor="text1"/>
                <w:sz w:val="18"/>
                <w:szCs w:val="18"/>
              </w:rPr>
            </w:pPr>
            <w:r w:rsidRPr="00625AF8">
              <w:rPr>
                <w:rFonts w:cs="Times New Roman"/>
                <w:color w:val="000000" w:themeColor="text1"/>
                <w:sz w:val="18"/>
                <w:szCs w:val="18"/>
              </w:rPr>
              <w:fldChar w:fldCharType="begin"/>
            </w:r>
            <w:r w:rsidR="00881D63" w:rsidRPr="00625AF8">
              <w:rPr>
                <w:rFonts w:cs="Times New Roman"/>
                <w:color w:val="000000" w:themeColor="text1"/>
                <w:sz w:val="18"/>
                <w:szCs w:val="18"/>
              </w:rPr>
              <w:instrText xml:space="preserve"> ADDIN EN.CITE &lt;EndNote&gt;&lt;Cite&gt;&lt;Author&gt;Xin&lt;/Author&gt;&lt;Year&gt;2021&lt;/Year&gt;&lt;RecNum&gt;30&lt;/RecNum&gt;&lt;DisplayText&gt;(Xin et al. 2021)&lt;/DisplayText&gt;&lt;record&gt;&lt;rec-number&gt;30&lt;/rec-number&gt;&lt;foreign-keys&gt;&lt;key app="EN" db-id="d9r20x92l99f5uevd0l52dwevdzdspssp5v2" timestamp="1645296230"&gt;30&lt;/key&gt;&lt;/foreign-keys&gt;&lt;ref-type name="Journal Article"&gt;17&lt;/ref-type&gt;&lt;contributors&gt;&lt;authors&gt;&lt;author&gt;Xin, Shuaishuai&lt;/author&gt;&lt;author&gt;Liu, Guocheng&lt;/author&gt;&lt;author&gt;Ma, Xiaohan&lt;/author&gt;&lt;author&gt;Gong, Jiaxin&lt;/author&gt;&lt;author&gt;Ma, Bingrui&lt;/author&gt;&lt;author&gt;Yan, Qinghua&lt;/author&gt;&lt;author&gt;Chen, Qinghua&lt;/author&gt;&lt;author&gt;Ma, Dong&lt;/author&gt;&lt;author&gt;Zhang, Guangshan&lt;/author&gt;&lt;author&gt;Gao, Mengchun&lt;/author&gt;&lt;author&gt;Xin, Yanjun&lt;/author&gt;&lt;/authors&gt;&lt;/contributors&gt;&lt;titles&gt;&lt;title&gt;&lt;style face="normal" font="default" size="100%"&gt;High efficiency heterogeneous Fenton-like catalyst biochar modified CuFeO&lt;/style&gt;&lt;style face="subscript" font="default" size="100%"&gt;2&lt;/style&gt;&lt;style face="normal" font="default" size="100%"&gt; for the degradation of tetracycline: Economical synthesis, catalytic performance and mechanism&lt;/style&gt;&lt;/title&gt;&lt;secondary-title&gt;Applied Catalysis B: Environmental&lt;/secondary-title&gt;&lt;/titles&gt;&lt;periodical&gt;&lt;full-title&gt;Applied Catalysis B: Environmental&lt;/full-title&gt;&lt;abbr-1&gt;Appl. Catal., B&lt;/abbr-1&gt;&lt;abbr-2&gt;Appl Catal, B&lt;/abbr-2&gt;&lt;/periodical&gt;&lt;pages&gt;119386&lt;/pages&gt;&lt;volume&gt;280&lt;/volume&gt;&lt;keywords&gt;&lt;keyword&gt;Heterogeneous Fenton&lt;/keyword&gt;&lt;keyword&gt;CuFeO&lt;/keyword&gt;&lt;keyword&gt;Biochar&lt;/keyword&gt;&lt;keyword&gt;Tetracycline&lt;/keyword&gt;&lt;keyword&gt;Response surface methodology&lt;/keyword&gt;&lt;/keywords&gt;&lt;dates&gt;&lt;year&gt;2021&lt;/year&gt;&lt;pub-dates&gt;&lt;date&gt;2021/01/01/&lt;/date&gt;&lt;/pub-dates&gt;&lt;/dates&gt;&lt;isbn&gt;0926-3373&lt;/isbn&gt;&lt;urls&gt;&lt;related-urls&gt;&lt;url&gt;https://www.sciencedirect.com/science/article/pii/S0926337320308018&lt;/url&gt;&lt;/related-urls&gt;&lt;/urls&gt;&lt;electronic-resource-num&gt;10.1016/j.apcatb.2020.119386&lt;/electronic-resource-num&gt;&lt;/record&gt;&lt;/Cite&gt;&lt;/EndNote&gt;</w:instrText>
            </w:r>
            <w:r w:rsidRPr="00625AF8">
              <w:rPr>
                <w:rFonts w:cs="Times New Roman"/>
                <w:color w:val="000000" w:themeColor="text1"/>
                <w:sz w:val="18"/>
                <w:szCs w:val="18"/>
              </w:rPr>
              <w:fldChar w:fldCharType="separate"/>
            </w:r>
            <w:r w:rsidR="00881D63" w:rsidRPr="00625AF8">
              <w:rPr>
                <w:rFonts w:cs="Times New Roman"/>
                <w:noProof/>
                <w:color w:val="000000" w:themeColor="text1"/>
                <w:sz w:val="18"/>
                <w:szCs w:val="18"/>
              </w:rPr>
              <w:t>(Xin et al. 2021)</w:t>
            </w:r>
            <w:r w:rsidRPr="00625AF8">
              <w:rPr>
                <w:rFonts w:cs="Times New Roman"/>
                <w:color w:val="000000" w:themeColor="text1"/>
                <w:sz w:val="18"/>
                <w:szCs w:val="18"/>
              </w:rPr>
              <w:fldChar w:fldCharType="end"/>
            </w:r>
          </w:p>
        </w:tc>
      </w:tr>
      <w:tr w:rsidR="00AC50BF" w:rsidRPr="00625AF8" w14:paraId="2F33E470" w14:textId="77777777" w:rsidTr="009E07ED">
        <w:trPr>
          <w:trHeight w:val="709"/>
        </w:trPr>
        <w:tc>
          <w:tcPr>
            <w:tcW w:w="1418" w:type="dxa"/>
            <w:vAlign w:val="center"/>
          </w:tcPr>
          <w:p w14:paraId="59ECCDCC" w14:textId="4A6C5740" w:rsidR="00471DF5" w:rsidRPr="00625AF8" w:rsidRDefault="00471DF5" w:rsidP="00EC6975">
            <w:pPr>
              <w:jc w:val="left"/>
              <w:rPr>
                <w:rFonts w:cs="Times New Roman"/>
                <w:color w:val="000000" w:themeColor="text1"/>
                <w:sz w:val="18"/>
                <w:szCs w:val="18"/>
              </w:rPr>
            </w:pPr>
            <w:r w:rsidRPr="00625AF8">
              <w:rPr>
                <w:rFonts w:cs="Times New Roman"/>
                <w:color w:val="000000" w:themeColor="text1"/>
                <w:sz w:val="18"/>
                <w:szCs w:val="18"/>
              </w:rPr>
              <w:t>CuFe</w:t>
            </w:r>
            <w:r w:rsidRPr="00625AF8">
              <w:rPr>
                <w:rFonts w:cs="Times New Roman"/>
                <w:color w:val="000000" w:themeColor="text1"/>
                <w:sz w:val="18"/>
                <w:szCs w:val="18"/>
                <w:vertAlign w:val="subscript"/>
              </w:rPr>
              <w:t>2</w:t>
            </w:r>
            <w:r w:rsidRPr="00625AF8">
              <w:rPr>
                <w:rFonts w:cs="Times New Roman"/>
                <w:color w:val="000000" w:themeColor="text1"/>
                <w:sz w:val="18"/>
                <w:szCs w:val="18"/>
              </w:rPr>
              <w:t>O</w:t>
            </w:r>
            <w:r w:rsidRPr="00625AF8">
              <w:rPr>
                <w:rFonts w:cs="Times New Roman"/>
                <w:color w:val="000000" w:themeColor="text1"/>
                <w:sz w:val="18"/>
                <w:szCs w:val="18"/>
                <w:vertAlign w:val="subscript"/>
              </w:rPr>
              <w:t>4</w:t>
            </w:r>
          </w:p>
        </w:tc>
        <w:tc>
          <w:tcPr>
            <w:tcW w:w="992" w:type="dxa"/>
            <w:vAlign w:val="center"/>
          </w:tcPr>
          <w:p w14:paraId="76952542" w14:textId="1A00D378" w:rsidR="00471DF5" w:rsidRPr="00625AF8" w:rsidRDefault="00471DF5" w:rsidP="009E07ED">
            <w:pPr>
              <w:jc w:val="left"/>
              <w:rPr>
                <w:rFonts w:cs="Times New Roman"/>
                <w:color w:val="000000" w:themeColor="text1"/>
                <w:sz w:val="18"/>
                <w:szCs w:val="18"/>
              </w:rPr>
            </w:pPr>
            <w:r w:rsidRPr="00625AF8">
              <w:rPr>
                <w:rFonts w:cs="Times New Roman"/>
                <w:color w:val="000000" w:themeColor="text1"/>
                <w:sz w:val="18"/>
                <w:szCs w:val="18"/>
              </w:rPr>
              <w:t>Bamboo powder</w:t>
            </w:r>
          </w:p>
        </w:tc>
        <w:tc>
          <w:tcPr>
            <w:tcW w:w="1701" w:type="dxa"/>
            <w:vAlign w:val="center"/>
          </w:tcPr>
          <w:p w14:paraId="52C35182" w14:textId="77777777" w:rsidR="00471DF5" w:rsidRPr="00625AF8" w:rsidRDefault="00471DF5" w:rsidP="00D42215">
            <w:pPr>
              <w:jc w:val="left"/>
              <w:rPr>
                <w:rFonts w:cs="Times New Roman"/>
                <w:color w:val="000000" w:themeColor="text1"/>
                <w:sz w:val="18"/>
                <w:szCs w:val="18"/>
              </w:rPr>
            </w:pPr>
            <w:r w:rsidRPr="00625AF8">
              <w:rPr>
                <w:rFonts w:cs="Times New Roman"/>
                <w:color w:val="000000" w:themeColor="text1"/>
                <w:sz w:val="18"/>
                <w:szCs w:val="18"/>
              </w:rPr>
              <w:t>Pyrolysis and</w:t>
            </w:r>
          </w:p>
          <w:p w14:paraId="2A1ABDDF" w14:textId="4FA63D99" w:rsidR="00471DF5" w:rsidRPr="00625AF8" w:rsidRDefault="00471DF5" w:rsidP="00D42215">
            <w:pPr>
              <w:jc w:val="left"/>
              <w:rPr>
                <w:rFonts w:cs="Times New Roman"/>
                <w:color w:val="000000" w:themeColor="text1"/>
                <w:sz w:val="18"/>
                <w:szCs w:val="18"/>
              </w:rPr>
            </w:pPr>
            <w:r w:rsidRPr="00625AF8">
              <w:rPr>
                <w:rFonts w:cs="Times New Roman"/>
                <w:color w:val="000000" w:themeColor="text1"/>
                <w:sz w:val="18"/>
                <w:szCs w:val="18"/>
              </w:rPr>
              <w:t>Sol-gel</w:t>
            </w:r>
          </w:p>
        </w:tc>
        <w:tc>
          <w:tcPr>
            <w:tcW w:w="4394" w:type="dxa"/>
            <w:vAlign w:val="center"/>
          </w:tcPr>
          <w:p w14:paraId="5EF2DF17" w14:textId="48205968" w:rsidR="00471DF5" w:rsidRPr="00625AF8" w:rsidRDefault="00471DF5" w:rsidP="00471DF5">
            <w:pPr>
              <w:rPr>
                <w:rFonts w:cs="Times New Roman"/>
                <w:color w:val="000000" w:themeColor="text1"/>
                <w:sz w:val="18"/>
                <w:szCs w:val="18"/>
              </w:rPr>
            </w:pPr>
            <w:r w:rsidRPr="00625AF8">
              <w:rPr>
                <w:rFonts w:cs="Times New Roman"/>
                <w:color w:val="000000" w:themeColor="text1"/>
                <w:sz w:val="18"/>
                <w:szCs w:val="18"/>
              </w:rPr>
              <w:t>Bamboo is pyrolyzed at 800 °C for 1 h</w:t>
            </w:r>
          </w:p>
          <w:p w14:paraId="0672613F" w14:textId="4FE605A0" w:rsidR="00471DF5" w:rsidRPr="00625AF8" w:rsidRDefault="00471DF5" w:rsidP="00471DF5">
            <w:pPr>
              <w:rPr>
                <w:rFonts w:cs="Times New Roman"/>
                <w:color w:val="000000" w:themeColor="text1"/>
                <w:sz w:val="18"/>
                <w:szCs w:val="18"/>
              </w:rPr>
            </w:pPr>
            <w:r w:rsidRPr="00625AF8">
              <w:rPr>
                <w:rFonts w:cs="Times New Roman"/>
                <w:color w:val="000000" w:themeColor="text1"/>
                <w:sz w:val="18"/>
                <w:szCs w:val="18"/>
              </w:rPr>
              <w:t>BC mixed with solution of Cu</w:t>
            </w:r>
            <w:r w:rsidRPr="00625AF8">
              <w:rPr>
                <w:rFonts w:cs="Times New Roman"/>
                <w:color w:val="000000" w:themeColor="text1"/>
                <w:sz w:val="18"/>
                <w:szCs w:val="18"/>
                <w:vertAlign w:val="superscript"/>
              </w:rPr>
              <w:t>2+</w:t>
            </w:r>
            <w:r w:rsidRPr="00625AF8">
              <w:rPr>
                <w:rFonts w:cs="Times New Roman"/>
                <w:color w:val="000000" w:themeColor="text1"/>
                <w:sz w:val="18"/>
                <w:szCs w:val="18"/>
              </w:rPr>
              <w:t>/Fe</w:t>
            </w:r>
            <w:r w:rsidRPr="00625AF8">
              <w:rPr>
                <w:rFonts w:cs="Times New Roman"/>
                <w:color w:val="000000" w:themeColor="text1"/>
                <w:sz w:val="18"/>
                <w:szCs w:val="18"/>
                <w:vertAlign w:val="superscript"/>
              </w:rPr>
              <w:t>3+</w:t>
            </w:r>
            <w:r w:rsidRPr="00625AF8">
              <w:rPr>
                <w:rFonts w:cs="Times New Roman"/>
                <w:color w:val="000000" w:themeColor="text1"/>
                <w:sz w:val="18"/>
                <w:szCs w:val="18"/>
              </w:rPr>
              <w:t xml:space="preserve">/ citric acid </w:t>
            </w:r>
            <w:r w:rsidR="00C45AC8">
              <w:rPr>
                <w:rFonts w:cs="Times New Roman"/>
                <w:color w:val="000000" w:themeColor="text1"/>
                <w:sz w:val="18"/>
                <w:szCs w:val="18"/>
              </w:rPr>
              <w:t xml:space="preserve">is </w:t>
            </w:r>
            <w:r w:rsidRPr="00625AF8">
              <w:rPr>
                <w:rFonts w:cs="Times New Roman"/>
                <w:color w:val="000000" w:themeColor="text1"/>
                <w:sz w:val="18"/>
                <w:szCs w:val="18"/>
              </w:rPr>
              <w:t>stirred at 80 °C for 4 h</w:t>
            </w:r>
          </w:p>
          <w:p w14:paraId="26654F59" w14:textId="3B7CA96B" w:rsidR="00471DF5" w:rsidRPr="00625AF8" w:rsidRDefault="00471DF5" w:rsidP="00471DF5">
            <w:pPr>
              <w:rPr>
                <w:rFonts w:cs="Times New Roman"/>
                <w:color w:val="000000" w:themeColor="text1"/>
                <w:sz w:val="18"/>
                <w:szCs w:val="18"/>
              </w:rPr>
            </w:pPr>
            <w:r w:rsidRPr="00625AF8">
              <w:rPr>
                <w:rFonts w:cs="Times New Roman"/>
                <w:color w:val="000000" w:themeColor="text1"/>
                <w:sz w:val="18"/>
                <w:szCs w:val="18"/>
              </w:rPr>
              <w:t>The solid is dried at 105 °C and calcined at 700 °C for 4 h in N</w:t>
            </w:r>
            <w:r w:rsidRPr="00625AF8">
              <w:rPr>
                <w:rFonts w:cs="Times New Roman"/>
                <w:color w:val="000000" w:themeColor="text1"/>
                <w:sz w:val="18"/>
                <w:szCs w:val="18"/>
                <w:vertAlign w:val="subscript"/>
              </w:rPr>
              <w:t>2</w:t>
            </w:r>
          </w:p>
        </w:tc>
        <w:tc>
          <w:tcPr>
            <w:tcW w:w="851" w:type="dxa"/>
            <w:vAlign w:val="center"/>
          </w:tcPr>
          <w:p w14:paraId="510C8D68" w14:textId="50C63BF2" w:rsidR="00471DF5" w:rsidRPr="00625AF8" w:rsidRDefault="00F65F9C" w:rsidP="009E07ED">
            <w:pPr>
              <w:jc w:val="left"/>
              <w:rPr>
                <w:rFonts w:cs="Times New Roman"/>
                <w:color w:val="000000" w:themeColor="text1"/>
                <w:sz w:val="18"/>
                <w:szCs w:val="18"/>
              </w:rPr>
            </w:pPr>
            <w:r w:rsidRPr="00625AF8">
              <w:rPr>
                <w:rFonts w:cs="Times New Roman"/>
                <w:color w:val="000000" w:themeColor="text1"/>
                <w:sz w:val="18"/>
                <w:szCs w:val="18"/>
              </w:rPr>
              <w:t>-</w:t>
            </w:r>
          </w:p>
        </w:tc>
        <w:tc>
          <w:tcPr>
            <w:tcW w:w="709" w:type="dxa"/>
            <w:vAlign w:val="center"/>
          </w:tcPr>
          <w:p w14:paraId="06D9363A" w14:textId="5FF6851C" w:rsidR="00471DF5" w:rsidRPr="00625AF8" w:rsidRDefault="00F65F9C" w:rsidP="009E07ED">
            <w:pPr>
              <w:jc w:val="left"/>
              <w:rPr>
                <w:rFonts w:cs="Times New Roman"/>
                <w:color w:val="000000" w:themeColor="text1"/>
                <w:sz w:val="18"/>
                <w:szCs w:val="18"/>
              </w:rPr>
            </w:pPr>
            <w:r w:rsidRPr="00625AF8">
              <w:rPr>
                <w:rFonts w:cs="Times New Roman"/>
                <w:color w:val="000000" w:themeColor="text1"/>
                <w:sz w:val="18"/>
                <w:szCs w:val="18"/>
              </w:rPr>
              <w:t>-</w:t>
            </w:r>
          </w:p>
        </w:tc>
        <w:tc>
          <w:tcPr>
            <w:tcW w:w="992" w:type="dxa"/>
            <w:vAlign w:val="center"/>
          </w:tcPr>
          <w:p w14:paraId="1F4CE827" w14:textId="0F5D66FB" w:rsidR="00471DF5" w:rsidRPr="00625AF8" w:rsidRDefault="00F65F9C" w:rsidP="009E07ED">
            <w:pPr>
              <w:jc w:val="left"/>
              <w:rPr>
                <w:rFonts w:cs="Times New Roman"/>
                <w:color w:val="000000" w:themeColor="text1"/>
                <w:sz w:val="18"/>
                <w:szCs w:val="18"/>
              </w:rPr>
            </w:pPr>
            <w:r w:rsidRPr="00625AF8">
              <w:rPr>
                <w:rFonts w:cs="Times New Roman"/>
                <w:color w:val="000000" w:themeColor="text1"/>
                <w:sz w:val="18"/>
                <w:szCs w:val="18"/>
              </w:rPr>
              <w:t>-</w:t>
            </w:r>
          </w:p>
        </w:tc>
        <w:tc>
          <w:tcPr>
            <w:tcW w:w="1701" w:type="dxa"/>
            <w:vAlign w:val="center"/>
          </w:tcPr>
          <w:p w14:paraId="17A1C294" w14:textId="787AEFC2" w:rsidR="00471DF5" w:rsidRPr="00625AF8" w:rsidRDefault="00471DF5" w:rsidP="004A1292">
            <w:pPr>
              <w:jc w:val="left"/>
              <w:rPr>
                <w:rFonts w:cs="Times New Roman"/>
                <w:color w:val="000000" w:themeColor="text1"/>
                <w:sz w:val="18"/>
                <w:szCs w:val="18"/>
              </w:rPr>
            </w:pPr>
            <w:r w:rsidRPr="00625AF8">
              <w:rPr>
                <w:rFonts w:cs="Times New Roman"/>
                <w:color w:val="000000" w:themeColor="text1"/>
                <w:sz w:val="18"/>
                <w:szCs w:val="18"/>
              </w:rPr>
              <w:t>XRD, SEM, TEM, XPS, FT-IR, EPR</w:t>
            </w:r>
          </w:p>
        </w:tc>
        <w:tc>
          <w:tcPr>
            <w:tcW w:w="1129" w:type="dxa"/>
            <w:vAlign w:val="center"/>
          </w:tcPr>
          <w:p w14:paraId="6617841B" w14:textId="3ABE5077" w:rsidR="00471DF5" w:rsidRPr="00625AF8" w:rsidRDefault="00471DF5" w:rsidP="00A863F8">
            <w:pPr>
              <w:jc w:val="left"/>
              <w:rPr>
                <w:rFonts w:cs="Times New Roman"/>
                <w:color w:val="000000" w:themeColor="text1"/>
                <w:sz w:val="18"/>
                <w:szCs w:val="18"/>
              </w:rPr>
            </w:pPr>
            <w:r w:rsidRPr="00625AF8">
              <w:rPr>
                <w:rFonts w:cs="Times New Roman"/>
                <w:color w:val="000000" w:themeColor="text1"/>
                <w:sz w:val="18"/>
                <w:szCs w:val="18"/>
              </w:rPr>
              <w:fldChar w:fldCharType="begin"/>
            </w:r>
            <w:r w:rsidR="00881D63" w:rsidRPr="00625AF8">
              <w:rPr>
                <w:rFonts w:cs="Times New Roman"/>
                <w:color w:val="000000" w:themeColor="text1"/>
                <w:sz w:val="18"/>
                <w:szCs w:val="18"/>
              </w:rPr>
              <w:instrText xml:space="preserve"> ADDIN EN.CITE &lt;EndNote&gt;&lt;Cite&gt;&lt;Author&gt;Zhao&lt;/Author&gt;&lt;Year&gt;2020&lt;/Year&gt;&lt;RecNum&gt;110&lt;/RecNum&gt;&lt;DisplayText&gt;(Zhao et al. 2020)&lt;/DisplayText&gt;&lt;record&gt;&lt;rec-number&gt;110&lt;/rec-number&gt;&lt;foreign-keys&gt;&lt;key app="EN" db-id="d9r20x92l99f5uevd0l52dwevdzdspssp5v2" timestamp="1648754962"&gt;110&lt;/key&gt;&lt;/foreign-keys&gt;&lt;ref-type name="Journal Article"&gt;17&lt;/ref-type&gt;&lt;contributors&gt;&lt;authors&gt;&lt;author&gt;Zhao, Yan&lt;/author&gt;&lt;author&gt;Song, Min&lt;/author&gt;&lt;author&gt;Cao, Qi&lt;/author&gt;&lt;author&gt;Sun, Peizhe&lt;/author&gt;&lt;author&gt;Chen, Yonghao&lt;/author&gt;&lt;author&gt;Meng, Fanyue&lt;/author&gt;&lt;/authors&gt;&lt;/contributors&gt;&lt;titles&gt;&lt;title&gt;&lt;style face="normal" font="default" size="100%"&gt;The superoxide radicals’ production via persulfate activated with CuFe&lt;/style&gt;&lt;style face="subscript" font="default" size="100%"&gt;2&lt;/style&gt;&lt;style face="normal" font="default" size="100%"&gt;O&lt;/style&gt;&lt;style face="subscript" font="default" size="100%"&gt;4&lt;/style&gt;&lt;style face="normal" font="default" size="100%"&gt;@Biochar composites to promote the redox pairs cycling for efficient degradation of o-nitrochlorobenzene in soil&lt;/style&gt;&lt;/title&gt;&lt;secondary-title&gt;Journal of Hazardous Materials&lt;/secondary-title&gt;&lt;/titles&gt;&lt;periodical&gt;&lt;full-title&gt;Journal of Hazardous materials&lt;/full-title&gt;&lt;abbr-1&gt;J. Hazard. Mater.&lt;/abbr-1&gt;&lt;abbr-2&gt;J Hazard Mater&lt;/abbr-2&gt;&lt;/periodical&gt;&lt;pages&gt;122887&lt;/pages&gt;&lt;volume&gt;400&lt;/volume&gt;&lt;keywords&gt;&lt;keyword&gt;Copper ferrite&lt;/keyword&gt;&lt;keyword&gt;Persulfate activation&lt;/keyword&gt;&lt;keyword&gt;-nitrochlorobenzene&lt;/keyword&gt;&lt;keyword&gt;Superoxide radicals&lt;/keyword&gt;&lt;keyword&gt;Redox pairs&lt;/keyword&gt;&lt;/keywords&gt;&lt;dates&gt;&lt;year&gt;2020&lt;/year&gt;&lt;pub-dates&gt;&lt;date&gt;2020/12/05/&lt;/date&gt;&lt;/pub-dates&gt;&lt;/dates&gt;&lt;isbn&gt;0304-3894&lt;/isbn&gt;&lt;urls&gt;&lt;related-urls&gt;&lt;url&gt;https://www.sciencedirect.com/science/article/pii/S0304389420308761&lt;/url&gt;&lt;/related-urls&gt;&lt;/urls&gt;&lt;electronic-resource-num&gt;10.1016/j.jhazmat.2020.122887&lt;/electronic-resource-num&gt;&lt;/record&gt;&lt;/Cite&gt;&lt;/EndNote&gt;</w:instrText>
            </w:r>
            <w:r w:rsidRPr="00625AF8">
              <w:rPr>
                <w:rFonts w:cs="Times New Roman"/>
                <w:color w:val="000000" w:themeColor="text1"/>
                <w:sz w:val="18"/>
                <w:szCs w:val="18"/>
              </w:rPr>
              <w:fldChar w:fldCharType="separate"/>
            </w:r>
            <w:r w:rsidR="00881D63" w:rsidRPr="00625AF8">
              <w:rPr>
                <w:rFonts w:cs="Times New Roman"/>
                <w:noProof/>
                <w:color w:val="000000" w:themeColor="text1"/>
                <w:sz w:val="18"/>
                <w:szCs w:val="18"/>
              </w:rPr>
              <w:t>(Zhao et al. 2020)</w:t>
            </w:r>
            <w:r w:rsidRPr="00625AF8">
              <w:rPr>
                <w:rFonts w:cs="Times New Roman"/>
                <w:color w:val="000000" w:themeColor="text1"/>
                <w:sz w:val="18"/>
                <w:szCs w:val="18"/>
              </w:rPr>
              <w:fldChar w:fldCharType="end"/>
            </w:r>
          </w:p>
        </w:tc>
      </w:tr>
      <w:tr w:rsidR="00AC50BF" w:rsidRPr="00625AF8" w14:paraId="57906FBE" w14:textId="77777777" w:rsidTr="009E07ED">
        <w:trPr>
          <w:trHeight w:val="1012"/>
        </w:trPr>
        <w:tc>
          <w:tcPr>
            <w:tcW w:w="1418" w:type="dxa"/>
            <w:vAlign w:val="center"/>
          </w:tcPr>
          <w:p w14:paraId="51D7C1E8" w14:textId="269168BB" w:rsidR="00471DF5" w:rsidRPr="00625AF8" w:rsidRDefault="00471DF5" w:rsidP="00EC6975">
            <w:pPr>
              <w:jc w:val="left"/>
              <w:rPr>
                <w:rFonts w:cs="Times New Roman"/>
                <w:color w:val="000000" w:themeColor="text1"/>
                <w:sz w:val="18"/>
                <w:szCs w:val="18"/>
              </w:rPr>
            </w:pPr>
            <w:bookmarkStart w:id="6" w:name="OLE_LINK15"/>
            <w:r w:rsidRPr="00625AF8">
              <w:rPr>
                <w:rFonts w:cs="Times New Roman"/>
                <w:color w:val="000000" w:themeColor="text1"/>
                <w:sz w:val="18"/>
                <w:szCs w:val="18"/>
              </w:rPr>
              <w:t>nFe</w:t>
            </w:r>
            <w:r w:rsidRPr="00625AF8">
              <w:rPr>
                <w:rFonts w:cs="Times New Roman"/>
                <w:color w:val="000000" w:themeColor="text1"/>
                <w:sz w:val="18"/>
                <w:szCs w:val="18"/>
                <w:vertAlign w:val="subscript"/>
              </w:rPr>
              <w:t>3</w:t>
            </w:r>
            <w:r w:rsidRPr="00625AF8">
              <w:rPr>
                <w:rFonts w:cs="Times New Roman"/>
                <w:color w:val="000000" w:themeColor="text1"/>
                <w:sz w:val="18"/>
                <w:szCs w:val="18"/>
              </w:rPr>
              <w:t>O</w:t>
            </w:r>
            <w:r w:rsidRPr="00625AF8">
              <w:rPr>
                <w:rFonts w:cs="Times New Roman"/>
                <w:color w:val="000000" w:themeColor="text1"/>
                <w:sz w:val="18"/>
                <w:szCs w:val="18"/>
                <w:vertAlign w:val="subscript"/>
              </w:rPr>
              <w:t>4</w:t>
            </w:r>
            <w:bookmarkEnd w:id="6"/>
          </w:p>
        </w:tc>
        <w:tc>
          <w:tcPr>
            <w:tcW w:w="992" w:type="dxa"/>
            <w:vAlign w:val="center"/>
          </w:tcPr>
          <w:p w14:paraId="0736BE15" w14:textId="0114E77A" w:rsidR="00471DF5" w:rsidRPr="00625AF8" w:rsidRDefault="00471DF5" w:rsidP="009E07ED">
            <w:pPr>
              <w:jc w:val="left"/>
              <w:rPr>
                <w:rFonts w:cs="Times New Roman"/>
                <w:color w:val="000000" w:themeColor="text1"/>
                <w:sz w:val="18"/>
                <w:szCs w:val="18"/>
              </w:rPr>
            </w:pPr>
            <w:r w:rsidRPr="00625AF8">
              <w:rPr>
                <w:rFonts w:cs="Times New Roman"/>
                <w:color w:val="000000" w:themeColor="text1"/>
                <w:sz w:val="18"/>
                <w:szCs w:val="18"/>
              </w:rPr>
              <w:t>Pine needles</w:t>
            </w:r>
          </w:p>
        </w:tc>
        <w:tc>
          <w:tcPr>
            <w:tcW w:w="1701" w:type="dxa"/>
            <w:vAlign w:val="center"/>
          </w:tcPr>
          <w:p w14:paraId="5A26EEB0" w14:textId="0C832470" w:rsidR="00471DF5" w:rsidRPr="00625AF8" w:rsidRDefault="00471DF5" w:rsidP="00D42215">
            <w:pPr>
              <w:jc w:val="left"/>
              <w:rPr>
                <w:rFonts w:cs="Times New Roman"/>
                <w:color w:val="000000" w:themeColor="text1"/>
                <w:sz w:val="18"/>
                <w:szCs w:val="18"/>
              </w:rPr>
            </w:pPr>
            <w:bookmarkStart w:id="7" w:name="OLE_LINK6"/>
            <w:r w:rsidRPr="00625AF8">
              <w:rPr>
                <w:rFonts w:cs="Times New Roman"/>
                <w:color w:val="000000" w:themeColor="text1"/>
                <w:sz w:val="18"/>
                <w:szCs w:val="18"/>
              </w:rPr>
              <w:t>Pyrolysis</w:t>
            </w:r>
            <w:bookmarkEnd w:id="7"/>
            <w:r w:rsidRPr="00625AF8">
              <w:rPr>
                <w:rFonts w:cs="Times New Roman"/>
                <w:color w:val="000000" w:themeColor="text1"/>
                <w:sz w:val="18"/>
                <w:szCs w:val="18"/>
              </w:rPr>
              <w:t xml:space="preserve"> and Impregnation</w:t>
            </w:r>
          </w:p>
        </w:tc>
        <w:tc>
          <w:tcPr>
            <w:tcW w:w="4394" w:type="dxa"/>
            <w:vAlign w:val="center"/>
          </w:tcPr>
          <w:p w14:paraId="229FC595" w14:textId="792B4758" w:rsidR="00471DF5" w:rsidRPr="00625AF8" w:rsidRDefault="00471DF5" w:rsidP="00471DF5">
            <w:pPr>
              <w:rPr>
                <w:rFonts w:cs="Times New Roman"/>
                <w:color w:val="000000" w:themeColor="text1"/>
                <w:sz w:val="18"/>
                <w:szCs w:val="18"/>
              </w:rPr>
            </w:pPr>
            <w:r w:rsidRPr="00625AF8">
              <w:rPr>
                <w:rFonts w:cs="Times New Roman"/>
                <w:color w:val="000000" w:themeColor="text1"/>
                <w:sz w:val="18"/>
                <w:szCs w:val="18"/>
              </w:rPr>
              <w:t>Pine needle is pyrolyzed at 300/400/500/700 °C for 2 h</w:t>
            </w:r>
          </w:p>
          <w:p w14:paraId="4C7ED94D" w14:textId="0C5CF9C0" w:rsidR="00471DF5" w:rsidRPr="00625AF8" w:rsidRDefault="00471DF5" w:rsidP="00471DF5">
            <w:pPr>
              <w:rPr>
                <w:rFonts w:cs="Times New Roman"/>
                <w:color w:val="000000" w:themeColor="text1"/>
                <w:sz w:val="18"/>
                <w:szCs w:val="18"/>
              </w:rPr>
            </w:pPr>
            <w:r w:rsidRPr="00625AF8">
              <w:rPr>
                <w:rFonts w:cs="Times New Roman"/>
                <w:color w:val="000000" w:themeColor="text1"/>
                <w:sz w:val="18"/>
                <w:szCs w:val="18"/>
              </w:rPr>
              <w:t>Biochar is dispersed into NH</w:t>
            </w:r>
            <w:r w:rsidRPr="00625AF8">
              <w:rPr>
                <w:rFonts w:cs="Times New Roman"/>
                <w:color w:val="000000" w:themeColor="text1"/>
                <w:sz w:val="18"/>
                <w:szCs w:val="18"/>
                <w:vertAlign w:val="subscript"/>
              </w:rPr>
              <w:t>3</w:t>
            </w:r>
            <w:r w:rsidRPr="00625AF8">
              <w:rPr>
                <w:rFonts w:cs="Times New Roman"/>
                <w:color w:val="000000" w:themeColor="text1"/>
                <w:sz w:val="18"/>
                <w:szCs w:val="18"/>
              </w:rPr>
              <w:t>·H</w:t>
            </w:r>
            <w:r w:rsidRPr="00625AF8">
              <w:rPr>
                <w:rFonts w:cs="Times New Roman"/>
                <w:color w:val="000000" w:themeColor="text1"/>
                <w:sz w:val="18"/>
                <w:szCs w:val="18"/>
                <w:vertAlign w:val="subscript"/>
              </w:rPr>
              <w:t>2</w:t>
            </w:r>
            <w:r w:rsidRPr="00625AF8">
              <w:rPr>
                <w:rFonts w:cs="Times New Roman"/>
                <w:color w:val="000000" w:themeColor="text1"/>
                <w:sz w:val="18"/>
                <w:szCs w:val="18"/>
              </w:rPr>
              <w:t>O and placed in an ultrasound bath at 65 °C. The mixed solution of Fe</w:t>
            </w:r>
            <w:r w:rsidRPr="00625AF8">
              <w:rPr>
                <w:rFonts w:cs="Times New Roman"/>
                <w:color w:val="000000" w:themeColor="text1"/>
                <w:sz w:val="18"/>
                <w:szCs w:val="18"/>
                <w:vertAlign w:val="superscript"/>
              </w:rPr>
              <w:t>2+</w:t>
            </w:r>
            <w:r w:rsidRPr="00625AF8">
              <w:rPr>
                <w:rFonts w:cs="Times New Roman"/>
                <w:color w:val="000000" w:themeColor="text1"/>
                <w:sz w:val="18"/>
                <w:szCs w:val="18"/>
              </w:rPr>
              <w:t>/Fe</w:t>
            </w:r>
            <w:r w:rsidRPr="00625AF8">
              <w:rPr>
                <w:rFonts w:cs="Times New Roman"/>
                <w:color w:val="000000" w:themeColor="text1"/>
                <w:sz w:val="18"/>
                <w:szCs w:val="18"/>
                <w:vertAlign w:val="superscript"/>
              </w:rPr>
              <w:t xml:space="preserve">3+ </w:t>
            </w:r>
            <w:r w:rsidRPr="00625AF8">
              <w:rPr>
                <w:rFonts w:cs="Times New Roman"/>
                <w:color w:val="000000" w:themeColor="text1"/>
                <w:sz w:val="18"/>
                <w:szCs w:val="18"/>
              </w:rPr>
              <w:t>is added into the above solution</w:t>
            </w:r>
          </w:p>
        </w:tc>
        <w:tc>
          <w:tcPr>
            <w:tcW w:w="851" w:type="dxa"/>
            <w:vAlign w:val="center"/>
          </w:tcPr>
          <w:p w14:paraId="4AB80176" w14:textId="6B1168CA" w:rsidR="00471DF5" w:rsidRPr="00625AF8" w:rsidRDefault="00F65F9C" w:rsidP="009E07ED">
            <w:pPr>
              <w:jc w:val="left"/>
              <w:rPr>
                <w:rFonts w:cs="Times New Roman"/>
                <w:color w:val="000000" w:themeColor="text1"/>
                <w:sz w:val="18"/>
                <w:szCs w:val="18"/>
              </w:rPr>
            </w:pPr>
            <w:r w:rsidRPr="00625AF8">
              <w:rPr>
                <w:rFonts w:cs="Times New Roman"/>
                <w:color w:val="000000" w:themeColor="text1"/>
                <w:sz w:val="18"/>
                <w:szCs w:val="18"/>
              </w:rPr>
              <w:t>-</w:t>
            </w:r>
          </w:p>
        </w:tc>
        <w:tc>
          <w:tcPr>
            <w:tcW w:w="709" w:type="dxa"/>
            <w:vAlign w:val="center"/>
          </w:tcPr>
          <w:p w14:paraId="25A44C7B" w14:textId="15EDFF6D" w:rsidR="00471DF5" w:rsidRPr="00625AF8" w:rsidRDefault="00F65F9C" w:rsidP="009E07ED">
            <w:pPr>
              <w:jc w:val="left"/>
              <w:rPr>
                <w:rFonts w:cs="Times New Roman"/>
                <w:color w:val="000000" w:themeColor="text1"/>
                <w:sz w:val="18"/>
                <w:szCs w:val="18"/>
              </w:rPr>
            </w:pPr>
            <w:r w:rsidRPr="00625AF8">
              <w:rPr>
                <w:rFonts w:cs="Times New Roman"/>
                <w:color w:val="000000" w:themeColor="text1"/>
                <w:sz w:val="18"/>
                <w:szCs w:val="18"/>
              </w:rPr>
              <w:t>-</w:t>
            </w:r>
          </w:p>
        </w:tc>
        <w:tc>
          <w:tcPr>
            <w:tcW w:w="992" w:type="dxa"/>
            <w:vAlign w:val="center"/>
          </w:tcPr>
          <w:p w14:paraId="28ABFEE2" w14:textId="666CBDC1" w:rsidR="00471DF5" w:rsidRPr="00625AF8" w:rsidRDefault="00F65F9C" w:rsidP="009E07ED">
            <w:pPr>
              <w:jc w:val="left"/>
              <w:rPr>
                <w:rFonts w:cs="Times New Roman"/>
                <w:color w:val="000000" w:themeColor="text1"/>
                <w:sz w:val="18"/>
                <w:szCs w:val="18"/>
              </w:rPr>
            </w:pPr>
            <w:r w:rsidRPr="00625AF8">
              <w:rPr>
                <w:rFonts w:cs="Times New Roman"/>
                <w:color w:val="000000" w:themeColor="text1"/>
                <w:sz w:val="18"/>
                <w:szCs w:val="18"/>
              </w:rPr>
              <w:t>-</w:t>
            </w:r>
          </w:p>
        </w:tc>
        <w:tc>
          <w:tcPr>
            <w:tcW w:w="1701" w:type="dxa"/>
            <w:vAlign w:val="center"/>
          </w:tcPr>
          <w:p w14:paraId="39634D7E" w14:textId="6472F19D" w:rsidR="00471DF5" w:rsidRPr="00625AF8" w:rsidRDefault="00471DF5" w:rsidP="004A1292">
            <w:pPr>
              <w:jc w:val="left"/>
              <w:rPr>
                <w:rFonts w:cs="Times New Roman"/>
                <w:color w:val="000000" w:themeColor="text1"/>
                <w:sz w:val="18"/>
                <w:szCs w:val="18"/>
              </w:rPr>
            </w:pPr>
            <w:r w:rsidRPr="00625AF8">
              <w:rPr>
                <w:rFonts w:cs="Times New Roman"/>
                <w:color w:val="000000" w:themeColor="text1"/>
                <w:sz w:val="18"/>
                <w:szCs w:val="18"/>
              </w:rPr>
              <w:t>SEM, XRD, XPS, FT-IR</w:t>
            </w:r>
          </w:p>
        </w:tc>
        <w:tc>
          <w:tcPr>
            <w:tcW w:w="1129" w:type="dxa"/>
            <w:vAlign w:val="center"/>
          </w:tcPr>
          <w:p w14:paraId="0D99925B" w14:textId="04C3B4E8" w:rsidR="00471DF5" w:rsidRPr="00625AF8" w:rsidRDefault="00471DF5" w:rsidP="00A863F8">
            <w:pPr>
              <w:jc w:val="left"/>
              <w:rPr>
                <w:rFonts w:cs="Times New Roman"/>
                <w:color w:val="000000" w:themeColor="text1"/>
                <w:sz w:val="18"/>
                <w:szCs w:val="18"/>
              </w:rPr>
            </w:pPr>
            <w:r w:rsidRPr="00625AF8">
              <w:rPr>
                <w:rFonts w:cs="Times New Roman"/>
                <w:color w:val="000000" w:themeColor="text1"/>
                <w:sz w:val="18"/>
                <w:szCs w:val="18"/>
              </w:rPr>
              <w:fldChar w:fldCharType="begin"/>
            </w:r>
            <w:r w:rsidR="00881D63" w:rsidRPr="00625AF8">
              <w:rPr>
                <w:rFonts w:cs="Times New Roman"/>
                <w:color w:val="000000" w:themeColor="text1"/>
                <w:sz w:val="18"/>
                <w:szCs w:val="18"/>
              </w:rPr>
              <w:instrText xml:space="preserve"> ADDIN EN.CITE &lt;EndNote&gt;&lt;Cite&gt;&lt;Author&gt;Ouyang&lt;/Author&gt;&lt;Year&gt;2017&lt;/Year&gt;&lt;RecNum&gt;32&lt;/RecNum&gt;&lt;DisplayText&gt;(Ouyang et al. 2017)&lt;/DisplayText&gt;&lt;record&gt;&lt;rec-number&gt;32&lt;/rec-number&gt;&lt;foreign-keys&gt;&lt;key app="EN" db-id="d9r20x92l99f5uevd0l52dwevdzdspssp5v2" timestamp="1645298594"&gt;32&lt;/key&gt;&lt;/foreign-keys&gt;&lt;ref-type name="Journal Article"&gt;17&lt;/ref-type&gt;&lt;contributors&gt;&lt;authors&gt;&lt;author&gt;Ouyang, Da&lt;/author&gt;&lt;author&gt;Yan, Jingchun&lt;/author&gt;&lt;author&gt;Qian, Linbo&lt;/author&gt;&lt;author&gt;Chen, Yun&lt;/author&gt;&lt;author&gt;Han, Lu&lt;/author&gt;&lt;author&gt;Su, Anqi&lt;/author&gt;&lt;author&gt;Zhang, Wenying&lt;/author&gt;&lt;author&gt;Ni, Hao&lt;/author&gt;&lt;author&gt;Chen, Mengfang&lt;/author&gt;&lt;/authors&gt;&lt;/contributors&gt;&lt;titles&gt;&lt;title&gt;Degradation of 1,4-dioxane by biochar supported nano magnetite particles activating persulfate&lt;/title&gt;&lt;secondary-title&gt;Chemosphere&lt;/secondary-title&gt;&lt;/titles&gt;&lt;pages&gt;609-617&lt;/pages&gt;&lt;volume&gt;184&lt;/volume&gt;&lt;keywords&gt;&lt;keyword&gt;Nano magnetite&lt;/keyword&gt;&lt;keyword&gt;Pine needle&lt;/keyword&gt;&lt;keyword&gt;Biochar&lt;/keyword&gt;&lt;keyword&gt;Persulfate&lt;/keyword&gt;&lt;keyword&gt;1,4-Dioxane&lt;/keyword&gt;&lt;keyword&gt;Activation&lt;/keyword&gt;&lt;/keywords&gt;&lt;dates&gt;&lt;year&gt;2017&lt;/year&gt;&lt;pub-dates&gt;&lt;date&gt;2017/10/01/&lt;/date&gt;&lt;/pub-dates&gt;&lt;/dates&gt;&lt;isbn&gt;0045-6535&lt;/isbn&gt;&lt;urls&gt;&lt;related-urls&gt;&lt;url&gt;https://www.sciencedirect.com/science/article/pii/S0045653517308706&lt;/url&gt;&lt;/related-urls&gt;&lt;/urls&gt;&lt;electronic-resource-num&gt;10.1016/j.chemosphere.2017.05.156&lt;/electronic-resource-num&gt;&lt;/record&gt;&lt;/Cite&gt;&lt;/EndNote&gt;</w:instrText>
            </w:r>
            <w:r w:rsidRPr="00625AF8">
              <w:rPr>
                <w:rFonts w:cs="Times New Roman"/>
                <w:color w:val="000000" w:themeColor="text1"/>
                <w:sz w:val="18"/>
                <w:szCs w:val="18"/>
              </w:rPr>
              <w:fldChar w:fldCharType="separate"/>
            </w:r>
            <w:r w:rsidR="00881D63" w:rsidRPr="00625AF8">
              <w:rPr>
                <w:rFonts w:cs="Times New Roman"/>
                <w:noProof/>
                <w:color w:val="000000" w:themeColor="text1"/>
                <w:sz w:val="18"/>
                <w:szCs w:val="18"/>
              </w:rPr>
              <w:t>(Ouyang et al. 2017)</w:t>
            </w:r>
            <w:r w:rsidRPr="00625AF8">
              <w:rPr>
                <w:rFonts w:cs="Times New Roman"/>
                <w:color w:val="000000" w:themeColor="text1"/>
                <w:sz w:val="18"/>
                <w:szCs w:val="18"/>
              </w:rPr>
              <w:fldChar w:fldCharType="end"/>
            </w:r>
          </w:p>
        </w:tc>
      </w:tr>
      <w:tr w:rsidR="00F65F9C" w:rsidRPr="00625AF8" w14:paraId="23325BEA" w14:textId="77777777" w:rsidTr="009E07ED">
        <w:trPr>
          <w:trHeight w:val="743"/>
        </w:trPr>
        <w:tc>
          <w:tcPr>
            <w:tcW w:w="1418" w:type="dxa"/>
            <w:vAlign w:val="center"/>
          </w:tcPr>
          <w:p w14:paraId="185F71BF" w14:textId="53C36F0A" w:rsidR="00F65F9C" w:rsidRPr="00625AF8" w:rsidRDefault="00F65F9C" w:rsidP="00EC6975">
            <w:pPr>
              <w:jc w:val="left"/>
              <w:rPr>
                <w:rFonts w:cs="Times New Roman"/>
                <w:color w:val="000000" w:themeColor="text1"/>
                <w:sz w:val="18"/>
                <w:szCs w:val="18"/>
              </w:rPr>
            </w:pPr>
            <w:r w:rsidRPr="00625AF8">
              <w:rPr>
                <w:rFonts w:cs="Times New Roman"/>
                <w:color w:val="000000" w:themeColor="text1"/>
                <w:sz w:val="18"/>
                <w:szCs w:val="18"/>
              </w:rPr>
              <w:t>γFe</w:t>
            </w:r>
            <w:r w:rsidRPr="00625AF8">
              <w:rPr>
                <w:rFonts w:cs="Times New Roman"/>
                <w:color w:val="000000" w:themeColor="text1"/>
                <w:sz w:val="18"/>
                <w:szCs w:val="18"/>
                <w:vertAlign w:val="subscript"/>
              </w:rPr>
              <w:t>2</w:t>
            </w:r>
            <w:r w:rsidRPr="00625AF8">
              <w:rPr>
                <w:rFonts w:cs="Times New Roman"/>
                <w:color w:val="000000" w:themeColor="text1"/>
                <w:sz w:val="18"/>
                <w:szCs w:val="18"/>
              </w:rPr>
              <w:t>O</w:t>
            </w:r>
            <w:r w:rsidRPr="00625AF8">
              <w:rPr>
                <w:rFonts w:cs="Times New Roman"/>
                <w:color w:val="000000" w:themeColor="text1"/>
                <w:sz w:val="18"/>
                <w:szCs w:val="18"/>
                <w:vertAlign w:val="subscript"/>
              </w:rPr>
              <w:t>3</w:t>
            </w:r>
          </w:p>
        </w:tc>
        <w:tc>
          <w:tcPr>
            <w:tcW w:w="992" w:type="dxa"/>
            <w:vAlign w:val="center"/>
          </w:tcPr>
          <w:p w14:paraId="209B719F" w14:textId="762BB2C1" w:rsidR="00F65F9C" w:rsidRPr="00625AF8" w:rsidRDefault="00F65F9C" w:rsidP="009E07ED">
            <w:pPr>
              <w:jc w:val="left"/>
              <w:rPr>
                <w:rFonts w:cs="Times New Roman"/>
                <w:color w:val="000000" w:themeColor="text1"/>
                <w:sz w:val="18"/>
                <w:szCs w:val="18"/>
              </w:rPr>
            </w:pPr>
            <w:r w:rsidRPr="00625AF8">
              <w:rPr>
                <w:rFonts w:cs="Times New Roman"/>
                <w:color w:val="000000" w:themeColor="text1"/>
                <w:sz w:val="18"/>
                <w:szCs w:val="18"/>
              </w:rPr>
              <w:t>Banana peel</w:t>
            </w:r>
          </w:p>
        </w:tc>
        <w:tc>
          <w:tcPr>
            <w:tcW w:w="1701" w:type="dxa"/>
            <w:vAlign w:val="center"/>
          </w:tcPr>
          <w:p w14:paraId="0662B450" w14:textId="77777777" w:rsidR="00F65F9C" w:rsidRPr="00625AF8" w:rsidRDefault="00F65F9C" w:rsidP="00D42215">
            <w:pPr>
              <w:jc w:val="left"/>
              <w:rPr>
                <w:rFonts w:cs="Times New Roman"/>
                <w:color w:val="000000" w:themeColor="text1"/>
                <w:sz w:val="18"/>
                <w:szCs w:val="18"/>
              </w:rPr>
            </w:pPr>
            <w:r w:rsidRPr="00625AF8">
              <w:rPr>
                <w:rFonts w:cs="Times New Roman"/>
                <w:color w:val="000000" w:themeColor="text1"/>
                <w:sz w:val="18"/>
                <w:szCs w:val="18"/>
              </w:rPr>
              <w:t>Pyrolysis and</w:t>
            </w:r>
          </w:p>
          <w:p w14:paraId="13AC027C" w14:textId="512FEB35" w:rsidR="00F65F9C" w:rsidRPr="00625AF8" w:rsidRDefault="00F65F9C" w:rsidP="00D42215">
            <w:pPr>
              <w:jc w:val="left"/>
              <w:rPr>
                <w:rFonts w:cs="Times New Roman"/>
                <w:color w:val="000000" w:themeColor="text1"/>
                <w:sz w:val="18"/>
                <w:szCs w:val="18"/>
              </w:rPr>
            </w:pPr>
            <w:r w:rsidRPr="00625AF8">
              <w:rPr>
                <w:rFonts w:cs="Times New Roman"/>
                <w:color w:val="000000" w:themeColor="text1"/>
                <w:sz w:val="18"/>
                <w:szCs w:val="18"/>
              </w:rPr>
              <w:t xml:space="preserve">Hydrothermal </w:t>
            </w:r>
          </w:p>
        </w:tc>
        <w:tc>
          <w:tcPr>
            <w:tcW w:w="4394" w:type="dxa"/>
            <w:vAlign w:val="center"/>
          </w:tcPr>
          <w:p w14:paraId="6F31F9EC" w14:textId="65E5FB1D" w:rsidR="00F65F9C" w:rsidRPr="00625AF8" w:rsidRDefault="00F65F9C" w:rsidP="00F65F9C">
            <w:pPr>
              <w:rPr>
                <w:rFonts w:cs="Times New Roman"/>
                <w:color w:val="000000" w:themeColor="text1"/>
                <w:sz w:val="18"/>
                <w:szCs w:val="18"/>
              </w:rPr>
            </w:pPr>
            <w:r w:rsidRPr="00625AF8">
              <w:rPr>
                <w:rFonts w:cs="Times New Roman"/>
                <w:color w:val="000000" w:themeColor="text1"/>
                <w:sz w:val="18"/>
                <w:szCs w:val="18"/>
              </w:rPr>
              <w:t>The banana peel and FeSO</w:t>
            </w:r>
            <w:r w:rsidRPr="00625AF8">
              <w:rPr>
                <w:rFonts w:cs="Times New Roman"/>
                <w:color w:val="000000" w:themeColor="text1"/>
                <w:sz w:val="18"/>
                <w:szCs w:val="18"/>
                <w:vertAlign w:val="subscript"/>
              </w:rPr>
              <w:t>4</w:t>
            </w:r>
            <w:r w:rsidRPr="00625AF8">
              <w:rPr>
                <w:rFonts w:cs="Times New Roman"/>
                <w:color w:val="000000" w:themeColor="text1"/>
                <w:sz w:val="18"/>
                <w:szCs w:val="18"/>
              </w:rPr>
              <w:t>·7H</w:t>
            </w:r>
            <w:r w:rsidRPr="00625AF8">
              <w:rPr>
                <w:rFonts w:cs="Times New Roman"/>
                <w:color w:val="000000" w:themeColor="text1"/>
                <w:sz w:val="18"/>
                <w:szCs w:val="18"/>
                <w:vertAlign w:val="subscript"/>
              </w:rPr>
              <w:t>2</w:t>
            </w:r>
            <w:r w:rsidRPr="00625AF8">
              <w:rPr>
                <w:rFonts w:cs="Times New Roman"/>
                <w:color w:val="000000" w:themeColor="text1"/>
                <w:sz w:val="18"/>
                <w:szCs w:val="18"/>
              </w:rPr>
              <w:t>O are mixed and stirred for 2 h</w:t>
            </w:r>
          </w:p>
          <w:p w14:paraId="48E802F9" w14:textId="61ED6C71" w:rsidR="00F65F9C" w:rsidRPr="00625AF8" w:rsidRDefault="00F65F9C" w:rsidP="00F65F9C">
            <w:pPr>
              <w:rPr>
                <w:rFonts w:cs="Times New Roman"/>
                <w:color w:val="000000" w:themeColor="text1"/>
                <w:sz w:val="18"/>
                <w:szCs w:val="18"/>
              </w:rPr>
            </w:pPr>
            <w:r w:rsidRPr="00625AF8">
              <w:rPr>
                <w:rFonts w:cs="Times New Roman"/>
                <w:color w:val="000000" w:themeColor="text1"/>
                <w:sz w:val="18"/>
                <w:szCs w:val="18"/>
              </w:rPr>
              <w:t xml:space="preserve">The mixture </w:t>
            </w:r>
            <w:r w:rsidR="006214D7">
              <w:rPr>
                <w:rFonts w:cs="Times New Roman"/>
                <w:color w:val="000000" w:themeColor="text1"/>
                <w:sz w:val="18"/>
                <w:szCs w:val="18"/>
              </w:rPr>
              <w:t>i</w:t>
            </w:r>
            <w:r w:rsidRPr="00625AF8">
              <w:rPr>
                <w:rFonts w:cs="Times New Roman"/>
                <w:color w:val="000000" w:themeColor="text1"/>
                <w:sz w:val="18"/>
                <w:szCs w:val="18"/>
              </w:rPr>
              <w:t>s treated at 180 °C for 6 h</w:t>
            </w:r>
            <w:r w:rsidR="00F769BE">
              <w:rPr>
                <w:rFonts w:cs="Times New Roman"/>
                <w:color w:val="000000" w:themeColor="text1"/>
                <w:sz w:val="18"/>
                <w:szCs w:val="18"/>
              </w:rPr>
              <w:t>,</w:t>
            </w:r>
            <w:r w:rsidRPr="00625AF8">
              <w:rPr>
                <w:rFonts w:cs="Times New Roman"/>
                <w:color w:val="000000" w:themeColor="text1"/>
                <w:sz w:val="18"/>
                <w:szCs w:val="18"/>
              </w:rPr>
              <w:t xml:space="preserve"> and product is dried </w:t>
            </w:r>
            <w:r w:rsidR="00A84B45">
              <w:rPr>
                <w:rFonts w:cs="Times New Roman"/>
                <w:color w:val="000000" w:themeColor="text1"/>
                <w:sz w:val="18"/>
                <w:szCs w:val="18"/>
              </w:rPr>
              <w:t xml:space="preserve">and </w:t>
            </w:r>
            <w:r w:rsidRPr="00625AF8">
              <w:rPr>
                <w:rFonts w:cs="Times New Roman"/>
                <w:color w:val="000000" w:themeColor="text1"/>
                <w:sz w:val="18"/>
                <w:szCs w:val="18"/>
              </w:rPr>
              <w:t>calcined at 600 °C for 2 h in N</w:t>
            </w:r>
            <w:r w:rsidRPr="00625AF8">
              <w:rPr>
                <w:rFonts w:cs="Times New Roman"/>
                <w:color w:val="000000" w:themeColor="text1"/>
                <w:sz w:val="18"/>
                <w:szCs w:val="18"/>
                <w:vertAlign w:val="subscript"/>
              </w:rPr>
              <w:t>2</w:t>
            </w:r>
          </w:p>
        </w:tc>
        <w:tc>
          <w:tcPr>
            <w:tcW w:w="851" w:type="dxa"/>
            <w:vAlign w:val="center"/>
          </w:tcPr>
          <w:p w14:paraId="425143A5" w14:textId="122421D7" w:rsidR="00F65F9C" w:rsidRPr="00625AF8" w:rsidRDefault="00F65F9C" w:rsidP="009E07ED">
            <w:pPr>
              <w:jc w:val="left"/>
              <w:rPr>
                <w:rFonts w:cs="Times New Roman"/>
                <w:color w:val="000000" w:themeColor="text1"/>
                <w:sz w:val="18"/>
                <w:szCs w:val="18"/>
              </w:rPr>
            </w:pPr>
            <w:r w:rsidRPr="00625AF8">
              <w:rPr>
                <w:rFonts w:cs="Times New Roman"/>
                <w:sz w:val="18"/>
                <w:szCs w:val="18"/>
              </w:rPr>
              <w:t>407-50</w:t>
            </w:r>
          </w:p>
        </w:tc>
        <w:tc>
          <w:tcPr>
            <w:tcW w:w="709" w:type="dxa"/>
            <w:vAlign w:val="center"/>
          </w:tcPr>
          <w:p w14:paraId="27E23F02" w14:textId="0F32DF98" w:rsidR="00F65F9C" w:rsidRPr="00625AF8" w:rsidRDefault="00F65F9C" w:rsidP="009E07ED">
            <w:pPr>
              <w:jc w:val="left"/>
              <w:rPr>
                <w:rFonts w:cs="Times New Roman"/>
                <w:color w:val="000000" w:themeColor="text1"/>
                <w:sz w:val="18"/>
                <w:szCs w:val="18"/>
              </w:rPr>
            </w:pPr>
            <w:r w:rsidRPr="00625AF8">
              <w:rPr>
                <w:rFonts w:cs="Times New Roman"/>
                <w:sz w:val="18"/>
                <w:szCs w:val="18"/>
              </w:rPr>
              <w:t>-</w:t>
            </w:r>
          </w:p>
        </w:tc>
        <w:tc>
          <w:tcPr>
            <w:tcW w:w="992" w:type="dxa"/>
            <w:vAlign w:val="center"/>
          </w:tcPr>
          <w:p w14:paraId="560096EE" w14:textId="2DB87D52" w:rsidR="00F65F9C" w:rsidRPr="00625AF8" w:rsidRDefault="00F65F9C" w:rsidP="009E07ED">
            <w:pPr>
              <w:jc w:val="left"/>
              <w:rPr>
                <w:rFonts w:cs="Times New Roman"/>
                <w:color w:val="000000" w:themeColor="text1"/>
                <w:sz w:val="18"/>
                <w:szCs w:val="18"/>
              </w:rPr>
            </w:pPr>
            <w:r w:rsidRPr="00625AF8">
              <w:rPr>
                <w:rFonts w:cs="Times New Roman"/>
                <w:sz w:val="18"/>
                <w:szCs w:val="18"/>
              </w:rPr>
              <w:t>0.393-0.522</w:t>
            </w:r>
          </w:p>
        </w:tc>
        <w:tc>
          <w:tcPr>
            <w:tcW w:w="1701" w:type="dxa"/>
            <w:vAlign w:val="center"/>
          </w:tcPr>
          <w:p w14:paraId="07C6DF94" w14:textId="695DFEB0" w:rsidR="00F65F9C" w:rsidRPr="00625AF8" w:rsidRDefault="00F65F9C" w:rsidP="004A1292">
            <w:pPr>
              <w:jc w:val="left"/>
              <w:rPr>
                <w:rFonts w:cs="Times New Roman"/>
                <w:color w:val="000000" w:themeColor="text1"/>
                <w:sz w:val="18"/>
                <w:szCs w:val="18"/>
              </w:rPr>
            </w:pPr>
            <w:r w:rsidRPr="00625AF8">
              <w:rPr>
                <w:rFonts w:cs="Times New Roman"/>
                <w:color w:val="000000" w:themeColor="text1"/>
                <w:sz w:val="18"/>
                <w:szCs w:val="18"/>
              </w:rPr>
              <w:t>XRD, HRTEM, Raman, FE-SEM-EDS, BET, XPS, VSM</w:t>
            </w:r>
          </w:p>
        </w:tc>
        <w:tc>
          <w:tcPr>
            <w:tcW w:w="1129" w:type="dxa"/>
            <w:vAlign w:val="center"/>
          </w:tcPr>
          <w:p w14:paraId="2D800451" w14:textId="3957B1A5" w:rsidR="00F65F9C" w:rsidRPr="00625AF8" w:rsidRDefault="00F65F9C" w:rsidP="00A863F8">
            <w:pPr>
              <w:jc w:val="left"/>
              <w:rPr>
                <w:rFonts w:cs="Times New Roman"/>
                <w:color w:val="000000" w:themeColor="text1"/>
                <w:sz w:val="18"/>
                <w:szCs w:val="18"/>
              </w:rPr>
            </w:pPr>
            <w:r w:rsidRPr="00625AF8">
              <w:rPr>
                <w:rFonts w:cs="Times New Roman"/>
                <w:color w:val="000000" w:themeColor="text1"/>
                <w:sz w:val="18"/>
                <w:szCs w:val="18"/>
              </w:rPr>
              <w:fldChar w:fldCharType="begin"/>
            </w:r>
            <w:r w:rsidR="00881D63" w:rsidRPr="00625AF8">
              <w:rPr>
                <w:rFonts w:cs="Times New Roman"/>
                <w:color w:val="000000" w:themeColor="text1"/>
                <w:sz w:val="18"/>
                <w:szCs w:val="18"/>
              </w:rPr>
              <w:instrText xml:space="preserve"> ADDIN EN.CITE &lt;EndNote&gt;&lt;Cite&gt;&lt;Author&gt;Rong&lt;/Author&gt;&lt;Year&gt;2019&lt;/Year&gt;&lt;RecNum&gt;33&lt;/RecNum&gt;&lt;DisplayText&gt;(Rong et al. 2019)&lt;/DisplayText&gt;&lt;record&gt;&lt;rec-number&gt;33&lt;/rec-number&gt;&lt;foreign-keys&gt;&lt;key app="EN" db-id="d9r20x92l99f5uevd0l52dwevdzdspssp5v2" timestamp="1645299540"&gt;33&lt;/key&gt;&lt;/foreign-keys&gt;&lt;ref-type name="Journal Article"&gt;17&lt;/ref-type&gt;&lt;contributors&gt;&lt;authors&gt;&lt;author&gt;Rong, Xing&lt;/author&gt;&lt;author&gt;Xie, Meng&lt;/author&gt;&lt;author&gt;Kong, Lingshuai&lt;/author&gt;&lt;author&gt;Natarajan, Vinothkumar&lt;/author&gt;&lt;author&gt;Ma, Long&lt;/author&gt;&lt;author&gt;Zhan, Jinhua&lt;/author&gt;&lt;/authors&gt;&lt;/contributors&gt;&lt;titles&gt;&lt;title&gt;The magnetic biochar derived from banana peels as a persulfate activator for organic contaminants degradation&lt;/title&gt;&lt;secondary-title&gt;Chemical Engineering Journal&lt;/secondary-title&gt;&lt;/titles&gt;&lt;periodical&gt;&lt;full-title&gt;Chemical Engineering Journal&lt;/full-title&gt;&lt;abbr-1&gt;Chem. Eng. J.&lt;/abbr-1&gt;&lt;abbr-2&gt;Chem Eng J&lt;/abbr-2&gt;&lt;/periodical&gt;&lt;pages&gt;294-303&lt;/pages&gt;&lt;volume&gt;372&lt;/volume&gt;&lt;keywords&gt;&lt;keyword&gt;γ-FeO&lt;/keyword&gt;&lt;keyword&gt;Biochar&lt;/keyword&gt;&lt;keyword&gt;Magnetic&lt;/keyword&gt;&lt;keyword&gt;Nanocomposite&lt;/keyword&gt;&lt;keyword&gt;Persulfate&lt;/keyword&gt;&lt;keyword&gt;Bisphenol A&lt;/keyword&gt;&lt;/keywords&gt;&lt;dates&gt;&lt;year&gt;2019&lt;/year&gt;&lt;pub-dates&gt;&lt;date&gt;2019/09/15/&lt;/date&gt;&lt;/pub-dates&gt;&lt;/dates&gt;&lt;isbn&gt;1385-8947&lt;/isbn&gt;&lt;urls&gt;&lt;related-urls&gt;&lt;url&gt;https://www.sciencedirect.com/science/article/pii/S1385894719309155&lt;/url&gt;&lt;/related-urls&gt;&lt;/urls&gt;&lt;electronic-resource-num&gt;10.1016/j.cej.2019.04.135&lt;/electronic-resource-num&gt;&lt;/record&gt;&lt;/Cite&gt;&lt;/EndNote&gt;</w:instrText>
            </w:r>
            <w:r w:rsidRPr="00625AF8">
              <w:rPr>
                <w:rFonts w:cs="Times New Roman"/>
                <w:color w:val="000000" w:themeColor="text1"/>
                <w:sz w:val="18"/>
                <w:szCs w:val="18"/>
              </w:rPr>
              <w:fldChar w:fldCharType="separate"/>
            </w:r>
            <w:r w:rsidR="00881D63" w:rsidRPr="00625AF8">
              <w:rPr>
                <w:rFonts w:cs="Times New Roman"/>
                <w:noProof/>
                <w:color w:val="000000" w:themeColor="text1"/>
                <w:sz w:val="18"/>
                <w:szCs w:val="18"/>
              </w:rPr>
              <w:t>(Rong et al. 2019)</w:t>
            </w:r>
            <w:r w:rsidRPr="00625AF8">
              <w:rPr>
                <w:rFonts w:cs="Times New Roman"/>
                <w:color w:val="000000" w:themeColor="text1"/>
                <w:sz w:val="18"/>
                <w:szCs w:val="18"/>
              </w:rPr>
              <w:fldChar w:fldCharType="end"/>
            </w:r>
          </w:p>
        </w:tc>
      </w:tr>
      <w:tr w:rsidR="00F65F9C" w:rsidRPr="00625AF8" w14:paraId="1B74459A" w14:textId="77777777" w:rsidTr="009E07ED">
        <w:trPr>
          <w:trHeight w:val="373"/>
        </w:trPr>
        <w:tc>
          <w:tcPr>
            <w:tcW w:w="1418" w:type="dxa"/>
            <w:vAlign w:val="center"/>
          </w:tcPr>
          <w:p w14:paraId="5DFCD43B" w14:textId="6FA86759" w:rsidR="00F65F9C" w:rsidRPr="00625AF8" w:rsidRDefault="00F65F9C" w:rsidP="00EC6975">
            <w:pPr>
              <w:jc w:val="left"/>
              <w:rPr>
                <w:rFonts w:cs="Times New Roman"/>
                <w:color w:val="000000" w:themeColor="text1"/>
                <w:sz w:val="18"/>
                <w:szCs w:val="18"/>
              </w:rPr>
            </w:pPr>
            <w:r w:rsidRPr="00625AF8">
              <w:rPr>
                <w:rFonts w:cs="Times New Roman"/>
                <w:color w:val="000000" w:themeColor="text1"/>
                <w:sz w:val="18"/>
                <w:szCs w:val="18"/>
              </w:rPr>
              <w:t>Co</w:t>
            </w:r>
            <w:r w:rsidRPr="00625AF8">
              <w:rPr>
                <w:rFonts w:cs="Times New Roman"/>
                <w:color w:val="000000" w:themeColor="text1"/>
                <w:sz w:val="18"/>
                <w:szCs w:val="18"/>
                <w:vertAlign w:val="subscript"/>
              </w:rPr>
              <w:t>3</w:t>
            </w:r>
            <w:r w:rsidRPr="00625AF8">
              <w:rPr>
                <w:rFonts w:cs="Times New Roman"/>
                <w:color w:val="000000" w:themeColor="text1"/>
                <w:sz w:val="18"/>
                <w:szCs w:val="18"/>
              </w:rPr>
              <w:t>O</w:t>
            </w:r>
            <w:r w:rsidRPr="00625AF8">
              <w:rPr>
                <w:rFonts w:cs="Times New Roman"/>
                <w:color w:val="000000" w:themeColor="text1"/>
                <w:sz w:val="18"/>
                <w:szCs w:val="18"/>
                <w:vertAlign w:val="subscript"/>
              </w:rPr>
              <w:t>4</w:t>
            </w:r>
          </w:p>
        </w:tc>
        <w:tc>
          <w:tcPr>
            <w:tcW w:w="992" w:type="dxa"/>
            <w:vAlign w:val="center"/>
          </w:tcPr>
          <w:p w14:paraId="4DBD4824" w14:textId="088C404D" w:rsidR="00F65F9C" w:rsidRPr="00625AF8" w:rsidRDefault="00F65F9C" w:rsidP="009E07ED">
            <w:pPr>
              <w:jc w:val="left"/>
              <w:rPr>
                <w:rFonts w:cs="Times New Roman"/>
                <w:color w:val="000000" w:themeColor="text1"/>
                <w:sz w:val="18"/>
                <w:szCs w:val="18"/>
              </w:rPr>
            </w:pPr>
            <w:r w:rsidRPr="00625AF8">
              <w:rPr>
                <w:rFonts w:cs="Times New Roman"/>
                <w:color w:val="000000" w:themeColor="text1"/>
                <w:sz w:val="18"/>
                <w:szCs w:val="18"/>
              </w:rPr>
              <w:t>Wheat straw</w:t>
            </w:r>
          </w:p>
        </w:tc>
        <w:tc>
          <w:tcPr>
            <w:tcW w:w="1701" w:type="dxa"/>
            <w:vAlign w:val="center"/>
          </w:tcPr>
          <w:p w14:paraId="71855F0C" w14:textId="77777777" w:rsidR="00F65F9C" w:rsidRPr="00625AF8" w:rsidRDefault="00F65F9C" w:rsidP="00D42215">
            <w:pPr>
              <w:jc w:val="left"/>
              <w:rPr>
                <w:rFonts w:cs="Times New Roman"/>
                <w:color w:val="000000" w:themeColor="text1"/>
                <w:sz w:val="18"/>
                <w:szCs w:val="18"/>
              </w:rPr>
            </w:pPr>
            <w:r w:rsidRPr="00625AF8">
              <w:rPr>
                <w:rFonts w:cs="Times New Roman"/>
                <w:color w:val="000000" w:themeColor="text1"/>
                <w:sz w:val="18"/>
                <w:szCs w:val="18"/>
              </w:rPr>
              <w:t xml:space="preserve">Pyrolysis and </w:t>
            </w:r>
          </w:p>
          <w:p w14:paraId="249C44A0" w14:textId="7A5D7DB8" w:rsidR="00F65F9C" w:rsidRPr="00625AF8" w:rsidRDefault="00F65F9C" w:rsidP="00D42215">
            <w:pPr>
              <w:jc w:val="left"/>
              <w:rPr>
                <w:rFonts w:cs="Times New Roman"/>
                <w:color w:val="000000" w:themeColor="text1"/>
                <w:sz w:val="18"/>
                <w:szCs w:val="18"/>
              </w:rPr>
            </w:pPr>
            <w:r w:rsidRPr="00625AF8">
              <w:rPr>
                <w:rFonts w:cs="Times New Roman"/>
                <w:color w:val="000000" w:themeColor="text1"/>
                <w:sz w:val="18"/>
                <w:szCs w:val="18"/>
              </w:rPr>
              <w:t>Co-precipitation</w:t>
            </w:r>
          </w:p>
        </w:tc>
        <w:tc>
          <w:tcPr>
            <w:tcW w:w="4394" w:type="dxa"/>
            <w:vAlign w:val="center"/>
          </w:tcPr>
          <w:p w14:paraId="19033A58" w14:textId="0ED28F9C" w:rsidR="00F65F9C" w:rsidRPr="00625AF8" w:rsidRDefault="00F65F9C" w:rsidP="00F65F9C">
            <w:pPr>
              <w:rPr>
                <w:rFonts w:cs="Times New Roman"/>
                <w:color w:val="000000" w:themeColor="text1"/>
                <w:sz w:val="18"/>
                <w:szCs w:val="18"/>
              </w:rPr>
            </w:pPr>
            <w:r w:rsidRPr="00625AF8">
              <w:rPr>
                <w:rFonts w:cs="Times New Roman"/>
                <w:color w:val="000000" w:themeColor="text1"/>
                <w:sz w:val="18"/>
                <w:szCs w:val="18"/>
              </w:rPr>
              <w:t>Co</w:t>
            </w:r>
            <w:r w:rsidRPr="00625AF8">
              <w:rPr>
                <w:rFonts w:cs="Times New Roman"/>
                <w:color w:val="000000" w:themeColor="text1"/>
                <w:sz w:val="18"/>
                <w:szCs w:val="18"/>
                <w:vertAlign w:val="superscript"/>
              </w:rPr>
              <w:t>2+</w:t>
            </w:r>
            <w:r w:rsidRPr="00625AF8">
              <w:rPr>
                <w:rFonts w:cs="Times New Roman"/>
                <w:color w:val="000000" w:themeColor="text1"/>
                <w:sz w:val="18"/>
                <w:szCs w:val="18"/>
              </w:rPr>
              <w:t>: BC=1: 50, the Co</w:t>
            </w:r>
            <w:r w:rsidRPr="00625AF8">
              <w:rPr>
                <w:rFonts w:cs="Times New Roman"/>
                <w:color w:val="000000" w:themeColor="text1"/>
                <w:sz w:val="18"/>
                <w:szCs w:val="18"/>
                <w:vertAlign w:val="superscript"/>
              </w:rPr>
              <w:t>2+</w:t>
            </w:r>
            <w:r w:rsidRPr="00625AF8">
              <w:rPr>
                <w:rFonts w:cs="Times New Roman"/>
                <w:color w:val="000000" w:themeColor="text1"/>
                <w:sz w:val="18"/>
                <w:szCs w:val="18"/>
              </w:rPr>
              <w:t xml:space="preserve"> solution is mixed with BC reacting for 12 h</w:t>
            </w:r>
          </w:p>
          <w:p w14:paraId="1A016BF2" w14:textId="4556D371" w:rsidR="00F65F9C" w:rsidRPr="00625AF8" w:rsidRDefault="00F65F9C" w:rsidP="00F65F9C">
            <w:pPr>
              <w:rPr>
                <w:rFonts w:cs="Times New Roman"/>
                <w:color w:val="000000" w:themeColor="text1"/>
                <w:sz w:val="18"/>
                <w:szCs w:val="18"/>
              </w:rPr>
            </w:pPr>
            <w:r w:rsidRPr="00625AF8">
              <w:rPr>
                <w:rFonts w:cs="Times New Roman"/>
                <w:color w:val="000000" w:themeColor="text1"/>
                <w:sz w:val="18"/>
                <w:szCs w:val="18"/>
              </w:rPr>
              <w:t xml:space="preserve">The precipitate </w:t>
            </w:r>
            <w:r w:rsidR="00C45AC8">
              <w:rPr>
                <w:rFonts w:cs="Times New Roman"/>
                <w:color w:val="000000" w:themeColor="text1"/>
                <w:sz w:val="18"/>
                <w:szCs w:val="18"/>
              </w:rPr>
              <w:t xml:space="preserve">is </w:t>
            </w:r>
            <w:r w:rsidRPr="00625AF8">
              <w:rPr>
                <w:rFonts w:cs="Times New Roman"/>
                <w:color w:val="000000" w:themeColor="text1"/>
                <w:sz w:val="18"/>
                <w:szCs w:val="18"/>
              </w:rPr>
              <w:t>calcined in air at 450 °C for 4 h</w:t>
            </w:r>
          </w:p>
        </w:tc>
        <w:tc>
          <w:tcPr>
            <w:tcW w:w="851" w:type="dxa"/>
            <w:vAlign w:val="center"/>
          </w:tcPr>
          <w:p w14:paraId="1B54B065" w14:textId="2170DD13" w:rsidR="00F65F9C" w:rsidRPr="00625AF8" w:rsidRDefault="00F65F9C" w:rsidP="009E07ED">
            <w:pPr>
              <w:jc w:val="left"/>
              <w:rPr>
                <w:rFonts w:cs="Times New Roman"/>
                <w:color w:val="000000" w:themeColor="text1"/>
                <w:sz w:val="18"/>
                <w:szCs w:val="18"/>
              </w:rPr>
            </w:pPr>
            <w:r w:rsidRPr="00625AF8">
              <w:rPr>
                <w:rFonts w:cs="Times New Roman"/>
                <w:sz w:val="18"/>
                <w:szCs w:val="18"/>
              </w:rPr>
              <w:t>76</w:t>
            </w:r>
          </w:p>
        </w:tc>
        <w:tc>
          <w:tcPr>
            <w:tcW w:w="709" w:type="dxa"/>
            <w:vAlign w:val="center"/>
          </w:tcPr>
          <w:p w14:paraId="3BDF1AEB" w14:textId="01DDF860" w:rsidR="00F65F9C" w:rsidRPr="00625AF8" w:rsidRDefault="00F65F9C" w:rsidP="009E07ED">
            <w:pPr>
              <w:jc w:val="left"/>
              <w:rPr>
                <w:rFonts w:cs="Times New Roman"/>
                <w:color w:val="000000" w:themeColor="text1"/>
                <w:sz w:val="18"/>
                <w:szCs w:val="18"/>
              </w:rPr>
            </w:pPr>
            <w:r w:rsidRPr="00625AF8">
              <w:rPr>
                <w:rFonts w:cs="Times New Roman"/>
                <w:sz w:val="18"/>
                <w:szCs w:val="18"/>
              </w:rPr>
              <w:t>-</w:t>
            </w:r>
          </w:p>
        </w:tc>
        <w:tc>
          <w:tcPr>
            <w:tcW w:w="992" w:type="dxa"/>
            <w:vAlign w:val="center"/>
          </w:tcPr>
          <w:p w14:paraId="0E059B57" w14:textId="3B8E1F84" w:rsidR="00F65F9C" w:rsidRPr="00625AF8" w:rsidRDefault="00F65F9C" w:rsidP="009E07ED">
            <w:pPr>
              <w:jc w:val="left"/>
              <w:rPr>
                <w:rFonts w:cs="Times New Roman"/>
                <w:color w:val="000000" w:themeColor="text1"/>
                <w:sz w:val="18"/>
                <w:szCs w:val="18"/>
              </w:rPr>
            </w:pPr>
            <w:r w:rsidRPr="00625AF8">
              <w:rPr>
                <w:rFonts w:cs="Times New Roman"/>
                <w:sz w:val="18"/>
                <w:szCs w:val="18"/>
              </w:rPr>
              <w:t>-</w:t>
            </w:r>
          </w:p>
        </w:tc>
        <w:tc>
          <w:tcPr>
            <w:tcW w:w="1701" w:type="dxa"/>
            <w:vAlign w:val="center"/>
          </w:tcPr>
          <w:p w14:paraId="4396D0C5" w14:textId="6FAAFF00" w:rsidR="00F65F9C" w:rsidRPr="00625AF8" w:rsidRDefault="00F65F9C" w:rsidP="004A1292">
            <w:pPr>
              <w:jc w:val="left"/>
              <w:rPr>
                <w:rFonts w:cs="Times New Roman"/>
                <w:color w:val="000000" w:themeColor="text1"/>
                <w:sz w:val="18"/>
                <w:szCs w:val="18"/>
              </w:rPr>
            </w:pPr>
            <w:r w:rsidRPr="00625AF8">
              <w:rPr>
                <w:rFonts w:cs="Times New Roman"/>
                <w:color w:val="000000" w:themeColor="text1"/>
                <w:sz w:val="18"/>
                <w:szCs w:val="18"/>
              </w:rPr>
              <w:t>SEM-EDS, TEM, XRD, XPS, FT-IR</w:t>
            </w:r>
          </w:p>
        </w:tc>
        <w:tc>
          <w:tcPr>
            <w:tcW w:w="1129" w:type="dxa"/>
            <w:vAlign w:val="center"/>
          </w:tcPr>
          <w:p w14:paraId="6C1C79A9" w14:textId="598DB71E" w:rsidR="00F65F9C" w:rsidRPr="00625AF8" w:rsidRDefault="00F65F9C" w:rsidP="00A863F8">
            <w:pPr>
              <w:jc w:val="left"/>
              <w:rPr>
                <w:rFonts w:cs="Times New Roman"/>
                <w:color w:val="000000" w:themeColor="text1"/>
                <w:sz w:val="18"/>
                <w:szCs w:val="18"/>
              </w:rPr>
            </w:pPr>
            <w:r w:rsidRPr="00625AF8">
              <w:rPr>
                <w:rFonts w:cs="Times New Roman"/>
                <w:color w:val="000000" w:themeColor="text1"/>
                <w:sz w:val="18"/>
                <w:szCs w:val="18"/>
              </w:rPr>
              <w:fldChar w:fldCharType="begin"/>
            </w:r>
            <w:r w:rsidR="00881D63" w:rsidRPr="00625AF8">
              <w:rPr>
                <w:rFonts w:cs="Times New Roman"/>
                <w:color w:val="000000" w:themeColor="text1"/>
                <w:sz w:val="18"/>
                <w:szCs w:val="18"/>
              </w:rPr>
              <w:instrText xml:space="preserve"> ADDIN EN.CITE &lt;EndNote&gt;&lt;Cite&gt;&lt;Author&gt;Xu&lt;/Author&gt;&lt;Year&gt;2020&lt;/Year&gt;&lt;RecNum&gt;35&lt;/RecNum&gt;&lt;DisplayText&gt;(Xu et al. 2020)&lt;/DisplayText&gt;&lt;record&gt;&lt;rec-number&gt;35&lt;/rec-number&gt;&lt;foreign-keys&gt;&lt;key app="EN" db-id="d9r20x92l99f5uevd0l52dwevdzdspssp5v2" timestamp="1645787263"&gt;35&lt;/key&gt;&lt;/foreign-keys&gt;&lt;ref-type name="Journal Article"&gt;17&lt;/ref-type&gt;&lt;contributors&gt;&lt;authors&gt;&lt;author&gt;Xu, Hengduo&lt;/author&gt;&lt;author&gt;Zhang, Yuechao&lt;/author&gt;&lt;author&gt;Li, Jiajia&lt;/author&gt;&lt;author&gt;Hao, Qinqin&lt;/author&gt;&lt;author&gt;Li, Xin&lt;/author&gt;&lt;author&gt;Liu, Fanghua&lt;/author&gt;&lt;/authors&gt;&lt;/contributors&gt;&lt;titles&gt;&lt;title&gt;&lt;style face="normal" font="default" size="100%"&gt;Heterogeneous activation of peroxymonosulfate by a biochar-supported Co&lt;/style&gt;&lt;style face="subscript" font="default" size="100%"&gt;3&lt;/style&gt;&lt;style face="normal" font="default" size="100%"&gt;O&lt;/style&gt;&lt;style face="subscript" font="default" size="100%"&gt;4&lt;/style&gt;&lt;style face="normal" font="default" size="100%"&gt; composite for efficient degradation of chloramphenicols&lt;/style&gt;&lt;/title&gt;&lt;secondary-title&gt;Environmental Pollution&lt;/secondary-title&gt;&lt;/titles&gt;&lt;periodical&gt;&lt;full-title&gt;Environmental Pollution&lt;/full-title&gt;&lt;abbr-1&gt;Environ. Pollut.&lt;/abbr-1&gt;&lt;abbr-2&gt;Environ Pollut&lt;/abbr-2&gt;&lt;/periodical&gt;&lt;pages&gt;113610&lt;/pages&gt;&lt;volume&gt;257&lt;/volume&gt;&lt;keywords&gt;&lt;keyword&gt;CoO-BC&lt;/keyword&gt;&lt;keyword&gt;Peroxymonosulfate&lt;/keyword&gt;&lt;keyword&gt;Chloramphenicols&lt;/keyword&gt;&lt;keyword&gt;Sulfate radical&lt;/keyword&gt;&lt;/keywords&gt;&lt;dates&gt;&lt;year&gt;2020&lt;/year&gt;&lt;pub-dates&gt;&lt;date&gt;2020/02/01/&lt;/date&gt;&lt;/pub-dates&gt;&lt;/dates&gt;&lt;isbn&gt;0269-7491&lt;/isbn&gt;&lt;urls&gt;&lt;related-urls&gt;&lt;url&gt;https://www.sciencedirect.com/science/article/pii/S0269749119333925&lt;/url&gt;&lt;/related-urls&gt;&lt;/urls&gt;&lt;electronic-resource-num&gt;10.1016/j.envpol.2019.113610&lt;/electronic-resource-num&gt;&lt;/record&gt;&lt;/Cite&gt;&lt;/EndNote&gt;</w:instrText>
            </w:r>
            <w:r w:rsidRPr="00625AF8">
              <w:rPr>
                <w:rFonts w:cs="Times New Roman"/>
                <w:color w:val="000000" w:themeColor="text1"/>
                <w:sz w:val="18"/>
                <w:szCs w:val="18"/>
              </w:rPr>
              <w:fldChar w:fldCharType="separate"/>
            </w:r>
            <w:r w:rsidR="00881D63" w:rsidRPr="00625AF8">
              <w:rPr>
                <w:rFonts w:cs="Times New Roman"/>
                <w:noProof/>
                <w:color w:val="000000" w:themeColor="text1"/>
                <w:sz w:val="18"/>
                <w:szCs w:val="18"/>
              </w:rPr>
              <w:t>(Xu et al. 2020)</w:t>
            </w:r>
            <w:r w:rsidRPr="00625AF8">
              <w:rPr>
                <w:rFonts w:cs="Times New Roman"/>
                <w:color w:val="000000" w:themeColor="text1"/>
                <w:sz w:val="18"/>
                <w:szCs w:val="18"/>
              </w:rPr>
              <w:fldChar w:fldCharType="end"/>
            </w:r>
          </w:p>
        </w:tc>
      </w:tr>
      <w:tr w:rsidR="00F65F9C" w:rsidRPr="00625AF8" w14:paraId="0D6674A4" w14:textId="77777777" w:rsidTr="009E07ED">
        <w:trPr>
          <w:trHeight w:val="893"/>
        </w:trPr>
        <w:tc>
          <w:tcPr>
            <w:tcW w:w="1418" w:type="dxa"/>
            <w:tcBorders>
              <w:bottom w:val="single" w:sz="4" w:space="0" w:color="auto"/>
            </w:tcBorders>
            <w:vAlign w:val="center"/>
          </w:tcPr>
          <w:p w14:paraId="0DC770B0" w14:textId="2A91C5E2" w:rsidR="00F65F9C" w:rsidRPr="00625AF8" w:rsidRDefault="00F65F9C" w:rsidP="00EC6975">
            <w:pPr>
              <w:jc w:val="left"/>
              <w:rPr>
                <w:rFonts w:cs="Times New Roman"/>
                <w:color w:val="000000" w:themeColor="text1"/>
                <w:sz w:val="18"/>
                <w:szCs w:val="18"/>
              </w:rPr>
            </w:pPr>
            <w:r w:rsidRPr="00625AF8">
              <w:rPr>
                <w:rFonts w:cs="Times New Roman"/>
                <w:color w:val="000000" w:themeColor="text1"/>
                <w:sz w:val="18"/>
                <w:szCs w:val="18"/>
              </w:rPr>
              <w:t>MnFe</w:t>
            </w:r>
            <w:r w:rsidRPr="00625AF8">
              <w:rPr>
                <w:rFonts w:cs="Times New Roman"/>
                <w:color w:val="000000" w:themeColor="text1"/>
                <w:sz w:val="18"/>
                <w:szCs w:val="18"/>
                <w:vertAlign w:val="subscript"/>
              </w:rPr>
              <w:t>2</w:t>
            </w:r>
            <w:r w:rsidRPr="00625AF8">
              <w:rPr>
                <w:rFonts w:cs="Times New Roman"/>
                <w:color w:val="000000" w:themeColor="text1"/>
                <w:sz w:val="18"/>
                <w:szCs w:val="18"/>
              </w:rPr>
              <w:t>O</w:t>
            </w:r>
            <w:r w:rsidRPr="00625AF8">
              <w:rPr>
                <w:rFonts w:cs="Times New Roman"/>
                <w:color w:val="000000" w:themeColor="text1"/>
                <w:sz w:val="18"/>
                <w:szCs w:val="18"/>
                <w:vertAlign w:val="subscript"/>
              </w:rPr>
              <w:t>4</w:t>
            </w:r>
          </w:p>
        </w:tc>
        <w:tc>
          <w:tcPr>
            <w:tcW w:w="992" w:type="dxa"/>
            <w:tcBorders>
              <w:bottom w:val="single" w:sz="4" w:space="0" w:color="auto"/>
            </w:tcBorders>
            <w:vAlign w:val="center"/>
          </w:tcPr>
          <w:p w14:paraId="3BC32248" w14:textId="0F160268" w:rsidR="00F65F9C" w:rsidRPr="00625AF8" w:rsidRDefault="00F65F9C" w:rsidP="009E07ED">
            <w:pPr>
              <w:jc w:val="left"/>
              <w:rPr>
                <w:rFonts w:cs="Times New Roman"/>
                <w:color w:val="000000" w:themeColor="text1"/>
                <w:sz w:val="18"/>
                <w:szCs w:val="18"/>
              </w:rPr>
            </w:pPr>
            <w:r w:rsidRPr="00625AF8">
              <w:rPr>
                <w:rFonts w:cs="Times New Roman"/>
                <w:color w:val="000000" w:themeColor="text1"/>
                <w:sz w:val="18"/>
                <w:szCs w:val="18"/>
              </w:rPr>
              <w:t>Pine needles</w:t>
            </w:r>
          </w:p>
        </w:tc>
        <w:tc>
          <w:tcPr>
            <w:tcW w:w="1701" w:type="dxa"/>
            <w:tcBorders>
              <w:bottom w:val="single" w:sz="4" w:space="0" w:color="auto"/>
            </w:tcBorders>
            <w:vAlign w:val="center"/>
          </w:tcPr>
          <w:p w14:paraId="4806FAB3" w14:textId="77777777" w:rsidR="00F65F9C" w:rsidRPr="00625AF8" w:rsidRDefault="00F65F9C" w:rsidP="00D42215">
            <w:pPr>
              <w:jc w:val="left"/>
              <w:rPr>
                <w:rFonts w:cs="Times New Roman"/>
                <w:color w:val="000000" w:themeColor="text1"/>
                <w:sz w:val="18"/>
                <w:szCs w:val="18"/>
              </w:rPr>
            </w:pPr>
            <w:r w:rsidRPr="00625AF8">
              <w:rPr>
                <w:rFonts w:cs="Times New Roman"/>
                <w:color w:val="000000" w:themeColor="text1"/>
                <w:sz w:val="18"/>
                <w:szCs w:val="18"/>
              </w:rPr>
              <w:t>Pyrolysis and</w:t>
            </w:r>
          </w:p>
          <w:p w14:paraId="4ECC7700" w14:textId="1925CC22" w:rsidR="00F65F9C" w:rsidRPr="00625AF8" w:rsidRDefault="00F65F9C" w:rsidP="00D42215">
            <w:pPr>
              <w:jc w:val="left"/>
              <w:rPr>
                <w:rFonts w:cs="Times New Roman"/>
                <w:color w:val="000000" w:themeColor="text1"/>
                <w:sz w:val="18"/>
                <w:szCs w:val="18"/>
              </w:rPr>
            </w:pPr>
            <w:r w:rsidRPr="00625AF8">
              <w:rPr>
                <w:rFonts w:cs="Times New Roman"/>
                <w:color w:val="000000" w:themeColor="text1"/>
                <w:sz w:val="18"/>
                <w:szCs w:val="18"/>
              </w:rPr>
              <w:t>Co-precipitation</w:t>
            </w:r>
          </w:p>
        </w:tc>
        <w:tc>
          <w:tcPr>
            <w:tcW w:w="4394" w:type="dxa"/>
            <w:tcBorders>
              <w:bottom w:val="single" w:sz="4" w:space="0" w:color="auto"/>
            </w:tcBorders>
            <w:vAlign w:val="center"/>
          </w:tcPr>
          <w:p w14:paraId="14FE09E7" w14:textId="1C35D585" w:rsidR="00F65F9C" w:rsidRPr="00625AF8" w:rsidRDefault="00F65F9C" w:rsidP="00F65F9C">
            <w:pPr>
              <w:rPr>
                <w:rFonts w:cs="Times New Roman"/>
                <w:color w:val="000000" w:themeColor="text1"/>
                <w:sz w:val="18"/>
                <w:szCs w:val="18"/>
              </w:rPr>
            </w:pPr>
            <w:r w:rsidRPr="00625AF8">
              <w:rPr>
                <w:rFonts w:cs="Times New Roman"/>
                <w:color w:val="000000" w:themeColor="text1"/>
                <w:sz w:val="18"/>
                <w:szCs w:val="18"/>
              </w:rPr>
              <w:t>The raw materials are pyrolyzed at 500 ℃ for 2 h</w:t>
            </w:r>
          </w:p>
          <w:p w14:paraId="57515E6E" w14:textId="584D0C9B" w:rsidR="00F65F9C" w:rsidRPr="00625AF8" w:rsidRDefault="00F65F9C" w:rsidP="00F65F9C">
            <w:pPr>
              <w:rPr>
                <w:rFonts w:cs="Times New Roman"/>
                <w:color w:val="000000" w:themeColor="text1"/>
                <w:sz w:val="18"/>
                <w:szCs w:val="18"/>
              </w:rPr>
            </w:pPr>
            <w:r w:rsidRPr="00625AF8">
              <w:rPr>
                <w:rFonts w:cs="Times New Roman"/>
                <w:color w:val="000000" w:themeColor="text1"/>
                <w:sz w:val="18"/>
                <w:szCs w:val="18"/>
              </w:rPr>
              <w:t>BC is mixed with solution of Mn</w:t>
            </w:r>
            <w:r w:rsidRPr="00625AF8">
              <w:rPr>
                <w:rFonts w:cs="Times New Roman"/>
                <w:color w:val="000000" w:themeColor="text1"/>
                <w:sz w:val="18"/>
                <w:szCs w:val="18"/>
                <w:vertAlign w:val="superscript"/>
              </w:rPr>
              <w:t>2+</w:t>
            </w:r>
            <w:r w:rsidRPr="00625AF8">
              <w:rPr>
                <w:rFonts w:cs="Times New Roman"/>
                <w:color w:val="000000" w:themeColor="text1"/>
                <w:sz w:val="18"/>
                <w:szCs w:val="18"/>
              </w:rPr>
              <w:t xml:space="preserve"> and Fe</w:t>
            </w:r>
            <w:r w:rsidRPr="00625AF8">
              <w:rPr>
                <w:rFonts w:cs="Times New Roman"/>
                <w:color w:val="000000" w:themeColor="text1"/>
                <w:sz w:val="18"/>
                <w:szCs w:val="18"/>
                <w:vertAlign w:val="superscript"/>
              </w:rPr>
              <w:t>3+</w:t>
            </w:r>
            <w:r w:rsidRPr="00625AF8">
              <w:rPr>
                <w:rFonts w:cs="Times New Roman"/>
                <w:color w:val="000000" w:themeColor="text1"/>
                <w:sz w:val="18"/>
                <w:szCs w:val="18"/>
              </w:rPr>
              <w:t xml:space="preserve"> with ultrasound for 30 min</w:t>
            </w:r>
          </w:p>
          <w:p w14:paraId="70CEA0A8" w14:textId="1EE9867B" w:rsidR="00F65F9C" w:rsidRPr="00625AF8" w:rsidRDefault="00F65F9C" w:rsidP="00F65F9C">
            <w:pPr>
              <w:rPr>
                <w:rFonts w:cs="Times New Roman"/>
                <w:color w:val="000000" w:themeColor="text1"/>
                <w:sz w:val="18"/>
                <w:szCs w:val="18"/>
              </w:rPr>
            </w:pPr>
            <w:r w:rsidRPr="00625AF8">
              <w:rPr>
                <w:rFonts w:cs="Times New Roman"/>
                <w:color w:val="000000" w:themeColor="text1"/>
                <w:sz w:val="18"/>
                <w:szCs w:val="18"/>
              </w:rPr>
              <w:t>NH</w:t>
            </w:r>
            <w:r w:rsidRPr="00625AF8">
              <w:rPr>
                <w:rFonts w:cs="Times New Roman"/>
                <w:color w:val="000000" w:themeColor="text1"/>
                <w:sz w:val="18"/>
                <w:szCs w:val="18"/>
                <w:vertAlign w:val="subscript"/>
              </w:rPr>
              <w:t>3</w:t>
            </w:r>
            <w:r w:rsidRPr="00625AF8">
              <w:rPr>
                <w:rFonts w:cs="Times New Roman"/>
                <w:color w:val="000000" w:themeColor="text1"/>
                <w:sz w:val="18"/>
                <w:szCs w:val="18"/>
              </w:rPr>
              <w:t>·H</w:t>
            </w:r>
            <w:r w:rsidRPr="00625AF8">
              <w:rPr>
                <w:rFonts w:cs="Times New Roman"/>
                <w:color w:val="000000" w:themeColor="text1"/>
                <w:sz w:val="18"/>
                <w:szCs w:val="18"/>
                <w:vertAlign w:val="subscript"/>
              </w:rPr>
              <w:t>2</w:t>
            </w:r>
            <w:r w:rsidRPr="00625AF8">
              <w:rPr>
                <w:rFonts w:cs="Times New Roman"/>
                <w:color w:val="000000" w:themeColor="text1"/>
                <w:sz w:val="18"/>
                <w:szCs w:val="18"/>
              </w:rPr>
              <w:t>O is mixed with the suspensions stirring for 1 h at 80 °C and composite is dried at 60 °C for 24 h</w:t>
            </w:r>
          </w:p>
        </w:tc>
        <w:tc>
          <w:tcPr>
            <w:tcW w:w="851" w:type="dxa"/>
            <w:tcBorders>
              <w:bottom w:val="single" w:sz="4" w:space="0" w:color="auto"/>
            </w:tcBorders>
            <w:vAlign w:val="center"/>
          </w:tcPr>
          <w:p w14:paraId="65E5BD4D" w14:textId="0215152D" w:rsidR="00F65F9C" w:rsidRPr="00625AF8" w:rsidRDefault="00F65F9C" w:rsidP="009E07ED">
            <w:pPr>
              <w:jc w:val="left"/>
              <w:rPr>
                <w:rFonts w:cs="Times New Roman"/>
                <w:color w:val="000000" w:themeColor="text1"/>
                <w:sz w:val="18"/>
                <w:szCs w:val="18"/>
              </w:rPr>
            </w:pPr>
            <w:r w:rsidRPr="00625AF8">
              <w:rPr>
                <w:rFonts w:cs="Times New Roman"/>
                <w:sz w:val="18"/>
                <w:szCs w:val="18"/>
              </w:rPr>
              <w:t>121</w:t>
            </w:r>
          </w:p>
        </w:tc>
        <w:tc>
          <w:tcPr>
            <w:tcW w:w="709" w:type="dxa"/>
            <w:tcBorders>
              <w:bottom w:val="single" w:sz="4" w:space="0" w:color="auto"/>
            </w:tcBorders>
            <w:vAlign w:val="center"/>
          </w:tcPr>
          <w:p w14:paraId="3C12846E" w14:textId="7DDA0B97" w:rsidR="00F65F9C" w:rsidRPr="00625AF8" w:rsidRDefault="00F65F9C" w:rsidP="009E07ED">
            <w:pPr>
              <w:jc w:val="left"/>
              <w:rPr>
                <w:rFonts w:cs="Times New Roman"/>
                <w:color w:val="000000" w:themeColor="text1"/>
                <w:sz w:val="18"/>
                <w:szCs w:val="18"/>
              </w:rPr>
            </w:pPr>
            <w:r w:rsidRPr="00625AF8">
              <w:rPr>
                <w:rFonts w:cs="Times New Roman"/>
                <w:sz w:val="18"/>
                <w:szCs w:val="18"/>
              </w:rPr>
              <w:t>3.17</w:t>
            </w:r>
          </w:p>
        </w:tc>
        <w:tc>
          <w:tcPr>
            <w:tcW w:w="992" w:type="dxa"/>
            <w:tcBorders>
              <w:bottom w:val="single" w:sz="4" w:space="0" w:color="auto"/>
            </w:tcBorders>
            <w:vAlign w:val="center"/>
          </w:tcPr>
          <w:p w14:paraId="0EAF65ED" w14:textId="30FB96CF" w:rsidR="00F65F9C" w:rsidRPr="00625AF8" w:rsidRDefault="00F65F9C" w:rsidP="009E07ED">
            <w:pPr>
              <w:jc w:val="left"/>
              <w:rPr>
                <w:rFonts w:cs="Times New Roman"/>
                <w:color w:val="000000" w:themeColor="text1"/>
                <w:sz w:val="18"/>
                <w:szCs w:val="18"/>
              </w:rPr>
            </w:pPr>
            <w:r w:rsidRPr="00625AF8">
              <w:rPr>
                <w:rFonts w:cs="Times New Roman"/>
                <w:sz w:val="18"/>
                <w:szCs w:val="18"/>
              </w:rPr>
              <w:t>0.218</w:t>
            </w:r>
          </w:p>
        </w:tc>
        <w:tc>
          <w:tcPr>
            <w:tcW w:w="1701" w:type="dxa"/>
            <w:tcBorders>
              <w:bottom w:val="single" w:sz="4" w:space="0" w:color="auto"/>
            </w:tcBorders>
            <w:vAlign w:val="center"/>
          </w:tcPr>
          <w:p w14:paraId="41F640A5" w14:textId="0825014C" w:rsidR="00F65F9C" w:rsidRPr="00625AF8" w:rsidRDefault="00F65F9C" w:rsidP="004A1292">
            <w:pPr>
              <w:jc w:val="left"/>
              <w:rPr>
                <w:rFonts w:cs="Times New Roman"/>
                <w:color w:val="000000" w:themeColor="text1"/>
                <w:sz w:val="18"/>
                <w:szCs w:val="18"/>
              </w:rPr>
            </w:pPr>
            <w:r w:rsidRPr="00625AF8">
              <w:rPr>
                <w:rFonts w:cs="Times New Roman"/>
                <w:color w:val="000000" w:themeColor="text1"/>
                <w:sz w:val="18"/>
                <w:szCs w:val="18"/>
              </w:rPr>
              <w:t>XRD, SEM-EDS, BET, FT-IR, XPS</w:t>
            </w:r>
          </w:p>
        </w:tc>
        <w:tc>
          <w:tcPr>
            <w:tcW w:w="1129" w:type="dxa"/>
            <w:tcBorders>
              <w:bottom w:val="single" w:sz="4" w:space="0" w:color="auto"/>
            </w:tcBorders>
            <w:vAlign w:val="center"/>
          </w:tcPr>
          <w:p w14:paraId="22BB7AE5" w14:textId="4058172A" w:rsidR="00F65F9C" w:rsidRPr="00625AF8" w:rsidRDefault="00F65F9C" w:rsidP="00A863F8">
            <w:pPr>
              <w:jc w:val="left"/>
              <w:rPr>
                <w:rFonts w:cs="Times New Roman"/>
                <w:color w:val="000000" w:themeColor="text1"/>
                <w:sz w:val="18"/>
                <w:szCs w:val="18"/>
              </w:rPr>
            </w:pPr>
            <w:r w:rsidRPr="00625AF8">
              <w:rPr>
                <w:rFonts w:cs="Times New Roman"/>
                <w:color w:val="000000" w:themeColor="text1"/>
                <w:sz w:val="18"/>
                <w:szCs w:val="18"/>
              </w:rPr>
              <w:fldChar w:fldCharType="begin"/>
            </w:r>
            <w:r w:rsidR="00881D63" w:rsidRPr="00625AF8">
              <w:rPr>
                <w:rFonts w:cs="Times New Roman"/>
                <w:color w:val="000000" w:themeColor="text1"/>
                <w:sz w:val="18"/>
                <w:szCs w:val="18"/>
              </w:rPr>
              <w:instrText xml:space="preserve"> ADDIN EN.CITE &lt;EndNote&gt;&lt;Cite&gt;&lt;Author&gt;Lai&lt;/Author&gt;&lt;Year&gt;2019&lt;/Year&gt;&lt;RecNum&gt;37&lt;/RecNum&gt;&lt;DisplayText&gt;(Lai et al. 2019)&lt;/DisplayText&gt;&lt;record&gt;&lt;rec-number&gt;37&lt;/rec-number&gt;&lt;foreign-keys&gt;&lt;key app="EN" db-id="d9r20x92l99f5uevd0l52dwevdzdspssp5v2" timestamp="1645798629"&gt;37&lt;/key&gt;&lt;/foreign-keys&gt;&lt;ref-type name="Journal Article"&gt;17&lt;/ref-type&gt;&lt;contributors&gt;&lt;authors&gt;&lt;author&gt;Lai, Cui&lt;/author&gt;&lt;author&gt;Huang, Fanglong&lt;/author&gt;&lt;author&gt;Zeng, Guangming&lt;/author&gt;&lt;author&gt;Huang, Danlian&lt;/author&gt;&lt;author&gt;Qin, Lei&lt;/author&gt;&lt;author&gt;Cheng, Min&lt;/author&gt;&lt;author&gt;Zhang, Chen&lt;/author&gt;&lt;author&gt;Li, Bisheng&lt;/author&gt;&lt;author&gt;Yi, Huan&lt;/author&gt;&lt;author&gt;Liu, Shiyu&lt;/author&gt;&lt;author&gt;Li, Ling&lt;/author&gt;&lt;author&gt;Chen, Liang&lt;/author&gt;&lt;/authors&gt;&lt;/contributors&gt;&lt;titles&gt;&lt;title&gt;&lt;style face="normal" font="default" size="100%"&gt;Fabrication of novel magnetic MnFe&lt;/style&gt;&lt;style face="subscript" font="default" size="100%"&gt;2&lt;/style&gt;&lt;style face="normal" font="default" size="100%"&gt;O&lt;/style&gt;&lt;style face="subscript" font="default" size="100%"&gt;4&lt;/style&gt;&lt;style face="normal" font="default" size="100%"&gt;/bio-char composite and heterogeneous photo-Fenton degradation of tetracycline in near neutral pH&lt;/style&gt;&lt;/title&gt;&lt;secondary-title&gt;Chemosphere&lt;/secondary-title&gt;&lt;/titles&gt;&lt;pages&gt;910-921&lt;/pages&gt;&lt;volume&gt;224&lt;/volume&gt;&lt;keywords&gt;&lt;keyword&gt;Photo-Fenton&lt;/keyword&gt;&lt;keyword&gt;Heterogeneous Fenton&lt;/keyword&gt;&lt;keyword&gt;Magnetite&lt;/keyword&gt;&lt;keyword&gt;Bio-char&lt;/keyword&gt;&lt;keyword&gt;Magnetic field&lt;/keyword&gt;&lt;/keywords&gt;&lt;dates&gt;&lt;year&gt;2019&lt;/year&gt;&lt;pub-dates&gt;&lt;date&gt;2019/06/01/&lt;/date&gt;&lt;/pub-dates&gt;&lt;/dates&gt;&lt;isbn&gt;0045-6535&lt;/isbn&gt;&lt;urls&gt;&lt;related-urls&gt;&lt;url&gt;https://www.sciencedirect.com/science/article/pii/S0045653519304230&lt;/url&gt;&lt;/related-urls&gt;&lt;/urls&gt;&lt;electronic-resource-num&gt;10.1016/j.chemosphere.2019.02.193&lt;/electronic-resource-num&gt;&lt;/record&gt;&lt;/Cite&gt;&lt;/EndNote&gt;</w:instrText>
            </w:r>
            <w:r w:rsidRPr="00625AF8">
              <w:rPr>
                <w:rFonts w:cs="Times New Roman"/>
                <w:color w:val="000000" w:themeColor="text1"/>
                <w:sz w:val="18"/>
                <w:szCs w:val="18"/>
              </w:rPr>
              <w:fldChar w:fldCharType="separate"/>
            </w:r>
            <w:r w:rsidR="00881D63" w:rsidRPr="00625AF8">
              <w:rPr>
                <w:rFonts w:cs="Times New Roman"/>
                <w:noProof/>
                <w:color w:val="000000" w:themeColor="text1"/>
                <w:sz w:val="18"/>
                <w:szCs w:val="18"/>
              </w:rPr>
              <w:t>(Lai et al. 2019)</w:t>
            </w:r>
            <w:r w:rsidRPr="00625AF8">
              <w:rPr>
                <w:rFonts w:cs="Times New Roman"/>
                <w:color w:val="000000" w:themeColor="text1"/>
                <w:sz w:val="18"/>
                <w:szCs w:val="18"/>
              </w:rPr>
              <w:fldChar w:fldCharType="end"/>
            </w:r>
          </w:p>
        </w:tc>
      </w:tr>
      <w:tr w:rsidR="00670744" w:rsidRPr="00625AF8" w14:paraId="57885165" w14:textId="77777777" w:rsidTr="009E07ED">
        <w:trPr>
          <w:trHeight w:val="985"/>
        </w:trPr>
        <w:tc>
          <w:tcPr>
            <w:tcW w:w="1418" w:type="dxa"/>
            <w:tcBorders>
              <w:top w:val="single" w:sz="4" w:space="0" w:color="auto"/>
            </w:tcBorders>
            <w:vAlign w:val="center"/>
          </w:tcPr>
          <w:p w14:paraId="2E957C10" w14:textId="35612F04" w:rsidR="00670744" w:rsidRPr="00625AF8" w:rsidRDefault="00670744" w:rsidP="00EC6975">
            <w:pPr>
              <w:jc w:val="left"/>
              <w:rPr>
                <w:rFonts w:cs="Times New Roman"/>
                <w:color w:val="000000" w:themeColor="text1"/>
                <w:sz w:val="18"/>
                <w:szCs w:val="18"/>
              </w:rPr>
            </w:pPr>
            <w:r w:rsidRPr="00625AF8">
              <w:rPr>
                <w:rFonts w:cs="Times New Roman"/>
                <w:color w:val="000000" w:themeColor="text1"/>
                <w:sz w:val="18"/>
                <w:szCs w:val="18"/>
              </w:rPr>
              <w:lastRenderedPageBreak/>
              <w:t>ZnO</w:t>
            </w:r>
          </w:p>
        </w:tc>
        <w:tc>
          <w:tcPr>
            <w:tcW w:w="992" w:type="dxa"/>
            <w:tcBorders>
              <w:top w:val="single" w:sz="4" w:space="0" w:color="auto"/>
            </w:tcBorders>
            <w:vAlign w:val="center"/>
          </w:tcPr>
          <w:p w14:paraId="2710D60C" w14:textId="3EE61647" w:rsidR="00670744" w:rsidRPr="00625AF8" w:rsidRDefault="00670744" w:rsidP="009E07ED">
            <w:pPr>
              <w:jc w:val="left"/>
              <w:rPr>
                <w:rFonts w:cs="Times New Roman"/>
                <w:color w:val="000000" w:themeColor="text1"/>
                <w:sz w:val="18"/>
                <w:szCs w:val="18"/>
              </w:rPr>
            </w:pPr>
            <w:r w:rsidRPr="00625AF8">
              <w:rPr>
                <w:rFonts w:cs="Times New Roman"/>
                <w:color w:val="000000" w:themeColor="text1"/>
                <w:sz w:val="18"/>
                <w:szCs w:val="18"/>
              </w:rPr>
              <w:t>Water hyacinth</w:t>
            </w:r>
          </w:p>
        </w:tc>
        <w:tc>
          <w:tcPr>
            <w:tcW w:w="1701" w:type="dxa"/>
            <w:tcBorders>
              <w:top w:val="single" w:sz="4" w:space="0" w:color="auto"/>
            </w:tcBorders>
            <w:vAlign w:val="center"/>
          </w:tcPr>
          <w:p w14:paraId="4BF060E7" w14:textId="77777777" w:rsidR="00670744" w:rsidRPr="00625AF8" w:rsidRDefault="00670744" w:rsidP="00D42215">
            <w:pPr>
              <w:jc w:val="left"/>
              <w:rPr>
                <w:rFonts w:cs="Times New Roman"/>
                <w:color w:val="000000" w:themeColor="text1"/>
                <w:sz w:val="18"/>
                <w:szCs w:val="18"/>
              </w:rPr>
            </w:pPr>
            <w:r w:rsidRPr="00625AF8">
              <w:rPr>
                <w:rFonts w:cs="Times New Roman"/>
                <w:color w:val="000000" w:themeColor="text1"/>
                <w:sz w:val="18"/>
                <w:szCs w:val="18"/>
              </w:rPr>
              <w:t>Plant enrichment</w:t>
            </w:r>
          </w:p>
          <w:p w14:paraId="5FC24FE3" w14:textId="1BD71EE4" w:rsidR="00670744" w:rsidRPr="00625AF8" w:rsidRDefault="00670744" w:rsidP="00D42215">
            <w:pPr>
              <w:jc w:val="left"/>
              <w:rPr>
                <w:rFonts w:cs="Times New Roman"/>
                <w:color w:val="000000" w:themeColor="text1"/>
                <w:sz w:val="18"/>
                <w:szCs w:val="18"/>
              </w:rPr>
            </w:pPr>
            <w:r w:rsidRPr="00625AF8">
              <w:rPr>
                <w:rFonts w:cs="Times New Roman"/>
                <w:color w:val="000000" w:themeColor="text1"/>
                <w:sz w:val="18"/>
                <w:szCs w:val="18"/>
              </w:rPr>
              <w:t xml:space="preserve">and </w:t>
            </w:r>
            <w:r w:rsidR="000C4B2A">
              <w:rPr>
                <w:rFonts w:cs="Times New Roman" w:hint="eastAsia"/>
                <w:color w:val="000000" w:themeColor="text1"/>
                <w:sz w:val="18"/>
                <w:szCs w:val="18"/>
              </w:rPr>
              <w:t>P</w:t>
            </w:r>
            <w:r w:rsidRPr="00625AF8">
              <w:rPr>
                <w:rFonts w:cs="Times New Roman"/>
                <w:color w:val="000000" w:themeColor="text1"/>
                <w:sz w:val="18"/>
                <w:szCs w:val="18"/>
              </w:rPr>
              <w:t>yrolysis</w:t>
            </w:r>
          </w:p>
        </w:tc>
        <w:tc>
          <w:tcPr>
            <w:tcW w:w="4394" w:type="dxa"/>
            <w:tcBorders>
              <w:top w:val="single" w:sz="4" w:space="0" w:color="auto"/>
            </w:tcBorders>
            <w:vAlign w:val="center"/>
          </w:tcPr>
          <w:p w14:paraId="7D001AF7" w14:textId="219628EF" w:rsidR="00670744" w:rsidRPr="00625AF8" w:rsidRDefault="00670744" w:rsidP="00670744">
            <w:pPr>
              <w:rPr>
                <w:rFonts w:cs="Times New Roman"/>
                <w:color w:val="000000" w:themeColor="text1"/>
                <w:sz w:val="18"/>
                <w:szCs w:val="18"/>
              </w:rPr>
            </w:pPr>
            <w:r w:rsidRPr="00625AF8">
              <w:rPr>
                <w:rFonts w:cs="Times New Roman"/>
                <w:color w:val="000000" w:themeColor="text1"/>
                <w:sz w:val="18"/>
                <w:szCs w:val="18"/>
              </w:rPr>
              <w:t>ZnO suspensions (Zn concentration is 160 mg·L</w:t>
            </w:r>
            <w:r w:rsidRPr="00625AF8">
              <w:rPr>
                <w:rFonts w:cs="Times New Roman"/>
                <w:color w:val="000000" w:themeColor="text1"/>
                <w:sz w:val="18"/>
                <w:szCs w:val="18"/>
                <w:vertAlign w:val="superscript"/>
              </w:rPr>
              <w:t>-1</w:t>
            </w:r>
            <w:r w:rsidRPr="00625AF8">
              <w:rPr>
                <w:rFonts w:cs="Times New Roman"/>
                <w:color w:val="000000" w:themeColor="text1"/>
                <w:sz w:val="18"/>
                <w:szCs w:val="18"/>
              </w:rPr>
              <w:t>) and water hyacinth are transferred to flowerpots for 20 days</w:t>
            </w:r>
          </w:p>
          <w:p w14:paraId="3C7FACBA" w14:textId="18AD1CA3" w:rsidR="00670744" w:rsidRPr="00625AF8" w:rsidRDefault="00670744" w:rsidP="00670744">
            <w:pPr>
              <w:rPr>
                <w:rFonts w:cs="Times New Roman"/>
                <w:color w:val="000000" w:themeColor="text1"/>
                <w:sz w:val="18"/>
                <w:szCs w:val="18"/>
              </w:rPr>
            </w:pPr>
            <w:r w:rsidRPr="00625AF8">
              <w:rPr>
                <w:rFonts w:cs="Times New Roman"/>
                <w:color w:val="000000" w:themeColor="text1"/>
                <w:sz w:val="18"/>
                <w:szCs w:val="18"/>
              </w:rPr>
              <w:t>Roots and stems-leaves are pyrolyzed under N</w:t>
            </w:r>
            <w:r w:rsidRPr="00625AF8">
              <w:rPr>
                <w:rFonts w:cs="Times New Roman"/>
                <w:color w:val="000000" w:themeColor="text1"/>
                <w:sz w:val="18"/>
                <w:szCs w:val="18"/>
                <w:vertAlign w:val="subscript"/>
              </w:rPr>
              <w:t>2</w:t>
            </w:r>
            <w:r w:rsidRPr="00625AF8">
              <w:rPr>
                <w:rFonts w:cs="Times New Roman"/>
                <w:color w:val="000000" w:themeColor="text1"/>
                <w:sz w:val="18"/>
                <w:szCs w:val="18"/>
              </w:rPr>
              <w:t xml:space="preserve"> at 400 °C for 2 h</w:t>
            </w:r>
          </w:p>
        </w:tc>
        <w:tc>
          <w:tcPr>
            <w:tcW w:w="851" w:type="dxa"/>
            <w:tcBorders>
              <w:top w:val="single" w:sz="4" w:space="0" w:color="auto"/>
            </w:tcBorders>
            <w:vAlign w:val="center"/>
          </w:tcPr>
          <w:p w14:paraId="3744A3F4" w14:textId="7A7DD4B9" w:rsidR="00670744" w:rsidRPr="00625AF8" w:rsidRDefault="00670744" w:rsidP="009E07ED">
            <w:pPr>
              <w:jc w:val="left"/>
              <w:rPr>
                <w:rFonts w:cs="Times New Roman"/>
                <w:color w:val="000000" w:themeColor="text1"/>
                <w:sz w:val="18"/>
                <w:szCs w:val="18"/>
              </w:rPr>
            </w:pPr>
            <w:r w:rsidRPr="00625AF8">
              <w:rPr>
                <w:rFonts w:cs="Times New Roman"/>
                <w:sz w:val="18"/>
                <w:szCs w:val="18"/>
              </w:rPr>
              <w:t>140</w:t>
            </w:r>
          </w:p>
        </w:tc>
        <w:tc>
          <w:tcPr>
            <w:tcW w:w="709" w:type="dxa"/>
            <w:tcBorders>
              <w:top w:val="single" w:sz="4" w:space="0" w:color="auto"/>
            </w:tcBorders>
            <w:vAlign w:val="center"/>
          </w:tcPr>
          <w:p w14:paraId="1E27B4E9" w14:textId="4856AB0D" w:rsidR="00670744" w:rsidRPr="00625AF8" w:rsidRDefault="00670744" w:rsidP="009E07ED">
            <w:pPr>
              <w:jc w:val="left"/>
              <w:rPr>
                <w:rFonts w:cs="Times New Roman"/>
                <w:color w:val="000000" w:themeColor="text1"/>
                <w:sz w:val="18"/>
                <w:szCs w:val="18"/>
              </w:rPr>
            </w:pPr>
            <w:r w:rsidRPr="00625AF8">
              <w:rPr>
                <w:rFonts w:cs="Times New Roman"/>
                <w:sz w:val="18"/>
                <w:szCs w:val="18"/>
              </w:rPr>
              <w:t>2.70</w:t>
            </w:r>
          </w:p>
        </w:tc>
        <w:tc>
          <w:tcPr>
            <w:tcW w:w="992" w:type="dxa"/>
            <w:tcBorders>
              <w:top w:val="single" w:sz="4" w:space="0" w:color="auto"/>
            </w:tcBorders>
            <w:vAlign w:val="center"/>
          </w:tcPr>
          <w:p w14:paraId="06B8C2D1" w14:textId="3FECF6A7" w:rsidR="00670744" w:rsidRPr="00625AF8" w:rsidRDefault="00670744" w:rsidP="009E07ED">
            <w:pPr>
              <w:jc w:val="left"/>
              <w:rPr>
                <w:rFonts w:cs="Times New Roman"/>
                <w:color w:val="000000" w:themeColor="text1"/>
                <w:sz w:val="18"/>
                <w:szCs w:val="18"/>
              </w:rPr>
            </w:pPr>
            <w:r w:rsidRPr="00625AF8">
              <w:rPr>
                <w:rFonts w:cs="Times New Roman"/>
                <w:sz w:val="18"/>
                <w:szCs w:val="18"/>
              </w:rPr>
              <w:t>0.095</w:t>
            </w:r>
          </w:p>
        </w:tc>
        <w:tc>
          <w:tcPr>
            <w:tcW w:w="1701" w:type="dxa"/>
            <w:tcBorders>
              <w:top w:val="single" w:sz="4" w:space="0" w:color="auto"/>
            </w:tcBorders>
            <w:vAlign w:val="center"/>
          </w:tcPr>
          <w:p w14:paraId="09123FAE" w14:textId="79E5FA1A" w:rsidR="00670744" w:rsidRPr="00625AF8" w:rsidRDefault="00670744" w:rsidP="004A1292">
            <w:pPr>
              <w:jc w:val="left"/>
              <w:rPr>
                <w:rFonts w:cs="Times New Roman"/>
                <w:color w:val="000000" w:themeColor="text1"/>
                <w:sz w:val="18"/>
                <w:szCs w:val="18"/>
              </w:rPr>
            </w:pPr>
            <w:r w:rsidRPr="00625AF8">
              <w:rPr>
                <w:rFonts w:cs="Times New Roman"/>
                <w:color w:val="000000" w:themeColor="text1"/>
                <w:sz w:val="18"/>
                <w:szCs w:val="18"/>
              </w:rPr>
              <w:t>TEM, FE-SEM-EDS, FT-IR, XRD, BET, EXAFS</w:t>
            </w:r>
          </w:p>
        </w:tc>
        <w:tc>
          <w:tcPr>
            <w:tcW w:w="1129" w:type="dxa"/>
            <w:tcBorders>
              <w:top w:val="single" w:sz="4" w:space="0" w:color="auto"/>
            </w:tcBorders>
            <w:vAlign w:val="center"/>
          </w:tcPr>
          <w:p w14:paraId="216269FA" w14:textId="4793573D" w:rsidR="00670744" w:rsidRPr="00625AF8" w:rsidRDefault="00670744" w:rsidP="00A863F8">
            <w:pPr>
              <w:jc w:val="left"/>
              <w:rPr>
                <w:rFonts w:cs="Times New Roman"/>
                <w:color w:val="000000" w:themeColor="text1"/>
                <w:sz w:val="18"/>
                <w:szCs w:val="18"/>
              </w:rPr>
            </w:pPr>
            <w:r w:rsidRPr="00625AF8">
              <w:rPr>
                <w:rFonts w:cs="Times New Roman"/>
                <w:color w:val="000000" w:themeColor="text1"/>
                <w:sz w:val="18"/>
                <w:szCs w:val="18"/>
              </w:rPr>
              <w:fldChar w:fldCharType="begin"/>
            </w:r>
            <w:r w:rsidR="00881D63" w:rsidRPr="00625AF8">
              <w:rPr>
                <w:rFonts w:cs="Times New Roman"/>
                <w:color w:val="000000" w:themeColor="text1"/>
                <w:sz w:val="18"/>
                <w:szCs w:val="18"/>
              </w:rPr>
              <w:instrText xml:space="preserve"> ADDIN EN.CITE &lt;EndNote&gt;&lt;Cite&gt;&lt;Author&gt;Xu&lt;/Author&gt;&lt;Year&gt;2022&lt;/Year&gt;&lt;RecNum&gt;38&lt;/RecNum&gt;&lt;DisplayText&gt;(Xu et al. 2022)&lt;/DisplayText&gt;&lt;record&gt;&lt;rec-number&gt;38&lt;/rec-number&gt;&lt;foreign-keys&gt;&lt;key app="EN" db-id="d9r20x92l99f5uevd0l52dwevdzdspssp5v2" timestamp="1645855504"&gt;38&lt;/key&gt;&lt;/foreign-keys&gt;&lt;ref-type name="Journal Article"&gt;17&lt;/ref-type&gt;&lt;contributors&gt;&lt;authors&gt;&lt;author&gt;Xu, Ruyi&lt;/author&gt;&lt;author&gt;Li, Meng&lt;/author&gt;&lt;author&gt;Zhang, Qian&lt;/author&gt;&lt;/authors&gt;&lt;/contributors&gt;&lt;titles&gt;&lt;title&gt;Collaborative optimization for the performance of ZnO/biochar composites on persulfate activation through plant enrichment-pyrolysis method&lt;/title&gt;&lt;secondary-title&gt;Chemical Engineering Journal&lt;/secondary-title&gt;&lt;/titles&gt;&lt;periodical&gt;&lt;full-title&gt;Chemical Engineering Journal&lt;/full-title&gt;&lt;abbr-1&gt;Chem. Eng. J.&lt;/abbr-1&gt;&lt;abbr-2&gt;Chem Eng J&lt;/abbr-2&gt;&lt;/periodical&gt;&lt;pages&gt;132294&lt;/pages&gt;&lt;volume&gt;429&lt;/volume&gt;&lt;keywords&gt;&lt;keyword&gt;Plant enrichment-pyrolysis&lt;/keyword&gt;&lt;keyword&gt;ZnO nanoparticles&lt;/keyword&gt;&lt;keyword&gt;Biochar composites&lt;/keyword&gt;&lt;keyword&gt;Persulfate activation&lt;/keyword&gt;&lt;keyword&gt;Collaborative optimization&lt;/keyword&gt;&lt;/keywords&gt;&lt;dates&gt;&lt;year&gt;2022&lt;/year&gt;&lt;pub-dates&gt;&lt;date&gt;2022/02/01/&lt;/date&gt;&lt;/pub-dates&gt;&lt;/dates&gt;&lt;isbn&gt;1385-8947&lt;/isbn&gt;&lt;urls&gt;&lt;related-urls&gt;&lt;url&gt;https://www.sciencedirect.com/science/article/pii/S1385894721038730&lt;/url&gt;&lt;/related-urls&gt;&lt;/urls&gt;&lt;electronic-resource-num&gt;10.1016/j.cej.2021.132294&lt;/electronic-resource-num&gt;&lt;/record&gt;&lt;/Cite&gt;&lt;/EndNote&gt;</w:instrText>
            </w:r>
            <w:r w:rsidRPr="00625AF8">
              <w:rPr>
                <w:rFonts w:cs="Times New Roman"/>
                <w:color w:val="000000" w:themeColor="text1"/>
                <w:sz w:val="18"/>
                <w:szCs w:val="18"/>
              </w:rPr>
              <w:fldChar w:fldCharType="separate"/>
            </w:r>
            <w:r w:rsidR="00881D63" w:rsidRPr="00625AF8">
              <w:rPr>
                <w:rFonts w:cs="Times New Roman"/>
                <w:noProof/>
                <w:color w:val="000000" w:themeColor="text1"/>
                <w:sz w:val="18"/>
                <w:szCs w:val="18"/>
              </w:rPr>
              <w:t>(Xu et al. 2022)</w:t>
            </w:r>
            <w:r w:rsidRPr="00625AF8">
              <w:rPr>
                <w:rFonts w:cs="Times New Roman"/>
                <w:color w:val="000000" w:themeColor="text1"/>
                <w:sz w:val="18"/>
                <w:szCs w:val="18"/>
              </w:rPr>
              <w:fldChar w:fldCharType="end"/>
            </w:r>
          </w:p>
        </w:tc>
      </w:tr>
      <w:tr w:rsidR="00DB3BFF" w:rsidRPr="00625AF8" w14:paraId="75C49A2A" w14:textId="77777777" w:rsidTr="009E07ED">
        <w:trPr>
          <w:trHeight w:val="68"/>
        </w:trPr>
        <w:tc>
          <w:tcPr>
            <w:tcW w:w="1418" w:type="dxa"/>
            <w:vAlign w:val="center"/>
          </w:tcPr>
          <w:p w14:paraId="23A764AA" w14:textId="6C5583F8" w:rsidR="00DB3BFF" w:rsidRPr="00625AF8" w:rsidRDefault="00DB3BFF" w:rsidP="00EC6975">
            <w:pPr>
              <w:jc w:val="left"/>
              <w:rPr>
                <w:rFonts w:cs="Times New Roman"/>
                <w:color w:val="000000" w:themeColor="text1"/>
                <w:sz w:val="18"/>
                <w:szCs w:val="18"/>
              </w:rPr>
            </w:pPr>
            <w:r w:rsidRPr="00625AF8">
              <w:rPr>
                <w:rFonts w:cs="Times New Roman"/>
                <w:color w:val="000000" w:themeColor="text1"/>
                <w:sz w:val="18"/>
                <w:szCs w:val="18"/>
              </w:rPr>
              <w:t>MnO</w:t>
            </w:r>
            <w:r w:rsidRPr="00625AF8">
              <w:rPr>
                <w:rFonts w:cs="Times New Roman"/>
                <w:color w:val="000000" w:themeColor="text1"/>
                <w:sz w:val="18"/>
                <w:szCs w:val="18"/>
                <w:vertAlign w:val="subscript"/>
              </w:rPr>
              <w:t>2</w:t>
            </w:r>
          </w:p>
        </w:tc>
        <w:tc>
          <w:tcPr>
            <w:tcW w:w="992" w:type="dxa"/>
            <w:vAlign w:val="center"/>
          </w:tcPr>
          <w:p w14:paraId="51C6EDC3" w14:textId="16B40EF8" w:rsidR="00DB3BFF" w:rsidRPr="00625AF8" w:rsidRDefault="00DB3BFF" w:rsidP="009E07ED">
            <w:pPr>
              <w:jc w:val="left"/>
              <w:rPr>
                <w:rFonts w:cs="Times New Roman"/>
                <w:color w:val="000000" w:themeColor="text1"/>
                <w:sz w:val="18"/>
                <w:szCs w:val="18"/>
              </w:rPr>
            </w:pPr>
            <w:r w:rsidRPr="00625AF8">
              <w:rPr>
                <w:rFonts w:cs="Times New Roman"/>
                <w:color w:val="000000" w:themeColor="text1"/>
                <w:sz w:val="18"/>
                <w:szCs w:val="18"/>
              </w:rPr>
              <w:t>Rice husk</w:t>
            </w:r>
          </w:p>
        </w:tc>
        <w:tc>
          <w:tcPr>
            <w:tcW w:w="1701" w:type="dxa"/>
            <w:vAlign w:val="center"/>
          </w:tcPr>
          <w:p w14:paraId="579C2E13" w14:textId="7F152B03" w:rsidR="00DB3BFF" w:rsidRPr="00625AF8" w:rsidRDefault="00DB3BFF" w:rsidP="00D42215">
            <w:pPr>
              <w:jc w:val="left"/>
              <w:rPr>
                <w:rFonts w:cs="Times New Roman"/>
                <w:color w:val="000000" w:themeColor="text1"/>
                <w:sz w:val="18"/>
                <w:szCs w:val="18"/>
              </w:rPr>
            </w:pPr>
            <w:r w:rsidRPr="00625AF8">
              <w:rPr>
                <w:rFonts w:cs="Times New Roman"/>
                <w:color w:val="000000" w:themeColor="text1"/>
                <w:sz w:val="18"/>
                <w:szCs w:val="18"/>
              </w:rPr>
              <w:t xml:space="preserve">Pyrolysis and Hydrothermal </w:t>
            </w:r>
          </w:p>
        </w:tc>
        <w:tc>
          <w:tcPr>
            <w:tcW w:w="4394" w:type="dxa"/>
            <w:vAlign w:val="center"/>
          </w:tcPr>
          <w:p w14:paraId="1DA07FBF" w14:textId="44305B74" w:rsidR="00DB3BFF" w:rsidRPr="00625AF8" w:rsidRDefault="00DB3BFF" w:rsidP="00DB3BFF">
            <w:pPr>
              <w:rPr>
                <w:rFonts w:cs="Times New Roman"/>
                <w:color w:val="000000" w:themeColor="text1"/>
                <w:sz w:val="18"/>
                <w:szCs w:val="18"/>
              </w:rPr>
            </w:pPr>
            <w:r w:rsidRPr="00625AF8">
              <w:rPr>
                <w:rFonts w:cs="Times New Roman"/>
                <w:color w:val="000000" w:themeColor="text1"/>
                <w:sz w:val="18"/>
                <w:szCs w:val="18"/>
              </w:rPr>
              <w:t>Rice husk is heated at 600 °C for 1 h under N</w:t>
            </w:r>
            <w:r w:rsidRPr="00625AF8">
              <w:rPr>
                <w:rFonts w:cs="Times New Roman"/>
                <w:color w:val="000000" w:themeColor="text1"/>
                <w:sz w:val="18"/>
                <w:szCs w:val="18"/>
                <w:vertAlign w:val="subscript"/>
              </w:rPr>
              <w:t>2</w:t>
            </w:r>
          </w:p>
          <w:p w14:paraId="31518AFE" w14:textId="119DED4F" w:rsidR="00DB3BFF" w:rsidRPr="00625AF8" w:rsidRDefault="00DB3BFF" w:rsidP="00DB3BFF">
            <w:pPr>
              <w:rPr>
                <w:rFonts w:cs="Times New Roman"/>
                <w:color w:val="000000" w:themeColor="text1"/>
                <w:sz w:val="18"/>
                <w:szCs w:val="18"/>
              </w:rPr>
            </w:pPr>
            <w:r w:rsidRPr="00625AF8">
              <w:rPr>
                <w:rFonts w:cs="Times New Roman"/>
                <w:color w:val="000000" w:themeColor="text1"/>
                <w:sz w:val="18"/>
                <w:szCs w:val="18"/>
              </w:rPr>
              <w:t>Mn: BC=1:3, HCl is mixed with solution of MnO</w:t>
            </w:r>
            <w:r w:rsidRPr="00625AF8">
              <w:rPr>
                <w:rFonts w:cs="Times New Roman"/>
                <w:color w:val="000000" w:themeColor="text1"/>
                <w:sz w:val="18"/>
                <w:szCs w:val="18"/>
                <w:vertAlign w:val="subscript"/>
              </w:rPr>
              <w:t>4</w:t>
            </w:r>
            <w:r w:rsidRPr="00625AF8">
              <w:rPr>
                <w:rFonts w:cs="Times New Roman"/>
                <w:color w:val="000000" w:themeColor="text1"/>
                <w:sz w:val="18"/>
                <w:szCs w:val="18"/>
                <w:vertAlign w:val="superscript"/>
              </w:rPr>
              <w:t>2-</w:t>
            </w:r>
            <w:r w:rsidRPr="00625AF8">
              <w:rPr>
                <w:rFonts w:cs="Times New Roman"/>
                <w:color w:val="000000" w:themeColor="text1"/>
                <w:sz w:val="18"/>
                <w:szCs w:val="18"/>
              </w:rPr>
              <w:t xml:space="preserve"> Thereafter, biochar is placed in the mixture solution stirred for 1 h and heated at 100 °C for 6-12 h</w:t>
            </w:r>
          </w:p>
        </w:tc>
        <w:tc>
          <w:tcPr>
            <w:tcW w:w="851" w:type="dxa"/>
            <w:vAlign w:val="center"/>
          </w:tcPr>
          <w:p w14:paraId="7E7D0F33" w14:textId="48978EDB" w:rsidR="00DB3BFF" w:rsidRPr="00625AF8" w:rsidRDefault="00DB3BFF" w:rsidP="009E07ED">
            <w:pPr>
              <w:jc w:val="left"/>
              <w:rPr>
                <w:rFonts w:cs="Times New Roman"/>
                <w:color w:val="000000" w:themeColor="text1"/>
                <w:sz w:val="18"/>
                <w:szCs w:val="18"/>
              </w:rPr>
            </w:pPr>
            <w:r w:rsidRPr="00625AF8">
              <w:rPr>
                <w:rFonts w:cs="Times New Roman"/>
                <w:sz w:val="18"/>
                <w:szCs w:val="18"/>
              </w:rPr>
              <w:t>112/173</w:t>
            </w:r>
          </w:p>
        </w:tc>
        <w:tc>
          <w:tcPr>
            <w:tcW w:w="709" w:type="dxa"/>
            <w:vAlign w:val="center"/>
          </w:tcPr>
          <w:p w14:paraId="57ED5965" w14:textId="79504058" w:rsidR="00DB3BFF" w:rsidRPr="00625AF8" w:rsidRDefault="00DB3BFF" w:rsidP="009E07ED">
            <w:pPr>
              <w:jc w:val="left"/>
              <w:rPr>
                <w:rFonts w:cs="Times New Roman"/>
                <w:color w:val="000000" w:themeColor="text1"/>
                <w:sz w:val="18"/>
                <w:szCs w:val="18"/>
              </w:rPr>
            </w:pPr>
            <w:r w:rsidRPr="00625AF8">
              <w:rPr>
                <w:rFonts w:cs="Times New Roman"/>
                <w:sz w:val="18"/>
                <w:szCs w:val="18"/>
              </w:rPr>
              <w:t>-</w:t>
            </w:r>
          </w:p>
        </w:tc>
        <w:tc>
          <w:tcPr>
            <w:tcW w:w="992" w:type="dxa"/>
            <w:vAlign w:val="center"/>
          </w:tcPr>
          <w:p w14:paraId="6E47EDEB" w14:textId="16C1798A" w:rsidR="00DB3BFF" w:rsidRPr="00625AF8" w:rsidRDefault="00DB3BFF" w:rsidP="009E07ED">
            <w:pPr>
              <w:jc w:val="left"/>
              <w:rPr>
                <w:rFonts w:cs="Times New Roman"/>
                <w:color w:val="000000" w:themeColor="text1"/>
                <w:sz w:val="18"/>
                <w:szCs w:val="18"/>
              </w:rPr>
            </w:pPr>
            <w:r w:rsidRPr="00625AF8">
              <w:rPr>
                <w:rFonts w:cs="Times New Roman"/>
                <w:sz w:val="18"/>
                <w:szCs w:val="18"/>
              </w:rPr>
              <w:t>-</w:t>
            </w:r>
          </w:p>
        </w:tc>
        <w:tc>
          <w:tcPr>
            <w:tcW w:w="1701" w:type="dxa"/>
            <w:vAlign w:val="center"/>
          </w:tcPr>
          <w:p w14:paraId="204E0C7D" w14:textId="791679B4" w:rsidR="00DB3BFF" w:rsidRPr="00625AF8" w:rsidRDefault="00DB3BFF" w:rsidP="004A1292">
            <w:pPr>
              <w:jc w:val="left"/>
              <w:rPr>
                <w:rFonts w:cs="Times New Roman"/>
                <w:color w:val="000000" w:themeColor="text1"/>
                <w:sz w:val="18"/>
                <w:szCs w:val="18"/>
              </w:rPr>
            </w:pPr>
            <w:r w:rsidRPr="00625AF8">
              <w:rPr>
                <w:rFonts w:cs="Times New Roman"/>
                <w:color w:val="000000" w:themeColor="text1"/>
                <w:sz w:val="18"/>
                <w:szCs w:val="18"/>
              </w:rPr>
              <w:t>XRD, SEM-EDX, TEM, BET, XPS</w:t>
            </w:r>
          </w:p>
        </w:tc>
        <w:tc>
          <w:tcPr>
            <w:tcW w:w="1129" w:type="dxa"/>
            <w:vAlign w:val="center"/>
          </w:tcPr>
          <w:p w14:paraId="5235D1F6" w14:textId="02C85C26" w:rsidR="00DB3BFF" w:rsidRPr="00625AF8" w:rsidRDefault="00DB3BFF" w:rsidP="00A863F8">
            <w:pPr>
              <w:jc w:val="left"/>
              <w:rPr>
                <w:rFonts w:cs="Times New Roman"/>
                <w:color w:val="000000" w:themeColor="text1"/>
                <w:sz w:val="18"/>
                <w:szCs w:val="18"/>
              </w:rPr>
            </w:pPr>
            <w:r w:rsidRPr="00625AF8">
              <w:rPr>
                <w:rFonts w:cs="Times New Roman"/>
                <w:color w:val="000000" w:themeColor="text1"/>
                <w:sz w:val="18"/>
                <w:szCs w:val="18"/>
              </w:rPr>
              <w:fldChar w:fldCharType="begin"/>
            </w:r>
            <w:r w:rsidR="00004C92" w:rsidRPr="00625AF8">
              <w:rPr>
                <w:rFonts w:cs="Times New Roman"/>
                <w:color w:val="000000" w:themeColor="text1"/>
                <w:sz w:val="18"/>
                <w:szCs w:val="18"/>
              </w:rPr>
              <w:instrText xml:space="preserve"> ADDIN EN.CITE &lt;EndNote&gt;&lt;Cite&gt;&lt;Author&gt;Jung&lt;/Author&gt;&lt;Year&gt;2019&lt;/Year&gt;&lt;RecNum&gt;39&lt;/RecNum&gt;&lt;DisplayText&gt;(Jung et al. 2019)&lt;/DisplayText&gt;&lt;record&gt;&lt;rec-number&gt;39&lt;/rec-number&gt;&lt;foreign-keys&gt;&lt;key app="EN" db-id="d9r20x92l99f5uevd0l52dwevdzdspssp5v2" timestamp="1645880497"&gt;39&lt;/key&gt;&lt;/foreign-keys&gt;&lt;ref-type name="Journal Article"&gt;17&lt;/ref-type&gt;&lt;contributors&gt;&lt;authors&gt;&lt;author&gt;Jung, Kyung Won&lt;/author&gt;&lt;author&gt;Lee, Seon Yong&lt;/author&gt;&lt;author&gt;Lee, Young Jae&lt;/author&gt;&lt;author&gt;Choi, Jae Woo&lt;/author&gt;&lt;/authors&gt;&lt;/contributors&gt;&lt;titles&gt;&lt;title&gt;Ultrasound-assisted heterogeneous Fenton-like process for bisphenol A removal at neutral pH using hierarchically structured manganese dioxide/biochar nanocomposites as catalysts&lt;/title&gt;&lt;secondary-title&gt;Ultrasonics Sonochemistry&lt;/secondary-title&gt;&lt;/titles&gt;&lt;periodical&gt;&lt;full-title&gt;Ultrasonics Sonochemistry&lt;/full-title&gt;&lt;abbr-1&gt;Ultrason. Sonochem.&lt;/abbr-1&gt;&lt;abbr-2&gt;Ultrason Sonochem&lt;/abbr-2&gt;&lt;/periodical&gt;&lt;pages&gt;22-28&lt;/pages&gt;&lt;volume&gt;57&lt;/volume&gt;&lt;keywords&gt;&lt;keyword&gt;Bisphenol A&lt;/keyword&gt;&lt;keyword&gt;Ultrasound-assisted heterogeneous Fenton-like&lt;/keyword&gt;&lt;keyword&gt;Urchin-like α-MnO&lt;/keyword&gt;&lt;keyword&gt;Biochar&lt;/keyword&gt;&lt;keyword&gt;Nanocomposites&lt;/keyword&gt;&lt;/keywords&gt;&lt;dates&gt;&lt;year&gt;2019&lt;/year&gt;&lt;pub-dates&gt;&lt;date&gt;2019/10/01/&lt;/date&gt;&lt;/pub-dates&gt;&lt;/dates&gt;&lt;isbn&gt;1350-4177&lt;/isbn&gt;&lt;urls&gt;&lt;related-urls&gt;&lt;url&gt;https://www.sciencedirect.com/science/article/pii/S135041771930402X&lt;/url&gt;&lt;/related-urls&gt;&lt;/urls&gt;&lt;electronic-resource-num&gt;10.1016/j.ultsonch.2019.04.039&lt;/electronic-resource-num&gt;&lt;/record&gt;&lt;/Cite&gt;&lt;/EndNote&gt;</w:instrText>
            </w:r>
            <w:r w:rsidRPr="00625AF8">
              <w:rPr>
                <w:rFonts w:cs="Times New Roman"/>
                <w:color w:val="000000" w:themeColor="text1"/>
                <w:sz w:val="18"/>
                <w:szCs w:val="18"/>
              </w:rPr>
              <w:fldChar w:fldCharType="separate"/>
            </w:r>
            <w:r w:rsidR="00881D63" w:rsidRPr="00625AF8">
              <w:rPr>
                <w:rFonts w:cs="Times New Roman"/>
                <w:noProof/>
                <w:color w:val="000000" w:themeColor="text1"/>
                <w:sz w:val="18"/>
                <w:szCs w:val="18"/>
              </w:rPr>
              <w:t>(Jung et al. 2019)</w:t>
            </w:r>
            <w:r w:rsidRPr="00625AF8">
              <w:rPr>
                <w:rFonts w:cs="Times New Roman"/>
                <w:color w:val="000000" w:themeColor="text1"/>
                <w:sz w:val="18"/>
                <w:szCs w:val="18"/>
              </w:rPr>
              <w:fldChar w:fldCharType="end"/>
            </w:r>
          </w:p>
        </w:tc>
      </w:tr>
      <w:tr w:rsidR="00706761" w:rsidRPr="00625AF8" w14:paraId="35A9303A" w14:textId="77777777" w:rsidTr="009E07ED">
        <w:trPr>
          <w:trHeight w:val="765"/>
        </w:trPr>
        <w:tc>
          <w:tcPr>
            <w:tcW w:w="1418" w:type="dxa"/>
            <w:vAlign w:val="center"/>
          </w:tcPr>
          <w:p w14:paraId="1E7E55EF" w14:textId="27B4A0EE" w:rsidR="00706761" w:rsidRPr="00625AF8" w:rsidRDefault="00706761" w:rsidP="00EC6975">
            <w:pPr>
              <w:jc w:val="left"/>
              <w:rPr>
                <w:rFonts w:cs="Times New Roman"/>
                <w:color w:val="000000" w:themeColor="text1"/>
                <w:sz w:val="18"/>
                <w:szCs w:val="18"/>
              </w:rPr>
            </w:pPr>
            <w:r w:rsidRPr="00625AF8">
              <w:rPr>
                <w:rFonts w:cs="Times New Roman"/>
                <w:color w:val="000000" w:themeColor="text1"/>
                <w:sz w:val="18"/>
                <w:szCs w:val="18"/>
              </w:rPr>
              <w:t>MgO</w:t>
            </w:r>
          </w:p>
        </w:tc>
        <w:tc>
          <w:tcPr>
            <w:tcW w:w="992" w:type="dxa"/>
            <w:vAlign w:val="center"/>
          </w:tcPr>
          <w:p w14:paraId="514A80BF" w14:textId="6CDA0D72" w:rsidR="00706761" w:rsidRPr="00625AF8" w:rsidRDefault="00706761" w:rsidP="009E07ED">
            <w:pPr>
              <w:jc w:val="left"/>
              <w:rPr>
                <w:rFonts w:cs="Times New Roman"/>
                <w:color w:val="000000" w:themeColor="text1"/>
                <w:sz w:val="18"/>
                <w:szCs w:val="18"/>
              </w:rPr>
            </w:pPr>
            <w:r w:rsidRPr="00625AF8">
              <w:rPr>
                <w:rFonts w:cs="Times New Roman"/>
                <w:color w:val="000000" w:themeColor="text1"/>
                <w:sz w:val="18"/>
                <w:szCs w:val="18"/>
              </w:rPr>
              <w:t>Sugarcane crop Harvest residue</w:t>
            </w:r>
          </w:p>
        </w:tc>
        <w:tc>
          <w:tcPr>
            <w:tcW w:w="1701" w:type="dxa"/>
            <w:vAlign w:val="center"/>
          </w:tcPr>
          <w:p w14:paraId="3239FD6C" w14:textId="55B32C45" w:rsidR="00706761" w:rsidRPr="00625AF8" w:rsidRDefault="00706761" w:rsidP="00D42215">
            <w:pPr>
              <w:jc w:val="left"/>
              <w:rPr>
                <w:rFonts w:cs="Times New Roman"/>
                <w:color w:val="000000" w:themeColor="text1"/>
                <w:sz w:val="18"/>
                <w:szCs w:val="18"/>
              </w:rPr>
            </w:pPr>
            <w:r w:rsidRPr="00625AF8">
              <w:rPr>
                <w:rFonts w:cs="Times New Roman"/>
                <w:color w:val="000000" w:themeColor="text1"/>
                <w:sz w:val="18"/>
                <w:szCs w:val="18"/>
              </w:rPr>
              <w:t>Impregnation and Pyrolysis</w:t>
            </w:r>
          </w:p>
        </w:tc>
        <w:tc>
          <w:tcPr>
            <w:tcW w:w="4394" w:type="dxa"/>
            <w:vAlign w:val="center"/>
          </w:tcPr>
          <w:p w14:paraId="07F57D18" w14:textId="72A5BB00" w:rsidR="00706761" w:rsidRPr="00625AF8" w:rsidRDefault="00706761" w:rsidP="00706761">
            <w:pPr>
              <w:rPr>
                <w:rFonts w:cs="Times New Roman"/>
                <w:color w:val="000000" w:themeColor="text1"/>
                <w:sz w:val="18"/>
                <w:szCs w:val="18"/>
              </w:rPr>
            </w:pPr>
            <w:r w:rsidRPr="00625AF8">
              <w:rPr>
                <w:rFonts w:cs="Times New Roman"/>
                <w:color w:val="000000" w:themeColor="text1"/>
                <w:sz w:val="18"/>
                <w:szCs w:val="18"/>
              </w:rPr>
              <w:t>The mixed solution of Mg</w:t>
            </w:r>
            <w:r w:rsidRPr="00625AF8">
              <w:rPr>
                <w:rFonts w:cs="Times New Roman"/>
                <w:color w:val="000000" w:themeColor="text1"/>
                <w:sz w:val="18"/>
                <w:szCs w:val="18"/>
                <w:vertAlign w:val="superscript"/>
              </w:rPr>
              <w:t>2+</w:t>
            </w:r>
            <w:r w:rsidRPr="00625AF8">
              <w:rPr>
                <w:rFonts w:cs="Times New Roman"/>
                <w:color w:val="000000" w:themeColor="text1"/>
                <w:sz w:val="18"/>
                <w:szCs w:val="18"/>
              </w:rPr>
              <w:t xml:space="preserve"> and sugarcane crop harvest residue are heated at 80 °C and dried at 105 °C for 6 h</w:t>
            </w:r>
          </w:p>
          <w:p w14:paraId="75BBF07F" w14:textId="5B03DDE4" w:rsidR="00706761" w:rsidRPr="00625AF8" w:rsidRDefault="00706761" w:rsidP="00706761">
            <w:pPr>
              <w:rPr>
                <w:rFonts w:cs="Times New Roman"/>
                <w:color w:val="000000" w:themeColor="text1"/>
                <w:sz w:val="18"/>
                <w:szCs w:val="18"/>
              </w:rPr>
            </w:pPr>
            <w:r w:rsidRPr="00625AF8">
              <w:rPr>
                <w:rFonts w:cs="Times New Roman"/>
                <w:color w:val="000000" w:themeColor="text1"/>
                <w:sz w:val="18"/>
                <w:szCs w:val="18"/>
              </w:rPr>
              <w:t>The mixture is calcined under N</w:t>
            </w:r>
            <w:r w:rsidRPr="00625AF8">
              <w:rPr>
                <w:rFonts w:cs="Times New Roman"/>
                <w:color w:val="000000" w:themeColor="text1"/>
                <w:sz w:val="18"/>
                <w:szCs w:val="18"/>
                <w:vertAlign w:val="subscript"/>
              </w:rPr>
              <w:t>2</w:t>
            </w:r>
            <w:r w:rsidRPr="00625AF8">
              <w:rPr>
                <w:rFonts w:cs="Times New Roman"/>
                <w:color w:val="000000" w:themeColor="text1"/>
                <w:sz w:val="18"/>
                <w:szCs w:val="18"/>
              </w:rPr>
              <w:t xml:space="preserve"> for 30 min and pyrolyzed at 550 °C for 1 h under N</w:t>
            </w:r>
            <w:r w:rsidRPr="00625AF8">
              <w:rPr>
                <w:rFonts w:cs="Times New Roman"/>
                <w:color w:val="000000" w:themeColor="text1"/>
                <w:sz w:val="18"/>
                <w:szCs w:val="18"/>
                <w:vertAlign w:val="subscript"/>
              </w:rPr>
              <w:t>2</w:t>
            </w:r>
          </w:p>
        </w:tc>
        <w:tc>
          <w:tcPr>
            <w:tcW w:w="851" w:type="dxa"/>
            <w:vAlign w:val="center"/>
          </w:tcPr>
          <w:p w14:paraId="56303F18" w14:textId="1D3565D9" w:rsidR="00706761" w:rsidRPr="00625AF8" w:rsidRDefault="00706761" w:rsidP="009E07ED">
            <w:pPr>
              <w:jc w:val="left"/>
              <w:rPr>
                <w:rFonts w:cs="Times New Roman"/>
                <w:color w:val="000000" w:themeColor="text1"/>
                <w:sz w:val="18"/>
                <w:szCs w:val="18"/>
              </w:rPr>
            </w:pPr>
            <w:r w:rsidRPr="00625AF8">
              <w:rPr>
                <w:rFonts w:cs="Times New Roman"/>
                <w:sz w:val="18"/>
                <w:szCs w:val="18"/>
              </w:rPr>
              <w:t>41-219</w:t>
            </w:r>
          </w:p>
        </w:tc>
        <w:tc>
          <w:tcPr>
            <w:tcW w:w="709" w:type="dxa"/>
            <w:vAlign w:val="center"/>
          </w:tcPr>
          <w:p w14:paraId="4947831C" w14:textId="2490FB71" w:rsidR="00706761" w:rsidRPr="00625AF8" w:rsidRDefault="00706761" w:rsidP="009E07ED">
            <w:pPr>
              <w:jc w:val="left"/>
              <w:rPr>
                <w:rFonts w:cs="Times New Roman"/>
                <w:color w:val="000000" w:themeColor="text1"/>
                <w:sz w:val="18"/>
                <w:szCs w:val="18"/>
              </w:rPr>
            </w:pPr>
            <w:r w:rsidRPr="00625AF8">
              <w:rPr>
                <w:rFonts w:cs="Times New Roman"/>
                <w:sz w:val="18"/>
                <w:szCs w:val="18"/>
              </w:rPr>
              <w:t>2.35-22.38</w:t>
            </w:r>
          </w:p>
        </w:tc>
        <w:tc>
          <w:tcPr>
            <w:tcW w:w="992" w:type="dxa"/>
            <w:vAlign w:val="center"/>
          </w:tcPr>
          <w:p w14:paraId="22692105" w14:textId="690AEE12" w:rsidR="00706761" w:rsidRPr="00625AF8" w:rsidRDefault="00706761" w:rsidP="009E07ED">
            <w:pPr>
              <w:jc w:val="left"/>
              <w:rPr>
                <w:rFonts w:cs="Times New Roman"/>
                <w:color w:val="000000" w:themeColor="text1"/>
                <w:sz w:val="18"/>
                <w:szCs w:val="18"/>
              </w:rPr>
            </w:pPr>
            <w:r w:rsidRPr="00625AF8">
              <w:rPr>
                <w:rFonts w:cs="Times New Roman"/>
                <w:sz w:val="18"/>
                <w:szCs w:val="18"/>
              </w:rPr>
              <w:t>0.061-0.372</w:t>
            </w:r>
          </w:p>
        </w:tc>
        <w:tc>
          <w:tcPr>
            <w:tcW w:w="1701" w:type="dxa"/>
            <w:vAlign w:val="center"/>
          </w:tcPr>
          <w:p w14:paraId="4606374A" w14:textId="587F3034" w:rsidR="00706761" w:rsidRPr="00625AF8" w:rsidRDefault="00706761" w:rsidP="004A1292">
            <w:pPr>
              <w:jc w:val="left"/>
              <w:rPr>
                <w:rFonts w:cs="Times New Roman"/>
                <w:color w:val="000000" w:themeColor="text1"/>
                <w:sz w:val="18"/>
                <w:szCs w:val="18"/>
              </w:rPr>
            </w:pPr>
            <w:r w:rsidRPr="00625AF8">
              <w:rPr>
                <w:rFonts w:cs="Times New Roman"/>
                <w:color w:val="000000" w:themeColor="text1"/>
                <w:sz w:val="18"/>
                <w:szCs w:val="18"/>
              </w:rPr>
              <w:t>Elemental Analysis, BET, FEG-SEM-EDX, TEM, FT-IR, XPS, XANES</w:t>
            </w:r>
          </w:p>
        </w:tc>
        <w:tc>
          <w:tcPr>
            <w:tcW w:w="1129" w:type="dxa"/>
            <w:vAlign w:val="center"/>
          </w:tcPr>
          <w:p w14:paraId="50F3D7C3" w14:textId="551FB8B0" w:rsidR="00706761" w:rsidRPr="00625AF8" w:rsidRDefault="00706761" w:rsidP="00A863F8">
            <w:pPr>
              <w:jc w:val="left"/>
              <w:rPr>
                <w:rFonts w:cs="Times New Roman"/>
                <w:color w:val="000000" w:themeColor="text1"/>
                <w:sz w:val="18"/>
                <w:szCs w:val="18"/>
              </w:rPr>
            </w:pPr>
            <w:r w:rsidRPr="00625AF8">
              <w:rPr>
                <w:rFonts w:cs="Times New Roman"/>
                <w:color w:val="000000" w:themeColor="text1"/>
                <w:sz w:val="18"/>
                <w:szCs w:val="18"/>
              </w:rPr>
              <w:fldChar w:fldCharType="begin"/>
            </w:r>
            <w:r w:rsidR="00881D63" w:rsidRPr="00625AF8">
              <w:rPr>
                <w:rFonts w:cs="Times New Roman"/>
                <w:color w:val="000000" w:themeColor="text1"/>
                <w:sz w:val="18"/>
                <w:szCs w:val="18"/>
              </w:rPr>
              <w:instrText xml:space="preserve"> ADDIN EN.CITE &lt;EndNote&gt;&lt;Cite&gt;&lt;Author&gt;Li&lt;/Author&gt;&lt;Year&gt;2017&lt;/Year&gt;&lt;RecNum&gt;40&lt;/RecNum&gt;&lt;DisplayText&gt;(Li et al. 2017b)&lt;/DisplayText&gt;&lt;record&gt;&lt;rec-number&gt;40&lt;/rec-number&gt;&lt;foreign-keys&gt;&lt;key app="EN" db-id="d9r20x92l99f5uevd0l52dwevdzdspssp5v2" timestamp="1645941273"&gt;40&lt;/key&gt;&lt;/foreign-keys&gt;&lt;ref-type name="Journal Article"&gt;17&lt;/ref-type&gt;&lt;contributors&gt;&lt;authors&gt;&lt;author&gt;Li, Ronghua&lt;/author&gt;&lt;author&gt;Wang, Jim J.&lt;/author&gt;&lt;author&gt;Zhou, Baoyue&lt;/author&gt;&lt;author&gt;Zhang, Zengqiang&lt;/author&gt;&lt;author&gt;Liu, Shuai&lt;/author&gt;&lt;author&gt;Lei, Shuang&lt;/author&gt;&lt;author&gt;Xiao, Ran&lt;/author&gt;&lt;/authors&gt;&lt;/contributors&gt;&lt;titles&gt;&lt;title&gt;Simultaneous capture removal of phosphate, ammonium and organic substances by MgO impregnated biochar and its potential use in swine wastewater treatment&lt;/title&gt;&lt;secondary-title&gt;Journal of Cleaner Production&lt;/secondary-title&gt;&lt;/titles&gt;&lt;periodical&gt;&lt;full-title&gt;Journal of Cleaner Production&lt;/full-title&gt;&lt;abbr-1&gt;J. Cleaner Prod.&lt;/abbr-1&gt;&lt;/periodical&gt;&lt;pages&gt;96-107&lt;/pages&gt;&lt;volume&gt;147&lt;/volume&gt;&lt;keywords&gt;&lt;keyword&gt;Phosphate&lt;/keyword&gt;&lt;keyword&gt;Ammonium&lt;/keyword&gt;&lt;keyword&gt;Dissolved organic matter&lt;/keyword&gt;&lt;keyword&gt;Adsorption&lt;/keyword&gt;&lt;keyword&gt;MgO-biochar&lt;/keyword&gt;&lt;/keywords&gt;&lt;dates&gt;&lt;year&gt;2017&lt;/year&gt;&lt;pub-dates&gt;&lt;date&gt;2017/03/20/&lt;/date&gt;&lt;/pub-dates&gt;&lt;/dates&gt;&lt;isbn&gt;0959-6526&lt;/isbn&gt;&lt;urls&gt;&lt;related-urls&gt;&lt;url&gt;https://www.sciencedirect.com/science/article/pii/S0959652617300768&lt;/url&gt;&lt;/related-urls&gt;&lt;/urls&gt;&lt;electronic-resource-num&gt;10.1016/j.jclepro.2017.01.069&lt;/electronic-resource-num&gt;&lt;/record&gt;&lt;/Cite&gt;&lt;/EndNote&gt;</w:instrText>
            </w:r>
            <w:r w:rsidRPr="00625AF8">
              <w:rPr>
                <w:rFonts w:cs="Times New Roman"/>
                <w:color w:val="000000" w:themeColor="text1"/>
                <w:sz w:val="18"/>
                <w:szCs w:val="18"/>
              </w:rPr>
              <w:fldChar w:fldCharType="separate"/>
            </w:r>
            <w:r w:rsidR="00881D63" w:rsidRPr="00625AF8">
              <w:rPr>
                <w:rFonts w:cs="Times New Roman"/>
                <w:noProof/>
                <w:color w:val="000000" w:themeColor="text1"/>
                <w:sz w:val="18"/>
                <w:szCs w:val="18"/>
              </w:rPr>
              <w:t>(Li et al. 2017b)</w:t>
            </w:r>
            <w:r w:rsidRPr="00625AF8">
              <w:rPr>
                <w:rFonts w:cs="Times New Roman"/>
                <w:color w:val="000000" w:themeColor="text1"/>
                <w:sz w:val="18"/>
                <w:szCs w:val="18"/>
              </w:rPr>
              <w:fldChar w:fldCharType="end"/>
            </w:r>
          </w:p>
        </w:tc>
      </w:tr>
      <w:tr w:rsidR="00D217BC" w:rsidRPr="00625AF8" w14:paraId="149D42BB" w14:textId="77777777" w:rsidTr="009E07ED">
        <w:trPr>
          <w:trHeight w:val="1066"/>
        </w:trPr>
        <w:tc>
          <w:tcPr>
            <w:tcW w:w="1418" w:type="dxa"/>
            <w:vAlign w:val="center"/>
          </w:tcPr>
          <w:p w14:paraId="0290D499" w14:textId="578E8A39" w:rsidR="00D217BC" w:rsidRPr="00625AF8" w:rsidRDefault="00D217BC" w:rsidP="00EC6975">
            <w:pPr>
              <w:jc w:val="left"/>
              <w:rPr>
                <w:rFonts w:cs="Times New Roman"/>
                <w:color w:val="000000" w:themeColor="text1"/>
                <w:sz w:val="18"/>
                <w:szCs w:val="18"/>
              </w:rPr>
            </w:pPr>
            <w:r w:rsidRPr="00625AF8">
              <w:rPr>
                <w:rFonts w:cs="Times New Roman"/>
                <w:color w:val="000000" w:themeColor="text1"/>
                <w:sz w:val="18"/>
                <w:szCs w:val="18"/>
              </w:rPr>
              <w:t>MnO</w:t>
            </w:r>
            <w:r w:rsidRPr="00625AF8">
              <w:rPr>
                <w:rFonts w:cs="Times New Roman"/>
                <w:color w:val="000000" w:themeColor="text1"/>
                <w:sz w:val="18"/>
                <w:szCs w:val="18"/>
                <w:vertAlign w:val="subscript"/>
              </w:rPr>
              <w:t>x</w:t>
            </w:r>
          </w:p>
        </w:tc>
        <w:tc>
          <w:tcPr>
            <w:tcW w:w="992" w:type="dxa"/>
            <w:vAlign w:val="center"/>
          </w:tcPr>
          <w:p w14:paraId="5D859D98" w14:textId="7AFCAB83" w:rsidR="00D217BC" w:rsidRPr="00625AF8" w:rsidRDefault="00D217BC" w:rsidP="009E07ED">
            <w:pPr>
              <w:jc w:val="left"/>
              <w:rPr>
                <w:rFonts w:cs="Times New Roman"/>
                <w:color w:val="000000" w:themeColor="text1"/>
                <w:sz w:val="18"/>
                <w:szCs w:val="18"/>
              </w:rPr>
            </w:pPr>
            <w:r w:rsidRPr="00625AF8">
              <w:rPr>
                <w:rFonts w:cs="Times New Roman"/>
                <w:color w:val="000000" w:themeColor="text1"/>
                <w:sz w:val="18"/>
                <w:szCs w:val="18"/>
              </w:rPr>
              <w:t>Rape straw</w:t>
            </w:r>
          </w:p>
        </w:tc>
        <w:tc>
          <w:tcPr>
            <w:tcW w:w="1701" w:type="dxa"/>
            <w:vAlign w:val="center"/>
          </w:tcPr>
          <w:p w14:paraId="69FBC9D1" w14:textId="4BDC941D" w:rsidR="00D217BC" w:rsidRPr="00625AF8" w:rsidRDefault="00D217BC" w:rsidP="00D42215">
            <w:pPr>
              <w:jc w:val="left"/>
              <w:rPr>
                <w:rFonts w:cs="Times New Roman"/>
                <w:color w:val="000000" w:themeColor="text1"/>
                <w:sz w:val="18"/>
                <w:szCs w:val="18"/>
              </w:rPr>
            </w:pPr>
            <w:r w:rsidRPr="00625AF8">
              <w:rPr>
                <w:rFonts w:cs="Times New Roman"/>
                <w:color w:val="000000" w:themeColor="text1"/>
                <w:sz w:val="18"/>
                <w:szCs w:val="18"/>
              </w:rPr>
              <w:t>Impregnation and Pyrolysis</w:t>
            </w:r>
          </w:p>
        </w:tc>
        <w:tc>
          <w:tcPr>
            <w:tcW w:w="4394" w:type="dxa"/>
            <w:vAlign w:val="center"/>
          </w:tcPr>
          <w:p w14:paraId="7109DA4E" w14:textId="606FDE71" w:rsidR="00D217BC" w:rsidRPr="00625AF8" w:rsidRDefault="00D217BC" w:rsidP="00D217BC">
            <w:pPr>
              <w:rPr>
                <w:rFonts w:cs="Times New Roman"/>
                <w:color w:val="000000" w:themeColor="text1"/>
                <w:sz w:val="18"/>
                <w:szCs w:val="18"/>
              </w:rPr>
            </w:pPr>
            <w:r w:rsidRPr="00625AF8">
              <w:rPr>
                <w:rFonts w:cs="Times New Roman"/>
                <w:color w:val="000000" w:themeColor="text1"/>
                <w:sz w:val="18"/>
                <w:szCs w:val="18"/>
              </w:rPr>
              <w:t>Rape straw is mixed with MnO</w:t>
            </w:r>
            <w:r w:rsidRPr="00625AF8">
              <w:rPr>
                <w:rFonts w:cs="Times New Roman"/>
                <w:color w:val="000000" w:themeColor="text1"/>
                <w:sz w:val="18"/>
                <w:szCs w:val="18"/>
                <w:vertAlign w:val="subscript"/>
              </w:rPr>
              <w:t>4</w:t>
            </w:r>
            <w:r w:rsidRPr="00625AF8">
              <w:rPr>
                <w:rFonts w:cs="Times New Roman"/>
                <w:color w:val="000000" w:themeColor="text1"/>
                <w:sz w:val="18"/>
                <w:szCs w:val="18"/>
                <w:vertAlign w:val="superscript"/>
              </w:rPr>
              <w:t>-</w:t>
            </w:r>
            <w:r w:rsidRPr="00625AF8">
              <w:rPr>
                <w:rFonts w:cs="Times New Roman"/>
                <w:color w:val="000000" w:themeColor="text1"/>
                <w:sz w:val="18"/>
                <w:szCs w:val="18"/>
              </w:rPr>
              <w:t xml:space="preserve"> solution</w:t>
            </w:r>
            <w:r w:rsidR="00CC6EB0">
              <w:rPr>
                <w:rFonts w:cs="Times New Roman"/>
                <w:color w:val="000000" w:themeColor="text1"/>
                <w:sz w:val="18"/>
                <w:szCs w:val="18"/>
              </w:rPr>
              <w:t>,</w:t>
            </w:r>
            <w:r w:rsidRPr="00625AF8">
              <w:rPr>
                <w:rFonts w:cs="Times New Roman"/>
                <w:color w:val="000000" w:themeColor="text1"/>
                <w:sz w:val="18"/>
                <w:szCs w:val="18"/>
              </w:rPr>
              <w:t xml:space="preserve"> stirred at 80 °C for 3 h</w:t>
            </w:r>
            <w:r w:rsidR="00CC6EB0">
              <w:rPr>
                <w:rFonts w:cs="Times New Roman"/>
                <w:color w:val="000000" w:themeColor="text1"/>
                <w:sz w:val="18"/>
                <w:szCs w:val="18"/>
              </w:rPr>
              <w:t xml:space="preserve"> and dried</w:t>
            </w:r>
            <w:r w:rsidRPr="00625AF8">
              <w:rPr>
                <w:rFonts w:cs="Times New Roman"/>
                <w:color w:val="000000" w:themeColor="text1"/>
                <w:sz w:val="18"/>
                <w:szCs w:val="18"/>
              </w:rPr>
              <w:t xml:space="preserve"> at 105 °C</w:t>
            </w:r>
          </w:p>
          <w:p w14:paraId="7B7A4046" w14:textId="4E2128C7" w:rsidR="00D217BC" w:rsidRPr="00625AF8" w:rsidRDefault="00D217BC" w:rsidP="00D217BC">
            <w:pPr>
              <w:rPr>
                <w:rFonts w:cs="Times New Roman"/>
                <w:color w:val="000000" w:themeColor="text1"/>
                <w:sz w:val="18"/>
                <w:szCs w:val="18"/>
              </w:rPr>
            </w:pPr>
            <w:r w:rsidRPr="00625AF8">
              <w:rPr>
                <w:rFonts w:cs="Times New Roman"/>
                <w:color w:val="000000" w:themeColor="text1"/>
                <w:sz w:val="18"/>
                <w:szCs w:val="18"/>
              </w:rPr>
              <w:t>The biochar precursors are heated to 600 °C under N</w:t>
            </w:r>
            <w:r w:rsidRPr="00625AF8">
              <w:rPr>
                <w:rFonts w:cs="Times New Roman"/>
                <w:color w:val="000000" w:themeColor="text1"/>
                <w:sz w:val="18"/>
                <w:szCs w:val="18"/>
                <w:vertAlign w:val="subscript"/>
              </w:rPr>
              <w:t>2</w:t>
            </w:r>
            <w:r w:rsidRPr="00625AF8">
              <w:rPr>
                <w:rFonts w:cs="Times New Roman"/>
                <w:color w:val="000000" w:themeColor="text1"/>
                <w:sz w:val="18"/>
                <w:szCs w:val="18"/>
              </w:rPr>
              <w:t>, for 1 h and washed with NaHCO</w:t>
            </w:r>
            <w:r w:rsidRPr="00625AF8">
              <w:rPr>
                <w:rFonts w:cs="Times New Roman"/>
                <w:color w:val="000000" w:themeColor="text1"/>
                <w:sz w:val="18"/>
                <w:szCs w:val="18"/>
                <w:vertAlign w:val="subscript"/>
              </w:rPr>
              <w:t>3</w:t>
            </w:r>
            <w:r w:rsidRPr="00625AF8">
              <w:rPr>
                <w:rFonts w:cs="Times New Roman"/>
                <w:color w:val="000000" w:themeColor="text1"/>
                <w:sz w:val="18"/>
                <w:szCs w:val="18"/>
              </w:rPr>
              <w:t xml:space="preserve"> solution</w:t>
            </w:r>
          </w:p>
        </w:tc>
        <w:tc>
          <w:tcPr>
            <w:tcW w:w="851" w:type="dxa"/>
            <w:vAlign w:val="center"/>
          </w:tcPr>
          <w:p w14:paraId="2F3220AE" w14:textId="1ABB85D1" w:rsidR="00D217BC" w:rsidRPr="00625AF8" w:rsidRDefault="00D217BC" w:rsidP="009E07ED">
            <w:pPr>
              <w:jc w:val="left"/>
              <w:rPr>
                <w:rFonts w:cs="Times New Roman"/>
                <w:color w:val="000000" w:themeColor="text1"/>
                <w:sz w:val="18"/>
                <w:szCs w:val="18"/>
              </w:rPr>
            </w:pPr>
            <w:r w:rsidRPr="00625AF8">
              <w:rPr>
                <w:rFonts w:cs="Times New Roman"/>
                <w:sz w:val="18"/>
                <w:szCs w:val="18"/>
              </w:rPr>
              <w:t>111</w:t>
            </w:r>
          </w:p>
        </w:tc>
        <w:tc>
          <w:tcPr>
            <w:tcW w:w="709" w:type="dxa"/>
            <w:vAlign w:val="center"/>
          </w:tcPr>
          <w:p w14:paraId="097640AE" w14:textId="27096251" w:rsidR="00D217BC" w:rsidRPr="00625AF8" w:rsidRDefault="00D217BC" w:rsidP="009E07ED">
            <w:pPr>
              <w:jc w:val="left"/>
              <w:rPr>
                <w:rFonts w:cs="Times New Roman"/>
                <w:color w:val="000000" w:themeColor="text1"/>
                <w:sz w:val="18"/>
                <w:szCs w:val="18"/>
              </w:rPr>
            </w:pPr>
            <w:r w:rsidRPr="00625AF8">
              <w:rPr>
                <w:rFonts w:cs="Times New Roman"/>
                <w:sz w:val="18"/>
                <w:szCs w:val="18"/>
              </w:rPr>
              <w:t>3.14</w:t>
            </w:r>
          </w:p>
        </w:tc>
        <w:tc>
          <w:tcPr>
            <w:tcW w:w="992" w:type="dxa"/>
            <w:vAlign w:val="center"/>
          </w:tcPr>
          <w:p w14:paraId="3244B8C5" w14:textId="2E0D8A87" w:rsidR="00D217BC" w:rsidRPr="00625AF8" w:rsidRDefault="00D217BC" w:rsidP="009E07ED">
            <w:pPr>
              <w:jc w:val="left"/>
              <w:rPr>
                <w:rFonts w:cs="Times New Roman"/>
                <w:color w:val="000000" w:themeColor="text1"/>
                <w:sz w:val="18"/>
                <w:szCs w:val="18"/>
              </w:rPr>
            </w:pPr>
            <w:r w:rsidRPr="00625AF8">
              <w:rPr>
                <w:rFonts w:cs="Times New Roman"/>
                <w:sz w:val="18"/>
                <w:szCs w:val="18"/>
              </w:rPr>
              <w:t>0.087</w:t>
            </w:r>
          </w:p>
        </w:tc>
        <w:tc>
          <w:tcPr>
            <w:tcW w:w="1701" w:type="dxa"/>
            <w:vAlign w:val="center"/>
          </w:tcPr>
          <w:p w14:paraId="1C00A61B" w14:textId="36248666" w:rsidR="00D217BC" w:rsidRPr="00625AF8" w:rsidRDefault="00D217BC" w:rsidP="004A1292">
            <w:pPr>
              <w:jc w:val="left"/>
              <w:rPr>
                <w:rFonts w:cs="Times New Roman"/>
                <w:color w:val="000000" w:themeColor="text1"/>
                <w:sz w:val="18"/>
                <w:szCs w:val="18"/>
              </w:rPr>
            </w:pPr>
            <w:r w:rsidRPr="00625AF8">
              <w:rPr>
                <w:rFonts w:cs="Times New Roman"/>
                <w:color w:val="000000" w:themeColor="text1"/>
                <w:sz w:val="18"/>
                <w:szCs w:val="18"/>
              </w:rPr>
              <w:t>BET, FT-IR, SEM</w:t>
            </w:r>
          </w:p>
        </w:tc>
        <w:tc>
          <w:tcPr>
            <w:tcW w:w="1129" w:type="dxa"/>
            <w:vAlign w:val="center"/>
          </w:tcPr>
          <w:p w14:paraId="607F744B" w14:textId="47D79F02" w:rsidR="00D217BC" w:rsidRPr="00625AF8" w:rsidRDefault="00D217BC" w:rsidP="00A863F8">
            <w:pPr>
              <w:jc w:val="left"/>
              <w:rPr>
                <w:rFonts w:cs="Times New Roman"/>
                <w:color w:val="000000" w:themeColor="text1"/>
                <w:sz w:val="18"/>
                <w:szCs w:val="18"/>
              </w:rPr>
            </w:pPr>
            <w:r w:rsidRPr="00625AF8">
              <w:rPr>
                <w:rFonts w:cs="Times New Roman"/>
                <w:color w:val="000000" w:themeColor="text1"/>
                <w:sz w:val="18"/>
                <w:szCs w:val="18"/>
              </w:rPr>
              <w:fldChar w:fldCharType="begin"/>
            </w:r>
            <w:r w:rsidR="00881D63" w:rsidRPr="00625AF8">
              <w:rPr>
                <w:rFonts w:cs="Times New Roman"/>
                <w:color w:val="000000" w:themeColor="text1"/>
                <w:sz w:val="18"/>
                <w:szCs w:val="18"/>
              </w:rPr>
              <w:instrText xml:space="preserve"> ADDIN EN.CITE &lt;EndNote&gt;&lt;Cite&gt;&lt;Author&gt;Li&lt;/Author&gt;&lt;Year&gt;2017&lt;/Year&gt;&lt;RecNum&gt;42&lt;/RecNum&gt;&lt;DisplayText&gt;(Li et al. 2017a)&lt;/DisplayText&gt;&lt;record&gt;&lt;rec-number&gt;42&lt;/rec-number&gt;&lt;foreign-keys&gt;&lt;key app="EN" db-id="d9r20x92l99f5uevd0l52dwevdzdspssp5v2" timestamp="1646096312"&gt;42&lt;/key&gt;&lt;/foreign-keys&gt;&lt;ref-type name="Journal Article"&gt;17&lt;/ref-type&gt;&lt;contributors&gt;&lt;authors&gt;&lt;author&gt;Li, Bing&lt;/author&gt;&lt;author&gt;Yang, Lan&lt;/author&gt;&lt;author&gt;Wang, Chang, quan&lt;/author&gt;&lt;author&gt;Zhang, Qing, Pei&lt;/author&gt;&lt;author&gt;Liu, Qing, Cheng&lt;/author&gt;&lt;author&gt;Li, Yi, Ding&lt;/author&gt;&lt;author&gt;Xiao, Rui&lt;/author&gt;&lt;/authors&gt;&lt;/contributors&gt;&lt;titles&gt;&lt;title&gt;Adsorption of Cd(II) from aqueous solutions by rape straw biochar derived from different modification processes&lt;/title&gt;&lt;secondary-title&gt;Chemosphere&lt;/secondary-title&gt;&lt;/titles&gt;&lt;pages&gt;332-340&lt;/pages&gt;&lt;volume&gt;175&lt;/volume&gt;&lt;keywords&gt;&lt;keyword&gt;Modification&lt;/keyword&gt;&lt;keyword&gt;Biochar&lt;/keyword&gt;&lt;keyword&gt;Cd(II)&lt;/keyword&gt;&lt;keyword&gt;Adsorption&lt;/keyword&gt;&lt;/keywords&gt;&lt;dates&gt;&lt;year&gt;2017&lt;/year&gt;&lt;pub-dates&gt;&lt;date&gt;2017/05/01/&lt;/date&gt;&lt;/pub-dates&gt;&lt;/dates&gt;&lt;isbn&gt;0045-6535&lt;/isbn&gt;&lt;urls&gt;&lt;related-urls&gt;&lt;url&gt;https://www.sciencedirect.com/science/article/pii/S0045653517302394&lt;/url&gt;&lt;/related-urls&gt;&lt;/urls&gt;&lt;electronic-resource-num&gt;10.1016/j.chemosphere.2017.02.061&lt;/electronic-resource-num&gt;&lt;/record&gt;&lt;/Cite&gt;&lt;/EndNote&gt;</w:instrText>
            </w:r>
            <w:r w:rsidRPr="00625AF8">
              <w:rPr>
                <w:rFonts w:cs="Times New Roman"/>
                <w:color w:val="000000" w:themeColor="text1"/>
                <w:sz w:val="18"/>
                <w:szCs w:val="18"/>
              </w:rPr>
              <w:fldChar w:fldCharType="separate"/>
            </w:r>
            <w:r w:rsidR="00881D63" w:rsidRPr="00625AF8">
              <w:rPr>
                <w:rFonts w:cs="Times New Roman"/>
                <w:noProof/>
                <w:color w:val="000000" w:themeColor="text1"/>
                <w:sz w:val="18"/>
                <w:szCs w:val="18"/>
              </w:rPr>
              <w:t>(Li et al. 2017a)</w:t>
            </w:r>
            <w:r w:rsidRPr="00625AF8">
              <w:rPr>
                <w:rFonts w:cs="Times New Roman"/>
                <w:color w:val="000000" w:themeColor="text1"/>
                <w:sz w:val="18"/>
                <w:szCs w:val="18"/>
              </w:rPr>
              <w:fldChar w:fldCharType="end"/>
            </w:r>
          </w:p>
        </w:tc>
      </w:tr>
      <w:tr w:rsidR="00845F9C" w:rsidRPr="00625AF8" w14:paraId="43D66BB1" w14:textId="77777777" w:rsidTr="00285545">
        <w:trPr>
          <w:trHeight w:val="1301"/>
        </w:trPr>
        <w:tc>
          <w:tcPr>
            <w:tcW w:w="1418" w:type="dxa"/>
            <w:vAlign w:val="center"/>
          </w:tcPr>
          <w:p w14:paraId="7015BF78" w14:textId="12599CA7" w:rsidR="00845F9C" w:rsidRPr="00625AF8" w:rsidRDefault="00845F9C" w:rsidP="00EC6975">
            <w:pPr>
              <w:jc w:val="left"/>
              <w:rPr>
                <w:rFonts w:cs="Times New Roman"/>
                <w:color w:val="000000" w:themeColor="text1"/>
                <w:sz w:val="18"/>
                <w:szCs w:val="18"/>
              </w:rPr>
            </w:pPr>
            <w:r w:rsidRPr="00625AF8">
              <w:rPr>
                <w:rFonts w:cs="Times New Roman"/>
                <w:color w:val="000000" w:themeColor="text1"/>
                <w:sz w:val="18"/>
                <w:szCs w:val="18"/>
              </w:rPr>
              <w:t>TiO</w:t>
            </w:r>
            <w:r w:rsidRPr="00625AF8">
              <w:rPr>
                <w:rFonts w:cs="Times New Roman"/>
                <w:color w:val="000000" w:themeColor="text1"/>
                <w:sz w:val="18"/>
                <w:szCs w:val="18"/>
                <w:vertAlign w:val="subscript"/>
              </w:rPr>
              <w:t>2</w:t>
            </w:r>
          </w:p>
        </w:tc>
        <w:tc>
          <w:tcPr>
            <w:tcW w:w="992" w:type="dxa"/>
            <w:vAlign w:val="center"/>
          </w:tcPr>
          <w:p w14:paraId="1EF287CA" w14:textId="7F394A25" w:rsidR="00845F9C" w:rsidRPr="00625AF8" w:rsidRDefault="00845F9C" w:rsidP="009E07ED">
            <w:pPr>
              <w:jc w:val="left"/>
              <w:rPr>
                <w:rFonts w:cs="Times New Roman"/>
                <w:color w:val="000000" w:themeColor="text1"/>
                <w:sz w:val="18"/>
                <w:szCs w:val="18"/>
              </w:rPr>
            </w:pPr>
            <w:r w:rsidRPr="00625AF8">
              <w:rPr>
                <w:rFonts w:cs="Times New Roman"/>
                <w:color w:val="000000" w:themeColor="text1"/>
                <w:sz w:val="18"/>
                <w:szCs w:val="18"/>
              </w:rPr>
              <w:t>Rice husk</w:t>
            </w:r>
          </w:p>
        </w:tc>
        <w:tc>
          <w:tcPr>
            <w:tcW w:w="1701" w:type="dxa"/>
            <w:vAlign w:val="center"/>
          </w:tcPr>
          <w:p w14:paraId="5950152A" w14:textId="537CAF92" w:rsidR="00845F9C" w:rsidRPr="00625AF8" w:rsidRDefault="00845F9C" w:rsidP="00D42215">
            <w:pPr>
              <w:jc w:val="left"/>
              <w:rPr>
                <w:rFonts w:cs="Times New Roman"/>
                <w:color w:val="000000" w:themeColor="text1"/>
                <w:sz w:val="18"/>
                <w:szCs w:val="18"/>
              </w:rPr>
            </w:pPr>
            <w:r w:rsidRPr="00625AF8">
              <w:rPr>
                <w:rFonts w:cs="Times New Roman"/>
                <w:color w:val="000000" w:themeColor="text1"/>
                <w:sz w:val="18"/>
                <w:szCs w:val="18"/>
              </w:rPr>
              <w:t>Pyrolysis and Sol-gel</w:t>
            </w:r>
          </w:p>
        </w:tc>
        <w:tc>
          <w:tcPr>
            <w:tcW w:w="4394" w:type="dxa"/>
            <w:vAlign w:val="center"/>
          </w:tcPr>
          <w:p w14:paraId="4A506FDE" w14:textId="78BC38C1" w:rsidR="00845F9C" w:rsidRPr="00625AF8" w:rsidRDefault="00845F9C" w:rsidP="00845F9C">
            <w:pPr>
              <w:rPr>
                <w:rFonts w:cs="Times New Roman"/>
                <w:color w:val="000000" w:themeColor="text1"/>
                <w:sz w:val="18"/>
                <w:szCs w:val="18"/>
              </w:rPr>
            </w:pPr>
            <w:r w:rsidRPr="00625AF8">
              <w:rPr>
                <w:rFonts w:cs="Times New Roman"/>
                <w:color w:val="000000" w:themeColor="text1"/>
                <w:sz w:val="18"/>
                <w:szCs w:val="18"/>
              </w:rPr>
              <w:t>Rice husks are carbonized at 600 °C under N</w:t>
            </w:r>
            <w:r w:rsidRPr="00625AF8">
              <w:rPr>
                <w:rFonts w:cs="Times New Roman"/>
                <w:color w:val="000000" w:themeColor="text1"/>
                <w:sz w:val="18"/>
                <w:szCs w:val="18"/>
                <w:vertAlign w:val="subscript"/>
              </w:rPr>
              <w:t>2</w:t>
            </w:r>
            <w:r w:rsidRPr="00625AF8">
              <w:rPr>
                <w:rFonts w:cs="Times New Roman"/>
                <w:color w:val="000000" w:themeColor="text1"/>
                <w:sz w:val="18"/>
                <w:szCs w:val="18"/>
              </w:rPr>
              <w:t xml:space="preserve"> for 30 min</w:t>
            </w:r>
          </w:p>
          <w:p w14:paraId="1E1C1A47" w14:textId="67DA40A4" w:rsidR="00845F9C" w:rsidRPr="00625AF8" w:rsidRDefault="00845F9C" w:rsidP="00845F9C">
            <w:pPr>
              <w:rPr>
                <w:rFonts w:cs="Times New Roman"/>
                <w:color w:val="000000" w:themeColor="text1"/>
                <w:sz w:val="18"/>
                <w:szCs w:val="18"/>
              </w:rPr>
            </w:pPr>
            <w:r w:rsidRPr="00625AF8">
              <w:rPr>
                <w:rFonts w:cs="Times New Roman"/>
                <w:color w:val="000000" w:themeColor="text1"/>
                <w:sz w:val="18"/>
                <w:szCs w:val="18"/>
              </w:rPr>
              <w:t>The biochar and KOH solution are activated at a solid-liquid ratio of 1:10 at 20 °C for 2.5 h</w:t>
            </w:r>
          </w:p>
          <w:p w14:paraId="7048E2B8" w14:textId="69CAF585" w:rsidR="00845F9C" w:rsidRPr="00625AF8" w:rsidRDefault="00845F9C" w:rsidP="00845F9C">
            <w:pPr>
              <w:rPr>
                <w:rFonts w:cs="Times New Roman"/>
                <w:color w:val="000000" w:themeColor="text1"/>
                <w:sz w:val="18"/>
                <w:szCs w:val="18"/>
              </w:rPr>
            </w:pPr>
            <w:r w:rsidRPr="00625AF8">
              <w:rPr>
                <w:rFonts w:cs="Times New Roman"/>
                <w:color w:val="000000" w:themeColor="text1"/>
                <w:sz w:val="18"/>
                <w:szCs w:val="18"/>
              </w:rPr>
              <w:t xml:space="preserve">The preliminary activated biochar with KOH powder in a ratio of 1:4 </w:t>
            </w:r>
            <w:r w:rsidR="00E35AAD">
              <w:rPr>
                <w:rFonts w:cs="Times New Roman"/>
                <w:color w:val="000000" w:themeColor="text1"/>
                <w:sz w:val="18"/>
                <w:szCs w:val="18"/>
              </w:rPr>
              <w:t>is</w:t>
            </w:r>
            <w:r w:rsidRPr="00625AF8">
              <w:rPr>
                <w:rFonts w:cs="Times New Roman"/>
                <w:color w:val="000000" w:themeColor="text1"/>
                <w:sz w:val="18"/>
                <w:szCs w:val="18"/>
              </w:rPr>
              <w:t xml:space="preserve"> activated again at 900 °C</w:t>
            </w:r>
          </w:p>
        </w:tc>
        <w:tc>
          <w:tcPr>
            <w:tcW w:w="851" w:type="dxa"/>
            <w:vAlign w:val="center"/>
          </w:tcPr>
          <w:p w14:paraId="2C3A017A" w14:textId="6FD87168" w:rsidR="00845F9C" w:rsidRPr="00625AF8" w:rsidRDefault="00845F9C" w:rsidP="009E07ED">
            <w:pPr>
              <w:jc w:val="left"/>
              <w:rPr>
                <w:rFonts w:cs="Times New Roman"/>
                <w:color w:val="000000" w:themeColor="text1"/>
                <w:sz w:val="18"/>
                <w:szCs w:val="18"/>
              </w:rPr>
            </w:pPr>
            <w:r w:rsidRPr="00625AF8">
              <w:rPr>
                <w:rFonts w:cs="Times New Roman"/>
                <w:sz w:val="18"/>
                <w:szCs w:val="18"/>
              </w:rPr>
              <w:t>780</w:t>
            </w:r>
          </w:p>
        </w:tc>
        <w:tc>
          <w:tcPr>
            <w:tcW w:w="709" w:type="dxa"/>
            <w:vAlign w:val="center"/>
          </w:tcPr>
          <w:p w14:paraId="3520DAF4" w14:textId="5D83933F" w:rsidR="00845F9C" w:rsidRPr="00625AF8" w:rsidRDefault="00845F9C" w:rsidP="009E07ED">
            <w:pPr>
              <w:jc w:val="left"/>
              <w:rPr>
                <w:rFonts w:cs="Times New Roman"/>
                <w:color w:val="000000" w:themeColor="text1"/>
                <w:sz w:val="18"/>
                <w:szCs w:val="18"/>
              </w:rPr>
            </w:pPr>
            <w:r w:rsidRPr="00625AF8">
              <w:rPr>
                <w:rFonts w:cs="Times New Roman"/>
                <w:sz w:val="18"/>
                <w:szCs w:val="18"/>
              </w:rPr>
              <w:t>2.32</w:t>
            </w:r>
          </w:p>
        </w:tc>
        <w:tc>
          <w:tcPr>
            <w:tcW w:w="992" w:type="dxa"/>
            <w:vAlign w:val="center"/>
          </w:tcPr>
          <w:p w14:paraId="3B5F70E2" w14:textId="1BB4CA74" w:rsidR="00845F9C" w:rsidRPr="00625AF8" w:rsidRDefault="00845F9C" w:rsidP="009E07ED">
            <w:pPr>
              <w:jc w:val="left"/>
              <w:rPr>
                <w:rFonts w:cs="Times New Roman"/>
                <w:color w:val="000000" w:themeColor="text1"/>
                <w:sz w:val="18"/>
                <w:szCs w:val="18"/>
              </w:rPr>
            </w:pPr>
            <w:r w:rsidRPr="00625AF8">
              <w:rPr>
                <w:rFonts w:cs="Times New Roman"/>
                <w:sz w:val="18"/>
                <w:szCs w:val="18"/>
              </w:rPr>
              <w:t>0.560</w:t>
            </w:r>
          </w:p>
        </w:tc>
        <w:tc>
          <w:tcPr>
            <w:tcW w:w="1701" w:type="dxa"/>
            <w:vAlign w:val="center"/>
          </w:tcPr>
          <w:p w14:paraId="372E8D5A" w14:textId="11711C82" w:rsidR="00845F9C" w:rsidRPr="00625AF8" w:rsidRDefault="00845F9C" w:rsidP="004A1292">
            <w:pPr>
              <w:jc w:val="left"/>
              <w:rPr>
                <w:rFonts w:cs="Times New Roman"/>
                <w:color w:val="000000" w:themeColor="text1"/>
                <w:sz w:val="18"/>
                <w:szCs w:val="18"/>
              </w:rPr>
            </w:pPr>
            <w:r w:rsidRPr="00625AF8">
              <w:rPr>
                <w:rFonts w:cs="Times New Roman"/>
                <w:color w:val="000000" w:themeColor="text1"/>
                <w:sz w:val="18"/>
                <w:szCs w:val="18"/>
              </w:rPr>
              <w:t xml:space="preserve">SEM-EDS, HRTEM, XRD, BET, XPS, Raman </w:t>
            </w:r>
          </w:p>
        </w:tc>
        <w:tc>
          <w:tcPr>
            <w:tcW w:w="1129" w:type="dxa"/>
            <w:vAlign w:val="center"/>
          </w:tcPr>
          <w:p w14:paraId="48CB8C69" w14:textId="1C559588" w:rsidR="00845F9C" w:rsidRPr="00625AF8" w:rsidRDefault="00845F9C" w:rsidP="00A863F8">
            <w:pPr>
              <w:jc w:val="left"/>
              <w:rPr>
                <w:rFonts w:cs="Times New Roman"/>
                <w:color w:val="000000" w:themeColor="text1"/>
                <w:sz w:val="18"/>
                <w:szCs w:val="18"/>
              </w:rPr>
            </w:pPr>
            <w:r w:rsidRPr="00625AF8">
              <w:rPr>
                <w:rFonts w:cs="Times New Roman"/>
                <w:color w:val="000000" w:themeColor="text1"/>
                <w:sz w:val="18"/>
                <w:szCs w:val="18"/>
              </w:rPr>
              <w:fldChar w:fldCharType="begin"/>
            </w:r>
            <w:r w:rsidR="00881D63" w:rsidRPr="00625AF8">
              <w:rPr>
                <w:rFonts w:cs="Times New Roman"/>
                <w:color w:val="000000" w:themeColor="text1"/>
                <w:sz w:val="18"/>
                <w:szCs w:val="18"/>
              </w:rPr>
              <w:instrText xml:space="preserve"> ADDIN EN.CITE &lt;EndNote&gt;&lt;Cite&gt;&lt;Author&gt;Guo&lt;/Author&gt;&lt;Year&gt;2022&lt;/Year&gt;&lt;RecNum&gt;43&lt;/RecNum&gt;&lt;DisplayText&gt;(Guo et al. 2022)&lt;/DisplayText&gt;&lt;record&gt;&lt;rec-number&gt;43&lt;/rec-number&gt;&lt;foreign-keys&gt;&lt;key app="EN" db-id="d9r20x92l99f5uevd0l52dwevdzdspssp5v2" timestamp="1646100384"&gt;43&lt;/key&gt;&lt;/foreign-keys&gt;&lt;ref-type name="Journal Article"&gt;17&lt;/ref-type&gt;&lt;contributors&gt;&lt;authors&gt;&lt;author&gt;Guo, Da, Wei&lt;/author&gt;&lt;author&gt;Feng, Dong, Dong&lt;/author&gt;&lt;author&gt;Zhang, Ya, Long&lt;/author&gt;&lt;author&gt;Zhang, Zi, Jun&lt;/author&gt;&lt;author&gt;Wu, Jia, Bo&lt;/author&gt;&lt;author&gt;Zhao, Yi, Jun&lt;/author&gt;&lt;author&gt;Sun, Shao, Zeng&lt;/author&gt;&lt;/authors&gt;&lt;/contributors&gt;&lt;titles&gt;&lt;title&gt;&lt;style face="normal" font="default" size="100%"&gt;Synergistic mechanism of biochar-nano TiO&lt;/style&gt;&lt;style face="subscript" font="default" size="100%"&gt;2&lt;/style&gt;&lt;style face="normal" font="default" size="100%"&gt; adsorption-photocatalytic oxidation of toluene&lt;/style&gt;&lt;/title&gt;&lt;secondary-title&gt;Fuel Processing Technology&lt;/secondary-title&gt;&lt;/titles&gt;&lt;periodical&gt;&lt;full-title&gt;Fuel Processing Technology&lt;/full-title&gt;&lt;abbr-1&gt;Fuel Process. Technol.&lt;/abbr-1&gt;&lt;abbr-2&gt;Fuel Process Technol&lt;/abbr-2&gt;&lt;/periodical&gt;&lt;pages&gt;107200&lt;/pages&gt;&lt;volume&gt;229&lt;/volume&gt;&lt;keywords&gt;&lt;keyword&gt;Biochar&lt;/keyword&gt;&lt;keyword&gt;TiO&lt;/keyword&gt;&lt;keyword&gt;VOCs&lt;/keyword&gt;&lt;keyword&gt;Adsorption&lt;/keyword&gt;&lt;keyword&gt;Photocatalytic oxidation&lt;/keyword&gt;&lt;/keywords&gt;&lt;dates&gt;&lt;year&gt;2022&lt;/year&gt;&lt;pub-dates&gt;&lt;date&gt;2022/05/01/&lt;/date&gt;&lt;/pub-dates&gt;&lt;/dates&gt;&lt;isbn&gt;0378-3820&lt;/isbn&gt;&lt;urls&gt;&lt;related-urls&gt;&lt;url&gt;https://www.sciencedirect.com/science/article/pii/S0378382022000406&lt;/url&gt;&lt;/related-urls&gt;&lt;/urls&gt;&lt;electronic-resource-num&gt;10.1016/j.fuproc.2022.107200&lt;/electronic-resource-num&gt;&lt;/record&gt;&lt;/Cite&gt;&lt;/EndNote&gt;</w:instrText>
            </w:r>
            <w:r w:rsidRPr="00625AF8">
              <w:rPr>
                <w:rFonts w:cs="Times New Roman"/>
                <w:color w:val="000000" w:themeColor="text1"/>
                <w:sz w:val="18"/>
                <w:szCs w:val="18"/>
              </w:rPr>
              <w:fldChar w:fldCharType="separate"/>
            </w:r>
            <w:r w:rsidR="00881D63" w:rsidRPr="00625AF8">
              <w:rPr>
                <w:rFonts w:cs="Times New Roman"/>
                <w:noProof/>
                <w:color w:val="000000" w:themeColor="text1"/>
                <w:sz w:val="18"/>
                <w:szCs w:val="18"/>
              </w:rPr>
              <w:t>(Guo et al. 2022)</w:t>
            </w:r>
            <w:r w:rsidRPr="00625AF8">
              <w:rPr>
                <w:rFonts w:cs="Times New Roman"/>
                <w:color w:val="000000" w:themeColor="text1"/>
                <w:sz w:val="18"/>
                <w:szCs w:val="18"/>
              </w:rPr>
              <w:fldChar w:fldCharType="end"/>
            </w:r>
          </w:p>
        </w:tc>
      </w:tr>
      <w:tr w:rsidR="00E53BCD" w:rsidRPr="00625AF8" w14:paraId="122017F0" w14:textId="77777777" w:rsidTr="00285545">
        <w:trPr>
          <w:trHeight w:val="833"/>
        </w:trPr>
        <w:tc>
          <w:tcPr>
            <w:tcW w:w="1418" w:type="dxa"/>
            <w:tcBorders>
              <w:bottom w:val="single" w:sz="4" w:space="0" w:color="auto"/>
            </w:tcBorders>
            <w:vAlign w:val="center"/>
          </w:tcPr>
          <w:p w14:paraId="13EE2D16" w14:textId="095214FB" w:rsidR="00E53BCD" w:rsidRPr="00625AF8" w:rsidRDefault="00E53BCD" w:rsidP="00EC6975">
            <w:pPr>
              <w:jc w:val="left"/>
              <w:rPr>
                <w:rFonts w:cs="Times New Roman"/>
                <w:color w:val="000000" w:themeColor="text1"/>
                <w:sz w:val="18"/>
                <w:szCs w:val="18"/>
              </w:rPr>
            </w:pPr>
            <w:r w:rsidRPr="00625AF8">
              <w:rPr>
                <w:rFonts w:cs="Times New Roman"/>
                <w:color w:val="000000" w:themeColor="text1"/>
                <w:sz w:val="18"/>
                <w:szCs w:val="18"/>
              </w:rPr>
              <w:t>Al</w:t>
            </w:r>
            <w:r w:rsidRPr="00625AF8">
              <w:rPr>
                <w:rFonts w:cs="Times New Roman"/>
                <w:color w:val="000000" w:themeColor="text1"/>
                <w:sz w:val="18"/>
                <w:szCs w:val="18"/>
                <w:vertAlign w:val="subscript"/>
              </w:rPr>
              <w:t>x</w:t>
            </w:r>
            <w:r w:rsidRPr="00625AF8">
              <w:rPr>
                <w:rFonts w:cs="Times New Roman"/>
                <w:color w:val="000000" w:themeColor="text1"/>
                <w:sz w:val="18"/>
                <w:szCs w:val="18"/>
              </w:rPr>
              <w:t>O</w:t>
            </w:r>
            <w:r w:rsidRPr="00625AF8">
              <w:rPr>
                <w:rFonts w:cs="Times New Roman"/>
                <w:color w:val="000000" w:themeColor="text1"/>
                <w:sz w:val="18"/>
                <w:szCs w:val="18"/>
                <w:vertAlign w:val="subscript"/>
              </w:rPr>
              <w:t>y</w:t>
            </w:r>
          </w:p>
        </w:tc>
        <w:tc>
          <w:tcPr>
            <w:tcW w:w="992" w:type="dxa"/>
            <w:tcBorders>
              <w:bottom w:val="single" w:sz="4" w:space="0" w:color="auto"/>
            </w:tcBorders>
            <w:vAlign w:val="center"/>
          </w:tcPr>
          <w:p w14:paraId="6014047D" w14:textId="788AA0A2" w:rsidR="00E53BCD" w:rsidRPr="00625AF8" w:rsidRDefault="00E53BCD" w:rsidP="009E07ED">
            <w:pPr>
              <w:jc w:val="left"/>
              <w:rPr>
                <w:rFonts w:cs="Times New Roman"/>
                <w:color w:val="000000" w:themeColor="text1"/>
                <w:sz w:val="18"/>
                <w:szCs w:val="18"/>
              </w:rPr>
            </w:pPr>
            <w:r w:rsidRPr="00625AF8">
              <w:rPr>
                <w:rFonts w:cs="Times New Roman"/>
                <w:color w:val="000000" w:themeColor="text1"/>
                <w:sz w:val="18"/>
                <w:szCs w:val="18"/>
              </w:rPr>
              <w:t>Distillers’ grains</w:t>
            </w:r>
          </w:p>
        </w:tc>
        <w:tc>
          <w:tcPr>
            <w:tcW w:w="1701" w:type="dxa"/>
            <w:tcBorders>
              <w:bottom w:val="single" w:sz="4" w:space="0" w:color="auto"/>
            </w:tcBorders>
            <w:vAlign w:val="center"/>
          </w:tcPr>
          <w:p w14:paraId="7AFD166F" w14:textId="482DD37B" w:rsidR="00E53BCD" w:rsidRPr="00625AF8" w:rsidRDefault="00E53BCD" w:rsidP="00D42215">
            <w:pPr>
              <w:jc w:val="left"/>
              <w:rPr>
                <w:rFonts w:cs="Times New Roman"/>
                <w:color w:val="000000" w:themeColor="text1"/>
                <w:sz w:val="18"/>
                <w:szCs w:val="18"/>
              </w:rPr>
            </w:pPr>
            <w:r w:rsidRPr="00625AF8">
              <w:rPr>
                <w:rFonts w:cs="Times New Roman"/>
                <w:color w:val="000000" w:themeColor="text1"/>
                <w:sz w:val="18"/>
                <w:szCs w:val="18"/>
              </w:rPr>
              <w:t>Impregnation and Pyrolysis</w:t>
            </w:r>
          </w:p>
        </w:tc>
        <w:tc>
          <w:tcPr>
            <w:tcW w:w="4394" w:type="dxa"/>
            <w:tcBorders>
              <w:bottom w:val="single" w:sz="4" w:space="0" w:color="auto"/>
            </w:tcBorders>
            <w:vAlign w:val="center"/>
          </w:tcPr>
          <w:p w14:paraId="4F8DAB1C" w14:textId="769E7891" w:rsidR="00E53BCD" w:rsidRPr="00625AF8" w:rsidRDefault="00E53BCD" w:rsidP="00E53BCD">
            <w:pPr>
              <w:rPr>
                <w:rFonts w:cs="Times New Roman"/>
                <w:color w:val="000000" w:themeColor="text1"/>
                <w:sz w:val="18"/>
                <w:szCs w:val="18"/>
              </w:rPr>
            </w:pPr>
            <w:r w:rsidRPr="00625AF8">
              <w:rPr>
                <w:rFonts w:cs="Times New Roman"/>
                <w:color w:val="000000" w:themeColor="text1"/>
                <w:sz w:val="18"/>
                <w:szCs w:val="18"/>
              </w:rPr>
              <w:t>Distillers’ grains and Al</w:t>
            </w:r>
            <w:r w:rsidRPr="00625AF8">
              <w:rPr>
                <w:rFonts w:cs="Times New Roman"/>
                <w:color w:val="000000" w:themeColor="text1"/>
                <w:sz w:val="18"/>
                <w:szCs w:val="18"/>
                <w:vertAlign w:val="superscript"/>
              </w:rPr>
              <w:t>3+</w:t>
            </w:r>
            <w:r w:rsidRPr="00625AF8">
              <w:rPr>
                <w:rFonts w:cs="Times New Roman"/>
                <w:color w:val="000000" w:themeColor="text1"/>
                <w:sz w:val="18"/>
                <w:szCs w:val="18"/>
              </w:rPr>
              <w:t xml:space="preserve"> solution is mixed stirring at 180 rpm for 24 h at 25 °C</w:t>
            </w:r>
          </w:p>
          <w:p w14:paraId="5A529729" w14:textId="7E58702F" w:rsidR="00E53BCD" w:rsidRPr="00625AF8" w:rsidRDefault="00E53BCD" w:rsidP="00E53BCD">
            <w:pPr>
              <w:rPr>
                <w:rFonts w:cs="Times New Roman"/>
                <w:color w:val="000000" w:themeColor="text1"/>
                <w:sz w:val="18"/>
                <w:szCs w:val="18"/>
              </w:rPr>
            </w:pPr>
            <w:r w:rsidRPr="00625AF8">
              <w:rPr>
                <w:rFonts w:cs="Times New Roman"/>
                <w:color w:val="000000" w:themeColor="text1"/>
                <w:sz w:val="18"/>
                <w:szCs w:val="18"/>
              </w:rPr>
              <w:t>The mixture is dried at 80 °C and pyrolyzed at 600 °C for 2 h in N</w:t>
            </w:r>
            <w:r w:rsidRPr="00625AF8">
              <w:rPr>
                <w:rFonts w:cs="Times New Roman"/>
                <w:color w:val="000000" w:themeColor="text1"/>
                <w:sz w:val="18"/>
                <w:szCs w:val="18"/>
                <w:vertAlign w:val="subscript"/>
              </w:rPr>
              <w:t>2</w:t>
            </w:r>
            <w:r w:rsidRPr="00625AF8">
              <w:rPr>
                <w:rFonts w:cs="Times New Roman"/>
                <w:color w:val="000000" w:themeColor="text1"/>
                <w:sz w:val="18"/>
                <w:szCs w:val="18"/>
              </w:rPr>
              <w:t xml:space="preserve"> atmosphere</w:t>
            </w:r>
          </w:p>
        </w:tc>
        <w:tc>
          <w:tcPr>
            <w:tcW w:w="851" w:type="dxa"/>
            <w:tcBorders>
              <w:bottom w:val="single" w:sz="4" w:space="0" w:color="auto"/>
            </w:tcBorders>
            <w:vAlign w:val="center"/>
          </w:tcPr>
          <w:p w14:paraId="5F79BC48" w14:textId="435EB57A" w:rsidR="00E53BCD" w:rsidRPr="00625AF8" w:rsidRDefault="00E53BCD" w:rsidP="009E07ED">
            <w:pPr>
              <w:jc w:val="left"/>
              <w:rPr>
                <w:rFonts w:cs="Times New Roman"/>
                <w:color w:val="000000" w:themeColor="text1"/>
                <w:sz w:val="18"/>
                <w:szCs w:val="18"/>
              </w:rPr>
            </w:pPr>
            <w:r w:rsidRPr="00625AF8">
              <w:rPr>
                <w:rFonts w:cs="Times New Roman"/>
                <w:sz w:val="18"/>
                <w:szCs w:val="18"/>
              </w:rPr>
              <w:t>51</w:t>
            </w:r>
          </w:p>
        </w:tc>
        <w:tc>
          <w:tcPr>
            <w:tcW w:w="709" w:type="dxa"/>
            <w:tcBorders>
              <w:bottom w:val="single" w:sz="4" w:space="0" w:color="auto"/>
            </w:tcBorders>
            <w:vAlign w:val="center"/>
          </w:tcPr>
          <w:p w14:paraId="703E2456" w14:textId="2364D3BA" w:rsidR="00E53BCD" w:rsidRPr="00625AF8" w:rsidRDefault="00E53BCD" w:rsidP="009E07ED">
            <w:pPr>
              <w:jc w:val="left"/>
              <w:rPr>
                <w:rFonts w:cs="Times New Roman"/>
                <w:color w:val="000000" w:themeColor="text1"/>
                <w:sz w:val="18"/>
                <w:szCs w:val="18"/>
              </w:rPr>
            </w:pPr>
            <w:r w:rsidRPr="00625AF8">
              <w:rPr>
                <w:rFonts w:cs="Times New Roman"/>
                <w:sz w:val="18"/>
                <w:szCs w:val="18"/>
              </w:rPr>
              <w:t>-</w:t>
            </w:r>
          </w:p>
        </w:tc>
        <w:tc>
          <w:tcPr>
            <w:tcW w:w="992" w:type="dxa"/>
            <w:tcBorders>
              <w:bottom w:val="single" w:sz="4" w:space="0" w:color="auto"/>
            </w:tcBorders>
            <w:vAlign w:val="center"/>
          </w:tcPr>
          <w:p w14:paraId="0B6017D7" w14:textId="6E1B4834" w:rsidR="00E53BCD" w:rsidRPr="00625AF8" w:rsidRDefault="00E53BCD" w:rsidP="009E07ED">
            <w:pPr>
              <w:jc w:val="left"/>
              <w:rPr>
                <w:rFonts w:cs="Times New Roman"/>
                <w:color w:val="000000" w:themeColor="text1"/>
                <w:sz w:val="18"/>
                <w:szCs w:val="18"/>
              </w:rPr>
            </w:pPr>
            <w:r w:rsidRPr="00625AF8">
              <w:rPr>
                <w:rFonts w:cs="Times New Roman"/>
                <w:sz w:val="18"/>
                <w:szCs w:val="18"/>
              </w:rPr>
              <w:t>0.081</w:t>
            </w:r>
          </w:p>
        </w:tc>
        <w:tc>
          <w:tcPr>
            <w:tcW w:w="1701" w:type="dxa"/>
            <w:tcBorders>
              <w:bottom w:val="single" w:sz="4" w:space="0" w:color="auto"/>
            </w:tcBorders>
            <w:vAlign w:val="center"/>
          </w:tcPr>
          <w:p w14:paraId="2D7DDD08" w14:textId="577A56C8" w:rsidR="00E53BCD" w:rsidRPr="00625AF8" w:rsidRDefault="00E53BCD" w:rsidP="004A1292">
            <w:pPr>
              <w:jc w:val="left"/>
              <w:rPr>
                <w:rFonts w:cs="Times New Roman"/>
                <w:color w:val="000000" w:themeColor="text1"/>
                <w:sz w:val="18"/>
                <w:szCs w:val="18"/>
              </w:rPr>
            </w:pPr>
            <w:r w:rsidRPr="00625AF8">
              <w:rPr>
                <w:rFonts w:cs="Times New Roman"/>
                <w:color w:val="000000" w:themeColor="text1"/>
                <w:sz w:val="18"/>
                <w:szCs w:val="18"/>
              </w:rPr>
              <w:t>Elemental Analysis, ICP-OES, SEM-EDX, XRD, FT-IR</w:t>
            </w:r>
          </w:p>
        </w:tc>
        <w:tc>
          <w:tcPr>
            <w:tcW w:w="1129" w:type="dxa"/>
            <w:tcBorders>
              <w:bottom w:val="single" w:sz="4" w:space="0" w:color="auto"/>
            </w:tcBorders>
            <w:vAlign w:val="center"/>
          </w:tcPr>
          <w:p w14:paraId="3FD2B96B" w14:textId="22CDD8DA" w:rsidR="00E53BCD" w:rsidRPr="00625AF8" w:rsidRDefault="00E53BCD" w:rsidP="00A863F8">
            <w:pPr>
              <w:jc w:val="left"/>
              <w:rPr>
                <w:rFonts w:cs="Times New Roman"/>
                <w:color w:val="000000" w:themeColor="text1"/>
                <w:sz w:val="18"/>
                <w:szCs w:val="18"/>
              </w:rPr>
            </w:pPr>
            <w:r w:rsidRPr="00625AF8">
              <w:rPr>
                <w:rFonts w:cs="Times New Roman"/>
                <w:color w:val="000000" w:themeColor="text1"/>
                <w:sz w:val="18"/>
                <w:szCs w:val="18"/>
              </w:rPr>
              <w:fldChar w:fldCharType="begin"/>
            </w:r>
            <w:r w:rsidR="00881D63" w:rsidRPr="00625AF8">
              <w:rPr>
                <w:rFonts w:cs="Times New Roman"/>
                <w:color w:val="000000" w:themeColor="text1"/>
                <w:sz w:val="18"/>
                <w:szCs w:val="18"/>
              </w:rPr>
              <w:instrText xml:space="preserve"> ADDIN EN.CITE &lt;EndNote&gt;&lt;Cite&gt;&lt;Author&gt;Cheng&lt;/Author&gt;&lt;Year&gt;2021&lt;/Year&gt;&lt;RecNum&gt;44&lt;/RecNum&gt;&lt;DisplayText&gt;(Cheng et al. 2021)&lt;/DisplayText&gt;&lt;record&gt;&lt;rec-number&gt;44&lt;/rec-number&gt;&lt;foreign-keys&gt;&lt;key app="EN" db-id="d9r20x92l99f5uevd0l52dwevdzdspssp5v2" timestamp="1646102461"&gt;44&lt;/key&gt;&lt;/foreign-keys&gt;&lt;ref-type name="Journal Article"&gt;17&lt;/ref-type&gt;&lt;contributors&gt;&lt;authors&gt;&lt;author&gt;Cheng, Jiali&lt;/author&gt;&lt;author&gt;Li, Xia&lt;/author&gt;&lt;author&gt;Xiao, Xiao&lt;/author&gt;&lt;author&gt;Yuan, Yue&lt;/author&gt;&lt;author&gt;Liao, Xuepin&lt;/author&gt;&lt;author&gt;Shi, Bi&lt;/author&gt;&lt;author&gt;Zhang, Suyi&lt;/author&gt;&lt;author&gt;Ao, Zonghua&lt;/author&gt;&lt;/authors&gt;&lt;/contributors&gt;&lt;titles&gt;&lt;title&gt;Metal oxide loaded biochars derived from Chinese bai jiu distillers&amp;apos; grains used for the adsorption and controlled release of phosphate&lt;/title&gt;&lt;secondary-title&gt;Industrial Crops and Products&lt;/secondary-title&gt;&lt;/titles&gt;&lt;periodical&gt;&lt;full-title&gt;Industrial Crops and Products&lt;/full-title&gt;&lt;abbr-1&gt;Ind. Crops Prod.&lt;/abbr-1&gt;&lt;/periodical&gt;&lt;pages&gt;114080&lt;/pages&gt;&lt;volume&gt;173&lt;/volume&gt;&lt;keywords&gt;&lt;keyword&gt;Metal oxide loaded biochar&lt;/keyword&gt;&lt;keyword&gt;Distillers’ grains&lt;/keyword&gt;&lt;keyword&gt;Phosphate&lt;/keyword&gt;&lt;keyword&gt;Adsorption&lt;/keyword&gt;&lt;keyword&gt;Controllable release&lt;/keyword&gt;&lt;/keywords&gt;&lt;dates&gt;&lt;year&gt;2021&lt;/year&gt;&lt;pub-dates&gt;&lt;date&gt;2021/12/01/&lt;/date&gt;&lt;/pub-dates&gt;&lt;/dates&gt;&lt;isbn&gt;0926-6690&lt;/isbn&gt;&lt;urls&gt;&lt;related-urls&gt;&lt;url&gt;https://www.sciencedirect.com/science/article/pii/S0926669021008451&lt;/url&gt;&lt;/related-urls&gt;&lt;/urls&gt;&lt;electronic-resource-num&gt;10.1016/j.indcrop.2021.114080&lt;/electronic-resource-num&gt;&lt;/record&gt;&lt;/Cite&gt;&lt;/EndNote&gt;</w:instrText>
            </w:r>
            <w:r w:rsidRPr="00625AF8">
              <w:rPr>
                <w:rFonts w:cs="Times New Roman"/>
                <w:color w:val="000000" w:themeColor="text1"/>
                <w:sz w:val="18"/>
                <w:szCs w:val="18"/>
              </w:rPr>
              <w:fldChar w:fldCharType="separate"/>
            </w:r>
            <w:r w:rsidR="00881D63" w:rsidRPr="00625AF8">
              <w:rPr>
                <w:rFonts w:cs="Times New Roman"/>
                <w:noProof/>
                <w:color w:val="000000" w:themeColor="text1"/>
                <w:sz w:val="18"/>
                <w:szCs w:val="18"/>
              </w:rPr>
              <w:t>(Cheng et al. 2021)</w:t>
            </w:r>
            <w:r w:rsidRPr="00625AF8">
              <w:rPr>
                <w:rFonts w:cs="Times New Roman"/>
                <w:color w:val="000000" w:themeColor="text1"/>
                <w:sz w:val="18"/>
                <w:szCs w:val="18"/>
              </w:rPr>
              <w:fldChar w:fldCharType="end"/>
            </w:r>
          </w:p>
        </w:tc>
      </w:tr>
      <w:tr w:rsidR="00D04B42" w:rsidRPr="00625AF8" w14:paraId="6C9E8F0C" w14:textId="77777777" w:rsidTr="00285545">
        <w:trPr>
          <w:trHeight w:val="1268"/>
        </w:trPr>
        <w:tc>
          <w:tcPr>
            <w:tcW w:w="1418" w:type="dxa"/>
            <w:tcBorders>
              <w:top w:val="single" w:sz="4" w:space="0" w:color="auto"/>
            </w:tcBorders>
            <w:vAlign w:val="center"/>
          </w:tcPr>
          <w:p w14:paraId="1D9C60D8" w14:textId="4DA2051D" w:rsidR="00D04B42" w:rsidRPr="00625AF8" w:rsidRDefault="00D04B42" w:rsidP="00EC6975">
            <w:pPr>
              <w:jc w:val="left"/>
              <w:rPr>
                <w:rFonts w:cs="Times New Roman"/>
                <w:color w:val="000000" w:themeColor="text1"/>
                <w:sz w:val="18"/>
                <w:szCs w:val="18"/>
              </w:rPr>
            </w:pPr>
            <w:r w:rsidRPr="00625AF8">
              <w:rPr>
                <w:rFonts w:cs="Times New Roman"/>
                <w:color w:val="000000" w:themeColor="text1"/>
                <w:sz w:val="18"/>
                <w:szCs w:val="18"/>
              </w:rPr>
              <w:lastRenderedPageBreak/>
              <w:t>CuO</w:t>
            </w:r>
          </w:p>
        </w:tc>
        <w:tc>
          <w:tcPr>
            <w:tcW w:w="992" w:type="dxa"/>
            <w:tcBorders>
              <w:top w:val="single" w:sz="4" w:space="0" w:color="auto"/>
            </w:tcBorders>
            <w:vAlign w:val="center"/>
          </w:tcPr>
          <w:p w14:paraId="7D676676" w14:textId="5CED57E7" w:rsidR="00D04B42" w:rsidRPr="00625AF8" w:rsidRDefault="00D04B42" w:rsidP="009E07ED">
            <w:pPr>
              <w:jc w:val="left"/>
              <w:rPr>
                <w:rFonts w:cs="Times New Roman"/>
                <w:color w:val="000000" w:themeColor="text1"/>
                <w:sz w:val="18"/>
                <w:szCs w:val="18"/>
              </w:rPr>
            </w:pPr>
            <w:r w:rsidRPr="00625AF8">
              <w:rPr>
                <w:rFonts w:cs="Times New Roman"/>
                <w:color w:val="000000" w:themeColor="text1"/>
                <w:sz w:val="18"/>
                <w:szCs w:val="18"/>
              </w:rPr>
              <w:t>Corn stalks</w:t>
            </w:r>
          </w:p>
        </w:tc>
        <w:tc>
          <w:tcPr>
            <w:tcW w:w="1701" w:type="dxa"/>
            <w:tcBorders>
              <w:top w:val="single" w:sz="4" w:space="0" w:color="auto"/>
            </w:tcBorders>
            <w:vAlign w:val="center"/>
          </w:tcPr>
          <w:p w14:paraId="6AE29F51" w14:textId="06C7D0D2" w:rsidR="00D04B42" w:rsidRPr="00625AF8" w:rsidRDefault="00D04B42" w:rsidP="00D42215">
            <w:pPr>
              <w:jc w:val="left"/>
              <w:rPr>
                <w:rFonts w:cs="Times New Roman"/>
                <w:color w:val="000000" w:themeColor="text1"/>
                <w:sz w:val="18"/>
                <w:szCs w:val="18"/>
              </w:rPr>
            </w:pPr>
            <w:r w:rsidRPr="00625AF8">
              <w:rPr>
                <w:rFonts w:cs="Times New Roman"/>
                <w:color w:val="000000" w:themeColor="text1"/>
                <w:sz w:val="18"/>
                <w:szCs w:val="18"/>
              </w:rPr>
              <w:t>Pyrolysis and Co-precipitation</w:t>
            </w:r>
          </w:p>
        </w:tc>
        <w:tc>
          <w:tcPr>
            <w:tcW w:w="4394" w:type="dxa"/>
            <w:tcBorders>
              <w:top w:val="single" w:sz="4" w:space="0" w:color="auto"/>
            </w:tcBorders>
            <w:vAlign w:val="center"/>
          </w:tcPr>
          <w:p w14:paraId="1306D613" w14:textId="21D4AC4B" w:rsidR="00D04B42" w:rsidRPr="00625AF8" w:rsidRDefault="00D04B42" w:rsidP="00D04B42">
            <w:pPr>
              <w:rPr>
                <w:rFonts w:cs="Times New Roman"/>
                <w:color w:val="000000" w:themeColor="text1"/>
                <w:sz w:val="18"/>
                <w:szCs w:val="18"/>
              </w:rPr>
            </w:pPr>
            <w:r w:rsidRPr="00625AF8">
              <w:rPr>
                <w:rFonts w:cs="Times New Roman"/>
                <w:color w:val="000000" w:themeColor="text1"/>
                <w:sz w:val="18"/>
                <w:szCs w:val="18"/>
              </w:rPr>
              <w:t>Corn stalks is pyrolyzed at 500 ℃ for 2 h</w:t>
            </w:r>
          </w:p>
          <w:p w14:paraId="084F53D3" w14:textId="6F5723B6" w:rsidR="00D04B42" w:rsidRPr="00625AF8" w:rsidRDefault="00D04B42" w:rsidP="00D04B42">
            <w:pPr>
              <w:rPr>
                <w:rFonts w:cs="Times New Roman"/>
                <w:color w:val="000000" w:themeColor="text1"/>
                <w:sz w:val="18"/>
                <w:szCs w:val="18"/>
              </w:rPr>
            </w:pPr>
            <w:r w:rsidRPr="00625AF8">
              <w:rPr>
                <w:rFonts w:cs="Times New Roman"/>
                <w:color w:val="000000" w:themeColor="text1"/>
                <w:sz w:val="18"/>
                <w:szCs w:val="18"/>
              </w:rPr>
              <w:t>1 M NaOH is added in the mixture solution of BC, Cu (CH</w:t>
            </w:r>
            <w:r w:rsidRPr="00625AF8">
              <w:rPr>
                <w:rFonts w:cs="Times New Roman"/>
                <w:color w:val="000000" w:themeColor="text1"/>
                <w:sz w:val="18"/>
                <w:szCs w:val="18"/>
                <w:vertAlign w:val="subscript"/>
              </w:rPr>
              <w:t>3</w:t>
            </w:r>
            <w:r w:rsidRPr="00625AF8">
              <w:rPr>
                <w:rFonts w:cs="Times New Roman"/>
                <w:color w:val="000000" w:themeColor="text1"/>
                <w:sz w:val="18"/>
                <w:szCs w:val="18"/>
              </w:rPr>
              <w:t>COO)</w:t>
            </w:r>
            <w:r w:rsidRPr="00625AF8">
              <w:rPr>
                <w:rFonts w:cs="Times New Roman"/>
                <w:color w:val="000000" w:themeColor="text1"/>
                <w:sz w:val="18"/>
                <w:szCs w:val="18"/>
                <w:vertAlign w:val="subscript"/>
              </w:rPr>
              <w:t>2</w:t>
            </w:r>
            <w:r w:rsidRPr="00625AF8">
              <w:rPr>
                <w:rFonts w:cs="Times New Roman"/>
                <w:color w:val="000000" w:themeColor="text1"/>
                <w:sz w:val="18"/>
                <w:szCs w:val="18"/>
              </w:rPr>
              <w:t xml:space="preserve"> and 1-thioglycerol (Cu: BC=1.6) stirring for 1.5 h and the solid </w:t>
            </w:r>
            <w:r w:rsidR="001A1197">
              <w:rPr>
                <w:rFonts w:cs="Times New Roman"/>
                <w:color w:val="000000" w:themeColor="text1"/>
                <w:sz w:val="18"/>
                <w:szCs w:val="18"/>
              </w:rPr>
              <w:t>i</w:t>
            </w:r>
            <w:r w:rsidRPr="00625AF8">
              <w:rPr>
                <w:rFonts w:cs="Times New Roman"/>
                <w:color w:val="000000" w:themeColor="text1"/>
                <w:sz w:val="18"/>
                <w:szCs w:val="18"/>
              </w:rPr>
              <w:t>s dried and calcined in the N</w:t>
            </w:r>
            <w:r w:rsidRPr="00625AF8">
              <w:rPr>
                <w:rFonts w:cs="Times New Roman"/>
                <w:color w:val="000000" w:themeColor="text1"/>
                <w:sz w:val="18"/>
                <w:szCs w:val="18"/>
                <w:vertAlign w:val="subscript"/>
              </w:rPr>
              <w:t>2</w:t>
            </w:r>
            <w:r w:rsidRPr="00625AF8">
              <w:rPr>
                <w:rFonts w:cs="Times New Roman"/>
                <w:color w:val="000000" w:themeColor="text1"/>
                <w:sz w:val="18"/>
                <w:szCs w:val="18"/>
              </w:rPr>
              <w:t xml:space="preserve"> atmosphere at 550 °C for 2 h</w:t>
            </w:r>
          </w:p>
        </w:tc>
        <w:tc>
          <w:tcPr>
            <w:tcW w:w="851" w:type="dxa"/>
            <w:tcBorders>
              <w:top w:val="single" w:sz="4" w:space="0" w:color="auto"/>
            </w:tcBorders>
            <w:vAlign w:val="center"/>
          </w:tcPr>
          <w:p w14:paraId="10C32B25" w14:textId="585C5AD1" w:rsidR="00D04B42" w:rsidRPr="00625AF8" w:rsidRDefault="00D04B42" w:rsidP="009E07ED">
            <w:pPr>
              <w:jc w:val="left"/>
              <w:rPr>
                <w:rFonts w:cs="Times New Roman"/>
                <w:color w:val="000000" w:themeColor="text1"/>
                <w:sz w:val="18"/>
                <w:szCs w:val="18"/>
              </w:rPr>
            </w:pPr>
            <w:r w:rsidRPr="00625AF8">
              <w:rPr>
                <w:rFonts w:cs="Times New Roman"/>
                <w:sz w:val="18"/>
                <w:szCs w:val="18"/>
              </w:rPr>
              <w:t>180</w:t>
            </w:r>
          </w:p>
        </w:tc>
        <w:tc>
          <w:tcPr>
            <w:tcW w:w="709" w:type="dxa"/>
            <w:tcBorders>
              <w:top w:val="single" w:sz="4" w:space="0" w:color="auto"/>
            </w:tcBorders>
            <w:vAlign w:val="center"/>
          </w:tcPr>
          <w:p w14:paraId="24B8CEA7" w14:textId="6A14F690" w:rsidR="00D04B42" w:rsidRPr="00625AF8" w:rsidRDefault="00D04B42" w:rsidP="009E07ED">
            <w:pPr>
              <w:jc w:val="left"/>
              <w:rPr>
                <w:rFonts w:cs="Times New Roman"/>
                <w:color w:val="000000" w:themeColor="text1"/>
                <w:sz w:val="18"/>
                <w:szCs w:val="18"/>
              </w:rPr>
            </w:pPr>
            <w:r w:rsidRPr="00625AF8">
              <w:rPr>
                <w:rFonts w:cs="Times New Roman"/>
                <w:sz w:val="18"/>
                <w:szCs w:val="18"/>
              </w:rPr>
              <w:t>2-50</w:t>
            </w:r>
          </w:p>
        </w:tc>
        <w:tc>
          <w:tcPr>
            <w:tcW w:w="992" w:type="dxa"/>
            <w:tcBorders>
              <w:top w:val="single" w:sz="4" w:space="0" w:color="auto"/>
            </w:tcBorders>
            <w:vAlign w:val="center"/>
          </w:tcPr>
          <w:p w14:paraId="3124CCE0" w14:textId="4143EF11" w:rsidR="00D04B42" w:rsidRPr="00625AF8" w:rsidRDefault="00D04B42" w:rsidP="009E07ED">
            <w:pPr>
              <w:jc w:val="left"/>
              <w:rPr>
                <w:rFonts w:cs="Times New Roman"/>
                <w:color w:val="000000" w:themeColor="text1"/>
                <w:sz w:val="18"/>
                <w:szCs w:val="18"/>
              </w:rPr>
            </w:pPr>
            <w:r w:rsidRPr="00625AF8">
              <w:rPr>
                <w:rFonts w:cs="Times New Roman"/>
                <w:sz w:val="18"/>
                <w:szCs w:val="18"/>
              </w:rPr>
              <w:t>-</w:t>
            </w:r>
          </w:p>
        </w:tc>
        <w:tc>
          <w:tcPr>
            <w:tcW w:w="1701" w:type="dxa"/>
            <w:tcBorders>
              <w:top w:val="single" w:sz="4" w:space="0" w:color="auto"/>
            </w:tcBorders>
            <w:vAlign w:val="center"/>
          </w:tcPr>
          <w:p w14:paraId="664F6C9D" w14:textId="007F5D24" w:rsidR="00D04B42" w:rsidRPr="00625AF8" w:rsidRDefault="00D04B42" w:rsidP="004A1292">
            <w:pPr>
              <w:jc w:val="left"/>
              <w:rPr>
                <w:rFonts w:cs="Times New Roman"/>
                <w:color w:val="000000" w:themeColor="text1"/>
                <w:sz w:val="18"/>
                <w:szCs w:val="18"/>
              </w:rPr>
            </w:pPr>
            <w:r w:rsidRPr="00625AF8">
              <w:rPr>
                <w:rFonts w:cs="Times New Roman"/>
                <w:color w:val="000000" w:themeColor="text1"/>
                <w:sz w:val="18"/>
                <w:szCs w:val="18"/>
              </w:rPr>
              <w:t>XRD, BET, FT-IR, SEM, XPS</w:t>
            </w:r>
          </w:p>
        </w:tc>
        <w:tc>
          <w:tcPr>
            <w:tcW w:w="1129" w:type="dxa"/>
            <w:tcBorders>
              <w:top w:val="single" w:sz="4" w:space="0" w:color="auto"/>
            </w:tcBorders>
            <w:vAlign w:val="center"/>
          </w:tcPr>
          <w:p w14:paraId="1AA5FB18" w14:textId="65D351D5" w:rsidR="00D04B42" w:rsidRPr="00625AF8" w:rsidRDefault="00D04B42" w:rsidP="00A863F8">
            <w:pPr>
              <w:jc w:val="left"/>
              <w:rPr>
                <w:rFonts w:cs="Times New Roman"/>
                <w:color w:val="000000" w:themeColor="text1"/>
                <w:sz w:val="18"/>
                <w:szCs w:val="18"/>
              </w:rPr>
            </w:pPr>
            <w:r w:rsidRPr="00625AF8">
              <w:rPr>
                <w:rFonts w:cs="Times New Roman"/>
                <w:color w:val="000000" w:themeColor="text1"/>
                <w:sz w:val="18"/>
                <w:szCs w:val="18"/>
              </w:rPr>
              <w:fldChar w:fldCharType="begin">
                <w:fldData xml:space="preserve">PEVuZE5vdGU+PENpdGU+PEF1dGhvcj5MaTwvQXV0aG9yPjxZZWFyPjIwMjA8L1llYXI+PFJlY051
bT4yNTwvUmVjTnVtPjxEaXNwbGF5VGV4dD4oTGkgZXQgYWwuIDIwMjApPC9EaXNwbGF5VGV4dD48
cmVjb3JkPjxyZWMtbnVtYmVyPjI1PC9yZWMtbnVtYmVyPjxmb3JlaWduLWtleXM+PGtleSBhcHA9
IkVOIiBkYi1pZD0iZDlyMjB4OTJsOTlmNXVldmQwbDUyZHdldmR6ZHNwc3NwNXYyIiB0aW1lc3Rh
bXA9IjE2NDQ2OTYyMDgiPjI1PC9rZXk+PC9mb3JlaWduLWtleXM+PHJlZi10eXBlIG5hbWU9Ikpv
dXJuYWwgQXJ0aWNsZSI+MTc8L3JlZi10eXBlPjxjb250cmlidXRvcnM+PGF1dGhvcnM+PGF1dGhv
cj5MaSwgWi48L2F1dGhvcj48YXV0aG9yPkxpdSwgRC48L2F1dGhvcj48YXV0aG9yPkh1YW5nLCBX
LjwvYXV0aG9yPjxhdXRob3I+V2VpLCBYLjwvYXV0aG9yPjxhdXRob3I+SHVhbmcsIFcuPC9hdXRo
b3I+PC9hdXRob3JzPjwvY29udHJpYnV0b3JzPjxhdXRoLWFkZHJlc3M+VGlhbmppbiBLZXkgTGFi
b3JhdG9yeSBvZiBFbnZpcm9ubWVudGFsIFRlY2hub2xvZ3kgZm9yIENvbXBsZXggVHJhbnMtTWVk
aWEgUG9sbHV0aW9uLCBDb2xsZWdlIG9mIEVudmlyb25tZW50YWwgU2NpZW5jZSBhbmQgRW5naW5l
ZXJpbmcsIE5hbmthaSBVbml2ZXJzaXR5LCBOby4gMzgsIFRvbmd5YW4gUm9hZCwgSmlubmFuIERp
c3RyaWN0LCBUaWFuamluIDMwMDM1MCwgQ2hpbmEuJiN4RDtUaWFuamluIEtleSBMYWJvcmF0b3J5
IG9mIEVudmlyb25tZW50YWwgVGVjaG5vbG9neSBmb3IgQ29tcGxleCBUcmFucy1NZWRpYSBQb2xs
dXRpb24sIENvbGxlZ2Ugb2YgRW52aXJvbm1lbnRhbCBTY2llbmNlIGFuZCBFbmdpbmVlcmluZywg
TmFua2FpIFVuaXZlcnNpdHksIE5vLiAzOCwgVG9uZ3lhbiBSb2FkLCBKaW5uYW4gRGlzdHJpY3Qs
IFRpYW5qaW4gMzAwMzUwLCBDaGluYS4gRWxlY3Ryb25pYyBhZGRyZXNzOiBodWFuZ3dlbmxpQG5h
bmthaS5lZHUuY24uJiN4RDtBZ3JvLUVudmlyb25tZW50YWwgUHJvdGVjdGlvbiBJbnN0aXR1dGUs
IE1pbmlzdHJ5IG9mIEFncmljdWx0dXJlIGFuZCBSdXJhbCBBZmZhaXJzLCBOby4gMzEsIEZ1a2Fu
ZyBSb2FkLCBOYW5rYWkgRGlzdHJpY3QsIFRpYW5qaW4gMzAwMTkxLCBDaGluYS4mI3hEO0NvbGxl
Z2Ugb2YgRWNvbG9neSBhbmQgRW52aXJvbm1lbnQsIEhhaW5hbiBVbml2ZXJzaXR5LCBOby4gNTgu
IFJlbm1pbiBSb2FkLCBNZWlsYW4gRGlzdHJpY3QsIEhhaWtvdSA1NzAyMjgsIENoaW5hLjwvYXV0
aC1hZGRyZXNzPjx0aXRsZXM+PHRpdGxlPkJpb2NoYXIgc3VwcG9ydGVkIEN1TyBjb21wb3NpdGVz
IHVzZWQgYXMgYW4gZWZmaWNpZW50IHBlcm94eW1vbm9zdWxmYXRlIGFjdGl2YXRvciBmb3IgaGln
aGx5IHNhbGluZSBvcmdhbmljIHdhc3Rld2F0ZXIgdHJlYXRtZW50PC90aXRsZT48c2Vjb25kYXJ5
LXRpdGxlPlNjaSBUb3RhbCBFbnZpcm9uPC9zZWNvbmRhcnktdGl0bGU+PC90aXRsZXM+PHBlcmlv
ZGljYWw+PGZ1bGwtdGl0bGU+U2NpZW5jZSBvZiB0aGUgVG90YWwgRW52aXJvbm1lbnQ8L2Z1bGwt
dGl0bGU+PGFiYnItMT5TY2kuIFRvdGFsIEVudmlyb24uPC9hYmJyLTE+PGFiYnItMj5TY2kgVG90
YWwgRW52aXJvbjwvYWJici0yPjwvcGVyaW9kaWNhbD48cGFnZXM+MTM3NzY0PC9wYWdlcz48dm9s
dW1lPjcyMTwvdm9sdW1lPjxlZGl0aW9uPjIwMjAvMDMvMTc8L2VkaXRpb24+PGtleXdvcmRzPjxr
ZXl3b3JkPkNoYXJjb2FsPC9rZXl3b3JkPjxrZXl3b3JkPkNvcHBlcjwva2V5d29yZD48a2V5d29y
ZD5QZXJveGlkZXM8L2tleXdvcmQ+PGtleXdvcmQ+Kldhc3RlIFdhdGVyPC9rZXl3b3JkPjxrZXl3
b3JkPldhdGVyIFBvbGx1dGFudHMsIENoZW1pY2FsLyphbmFseXNpczwva2V5d29yZD48a2V5d29y
ZD5CQy1DdU88L2tleXdvcmQ+PGtleXdvcmQ+TWV0aHlsZW5lIGJsdWU8L2tleXdvcmQ+PGtleXdv
cmQ+UG1zPC9rZXl3b3JkPjxrZXl3b3JkPlNhbGluZSB3YXN0ZXdhdGVyPC9rZXl3b3JkPjxrZXl3
b3JkPlNpbmdsZXQgb3h5Z2VuPC9rZXl3b3JkPjxrZXl3b3JkPmNvbXBldGluZyBmaW5hbmNpYWwg
aW50ZXJlc3RzIG9yIHBlcnNvbmFsIHJlbGF0aW9uc2hpcHMgdGhhdCBjb3VsZCBoYXZlIGFwcGVh
cmVkPC9rZXl3b3JkPjxrZXl3b3JkPnRvIGluZmx1ZW5jZSB0aGUgd29yayByZXBvcnRlZCBpbiB0
aGlzIHBhcGVyLjwva2V5d29yZD48L2tleXdvcmRzPjxkYXRlcz48eWVhcj4yMDIwPC95ZWFyPjxw
dWItZGF0ZXM+PGRhdGU+SnVuIDE1PC9kYXRlPjwvcHViLWRhdGVzPjwvZGF0ZXM+PGlzYm4+MTg3
OS0xMDI2IChFbGVjdHJvbmljKSYjeEQ7MDA0OC05Njk3IChMaW5raW5nKTwvaXNibj48YWNjZXNz
aW9uLW51bT4zMjE3MjExODwvYWNjZXNzaW9uLW51bT48dXJscz48cmVsYXRlZC11cmxzPjx1cmw+
aHR0cHM6Ly93d3cubmNiaS5ubG0ubmloLmdvdi9wdWJtZWQvMzIxNzIxMTg8L3VybD48L3JlbGF0
ZWQtdXJscz48L3VybHM+PGVsZWN0cm9uaWMtcmVzb3VyY2UtbnVtPjEwLjEwMTYvai5zY2l0b3Rl
bnYuMjAyMC4xMzc3NjQ8L2VsZWN0cm9uaWMtcmVzb3VyY2UtbnVtPjwvcmVjb3JkPjwvQ2l0ZT48
L0VuZE5vdGU+
</w:fldData>
              </w:fldChar>
            </w:r>
            <w:r w:rsidR="00881D63" w:rsidRPr="00625AF8">
              <w:rPr>
                <w:rFonts w:cs="Times New Roman"/>
                <w:color w:val="000000" w:themeColor="text1"/>
                <w:sz w:val="18"/>
                <w:szCs w:val="18"/>
              </w:rPr>
              <w:instrText xml:space="preserve"> ADDIN EN.CITE </w:instrText>
            </w:r>
            <w:r w:rsidR="00881D63" w:rsidRPr="00625AF8">
              <w:rPr>
                <w:rFonts w:cs="Times New Roman"/>
                <w:color w:val="000000" w:themeColor="text1"/>
                <w:sz w:val="18"/>
                <w:szCs w:val="18"/>
              </w:rPr>
              <w:fldChar w:fldCharType="begin">
                <w:fldData xml:space="preserve">PEVuZE5vdGU+PENpdGU+PEF1dGhvcj5MaTwvQXV0aG9yPjxZZWFyPjIwMjA8L1llYXI+PFJlY051
bT4yNTwvUmVjTnVtPjxEaXNwbGF5VGV4dD4oTGkgZXQgYWwuIDIwMjApPC9EaXNwbGF5VGV4dD48
cmVjb3JkPjxyZWMtbnVtYmVyPjI1PC9yZWMtbnVtYmVyPjxmb3JlaWduLWtleXM+PGtleSBhcHA9
IkVOIiBkYi1pZD0iZDlyMjB4OTJsOTlmNXVldmQwbDUyZHdldmR6ZHNwc3NwNXYyIiB0aW1lc3Rh
bXA9IjE2NDQ2OTYyMDgiPjI1PC9rZXk+PC9mb3JlaWduLWtleXM+PHJlZi10eXBlIG5hbWU9Ikpv
dXJuYWwgQXJ0aWNsZSI+MTc8L3JlZi10eXBlPjxjb250cmlidXRvcnM+PGF1dGhvcnM+PGF1dGhv
cj5MaSwgWi48L2F1dGhvcj48YXV0aG9yPkxpdSwgRC48L2F1dGhvcj48YXV0aG9yPkh1YW5nLCBX
LjwvYXV0aG9yPjxhdXRob3I+V2VpLCBYLjwvYXV0aG9yPjxhdXRob3I+SHVhbmcsIFcuPC9hdXRo
b3I+PC9hdXRob3JzPjwvY29udHJpYnV0b3JzPjxhdXRoLWFkZHJlc3M+VGlhbmppbiBLZXkgTGFi
b3JhdG9yeSBvZiBFbnZpcm9ubWVudGFsIFRlY2hub2xvZ3kgZm9yIENvbXBsZXggVHJhbnMtTWVk
aWEgUG9sbHV0aW9uLCBDb2xsZWdlIG9mIEVudmlyb25tZW50YWwgU2NpZW5jZSBhbmQgRW5naW5l
ZXJpbmcsIE5hbmthaSBVbml2ZXJzaXR5LCBOby4gMzgsIFRvbmd5YW4gUm9hZCwgSmlubmFuIERp
c3RyaWN0LCBUaWFuamluIDMwMDM1MCwgQ2hpbmEuJiN4RDtUaWFuamluIEtleSBMYWJvcmF0b3J5
IG9mIEVudmlyb25tZW50YWwgVGVjaG5vbG9neSBmb3IgQ29tcGxleCBUcmFucy1NZWRpYSBQb2xs
dXRpb24sIENvbGxlZ2Ugb2YgRW52aXJvbm1lbnRhbCBTY2llbmNlIGFuZCBFbmdpbmVlcmluZywg
TmFua2FpIFVuaXZlcnNpdHksIE5vLiAzOCwgVG9uZ3lhbiBSb2FkLCBKaW5uYW4gRGlzdHJpY3Qs
IFRpYW5qaW4gMzAwMzUwLCBDaGluYS4gRWxlY3Ryb25pYyBhZGRyZXNzOiBodWFuZ3dlbmxpQG5h
bmthaS5lZHUuY24uJiN4RDtBZ3JvLUVudmlyb25tZW50YWwgUHJvdGVjdGlvbiBJbnN0aXR1dGUs
IE1pbmlzdHJ5IG9mIEFncmljdWx0dXJlIGFuZCBSdXJhbCBBZmZhaXJzLCBOby4gMzEsIEZ1a2Fu
ZyBSb2FkLCBOYW5rYWkgRGlzdHJpY3QsIFRpYW5qaW4gMzAwMTkxLCBDaGluYS4mI3hEO0NvbGxl
Z2Ugb2YgRWNvbG9neSBhbmQgRW52aXJvbm1lbnQsIEhhaW5hbiBVbml2ZXJzaXR5LCBOby4gNTgu
IFJlbm1pbiBSb2FkLCBNZWlsYW4gRGlzdHJpY3QsIEhhaWtvdSA1NzAyMjgsIENoaW5hLjwvYXV0
aC1hZGRyZXNzPjx0aXRsZXM+PHRpdGxlPkJpb2NoYXIgc3VwcG9ydGVkIEN1TyBjb21wb3NpdGVz
IHVzZWQgYXMgYW4gZWZmaWNpZW50IHBlcm94eW1vbm9zdWxmYXRlIGFjdGl2YXRvciBmb3IgaGln
aGx5IHNhbGluZSBvcmdhbmljIHdhc3Rld2F0ZXIgdHJlYXRtZW50PC90aXRsZT48c2Vjb25kYXJ5
LXRpdGxlPlNjaSBUb3RhbCBFbnZpcm9uPC9zZWNvbmRhcnktdGl0bGU+PC90aXRsZXM+PHBlcmlv
ZGljYWw+PGZ1bGwtdGl0bGU+U2NpZW5jZSBvZiB0aGUgVG90YWwgRW52aXJvbm1lbnQ8L2Z1bGwt
dGl0bGU+PGFiYnItMT5TY2kuIFRvdGFsIEVudmlyb24uPC9hYmJyLTE+PGFiYnItMj5TY2kgVG90
YWwgRW52aXJvbjwvYWJici0yPjwvcGVyaW9kaWNhbD48cGFnZXM+MTM3NzY0PC9wYWdlcz48dm9s
dW1lPjcyMTwvdm9sdW1lPjxlZGl0aW9uPjIwMjAvMDMvMTc8L2VkaXRpb24+PGtleXdvcmRzPjxr
ZXl3b3JkPkNoYXJjb2FsPC9rZXl3b3JkPjxrZXl3b3JkPkNvcHBlcjwva2V5d29yZD48a2V5d29y
ZD5QZXJveGlkZXM8L2tleXdvcmQ+PGtleXdvcmQ+Kldhc3RlIFdhdGVyPC9rZXl3b3JkPjxrZXl3
b3JkPldhdGVyIFBvbGx1dGFudHMsIENoZW1pY2FsLyphbmFseXNpczwva2V5d29yZD48a2V5d29y
ZD5CQy1DdU88L2tleXdvcmQ+PGtleXdvcmQ+TWV0aHlsZW5lIGJsdWU8L2tleXdvcmQ+PGtleXdv
cmQ+UG1zPC9rZXl3b3JkPjxrZXl3b3JkPlNhbGluZSB3YXN0ZXdhdGVyPC9rZXl3b3JkPjxrZXl3
b3JkPlNpbmdsZXQgb3h5Z2VuPC9rZXl3b3JkPjxrZXl3b3JkPmNvbXBldGluZyBmaW5hbmNpYWwg
aW50ZXJlc3RzIG9yIHBlcnNvbmFsIHJlbGF0aW9uc2hpcHMgdGhhdCBjb3VsZCBoYXZlIGFwcGVh
cmVkPC9rZXl3b3JkPjxrZXl3b3JkPnRvIGluZmx1ZW5jZSB0aGUgd29yayByZXBvcnRlZCBpbiB0
aGlzIHBhcGVyLjwva2V5d29yZD48L2tleXdvcmRzPjxkYXRlcz48eWVhcj4yMDIwPC95ZWFyPjxw
dWItZGF0ZXM+PGRhdGU+SnVuIDE1PC9kYXRlPjwvcHViLWRhdGVzPjwvZGF0ZXM+PGlzYm4+MTg3
OS0xMDI2IChFbGVjdHJvbmljKSYjeEQ7MDA0OC05Njk3IChMaW5raW5nKTwvaXNibj48YWNjZXNz
aW9uLW51bT4zMjE3MjExODwvYWNjZXNzaW9uLW51bT48dXJscz48cmVsYXRlZC11cmxzPjx1cmw+
aHR0cHM6Ly93d3cubmNiaS5ubG0ubmloLmdvdi9wdWJtZWQvMzIxNzIxMTg8L3VybD48L3JlbGF0
ZWQtdXJscz48L3VybHM+PGVsZWN0cm9uaWMtcmVzb3VyY2UtbnVtPjEwLjEwMTYvai5zY2l0b3Rl
bnYuMjAyMC4xMzc3NjQ8L2VsZWN0cm9uaWMtcmVzb3VyY2UtbnVtPjwvcmVjb3JkPjwvQ2l0ZT48
L0VuZE5vdGU+
</w:fldData>
              </w:fldChar>
            </w:r>
            <w:r w:rsidR="00881D63" w:rsidRPr="00625AF8">
              <w:rPr>
                <w:rFonts w:cs="Times New Roman"/>
                <w:color w:val="000000" w:themeColor="text1"/>
                <w:sz w:val="18"/>
                <w:szCs w:val="18"/>
              </w:rPr>
              <w:instrText xml:space="preserve"> ADDIN EN.CITE.DATA </w:instrText>
            </w:r>
            <w:r w:rsidR="00881D63" w:rsidRPr="00625AF8">
              <w:rPr>
                <w:rFonts w:cs="Times New Roman"/>
                <w:color w:val="000000" w:themeColor="text1"/>
                <w:sz w:val="18"/>
                <w:szCs w:val="18"/>
              </w:rPr>
            </w:r>
            <w:r w:rsidR="00881D63" w:rsidRPr="00625AF8">
              <w:rPr>
                <w:rFonts w:cs="Times New Roman"/>
                <w:color w:val="000000" w:themeColor="text1"/>
                <w:sz w:val="18"/>
                <w:szCs w:val="18"/>
              </w:rPr>
              <w:fldChar w:fldCharType="end"/>
            </w:r>
            <w:r w:rsidRPr="00625AF8">
              <w:rPr>
                <w:rFonts w:cs="Times New Roman"/>
                <w:color w:val="000000" w:themeColor="text1"/>
                <w:sz w:val="18"/>
                <w:szCs w:val="18"/>
              </w:rPr>
            </w:r>
            <w:r w:rsidRPr="00625AF8">
              <w:rPr>
                <w:rFonts w:cs="Times New Roman"/>
                <w:color w:val="000000" w:themeColor="text1"/>
                <w:sz w:val="18"/>
                <w:szCs w:val="18"/>
              </w:rPr>
              <w:fldChar w:fldCharType="separate"/>
            </w:r>
            <w:r w:rsidR="00881D63" w:rsidRPr="00625AF8">
              <w:rPr>
                <w:rFonts w:cs="Times New Roman"/>
                <w:noProof/>
                <w:color w:val="000000" w:themeColor="text1"/>
                <w:sz w:val="18"/>
                <w:szCs w:val="18"/>
              </w:rPr>
              <w:t>(Li et al. 2020)</w:t>
            </w:r>
            <w:r w:rsidRPr="00625AF8">
              <w:rPr>
                <w:rFonts w:cs="Times New Roman"/>
                <w:color w:val="000000" w:themeColor="text1"/>
                <w:sz w:val="18"/>
                <w:szCs w:val="18"/>
              </w:rPr>
              <w:fldChar w:fldCharType="end"/>
            </w:r>
          </w:p>
        </w:tc>
      </w:tr>
      <w:tr w:rsidR="006359C7" w:rsidRPr="00625AF8" w14:paraId="5C6F266B" w14:textId="77777777" w:rsidTr="009E07ED">
        <w:trPr>
          <w:trHeight w:val="568"/>
        </w:trPr>
        <w:tc>
          <w:tcPr>
            <w:tcW w:w="1418" w:type="dxa"/>
            <w:vAlign w:val="center"/>
          </w:tcPr>
          <w:p w14:paraId="31B20143" w14:textId="78ED4F5B" w:rsidR="006359C7" w:rsidRPr="00625AF8" w:rsidRDefault="006359C7" w:rsidP="00EC6975">
            <w:pPr>
              <w:jc w:val="left"/>
              <w:rPr>
                <w:rFonts w:cs="Times New Roman"/>
                <w:color w:val="000000" w:themeColor="text1"/>
                <w:sz w:val="18"/>
                <w:szCs w:val="18"/>
              </w:rPr>
            </w:pPr>
            <w:r w:rsidRPr="00625AF8">
              <w:rPr>
                <w:rFonts w:cs="Times New Roman"/>
                <w:color w:val="000000" w:themeColor="text1"/>
                <w:sz w:val="18"/>
                <w:szCs w:val="18"/>
              </w:rPr>
              <w:t>P</w:t>
            </w:r>
          </w:p>
        </w:tc>
        <w:tc>
          <w:tcPr>
            <w:tcW w:w="992" w:type="dxa"/>
            <w:vAlign w:val="center"/>
          </w:tcPr>
          <w:p w14:paraId="033B7BBD" w14:textId="1F057565" w:rsidR="006359C7" w:rsidRPr="00625AF8" w:rsidRDefault="006359C7" w:rsidP="009E07ED">
            <w:pPr>
              <w:jc w:val="left"/>
              <w:rPr>
                <w:rFonts w:cs="Times New Roman"/>
                <w:color w:val="000000" w:themeColor="text1"/>
                <w:sz w:val="18"/>
                <w:szCs w:val="18"/>
              </w:rPr>
            </w:pPr>
            <w:r w:rsidRPr="00625AF8">
              <w:rPr>
                <w:rFonts w:cs="Times New Roman"/>
                <w:color w:val="000000" w:themeColor="text1"/>
                <w:sz w:val="18"/>
                <w:szCs w:val="18"/>
              </w:rPr>
              <w:t>Maize straw</w:t>
            </w:r>
          </w:p>
        </w:tc>
        <w:tc>
          <w:tcPr>
            <w:tcW w:w="1701" w:type="dxa"/>
            <w:vAlign w:val="center"/>
          </w:tcPr>
          <w:p w14:paraId="1C06A21B" w14:textId="77777777" w:rsidR="006359C7" w:rsidRPr="00625AF8" w:rsidRDefault="006359C7" w:rsidP="00D42215">
            <w:pPr>
              <w:jc w:val="left"/>
              <w:rPr>
                <w:rFonts w:cs="Times New Roman"/>
                <w:color w:val="000000" w:themeColor="text1"/>
                <w:sz w:val="18"/>
                <w:szCs w:val="18"/>
              </w:rPr>
            </w:pPr>
            <w:r w:rsidRPr="00625AF8">
              <w:rPr>
                <w:rFonts w:cs="Times New Roman"/>
                <w:color w:val="000000" w:themeColor="text1"/>
                <w:sz w:val="18"/>
                <w:szCs w:val="18"/>
              </w:rPr>
              <w:t>Pyrolysis and Ball milling</w:t>
            </w:r>
          </w:p>
        </w:tc>
        <w:tc>
          <w:tcPr>
            <w:tcW w:w="4394" w:type="dxa"/>
            <w:vAlign w:val="center"/>
          </w:tcPr>
          <w:p w14:paraId="4585B23D" w14:textId="6A18285B" w:rsidR="006359C7" w:rsidRPr="00625AF8" w:rsidRDefault="006359C7" w:rsidP="006359C7">
            <w:pPr>
              <w:rPr>
                <w:rFonts w:cs="Times New Roman"/>
                <w:color w:val="000000" w:themeColor="text1"/>
                <w:sz w:val="18"/>
                <w:szCs w:val="18"/>
              </w:rPr>
            </w:pPr>
            <w:r w:rsidRPr="00625AF8">
              <w:rPr>
                <w:rFonts w:cs="Times New Roman"/>
                <w:color w:val="000000" w:themeColor="text1"/>
                <w:sz w:val="18"/>
                <w:szCs w:val="18"/>
              </w:rPr>
              <w:t>Maize straw is pyrolyzed in N</w:t>
            </w:r>
            <w:r w:rsidRPr="00625AF8">
              <w:rPr>
                <w:rFonts w:cs="Times New Roman"/>
                <w:color w:val="000000" w:themeColor="text1"/>
                <w:sz w:val="18"/>
                <w:szCs w:val="18"/>
                <w:vertAlign w:val="subscript"/>
              </w:rPr>
              <w:t>2</w:t>
            </w:r>
            <w:r w:rsidRPr="00625AF8">
              <w:rPr>
                <w:rFonts w:cs="Times New Roman"/>
                <w:color w:val="000000" w:themeColor="text1"/>
                <w:sz w:val="18"/>
                <w:szCs w:val="18"/>
              </w:rPr>
              <w:t xml:space="preserve"> at 300/500/700 ℃ for 4 h</w:t>
            </w:r>
          </w:p>
          <w:p w14:paraId="3513A321" w14:textId="0D60DF9A" w:rsidR="006359C7" w:rsidRPr="00625AF8" w:rsidRDefault="006359C7" w:rsidP="006359C7">
            <w:pPr>
              <w:rPr>
                <w:rFonts w:cs="Times New Roman"/>
                <w:color w:val="000000" w:themeColor="text1"/>
                <w:sz w:val="18"/>
                <w:szCs w:val="18"/>
              </w:rPr>
            </w:pPr>
            <w:r w:rsidRPr="00625AF8">
              <w:rPr>
                <w:rFonts w:cs="Times New Roman"/>
                <w:color w:val="000000" w:themeColor="text1"/>
                <w:sz w:val="18"/>
                <w:szCs w:val="18"/>
              </w:rPr>
              <w:t>Red phosphorus powder is mixed with biochar and the mixture is milled at 300 rpm for 6-24 h</w:t>
            </w:r>
          </w:p>
        </w:tc>
        <w:tc>
          <w:tcPr>
            <w:tcW w:w="851" w:type="dxa"/>
            <w:vAlign w:val="center"/>
          </w:tcPr>
          <w:p w14:paraId="7E394CEC" w14:textId="4A47CE4D" w:rsidR="006359C7" w:rsidRPr="00625AF8" w:rsidRDefault="006359C7" w:rsidP="009E07ED">
            <w:pPr>
              <w:jc w:val="left"/>
              <w:rPr>
                <w:rFonts w:cs="Times New Roman"/>
                <w:color w:val="000000" w:themeColor="text1"/>
                <w:sz w:val="18"/>
                <w:szCs w:val="18"/>
              </w:rPr>
            </w:pPr>
            <w:r w:rsidRPr="00625AF8">
              <w:rPr>
                <w:rFonts w:cs="Times New Roman"/>
                <w:sz w:val="18"/>
                <w:szCs w:val="18"/>
              </w:rPr>
              <w:t>147</w:t>
            </w:r>
          </w:p>
        </w:tc>
        <w:tc>
          <w:tcPr>
            <w:tcW w:w="709" w:type="dxa"/>
            <w:vAlign w:val="center"/>
          </w:tcPr>
          <w:p w14:paraId="0947C4F8" w14:textId="3FC24115" w:rsidR="006359C7" w:rsidRPr="00625AF8" w:rsidRDefault="006359C7" w:rsidP="009E07ED">
            <w:pPr>
              <w:jc w:val="left"/>
              <w:rPr>
                <w:rFonts w:cs="Times New Roman"/>
                <w:color w:val="000000" w:themeColor="text1"/>
                <w:sz w:val="18"/>
                <w:szCs w:val="18"/>
              </w:rPr>
            </w:pPr>
            <w:r w:rsidRPr="00625AF8">
              <w:rPr>
                <w:rFonts w:cs="Times New Roman"/>
                <w:sz w:val="18"/>
                <w:szCs w:val="18"/>
              </w:rPr>
              <w:t>-</w:t>
            </w:r>
          </w:p>
        </w:tc>
        <w:tc>
          <w:tcPr>
            <w:tcW w:w="992" w:type="dxa"/>
            <w:vAlign w:val="center"/>
          </w:tcPr>
          <w:p w14:paraId="51575D0B" w14:textId="1A479CB2" w:rsidR="006359C7" w:rsidRPr="00625AF8" w:rsidRDefault="006359C7" w:rsidP="009E07ED">
            <w:pPr>
              <w:jc w:val="left"/>
              <w:rPr>
                <w:rFonts w:cs="Times New Roman"/>
                <w:color w:val="000000" w:themeColor="text1"/>
                <w:sz w:val="18"/>
                <w:szCs w:val="18"/>
              </w:rPr>
            </w:pPr>
            <w:r w:rsidRPr="00625AF8">
              <w:rPr>
                <w:rFonts w:cs="Times New Roman"/>
                <w:sz w:val="18"/>
                <w:szCs w:val="18"/>
              </w:rPr>
              <w:t>-</w:t>
            </w:r>
          </w:p>
        </w:tc>
        <w:tc>
          <w:tcPr>
            <w:tcW w:w="1701" w:type="dxa"/>
            <w:vAlign w:val="center"/>
          </w:tcPr>
          <w:p w14:paraId="4D660214" w14:textId="6BD479F3" w:rsidR="006359C7" w:rsidRPr="00625AF8" w:rsidRDefault="006359C7" w:rsidP="004A1292">
            <w:pPr>
              <w:jc w:val="left"/>
              <w:rPr>
                <w:rFonts w:cs="Times New Roman"/>
                <w:color w:val="000000" w:themeColor="text1"/>
                <w:sz w:val="18"/>
                <w:szCs w:val="18"/>
              </w:rPr>
            </w:pPr>
            <w:r w:rsidRPr="00625AF8">
              <w:rPr>
                <w:rFonts w:cs="Times New Roman"/>
                <w:color w:val="000000" w:themeColor="text1"/>
                <w:sz w:val="18"/>
                <w:szCs w:val="18"/>
              </w:rPr>
              <w:t>Elemental Analysis, BET, XPS</w:t>
            </w:r>
          </w:p>
        </w:tc>
        <w:tc>
          <w:tcPr>
            <w:tcW w:w="1129" w:type="dxa"/>
            <w:vAlign w:val="center"/>
          </w:tcPr>
          <w:p w14:paraId="5D6A91FB" w14:textId="62064597" w:rsidR="006359C7" w:rsidRPr="00625AF8" w:rsidRDefault="006359C7" w:rsidP="00A863F8">
            <w:pPr>
              <w:jc w:val="left"/>
              <w:rPr>
                <w:rFonts w:cs="Times New Roman"/>
                <w:color w:val="000000" w:themeColor="text1"/>
                <w:sz w:val="18"/>
                <w:szCs w:val="18"/>
              </w:rPr>
            </w:pPr>
            <w:r w:rsidRPr="00625AF8">
              <w:rPr>
                <w:rFonts w:cs="Times New Roman"/>
                <w:color w:val="000000" w:themeColor="text1"/>
                <w:sz w:val="18"/>
                <w:szCs w:val="18"/>
              </w:rPr>
              <w:fldChar w:fldCharType="begin"/>
            </w:r>
            <w:r w:rsidR="00881D63" w:rsidRPr="00625AF8">
              <w:rPr>
                <w:rFonts w:cs="Times New Roman"/>
                <w:color w:val="000000" w:themeColor="text1"/>
                <w:sz w:val="18"/>
                <w:szCs w:val="18"/>
              </w:rPr>
              <w:instrText xml:space="preserve"> ADDIN EN.CITE &lt;EndNote&gt;&lt;Cite&gt;&lt;Author&gt;Zhang&lt;/Author&gt;&lt;Year&gt;2022&lt;/Year&gt;&lt;RecNum&gt;47&lt;/RecNum&gt;&lt;DisplayText&gt;(Zhang et al. 2022a)&lt;/DisplayText&gt;&lt;record&gt;&lt;rec-number&gt;47&lt;/rec-number&gt;&lt;foreign-keys&gt;&lt;key app="EN" db-id="d9r20x92l99f5uevd0l52dwevdzdspssp5v2" timestamp="1646186054"&gt;47&lt;/key&gt;&lt;/foreign-keys&gt;&lt;ref-type name="Journal Article"&gt;17&lt;/ref-type&gt;&lt;contributors&gt;&lt;authors&gt;&lt;author&gt;Zhang, Peng&lt;/author&gt;&lt;author&gt;Xue, Bing&lt;/author&gt;&lt;author&gt;Jiao, Le&lt;/author&gt;&lt;author&gt;Meng, Xing, Ying&lt;/author&gt;&lt;author&gt;Zhang, Lian, Ying&lt;/author&gt;&lt;author&gt;Li, Bei, Xing&lt;/author&gt;&lt;author&gt;Sun, Hong, Wen&lt;/author&gt;&lt;/authors&gt;&lt;/contributors&gt;&lt;titles&gt;&lt;title&gt;Preparation of ball-milled phosphorus-loaded biochar and its highly effective remediation for Cd- and Pb-contaminated alkaline soil&lt;/title&gt;&lt;secondary-title&gt;Science of The Total Environment&lt;/secondary-title&gt;&lt;/titles&gt;&lt;periodical&gt;&lt;full-title&gt;Science of the Total Environment&lt;/full-title&gt;&lt;abbr-1&gt;Sci. Total Environ.&lt;/abbr-1&gt;&lt;abbr-2&gt;Sci Total Environ&lt;/abbr-2&gt;&lt;/periodical&gt;&lt;pages&gt;152648&lt;/pages&gt;&lt;volume&gt;813&lt;/volume&gt;&lt;keywords&gt;&lt;keyword&gt;Biochar&lt;/keyword&gt;&lt;keyword&gt;Ball milling&lt;/keyword&gt;&lt;keyword&gt;Phosphorus-loaded&lt;/keyword&gt;&lt;keyword&gt;Heavy metal&lt;/keyword&gt;&lt;keyword&gt;Contaminated soil&lt;/keyword&gt;&lt;/keywords&gt;&lt;dates&gt;&lt;year&gt;2022&lt;/year&gt;&lt;pub-dates&gt;&lt;date&gt;2022/03/20/&lt;/date&gt;&lt;/pub-dates&gt;&lt;/dates&gt;&lt;isbn&gt;0048-9697&lt;/isbn&gt;&lt;urls&gt;&lt;related-urls&gt;&lt;url&gt;https://www.sciencedirect.com/science/article/pii/S0048969721077263&lt;/url&gt;&lt;/related-urls&gt;&lt;/urls&gt;&lt;electronic-resource-num&gt;10.1016/j.scitotenv.2021.152648&lt;/electronic-resource-num&gt;&lt;research-notes&gt;&lt;style face="norma</w:instrText>
            </w:r>
            <w:r w:rsidR="00881D63" w:rsidRPr="00625AF8">
              <w:rPr>
                <w:rFonts w:cs="Times New Roman" w:hint="eastAsia"/>
                <w:color w:val="000000" w:themeColor="text1"/>
                <w:sz w:val="18"/>
                <w:szCs w:val="18"/>
              </w:rPr>
              <w:instrText>l" font="default" charset="134" size="100%"&gt;</w:instrText>
            </w:r>
            <w:r w:rsidR="00881D63" w:rsidRPr="00625AF8">
              <w:rPr>
                <w:rFonts w:cs="Times New Roman" w:hint="eastAsia"/>
                <w:color w:val="000000" w:themeColor="text1"/>
                <w:sz w:val="18"/>
                <w:szCs w:val="18"/>
              </w:rPr>
              <w:instrText>重新引用</w:instrText>
            </w:r>
            <w:r w:rsidR="00881D63" w:rsidRPr="00625AF8">
              <w:rPr>
                <w:rFonts w:cs="Times New Roman" w:hint="eastAsia"/>
                <w:color w:val="000000" w:themeColor="text1"/>
                <w:sz w:val="18"/>
                <w:szCs w:val="18"/>
              </w:rPr>
              <w:instrText>&lt;/style&gt;&lt;/research-notes&gt;&lt;/record&gt;&lt;/Cite&gt;&lt;/EndNote&gt;</w:instrText>
            </w:r>
            <w:r w:rsidRPr="00625AF8">
              <w:rPr>
                <w:rFonts w:cs="Times New Roman"/>
                <w:color w:val="000000" w:themeColor="text1"/>
                <w:sz w:val="18"/>
                <w:szCs w:val="18"/>
              </w:rPr>
              <w:fldChar w:fldCharType="separate"/>
            </w:r>
            <w:r w:rsidR="00881D63" w:rsidRPr="00625AF8">
              <w:rPr>
                <w:rFonts w:cs="Times New Roman"/>
                <w:noProof/>
                <w:color w:val="000000" w:themeColor="text1"/>
                <w:sz w:val="18"/>
                <w:szCs w:val="18"/>
              </w:rPr>
              <w:t>(Zhang et al. 2022a)</w:t>
            </w:r>
            <w:r w:rsidRPr="00625AF8">
              <w:rPr>
                <w:rFonts w:cs="Times New Roman"/>
                <w:color w:val="000000" w:themeColor="text1"/>
                <w:sz w:val="18"/>
                <w:szCs w:val="18"/>
              </w:rPr>
              <w:fldChar w:fldCharType="end"/>
            </w:r>
          </w:p>
        </w:tc>
      </w:tr>
      <w:tr w:rsidR="006359C7" w:rsidRPr="00625AF8" w14:paraId="74ACC40E" w14:textId="77777777" w:rsidTr="007E1B1F">
        <w:trPr>
          <w:trHeight w:val="993"/>
        </w:trPr>
        <w:tc>
          <w:tcPr>
            <w:tcW w:w="1418" w:type="dxa"/>
            <w:vAlign w:val="center"/>
          </w:tcPr>
          <w:p w14:paraId="2F21C7B7" w14:textId="430A56DC" w:rsidR="006359C7" w:rsidRPr="00625AF8" w:rsidRDefault="006359C7" w:rsidP="00EC6975">
            <w:pPr>
              <w:jc w:val="left"/>
              <w:rPr>
                <w:rFonts w:cs="Times New Roman"/>
                <w:color w:val="000000" w:themeColor="text1"/>
                <w:sz w:val="18"/>
                <w:szCs w:val="18"/>
              </w:rPr>
            </w:pPr>
            <w:r w:rsidRPr="00625AF8">
              <w:rPr>
                <w:rFonts w:cs="Times New Roman"/>
                <w:color w:val="000000" w:themeColor="text1"/>
                <w:sz w:val="18"/>
                <w:szCs w:val="18"/>
              </w:rPr>
              <w:t>P</w:t>
            </w:r>
          </w:p>
        </w:tc>
        <w:tc>
          <w:tcPr>
            <w:tcW w:w="992" w:type="dxa"/>
            <w:vAlign w:val="center"/>
          </w:tcPr>
          <w:p w14:paraId="3DF78016" w14:textId="77777777" w:rsidR="006359C7" w:rsidRPr="00625AF8" w:rsidRDefault="006359C7" w:rsidP="009E07ED">
            <w:pPr>
              <w:jc w:val="left"/>
              <w:rPr>
                <w:rFonts w:cs="Times New Roman"/>
                <w:color w:val="000000" w:themeColor="text1"/>
                <w:sz w:val="18"/>
                <w:szCs w:val="18"/>
              </w:rPr>
            </w:pPr>
            <w:r w:rsidRPr="00625AF8">
              <w:rPr>
                <w:rFonts w:cs="Times New Roman"/>
                <w:color w:val="000000" w:themeColor="text1"/>
                <w:sz w:val="18"/>
                <w:szCs w:val="18"/>
              </w:rPr>
              <w:t>Wood</w:t>
            </w:r>
          </w:p>
          <w:p w14:paraId="5AF9A634" w14:textId="77777777" w:rsidR="006359C7" w:rsidRPr="00625AF8" w:rsidRDefault="006359C7" w:rsidP="009E07ED">
            <w:pPr>
              <w:jc w:val="left"/>
              <w:rPr>
                <w:rFonts w:cs="Times New Roman"/>
                <w:color w:val="000000" w:themeColor="text1"/>
                <w:sz w:val="18"/>
                <w:szCs w:val="18"/>
              </w:rPr>
            </w:pPr>
            <w:r w:rsidRPr="00625AF8">
              <w:rPr>
                <w:rFonts w:cs="Times New Roman"/>
                <w:color w:val="000000" w:themeColor="text1"/>
                <w:sz w:val="18"/>
                <w:szCs w:val="18"/>
              </w:rPr>
              <w:t xml:space="preserve">Bamboo Cornstalk </w:t>
            </w:r>
          </w:p>
          <w:p w14:paraId="1D911391" w14:textId="43A39E09" w:rsidR="006359C7" w:rsidRPr="00625AF8" w:rsidRDefault="006359C7" w:rsidP="009E07ED">
            <w:pPr>
              <w:jc w:val="left"/>
              <w:rPr>
                <w:rFonts w:cs="Times New Roman"/>
                <w:color w:val="000000" w:themeColor="text1"/>
                <w:sz w:val="18"/>
                <w:szCs w:val="18"/>
              </w:rPr>
            </w:pPr>
            <w:r w:rsidRPr="00625AF8">
              <w:rPr>
                <w:rFonts w:cs="Times New Roman"/>
                <w:color w:val="000000" w:themeColor="text1"/>
                <w:sz w:val="18"/>
                <w:szCs w:val="18"/>
              </w:rPr>
              <w:t>Rice husk</w:t>
            </w:r>
          </w:p>
        </w:tc>
        <w:tc>
          <w:tcPr>
            <w:tcW w:w="1701" w:type="dxa"/>
            <w:vAlign w:val="center"/>
          </w:tcPr>
          <w:p w14:paraId="61A871C6" w14:textId="77777777" w:rsidR="006359C7" w:rsidRPr="00625AF8" w:rsidRDefault="006359C7" w:rsidP="00D42215">
            <w:pPr>
              <w:jc w:val="left"/>
              <w:rPr>
                <w:rFonts w:cs="Times New Roman"/>
                <w:color w:val="000000" w:themeColor="text1"/>
                <w:sz w:val="18"/>
                <w:szCs w:val="18"/>
              </w:rPr>
            </w:pPr>
            <w:r w:rsidRPr="00625AF8">
              <w:rPr>
                <w:rFonts w:cs="Times New Roman"/>
                <w:color w:val="000000" w:themeColor="text1"/>
                <w:sz w:val="18"/>
                <w:szCs w:val="18"/>
              </w:rPr>
              <w:t>Impregnation</w:t>
            </w:r>
          </w:p>
        </w:tc>
        <w:tc>
          <w:tcPr>
            <w:tcW w:w="4394" w:type="dxa"/>
            <w:vAlign w:val="center"/>
          </w:tcPr>
          <w:p w14:paraId="16219971" w14:textId="586EC699" w:rsidR="006359C7" w:rsidRPr="00625AF8" w:rsidRDefault="006359C7" w:rsidP="006359C7">
            <w:pPr>
              <w:rPr>
                <w:rFonts w:cs="Times New Roman"/>
                <w:color w:val="000000" w:themeColor="text1"/>
                <w:sz w:val="18"/>
                <w:szCs w:val="18"/>
              </w:rPr>
            </w:pPr>
            <w:r w:rsidRPr="00625AF8">
              <w:rPr>
                <w:rFonts w:cs="Times New Roman"/>
                <w:color w:val="000000" w:themeColor="text1"/>
                <w:sz w:val="18"/>
                <w:szCs w:val="18"/>
              </w:rPr>
              <w:t>Feedstock is treated in the pyrolysis system for 2 h at 350, 550, and 750 °C</w:t>
            </w:r>
          </w:p>
          <w:p w14:paraId="220835BB" w14:textId="2CC5C981" w:rsidR="006359C7" w:rsidRPr="00625AF8" w:rsidRDefault="006359C7" w:rsidP="006359C7">
            <w:pPr>
              <w:rPr>
                <w:rFonts w:cs="Times New Roman"/>
                <w:color w:val="000000" w:themeColor="text1"/>
                <w:sz w:val="18"/>
                <w:szCs w:val="18"/>
              </w:rPr>
            </w:pPr>
            <w:r w:rsidRPr="00625AF8">
              <w:rPr>
                <w:rFonts w:cs="Times New Roman"/>
                <w:color w:val="000000" w:themeColor="text1"/>
                <w:sz w:val="18"/>
                <w:szCs w:val="18"/>
              </w:rPr>
              <w:t>The biomass is impregnated in K</w:t>
            </w:r>
            <w:r w:rsidRPr="00625AF8">
              <w:rPr>
                <w:rFonts w:cs="Times New Roman"/>
                <w:color w:val="000000" w:themeColor="text1"/>
                <w:sz w:val="18"/>
                <w:szCs w:val="18"/>
                <w:vertAlign w:val="subscript"/>
              </w:rPr>
              <w:t>3</w:t>
            </w:r>
            <w:r w:rsidRPr="00625AF8">
              <w:rPr>
                <w:rFonts w:cs="Times New Roman"/>
                <w:color w:val="000000" w:themeColor="text1"/>
                <w:sz w:val="18"/>
                <w:szCs w:val="18"/>
              </w:rPr>
              <w:t>PO</w:t>
            </w:r>
            <w:r w:rsidRPr="00625AF8">
              <w:rPr>
                <w:rFonts w:cs="Times New Roman"/>
                <w:color w:val="000000" w:themeColor="text1"/>
                <w:sz w:val="18"/>
                <w:szCs w:val="18"/>
                <w:vertAlign w:val="subscript"/>
              </w:rPr>
              <w:t>4</w:t>
            </w:r>
            <w:r w:rsidRPr="00625AF8">
              <w:rPr>
                <w:rFonts w:cs="Times New Roman"/>
                <w:color w:val="000000" w:themeColor="text1"/>
                <w:sz w:val="18"/>
                <w:szCs w:val="18"/>
              </w:rPr>
              <w:t xml:space="preserve"> solution with a mass ratio of 1:2 (biomass to K</w:t>
            </w:r>
            <w:r w:rsidRPr="00625AF8">
              <w:rPr>
                <w:rFonts w:cs="Times New Roman"/>
                <w:color w:val="000000" w:themeColor="text1"/>
                <w:sz w:val="18"/>
                <w:szCs w:val="18"/>
                <w:vertAlign w:val="subscript"/>
              </w:rPr>
              <w:t>3</w:t>
            </w:r>
            <w:r w:rsidRPr="00625AF8">
              <w:rPr>
                <w:rFonts w:cs="Times New Roman"/>
                <w:color w:val="000000" w:themeColor="text1"/>
                <w:sz w:val="18"/>
                <w:szCs w:val="18"/>
              </w:rPr>
              <w:t>PO</w:t>
            </w:r>
            <w:r w:rsidRPr="00625AF8">
              <w:rPr>
                <w:rFonts w:cs="Times New Roman"/>
                <w:color w:val="000000" w:themeColor="text1"/>
                <w:sz w:val="18"/>
                <w:szCs w:val="18"/>
                <w:vertAlign w:val="subscript"/>
              </w:rPr>
              <w:t>4</w:t>
            </w:r>
            <w:r w:rsidRPr="00625AF8">
              <w:rPr>
                <w:rFonts w:cs="Times New Roman"/>
                <w:color w:val="000000" w:themeColor="text1"/>
                <w:sz w:val="18"/>
                <w:szCs w:val="18"/>
              </w:rPr>
              <w:t>)</w:t>
            </w:r>
          </w:p>
          <w:p w14:paraId="30020AD2" w14:textId="3AD01F3F" w:rsidR="006359C7" w:rsidRPr="00625AF8" w:rsidRDefault="006359C7" w:rsidP="006359C7">
            <w:pPr>
              <w:rPr>
                <w:rFonts w:cs="Times New Roman"/>
                <w:color w:val="000000" w:themeColor="text1"/>
                <w:sz w:val="18"/>
                <w:szCs w:val="18"/>
              </w:rPr>
            </w:pPr>
            <w:r w:rsidRPr="00625AF8">
              <w:rPr>
                <w:rFonts w:cs="Times New Roman"/>
                <w:color w:val="000000" w:themeColor="text1"/>
                <w:sz w:val="18"/>
                <w:szCs w:val="18"/>
              </w:rPr>
              <w:t>Mixture is heated for 6 h at 80 °C and pyrolyzed under N</w:t>
            </w:r>
            <w:r w:rsidRPr="00625AF8">
              <w:rPr>
                <w:rFonts w:cs="Times New Roman"/>
                <w:color w:val="000000" w:themeColor="text1"/>
                <w:sz w:val="18"/>
                <w:szCs w:val="18"/>
                <w:vertAlign w:val="subscript"/>
              </w:rPr>
              <w:t>2</w:t>
            </w:r>
            <w:r w:rsidRPr="00625AF8">
              <w:rPr>
                <w:rFonts w:cs="Times New Roman"/>
                <w:color w:val="000000" w:themeColor="text1"/>
                <w:sz w:val="18"/>
                <w:szCs w:val="18"/>
              </w:rPr>
              <w:t xml:space="preserve"> at 550 °C</w:t>
            </w:r>
          </w:p>
        </w:tc>
        <w:tc>
          <w:tcPr>
            <w:tcW w:w="851" w:type="dxa"/>
            <w:vAlign w:val="center"/>
          </w:tcPr>
          <w:p w14:paraId="46921362" w14:textId="485318E1" w:rsidR="006359C7" w:rsidRPr="00625AF8" w:rsidRDefault="006359C7" w:rsidP="009E07ED">
            <w:pPr>
              <w:jc w:val="left"/>
              <w:rPr>
                <w:rFonts w:cs="Times New Roman"/>
                <w:color w:val="000000" w:themeColor="text1"/>
                <w:sz w:val="18"/>
                <w:szCs w:val="18"/>
              </w:rPr>
            </w:pPr>
            <w:r w:rsidRPr="00625AF8">
              <w:rPr>
                <w:rFonts w:cs="Times New Roman"/>
                <w:sz w:val="18"/>
                <w:szCs w:val="18"/>
              </w:rPr>
              <w:t>288.84-333.96</w:t>
            </w:r>
          </w:p>
        </w:tc>
        <w:tc>
          <w:tcPr>
            <w:tcW w:w="709" w:type="dxa"/>
            <w:vAlign w:val="center"/>
          </w:tcPr>
          <w:p w14:paraId="655FB118" w14:textId="36EE3CC4" w:rsidR="006359C7" w:rsidRPr="00625AF8" w:rsidRDefault="006359C7" w:rsidP="009E07ED">
            <w:pPr>
              <w:jc w:val="left"/>
              <w:rPr>
                <w:rFonts w:cs="Times New Roman"/>
                <w:color w:val="000000" w:themeColor="text1"/>
                <w:sz w:val="18"/>
                <w:szCs w:val="18"/>
              </w:rPr>
            </w:pPr>
            <w:r w:rsidRPr="00625AF8">
              <w:rPr>
                <w:rFonts w:cs="Times New Roman"/>
                <w:sz w:val="18"/>
                <w:szCs w:val="18"/>
              </w:rPr>
              <w:t>-</w:t>
            </w:r>
          </w:p>
        </w:tc>
        <w:tc>
          <w:tcPr>
            <w:tcW w:w="992" w:type="dxa"/>
            <w:vAlign w:val="center"/>
          </w:tcPr>
          <w:p w14:paraId="58C531CE" w14:textId="6C9DFA8D" w:rsidR="006359C7" w:rsidRPr="00625AF8" w:rsidRDefault="006359C7" w:rsidP="009E07ED">
            <w:pPr>
              <w:jc w:val="left"/>
              <w:rPr>
                <w:rFonts w:cs="Times New Roman"/>
                <w:color w:val="000000" w:themeColor="text1"/>
                <w:sz w:val="18"/>
                <w:szCs w:val="18"/>
              </w:rPr>
            </w:pPr>
            <w:r w:rsidRPr="00625AF8">
              <w:rPr>
                <w:rFonts w:cs="Times New Roman"/>
                <w:sz w:val="18"/>
                <w:szCs w:val="18"/>
              </w:rPr>
              <w:t>0.340-0.550</w:t>
            </w:r>
          </w:p>
        </w:tc>
        <w:tc>
          <w:tcPr>
            <w:tcW w:w="1701" w:type="dxa"/>
            <w:vAlign w:val="center"/>
          </w:tcPr>
          <w:p w14:paraId="5965E37E" w14:textId="1F9957AC" w:rsidR="006359C7" w:rsidRPr="00625AF8" w:rsidRDefault="006359C7" w:rsidP="004A1292">
            <w:pPr>
              <w:jc w:val="left"/>
              <w:rPr>
                <w:rFonts w:cs="Times New Roman"/>
                <w:color w:val="000000" w:themeColor="text1"/>
                <w:sz w:val="18"/>
                <w:szCs w:val="18"/>
              </w:rPr>
            </w:pPr>
            <w:r w:rsidRPr="00625AF8">
              <w:rPr>
                <w:rFonts w:cs="Times New Roman"/>
                <w:color w:val="000000" w:themeColor="text1"/>
                <w:sz w:val="18"/>
                <w:szCs w:val="18"/>
              </w:rPr>
              <w:t>Elemental Analysis; XRF, FT-IR, XRD, XPS, BET</w:t>
            </w:r>
          </w:p>
        </w:tc>
        <w:tc>
          <w:tcPr>
            <w:tcW w:w="1129" w:type="dxa"/>
            <w:vAlign w:val="center"/>
          </w:tcPr>
          <w:p w14:paraId="34D5445F" w14:textId="3E282E09" w:rsidR="006359C7" w:rsidRPr="00625AF8" w:rsidRDefault="006359C7" w:rsidP="00A863F8">
            <w:pPr>
              <w:jc w:val="left"/>
              <w:rPr>
                <w:rFonts w:cs="Times New Roman"/>
                <w:color w:val="000000" w:themeColor="text1"/>
                <w:sz w:val="18"/>
                <w:szCs w:val="18"/>
              </w:rPr>
            </w:pPr>
            <w:r w:rsidRPr="00625AF8">
              <w:rPr>
                <w:rFonts w:cs="Times New Roman"/>
                <w:color w:val="000000" w:themeColor="text1"/>
                <w:sz w:val="18"/>
                <w:szCs w:val="18"/>
              </w:rPr>
              <w:fldChar w:fldCharType="begin"/>
            </w:r>
            <w:r w:rsidR="00881D63" w:rsidRPr="00625AF8">
              <w:rPr>
                <w:rFonts w:cs="Times New Roman"/>
                <w:color w:val="000000" w:themeColor="text1"/>
                <w:sz w:val="18"/>
                <w:szCs w:val="18"/>
              </w:rPr>
              <w:instrText xml:space="preserve"> ADDIN EN.CITE &lt;EndNote&gt;&lt;Cite&gt;&lt;Author&gt;Zhang&lt;/Author&gt;&lt;Year&gt;2020&lt;/Year&gt;&lt;RecNum&gt;49&lt;/RecNum&gt;&lt;DisplayText&gt;(Zhang et al. 2020a)&lt;/DisplayText&gt;&lt;record&gt;&lt;rec-number&gt;49&lt;/rec-number&gt;&lt;foreign-keys&gt;&lt;key app="EN" db-id="d9r20x92l99f5uevd0l52dwevdzdspssp5v2" timestamp="1646332825"&gt;49&lt;/key&gt;&lt;/foreign-keys&gt;&lt;ref-type name="Journal Article"&gt;17&lt;/ref-type&gt;&lt;contributors&gt;&lt;authors&gt;&lt;author&gt;Zhang, Han&lt;/author&gt;&lt;author&gt;Shao, Jingai&lt;/author&gt;&lt;author&gt;Zhang, Shihong&lt;/author&gt;&lt;author&gt;Zhang, Xiong&lt;/author&gt;&lt;author&gt;Chen, Hanping&lt;/author&gt;&lt;/authors&gt;&lt;/contributors&gt;&lt;titles&gt;&lt;title&gt;Effect of phosphorus-modified biochars on immobilization of Cu (II), Cd (II), and As (V) in paddy soil&lt;/title&gt;&lt;secondary-title&gt;Journal of Hazardous Materials&lt;/secondary-title&gt;&lt;/titles&gt;&lt;periodical&gt;&lt;full-title&gt;Journal of Hazardous materials&lt;/full-title&gt;&lt;abbr-1&gt;J. Hazard. Mater.&lt;/abbr-1&gt;&lt;abbr-2&gt;J Hazard Mater&lt;/abbr-2&gt;&lt;/periodical&gt;&lt;pages&gt;121349&lt;/pages&gt;&lt;volume&gt;390&lt;/volume&gt;&lt;keywords&gt;&lt;keyword&gt;Phosphorus&lt;/keyword&gt;&lt;keyword&gt;Biochar&lt;/keyword&gt;&lt;keyword&gt;Modification&lt;/keyword&gt;&lt;keyword&gt;Heavy metal&lt;/keyword&gt;&lt;keyword&gt;Immobilization&lt;/keyword&gt;&lt;/keywords&gt;&lt;dates&gt;&lt;year&gt;2020&lt;/year&gt;&lt;pub-dates&gt;&lt;date&gt;2020/05/15/&lt;/date&gt;&lt;/pub-dates&gt;&lt;/dates&gt;&lt;isbn&gt;0304-3894&lt;/isbn&gt;&lt;urls&gt;&lt;related-urls&gt;&lt;url&gt;https://www.sciencedirect.com/science/article/pii/S0304389419313032&lt;/url&gt;&lt;/related-urls&gt;&lt;/urls&gt;&lt;electronic-resource-num&gt;10.1016/j.jhazmat.2019.121349&lt;/electronic-resource-num&gt;&lt;/record&gt;&lt;/Cite&gt;&lt;/EndNote&gt;</w:instrText>
            </w:r>
            <w:r w:rsidRPr="00625AF8">
              <w:rPr>
                <w:rFonts w:cs="Times New Roman"/>
                <w:color w:val="000000" w:themeColor="text1"/>
                <w:sz w:val="18"/>
                <w:szCs w:val="18"/>
              </w:rPr>
              <w:fldChar w:fldCharType="separate"/>
            </w:r>
            <w:r w:rsidR="00881D63" w:rsidRPr="00625AF8">
              <w:rPr>
                <w:rFonts w:cs="Times New Roman"/>
                <w:noProof/>
                <w:color w:val="000000" w:themeColor="text1"/>
                <w:sz w:val="18"/>
                <w:szCs w:val="18"/>
              </w:rPr>
              <w:t>(Zhang et al. 2020a)</w:t>
            </w:r>
            <w:r w:rsidRPr="00625AF8">
              <w:rPr>
                <w:rFonts w:cs="Times New Roman"/>
                <w:color w:val="000000" w:themeColor="text1"/>
                <w:sz w:val="18"/>
                <w:szCs w:val="18"/>
              </w:rPr>
              <w:fldChar w:fldCharType="end"/>
            </w:r>
          </w:p>
        </w:tc>
      </w:tr>
      <w:tr w:rsidR="006359C7" w:rsidRPr="00625AF8" w14:paraId="7C7908EC" w14:textId="77777777" w:rsidTr="007E1B1F">
        <w:trPr>
          <w:trHeight w:val="734"/>
        </w:trPr>
        <w:tc>
          <w:tcPr>
            <w:tcW w:w="1418" w:type="dxa"/>
            <w:vAlign w:val="center"/>
          </w:tcPr>
          <w:p w14:paraId="22EA3B3C" w14:textId="0358086C" w:rsidR="006359C7" w:rsidRPr="00625AF8" w:rsidRDefault="006359C7" w:rsidP="00EC6975">
            <w:pPr>
              <w:jc w:val="left"/>
              <w:rPr>
                <w:rFonts w:cs="Times New Roman"/>
                <w:color w:val="000000" w:themeColor="text1"/>
                <w:sz w:val="18"/>
                <w:szCs w:val="18"/>
              </w:rPr>
            </w:pPr>
            <w:r w:rsidRPr="00625AF8">
              <w:rPr>
                <w:rFonts w:cs="Times New Roman"/>
                <w:color w:val="000000" w:themeColor="text1"/>
                <w:sz w:val="18"/>
                <w:szCs w:val="18"/>
              </w:rPr>
              <w:t>N</w:t>
            </w:r>
          </w:p>
        </w:tc>
        <w:tc>
          <w:tcPr>
            <w:tcW w:w="992" w:type="dxa"/>
            <w:vAlign w:val="center"/>
          </w:tcPr>
          <w:p w14:paraId="06CCEE12" w14:textId="34ED6618" w:rsidR="006359C7" w:rsidRPr="00625AF8" w:rsidRDefault="006359C7" w:rsidP="009E07ED">
            <w:pPr>
              <w:jc w:val="left"/>
              <w:rPr>
                <w:rFonts w:cs="Times New Roman"/>
                <w:color w:val="000000" w:themeColor="text1"/>
                <w:sz w:val="18"/>
                <w:szCs w:val="18"/>
              </w:rPr>
            </w:pPr>
            <w:r w:rsidRPr="00625AF8">
              <w:rPr>
                <w:rFonts w:cs="Times New Roman"/>
                <w:color w:val="000000" w:themeColor="text1"/>
                <w:sz w:val="18"/>
                <w:szCs w:val="18"/>
              </w:rPr>
              <w:t>Rice straw</w:t>
            </w:r>
          </w:p>
        </w:tc>
        <w:tc>
          <w:tcPr>
            <w:tcW w:w="1701" w:type="dxa"/>
            <w:vAlign w:val="center"/>
          </w:tcPr>
          <w:p w14:paraId="7ED5E0F5" w14:textId="77777777" w:rsidR="006359C7" w:rsidRPr="00625AF8" w:rsidRDefault="006359C7" w:rsidP="00D42215">
            <w:pPr>
              <w:jc w:val="left"/>
              <w:rPr>
                <w:rFonts w:cs="Times New Roman"/>
                <w:color w:val="000000" w:themeColor="text1"/>
                <w:sz w:val="18"/>
                <w:szCs w:val="18"/>
              </w:rPr>
            </w:pPr>
            <w:r w:rsidRPr="00625AF8">
              <w:rPr>
                <w:rFonts w:cs="Times New Roman"/>
                <w:color w:val="000000" w:themeColor="text1"/>
                <w:sz w:val="18"/>
                <w:szCs w:val="18"/>
              </w:rPr>
              <w:t>Impregnation</w:t>
            </w:r>
          </w:p>
          <w:p w14:paraId="6E240E96" w14:textId="77777777" w:rsidR="006359C7" w:rsidRPr="00625AF8" w:rsidRDefault="006359C7" w:rsidP="00D42215">
            <w:pPr>
              <w:ind w:left="360" w:hangingChars="200" w:hanging="360"/>
              <w:jc w:val="left"/>
              <w:rPr>
                <w:rFonts w:cs="Times New Roman"/>
                <w:color w:val="000000" w:themeColor="text1"/>
                <w:sz w:val="18"/>
                <w:szCs w:val="18"/>
              </w:rPr>
            </w:pPr>
            <w:r w:rsidRPr="00625AF8">
              <w:rPr>
                <w:rFonts w:cs="Times New Roman"/>
                <w:color w:val="000000" w:themeColor="text1"/>
                <w:sz w:val="18"/>
                <w:szCs w:val="18"/>
              </w:rPr>
              <w:t>and Pyrolysis</w:t>
            </w:r>
          </w:p>
        </w:tc>
        <w:tc>
          <w:tcPr>
            <w:tcW w:w="4394" w:type="dxa"/>
            <w:vAlign w:val="center"/>
          </w:tcPr>
          <w:p w14:paraId="78508CCC" w14:textId="5D4B955E" w:rsidR="006359C7" w:rsidRPr="00625AF8" w:rsidRDefault="006359C7" w:rsidP="006359C7">
            <w:pPr>
              <w:rPr>
                <w:rFonts w:cs="Times New Roman"/>
                <w:color w:val="000000" w:themeColor="text1"/>
                <w:sz w:val="18"/>
                <w:szCs w:val="18"/>
              </w:rPr>
            </w:pPr>
            <w:r w:rsidRPr="00625AF8">
              <w:rPr>
                <w:rFonts w:cs="Times New Roman"/>
                <w:color w:val="000000" w:themeColor="text1"/>
                <w:sz w:val="18"/>
                <w:szCs w:val="18"/>
              </w:rPr>
              <w:t>Pyrolysis is conducted under N</w:t>
            </w:r>
            <w:r w:rsidRPr="00625AF8">
              <w:rPr>
                <w:rFonts w:cs="Times New Roman"/>
                <w:color w:val="000000" w:themeColor="text1"/>
                <w:sz w:val="18"/>
                <w:szCs w:val="18"/>
                <w:vertAlign w:val="subscript"/>
              </w:rPr>
              <w:t>2</w:t>
            </w:r>
            <w:r w:rsidRPr="00625AF8">
              <w:rPr>
                <w:rFonts w:cs="Times New Roman"/>
                <w:color w:val="000000" w:themeColor="text1"/>
                <w:sz w:val="18"/>
                <w:szCs w:val="18"/>
              </w:rPr>
              <w:t xml:space="preserve"> for 4 h at 400-1000 °C</w:t>
            </w:r>
          </w:p>
          <w:p w14:paraId="45365523" w14:textId="37AE1D0D" w:rsidR="006359C7" w:rsidRPr="00625AF8" w:rsidRDefault="006359C7" w:rsidP="006359C7">
            <w:pPr>
              <w:rPr>
                <w:rFonts w:cs="Times New Roman"/>
                <w:color w:val="000000" w:themeColor="text1"/>
                <w:sz w:val="18"/>
                <w:szCs w:val="18"/>
              </w:rPr>
            </w:pPr>
            <w:r w:rsidRPr="00625AF8">
              <w:rPr>
                <w:rFonts w:cs="Times New Roman"/>
                <w:color w:val="000000" w:themeColor="text1"/>
                <w:sz w:val="18"/>
                <w:szCs w:val="18"/>
              </w:rPr>
              <w:t>Urea is dissolved into water, in which biochar is thoroughly impregnated at 105 °C and mixture is carbonized at 1000 °C for 4 h under N</w:t>
            </w:r>
            <w:r w:rsidRPr="00625AF8">
              <w:rPr>
                <w:rFonts w:cs="Times New Roman"/>
                <w:color w:val="000000" w:themeColor="text1"/>
                <w:sz w:val="18"/>
                <w:szCs w:val="18"/>
                <w:vertAlign w:val="subscript"/>
              </w:rPr>
              <w:t>2</w:t>
            </w:r>
          </w:p>
        </w:tc>
        <w:tc>
          <w:tcPr>
            <w:tcW w:w="851" w:type="dxa"/>
            <w:vAlign w:val="center"/>
          </w:tcPr>
          <w:p w14:paraId="79D5DD94" w14:textId="5C9A5B23" w:rsidR="006359C7" w:rsidRPr="00625AF8" w:rsidRDefault="006359C7" w:rsidP="009E07ED">
            <w:pPr>
              <w:jc w:val="left"/>
              <w:rPr>
                <w:rFonts w:cs="Times New Roman"/>
                <w:color w:val="000000" w:themeColor="text1"/>
                <w:sz w:val="18"/>
                <w:szCs w:val="18"/>
              </w:rPr>
            </w:pPr>
            <w:r w:rsidRPr="00625AF8">
              <w:rPr>
                <w:rFonts w:cs="Times New Roman"/>
                <w:sz w:val="18"/>
                <w:szCs w:val="18"/>
              </w:rPr>
              <w:t>158</w:t>
            </w:r>
          </w:p>
        </w:tc>
        <w:tc>
          <w:tcPr>
            <w:tcW w:w="709" w:type="dxa"/>
            <w:vAlign w:val="center"/>
          </w:tcPr>
          <w:p w14:paraId="32B90A5E" w14:textId="28A7289B" w:rsidR="006359C7" w:rsidRPr="00625AF8" w:rsidRDefault="006359C7" w:rsidP="009E07ED">
            <w:pPr>
              <w:jc w:val="left"/>
              <w:rPr>
                <w:rFonts w:cs="Times New Roman"/>
                <w:color w:val="000000" w:themeColor="text1"/>
                <w:sz w:val="18"/>
                <w:szCs w:val="18"/>
              </w:rPr>
            </w:pPr>
            <w:r w:rsidRPr="00625AF8">
              <w:rPr>
                <w:rFonts w:cs="Times New Roman"/>
                <w:sz w:val="18"/>
                <w:szCs w:val="18"/>
              </w:rPr>
              <w:t>-</w:t>
            </w:r>
          </w:p>
        </w:tc>
        <w:tc>
          <w:tcPr>
            <w:tcW w:w="992" w:type="dxa"/>
            <w:vAlign w:val="center"/>
          </w:tcPr>
          <w:p w14:paraId="527ADFED" w14:textId="2FCD8273" w:rsidR="006359C7" w:rsidRPr="00625AF8" w:rsidRDefault="006359C7" w:rsidP="009E07ED">
            <w:pPr>
              <w:jc w:val="left"/>
              <w:rPr>
                <w:rFonts w:cs="Times New Roman"/>
                <w:color w:val="000000" w:themeColor="text1"/>
                <w:sz w:val="18"/>
                <w:szCs w:val="18"/>
              </w:rPr>
            </w:pPr>
            <w:r w:rsidRPr="00625AF8">
              <w:rPr>
                <w:rFonts w:cs="Times New Roman"/>
                <w:sz w:val="18"/>
                <w:szCs w:val="18"/>
              </w:rPr>
              <w:t>0.196</w:t>
            </w:r>
          </w:p>
        </w:tc>
        <w:tc>
          <w:tcPr>
            <w:tcW w:w="1701" w:type="dxa"/>
            <w:vAlign w:val="center"/>
          </w:tcPr>
          <w:p w14:paraId="506CF043" w14:textId="2014A140" w:rsidR="006359C7" w:rsidRPr="00625AF8" w:rsidRDefault="006359C7" w:rsidP="004A1292">
            <w:pPr>
              <w:jc w:val="left"/>
              <w:rPr>
                <w:rFonts w:cs="Times New Roman"/>
                <w:color w:val="000000" w:themeColor="text1"/>
                <w:sz w:val="18"/>
                <w:szCs w:val="18"/>
              </w:rPr>
            </w:pPr>
            <w:r w:rsidRPr="00625AF8">
              <w:rPr>
                <w:rFonts w:cs="Times New Roman"/>
                <w:color w:val="000000" w:themeColor="text1"/>
                <w:sz w:val="18"/>
                <w:szCs w:val="18"/>
              </w:rPr>
              <w:t>XRD, Raman, XPS</w:t>
            </w:r>
          </w:p>
        </w:tc>
        <w:tc>
          <w:tcPr>
            <w:tcW w:w="1129" w:type="dxa"/>
            <w:vAlign w:val="center"/>
          </w:tcPr>
          <w:p w14:paraId="7E4A1E4A" w14:textId="477301E7" w:rsidR="006359C7" w:rsidRPr="00625AF8" w:rsidRDefault="006359C7" w:rsidP="00A863F8">
            <w:pPr>
              <w:jc w:val="left"/>
              <w:rPr>
                <w:rFonts w:cs="Times New Roman"/>
                <w:color w:val="000000" w:themeColor="text1"/>
                <w:sz w:val="18"/>
                <w:szCs w:val="18"/>
              </w:rPr>
            </w:pPr>
            <w:r w:rsidRPr="00625AF8">
              <w:rPr>
                <w:rFonts w:cs="Times New Roman"/>
                <w:color w:val="000000" w:themeColor="text1"/>
                <w:sz w:val="18"/>
                <w:szCs w:val="18"/>
              </w:rPr>
              <w:fldChar w:fldCharType="begin"/>
            </w:r>
            <w:r w:rsidR="00881D63" w:rsidRPr="00625AF8">
              <w:rPr>
                <w:rFonts w:cs="Times New Roman"/>
                <w:color w:val="000000" w:themeColor="text1"/>
                <w:sz w:val="18"/>
                <w:szCs w:val="18"/>
              </w:rPr>
              <w:instrText xml:space="preserve"> ADDIN EN.CITE &lt;EndNote&gt;&lt;Cite&gt;&lt;Author&gt;Ding&lt;/Author&gt;&lt;Year&gt;2020&lt;/Year&gt;&lt;RecNum&gt;48&lt;/RecNum&gt;&lt;DisplayText&gt;(Ding et al. 2020)&lt;/DisplayText&gt;&lt;record&gt;&lt;rec-number&gt;48&lt;/rec-number&gt;&lt;foreign-keys&gt;&lt;key app="EN" db-id="d9r20x92l99f5uevd0l52dwevdzdspssp5v2" timestamp="1646328629"&gt;48&lt;/key&gt;&lt;/foreign-keys&gt;&lt;ref-type name="Journal Article"&gt;17&lt;/ref-type&gt;&lt;contributors&gt;&lt;authors&gt;&lt;author&gt;Ding, Dahu&lt;/author&gt;&lt;author&gt;Yang, Shengjiong&lt;/author&gt;&lt;author&gt;Qian, Xiaoyong&lt;/author&gt;&lt;author&gt;Chen, Liwei&lt;/author&gt;&lt;author&gt;Cai, Tianming&lt;/author&gt;&lt;/authors&gt;&lt;/contributors&gt;&lt;titles&gt;&lt;title&gt;Nitrogen-doping positively whilst sulfur-doping negatively affect the catalytic activity of biochar for the degradation of organic contaminant&lt;/title&gt;&lt;secondary-title&gt;Applied Catalysis B: Environmental&lt;/secondary-title&gt;&lt;/titles&gt;&lt;periodical&gt;&lt;full-title&gt;Applied Catalysis B: Environmental&lt;/full-title&gt;&lt;abbr-1&gt;Appl. Catal., B&lt;/abbr-1&gt;&lt;abbr-2&gt;Appl Catal, B&lt;/abbr-2&gt;&lt;/periodical&gt;&lt;pages&gt;118348&lt;/pages&gt;&lt;volume&gt;263&lt;/volume&gt;&lt;keywords&gt;&lt;keyword&gt;Peroxymonosulfate&lt;/keyword&gt;&lt;keyword&gt;Singlet oxygen&lt;/keyword&gt;&lt;keyword&gt;Non-radical&lt;/keyword&gt;&lt;keyword&gt;Catalytic mechanism&lt;/keyword&gt;&lt;keyword&gt;Computational analysis&lt;/keyword&gt;&lt;/keywords&gt;&lt;dates&gt;&lt;year&gt;2020&lt;/year&gt;&lt;pub-dates&gt;&lt;date&gt;2020/04/01/&lt;/date&gt;&lt;/pub-dates&gt;&lt;/dates&gt;&lt;isbn&gt;0926-3373&lt;/isbn&gt;&lt;urls&gt;&lt;related-urls&gt;&lt;url&gt;https://www.sciencedirect.com/science/article/pii/S092633731931094X&lt;/url&gt;&lt;/related-urls&gt;&lt;/urls&gt;&lt;electronic-resource-num&gt;10.1016/j.apcatb.2019.118348&lt;/electronic-resource-num&gt;&lt;/record&gt;&lt;/Cite&gt;&lt;/EndNote&gt;</w:instrText>
            </w:r>
            <w:r w:rsidRPr="00625AF8">
              <w:rPr>
                <w:rFonts w:cs="Times New Roman"/>
                <w:color w:val="000000" w:themeColor="text1"/>
                <w:sz w:val="18"/>
                <w:szCs w:val="18"/>
              </w:rPr>
              <w:fldChar w:fldCharType="separate"/>
            </w:r>
            <w:r w:rsidR="00881D63" w:rsidRPr="00625AF8">
              <w:rPr>
                <w:rFonts w:cs="Times New Roman"/>
                <w:noProof/>
                <w:color w:val="000000" w:themeColor="text1"/>
                <w:sz w:val="18"/>
                <w:szCs w:val="18"/>
              </w:rPr>
              <w:t>(Ding et al. 2020)</w:t>
            </w:r>
            <w:r w:rsidRPr="00625AF8">
              <w:rPr>
                <w:rFonts w:cs="Times New Roman"/>
                <w:color w:val="000000" w:themeColor="text1"/>
                <w:sz w:val="18"/>
                <w:szCs w:val="18"/>
              </w:rPr>
              <w:fldChar w:fldCharType="end"/>
            </w:r>
          </w:p>
        </w:tc>
      </w:tr>
      <w:tr w:rsidR="006359C7" w:rsidRPr="00625AF8" w14:paraId="41CCC065" w14:textId="77777777" w:rsidTr="00F769BE">
        <w:trPr>
          <w:trHeight w:val="985"/>
        </w:trPr>
        <w:tc>
          <w:tcPr>
            <w:tcW w:w="1418" w:type="dxa"/>
            <w:vAlign w:val="center"/>
          </w:tcPr>
          <w:p w14:paraId="4A58324E" w14:textId="6347BBDF" w:rsidR="006359C7" w:rsidRPr="00625AF8" w:rsidRDefault="006359C7" w:rsidP="00EC6975">
            <w:pPr>
              <w:jc w:val="left"/>
              <w:rPr>
                <w:rFonts w:cs="Times New Roman"/>
                <w:color w:val="000000" w:themeColor="text1"/>
                <w:sz w:val="18"/>
                <w:szCs w:val="18"/>
              </w:rPr>
            </w:pPr>
            <w:r w:rsidRPr="00625AF8">
              <w:rPr>
                <w:rFonts w:cs="Times New Roman"/>
                <w:color w:val="000000" w:themeColor="text1"/>
                <w:sz w:val="18"/>
                <w:szCs w:val="18"/>
              </w:rPr>
              <w:t>N</w:t>
            </w:r>
          </w:p>
        </w:tc>
        <w:tc>
          <w:tcPr>
            <w:tcW w:w="992" w:type="dxa"/>
            <w:vAlign w:val="center"/>
          </w:tcPr>
          <w:p w14:paraId="62C826D4" w14:textId="0461BF1D" w:rsidR="006359C7" w:rsidRPr="00625AF8" w:rsidRDefault="006359C7" w:rsidP="009E07ED">
            <w:pPr>
              <w:jc w:val="left"/>
              <w:rPr>
                <w:rFonts w:cs="Times New Roman"/>
                <w:color w:val="000000" w:themeColor="text1"/>
                <w:sz w:val="18"/>
                <w:szCs w:val="18"/>
              </w:rPr>
            </w:pPr>
            <w:r w:rsidRPr="00625AF8">
              <w:rPr>
                <w:rFonts w:cs="Times New Roman"/>
                <w:color w:val="000000" w:themeColor="text1"/>
                <w:sz w:val="18"/>
                <w:szCs w:val="18"/>
              </w:rPr>
              <w:t>Corncob</w:t>
            </w:r>
          </w:p>
        </w:tc>
        <w:tc>
          <w:tcPr>
            <w:tcW w:w="1701" w:type="dxa"/>
            <w:vAlign w:val="center"/>
          </w:tcPr>
          <w:p w14:paraId="33866E0E" w14:textId="77777777" w:rsidR="006359C7" w:rsidRPr="00625AF8" w:rsidRDefault="006359C7" w:rsidP="00D42215">
            <w:pPr>
              <w:jc w:val="left"/>
              <w:rPr>
                <w:rFonts w:cs="Times New Roman"/>
                <w:color w:val="000000" w:themeColor="text1"/>
                <w:sz w:val="18"/>
                <w:szCs w:val="18"/>
              </w:rPr>
            </w:pPr>
            <w:r w:rsidRPr="00625AF8">
              <w:rPr>
                <w:rFonts w:cs="Times New Roman"/>
                <w:color w:val="000000" w:themeColor="text1"/>
                <w:sz w:val="18"/>
                <w:szCs w:val="18"/>
              </w:rPr>
              <w:t>Impregnation and Pyrolysis</w:t>
            </w:r>
          </w:p>
        </w:tc>
        <w:tc>
          <w:tcPr>
            <w:tcW w:w="4394" w:type="dxa"/>
            <w:vAlign w:val="center"/>
          </w:tcPr>
          <w:p w14:paraId="54F06755" w14:textId="77777777" w:rsidR="007E1B1F" w:rsidRDefault="006359C7" w:rsidP="006359C7">
            <w:pPr>
              <w:rPr>
                <w:rFonts w:cs="Times New Roman"/>
                <w:color w:val="000000" w:themeColor="text1"/>
                <w:sz w:val="18"/>
                <w:szCs w:val="18"/>
              </w:rPr>
            </w:pPr>
            <w:r w:rsidRPr="00625AF8">
              <w:rPr>
                <w:rFonts w:cs="Times New Roman"/>
                <w:color w:val="000000" w:themeColor="text1"/>
                <w:sz w:val="18"/>
                <w:szCs w:val="18"/>
              </w:rPr>
              <w:t>Corncob is added to the urea solution in the weight ratio of 1:X (X=0, 1, 2, 3, 4) stirred for 12 h and dried at 80 °C</w:t>
            </w:r>
          </w:p>
          <w:p w14:paraId="4738DD29" w14:textId="25B91DF8" w:rsidR="006359C7" w:rsidRPr="00625AF8" w:rsidRDefault="006359C7" w:rsidP="006359C7">
            <w:pPr>
              <w:rPr>
                <w:rFonts w:cs="Times New Roman"/>
                <w:color w:val="000000" w:themeColor="text1"/>
                <w:sz w:val="18"/>
                <w:szCs w:val="18"/>
              </w:rPr>
            </w:pPr>
            <w:r w:rsidRPr="00625AF8">
              <w:rPr>
                <w:rFonts w:cs="Times New Roman"/>
                <w:color w:val="000000" w:themeColor="text1"/>
                <w:sz w:val="18"/>
                <w:szCs w:val="18"/>
              </w:rPr>
              <w:t>The obtained mixture is heated to 700 °C and maintained under nitrogen flow for 2 h</w:t>
            </w:r>
          </w:p>
        </w:tc>
        <w:tc>
          <w:tcPr>
            <w:tcW w:w="851" w:type="dxa"/>
            <w:vAlign w:val="center"/>
          </w:tcPr>
          <w:p w14:paraId="2044D3A3" w14:textId="7A123BD5" w:rsidR="006359C7" w:rsidRPr="00625AF8" w:rsidRDefault="006359C7" w:rsidP="009E07ED">
            <w:pPr>
              <w:jc w:val="left"/>
              <w:rPr>
                <w:rFonts w:cs="Times New Roman"/>
                <w:color w:val="000000" w:themeColor="text1"/>
                <w:sz w:val="18"/>
                <w:szCs w:val="18"/>
              </w:rPr>
            </w:pPr>
            <w:r w:rsidRPr="00625AF8">
              <w:rPr>
                <w:rFonts w:cs="Times New Roman"/>
                <w:sz w:val="18"/>
                <w:szCs w:val="18"/>
              </w:rPr>
              <w:t>2-5</w:t>
            </w:r>
          </w:p>
        </w:tc>
        <w:tc>
          <w:tcPr>
            <w:tcW w:w="709" w:type="dxa"/>
            <w:vAlign w:val="center"/>
          </w:tcPr>
          <w:p w14:paraId="54DEF998" w14:textId="288E5437" w:rsidR="006359C7" w:rsidRPr="00625AF8" w:rsidRDefault="006359C7" w:rsidP="009E07ED">
            <w:pPr>
              <w:jc w:val="left"/>
              <w:rPr>
                <w:rFonts w:cs="Times New Roman"/>
                <w:color w:val="000000" w:themeColor="text1"/>
                <w:sz w:val="18"/>
                <w:szCs w:val="18"/>
              </w:rPr>
            </w:pPr>
            <w:r w:rsidRPr="00625AF8">
              <w:rPr>
                <w:rFonts w:cs="Times New Roman"/>
                <w:sz w:val="18"/>
                <w:szCs w:val="18"/>
              </w:rPr>
              <w:t>-</w:t>
            </w:r>
          </w:p>
        </w:tc>
        <w:tc>
          <w:tcPr>
            <w:tcW w:w="992" w:type="dxa"/>
            <w:vAlign w:val="center"/>
          </w:tcPr>
          <w:p w14:paraId="064D4A9A" w14:textId="774182F1" w:rsidR="006359C7" w:rsidRPr="00625AF8" w:rsidRDefault="006359C7" w:rsidP="009E07ED">
            <w:pPr>
              <w:jc w:val="left"/>
              <w:rPr>
                <w:rFonts w:cs="Times New Roman"/>
                <w:color w:val="000000" w:themeColor="text1"/>
                <w:sz w:val="18"/>
                <w:szCs w:val="18"/>
              </w:rPr>
            </w:pPr>
            <w:r w:rsidRPr="00625AF8">
              <w:rPr>
                <w:rFonts w:cs="Times New Roman"/>
                <w:sz w:val="18"/>
                <w:szCs w:val="18"/>
              </w:rPr>
              <w:t>-</w:t>
            </w:r>
          </w:p>
        </w:tc>
        <w:tc>
          <w:tcPr>
            <w:tcW w:w="1701" w:type="dxa"/>
            <w:vAlign w:val="center"/>
          </w:tcPr>
          <w:p w14:paraId="6B895212" w14:textId="4EED7278" w:rsidR="006359C7" w:rsidRPr="00625AF8" w:rsidRDefault="006359C7" w:rsidP="004A1292">
            <w:pPr>
              <w:jc w:val="left"/>
              <w:rPr>
                <w:rFonts w:cs="Times New Roman"/>
                <w:color w:val="000000" w:themeColor="text1"/>
                <w:sz w:val="18"/>
                <w:szCs w:val="18"/>
              </w:rPr>
            </w:pPr>
            <w:r w:rsidRPr="00625AF8">
              <w:rPr>
                <w:rFonts w:cs="Times New Roman"/>
                <w:color w:val="000000" w:themeColor="text1"/>
                <w:sz w:val="18"/>
                <w:szCs w:val="18"/>
              </w:rPr>
              <w:t>XRD, EDS, XPS, BET, FT-IR</w:t>
            </w:r>
          </w:p>
        </w:tc>
        <w:tc>
          <w:tcPr>
            <w:tcW w:w="1129" w:type="dxa"/>
            <w:vAlign w:val="center"/>
          </w:tcPr>
          <w:p w14:paraId="0E1E7720" w14:textId="56CFFDC1" w:rsidR="006359C7" w:rsidRPr="00625AF8" w:rsidRDefault="006359C7" w:rsidP="00A863F8">
            <w:pPr>
              <w:jc w:val="left"/>
              <w:rPr>
                <w:rFonts w:cs="Times New Roman"/>
                <w:color w:val="000000" w:themeColor="text1"/>
                <w:sz w:val="18"/>
                <w:szCs w:val="18"/>
              </w:rPr>
            </w:pPr>
            <w:r w:rsidRPr="00625AF8">
              <w:rPr>
                <w:rFonts w:cs="Times New Roman"/>
                <w:color w:val="000000" w:themeColor="text1"/>
                <w:sz w:val="18"/>
                <w:szCs w:val="18"/>
              </w:rPr>
              <w:fldChar w:fldCharType="begin"/>
            </w:r>
            <w:r w:rsidR="00881D63" w:rsidRPr="00625AF8">
              <w:rPr>
                <w:rFonts w:cs="Times New Roman"/>
                <w:color w:val="000000" w:themeColor="text1"/>
                <w:sz w:val="18"/>
                <w:szCs w:val="18"/>
              </w:rPr>
              <w:instrText xml:space="preserve"> ADDIN EN.CITE &lt;EndNote&gt;&lt;Cite&gt;&lt;Author&gt;Wang&lt;/Author&gt;&lt;Year&gt;2019&lt;/Year&gt;&lt;RecNum&gt;51&lt;/RecNum&gt;&lt;DisplayText&gt;(Wang et al. 2019)&lt;/DisplayText&gt;&lt;record&gt;&lt;rec-number&gt;51&lt;/rec-number&gt;&lt;foreign-keys&gt;&lt;key app="EN" db-id="d9r20x92l99f5uevd0l52dwevdzdspssp5v2" timestamp="1646416209"&gt;51&lt;/key&gt;&lt;/foreign-keys&gt;&lt;ref-type name="Journal Article"&gt;17&lt;/ref-type&gt;&lt;contributors&gt;&lt;authors&gt;&lt;author&gt;Wang, Huazhe&lt;/author&gt;&lt;author&gt;Guo, Wanqian&lt;/author&gt;&lt;author&gt;Liu, Banghai&lt;/author&gt;&lt;author&gt;Wu, Qinglian&lt;/author&gt;&lt;author&gt;Luo, Haichao&lt;/author&gt;&lt;author&gt;Zhao, Qi&lt;/author&gt;&lt;author&gt;Si, Qishi&lt;/author&gt;&lt;author&gt;Sseguya, Fred&lt;/author&gt;&lt;author&gt;Ren, Nanqi&lt;/author&gt;&lt;/authors&gt;&lt;/contributors&gt;&lt;titles&gt;&lt;title&gt;Edge-nitrogenated biochar for efficient peroxydisulfate activation: An electron transfer mechanism&lt;/title&gt;&lt;secondary-title&gt;Water Research&lt;/secondary-title&gt;&lt;/titles&gt;&lt;periodical&gt;&lt;full-title&gt;Water Research&lt;/full-title&gt;&lt;abbr-1&gt;Water Res.&lt;/abbr-1&gt;&lt;abbr-2&gt;Water Res&lt;/abbr-2&gt;&lt;/periodical&gt;&lt;pages&gt;405-414&lt;/pages&gt;&lt;volume&gt;160&lt;/volume&gt;&lt;keywords&gt;&lt;keyword&gt;Biochar&lt;/keyword&gt;&lt;keyword&gt;Peroxydisulfate&lt;/keyword&gt;&lt;keyword&gt;Nitrogen-doping&lt;/keyword&gt;&lt;keyword&gt;Electron transfer&lt;/keyword&gt;&lt;keyword&gt;Singlet oxygen&lt;/keyword&gt;&lt;keyword&gt;Sulfadiazine&lt;/keyword&gt;&lt;/keywords&gt;&lt;dates&gt;&lt;year&gt;2019&lt;/year&gt;&lt;pub-dates&gt;&lt;date&gt;2019/09/01/&lt;/date&gt;&lt;/pub-dates&gt;&lt;/dates&gt;&lt;isbn&gt;0043-1354&lt;/isbn&gt;&lt;urls&gt;&lt;related-urls&gt;&lt;url&gt;https://www.sciencedirect.com/science/article/pii/S0043135419304476&lt;/url&gt;&lt;/related-urls&gt;&lt;/urls&gt;&lt;electronic-resource-num&gt;10.1016/j.watres.2019.05.059&lt;/electronic-resource-num&gt;&lt;/record&gt;&lt;/Cite&gt;&lt;/EndNote&gt;</w:instrText>
            </w:r>
            <w:r w:rsidRPr="00625AF8">
              <w:rPr>
                <w:rFonts w:cs="Times New Roman"/>
                <w:color w:val="000000" w:themeColor="text1"/>
                <w:sz w:val="18"/>
                <w:szCs w:val="18"/>
              </w:rPr>
              <w:fldChar w:fldCharType="separate"/>
            </w:r>
            <w:r w:rsidR="00881D63" w:rsidRPr="00625AF8">
              <w:rPr>
                <w:rFonts w:cs="Times New Roman"/>
                <w:noProof/>
                <w:color w:val="000000" w:themeColor="text1"/>
                <w:sz w:val="18"/>
                <w:szCs w:val="18"/>
              </w:rPr>
              <w:t>(Wang et al. 2019)</w:t>
            </w:r>
            <w:r w:rsidRPr="00625AF8">
              <w:rPr>
                <w:rFonts w:cs="Times New Roman"/>
                <w:color w:val="000000" w:themeColor="text1"/>
                <w:sz w:val="18"/>
                <w:szCs w:val="18"/>
              </w:rPr>
              <w:fldChar w:fldCharType="end"/>
            </w:r>
          </w:p>
        </w:tc>
      </w:tr>
      <w:tr w:rsidR="006359C7" w:rsidRPr="00625AF8" w14:paraId="6C982532" w14:textId="77777777" w:rsidTr="00F769BE">
        <w:trPr>
          <w:trHeight w:val="703"/>
        </w:trPr>
        <w:tc>
          <w:tcPr>
            <w:tcW w:w="1418" w:type="dxa"/>
            <w:tcBorders>
              <w:bottom w:val="single" w:sz="4" w:space="0" w:color="auto"/>
            </w:tcBorders>
            <w:vAlign w:val="center"/>
          </w:tcPr>
          <w:p w14:paraId="66FDBE40" w14:textId="51FF5365" w:rsidR="006359C7" w:rsidRPr="00625AF8" w:rsidRDefault="006359C7" w:rsidP="00EC6975">
            <w:pPr>
              <w:jc w:val="left"/>
              <w:rPr>
                <w:rFonts w:cs="Times New Roman"/>
                <w:color w:val="000000" w:themeColor="text1"/>
                <w:sz w:val="18"/>
                <w:szCs w:val="18"/>
              </w:rPr>
            </w:pPr>
            <w:r w:rsidRPr="00625AF8">
              <w:rPr>
                <w:rFonts w:cs="Times New Roman"/>
                <w:color w:val="000000" w:themeColor="text1"/>
                <w:sz w:val="18"/>
                <w:szCs w:val="18"/>
              </w:rPr>
              <w:t>S</w:t>
            </w:r>
          </w:p>
        </w:tc>
        <w:tc>
          <w:tcPr>
            <w:tcW w:w="992" w:type="dxa"/>
            <w:tcBorders>
              <w:bottom w:val="single" w:sz="4" w:space="0" w:color="auto"/>
            </w:tcBorders>
            <w:vAlign w:val="center"/>
          </w:tcPr>
          <w:p w14:paraId="41097F24" w14:textId="192D92B4" w:rsidR="006359C7" w:rsidRPr="00625AF8" w:rsidRDefault="006359C7" w:rsidP="009E07ED">
            <w:pPr>
              <w:jc w:val="left"/>
              <w:rPr>
                <w:rFonts w:cs="Times New Roman"/>
                <w:color w:val="000000" w:themeColor="text1"/>
                <w:sz w:val="18"/>
                <w:szCs w:val="18"/>
              </w:rPr>
            </w:pPr>
            <w:r w:rsidRPr="00625AF8">
              <w:rPr>
                <w:rFonts w:cs="Times New Roman"/>
                <w:color w:val="000000" w:themeColor="text1"/>
                <w:sz w:val="18"/>
                <w:szCs w:val="18"/>
              </w:rPr>
              <w:t>Rice straw</w:t>
            </w:r>
          </w:p>
        </w:tc>
        <w:tc>
          <w:tcPr>
            <w:tcW w:w="1701" w:type="dxa"/>
            <w:tcBorders>
              <w:bottom w:val="single" w:sz="4" w:space="0" w:color="auto"/>
            </w:tcBorders>
            <w:vAlign w:val="center"/>
          </w:tcPr>
          <w:p w14:paraId="245F5EEC" w14:textId="77777777" w:rsidR="006359C7" w:rsidRPr="00625AF8" w:rsidRDefault="006359C7" w:rsidP="00D42215">
            <w:pPr>
              <w:jc w:val="left"/>
              <w:rPr>
                <w:rFonts w:cs="Times New Roman"/>
                <w:color w:val="000000" w:themeColor="text1"/>
                <w:sz w:val="18"/>
                <w:szCs w:val="18"/>
              </w:rPr>
            </w:pPr>
            <w:r w:rsidRPr="00625AF8">
              <w:rPr>
                <w:rFonts w:cs="Times New Roman"/>
                <w:color w:val="000000" w:themeColor="text1"/>
                <w:sz w:val="18"/>
                <w:szCs w:val="18"/>
              </w:rPr>
              <w:t>Impregnation and Pyrolysis</w:t>
            </w:r>
          </w:p>
        </w:tc>
        <w:tc>
          <w:tcPr>
            <w:tcW w:w="4394" w:type="dxa"/>
            <w:tcBorders>
              <w:bottom w:val="single" w:sz="4" w:space="0" w:color="auto"/>
            </w:tcBorders>
            <w:vAlign w:val="center"/>
          </w:tcPr>
          <w:p w14:paraId="79C94B36" w14:textId="130D70C1" w:rsidR="006359C7" w:rsidRPr="00625AF8" w:rsidRDefault="006359C7" w:rsidP="006359C7">
            <w:pPr>
              <w:rPr>
                <w:rFonts w:cs="Times New Roman"/>
                <w:color w:val="000000" w:themeColor="text1"/>
                <w:sz w:val="18"/>
                <w:szCs w:val="18"/>
              </w:rPr>
            </w:pPr>
            <w:r w:rsidRPr="00625AF8">
              <w:rPr>
                <w:rFonts w:cs="Times New Roman"/>
                <w:color w:val="000000" w:themeColor="text1"/>
                <w:sz w:val="18"/>
                <w:szCs w:val="18"/>
              </w:rPr>
              <w:t>Pyrolysis is conducted under N</w:t>
            </w:r>
            <w:r w:rsidRPr="00625AF8">
              <w:rPr>
                <w:rFonts w:cs="Times New Roman"/>
                <w:color w:val="000000" w:themeColor="text1"/>
                <w:sz w:val="18"/>
                <w:szCs w:val="18"/>
                <w:vertAlign w:val="subscript"/>
              </w:rPr>
              <w:t>2</w:t>
            </w:r>
            <w:r w:rsidRPr="00625AF8">
              <w:rPr>
                <w:rFonts w:cs="Times New Roman"/>
                <w:color w:val="000000" w:themeColor="text1"/>
                <w:sz w:val="18"/>
                <w:szCs w:val="18"/>
              </w:rPr>
              <w:t xml:space="preserve"> for 4 h at 400-1000 °C</w:t>
            </w:r>
          </w:p>
          <w:p w14:paraId="3A5761C2" w14:textId="6F13E3EA" w:rsidR="006359C7" w:rsidRPr="00625AF8" w:rsidRDefault="006359C7" w:rsidP="006359C7">
            <w:pPr>
              <w:rPr>
                <w:rFonts w:cs="Times New Roman"/>
                <w:color w:val="000000" w:themeColor="text1"/>
                <w:sz w:val="18"/>
                <w:szCs w:val="18"/>
              </w:rPr>
            </w:pPr>
            <w:r w:rsidRPr="00625AF8">
              <w:rPr>
                <w:rFonts w:cs="Times New Roman"/>
                <w:color w:val="000000" w:themeColor="text1"/>
                <w:sz w:val="18"/>
                <w:szCs w:val="18"/>
              </w:rPr>
              <w:t>Diphenyl disulfide is dissolved into water, in which biochar is impregnated at 105 °C and mixture is carbonized at 1000 °C for 4 h under N</w:t>
            </w:r>
            <w:r w:rsidRPr="00625AF8">
              <w:rPr>
                <w:rFonts w:cs="Times New Roman"/>
                <w:color w:val="000000" w:themeColor="text1"/>
                <w:sz w:val="18"/>
                <w:szCs w:val="18"/>
                <w:vertAlign w:val="subscript"/>
              </w:rPr>
              <w:t>2</w:t>
            </w:r>
          </w:p>
        </w:tc>
        <w:tc>
          <w:tcPr>
            <w:tcW w:w="851" w:type="dxa"/>
            <w:tcBorders>
              <w:bottom w:val="single" w:sz="4" w:space="0" w:color="auto"/>
            </w:tcBorders>
            <w:vAlign w:val="center"/>
          </w:tcPr>
          <w:p w14:paraId="0D48C212" w14:textId="62D2A166" w:rsidR="006359C7" w:rsidRPr="00625AF8" w:rsidRDefault="006359C7" w:rsidP="009E07ED">
            <w:pPr>
              <w:jc w:val="left"/>
              <w:rPr>
                <w:rFonts w:cs="Times New Roman"/>
                <w:color w:val="000000" w:themeColor="text1"/>
                <w:sz w:val="18"/>
                <w:szCs w:val="18"/>
              </w:rPr>
            </w:pPr>
            <w:r w:rsidRPr="00625AF8">
              <w:rPr>
                <w:rFonts w:cs="Times New Roman"/>
                <w:sz w:val="18"/>
                <w:szCs w:val="18"/>
              </w:rPr>
              <w:t>106</w:t>
            </w:r>
          </w:p>
        </w:tc>
        <w:tc>
          <w:tcPr>
            <w:tcW w:w="709" w:type="dxa"/>
            <w:tcBorders>
              <w:bottom w:val="single" w:sz="4" w:space="0" w:color="auto"/>
            </w:tcBorders>
            <w:vAlign w:val="center"/>
          </w:tcPr>
          <w:p w14:paraId="4CD7E090" w14:textId="4586B579" w:rsidR="006359C7" w:rsidRPr="00625AF8" w:rsidRDefault="006359C7" w:rsidP="009E07ED">
            <w:pPr>
              <w:jc w:val="left"/>
              <w:rPr>
                <w:rFonts w:cs="Times New Roman"/>
                <w:color w:val="000000" w:themeColor="text1"/>
                <w:sz w:val="18"/>
                <w:szCs w:val="18"/>
              </w:rPr>
            </w:pPr>
            <w:r w:rsidRPr="00625AF8">
              <w:rPr>
                <w:rFonts w:cs="Times New Roman"/>
                <w:sz w:val="18"/>
                <w:szCs w:val="18"/>
              </w:rPr>
              <w:t>-</w:t>
            </w:r>
          </w:p>
        </w:tc>
        <w:tc>
          <w:tcPr>
            <w:tcW w:w="992" w:type="dxa"/>
            <w:tcBorders>
              <w:bottom w:val="single" w:sz="4" w:space="0" w:color="auto"/>
            </w:tcBorders>
            <w:vAlign w:val="center"/>
          </w:tcPr>
          <w:p w14:paraId="7E1CEFBB" w14:textId="5BECC09E" w:rsidR="006359C7" w:rsidRPr="00625AF8" w:rsidRDefault="006359C7" w:rsidP="009E07ED">
            <w:pPr>
              <w:jc w:val="left"/>
              <w:rPr>
                <w:rFonts w:cs="Times New Roman"/>
                <w:color w:val="000000" w:themeColor="text1"/>
                <w:sz w:val="18"/>
                <w:szCs w:val="18"/>
              </w:rPr>
            </w:pPr>
            <w:r w:rsidRPr="00625AF8">
              <w:rPr>
                <w:rFonts w:cs="Times New Roman"/>
                <w:sz w:val="18"/>
                <w:szCs w:val="18"/>
              </w:rPr>
              <w:t>0.166</w:t>
            </w:r>
          </w:p>
        </w:tc>
        <w:tc>
          <w:tcPr>
            <w:tcW w:w="1701" w:type="dxa"/>
            <w:tcBorders>
              <w:bottom w:val="single" w:sz="4" w:space="0" w:color="auto"/>
            </w:tcBorders>
            <w:vAlign w:val="center"/>
          </w:tcPr>
          <w:p w14:paraId="454E3527" w14:textId="5E33A3BA" w:rsidR="006359C7" w:rsidRPr="00625AF8" w:rsidRDefault="006359C7" w:rsidP="004A1292">
            <w:pPr>
              <w:jc w:val="left"/>
              <w:rPr>
                <w:rFonts w:cs="Times New Roman"/>
                <w:color w:val="000000" w:themeColor="text1"/>
                <w:sz w:val="18"/>
                <w:szCs w:val="18"/>
              </w:rPr>
            </w:pPr>
            <w:r w:rsidRPr="00625AF8">
              <w:rPr>
                <w:rFonts w:cs="Times New Roman"/>
                <w:color w:val="000000" w:themeColor="text1"/>
                <w:sz w:val="18"/>
                <w:szCs w:val="18"/>
              </w:rPr>
              <w:t>XRD, Raman, XPS</w:t>
            </w:r>
          </w:p>
        </w:tc>
        <w:tc>
          <w:tcPr>
            <w:tcW w:w="1129" w:type="dxa"/>
            <w:tcBorders>
              <w:bottom w:val="single" w:sz="4" w:space="0" w:color="auto"/>
            </w:tcBorders>
            <w:vAlign w:val="center"/>
          </w:tcPr>
          <w:p w14:paraId="645A05AA" w14:textId="5E6AA3BD" w:rsidR="006359C7" w:rsidRPr="00625AF8" w:rsidRDefault="006359C7" w:rsidP="00A863F8">
            <w:pPr>
              <w:jc w:val="left"/>
              <w:rPr>
                <w:rFonts w:cs="Times New Roman"/>
                <w:color w:val="000000" w:themeColor="text1"/>
                <w:sz w:val="18"/>
                <w:szCs w:val="18"/>
              </w:rPr>
            </w:pPr>
            <w:r w:rsidRPr="00625AF8">
              <w:rPr>
                <w:rFonts w:cs="Times New Roman"/>
                <w:color w:val="000000" w:themeColor="text1"/>
                <w:sz w:val="18"/>
                <w:szCs w:val="18"/>
              </w:rPr>
              <w:fldChar w:fldCharType="begin"/>
            </w:r>
            <w:r w:rsidR="00881D63" w:rsidRPr="00625AF8">
              <w:rPr>
                <w:rFonts w:cs="Times New Roman"/>
                <w:color w:val="000000" w:themeColor="text1"/>
                <w:sz w:val="18"/>
                <w:szCs w:val="18"/>
              </w:rPr>
              <w:instrText xml:space="preserve"> ADDIN EN.CITE &lt;EndNote&gt;&lt;Cite&gt;&lt;Author&gt;Ding&lt;/Author&gt;&lt;Year&gt;2020&lt;/Year&gt;&lt;RecNum&gt;48&lt;/RecNum&gt;&lt;DisplayText&gt;(Ding et al. 2020)&lt;/DisplayText&gt;&lt;record&gt;&lt;rec-number&gt;48&lt;/rec-number&gt;&lt;foreign-keys&gt;&lt;key app="EN" db-id="d9r20x92l99f5uevd0l52dwevdzdspssp5v2" timestamp="1646328629"&gt;48&lt;/key&gt;&lt;/foreign-keys&gt;&lt;ref-type name="Journal Article"&gt;17&lt;/ref-type&gt;&lt;contributors&gt;&lt;authors&gt;&lt;author&gt;Ding, Dahu&lt;/author&gt;&lt;author&gt;Yang, Shengjiong&lt;/author&gt;&lt;author&gt;Qian, Xiaoyong&lt;/author&gt;&lt;author&gt;Chen, Liwei&lt;/author&gt;&lt;author&gt;Cai, Tianming&lt;/author&gt;&lt;/authors&gt;&lt;/contributors&gt;&lt;titles&gt;&lt;title&gt;Nitrogen-doping positively whilst sulfur-doping negatively affect the catalytic activity of biochar for the degradation of organic contaminant&lt;/title&gt;&lt;secondary-title&gt;Applied Catalysis B: Environmental&lt;/secondary-title&gt;&lt;/titles&gt;&lt;periodical&gt;&lt;full-title&gt;Applied Catalysis B: Environmental&lt;/full-title&gt;&lt;abbr-1&gt;Appl. Catal., B&lt;/abbr-1&gt;&lt;abbr-2&gt;Appl Catal, B&lt;/abbr-2&gt;&lt;/periodical&gt;&lt;pages&gt;118348&lt;/pages&gt;&lt;volume&gt;263&lt;/volume&gt;&lt;keywords&gt;&lt;keyword&gt;Peroxymonosulfate&lt;/keyword&gt;&lt;keyword&gt;Singlet oxygen&lt;/keyword&gt;&lt;keyword&gt;Non-radical&lt;/keyword&gt;&lt;keyword&gt;Catalytic mechanism&lt;/keyword&gt;&lt;keyword&gt;Computational analysis&lt;/keyword&gt;&lt;/keywords&gt;&lt;dates&gt;&lt;year&gt;2020&lt;/year&gt;&lt;pub-dates&gt;&lt;date&gt;2020/04/01/&lt;/date&gt;&lt;/pub-dates&gt;&lt;/dates&gt;&lt;isbn&gt;0926-3373&lt;/isbn&gt;&lt;urls&gt;&lt;related-urls&gt;&lt;url&gt;https://www.sciencedirect.com/science/article/pii/S092633731931094X&lt;/url&gt;&lt;/related-urls&gt;&lt;/urls&gt;&lt;electronic-resource-num&gt;10.1016/j.apcatb.2019.118348&lt;/electronic-resource-num&gt;&lt;/record&gt;&lt;/Cite&gt;&lt;/EndNote&gt;</w:instrText>
            </w:r>
            <w:r w:rsidRPr="00625AF8">
              <w:rPr>
                <w:rFonts w:cs="Times New Roman"/>
                <w:color w:val="000000" w:themeColor="text1"/>
                <w:sz w:val="18"/>
                <w:szCs w:val="18"/>
              </w:rPr>
              <w:fldChar w:fldCharType="separate"/>
            </w:r>
            <w:r w:rsidR="00881D63" w:rsidRPr="00625AF8">
              <w:rPr>
                <w:rFonts w:cs="Times New Roman"/>
                <w:noProof/>
                <w:color w:val="000000" w:themeColor="text1"/>
                <w:sz w:val="18"/>
                <w:szCs w:val="18"/>
              </w:rPr>
              <w:t>(Ding et al. 2020)</w:t>
            </w:r>
            <w:r w:rsidRPr="00625AF8">
              <w:rPr>
                <w:rFonts w:cs="Times New Roman"/>
                <w:color w:val="000000" w:themeColor="text1"/>
                <w:sz w:val="18"/>
                <w:szCs w:val="18"/>
              </w:rPr>
              <w:fldChar w:fldCharType="end"/>
            </w:r>
          </w:p>
        </w:tc>
      </w:tr>
      <w:tr w:rsidR="006359C7" w:rsidRPr="00625AF8" w14:paraId="5573C91B" w14:textId="77777777" w:rsidTr="00F769BE">
        <w:trPr>
          <w:trHeight w:val="1032"/>
        </w:trPr>
        <w:tc>
          <w:tcPr>
            <w:tcW w:w="1418" w:type="dxa"/>
            <w:tcBorders>
              <w:top w:val="single" w:sz="4" w:space="0" w:color="auto"/>
            </w:tcBorders>
            <w:vAlign w:val="center"/>
          </w:tcPr>
          <w:p w14:paraId="23D7D239" w14:textId="4B2F2D6C" w:rsidR="006359C7" w:rsidRPr="00625AF8" w:rsidRDefault="006359C7" w:rsidP="00EC6975">
            <w:pPr>
              <w:jc w:val="left"/>
              <w:rPr>
                <w:rFonts w:cs="Times New Roman"/>
                <w:color w:val="000000" w:themeColor="text1"/>
                <w:sz w:val="18"/>
                <w:szCs w:val="18"/>
              </w:rPr>
            </w:pPr>
            <w:r w:rsidRPr="00625AF8">
              <w:rPr>
                <w:rFonts w:cs="Times New Roman"/>
                <w:color w:val="000000" w:themeColor="text1"/>
                <w:sz w:val="18"/>
                <w:szCs w:val="18"/>
              </w:rPr>
              <w:lastRenderedPageBreak/>
              <w:t>S</w:t>
            </w:r>
          </w:p>
        </w:tc>
        <w:tc>
          <w:tcPr>
            <w:tcW w:w="992" w:type="dxa"/>
            <w:tcBorders>
              <w:top w:val="single" w:sz="4" w:space="0" w:color="auto"/>
            </w:tcBorders>
            <w:vAlign w:val="center"/>
          </w:tcPr>
          <w:p w14:paraId="4240BBF4" w14:textId="4EB7B43D" w:rsidR="006359C7" w:rsidRPr="00625AF8" w:rsidRDefault="006359C7" w:rsidP="009E07ED">
            <w:pPr>
              <w:jc w:val="left"/>
              <w:rPr>
                <w:rFonts w:cs="Times New Roman"/>
                <w:color w:val="000000" w:themeColor="text1"/>
                <w:sz w:val="18"/>
                <w:szCs w:val="18"/>
              </w:rPr>
            </w:pPr>
            <w:r w:rsidRPr="00625AF8">
              <w:rPr>
                <w:rFonts w:cs="Times New Roman"/>
                <w:color w:val="000000" w:themeColor="text1"/>
                <w:sz w:val="18"/>
                <w:szCs w:val="18"/>
              </w:rPr>
              <w:t>Bamboo</w:t>
            </w:r>
          </w:p>
        </w:tc>
        <w:tc>
          <w:tcPr>
            <w:tcW w:w="1701" w:type="dxa"/>
            <w:tcBorders>
              <w:top w:val="single" w:sz="4" w:space="0" w:color="auto"/>
            </w:tcBorders>
            <w:vAlign w:val="center"/>
          </w:tcPr>
          <w:p w14:paraId="48774D57" w14:textId="77777777" w:rsidR="006359C7" w:rsidRPr="00625AF8" w:rsidRDefault="006359C7" w:rsidP="00D42215">
            <w:pPr>
              <w:jc w:val="left"/>
              <w:rPr>
                <w:rFonts w:cs="Times New Roman"/>
                <w:color w:val="000000" w:themeColor="text1"/>
                <w:sz w:val="18"/>
                <w:szCs w:val="18"/>
              </w:rPr>
            </w:pPr>
            <w:r w:rsidRPr="00625AF8">
              <w:rPr>
                <w:rFonts w:cs="Times New Roman"/>
                <w:color w:val="000000" w:themeColor="text1"/>
                <w:sz w:val="18"/>
                <w:szCs w:val="18"/>
              </w:rPr>
              <w:t>Hydrothermal and Pyrolysis</w:t>
            </w:r>
          </w:p>
        </w:tc>
        <w:tc>
          <w:tcPr>
            <w:tcW w:w="4394" w:type="dxa"/>
            <w:tcBorders>
              <w:top w:val="single" w:sz="4" w:space="0" w:color="auto"/>
            </w:tcBorders>
            <w:vAlign w:val="center"/>
          </w:tcPr>
          <w:p w14:paraId="23DEEA4F" w14:textId="1B18A300" w:rsidR="006359C7" w:rsidRPr="00625AF8" w:rsidRDefault="006359C7" w:rsidP="006359C7">
            <w:pPr>
              <w:rPr>
                <w:rFonts w:cs="Times New Roman"/>
                <w:color w:val="000000" w:themeColor="text1"/>
                <w:sz w:val="18"/>
                <w:szCs w:val="18"/>
              </w:rPr>
            </w:pPr>
            <w:r w:rsidRPr="00625AF8">
              <w:rPr>
                <w:rFonts w:cs="Times New Roman"/>
                <w:color w:val="000000" w:themeColor="text1"/>
                <w:sz w:val="18"/>
                <w:szCs w:val="18"/>
              </w:rPr>
              <w:t>Biomass is added into mixed solution with FeCl</w:t>
            </w:r>
            <w:r w:rsidRPr="00625AF8">
              <w:rPr>
                <w:rFonts w:cs="Times New Roman"/>
                <w:color w:val="000000" w:themeColor="text1"/>
                <w:sz w:val="18"/>
                <w:szCs w:val="18"/>
                <w:vertAlign w:val="subscript"/>
              </w:rPr>
              <w:t>3</w:t>
            </w:r>
            <w:r w:rsidRPr="00625AF8">
              <w:rPr>
                <w:rFonts w:cs="Times New Roman"/>
                <w:color w:val="000000" w:themeColor="text1"/>
                <w:sz w:val="18"/>
                <w:szCs w:val="18"/>
              </w:rPr>
              <w:t xml:space="preserve"> and Na</w:t>
            </w:r>
            <w:r w:rsidRPr="00625AF8">
              <w:rPr>
                <w:rFonts w:cs="Times New Roman"/>
                <w:color w:val="000000" w:themeColor="text1"/>
                <w:sz w:val="18"/>
                <w:szCs w:val="18"/>
                <w:vertAlign w:val="subscript"/>
              </w:rPr>
              <w:t>2</w:t>
            </w:r>
            <w:r w:rsidRPr="00625AF8">
              <w:rPr>
                <w:rFonts w:cs="Times New Roman"/>
                <w:color w:val="000000" w:themeColor="text1"/>
                <w:sz w:val="18"/>
                <w:szCs w:val="18"/>
              </w:rPr>
              <w:t>S</w:t>
            </w:r>
            <w:r w:rsidRPr="00625AF8">
              <w:rPr>
                <w:rFonts w:cs="Times New Roman"/>
                <w:color w:val="000000" w:themeColor="text1"/>
                <w:sz w:val="18"/>
                <w:szCs w:val="18"/>
                <w:vertAlign w:val="subscript"/>
              </w:rPr>
              <w:t>2</w:t>
            </w:r>
            <w:r w:rsidRPr="00625AF8">
              <w:rPr>
                <w:rFonts w:cs="Times New Roman"/>
                <w:color w:val="000000" w:themeColor="text1"/>
                <w:sz w:val="18"/>
                <w:szCs w:val="18"/>
              </w:rPr>
              <w:t>O</w:t>
            </w:r>
            <w:r w:rsidRPr="00625AF8">
              <w:rPr>
                <w:rFonts w:cs="Times New Roman"/>
                <w:color w:val="000000" w:themeColor="text1"/>
                <w:sz w:val="18"/>
                <w:szCs w:val="18"/>
                <w:vertAlign w:val="subscript"/>
              </w:rPr>
              <w:t xml:space="preserve">8 </w:t>
            </w:r>
            <w:r w:rsidRPr="00625AF8">
              <w:rPr>
                <w:rFonts w:cs="Times New Roman"/>
                <w:color w:val="000000" w:themeColor="text1"/>
                <w:sz w:val="18"/>
                <w:szCs w:val="18"/>
              </w:rPr>
              <w:t>stirring for 12 h</w:t>
            </w:r>
          </w:p>
          <w:p w14:paraId="39CF9B29" w14:textId="5FFCCDDF" w:rsidR="006359C7" w:rsidRPr="00625AF8" w:rsidRDefault="006359C7" w:rsidP="006359C7">
            <w:pPr>
              <w:rPr>
                <w:rFonts w:cs="Times New Roman"/>
                <w:color w:val="000000" w:themeColor="text1"/>
                <w:sz w:val="18"/>
                <w:szCs w:val="18"/>
              </w:rPr>
            </w:pPr>
            <w:r w:rsidRPr="00625AF8">
              <w:rPr>
                <w:rFonts w:cs="Times New Roman"/>
                <w:color w:val="000000" w:themeColor="text1"/>
                <w:sz w:val="18"/>
                <w:szCs w:val="18"/>
              </w:rPr>
              <w:t>Precipitation is aged for 2 h at 220 °C and are pyrolyzed in N</w:t>
            </w:r>
            <w:r w:rsidRPr="00625AF8">
              <w:rPr>
                <w:rFonts w:cs="Times New Roman"/>
                <w:color w:val="000000" w:themeColor="text1"/>
                <w:sz w:val="18"/>
                <w:szCs w:val="18"/>
                <w:vertAlign w:val="subscript"/>
              </w:rPr>
              <w:t>2</w:t>
            </w:r>
            <w:r w:rsidRPr="00625AF8">
              <w:rPr>
                <w:rFonts w:cs="Times New Roman"/>
                <w:color w:val="000000" w:themeColor="text1"/>
                <w:sz w:val="18"/>
                <w:szCs w:val="18"/>
              </w:rPr>
              <w:t xml:space="preserve"> for 2 h</w:t>
            </w:r>
          </w:p>
        </w:tc>
        <w:tc>
          <w:tcPr>
            <w:tcW w:w="851" w:type="dxa"/>
            <w:tcBorders>
              <w:top w:val="single" w:sz="4" w:space="0" w:color="auto"/>
            </w:tcBorders>
            <w:vAlign w:val="center"/>
          </w:tcPr>
          <w:p w14:paraId="1D7F9B7B" w14:textId="24A64930" w:rsidR="006359C7" w:rsidRPr="00625AF8" w:rsidRDefault="006359C7" w:rsidP="009E07ED">
            <w:pPr>
              <w:jc w:val="left"/>
              <w:rPr>
                <w:rFonts w:cs="Times New Roman"/>
                <w:color w:val="000000" w:themeColor="text1"/>
                <w:sz w:val="18"/>
                <w:szCs w:val="18"/>
              </w:rPr>
            </w:pPr>
            <w:r w:rsidRPr="00625AF8">
              <w:rPr>
                <w:rFonts w:cs="Times New Roman"/>
                <w:sz w:val="18"/>
                <w:szCs w:val="18"/>
              </w:rPr>
              <w:t>216.24</w:t>
            </w:r>
          </w:p>
        </w:tc>
        <w:tc>
          <w:tcPr>
            <w:tcW w:w="709" w:type="dxa"/>
            <w:tcBorders>
              <w:top w:val="single" w:sz="4" w:space="0" w:color="auto"/>
            </w:tcBorders>
            <w:vAlign w:val="center"/>
          </w:tcPr>
          <w:p w14:paraId="6A992AE3" w14:textId="77276CFE" w:rsidR="006359C7" w:rsidRPr="00625AF8" w:rsidRDefault="006359C7" w:rsidP="009E07ED">
            <w:pPr>
              <w:jc w:val="left"/>
              <w:rPr>
                <w:rFonts w:cs="Times New Roman"/>
                <w:color w:val="000000" w:themeColor="text1"/>
                <w:sz w:val="18"/>
                <w:szCs w:val="18"/>
              </w:rPr>
            </w:pPr>
            <w:r w:rsidRPr="00625AF8">
              <w:rPr>
                <w:rFonts w:cs="Times New Roman"/>
                <w:sz w:val="18"/>
                <w:szCs w:val="18"/>
              </w:rPr>
              <w:t>1.37</w:t>
            </w:r>
          </w:p>
        </w:tc>
        <w:tc>
          <w:tcPr>
            <w:tcW w:w="992" w:type="dxa"/>
            <w:tcBorders>
              <w:top w:val="single" w:sz="4" w:space="0" w:color="auto"/>
            </w:tcBorders>
            <w:vAlign w:val="center"/>
          </w:tcPr>
          <w:p w14:paraId="42E81B60" w14:textId="69A445EC" w:rsidR="006359C7" w:rsidRPr="00625AF8" w:rsidRDefault="006359C7" w:rsidP="009E07ED">
            <w:pPr>
              <w:jc w:val="left"/>
              <w:rPr>
                <w:rFonts w:cs="Times New Roman"/>
                <w:color w:val="000000" w:themeColor="text1"/>
                <w:sz w:val="18"/>
                <w:szCs w:val="18"/>
              </w:rPr>
            </w:pPr>
            <w:r w:rsidRPr="00625AF8">
              <w:rPr>
                <w:rFonts w:cs="Times New Roman"/>
                <w:sz w:val="18"/>
                <w:szCs w:val="18"/>
              </w:rPr>
              <w:t>0.1029</w:t>
            </w:r>
          </w:p>
        </w:tc>
        <w:tc>
          <w:tcPr>
            <w:tcW w:w="1701" w:type="dxa"/>
            <w:tcBorders>
              <w:top w:val="single" w:sz="4" w:space="0" w:color="auto"/>
            </w:tcBorders>
            <w:vAlign w:val="center"/>
          </w:tcPr>
          <w:p w14:paraId="6C805227" w14:textId="3725DEFB" w:rsidR="006359C7" w:rsidRPr="00625AF8" w:rsidRDefault="006359C7" w:rsidP="004A1292">
            <w:pPr>
              <w:jc w:val="left"/>
              <w:rPr>
                <w:rFonts w:cs="Times New Roman"/>
                <w:color w:val="000000" w:themeColor="text1"/>
                <w:sz w:val="18"/>
                <w:szCs w:val="18"/>
              </w:rPr>
            </w:pPr>
            <w:r w:rsidRPr="00625AF8">
              <w:rPr>
                <w:rFonts w:cs="Times New Roman"/>
                <w:color w:val="000000" w:themeColor="text1"/>
                <w:sz w:val="18"/>
                <w:szCs w:val="18"/>
              </w:rPr>
              <w:t>BET, FT-IR, Elemental Analysis, SEM, TGA, XPS, XRD</w:t>
            </w:r>
          </w:p>
        </w:tc>
        <w:tc>
          <w:tcPr>
            <w:tcW w:w="1129" w:type="dxa"/>
            <w:tcBorders>
              <w:top w:val="single" w:sz="4" w:space="0" w:color="auto"/>
            </w:tcBorders>
            <w:vAlign w:val="center"/>
          </w:tcPr>
          <w:p w14:paraId="11DC8F57" w14:textId="78434C87" w:rsidR="006359C7" w:rsidRPr="00625AF8" w:rsidRDefault="006359C7" w:rsidP="00A863F8">
            <w:pPr>
              <w:jc w:val="left"/>
              <w:rPr>
                <w:rFonts w:cs="Times New Roman"/>
                <w:color w:val="000000" w:themeColor="text1"/>
                <w:sz w:val="18"/>
                <w:szCs w:val="18"/>
              </w:rPr>
            </w:pPr>
            <w:r w:rsidRPr="00625AF8">
              <w:rPr>
                <w:rFonts w:cs="Times New Roman"/>
                <w:color w:val="000000" w:themeColor="text1"/>
                <w:sz w:val="18"/>
                <w:szCs w:val="18"/>
              </w:rPr>
              <w:fldChar w:fldCharType="begin"/>
            </w:r>
            <w:r w:rsidR="00881D63" w:rsidRPr="00625AF8">
              <w:rPr>
                <w:rFonts w:cs="Times New Roman"/>
                <w:color w:val="000000" w:themeColor="text1"/>
                <w:sz w:val="18"/>
                <w:szCs w:val="18"/>
              </w:rPr>
              <w:instrText xml:space="preserve"> ADDIN EN.CITE &lt;EndNote&gt;&lt;Cite&gt;&lt;Author&gt;Zhang&lt;/Author&gt;&lt;Year&gt;2022&lt;/Year&gt;&lt;RecNum&gt;53&lt;/RecNum&gt;&lt;DisplayText&gt;(Zhang et al. 2022c)&lt;/DisplayText&gt;&lt;record&gt;&lt;rec-number&gt;53&lt;/rec-number&gt;&lt;foreign-keys&gt;&lt;key app="EN" db-id="d9r20x92l99f5uevd0l52dwevdzdspssp5v2" timestamp="1646508843"&gt;53&lt;/key&gt;&lt;/foreign-keys&gt;&lt;ref-type name="Journal Article"&gt;17&lt;/ref-type&gt;&lt;contributors&gt;&lt;authors&gt;&lt;author&gt;Zhang, Yanzhuo&lt;/author&gt;&lt;author&gt;Xu, Mengqi&lt;/author&gt;&lt;author&gt;He, Rui&lt;/author&gt;&lt;author&gt;Zhao, Jing&lt;/author&gt;&lt;author&gt;Kang, Wei&lt;/author&gt;&lt;author&gt;Lv, Jinghua&lt;/author&gt;&lt;/authors&gt;&lt;/contributors&gt;&lt;titles&gt;&lt;title&gt;Effect of pyrolysis temperature on the activated permonosulfate degradation of antibiotics in nitrogen and sulfur-doping biochar: Key role of environmentally persistent free radicals&lt;/title&gt;&lt;secondary-title&gt;Chemosphere&lt;/secondary-title&gt;&lt;/titles&gt;&lt;pages&gt;133737&lt;/pages&gt;&lt;volume&gt;294&lt;/volume&gt;&lt;keywords&gt;&lt;keyword&gt;Nitrogen and sulfur doping&lt;/keyword&gt;&lt;keyword&gt;Biochar&lt;/keyword&gt;&lt;keyword&gt;Permonosulfate&lt;/keyword&gt;&lt;keyword&gt;Antibiotics&lt;/keyword&gt;&lt;keyword&gt;Environmentally persistent free radicals&lt;/keyword&gt;&lt;/keywords&gt;&lt;dates&gt;&lt;year&gt;2022&lt;/year&gt;&lt;pub-dates&gt;&lt;date&gt;2022/05/01/&lt;/date&gt;&lt;/pub-dates&gt;&lt;/dates&gt;&lt;isbn&gt;0045-6535&lt;/isbn&gt;&lt;urls&gt;&lt;related-urls&gt;&lt;url&gt;https://www.sciencedirect.com/science/article/pii/S0045653522002302&lt;/url&gt;&lt;/related-urls&gt;&lt;/urls&gt;&lt;electronic-resource-num&gt;10.1016/j.chemosphere.2022.133737&lt;/electronic-resource-num&gt;&lt;/record&gt;&lt;/Cite&gt;&lt;/EndNote&gt;</w:instrText>
            </w:r>
            <w:r w:rsidRPr="00625AF8">
              <w:rPr>
                <w:rFonts w:cs="Times New Roman"/>
                <w:color w:val="000000" w:themeColor="text1"/>
                <w:sz w:val="18"/>
                <w:szCs w:val="18"/>
              </w:rPr>
              <w:fldChar w:fldCharType="separate"/>
            </w:r>
            <w:r w:rsidR="00881D63" w:rsidRPr="00625AF8">
              <w:rPr>
                <w:rFonts w:cs="Times New Roman"/>
                <w:noProof/>
                <w:color w:val="000000" w:themeColor="text1"/>
                <w:sz w:val="18"/>
                <w:szCs w:val="18"/>
              </w:rPr>
              <w:t>(Zhang et al. 2022c)</w:t>
            </w:r>
            <w:r w:rsidRPr="00625AF8">
              <w:rPr>
                <w:rFonts w:cs="Times New Roman"/>
                <w:color w:val="000000" w:themeColor="text1"/>
                <w:sz w:val="18"/>
                <w:szCs w:val="18"/>
              </w:rPr>
              <w:fldChar w:fldCharType="end"/>
            </w:r>
          </w:p>
        </w:tc>
      </w:tr>
      <w:tr w:rsidR="000F73A1" w:rsidRPr="00625AF8" w14:paraId="63DCF2AE" w14:textId="77777777" w:rsidTr="009E07ED">
        <w:trPr>
          <w:trHeight w:val="1053"/>
        </w:trPr>
        <w:tc>
          <w:tcPr>
            <w:tcW w:w="1418" w:type="dxa"/>
            <w:vAlign w:val="center"/>
          </w:tcPr>
          <w:p w14:paraId="55F6FC1B" w14:textId="6BEE5901" w:rsidR="000F73A1" w:rsidRPr="00625AF8" w:rsidRDefault="000F73A1" w:rsidP="00EC6975">
            <w:pPr>
              <w:jc w:val="left"/>
              <w:rPr>
                <w:rFonts w:cs="Times New Roman"/>
                <w:color w:val="000000" w:themeColor="text1"/>
                <w:sz w:val="18"/>
                <w:szCs w:val="18"/>
              </w:rPr>
            </w:pPr>
            <w:r w:rsidRPr="00625AF8">
              <w:rPr>
                <w:rFonts w:cs="Times New Roman"/>
                <w:color w:val="000000" w:themeColor="text1"/>
                <w:sz w:val="18"/>
                <w:szCs w:val="18"/>
              </w:rPr>
              <w:t>N-S</w:t>
            </w:r>
          </w:p>
        </w:tc>
        <w:tc>
          <w:tcPr>
            <w:tcW w:w="992" w:type="dxa"/>
            <w:vAlign w:val="center"/>
          </w:tcPr>
          <w:p w14:paraId="4DDFB7BC" w14:textId="72F2083C" w:rsidR="000F73A1" w:rsidRPr="00625AF8" w:rsidRDefault="000F73A1" w:rsidP="009E07ED">
            <w:pPr>
              <w:jc w:val="left"/>
              <w:rPr>
                <w:rFonts w:cs="Times New Roman"/>
                <w:color w:val="000000" w:themeColor="text1"/>
                <w:sz w:val="18"/>
                <w:szCs w:val="18"/>
              </w:rPr>
            </w:pPr>
            <w:r w:rsidRPr="00625AF8">
              <w:rPr>
                <w:rFonts w:cs="Times New Roman"/>
                <w:color w:val="000000" w:themeColor="text1"/>
                <w:sz w:val="18"/>
                <w:szCs w:val="18"/>
              </w:rPr>
              <w:t>Rice straw</w:t>
            </w:r>
          </w:p>
        </w:tc>
        <w:tc>
          <w:tcPr>
            <w:tcW w:w="1701" w:type="dxa"/>
            <w:vAlign w:val="center"/>
          </w:tcPr>
          <w:p w14:paraId="1A98803D" w14:textId="77777777" w:rsidR="000F73A1" w:rsidRPr="00625AF8" w:rsidRDefault="000F73A1" w:rsidP="00D42215">
            <w:pPr>
              <w:jc w:val="left"/>
              <w:rPr>
                <w:rFonts w:cs="Times New Roman"/>
                <w:color w:val="000000" w:themeColor="text1"/>
                <w:sz w:val="18"/>
                <w:szCs w:val="18"/>
              </w:rPr>
            </w:pPr>
            <w:r w:rsidRPr="00625AF8">
              <w:rPr>
                <w:rFonts w:cs="Times New Roman"/>
                <w:color w:val="000000" w:themeColor="text1"/>
                <w:sz w:val="18"/>
                <w:szCs w:val="18"/>
              </w:rPr>
              <w:t>Impregnation and Pyrolysis</w:t>
            </w:r>
          </w:p>
        </w:tc>
        <w:tc>
          <w:tcPr>
            <w:tcW w:w="4394" w:type="dxa"/>
            <w:vAlign w:val="center"/>
          </w:tcPr>
          <w:p w14:paraId="677C6EF0" w14:textId="0072D72E" w:rsidR="000F73A1" w:rsidRPr="00625AF8" w:rsidRDefault="000F73A1" w:rsidP="000F73A1">
            <w:pPr>
              <w:rPr>
                <w:rFonts w:cs="Times New Roman"/>
                <w:color w:val="000000" w:themeColor="text1"/>
                <w:sz w:val="18"/>
                <w:szCs w:val="18"/>
              </w:rPr>
            </w:pPr>
            <w:r w:rsidRPr="00625AF8">
              <w:rPr>
                <w:rFonts w:cs="Times New Roman"/>
                <w:color w:val="000000" w:themeColor="text1"/>
                <w:sz w:val="18"/>
                <w:szCs w:val="18"/>
              </w:rPr>
              <w:t>Pyrolysis is conducted under N</w:t>
            </w:r>
            <w:r w:rsidRPr="00625AF8">
              <w:rPr>
                <w:rFonts w:cs="Times New Roman"/>
                <w:color w:val="000000" w:themeColor="text1"/>
                <w:sz w:val="18"/>
                <w:szCs w:val="18"/>
                <w:vertAlign w:val="subscript"/>
              </w:rPr>
              <w:t>2</w:t>
            </w:r>
            <w:r w:rsidRPr="00625AF8">
              <w:rPr>
                <w:rFonts w:cs="Times New Roman"/>
                <w:color w:val="000000" w:themeColor="text1"/>
                <w:sz w:val="18"/>
                <w:szCs w:val="18"/>
              </w:rPr>
              <w:t xml:space="preserve"> for 4 h at 400-1000 °C</w:t>
            </w:r>
          </w:p>
          <w:p w14:paraId="2BB8D1AB" w14:textId="7E56A97E" w:rsidR="000F73A1" w:rsidRPr="00625AF8" w:rsidRDefault="000F73A1" w:rsidP="000F73A1">
            <w:pPr>
              <w:rPr>
                <w:rFonts w:cs="Times New Roman"/>
                <w:color w:val="000000" w:themeColor="text1"/>
                <w:sz w:val="18"/>
                <w:szCs w:val="18"/>
              </w:rPr>
            </w:pPr>
            <w:r w:rsidRPr="00625AF8">
              <w:rPr>
                <w:rFonts w:cs="Times New Roman"/>
                <w:color w:val="000000" w:themeColor="text1"/>
                <w:sz w:val="18"/>
                <w:szCs w:val="18"/>
              </w:rPr>
              <w:t>Thiourea is completely dissolved into water, in which biochar is impregnated at 105 °C</w:t>
            </w:r>
          </w:p>
          <w:p w14:paraId="6C5056D9" w14:textId="5DB14FD1" w:rsidR="000F73A1" w:rsidRPr="00625AF8" w:rsidRDefault="000F73A1" w:rsidP="000F73A1">
            <w:pPr>
              <w:rPr>
                <w:rFonts w:cs="Times New Roman"/>
                <w:color w:val="000000" w:themeColor="text1"/>
                <w:sz w:val="18"/>
                <w:szCs w:val="18"/>
              </w:rPr>
            </w:pPr>
            <w:r w:rsidRPr="00625AF8">
              <w:rPr>
                <w:rFonts w:cs="Times New Roman"/>
                <w:color w:val="000000" w:themeColor="text1"/>
                <w:sz w:val="18"/>
                <w:szCs w:val="18"/>
              </w:rPr>
              <w:t>Mixture is carbonized at 1000 °C for 4 h under N</w:t>
            </w:r>
            <w:r w:rsidRPr="00625AF8">
              <w:rPr>
                <w:rFonts w:cs="Times New Roman"/>
                <w:color w:val="000000" w:themeColor="text1"/>
                <w:sz w:val="18"/>
                <w:szCs w:val="18"/>
                <w:vertAlign w:val="subscript"/>
              </w:rPr>
              <w:t>2</w:t>
            </w:r>
          </w:p>
        </w:tc>
        <w:tc>
          <w:tcPr>
            <w:tcW w:w="851" w:type="dxa"/>
            <w:vAlign w:val="center"/>
          </w:tcPr>
          <w:p w14:paraId="17FFA437" w14:textId="3572CD66" w:rsidR="000F73A1" w:rsidRPr="00625AF8" w:rsidRDefault="000F73A1" w:rsidP="009E07ED">
            <w:pPr>
              <w:jc w:val="left"/>
              <w:rPr>
                <w:rFonts w:cs="Times New Roman"/>
                <w:color w:val="000000" w:themeColor="text1"/>
                <w:sz w:val="18"/>
                <w:szCs w:val="18"/>
              </w:rPr>
            </w:pPr>
            <w:r w:rsidRPr="00625AF8">
              <w:rPr>
                <w:rFonts w:cs="Times New Roman"/>
                <w:sz w:val="18"/>
                <w:szCs w:val="18"/>
              </w:rPr>
              <w:t>109</w:t>
            </w:r>
          </w:p>
        </w:tc>
        <w:tc>
          <w:tcPr>
            <w:tcW w:w="709" w:type="dxa"/>
            <w:vAlign w:val="center"/>
          </w:tcPr>
          <w:p w14:paraId="0FB57B37" w14:textId="103E827F" w:rsidR="000F73A1" w:rsidRPr="00625AF8" w:rsidRDefault="000F73A1" w:rsidP="009E07ED">
            <w:pPr>
              <w:jc w:val="left"/>
              <w:rPr>
                <w:rFonts w:cs="Times New Roman"/>
                <w:color w:val="000000" w:themeColor="text1"/>
                <w:sz w:val="18"/>
                <w:szCs w:val="18"/>
              </w:rPr>
            </w:pPr>
            <w:r w:rsidRPr="00625AF8">
              <w:rPr>
                <w:rFonts w:cs="Times New Roman"/>
                <w:sz w:val="18"/>
                <w:szCs w:val="18"/>
              </w:rPr>
              <w:t>-</w:t>
            </w:r>
          </w:p>
        </w:tc>
        <w:tc>
          <w:tcPr>
            <w:tcW w:w="992" w:type="dxa"/>
            <w:vAlign w:val="center"/>
          </w:tcPr>
          <w:p w14:paraId="06EDAAFE" w14:textId="4920FDB4" w:rsidR="000F73A1" w:rsidRPr="00625AF8" w:rsidRDefault="000F73A1" w:rsidP="009E07ED">
            <w:pPr>
              <w:jc w:val="left"/>
              <w:rPr>
                <w:rFonts w:cs="Times New Roman"/>
                <w:color w:val="000000" w:themeColor="text1"/>
                <w:sz w:val="18"/>
                <w:szCs w:val="18"/>
              </w:rPr>
            </w:pPr>
            <w:r w:rsidRPr="00625AF8">
              <w:rPr>
                <w:rFonts w:cs="Times New Roman"/>
                <w:sz w:val="18"/>
                <w:szCs w:val="18"/>
              </w:rPr>
              <w:t>0.188</w:t>
            </w:r>
          </w:p>
        </w:tc>
        <w:tc>
          <w:tcPr>
            <w:tcW w:w="1701" w:type="dxa"/>
            <w:vAlign w:val="center"/>
          </w:tcPr>
          <w:p w14:paraId="6120B8D8" w14:textId="5D6F03B2" w:rsidR="000F73A1" w:rsidRPr="00625AF8" w:rsidRDefault="000F73A1" w:rsidP="004A1292">
            <w:pPr>
              <w:jc w:val="left"/>
              <w:rPr>
                <w:rFonts w:cs="Times New Roman"/>
                <w:color w:val="000000" w:themeColor="text1"/>
                <w:sz w:val="18"/>
                <w:szCs w:val="18"/>
              </w:rPr>
            </w:pPr>
            <w:r w:rsidRPr="00625AF8">
              <w:rPr>
                <w:rFonts w:cs="Times New Roman"/>
                <w:color w:val="000000" w:themeColor="text1"/>
                <w:sz w:val="18"/>
                <w:szCs w:val="18"/>
              </w:rPr>
              <w:t>XRD, Raman, XPS</w:t>
            </w:r>
          </w:p>
        </w:tc>
        <w:tc>
          <w:tcPr>
            <w:tcW w:w="1129" w:type="dxa"/>
            <w:vAlign w:val="center"/>
          </w:tcPr>
          <w:p w14:paraId="3F60139B" w14:textId="3F0265AE" w:rsidR="000F73A1" w:rsidRPr="00625AF8" w:rsidRDefault="000F73A1" w:rsidP="00A863F8">
            <w:pPr>
              <w:jc w:val="left"/>
              <w:rPr>
                <w:rFonts w:cs="Times New Roman"/>
                <w:color w:val="000000" w:themeColor="text1"/>
                <w:sz w:val="18"/>
                <w:szCs w:val="18"/>
              </w:rPr>
            </w:pPr>
            <w:r w:rsidRPr="00625AF8">
              <w:rPr>
                <w:rFonts w:cs="Times New Roman"/>
                <w:color w:val="000000" w:themeColor="text1"/>
                <w:sz w:val="18"/>
                <w:szCs w:val="18"/>
              </w:rPr>
              <w:fldChar w:fldCharType="begin"/>
            </w:r>
            <w:r w:rsidR="00881D63" w:rsidRPr="00625AF8">
              <w:rPr>
                <w:rFonts w:cs="Times New Roman"/>
                <w:color w:val="000000" w:themeColor="text1"/>
                <w:sz w:val="18"/>
                <w:szCs w:val="18"/>
              </w:rPr>
              <w:instrText xml:space="preserve"> ADDIN EN.CITE &lt;EndNote&gt;&lt;Cite&gt;&lt;Author&gt;Ding&lt;/Author&gt;&lt;Year&gt;2020&lt;/Year&gt;&lt;RecNum&gt;48&lt;/RecNum&gt;&lt;DisplayText&gt;(Ding et al. 2020)&lt;/DisplayText&gt;&lt;record&gt;&lt;rec-number&gt;48&lt;/rec-number&gt;&lt;foreign-keys&gt;&lt;key app="EN" db-id="d9r20x92l99f5uevd0l52dwevdzdspssp5v2" timestamp="1646328629"&gt;48&lt;/key&gt;&lt;/foreign-keys&gt;&lt;ref-type name="Journal Article"&gt;17&lt;/ref-type&gt;&lt;contributors&gt;&lt;authors&gt;&lt;author&gt;Ding, Dahu&lt;/author&gt;&lt;author&gt;Yang, Shengjiong&lt;/author&gt;&lt;author&gt;Qian, Xiaoyong&lt;/author&gt;&lt;author&gt;Chen, Liwei&lt;/author&gt;&lt;author&gt;Cai, Tianming&lt;/author&gt;&lt;/authors&gt;&lt;/contributors&gt;&lt;titles&gt;&lt;title&gt;Nitrogen-doping positively whilst sulfur-doping negatively affect the catalytic activity of biochar for the degradation of organic contaminant&lt;/title&gt;&lt;secondary-title&gt;Applied Catalysis B: Environmental&lt;/secondary-title&gt;&lt;/titles&gt;&lt;periodical&gt;&lt;full-title&gt;Applied Catalysis B: Environmental&lt;/full-title&gt;&lt;abbr-1&gt;Appl. Catal., B&lt;/abbr-1&gt;&lt;abbr-2&gt;Appl Catal, B&lt;/abbr-2&gt;&lt;/periodical&gt;&lt;pages&gt;118348&lt;/pages&gt;&lt;volume&gt;263&lt;/volume&gt;&lt;keywords&gt;&lt;keyword&gt;Peroxymonosulfate&lt;/keyword&gt;&lt;keyword&gt;Singlet oxygen&lt;/keyword&gt;&lt;keyword&gt;Non-radical&lt;/keyword&gt;&lt;keyword&gt;Catalytic mechanism&lt;/keyword&gt;&lt;keyword&gt;Computational analysis&lt;/keyword&gt;&lt;/keywords&gt;&lt;dates&gt;&lt;year&gt;2020&lt;/year&gt;&lt;pub-dates&gt;&lt;date&gt;2020/04/01/&lt;/date&gt;&lt;/pub-dates&gt;&lt;/dates&gt;&lt;isbn&gt;0926-3373&lt;/isbn&gt;&lt;urls&gt;&lt;related-urls&gt;&lt;url&gt;https://www.sciencedirect.com/science/article/pii/S092633731931094X&lt;/url&gt;&lt;/related-urls&gt;&lt;/urls&gt;&lt;electronic-resource-num&gt;10.1016/j.apcatb.2019.118348&lt;/electronic-resource-num&gt;&lt;/record&gt;&lt;/Cite&gt;&lt;/EndNote&gt;</w:instrText>
            </w:r>
            <w:r w:rsidRPr="00625AF8">
              <w:rPr>
                <w:rFonts w:cs="Times New Roman"/>
                <w:color w:val="000000" w:themeColor="text1"/>
                <w:sz w:val="18"/>
                <w:szCs w:val="18"/>
              </w:rPr>
              <w:fldChar w:fldCharType="separate"/>
            </w:r>
            <w:r w:rsidR="00881D63" w:rsidRPr="00625AF8">
              <w:rPr>
                <w:rFonts w:cs="Times New Roman"/>
                <w:noProof/>
                <w:color w:val="000000" w:themeColor="text1"/>
                <w:sz w:val="18"/>
                <w:szCs w:val="18"/>
              </w:rPr>
              <w:t>(Ding et al. 2020)</w:t>
            </w:r>
            <w:r w:rsidRPr="00625AF8">
              <w:rPr>
                <w:rFonts w:cs="Times New Roman"/>
                <w:color w:val="000000" w:themeColor="text1"/>
                <w:sz w:val="18"/>
                <w:szCs w:val="18"/>
              </w:rPr>
              <w:fldChar w:fldCharType="end"/>
            </w:r>
          </w:p>
        </w:tc>
      </w:tr>
      <w:tr w:rsidR="000F73A1" w:rsidRPr="00625AF8" w14:paraId="6F404482" w14:textId="77777777" w:rsidTr="007E1B1F">
        <w:trPr>
          <w:trHeight w:val="931"/>
        </w:trPr>
        <w:tc>
          <w:tcPr>
            <w:tcW w:w="1418" w:type="dxa"/>
            <w:vAlign w:val="center"/>
          </w:tcPr>
          <w:p w14:paraId="2E56E117" w14:textId="18B32989" w:rsidR="000F73A1" w:rsidRPr="00625AF8" w:rsidRDefault="000F73A1" w:rsidP="00EC6975">
            <w:pPr>
              <w:jc w:val="left"/>
              <w:rPr>
                <w:rFonts w:cs="Times New Roman"/>
                <w:color w:val="000000" w:themeColor="text1"/>
                <w:sz w:val="18"/>
                <w:szCs w:val="18"/>
              </w:rPr>
            </w:pPr>
            <w:r w:rsidRPr="00625AF8">
              <w:rPr>
                <w:rFonts w:cs="Times New Roman"/>
                <w:color w:val="000000" w:themeColor="text1"/>
                <w:sz w:val="18"/>
                <w:szCs w:val="18"/>
              </w:rPr>
              <w:t>N-S</w:t>
            </w:r>
          </w:p>
        </w:tc>
        <w:tc>
          <w:tcPr>
            <w:tcW w:w="992" w:type="dxa"/>
            <w:vAlign w:val="center"/>
          </w:tcPr>
          <w:p w14:paraId="41566C6E" w14:textId="419AEE5A" w:rsidR="000F73A1" w:rsidRPr="00625AF8" w:rsidRDefault="000F73A1" w:rsidP="009E07ED">
            <w:pPr>
              <w:jc w:val="left"/>
              <w:rPr>
                <w:rFonts w:cs="Times New Roman"/>
                <w:color w:val="000000" w:themeColor="text1"/>
                <w:sz w:val="18"/>
                <w:szCs w:val="18"/>
              </w:rPr>
            </w:pPr>
            <w:r w:rsidRPr="00625AF8">
              <w:rPr>
                <w:rFonts w:cs="Times New Roman"/>
                <w:color w:val="000000" w:themeColor="text1"/>
                <w:sz w:val="18"/>
                <w:szCs w:val="18"/>
              </w:rPr>
              <w:t>Bamboo</w:t>
            </w:r>
          </w:p>
        </w:tc>
        <w:tc>
          <w:tcPr>
            <w:tcW w:w="1701" w:type="dxa"/>
            <w:vAlign w:val="center"/>
          </w:tcPr>
          <w:p w14:paraId="2B8A9207" w14:textId="77777777" w:rsidR="000F73A1" w:rsidRPr="00625AF8" w:rsidRDefault="000F73A1" w:rsidP="00D42215">
            <w:pPr>
              <w:jc w:val="left"/>
              <w:rPr>
                <w:rFonts w:cs="Times New Roman"/>
                <w:color w:val="000000" w:themeColor="text1"/>
                <w:sz w:val="18"/>
                <w:szCs w:val="18"/>
              </w:rPr>
            </w:pPr>
            <w:r w:rsidRPr="00625AF8">
              <w:rPr>
                <w:rFonts w:cs="Times New Roman"/>
                <w:color w:val="000000" w:themeColor="text1"/>
                <w:sz w:val="18"/>
                <w:szCs w:val="18"/>
              </w:rPr>
              <w:t>Hydrothermal and Pyrolysis</w:t>
            </w:r>
          </w:p>
        </w:tc>
        <w:tc>
          <w:tcPr>
            <w:tcW w:w="4394" w:type="dxa"/>
            <w:vAlign w:val="center"/>
          </w:tcPr>
          <w:p w14:paraId="7E10D6C1" w14:textId="4B606801" w:rsidR="000F73A1" w:rsidRPr="00625AF8" w:rsidRDefault="000F73A1" w:rsidP="000F73A1">
            <w:pPr>
              <w:rPr>
                <w:rFonts w:cs="Times New Roman"/>
                <w:color w:val="000000" w:themeColor="text1"/>
                <w:sz w:val="18"/>
                <w:szCs w:val="18"/>
              </w:rPr>
            </w:pPr>
            <w:r w:rsidRPr="00625AF8">
              <w:rPr>
                <w:rFonts w:cs="Times New Roman"/>
                <w:color w:val="000000" w:themeColor="text1"/>
                <w:sz w:val="18"/>
                <w:szCs w:val="18"/>
              </w:rPr>
              <w:t>Biomass is added into mixed solution with FeCl</w:t>
            </w:r>
            <w:r w:rsidRPr="00625AF8">
              <w:rPr>
                <w:rFonts w:cs="Times New Roman"/>
                <w:color w:val="000000" w:themeColor="text1"/>
                <w:sz w:val="18"/>
                <w:szCs w:val="18"/>
                <w:vertAlign w:val="subscript"/>
              </w:rPr>
              <w:t>3</w:t>
            </w:r>
            <w:r w:rsidRPr="00625AF8">
              <w:rPr>
                <w:rFonts w:cs="Times New Roman"/>
                <w:color w:val="000000" w:themeColor="text1"/>
                <w:sz w:val="18"/>
                <w:szCs w:val="18"/>
              </w:rPr>
              <w:t xml:space="preserve"> and Na</w:t>
            </w:r>
            <w:r w:rsidRPr="00625AF8">
              <w:rPr>
                <w:rFonts w:cs="Times New Roman"/>
                <w:color w:val="000000" w:themeColor="text1"/>
                <w:sz w:val="18"/>
                <w:szCs w:val="18"/>
                <w:vertAlign w:val="subscript"/>
              </w:rPr>
              <w:t>2</w:t>
            </w:r>
            <w:r w:rsidRPr="00625AF8">
              <w:rPr>
                <w:rFonts w:cs="Times New Roman"/>
                <w:color w:val="000000" w:themeColor="text1"/>
                <w:sz w:val="18"/>
                <w:szCs w:val="18"/>
              </w:rPr>
              <w:t>S</w:t>
            </w:r>
            <w:r w:rsidRPr="00625AF8">
              <w:rPr>
                <w:rFonts w:cs="Times New Roman"/>
                <w:color w:val="000000" w:themeColor="text1"/>
                <w:sz w:val="18"/>
                <w:szCs w:val="18"/>
                <w:vertAlign w:val="subscript"/>
              </w:rPr>
              <w:t>2</w:t>
            </w:r>
            <w:r w:rsidRPr="00625AF8">
              <w:rPr>
                <w:rFonts w:cs="Times New Roman"/>
                <w:color w:val="000000" w:themeColor="text1"/>
                <w:sz w:val="18"/>
                <w:szCs w:val="18"/>
              </w:rPr>
              <w:t>O</w:t>
            </w:r>
            <w:r w:rsidRPr="00625AF8">
              <w:rPr>
                <w:rFonts w:cs="Times New Roman"/>
                <w:color w:val="000000" w:themeColor="text1"/>
                <w:sz w:val="18"/>
                <w:szCs w:val="18"/>
                <w:vertAlign w:val="subscript"/>
              </w:rPr>
              <w:t>8</w:t>
            </w:r>
            <w:r w:rsidR="00204497" w:rsidRPr="00204497">
              <w:rPr>
                <w:rFonts w:cs="Times New Roman"/>
                <w:color w:val="000000" w:themeColor="text1"/>
                <w:sz w:val="18"/>
                <w:szCs w:val="18"/>
              </w:rPr>
              <w:t>,</w:t>
            </w:r>
            <w:r w:rsidR="00204497">
              <w:rPr>
                <w:rFonts w:cs="Times New Roman"/>
                <w:color w:val="000000" w:themeColor="text1"/>
                <w:sz w:val="18"/>
                <w:szCs w:val="18"/>
                <w:vertAlign w:val="subscript"/>
              </w:rPr>
              <w:t xml:space="preserve"> </w:t>
            </w:r>
            <w:r w:rsidRPr="00625AF8">
              <w:rPr>
                <w:rFonts w:cs="Times New Roman"/>
                <w:color w:val="000000" w:themeColor="text1"/>
                <w:sz w:val="18"/>
                <w:szCs w:val="18"/>
              </w:rPr>
              <w:t>stirring for 12 h</w:t>
            </w:r>
          </w:p>
          <w:p w14:paraId="670B9D80" w14:textId="2EF4CF81" w:rsidR="000F73A1" w:rsidRPr="00625AF8" w:rsidRDefault="000F73A1" w:rsidP="000F73A1">
            <w:pPr>
              <w:rPr>
                <w:rFonts w:cs="Times New Roman"/>
                <w:color w:val="000000" w:themeColor="text1"/>
                <w:sz w:val="18"/>
                <w:szCs w:val="18"/>
              </w:rPr>
            </w:pPr>
            <w:r w:rsidRPr="00625AF8">
              <w:rPr>
                <w:rFonts w:cs="Times New Roman"/>
                <w:color w:val="000000" w:themeColor="text1"/>
                <w:sz w:val="18"/>
                <w:szCs w:val="18"/>
              </w:rPr>
              <w:t>Precipitation is aged for 2 h at 220 °C and are pyrolyzed in N</w:t>
            </w:r>
            <w:r w:rsidRPr="00625AF8">
              <w:rPr>
                <w:rFonts w:cs="Times New Roman"/>
                <w:color w:val="000000" w:themeColor="text1"/>
                <w:sz w:val="18"/>
                <w:szCs w:val="18"/>
                <w:vertAlign w:val="subscript"/>
              </w:rPr>
              <w:t>2</w:t>
            </w:r>
            <w:r w:rsidRPr="00625AF8">
              <w:rPr>
                <w:rFonts w:cs="Times New Roman"/>
                <w:color w:val="000000" w:themeColor="text1"/>
                <w:sz w:val="18"/>
                <w:szCs w:val="18"/>
              </w:rPr>
              <w:t xml:space="preserve"> for 2 h</w:t>
            </w:r>
          </w:p>
        </w:tc>
        <w:tc>
          <w:tcPr>
            <w:tcW w:w="851" w:type="dxa"/>
            <w:vAlign w:val="center"/>
          </w:tcPr>
          <w:p w14:paraId="0050E864" w14:textId="11B1CBBE" w:rsidR="000F73A1" w:rsidRPr="00625AF8" w:rsidRDefault="000F73A1" w:rsidP="009E07ED">
            <w:pPr>
              <w:jc w:val="left"/>
              <w:rPr>
                <w:rFonts w:cs="Times New Roman"/>
                <w:color w:val="000000" w:themeColor="text1"/>
                <w:sz w:val="18"/>
                <w:szCs w:val="18"/>
              </w:rPr>
            </w:pPr>
            <w:r w:rsidRPr="00625AF8">
              <w:rPr>
                <w:rFonts w:cs="Times New Roman"/>
                <w:sz w:val="18"/>
                <w:szCs w:val="18"/>
              </w:rPr>
              <w:t>103.87</w:t>
            </w:r>
          </w:p>
        </w:tc>
        <w:tc>
          <w:tcPr>
            <w:tcW w:w="709" w:type="dxa"/>
            <w:vAlign w:val="center"/>
          </w:tcPr>
          <w:p w14:paraId="226DC9F5" w14:textId="0B0D7A5E" w:rsidR="000F73A1" w:rsidRPr="00625AF8" w:rsidRDefault="000F73A1" w:rsidP="009E07ED">
            <w:pPr>
              <w:jc w:val="left"/>
              <w:rPr>
                <w:rFonts w:cs="Times New Roman"/>
                <w:color w:val="000000" w:themeColor="text1"/>
                <w:sz w:val="18"/>
                <w:szCs w:val="18"/>
              </w:rPr>
            </w:pPr>
            <w:r w:rsidRPr="00625AF8">
              <w:rPr>
                <w:rFonts w:cs="Times New Roman"/>
                <w:sz w:val="18"/>
                <w:szCs w:val="18"/>
              </w:rPr>
              <w:t>1.7</w:t>
            </w:r>
            <w:r w:rsidR="00D96A22">
              <w:rPr>
                <w:rFonts w:cs="Times New Roman"/>
                <w:sz w:val="18"/>
                <w:szCs w:val="18"/>
              </w:rPr>
              <w:t>9</w:t>
            </w:r>
          </w:p>
        </w:tc>
        <w:tc>
          <w:tcPr>
            <w:tcW w:w="992" w:type="dxa"/>
            <w:vAlign w:val="center"/>
          </w:tcPr>
          <w:p w14:paraId="456EE87A" w14:textId="344D8591" w:rsidR="000F73A1" w:rsidRPr="00625AF8" w:rsidRDefault="000F73A1" w:rsidP="009E07ED">
            <w:pPr>
              <w:jc w:val="left"/>
              <w:rPr>
                <w:rFonts w:cs="Times New Roman"/>
                <w:color w:val="000000" w:themeColor="text1"/>
                <w:sz w:val="18"/>
                <w:szCs w:val="18"/>
              </w:rPr>
            </w:pPr>
            <w:r w:rsidRPr="00625AF8">
              <w:rPr>
                <w:rFonts w:cs="Times New Roman"/>
                <w:sz w:val="18"/>
                <w:szCs w:val="18"/>
              </w:rPr>
              <w:t>0.0513</w:t>
            </w:r>
          </w:p>
        </w:tc>
        <w:tc>
          <w:tcPr>
            <w:tcW w:w="1701" w:type="dxa"/>
            <w:vAlign w:val="center"/>
          </w:tcPr>
          <w:p w14:paraId="43A62D36" w14:textId="66C59841" w:rsidR="000F73A1" w:rsidRPr="00625AF8" w:rsidRDefault="000F73A1" w:rsidP="004A1292">
            <w:pPr>
              <w:jc w:val="left"/>
              <w:rPr>
                <w:rFonts w:cs="Times New Roman"/>
                <w:color w:val="000000" w:themeColor="text1"/>
                <w:sz w:val="18"/>
                <w:szCs w:val="18"/>
              </w:rPr>
            </w:pPr>
            <w:r w:rsidRPr="00625AF8">
              <w:rPr>
                <w:rFonts w:cs="Times New Roman"/>
                <w:color w:val="000000" w:themeColor="text1"/>
                <w:sz w:val="18"/>
                <w:szCs w:val="18"/>
              </w:rPr>
              <w:t>BET, FT-IR, Elemental Analysis, SEM, TGA, XPS, XRD</w:t>
            </w:r>
          </w:p>
        </w:tc>
        <w:tc>
          <w:tcPr>
            <w:tcW w:w="1129" w:type="dxa"/>
            <w:vAlign w:val="center"/>
          </w:tcPr>
          <w:p w14:paraId="5921582B" w14:textId="756C04E3" w:rsidR="000F73A1" w:rsidRPr="00625AF8" w:rsidRDefault="000F73A1" w:rsidP="00A863F8">
            <w:pPr>
              <w:jc w:val="left"/>
              <w:rPr>
                <w:rFonts w:cs="Times New Roman"/>
                <w:color w:val="000000" w:themeColor="text1"/>
                <w:sz w:val="18"/>
                <w:szCs w:val="18"/>
              </w:rPr>
            </w:pPr>
            <w:r w:rsidRPr="00625AF8">
              <w:rPr>
                <w:rFonts w:cs="Times New Roman"/>
                <w:color w:val="000000" w:themeColor="text1"/>
                <w:sz w:val="18"/>
                <w:szCs w:val="18"/>
              </w:rPr>
              <w:fldChar w:fldCharType="begin"/>
            </w:r>
            <w:r w:rsidR="00881D63" w:rsidRPr="00625AF8">
              <w:rPr>
                <w:rFonts w:cs="Times New Roman"/>
                <w:color w:val="000000" w:themeColor="text1"/>
                <w:sz w:val="18"/>
                <w:szCs w:val="18"/>
              </w:rPr>
              <w:instrText xml:space="preserve"> ADDIN EN.CITE &lt;EndNote&gt;&lt;Cite&gt;&lt;Author&gt;Zhang&lt;/Author&gt;&lt;Year&gt;2022&lt;/Year&gt;&lt;RecNum&gt;53&lt;/RecNum&gt;&lt;DisplayText&gt;(Zhang et al. 2022c)&lt;/DisplayText&gt;&lt;record&gt;&lt;rec-number&gt;53&lt;/rec-number&gt;&lt;foreign-keys&gt;&lt;key app="EN" db-id="d9r20x92l99f5uevd0l52dwevdzdspssp5v2" timestamp="1646508843"&gt;53&lt;/key&gt;&lt;/foreign-keys&gt;&lt;ref-type name="Journal Article"&gt;17&lt;/ref-type&gt;&lt;contributors&gt;&lt;authors&gt;&lt;author&gt;Zhang, Yanzhuo&lt;/author&gt;&lt;author&gt;Xu, Mengqi&lt;/author&gt;&lt;author&gt;He, Rui&lt;/author&gt;&lt;author&gt;Zhao, Jing&lt;/author&gt;&lt;author&gt;Kang, Wei&lt;/author&gt;&lt;author&gt;Lv, Jinghua&lt;/author&gt;&lt;/authors&gt;&lt;/contributors&gt;&lt;titles&gt;&lt;title&gt;Effect of pyrolysis temperature on the activated permonosulfate degradation of antibiotics in nitrogen and sulfur-doping biochar: Key role of environmentally persistent free radicals&lt;/title&gt;&lt;secondary-title&gt;Chemosphere&lt;/secondary-title&gt;&lt;/titles&gt;&lt;pages&gt;133737&lt;/pages&gt;&lt;volume&gt;294&lt;/volume&gt;&lt;keywords&gt;&lt;keyword&gt;Nitrogen and sulfur doping&lt;/keyword&gt;&lt;keyword&gt;Biochar&lt;/keyword&gt;&lt;keyword&gt;Permonosulfate&lt;/keyword&gt;&lt;keyword&gt;Antibiotics&lt;/keyword&gt;&lt;keyword&gt;Environmentally persistent free radicals&lt;/keyword&gt;&lt;/keywords&gt;&lt;dates&gt;&lt;year&gt;2022&lt;/year&gt;&lt;pub-dates&gt;&lt;date&gt;2022/05/01/&lt;/date&gt;&lt;/pub-dates&gt;&lt;/dates&gt;&lt;isbn&gt;0045-6535&lt;/isbn&gt;&lt;urls&gt;&lt;related-urls&gt;&lt;url&gt;https://www.sciencedirect.com/science/article/pii/S0045653522002302&lt;/url&gt;&lt;/related-urls&gt;&lt;/urls&gt;&lt;electronic-resource-num&gt;10.1016/j.chemosphere.2022.133737&lt;/electronic-resource-num&gt;&lt;/record&gt;&lt;/Cite&gt;&lt;/EndNote&gt;</w:instrText>
            </w:r>
            <w:r w:rsidRPr="00625AF8">
              <w:rPr>
                <w:rFonts w:cs="Times New Roman"/>
                <w:color w:val="000000" w:themeColor="text1"/>
                <w:sz w:val="18"/>
                <w:szCs w:val="18"/>
              </w:rPr>
              <w:fldChar w:fldCharType="separate"/>
            </w:r>
            <w:r w:rsidR="00881D63" w:rsidRPr="00625AF8">
              <w:rPr>
                <w:rFonts w:cs="Times New Roman"/>
                <w:noProof/>
                <w:color w:val="000000" w:themeColor="text1"/>
                <w:sz w:val="18"/>
                <w:szCs w:val="18"/>
              </w:rPr>
              <w:t>(Zhang et al. 2022c)</w:t>
            </w:r>
            <w:r w:rsidRPr="00625AF8">
              <w:rPr>
                <w:rFonts w:cs="Times New Roman"/>
                <w:color w:val="000000" w:themeColor="text1"/>
                <w:sz w:val="18"/>
                <w:szCs w:val="18"/>
              </w:rPr>
              <w:fldChar w:fldCharType="end"/>
            </w:r>
          </w:p>
        </w:tc>
      </w:tr>
      <w:tr w:rsidR="000F73A1" w:rsidRPr="00625AF8" w14:paraId="0AE6D653" w14:textId="77777777" w:rsidTr="007E1B1F">
        <w:trPr>
          <w:trHeight w:val="1017"/>
        </w:trPr>
        <w:tc>
          <w:tcPr>
            <w:tcW w:w="1418" w:type="dxa"/>
            <w:vAlign w:val="center"/>
          </w:tcPr>
          <w:p w14:paraId="0F9115BB" w14:textId="2944BB3F" w:rsidR="000F73A1" w:rsidRPr="00625AF8" w:rsidRDefault="000F73A1" w:rsidP="00EC6975">
            <w:pPr>
              <w:jc w:val="left"/>
              <w:rPr>
                <w:rFonts w:cs="Times New Roman"/>
                <w:color w:val="000000" w:themeColor="text1"/>
                <w:sz w:val="18"/>
                <w:szCs w:val="18"/>
              </w:rPr>
            </w:pPr>
            <w:r w:rsidRPr="00625AF8">
              <w:rPr>
                <w:rFonts w:cs="Times New Roman"/>
                <w:color w:val="000000" w:themeColor="text1"/>
                <w:sz w:val="18"/>
                <w:szCs w:val="18"/>
              </w:rPr>
              <w:t>N-P</w:t>
            </w:r>
          </w:p>
        </w:tc>
        <w:tc>
          <w:tcPr>
            <w:tcW w:w="992" w:type="dxa"/>
            <w:vAlign w:val="center"/>
          </w:tcPr>
          <w:p w14:paraId="657BA333" w14:textId="3C61068C" w:rsidR="000F73A1" w:rsidRPr="00625AF8" w:rsidRDefault="000F73A1" w:rsidP="009E07ED">
            <w:pPr>
              <w:jc w:val="left"/>
              <w:rPr>
                <w:rFonts w:cs="Times New Roman"/>
                <w:color w:val="000000" w:themeColor="text1"/>
                <w:sz w:val="18"/>
                <w:szCs w:val="18"/>
              </w:rPr>
            </w:pPr>
            <w:r w:rsidRPr="00625AF8">
              <w:rPr>
                <w:rFonts w:cs="Times New Roman"/>
                <w:color w:val="000000" w:themeColor="text1"/>
                <w:sz w:val="18"/>
                <w:szCs w:val="18"/>
              </w:rPr>
              <w:t>Corn stalk</w:t>
            </w:r>
          </w:p>
        </w:tc>
        <w:tc>
          <w:tcPr>
            <w:tcW w:w="1701" w:type="dxa"/>
            <w:vAlign w:val="center"/>
          </w:tcPr>
          <w:p w14:paraId="5330B9F0" w14:textId="77777777" w:rsidR="000F73A1" w:rsidRPr="00625AF8" w:rsidRDefault="000F73A1" w:rsidP="00D42215">
            <w:pPr>
              <w:ind w:left="180" w:hangingChars="100" w:hanging="180"/>
              <w:jc w:val="left"/>
              <w:rPr>
                <w:rFonts w:cs="Times New Roman"/>
                <w:color w:val="000000" w:themeColor="text1"/>
                <w:sz w:val="18"/>
                <w:szCs w:val="18"/>
              </w:rPr>
            </w:pPr>
            <w:r w:rsidRPr="00625AF8">
              <w:rPr>
                <w:rFonts w:cs="Times New Roman"/>
                <w:color w:val="000000" w:themeColor="text1"/>
                <w:sz w:val="18"/>
                <w:szCs w:val="18"/>
              </w:rPr>
              <w:t>Pyrolysis</w:t>
            </w:r>
          </w:p>
        </w:tc>
        <w:tc>
          <w:tcPr>
            <w:tcW w:w="4394" w:type="dxa"/>
            <w:vAlign w:val="center"/>
          </w:tcPr>
          <w:p w14:paraId="0F5A00EF" w14:textId="5598504D" w:rsidR="000F73A1" w:rsidRPr="00625AF8" w:rsidRDefault="000F73A1" w:rsidP="000F73A1">
            <w:pPr>
              <w:rPr>
                <w:rFonts w:cs="Times New Roman"/>
                <w:color w:val="000000" w:themeColor="text1"/>
                <w:sz w:val="18"/>
                <w:szCs w:val="18"/>
              </w:rPr>
            </w:pPr>
            <w:r w:rsidRPr="00625AF8">
              <w:rPr>
                <w:rFonts w:cs="Times New Roman"/>
                <w:color w:val="000000" w:themeColor="text1"/>
                <w:sz w:val="18"/>
                <w:szCs w:val="18"/>
              </w:rPr>
              <w:t>The biomass powders and ammonium phosphate are mixed at a mass ratio: 2.0: 1.1</w:t>
            </w:r>
          </w:p>
          <w:p w14:paraId="0AE29503" w14:textId="4F4D6C9E" w:rsidR="000F73A1" w:rsidRPr="00625AF8" w:rsidRDefault="000F73A1" w:rsidP="000F73A1">
            <w:pPr>
              <w:rPr>
                <w:rFonts w:cs="Times New Roman"/>
                <w:color w:val="000000" w:themeColor="text1"/>
                <w:sz w:val="18"/>
                <w:szCs w:val="18"/>
              </w:rPr>
            </w:pPr>
            <w:r w:rsidRPr="00625AF8">
              <w:rPr>
                <w:rFonts w:cs="Times New Roman"/>
                <w:color w:val="000000" w:themeColor="text1"/>
                <w:sz w:val="18"/>
                <w:szCs w:val="18"/>
              </w:rPr>
              <w:t>The mixtures are pyrolyzed in N</w:t>
            </w:r>
            <w:r w:rsidRPr="00625AF8">
              <w:rPr>
                <w:rFonts w:cs="Times New Roman"/>
                <w:color w:val="000000" w:themeColor="text1"/>
                <w:sz w:val="18"/>
                <w:szCs w:val="18"/>
                <w:vertAlign w:val="subscript"/>
              </w:rPr>
              <w:t>2</w:t>
            </w:r>
            <w:r w:rsidRPr="00625AF8">
              <w:rPr>
                <w:rFonts w:cs="Times New Roman"/>
                <w:color w:val="000000" w:themeColor="text1"/>
                <w:sz w:val="18"/>
                <w:szCs w:val="18"/>
              </w:rPr>
              <w:t xml:space="preserve"> at 350/650 °C for 1 h</w:t>
            </w:r>
          </w:p>
        </w:tc>
        <w:tc>
          <w:tcPr>
            <w:tcW w:w="851" w:type="dxa"/>
            <w:vAlign w:val="center"/>
          </w:tcPr>
          <w:p w14:paraId="2389856F" w14:textId="2E220BCB" w:rsidR="000F73A1" w:rsidRPr="00625AF8" w:rsidRDefault="000F73A1" w:rsidP="009E07ED">
            <w:pPr>
              <w:jc w:val="left"/>
              <w:rPr>
                <w:rFonts w:cs="Times New Roman"/>
                <w:color w:val="000000" w:themeColor="text1"/>
                <w:sz w:val="18"/>
                <w:szCs w:val="18"/>
              </w:rPr>
            </w:pPr>
            <w:r w:rsidRPr="00625AF8">
              <w:rPr>
                <w:rFonts w:cs="Times New Roman"/>
                <w:sz w:val="18"/>
                <w:szCs w:val="18"/>
              </w:rPr>
              <w:t>43.9/81.6</w:t>
            </w:r>
          </w:p>
        </w:tc>
        <w:tc>
          <w:tcPr>
            <w:tcW w:w="709" w:type="dxa"/>
            <w:vAlign w:val="center"/>
          </w:tcPr>
          <w:p w14:paraId="226951E7" w14:textId="77777777" w:rsidR="00D96A22" w:rsidRDefault="000F73A1" w:rsidP="009E07ED">
            <w:pPr>
              <w:jc w:val="left"/>
              <w:rPr>
                <w:rFonts w:cs="Times New Roman"/>
                <w:sz w:val="18"/>
                <w:szCs w:val="18"/>
              </w:rPr>
            </w:pPr>
            <w:r w:rsidRPr="00625AF8">
              <w:rPr>
                <w:rFonts w:cs="Times New Roman"/>
                <w:sz w:val="18"/>
                <w:szCs w:val="18"/>
              </w:rPr>
              <w:t>6.8/</w:t>
            </w:r>
          </w:p>
          <w:p w14:paraId="5EF08D25" w14:textId="12AD6E33" w:rsidR="000F73A1" w:rsidRPr="00625AF8" w:rsidRDefault="000F73A1" w:rsidP="009E07ED">
            <w:pPr>
              <w:jc w:val="left"/>
              <w:rPr>
                <w:rFonts w:cs="Times New Roman"/>
                <w:color w:val="000000" w:themeColor="text1"/>
                <w:sz w:val="18"/>
                <w:szCs w:val="18"/>
              </w:rPr>
            </w:pPr>
            <w:r w:rsidRPr="00625AF8">
              <w:rPr>
                <w:rFonts w:cs="Times New Roman"/>
                <w:sz w:val="18"/>
                <w:szCs w:val="18"/>
              </w:rPr>
              <w:t>28.8</w:t>
            </w:r>
          </w:p>
        </w:tc>
        <w:tc>
          <w:tcPr>
            <w:tcW w:w="992" w:type="dxa"/>
            <w:vAlign w:val="center"/>
          </w:tcPr>
          <w:p w14:paraId="37260AF9" w14:textId="77777777" w:rsidR="00D96A22" w:rsidRDefault="000F73A1" w:rsidP="009E07ED">
            <w:pPr>
              <w:jc w:val="left"/>
              <w:rPr>
                <w:rFonts w:cs="Times New Roman"/>
                <w:sz w:val="18"/>
                <w:szCs w:val="18"/>
              </w:rPr>
            </w:pPr>
            <w:r w:rsidRPr="00625AF8">
              <w:rPr>
                <w:rFonts w:cs="Times New Roman"/>
                <w:sz w:val="18"/>
                <w:szCs w:val="18"/>
              </w:rPr>
              <w:t>0.139/</w:t>
            </w:r>
          </w:p>
          <w:p w14:paraId="14683A70" w14:textId="3D77C750" w:rsidR="000F73A1" w:rsidRPr="00625AF8" w:rsidRDefault="000F73A1" w:rsidP="009E07ED">
            <w:pPr>
              <w:jc w:val="left"/>
              <w:rPr>
                <w:rFonts w:cs="Times New Roman"/>
                <w:color w:val="000000" w:themeColor="text1"/>
                <w:sz w:val="18"/>
                <w:szCs w:val="18"/>
              </w:rPr>
            </w:pPr>
            <w:r w:rsidRPr="00625AF8">
              <w:rPr>
                <w:rFonts w:cs="Times New Roman"/>
                <w:sz w:val="18"/>
                <w:szCs w:val="18"/>
              </w:rPr>
              <w:t>0.316</w:t>
            </w:r>
          </w:p>
        </w:tc>
        <w:tc>
          <w:tcPr>
            <w:tcW w:w="1701" w:type="dxa"/>
            <w:vAlign w:val="center"/>
          </w:tcPr>
          <w:p w14:paraId="317B52CE" w14:textId="4AD97B9E" w:rsidR="000F73A1" w:rsidRPr="00625AF8" w:rsidRDefault="000F73A1" w:rsidP="004A1292">
            <w:pPr>
              <w:jc w:val="left"/>
              <w:rPr>
                <w:rFonts w:cs="Times New Roman"/>
                <w:color w:val="000000" w:themeColor="text1"/>
                <w:sz w:val="18"/>
                <w:szCs w:val="18"/>
              </w:rPr>
            </w:pPr>
            <w:r w:rsidRPr="00625AF8">
              <w:rPr>
                <w:rFonts w:cs="Times New Roman"/>
                <w:color w:val="000000" w:themeColor="text1"/>
                <w:sz w:val="18"/>
                <w:szCs w:val="18"/>
              </w:rPr>
              <w:t xml:space="preserve">Elemental Analysis, FT-IR, XPS, SEM, BET </w:t>
            </w:r>
          </w:p>
        </w:tc>
        <w:tc>
          <w:tcPr>
            <w:tcW w:w="1129" w:type="dxa"/>
            <w:vAlign w:val="center"/>
          </w:tcPr>
          <w:p w14:paraId="632483F2" w14:textId="69D6C68C" w:rsidR="000F73A1" w:rsidRPr="00625AF8" w:rsidRDefault="000F73A1" w:rsidP="00A863F8">
            <w:pPr>
              <w:jc w:val="left"/>
              <w:rPr>
                <w:rFonts w:cs="Times New Roman"/>
                <w:color w:val="000000" w:themeColor="text1"/>
                <w:sz w:val="18"/>
                <w:szCs w:val="18"/>
              </w:rPr>
            </w:pPr>
            <w:r w:rsidRPr="00625AF8">
              <w:rPr>
                <w:rFonts w:cs="Times New Roman"/>
                <w:color w:val="000000" w:themeColor="text1"/>
                <w:sz w:val="18"/>
                <w:szCs w:val="18"/>
              </w:rPr>
              <w:fldChar w:fldCharType="begin"/>
            </w:r>
            <w:r w:rsidR="00881D63" w:rsidRPr="00625AF8">
              <w:rPr>
                <w:rFonts w:cs="Times New Roman"/>
                <w:color w:val="000000" w:themeColor="text1"/>
                <w:sz w:val="18"/>
                <w:szCs w:val="18"/>
              </w:rPr>
              <w:instrText xml:space="preserve"> ADDIN EN.CITE &lt;EndNote&gt;&lt;Cite&gt;&lt;Author&gt;Tang&lt;/Author&gt;&lt;Year&gt;2021&lt;/Year&gt;&lt;RecNum&gt;52&lt;/RecNum&gt;&lt;DisplayText&gt;(Tang et al. 2021)&lt;/DisplayText&gt;&lt;record&gt;&lt;rec-number&gt;52&lt;/rec-number&gt;&lt;foreign-keys&gt;&lt;key app="EN" db-id="d9r20x92l99f5uevd0l52dwevdzdspssp5v2" timestamp="1646503806"&gt;52&lt;/key&gt;&lt;/foreign-keys&gt;&lt;ref-type name="Journal Article"&gt;17&lt;/ref-type&gt;&lt;contributors&gt;&lt;authors&gt;&lt;author&gt;Tang, Wei&lt;/author&gt;&lt;author&gt;Zanli, Bi Lepohi Guy Laurent&lt;/author&gt;&lt;author&gt;Chen, Jiawei&lt;/author&gt;&lt;/authors&gt;&lt;/contributors&gt;&lt;titles&gt;&lt;title&gt;&lt;style face="normal" font="default" size="100%"&gt;O/N/P-doped biochar induced to enhance adsorption of sulfonamide with coexisting Cu&lt;/style&gt;&lt;style face="superscript" font="default" size="100%"&gt;2+&lt;/style&gt;&lt;style face="normal" font="default" size="100%"&gt;/ Cr (VI) by air pre-oxidation&lt;/style&gt;&lt;/title&gt;&lt;secondary-title&gt;Bioresource Technology&lt;/secondary-title&gt;&lt;/titles&gt;&lt;periodical&gt;&lt;full-title&gt;Bioresource Technology&lt;/full-title&gt;&lt;abbr-1&gt;Bioresour. Technol.&lt;/abbr-1&gt;&lt;abbr-2&gt;Bioresour Technol&lt;/abbr-2&gt;&lt;/periodical&gt;&lt;pages&gt;125794&lt;/pages&gt;&lt;volume&gt;341&lt;/volume&gt;&lt;keywords&gt;&lt;keyword&gt;Adsorption&lt;/keyword&gt;&lt;keyword&gt;O/N/P-doped biochar&lt;/keyword&gt;&lt;keyword&gt;Sulfonamide&lt;/keyword&gt;&lt;keyword&gt;Coexisting heavy metal&lt;/keyword&gt;&lt;keyword&gt;Air pre-oxidation&lt;/keyword&gt;&lt;/keywords&gt;&lt;dates&gt;&lt;year&gt;2021&lt;/year&gt;&lt;pub-dates&gt;&lt;date&gt;2021/12/01/&lt;/date&gt;&lt;/pub-dates&gt;&lt;/dates&gt;&lt;isbn&gt;0960-8524&lt;/isbn&gt;&lt;urls&gt;&lt;related-urls&gt;&lt;url&gt;https://www.sciencedirect.com/science/article/pii/S0960852421011354&lt;/url&gt;&lt;/related-urls&gt;&lt;/urls&gt;&lt;electronic-resource-num&gt;10.1016/j.biortech.2021.125794&lt;/electronic-resource-num&gt;&lt;/record&gt;&lt;/Cite&gt;&lt;/EndNote&gt;</w:instrText>
            </w:r>
            <w:r w:rsidRPr="00625AF8">
              <w:rPr>
                <w:rFonts w:cs="Times New Roman"/>
                <w:color w:val="000000" w:themeColor="text1"/>
                <w:sz w:val="18"/>
                <w:szCs w:val="18"/>
              </w:rPr>
              <w:fldChar w:fldCharType="separate"/>
            </w:r>
            <w:r w:rsidR="00881D63" w:rsidRPr="00625AF8">
              <w:rPr>
                <w:rFonts w:cs="Times New Roman"/>
                <w:noProof/>
                <w:color w:val="000000" w:themeColor="text1"/>
                <w:sz w:val="18"/>
                <w:szCs w:val="18"/>
              </w:rPr>
              <w:t>(Tang et al. 2021)</w:t>
            </w:r>
            <w:r w:rsidRPr="00625AF8">
              <w:rPr>
                <w:rFonts w:cs="Times New Roman"/>
                <w:color w:val="000000" w:themeColor="text1"/>
                <w:sz w:val="18"/>
                <w:szCs w:val="18"/>
              </w:rPr>
              <w:fldChar w:fldCharType="end"/>
            </w:r>
          </w:p>
        </w:tc>
      </w:tr>
      <w:tr w:rsidR="000F73A1" w:rsidRPr="00625AF8" w14:paraId="3996B3F4" w14:textId="77777777" w:rsidTr="007E1B1F">
        <w:trPr>
          <w:trHeight w:val="1415"/>
        </w:trPr>
        <w:tc>
          <w:tcPr>
            <w:tcW w:w="1418" w:type="dxa"/>
            <w:tcBorders>
              <w:bottom w:val="single" w:sz="4" w:space="0" w:color="auto"/>
            </w:tcBorders>
            <w:vAlign w:val="center"/>
          </w:tcPr>
          <w:p w14:paraId="54B8E7D9" w14:textId="4CD0201A" w:rsidR="000F73A1" w:rsidRPr="00625AF8" w:rsidRDefault="000F73A1" w:rsidP="00EC6975">
            <w:pPr>
              <w:jc w:val="left"/>
              <w:rPr>
                <w:rFonts w:cs="Times New Roman"/>
                <w:color w:val="000000" w:themeColor="text1"/>
                <w:sz w:val="18"/>
                <w:szCs w:val="18"/>
              </w:rPr>
            </w:pPr>
            <w:r w:rsidRPr="00625AF8">
              <w:rPr>
                <w:rFonts w:cs="Times New Roman"/>
                <w:color w:val="000000" w:themeColor="text1"/>
                <w:sz w:val="18"/>
                <w:szCs w:val="18"/>
              </w:rPr>
              <w:t>N-B</w:t>
            </w:r>
          </w:p>
        </w:tc>
        <w:tc>
          <w:tcPr>
            <w:tcW w:w="992" w:type="dxa"/>
            <w:tcBorders>
              <w:bottom w:val="single" w:sz="4" w:space="0" w:color="auto"/>
            </w:tcBorders>
            <w:vAlign w:val="center"/>
          </w:tcPr>
          <w:p w14:paraId="03806C94" w14:textId="0162893C" w:rsidR="000F73A1" w:rsidRPr="00625AF8" w:rsidRDefault="000F73A1" w:rsidP="009E07ED">
            <w:pPr>
              <w:jc w:val="left"/>
              <w:rPr>
                <w:rFonts w:cs="Times New Roman"/>
                <w:color w:val="000000" w:themeColor="text1"/>
                <w:sz w:val="18"/>
                <w:szCs w:val="18"/>
              </w:rPr>
            </w:pPr>
            <w:r w:rsidRPr="00625AF8">
              <w:rPr>
                <w:rFonts w:cs="Times New Roman"/>
                <w:color w:val="000000" w:themeColor="text1"/>
                <w:sz w:val="18"/>
                <w:szCs w:val="18"/>
              </w:rPr>
              <w:t xml:space="preserve">Wheat straw </w:t>
            </w:r>
          </w:p>
        </w:tc>
        <w:tc>
          <w:tcPr>
            <w:tcW w:w="1701" w:type="dxa"/>
            <w:tcBorders>
              <w:bottom w:val="single" w:sz="4" w:space="0" w:color="auto"/>
            </w:tcBorders>
            <w:vAlign w:val="center"/>
          </w:tcPr>
          <w:p w14:paraId="70D21DC3" w14:textId="77777777" w:rsidR="000F73A1" w:rsidRPr="00625AF8" w:rsidRDefault="000F73A1" w:rsidP="00D42215">
            <w:pPr>
              <w:ind w:left="180" w:hangingChars="100" w:hanging="180"/>
              <w:jc w:val="left"/>
              <w:rPr>
                <w:rFonts w:cs="Times New Roman"/>
                <w:color w:val="000000" w:themeColor="text1"/>
                <w:sz w:val="18"/>
                <w:szCs w:val="18"/>
              </w:rPr>
            </w:pPr>
            <w:r w:rsidRPr="00625AF8">
              <w:rPr>
                <w:rFonts w:cs="Times New Roman"/>
                <w:color w:val="000000" w:themeColor="text1"/>
                <w:sz w:val="18"/>
                <w:szCs w:val="18"/>
              </w:rPr>
              <w:t>Pyrolysis</w:t>
            </w:r>
          </w:p>
        </w:tc>
        <w:tc>
          <w:tcPr>
            <w:tcW w:w="4394" w:type="dxa"/>
            <w:tcBorders>
              <w:bottom w:val="single" w:sz="4" w:space="0" w:color="auto"/>
            </w:tcBorders>
            <w:vAlign w:val="center"/>
          </w:tcPr>
          <w:p w14:paraId="47CCC44A" w14:textId="5CFCEB32" w:rsidR="000F73A1" w:rsidRPr="00625AF8" w:rsidRDefault="000F73A1" w:rsidP="000F73A1">
            <w:pPr>
              <w:rPr>
                <w:rFonts w:cs="Times New Roman"/>
                <w:color w:val="000000" w:themeColor="text1"/>
                <w:sz w:val="18"/>
                <w:szCs w:val="18"/>
              </w:rPr>
            </w:pPr>
            <w:r w:rsidRPr="00625AF8">
              <w:rPr>
                <w:rFonts w:cs="Times New Roman"/>
                <w:color w:val="000000" w:themeColor="text1"/>
                <w:sz w:val="18"/>
                <w:szCs w:val="18"/>
              </w:rPr>
              <w:t>Wheat straw and urea are mixed in water stirring at 70 °C and pyrolyzed at 700 °C under N</w:t>
            </w:r>
            <w:r w:rsidRPr="00625AF8">
              <w:rPr>
                <w:rFonts w:cs="Times New Roman"/>
                <w:color w:val="000000" w:themeColor="text1"/>
                <w:sz w:val="18"/>
                <w:szCs w:val="18"/>
                <w:vertAlign w:val="subscript"/>
              </w:rPr>
              <w:t>2</w:t>
            </w:r>
            <w:r w:rsidRPr="00625AF8">
              <w:rPr>
                <w:rFonts w:cs="Times New Roman"/>
                <w:color w:val="000000" w:themeColor="text1"/>
                <w:sz w:val="18"/>
                <w:szCs w:val="18"/>
              </w:rPr>
              <w:t xml:space="preserve"> for 1 h</w:t>
            </w:r>
          </w:p>
          <w:p w14:paraId="288E3415" w14:textId="77777777" w:rsidR="007E1B1F" w:rsidRDefault="000F73A1" w:rsidP="000F73A1">
            <w:pPr>
              <w:rPr>
                <w:rFonts w:cs="Times New Roman"/>
                <w:color w:val="000000" w:themeColor="text1"/>
                <w:sz w:val="18"/>
                <w:szCs w:val="18"/>
              </w:rPr>
            </w:pPr>
            <w:r w:rsidRPr="00625AF8">
              <w:rPr>
                <w:rFonts w:cs="Times New Roman"/>
                <w:color w:val="000000" w:themeColor="text1"/>
                <w:sz w:val="18"/>
                <w:szCs w:val="18"/>
              </w:rPr>
              <w:t>Mixture of the N-doped biochar and boric acid are pyrolyzed at 700 °C for 1 h</w:t>
            </w:r>
          </w:p>
          <w:p w14:paraId="15932DDE" w14:textId="71ECE806" w:rsidR="000F73A1" w:rsidRPr="00625AF8" w:rsidRDefault="00995A41" w:rsidP="000F73A1">
            <w:pPr>
              <w:rPr>
                <w:rFonts w:cs="Times New Roman"/>
                <w:color w:val="000000" w:themeColor="text1"/>
                <w:sz w:val="18"/>
                <w:szCs w:val="18"/>
              </w:rPr>
            </w:pPr>
            <w:r>
              <w:rPr>
                <w:rFonts w:cs="Times New Roman"/>
                <w:color w:val="000000" w:themeColor="text1"/>
                <w:sz w:val="18"/>
                <w:szCs w:val="18"/>
              </w:rPr>
              <w:t>T</w:t>
            </w:r>
            <w:r w:rsidR="000F73A1" w:rsidRPr="00625AF8">
              <w:rPr>
                <w:rFonts w:cs="Times New Roman"/>
                <w:color w:val="000000" w:themeColor="text1"/>
                <w:sz w:val="18"/>
                <w:szCs w:val="18"/>
              </w:rPr>
              <w:t>he final products are rinsed with boiling water</w:t>
            </w:r>
          </w:p>
        </w:tc>
        <w:tc>
          <w:tcPr>
            <w:tcW w:w="851" w:type="dxa"/>
            <w:tcBorders>
              <w:bottom w:val="single" w:sz="4" w:space="0" w:color="auto"/>
            </w:tcBorders>
            <w:vAlign w:val="center"/>
          </w:tcPr>
          <w:p w14:paraId="7A6AA352" w14:textId="089E601C" w:rsidR="000F73A1" w:rsidRPr="00625AF8" w:rsidRDefault="000F73A1" w:rsidP="009E07ED">
            <w:pPr>
              <w:jc w:val="left"/>
              <w:rPr>
                <w:rFonts w:cs="Times New Roman"/>
                <w:color w:val="000000" w:themeColor="text1"/>
                <w:sz w:val="18"/>
                <w:szCs w:val="18"/>
              </w:rPr>
            </w:pPr>
            <w:r w:rsidRPr="00625AF8">
              <w:rPr>
                <w:rFonts w:cs="Times New Roman"/>
                <w:sz w:val="18"/>
                <w:szCs w:val="18"/>
              </w:rPr>
              <w:t>72.01-103.47</w:t>
            </w:r>
          </w:p>
        </w:tc>
        <w:tc>
          <w:tcPr>
            <w:tcW w:w="709" w:type="dxa"/>
            <w:tcBorders>
              <w:bottom w:val="single" w:sz="4" w:space="0" w:color="auto"/>
            </w:tcBorders>
            <w:vAlign w:val="center"/>
          </w:tcPr>
          <w:p w14:paraId="06848ABD" w14:textId="3ED9D23C" w:rsidR="000F73A1" w:rsidRPr="00625AF8" w:rsidRDefault="000F73A1" w:rsidP="009E07ED">
            <w:pPr>
              <w:jc w:val="left"/>
              <w:rPr>
                <w:rFonts w:cs="Times New Roman"/>
                <w:color w:val="000000" w:themeColor="text1"/>
                <w:sz w:val="18"/>
                <w:szCs w:val="18"/>
              </w:rPr>
            </w:pPr>
            <w:r w:rsidRPr="00625AF8">
              <w:rPr>
                <w:rFonts w:cs="Times New Roman"/>
                <w:sz w:val="18"/>
                <w:szCs w:val="18"/>
              </w:rPr>
              <w:t>-</w:t>
            </w:r>
          </w:p>
        </w:tc>
        <w:tc>
          <w:tcPr>
            <w:tcW w:w="992" w:type="dxa"/>
            <w:tcBorders>
              <w:bottom w:val="single" w:sz="4" w:space="0" w:color="auto"/>
            </w:tcBorders>
            <w:vAlign w:val="center"/>
          </w:tcPr>
          <w:p w14:paraId="139C55A6" w14:textId="45632D40" w:rsidR="000F73A1" w:rsidRPr="00625AF8" w:rsidRDefault="000F73A1" w:rsidP="009E07ED">
            <w:pPr>
              <w:jc w:val="left"/>
              <w:rPr>
                <w:rFonts w:cs="Times New Roman"/>
                <w:color w:val="000000" w:themeColor="text1"/>
                <w:sz w:val="18"/>
                <w:szCs w:val="18"/>
              </w:rPr>
            </w:pPr>
            <w:r w:rsidRPr="00625AF8">
              <w:rPr>
                <w:rFonts w:cs="Times New Roman"/>
                <w:sz w:val="18"/>
                <w:szCs w:val="18"/>
              </w:rPr>
              <w:t>-</w:t>
            </w:r>
          </w:p>
        </w:tc>
        <w:tc>
          <w:tcPr>
            <w:tcW w:w="1701" w:type="dxa"/>
            <w:tcBorders>
              <w:bottom w:val="single" w:sz="4" w:space="0" w:color="auto"/>
            </w:tcBorders>
            <w:vAlign w:val="center"/>
          </w:tcPr>
          <w:p w14:paraId="4A534F1A" w14:textId="7D968C96" w:rsidR="000F73A1" w:rsidRPr="00625AF8" w:rsidRDefault="000F73A1" w:rsidP="004A1292">
            <w:pPr>
              <w:jc w:val="left"/>
              <w:rPr>
                <w:rFonts w:cs="Times New Roman"/>
                <w:color w:val="000000" w:themeColor="text1"/>
                <w:sz w:val="18"/>
                <w:szCs w:val="18"/>
              </w:rPr>
            </w:pPr>
            <w:r w:rsidRPr="00625AF8">
              <w:rPr>
                <w:rFonts w:cs="Times New Roman"/>
                <w:color w:val="000000" w:themeColor="text1"/>
                <w:sz w:val="18"/>
                <w:szCs w:val="18"/>
              </w:rPr>
              <w:t>SEM, EDS, FT-IR, XPS</w:t>
            </w:r>
          </w:p>
        </w:tc>
        <w:tc>
          <w:tcPr>
            <w:tcW w:w="1129" w:type="dxa"/>
            <w:tcBorders>
              <w:bottom w:val="single" w:sz="4" w:space="0" w:color="auto"/>
            </w:tcBorders>
            <w:vAlign w:val="center"/>
          </w:tcPr>
          <w:p w14:paraId="790E6DC9" w14:textId="23DE425E" w:rsidR="000F73A1" w:rsidRPr="00625AF8" w:rsidRDefault="000F73A1" w:rsidP="00A863F8">
            <w:pPr>
              <w:jc w:val="left"/>
              <w:rPr>
                <w:rFonts w:cs="Times New Roman"/>
                <w:color w:val="000000" w:themeColor="text1"/>
                <w:sz w:val="18"/>
                <w:szCs w:val="18"/>
              </w:rPr>
            </w:pPr>
            <w:r w:rsidRPr="00625AF8">
              <w:rPr>
                <w:rFonts w:cs="Times New Roman"/>
                <w:color w:val="000000" w:themeColor="text1"/>
                <w:sz w:val="18"/>
                <w:szCs w:val="18"/>
              </w:rPr>
              <w:fldChar w:fldCharType="begin"/>
            </w:r>
            <w:r w:rsidR="00881D63" w:rsidRPr="00625AF8">
              <w:rPr>
                <w:rFonts w:cs="Times New Roman"/>
                <w:color w:val="000000" w:themeColor="text1"/>
                <w:sz w:val="18"/>
                <w:szCs w:val="18"/>
              </w:rPr>
              <w:instrText xml:space="preserve"> ADDIN EN.CITE &lt;EndNote&gt;&lt;Cite&gt;&lt;Author&gt;Dou&lt;/Author&gt;&lt;Year&gt;2022&lt;/Year&gt;&lt;RecNum&gt;54&lt;/RecNum&gt;&lt;DisplayText&gt;(Dou et al. 2022)&lt;/DisplayText&gt;&lt;record&gt;&lt;rec-number&gt;54&lt;/rec-number&gt;&lt;foreign-keys&gt;&lt;key app="EN" db-id="d9r20x92l99f5uevd0l52dwevdzdspssp5v2" timestamp="1646509682"&gt;54&lt;/key&gt;&lt;/foreign-keys&gt;&lt;ref-type name="Journal Article"&gt;17&lt;/ref-type&gt;&lt;contributors&gt;&lt;authors&gt;&lt;author&gt;Dou, Jibo&lt;/author&gt;&lt;author&gt;Cheng, Jie&lt;/author&gt;&lt;author&gt;Lu, Zhijiang&lt;/author&gt;&lt;author&gt;Tian, Ziqi&lt;/author&gt;&lt;author&gt;Xu, Jianming&lt;/author&gt;&lt;author&gt;He, Yan&lt;/author&gt;&lt;/authors&gt;&lt;/contributors&gt;&lt;titles&gt;&lt;title&gt;Biochar co-doped with nitrogen and boron switching the free radical based peroxydisulfate activation into the electron-transfer dominated nonradical process&lt;/title&gt;&lt;secondary-title&gt;Applied Catalysis B: Environmental&lt;/secondary-title&gt;&lt;/titles&gt;&lt;periodical&gt;&lt;full-title&gt;Applied Catalysis B: Environmental&lt;/full-title&gt;&lt;abbr-1&gt;Appl. Catal., B&lt;/abbr-1&gt;&lt;abbr-2&gt;Appl Catal, B&lt;/abbr-2&gt;&lt;/periodical&gt;&lt;pages&gt;120832&lt;/pages&gt;&lt;volume&gt;301&lt;/volume&gt;&lt;keywords&gt;&lt;keyword&gt;Biochar&lt;/keyword&gt;&lt;keyword&gt;Heteroatoms doping&lt;/keyword&gt;&lt;keyword&gt;Peroxydisulfate activation&lt;/keyword&gt;&lt;keyword&gt;Electron transfer&lt;/keyword&gt;&lt;keyword&gt;Theoretical calculations&lt;/keyword&gt;&lt;/keywords&gt;&lt;dates&gt;&lt;year&gt;2022&lt;/year&gt;&lt;pub-dates&gt;&lt;date&gt;2022/02/01/&lt;/date&gt;&lt;/pub-dates&gt;&lt;/dates&gt;&lt;isbn&gt;0926-3373&lt;/isbn&gt;&lt;urls&gt;&lt;related-urls&gt;&lt;url&gt;https://www.sciencedirect.com/science/article/pii/S0926337321009577&lt;/url&gt;&lt;/related-urls&gt;&lt;/urls&gt;&lt;electronic-resource-num&gt;10.1016/j.apcatb.2021.120832&lt;/electronic-resource-num&gt;&lt;/record&gt;&lt;/Cite&gt;&lt;/EndNote&gt;</w:instrText>
            </w:r>
            <w:r w:rsidRPr="00625AF8">
              <w:rPr>
                <w:rFonts w:cs="Times New Roman"/>
                <w:color w:val="000000" w:themeColor="text1"/>
                <w:sz w:val="18"/>
                <w:szCs w:val="18"/>
              </w:rPr>
              <w:fldChar w:fldCharType="separate"/>
            </w:r>
            <w:r w:rsidR="00881D63" w:rsidRPr="00625AF8">
              <w:rPr>
                <w:rFonts w:cs="Times New Roman"/>
                <w:noProof/>
                <w:color w:val="000000" w:themeColor="text1"/>
                <w:sz w:val="18"/>
                <w:szCs w:val="18"/>
              </w:rPr>
              <w:t>(Dou et al. 2022)</w:t>
            </w:r>
            <w:r w:rsidRPr="00625AF8">
              <w:rPr>
                <w:rFonts w:cs="Times New Roman"/>
                <w:color w:val="000000" w:themeColor="text1"/>
                <w:sz w:val="18"/>
                <w:szCs w:val="18"/>
              </w:rPr>
              <w:fldChar w:fldCharType="end"/>
            </w:r>
          </w:p>
        </w:tc>
      </w:tr>
    </w:tbl>
    <w:p w14:paraId="584AC619" w14:textId="250E0BD0" w:rsidR="002869C7" w:rsidRPr="00625AF8" w:rsidRDefault="002869C7" w:rsidP="007474A7">
      <w:pPr>
        <w:rPr>
          <w:rFonts w:cs="Times New Roman"/>
        </w:rPr>
        <w:sectPr w:rsidR="002869C7" w:rsidRPr="00625AF8" w:rsidSect="004473C2">
          <w:type w:val="continuous"/>
          <w:pgSz w:w="16838" w:h="11906" w:orient="landscape"/>
          <w:pgMar w:top="1797" w:right="1440" w:bottom="1797" w:left="1440" w:header="851" w:footer="992" w:gutter="0"/>
          <w:cols w:space="425"/>
          <w:docGrid w:type="linesAndChars" w:linePitch="312"/>
        </w:sectPr>
      </w:pPr>
    </w:p>
    <w:p w14:paraId="59E4BE3D" w14:textId="1BDCB725" w:rsidR="00490527" w:rsidRPr="00625AF8" w:rsidRDefault="00490527" w:rsidP="00EC6975">
      <w:pPr>
        <w:jc w:val="left"/>
        <w:outlineLvl w:val="0"/>
        <w:rPr>
          <w:rFonts w:cs="Times New Roman"/>
          <w:sz w:val="18"/>
          <w:szCs w:val="18"/>
        </w:rPr>
      </w:pPr>
      <w:bookmarkStart w:id="8" w:name="_Hlk116713343"/>
      <w:r w:rsidRPr="00625AF8">
        <w:rPr>
          <w:rFonts w:cs="Times New Roman"/>
          <w:b/>
          <w:bCs/>
          <w:sz w:val="18"/>
          <w:szCs w:val="18"/>
        </w:rPr>
        <w:lastRenderedPageBreak/>
        <w:t>Table</w:t>
      </w:r>
      <w:r w:rsidR="008138A0">
        <w:rPr>
          <w:rFonts w:cs="Times New Roman"/>
          <w:b/>
          <w:bCs/>
          <w:sz w:val="18"/>
          <w:szCs w:val="18"/>
        </w:rPr>
        <w:t xml:space="preserve"> </w:t>
      </w:r>
      <w:r w:rsidRPr="00625AF8">
        <w:rPr>
          <w:rFonts w:cs="Times New Roman"/>
          <w:b/>
          <w:bCs/>
          <w:sz w:val="18"/>
          <w:szCs w:val="18"/>
        </w:rPr>
        <w:t>S2</w:t>
      </w:r>
      <w:r w:rsidRPr="00625AF8">
        <w:rPr>
          <w:rFonts w:cs="Times New Roman"/>
          <w:sz w:val="18"/>
          <w:szCs w:val="18"/>
        </w:rPr>
        <w:t xml:space="preserve"> </w:t>
      </w:r>
      <w:r w:rsidR="00387066" w:rsidRPr="00625AF8">
        <w:rPr>
          <w:rFonts w:cs="Times New Roman"/>
          <w:sz w:val="18"/>
          <w:szCs w:val="18"/>
        </w:rPr>
        <w:t>Data of CED and GHG for NPs@BC</w:t>
      </w:r>
      <w:r w:rsidR="0036115A" w:rsidRPr="00625AF8">
        <w:rPr>
          <w:rFonts w:cs="Times New Roman"/>
          <w:sz w:val="18"/>
          <w:szCs w:val="18"/>
        </w:rPr>
        <w:t xml:space="preserve"> composites</w:t>
      </w:r>
      <w:r w:rsidR="00387066" w:rsidRPr="00625AF8">
        <w:rPr>
          <w:rFonts w:cs="Times New Roman"/>
          <w:sz w:val="18"/>
          <w:szCs w:val="1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6"/>
        <w:gridCol w:w="2395"/>
        <w:gridCol w:w="2551"/>
        <w:gridCol w:w="2046"/>
      </w:tblGrid>
      <w:tr w:rsidR="00F57957" w:rsidRPr="00625AF8" w14:paraId="602D138F" w14:textId="77777777" w:rsidTr="0007722F">
        <w:tc>
          <w:tcPr>
            <w:tcW w:w="1286" w:type="dxa"/>
            <w:tcBorders>
              <w:top w:val="single" w:sz="4" w:space="0" w:color="auto"/>
              <w:bottom w:val="single" w:sz="4" w:space="0" w:color="auto"/>
            </w:tcBorders>
            <w:vAlign w:val="center"/>
          </w:tcPr>
          <w:p w14:paraId="73DF1BF2" w14:textId="46EC4E78" w:rsidR="00F57957" w:rsidRPr="00625AF8" w:rsidRDefault="00F57957" w:rsidP="00EC6975">
            <w:pPr>
              <w:jc w:val="left"/>
              <w:rPr>
                <w:rFonts w:cs="Times New Roman"/>
                <w:b/>
                <w:bCs/>
                <w:sz w:val="18"/>
                <w:szCs w:val="18"/>
              </w:rPr>
            </w:pPr>
            <w:r w:rsidRPr="00625AF8">
              <w:rPr>
                <w:rFonts w:cs="Times New Roman"/>
                <w:b/>
                <w:bCs/>
                <w:sz w:val="18"/>
                <w:szCs w:val="18"/>
              </w:rPr>
              <w:t>Nanoparticles</w:t>
            </w:r>
          </w:p>
        </w:tc>
        <w:tc>
          <w:tcPr>
            <w:tcW w:w="2395" w:type="dxa"/>
            <w:tcBorders>
              <w:top w:val="single" w:sz="4" w:space="0" w:color="auto"/>
              <w:bottom w:val="single" w:sz="4" w:space="0" w:color="auto"/>
            </w:tcBorders>
            <w:vAlign w:val="center"/>
          </w:tcPr>
          <w:p w14:paraId="5140142A" w14:textId="40182CE4" w:rsidR="00F57957" w:rsidRPr="00625AF8" w:rsidRDefault="00F57957" w:rsidP="00510798">
            <w:pPr>
              <w:jc w:val="left"/>
              <w:rPr>
                <w:rFonts w:cs="Times New Roman"/>
                <w:b/>
                <w:bCs/>
                <w:sz w:val="18"/>
                <w:szCs w:val="18"/>
              </w:rPr>
            </w:pPr>
            <w:r w:rsidRPr="00625AF8">
              <w:rPr>
                <w:rFonts w:cs="Times New Roman"/>
                <w:b/>
                <w:bCs/>
                <w:sz w:val="18"/>
                <w:szCs w:val="18"/>
              </w:rPr>
              <w:t>Cumulative energy demand CED/ (kJ/kg)</w:t>
            </w:r>
          </w:p>
        </w:tc>
        <w:tc>
          <w:tcPr>
            <w:tcW w:w="2551" w:type="dxa"/>
            <w:tcBorders>
              <w:top w:val="single" w:sz="4" w:space="0" w:color="auto"/>
              <w:bottom w:val="single" w:sz="4" w:space="0" w:color="auto"/>
            </w:tcBorders>
            <w:vAlign w:val="center"/>
          </w:tcPr>
          <w:p w14:paraId="225275D6" w14:textId="788FEA45" w:rsidR="00F57957" w:rsidRPr="00625AF8" w:rsidRDefault="00F57957" w:rsidP="00510798">
            <w:pPr>
              <w:jc w:val="left"/>
              <w:rPr>
                <w:rFonts w:cs="Times New Roman"/>
                <w:b/>
                <w:bCs/>
                <w:sz w:val="18"/>
                <w:szCs w:val="18"/>
              </w:rPr>
            </w:pPr>
            <w:r w:rsidRPr="00625AF8">
              <w:rPr>
                <w:rFonts w:cs="Times New Roman"/>
                <w:b/>
                <w:bCs/>
                <w:sz w:val="18"/>
                <w:szCs w:val="18"/>
              </w:rPr>
              <w:t>Greenhouse gas emission (CO</w:t>
            </w:r>
            <w:r w:rsidRPr="00625AF8">
              <w:rPr>
                <w:rFonts w:cs="Times New Roman"/>
                <w:b/>
                <w:bCs/>
                <w:sz w:val="18"/>
                <w:szCs w:val="18"/>
                <w:vertAlign w:val="subscript"/>
              </w:rPr>
              <w:t>2</w:t>
            </w:r>
            <w:r w:rsidRPr="00625AF8">
              <w:rPr>
                <w:rFonts w:cs="Times New Roman"/>
                <w:b/>
                <w:bCs/>
                <w:sz w:val="18"/>
                <w:szCs w:val="18"/>
              </w:rPr>
              <w:t xml:space="preserve"> equivalent) GHG/ kg CO</w:t>
            </w:r>
            <w:r w:rsidRPr="00625AF8">
              <w:rPr>
                <w:rFonts w:cs="Times New Roman"/>
                <w:b/>
                <w:bCs/>
                <w:sz w:val="18"/>
                <w:szCs w:val="18"/>
                <w:vertAlign w:val="subscript"/>
              </w:rPr>
              <w:t>2</w:t>
            </w:r>
            <w:r w:rsidRPr="00625AF8">
              <w:rPr>
                <w:rFonts w:cs="Times New Roman"/>
                <w:b/>
                <w:bCs/>
                <w:sz w:val="18"/>
                <w:szCs w:val="18"/>
              </w:rPr>
              <w:t xml:space="preserve"> eq tonne</w:t>
            </w:r>
            <w:r w:rsidRPr="00625AF8">
              <w:rPr>
                <w:rFonts w:cs="Times New Roman"/>
                <w:b/>
                <w:bCs/>
                <w:sz w:val="18"/>
                <w:szCs w:val="18"/>
                <w:vertAlign w:val="superscript"/>
              </w:rPr>
              <w:t>-1</w:t>
            </w:r>
          </w:p>
        </w:tc>
        <w:tc>
          <w:tcPr>
            <w:tcW w:w="2046" w:type="dxa"/>
            <w:tcBorders>
              <w:top w:val="single" w:sz="4" w:space="0" w:color="auto"/>
              <w:bottom w:val="single" w:sz="4" w:space="0" w:color="auto"/>
            </w:tcBorders>
            <w:vAlign w:val="center"/>
          </w:tcPr>
          <w:p w14:paraId="507F5FC5" w14:textId="489F4152" w:rsidR="00F57957" w:rsidRPr="00625AF8" w:rsidRDefault="00F57957" w:rsidP="00510798">
            <w:pPr>
              <w:jc w:val="left"/>
              <w:rPr>
                <w:rFonts w:cs="Times New Roman"/>
                <w:b/>
                <w:bCs/>
                <w:sz w:val="18"/>
                <w:szCs w:val="18"/>
              </w:rPr>
            </w:pPr>
            <w:r w:rsidRPr="00625AF8">
              <w:rPr>
                <w:rFonts w:cs="Times New Roman"/>
                <w:b/>
                <w:bCs/>
                <w:sz w:val="18"/>
                <w:szCs w:val="18"/>
              </w:rPr>
              <w:t>References</w:t>
            </w:r>
          </w:p>
        </w:tc>
      </w:tr>
      <w:tr w:rsidR="00917E19" w:rsidRPr="00625AF8" w14:paraId="6CC60055" w14:textId="77777777" w:rsidTr="0007722F">
        <w:tc>
          <w:tcPr>
            <w:tcW w:w="1286" w:type="dxa"/>
            <w:tcBorders>
              <w:top w:val="single" w:sz="4" w:space="0" w:color="auto"/>
            </w:tcBorders>
            <w:vAlign w:val="center"/>
          </w:tcPr>
          <w:p w14:paraId="1CBA1526" w14:textId="0861E6D9" w:rsidR="00917E19" w:rsidRPr="00625AF8" w:rsidRDefault="00917E19" w:rsidP="00EC6975">
            <w:pPr>
              <w:jc w:val="left"/>
              <w:rPr>
                <w:rFonts w:cs="Times New Roman"/>
                <w:b/>
                <w:bCs/>
                <w:sz w:val="18"/>
                <w:szCs w:val="18"/>
              </w:rPr>
            </w:pPr>
            <w:r w:rsidRPr="00625AF8">
              <w:rPr>
                <w:rFonts w:cs="Times New Roman"/>
                <w:sz w:val="18"/>
                <w:szCs w:val="18"/>
              </w:rPr>
              <w:t>TiO</w:t>
            </w:r>
            <w:r w:rsidRPr="00625AF8">
              <w:rPr>
                <w:rFonts w:cs="Times New Roman"/>
                <w:sz w:val="18"/>
                <w:szCs w:val="18"/>
                <w:vertAlign w:val="subscript"/>
              </w:rPr>
              <w:t>2</w:t>
            </w:r>
          </w:p>
        </w:tc>
        <w:tc>
          <w:tcPr>
            <w:tcW w:w="2395" w:type="dxa"/>
            <w:tcBorders>
              <w:top w:val="single" w:sz="4" w:space="0" w:color="auto"/>
            </w:tcBorders>
            <w:vAlign w:val="center"/>
          </w:tcPr>
          <w:p w14:paraId="29CA19FD" w14:textId="2EE1BA05" w:rsidR="00917E19" w:rsidRPr="00625AF8" w:rsidRDefault="00917E19" w:rsidP="00510798">
            <w:pPr>
              <w:jc w:val="left"/>
              <w:rPr>
                <w:rFonts w:cs="Times New Roman"/>
                <w:b/>
                <w:bCs/>
                <w:sz w:val="18"/>
                <w:szCs w:val="18"/>
              </w:rPr>
            </w:pPr>
            <w:r w:rsidRPr="00625AF8">
              <w:rPr>
                <w:rFonts w:cs="Times New Roman"/>
                <w:sz w:val="18"/>
                <w:szCs w:val="18"/>
              </w:rPr>
              <w:t>19-40</w:t>
            </w:r>
          </w:p>
        </w:tc>
        <w:tc>
          <w:tcPr>
            <w:tcW w:w="2551" w:type="dxa"/>
            <w:tcBorders>
              <w:top w:val="single" w:sz="4" w:space="0" w:color="auto"/>
            </w:tcBorders>
            <w:vAlign w:val="center"/>
          </w:tcPr>
          <w:p w14:paraId="4953C7D1" w14:textId="24AA2B95" w:rsidR="00917E19" w:rsidRPr="00625AF8" w:rsidRDefault="00917E19" w:rsidP="00510798">
            <w:pPr>
              <w:jc w:val="left"/>
              <w:rPr>
                <w:rFonts w:cs="Times New Roman"/>
                <w:b/>
                <w:bCs/>
                <w:sz w:val="18"/>
                <w:szCs w:val="18"/>
              </w:rPr>
            </w:pPr>
            <w:r w:rsidRPr="00625AF8">
              <w:rPr>
                <w:rFonts w:cs="Times New Roman"/>
                <w:sz w:val="18"/>
                <w:szCs w:val="18"/>
              </w:rPr>
              <w:t>4-30</w:t>
            </w:r>
          </w:p>
        </w:tc>
        <w:tc>
          <w:tcPr>
            <w:tcW w:w="2046" w:type="dxa"/>
            <w:tcBorders>
              <w:top w:val="single" w:sz="4" w:space="0" w:color="auto"/>
            </w:tcBorders>
            <w:vAlign w:val="center"/>
          </w:tcPr>
          <w:p w14:paraId="2E256CA7" w14:textId="79B969D4" w:rsidR="00917E19" w:rsidRPr="00625AF8" w:rsidRDefault="00315F85" w:rsidP="009849BC">
            <w:pPr>
              <w:jc w:val="left"/>
              <w:rPr>
                <w:rFonts w:cs="Times New Roman"/>
                <w:sz w:val="18"/>
                <w:szCs w:val="18"/>
              </w:rPr>
            </w:pPr>
            <w:r w:rsidRPr="00625AF8">
              <w:rPr>
                <w:rFonts w:cs="Times New Roman"/>
                <w:sz w:val="18"/>
                <w:szCs w:val="18"/>
              </w:rPr>
              <w:fldChar w:fldCharType="begin"/>
            </w:r>
            <w:r w:rsidRPr="00625AF8">
              <w:rPr>
                <w:rFonts w:cs="Times New Roman"/>
                <w:sz w:val="18"/>
                <w:szCs w:val="18"/>
              </w:rPr>
              <w:instrText xml:space="preserve"> ADDIN EN.CITE &lt;EndNote&gt;&lt;Cite&gt;&lt;Author&gt;Meyer&lt;/Author&gt;&lt;Year&gt;2009&lt;/Year&gt;&lt;RecNum&gt;167&lt;/RecNum&gt;&lt;DisplayText&gt;(Meyer et al. 2009)&lt;/DisplayText&gt;&lt;record&gt;&lt;rec-number&gt;167&lt;/rec-number&gt;&lt;foreign-keys&gt;&lt;key app="EN" db-id="d9r20x92l99f5uevd0l52dwevdzdspssp5v2" timestamp="1650033344"&gt;167&lt;/key&gt;&lt;/foreign-keys&gt;&lt;ref-type name="Journal Article"&gt;17&lt;/ref-type&gt;&lt;contributors&gt;&lt;authors&gt;&lt;author&gt;Meyer, David E.&lt;/author&gt;&lt;author&gt;Curran, Mary Ann&lt;/author&gt;&lt;author&gt;Gonzalez, Michael A.&lt;/author&gt;&lt;/authors&gt;&lt;/contributors&gt;&lt;titles&gt;&lt;title&gt;An examination of existing data for the industrial manufacture and use of nanocomponents and their role in the life cycle impact of nanoproducts&lt;/title&gt;&lt;secondary-title&gt;Environmental Science and Technology&lt;/secondary-title&gt;&lt;/titles&gt;&lt;periodical&gt;&lt;full-title&gt;Environmental Science and Technology&lt;/full-title&gt;&lt;abbr-1&gt;Environ. Sci. Technol.&lt;/abbr-1&gt;&lt;abbr-2&gt;Environ Sci Technol&lt;/abbr-2&gt;&lt;/periodical&gt;&lt;pages&gt;1256-1263&lt;/pages&gt;&lt;volume&gt;43&lt;/volume&gt;&lt;number&gt;5&lt;/number&gt;&lt;dates&gt;&lt;year&gt;2009&lt;/year&gt;&lt;pub-dates&gt;&lt;date&gt;2009/03/01&lt;/date&gt;&lt;/pub-dates&gt;&lt;/dates&gt;&lt;publisher&gt;American Chemical Society&lt;/publisher&gt;&lt;isbn&gt;0013-936X&lt;/isbn&gt;&lt;urls&gt;&lt;related-urls&gt;&lt;url&gt;https://doi.org/10.1021/es8023258&lt;/url&gt;&lt;/related-urls&gt;&lt;/urls&gt;&lt;electronic-resource-num&gt;10.1021/es8023258&lt;/electronic-resource-num&gt;&lt;/record&gt;&lt;/Cite&gt;&lt;/EndNote&gt;</w:instrText>
            </w:r>
            <w:r w:rsidRPr="00625AF8">
              <w:rPr>
                <w:rFonts w:cs="Times New Roman"/>
                <w:sz w:val="18"/>
                <w:szCs w:val="18"/>
              </w:rPr>
              <w:fldChar w:fldCharType="separate"/>
            </w:r>
            <w:r w:rsidRPr="00625AF8">
              <w:rPr>
                <w:rFonts w:cs="Times New Roman"/>
                <w:noProof/>
                <w:sz w:val="18"/>
                <w:szCs w:val="18"/>
              </w:rPr>
              <w:t>(Meyer et al. 2009)</w:t>
            </w:r>
            <w:r w:rsidRPr="00625AF8">
              <w:rPr>
                <w:rFonts w:cs="Times New Roman"/>
                <w:sz w:val="18"/>
                <w:szCs w:val="18"/>
              </w:rPr>
              <w:fldChar w:fldCharType="end"/>
            </w:r>
          </w:p>
        </w:tc>
      </w:tr>
      <w:tr w:rsidR="00917E19" w:rsidRPr="00625AF8" w14:paraId="4B2AB716" w14:textId="77777777" w:rsidTr="0007722F">
        <w:tc>
          <w:tcPr>
            <w:tcW w:w="1286" w:type="dxa"/>
            <w:vAlign w:val="center"/>
          </w:tcPr>
          <w:p w14:paraId="78271C01" w14:textId="5067786D" w:rsidR="00917E19" w:rsidRPr="00625AF8" w:rsidRDefault="00917E19" w:rsidP="00EC6975">
            <w:pPr>
              <w:jc w:val="left"/>
              <w:rPr>
                <w:rFonts w:cs="Times New Roman"/>
                <w:sz w:val="18"/>
                <w:szCs w:val="18"/>
              </w:rPr>
            </w:pPr>
            <w:r w:rsidRPr="00625AF8">
              <w:rPr>
                <w:rFonts w:cs="Times New Roman"/>
                <w:sz w:val="18"/>
                <w:szCs w:val="18"/>
              </w:rPr>
              <w:t>nNi</w:t>
            </w:r>
          </w:p>
        </w:tc>
        <w:tc>
          <w:tcPr>
            <w:tcW w:w="2395" w:type="dxa"/>
            <w:vAlign w:val="center"/>
          </w:tcPr>
          <w:p w14:paraId="0F6A38CB" w14:textId="3A270F94" w:rsidR="00917E19" w:rsidRPr="00625AF8" w:rsidRDefault="00917E19" w:rsidP="00510798">
            <w:pPr>
              <w:jc w:val="left"/>
              <w:rPr>
                <w:rFonts w:cs="Times New Roman"/>
                <w:sz w:val="18"/>
                <w:szCs w:val="18"/>
              </w:rPr>
            </w:pPr>
            <w:r w:rsidRPr="00625AF8">
              <w:rPr>
                <w:rFonts w:cs="Times New Roman"/>
                <w:sz w:val="18"/>
                <w:szCs w:val="18"/>
              </w:rPr>
              <w:t>14.976-150</w:t>
            </w:r>
          </w:p>
        </w:tc>
        <w:tc>
          <w:tcPr>
            <w:tcW w:w="2551" w:type="dxa"/>
            <w:vAlign w:val="center"/>
          </w:tcPr>
          <w:p w14:paraId="791182E8" w14:textId="6C7D773F" w:rsidR="00917E19" w:rsidRPr="00625AF8" w:rsidRDefault="00917E19" w:rsidP="00510798">
            <w:pPr>
              <w:jc w:val="left"/>
              <w:rPr>
                <w:rFonts w:cs="Times New Roman"/>
                <w:sz w:val="18"/>
                <w:szCs w:val="18"/>
              </w:rPr>
            </w:pPr>
            <w:r w:rsidRPr="00625AF8">
              <w:rPr>
                <w:rFonts w:cs="Times New Roman"/>
                <w:sz w:val="18"/>
                <w:szCs w:val="18"/>
              </w:rPr>
              <w:t>8.85-18.07</w:t>
            </w:r>
          </w:p>
        </w:tc>
        <w:tc>
          <w:tcPr>
            <w:tcW w:w="2046" w:type="dxa"/>
            <w:vAlign w:val="center"/>
          </w:tcPr>
          <w:p w14:paraId="2FD80335" w14:textId="0C4B6246" w:rsidR="00917E19" w:rsidRPr="00625AF8" w:rsidRDefault="00917E19" w:rsidP="009849BC">
            <w:pPr>
              <w:jc w:val="left"/>
              <w:rPr>
                <w:rFonts w:cs="Times New Roman"/>
                <w:sz w:val="18"/>
                <w:szCs w:val="18"/>
              </w:rPr>
            </w:pPr>
            <w:r w:rsidRPr="00625AF8">
              <w:rPr>
                <w:rFonts w:cs="Times New Roman"/>
                <w:sz w:val="18"/>
                <w:szCs w:val="18"/>
              </w:rPr>
              <w:fldChar w:fldCharType="begin">
                <w:fldData xml:space="preserve">PEVuZE5vdGU+PENpdGU+PEF1dGhvcj5NZXllcjwvQXV0aG9yPjxZZWFyPjIwMDk8L1llYXI+PFJl
Y051bT4xNjc8L1JlY051bT48RGlzcGxheVRleHQ+KEd1b2h1YSBldCBhbC4gMjAyMSwgTWV5ZXIg
ZXQgYWwuIDIwMDkpPC9EaXNwbGF5VGV4dD48cmVjb3JkPjxyZWMtbnVtYmVyPjE2NzwvcmVjLW51
bWJlcj48Zm9yZWlnbi1rZXlzPjxrZXkgYXBwPSJFTiIgZGItaWQ9ImQ5cjIweDkybDk5ZjV1ZXZk
MGw1MmR3ZXZkemRzcHNzcDV2MiIgdGltZXN0YW1wPSIxNjUwMDMzMzQ0Ij4xNjc8L2tleT48L2Zv
cmVpZ24ta2V5cz48cmVmLXR5cGUgbmFtZT0iSm91cm5hbCBBcnRpY2xlIj4xNzwvcmVmLXR5cGU+
PGNvbnRyaWJ1dG9ycz48YXV0aG9ycz48YXV0aG9yPk1leWVyLCBEYXZpZCBFLjwvYXV0aG9yPjxh
dXRob3I+Q3VycmFuLCBNYXJ5IEFubjwvYXV0aG9yPjxhdXRob3I+R29uemFsZXosIE1pY2hhZWwg
QS48L2F1dGhvcj48L2F1dGhvcnM+PC9jb250cmlidXRvcnM+PHRpdGxlcz48dGl0bGU+QW4gZXhh
bWluYXRpb24gb2YgZXhpc3RpbmcgZGF0YSBmb3IgdGhlIGluZHVzdHJpYWwgbWFudWZhY3R1cmUg
YW5kIHVzZSBvZiBuYW5vY29tcG9uZW50cyBhbmQgdGhlaXIgcm9sZSBpbiB0aGUgbGlmZSBjeWNs
ZSBpbXBhY3Qgb2YgbmFub3Byb2R1Y3RzPC90aXRsZT48c2Vjb25kYXJ5LXRpdGxlPkVudmlyb25t
ZW50YWwgU2NpZW5jZSBhbmQgVGVjaG5vbG9neTwvc2Vjb25kYXJ5LXRpdGxlPjwvdGl0bGVzPjxw
ZXJpb2RpY2FsPjxmdWxsLXRpdGxlPkVudmlyb25tZW50YWwgU2NpZW5jZSBhbmQgVGVjaG5vbG9n
eTwvZnVsbC10aXRsZT48YWJici0xPkVudmlyb24uIFNjaS4gVGVjaG5vbC48L2FiYnItMT48YWJi
ci0yPkVudmlyb24gU2NpIFRlY2hub2w8L2FiYnItMj48L3BlcmlvZGljYWw+PHBhZ2VzPjEyNTYt
MTI2MzwvcGFnZXM+PHZvbHVtZT40Mzwvdm9sdW1lPjxudW1iZXI+NTwvbnVtYmVyPjxkYXRlcz48
eWVhcj4yMDA5PC95ZWFyPjxwdWItZGF0ZXM+PGRhdGU+MjAwOS8wMy8wMTwvZGF0ZT48L3B1Yi1k
YXRlcz48L2RhdGVzPjxwdWJsaXNoZXI+QW1lcmljYW4gQ2hlbWljYWwgU29jaWV0eTwvcHVibGlz
aGVyPjxpc2JuPjAwMTMtOTM2WDwvaXNibj48dXJscz48cmVsYXRlZC11cmxzPjx1cmw+aHR0cHM6
Ly9kb2kub3JnLzEwLjEwMjEvZXM4MDIzMjU4PC91cmw+PC9yZWxhdGVkLXVybHM+PC91cmxzPjxl
bGVjdHJvbmljLXJlc291cmNlLW51bT4xMC4xMDIxL2VzODAyMzI1ODwvZWxlY3Ryb25pYy1yZXNv
dXJjZS1udW0+PC9yZWNvcmQ+PC9DaXRlPjxDaXRlPjxBdXRob3I+TWV5ZXI8L0F1dGhvcj48WWVh
cj4yMDA5PC9ZZWFyPjxSZWNOdW0+MTY3PC9SZWNOdW0+PHJlY29yZD48cmVjLW51bWJlcj4xNjc8
L3JlYy1udW1iZXI+PGZvcmVpZ24ta2V5cz48a2V5IGFwcD0iRU4iIGRiLWlkPSJkOXIyMHg5Mmw5
OWY1dWV2ZDBsNTJkd2V2ZHpkc3Bzc3A1djIiIHRpbWVzdGFtcD0iMTY1MDAzMzM0NCI+MTY3PC9r
ZXk+PC9mb3JlaWduLWtleXM+PHJlZi10eXBlIG5hbWU9IkpvdXJuYWwgQXJ0aWNsZSI+MTc8L3Jl
Zi10eXBlPjxjb250cmlidXRvcnM+PGF1dGhvcnM+PGF1dGhvcj5NZXllciwgRGF2aWQgRS48L2F1
dGhvcj48YXV0aG9yPkN1cnJhbiwgTWFyeSBBbm48L2F1dGhvcj48YXV0aG9yPkdvbnphbGV6LCBN
aWNoYWVsIEEuPC9hdXRob3I+PC9hdXRob3JzPjwvY29udHJpYnV0b3JzPjx0aXRsZXM+PHRpdGxl
PkFuIGV4YW1pbmF0aW9uIG9mIGV4aXN0aW5nIGRhdGEgZm9yIHRoZSBpbmR1c3RyaWFsIG1hbnVm
YWN0dXJlIGFuZCB1c2Ugb2YgbmFub2NvbXBvbmVudHMgYW5kIHRoZWlyIHJvbGUgaW4gdGhlIGxp
ZmUgY3ljbGUgaW1wYWN0IG9mIG5hbm9wcm9kdWN0czwvdGl0bGU+PHNlY29uZGFyeS10aXRsZT5F
bnZpcm9ubWVudGFsIFNjaWVuY2UgYW5kIFRlY2hub2xvZ3k8L3NlY29uZGFyeS10aXRsZT48L3Rp
dGxlcz48cGVyaW9kaWNhbD48ZnVsbC10aXRsZT5FbnZpcm9ubWVudGFsIFNjaWVuY2UgYW5kIFRl
Y2hub2xvZ3k8L2Z1bGwtdGl0bGU+PGFiYnItMT5FbnZpcm9uLiBTY2kuIFRlY2hub2wuPC9hYmJy
LTE+PGFiYnItMj5FbnZpcm9uIFNjaSBUZWNobm9sPC9hYmJyLTI+PC9wZXJpb2RpY2FsPjxwYWdl
cz4xMjU2LTEyNjM8L3BhZ2VzPjx2b2x1bWU+NDM8L3ZvbHVtZT48bnVtYmVyPjU8L251bWJlcj48
ZGF0ZXM+PHllYXI+MjAwOTwveWVhcj48cHViLWRhdGVzPjxkYXRlPjIwMDkvMDMvMDE8L2RhdGU+
PC9wdWItZGF0ZXM+PC9kYXRlcz48cHVibGlzaGVyPkFtZXJpY2FuIENoZW1pY2FsIFNvY2lldHk8
L3B1Ymxpc2hlcj48aXNibj4wMDEzLTkzNlg8L2lzYm4+PHVybHM+PHJlbGF0ZWQtdXJscz48dXJs
Pmh0dHBzOi8vZG9pLm9yZy8xMC4xMDIxL2VzODAyMzI1ODwvdXJsPjwvcmVsYXRlZC11cmxzPjwv
dXJscz48ZWxlY3Ryb25pYy1yZXNvdXJjZS1udW0+MTAuMTAyMS9lczgwMjMyNTg8L2VsZWN0cm9u
aWMtcmVzb3VyY2UtbnVtPjwvcmVjb3JkPjwvQ2l0ZT48Q2l0ZT48QXV0aG9yPkd1b2h1YTwvQXV0
aG9yPjxZZWFyPjIwMjE8L1llYXI+PFJlY051bT4zNDA8L1JlY051bT48cmVjb3JkPjxyZWMtbnVt
YmVyPjM0MDwvcmVjLW51bWJlcj48Zm9yZWlnbi1rZXlzPjxrZXkgYXBwPSJFTiIgZGItaWQ9ImQ5
cjIweDkybDk5ZjV1ZXZkMGw1MmR3ZXZkemRzcHNzcDV2MiIgdGltZXN0YW1wPSIxNjY1MDQzNzUy
Ij4zNDA8L2tleT48L2ZvcmVpZ24ta2V5cz48cmVmLXR5cGUgbmFtZT0iSm91cm5hbCBBcnRpY2xl
Ij4xNzwvcmVmLXR5cGU+PGNvbnRyaWJ1dG9ycz48YXV0aG9ycz48YXV0aG9yPkd1b2h1YSwgWXVh
bjwvYXV0aG9yPjxhdXRob3I+RWxzaGtha2ksIEF5bWFuPC9hdXRob3I+PGF1dGhvcj5YaWFvLCBY
aTwvYXV0aG9yPjwvYXV0aG9ycz48L2NvbnRyaWJ1dG9ycz48dGl0bGVzPjx0aXRsZT5EeW5hbWlj
IGFuYWx5c2lzIG9mIGZ1dHVyZSBuaWNrZWwgZGVtYW5kLCBzdXBwbHksIGFuZCBhc3NvY2lhdGVk
IG1hdGVyaWFscywgZW5lcmd5LCB3YXRlciwgYW5kIGNhcmJvbiBlbWlzc2lvbnMgaW4gQ2hpbmE8
L3RpdGxlPjxzZWNvbmRhcnktdGl0bGU+UmVzb3VyY2VzIFBvbGljeTwvc2Vjb25kYXJ5LXRpdGxl
PjwvdGl0bGVzPjxwYWdlcz4xMDI0MzI8L3BhZ2VzPjx2b2x1bWU+NzQ8L3ZvbHVtZT48a2V5d29y
ZHM+PGtleXdvcmQ+Tmlja2VsPC9rZXl3b3JkPjxrZXl3b3JkPlJlY3ljbGluZzwva2V5d29yZD48
a2V5d29yZD5FbmVyZ3k8L2tleXdvcmQ+PGtleXdvcmQ+V2F0ZXI8L2tleXdvcmQ+PGtleXdvcmQ+
Q2xpbWF0ZTwva2V5d29yZD48a2V5d29yZD5DaGluYTwva2V5d29yZD48L2tleXdvcmRzPjxkYXRl
cz48eWVhcj4yMDIxPC95ZWFyPjxwdWItZGF0ZXM+PGRhdGU+MjAyMS8xMi8wMS88L2RhdGU+PC9w
dWItZGF0ZXM+PC9kYXRlcz48aXNibj4wMzAxLTQyMDc8L2lzYm4+PHVybHM+PHJlbGF0ZWQtdXJs
cz48dXJsPmh0dHBzOi8vd3d3LnNjaWVuY2VkaXJlY3QuY29tL3NjaWVuY2UvYXJ0aWNsZS9waWkv
UzAzMDE0MjA3MjEwMDQ0MTQ8L3VybD48L3JlbGF0ZWQtdXJscz48L3VybHM+PGVsZWN0cm9uaWMt
cmVzb3VyY2UtbnVtPjEwLjEwMTYvai5yZXNvdXJwb2wuMjAyMS4xMDI0MzI8L2VsZWN0cm9uaWMt
cmVzb3VyY2UtbnVtPjwvcmVjb3JkPjwvQ2l0ZT48L0VuZE5vdGU+
</w:fldData>
              </w:fldChar>
            </w:r>
            <w:r w:rsidR="00315F85" w:rsidRPr="00625AF8">
              <w:rPr>
                <w:rFonts w:cs="Times New Roman"/>
                <w:sz w:val="18"/>
                <w:szCs w:val="18"/>
              </w:rPr>
              <w:instrText xml:space="preserve"> ADDIN EN.CITE </w:instrText>
            </w:r>
            <w:r w:rsidR="00315F85" w:rsidRPr="00625AF8">
              <w:rPr>
                <w:rFonts w:cs="Times New Roman"/>
                <w:sz w:val="18"/>
                <w:szCs w:val="18"/>
              </w:rPr>
              <w:fldChar w:fldCharType="begin">
                <w:fldData xml:space="preserve">PEVuZE5vdGU+PENpdGU+PEF1dGhvcj5NZXllcjwvQXV0aG9yPjxZZWFyPjIwMDk8L1llYXI+PFJl
Y051bT4xNjc8L1JlY051bT48RGlzcGxheVRleHQ+KEd1b2h1YSBldCBhbC4gMjAyMSwgTWV5ZXIg
ZXQgYWwuIDIwMDkpPC9EaXNwbGF5VGV4dD48cmVjb3JkPjxyZWMtbnVtYmVyPjE2NzwvcmVjLW51
bWJlcj48Zm9yZWlnbi1rZXlzPjxrZXkgYXBwPSJFTiIgZGItaWQ9ImQ5cjIweDkybDk5ZjV1ZXZk
MGw1MmR3ZXZkemRzcHNzcDV2MiIgdGltZXN0YW1wPSIxNjUwMDMzMzQ0Ij4xNjc8L2tleT48L2Zv
cmVpZ24ta2V5cz48cmVmLXR5cGUgbmFtZT0iSm91cm5hbCBBcnRpY2xlIj4xNzwvcmVmLXR5cGU+
PGNvbnRyaWJ1dG9ycz48YXV0aG9ycz48YXV0aG9yPk1leWVyLCBEYXZpZCBFLjwvYXV0aG9yPjxh
dXRob3I+Q3VycmFuLCBNYXJ5IEFubjwvYXV0aG9yPjxhdXRob3I+R29uemFsZXosIE1pY2hhZWwg
QS48L2F1dGhvcj48L2F1dGhvcnM+PC9jb250cmlidXRvcnM+PHRpdGxlcz48dGl0bGU+QW4gZXhh
bWluYXRpb24gb2YgZXhpc3RpbmcgZGF0YSBmb3IgdGhlIGluZHVzdHJpYWwgbWFudWZhY3R1cmUg
YW5kIHVzZSBvZiBuYW5vY29tcG9uZW50cyBhbmQgdGhlaXIgcm9sZSBpbiB0aGUgbGlmZSBjeWNs
ZSBpbXBhY3Qgb2YgbmFub3Byb2R1Y3RzPC90aXRsZT48c2Vjb25kYXJ5LXRpdGxlPkVudmlyb25t
ZW50YWwgU2NpZW5jZSBhbmQgVGVjaG5vbG9neTwvc2Vjb25kYXJ5LXRpdGxlPjwvdGl0bGVzPjxw
ZXJpb2RpY2FsPjxmdWxsLXRpdGxlPkVudmlyb25tZW50YWwgU2NpZW5jZSBhbmQgVGVjaG5vbG9n
eTwvZnVsbC10aXRsZT48YWJici0xPkVudmlyb24uIFNjaS4gVGVjaG5vbC48L2FiYnItMT48YWJi
ci0yPkVudmlyb24gU2NpIFRlY2hub2w8L2FiYnItMj48L3BlcmlvZGljYWw+PHBhZ2VzPjEyNTYt
MTI2MzwvcGFnZXM+PHZvbHVtZT40Mzwvdm9sdW1lPjxudW1iZXI+NTwvbnVtYmVyPjxkYXRlcz48
eWVhcj4yMDA5PC95ZWFyPjxwdWItZGF0ZXM+PGRhdGU+MjAwOS8wMy8wMTwvZGF0ZT48L3B1Yi1k
YXRlcz48L2RhdGVzPjxwdWJsaXNoZXI+QW1lcmljYW4gQ2hlbWljYWwgU29jaWV0eTwvcHVibGlz
aGVyPjxpc2JuPjAwMTMtOTM2WDwvaXNibj48dXJscz48cmVsYXRlZC11cmxzPjx1cmw+aHR0cHM6
Ly9kb2kub3JnLzEwLjEwMjEvZXM4MDIzMjU4PC91cmw+PC9yZWxhdGVkLXVybHM+PC91cmxzPjxl
bGVjdHJvbmljLXJlc291cmNlLW51bT4xMC4xMDIxL2VzODAyMzI1ODwvZWxlY3Ryb25pYy1yZXNv
dXJjZS1udW0+PC9yZWNvcmQ+PC9DaXRlPjxDaXRlPjxBdXRob3I+TWV5ZXI8L0F1dGhvcj48WWVh
cj4yMDA5PC9ZZWFyPjxSZWNOdW0+MTY3PC9SZWNOdW0+PHJlY29yZD48cmVjLW51bWJlcj4xNjc8
L3JlYy1udW1iZXI+PGZvcmVpZ24ta2V5cz48a2V5IGFwcD0iRU4iIGRiLWlkPSJkOXIyMHg5Mmw5
OWY1dWV2ZDBsNTJkd2V2ZHpkc3Bzc3A1djIiIHRpbWVzdGFtcD0iMTY1MDAzMzM0NCI+MTY3PC9r
ZXk+PC9mb3JlaWduLWtleXM+PHJlZi10eXBlIG5hbWU9IkpvdXJuYWwgQXJ0aWNsZSI+MTc8L3Jl
Zi10eXBlPjxjb250cmlidXRvcnM+PGF1dGhvcnM+PGF1dGhvcj5NZXllciwgRGF2aWQgRS48L2F1
dGhvcj48YXV0aG9yPkN1cnJhbiwgTWFyeSBBbm48L2F1dGhvcj48YXV0aG9yPkdvbnphbGV6LCBN
aWNoYWVsIEEuPC9hdXRob3I+PC9hdXRob3JzPjwvY29udHJpYnV0b3JzPjx0aXRsZXM+PHRpdGxl
PkFuIGV4YW1pbmF0aW9uIG9mIGV4aXN0aW5nIGRhdGEgZm9yIHRoZSBpbmR1c3RyaWFsIG1hbnVm
YWN0dXJlIGFuZCB1c2Ugb2YgbmFub2NvbXBvbmVudHMgYW5kIHRoZWlyIHJvbGUgaW4gdGhlIGxp
ZmUgY3ljbGUgaW1wYWN0IG9mIG5hbm9wcm9kdWN0czwvdGl0bGU+PHNlY29uZGFyeS10aXRsZT5F
bnZpcm9ubWVudGFsIFNjaWVuY2UgYW5kIFRlY2hub2xvZ3k8L3NlY29uZGFyeS10aXRsZT48L3Rp
dGxlcz48cGVyaW9kaWNhbD48ZnVsbC10aXRsZT5FbnZpcm9ubWVudGFsIFNjaWVuY2UgYW5kIFRl
Y2hub2xvZ3k8L2Z1bGwtdGl0bGU+PGFiYnItMT5FbnZpcm9uLiBTY2kuIFRlY2hub2wuPC9hYmJy
LTE+PGFiYnItMj5FbnZpcm9uIFNjaSBUZWNobm9sPC9hYmJyLTI+PC9wZXJpb2RpY2FsPjxwYWdl
cz4xMjU2LTEyNjM8L3BhZ2VzPjx2b2x1bWU+NDM8L3ZvbHVtZT48bnVtYmVyPjU8L251bWJlcj48
ZGF0ZXM+PHllYXI+MjAwOTwveWVhcj48cHViLWRhdGVzPjxkYXRlPjIwMDkvMDMvMDE8L2RhdGU+
PC9wdWItZGF0ZXM+PC9kYXRlcz48cHVibGlzaGVyPkFtZXJpY2FuIENoZW1pY2FsIFNvY2lldHk8
L3B1Ymxpc2hlcj48aXNibj4wMDEzLTkzNlg8L2lzYm4+PHVybHM+PHJlbGF0ZWQtdXJscz48dXJs
Pmh0dHBzOi8vZG9pLm9yZy8xMC4xMDIxL2VzODAyMzI1ODwvdXJsPjwvcmVsYXRlZC11cmxzPjwv
dXJscz48ZWxlY3Ryb25pYy1yZXNvdXJjZS1udW0+MTAuMTAyMS9lczgwMjMyNTg8L2VsZWN0cm9u
aWMtcmVzb3VyY2UtbnVtPjwvcmVjb3JkPjwvQ2l0ZT48Q2l0ZT48QXV0aG9yPkd1b2h1YTwvQXV0
aG9yPjxZZWFyPjIwMjE8L1llYXI+PFJlY051bT4zNDA8L1JlY051bT48cmVjb3JkPjxyZWMtbnVt
YmVyPjM0MDwvcmVjLW51bWJlcj48Zm9yZWlnbi1rZXlzPjxrZXkgYXBwPSJFTiIgZGItaWQ9ImQ5
cjIweDkybDk5ZjV1ZXZkMGw1MmR3ZXZkemRzcHNzcDV2MiIgdGltZXN0YW1wPSIxNjY1MDQzNzUy
Ij4zNDA8L2tleT48L2ZvcmVpZ24ta2V5cz48cmVmLXR5cGUgbmFtZT0iSm91cm5hbCBBcnRpY2xl
Ij4xNzwvcmVmLXR5cGU+PGNvbnRyaWJ1dG9ycz48YXV0aG9ycz48YXV0aG9yPkd1b2h1YSwgWXVh
bjwvYXV0aG9yPjxhdXRob3I+RWxzaGtha2ksIEF5bWFuPC9hdXRob3I+PGF1dGhvcj5YaWFvLCBY
aTwvYXV0aG9yPjwvYXV0aG9ycz48L2NvbnRyaWJ1dG9ycz48dGl0bGVzPjx0aXRsZT5EeW5hbWlj
IGFuYWx5c2lzIG9mIGZ1dHVyZSBuaWNrZWwgZGVtYW5kLCBzdXBwbHksIGFuZCBhc3NvY2lhdGVk
IG1hdGVyaWFscywgZW5lcmd5LCB3YXRlciwgYW5kIGNhcmJvbiBlbWlzc2lvbnMgaW4gQ2hpbmE8
L3RpdGxlPjxzZWNvbmRhcnktdGl0bGU+UmVzb3VyY2VzIFBvbGljeTwvc2Vjb25kYXJ5LXRpdGxl
PjwvdGl0bGVzPjxwYWdlcz4xMDI0MzI8L3BhZ2VzPjx2b2x1bWU+NzQ8L3ZvbHVtZT48a2V5d29y
ZHM+PGtleXdvcmQ+Tmlja2VsPC9rZXl3b3JkPjxrZXl3b3JkPlJlY3ljbGluZzwva2V5d29yZD48
a2V5d29yZD5FbmVyZ3k8L2tleXdvcmQ+PGtleXdvcmQ+V2F0ZXI8L2tleXdvcmQ+PGtleXdvcmQ+
Q2xpbWF0ZTwva2V5d29yZD48a2V5d29yZD5DaGluYTwva2V5d29yZD48L2tleXdvcmRzPjxkYXRl
cz48eWVhcj4yMDIxPC95ZWFyPjxwdWItZGF0ZXM+PGRhdGU+MjAyMS8xMi8wMS88L2RhdGU+PC9w
dWItZGF0ZXM+PC9kYXRlcz48aXNibj4wMzAxLTQyMDc8L2lzYm4+PHVybHM+PHJlbGF0ZWQtdXJs
cz48dXJsPmh0dHBzOi8vd3d3LnNjaWVuY2VkaXJlY3QuY29tL3NjaWVuY2UvYXJ0aWNsZS9waWkv
UzAzMDE0MjA3MjEwMDQ0MTQ8L3VybD48L3JlbGF0ZWQtdXJscz48L3VybHM+PGVsZWN0cm9uaWMt
cmVzb3VyY2UtbnVtPjEwLjEwMTYvai5yZXNvdXJwb2wuMjAyMS4xMDI0MzI8L2VsZWN0cm9uaWMt
cmVzb3VyY2UtbnVtPjwvcmVjb3JkPjwvQ2l0ZT48L0VuZE5vdGU+
</w:fldData>
              </w:fldChar>
            </w:r>
            <w:r w:rsidR="00315F85" w:rsidRPr="00625AF8">
              <w:rPr>
                <w:rFonts w:cs="Times New Roman"/>
                <w:sz w:val="18"/>
                <w:szCs w:val="18"/>
              </w:rPr>
              <w:instrText xml:space="preserve"> ADDIN EN.CITE.DATA </w:instrText>
            </w:r>
            <w:r w:rsidR="00315F85" w:rsidRPr="00625AF8">
              <w:rPr>
                <w:rFonts w:cs="Times New Roman"/>
                <w:sz w:val="18"/>
                <w:szCs w:val="18"/>
              </w:rPr>
            </w:r>
            <w:r w:rsidR="00315F85" w:rsidRPr="00625AF8">
              <w:rPr>
                <w:rFonts w:cs="Times New Roman"/>
                <w:sz w:val="18"/>
                <w:szCs w:val="18"/>
              </w:rPr>
              <w:fldChar w:fldCharType="end"/>
            </w:r>
            <w:r w:rsidRPr="00625AF8">
              <w:rPr>
                <w:rFonts w:cs="Times New Roman"/>
                <w:sz w:val="18"/>
                <w:szCs w:val="18"/>
              </w:rPr>
            </w:r>
            <w:r w:rsidRPr="00625AF8">
              <w:rPr>
                <w:rFonts w:cs="Times New Roman"/>
                <w:sz w:val="18"/>
                <w:szCs w:val="18"/>
              </w:rPr>
              <w:fldChar w:fldCharType="separate"/>
            </w:r>
            <w:r w:rsidR="00315F85" w:rsidRPr="00625AF8">
              <w:rPr>
                <w:rFonts w:cs="Times New Roman"/>
                <w:noProof/>
                <w:sz w:val="18"/>
                <w:szCs w:val="18"/>
              </w:rPr>
              <w:t>(Guohua et al. 2021, Meyer et al. 2009)</w:t>
            </w:r>
            <w:r w:rsidRPr="00625AF8">
              <w:rPr>
                <w:rFonts w:cs="Times New Roman"/>
                <w:sz w:val="18"/>
                <w:szCs w:val="18"/>
              </w:rPr>
              <w:fldChar w:fldCharType="end"/>
            </w:r>
          </w:p>
        </w:tc>
      </w:tr>
      <w:tr w:rsidR="00917E19" w:rsidRPr="00625AF8" w14:paraId="43F8C169" w14:textId="77777777" w:rsidTr="0007722F">
        <w:tc>
          <w:tcPr>
            <w:tcW w:w="1286" w:type="dxa"/>
            <w:vAlign w:val="center"/>
          </w:tcPr>
          <w:p w14:paraId="40BEA494" w14:textId="39DFAD8F" w:rsidR="00917E19" w:rsidRPr="00625AF8" w:rsidRDefault="00917E19" w:rsidP="00EC6975">
            <w:pPr>
              <w:jc w:val="left"/>
              <w:rPr>
                <w:rFonts w:cs="Times New Roman"/>
                <w:sz w:val="18"/>
                <w:szCs w:val="18"/>
              </w:rPr>
            </w:pPr>
            <w:r w:rsidRPr="00625AF8">
              <w:rPr>
                <w:rFonts w:cs="Times New Roman"/>
                <w:sz w:val="18"/>
                <w:szCs w:val="18"/>
              </w:rPr>
              <w:t>nZVI</w:t>
            </w:r>
          </w:p>
        </w:tc>
        <w:tc>
          <w:tcPr>
            <w:tcW w:w="2395" w:type="dxa"/>
            <w:vAlign w:val="center"/>
          </w:tcPr>
          <w:p w14:paraId="6CBC9695" w14:textId="1A45C4D9" w:rsidR="00917E19" w:rsidRPr="00625AF8" w:rsidRDefault="00917E19" w:rsidP="00510798">
            <w:pPr>
              <w:jc w:val="left"/>
              <w:rPr>
                <w:rFonts w:cs="Times New Roman"/>
                <w:sz w:val="18"/>
                <w:szCs w:val="18"/>
              </w:rPr>
            </w:pPr>
            <w:r w:rsidRPr="00625AF8">
              <w:rPr>
                <w:rFonts w:cs="Times New Roman"/>
                <w:sz w:val="18"/>
                <w:szCs w:val="18"/>
              </w:rPr>
              <w:t>0.281-324</w:t>
            </w:r>
          </w:p>
        </w:tc>
        <w:tc>
          <w:tcPr>
            <w:tcW w:w="2551" w:type="dxa"/>
            <w:vAlign w:val="center"/>
          </w:tcPr>
          <w:p w14:paraId="19E9C3A6" w14:textId="7351598F" w:rsidR="00917E19" w:rsidRPr="00625AF8" w:rsidRDefault="00917E19" w:rsidP="00510798">
            <w:pPr>
              <w:jc w:val="left"/>
              <w:rPr>
                <w:rFonts w:cs="Times New Roman"/>
                <w:sz w:val="18"/>
                <w:szCs w:val="18"/>
              </w:rPr>
            </w:pPr>
            <w:r w:rsidRPr="00625AF8">
              <w:rPr>
                <w:rFonts w:cs="Times New Roman"/>
                <w:sz w:val="18"/>
                <w:szCs w:val="18"/>
              </w:rPr>
              <w:t>1068-250506</w:t>
            </w:r>
          </w:p>
        </w:tc>
        <w:tc>
          <w:tcPr>
            <w:tcW w:w="2046" w:type="dxa"/>
            <w:vAlign w:val="center"/>
          </w:tcPr>
          <w:p w14:paraId="380371F9" w14:textId="078C22CF" w:rsidR="00917E19" w:rsidRPr="00625AF8" w:rsidRDefault="00917E19" w:rsidP="009849BC">
            <w:pPr>
              <w:jc w:val="left"/>
              <w:rPr>
                <w:rFonts w:cs="Times New Roman"/>
                <w:sz w:val="18"/>
                <w:szCs w:val="18"/>
              </w:rPr>
            </w:pPr>
            <w:r w:rsidRPr="00625AF8">
              <w:rPr>
                <w:rFonts w:cs="Times New Roman"/>
                <w:sz w:val="18"/>
                <w:szCs w:val="18"/>
              </w:rPr>
              <w:fldChar w:fldCharType="begin">
                <w:fldData xml:space="preserve">PEVuZE5vdGU+PENpdGU+PEF1dGhvcj5WaXNlbnRpbjwvQXV0aG9yPjxZZWFyPjIwMjE8L1llYXI+
PFJlY051bT4zNDI8L1JlY051bT48RGlzcGxheVRleHQ+KE5kdWFndSBldCBhbC4gMjAyMiwgVmlz
ZW50aW4gZXQgYWwuIDIwMTksIFZpc2VudGluIGV0IGFsLiAyMDIxKTwvRGlzcGxheVRleHQ+PHJl
Y29yZD48cmVjLW51bWJlcj4zNDI8L3JlYy1udW1iZXI+PGZvcmVpZ24ta2V5cz48a2V5IGFwcD0i
RU4iIGRiLWlkPSJkOXIyMHg5Mmw5OWY1dWV2ZDBsNTJkd2V2ZHpkc3Bzc3A1djIiIHRpbWVzdGFt
cD0iMTY2NTA0MzgzNCI+MzQyPC9rZXk+PC9mb3JlaWduLWtleXM+PHJlZi10eXBlIG5hbWU9Ikpv
dXJuYWwgQXJ0aWNsZSI+MTc8L3JlZi10eXBlPjxjb250cmlidXRvcnM+PGF1dGhvcnM+PGF1dGhv
cj5WaXNlbnRpbiwgQ2Fyb2xpbmU8L2F1dGhvcj48YXV0aG9yPlRyZW50aW4sIEFkYW4gV2lsbGlh
bSBkYSBTaWx2YTwvYXV0aG9yPjxhdXRob3I+QnJhdW4sIEFkZWxpIEJlYXRyaXo8L2F1dGhvcj48
YXV0aG9yPlRob23DqSwgQW50w7RuaW88L2F1dGhvcj48L2F1dGhvcnM+PC9jb250cmlidXRvcnM+
PHRpdGxlcz48dGl0bGU+TGlmZSBjeWNsZSBzdXN0YWluYWJpbGl0eSBhc3Nlc3NtZW50IG9mIHRo
ZSBuYW5vc2NhbGUgemVyby12YWxlbnQgaXJvbiBzeW50aGVzaXMgcHJvY2VzcyBmb3IgYXBwbGlj
YXRpb24gaW4gY29udGFtaW5hdGVkIHNpdGUgcmVtZWRpYXRpb248L3RpdGxlPjxzZWNvbmRhcnkt
dGl0bGU+RW52aXJvbm1lbnRhbCBQb2xsdXRpb248L3NlY29uZGFyeS10aXRsZT48L3RpdGxlcz48
cGVyaW9kaWNhbD48ZnVsbC10aXRsZT5FbnZpcm9ubWVudGFsIFBvbGx1dGlvbjwvZnVsbC10aXRs
ZT48YWJici0xPkVudmlyb24uIFBvbGx1dC48L2FiYnItMT48YWJici0yPkVudmlyb24gUG9sbHV0
PC9hYmJyLTI+PC9wZXJpb2RpY2FsPjxwYWdlcz4xMTU5MTU8L3BhZ2VzPjx2b2x1bWU+MjY4PC92
b2x1bWU+PGtleXdvcmRzPjxrZXl3b3JkPlN1c3RhaW5hYmxlIHJlbWVkaWF0aW9uPC9rZXl3b3Jk
PjxrZXl3b3JkPkxpZmUgY3ljbGUgYXNzZXNzbWVudDwva2V5d29yZD48a2V5d29yZD5Jcm9uIG1p
bGxpbmc8L2tleXdvcmQ+PGtleXdvcmQ+Q2hlbWljYWwgcmVkdWN0aW9uPC9rZXl3b3JkPjxrZXl3
b3JkPk11bHRpLWNyaXRlcmlhIGFuYWx5c2lzPC9rZXl3b3JkPjwva2V5d29yZHM+PGRhdGVzPjx5
ZWFyPjIwMjE8L3llYXI+PHB1Yi1kYXRlcz48ZGF0ZT4yMDIxLzAxLzAxLzwvZGF0ZT48L3B1Yi1k
YXRlcz48L2RhdGVzPjxpc2JuPjAyNjktNzQ5MTwvaXNibj48dXJscz48cmVsYXRlZC11cmxzPjx1
cmw+aHR0cHM6Ly93d3cuc2NpZW5jZWRpcmVjdC5jb20vc2NpZW5jZS9hcnRpY2xlL3BpaS9TMDI2
OTc0OTEyMDM2NjA0NTwvdXJsPjwvcmVsYXRlZC11cmxzPjwvdXJscz48ZWxlY3Ryb25pYy1yZXNv
dXJjZS1udW0+MTAuMTAxNi9qLmVudnBvbC4yMDIwLjExNTkxNTwvZWxlY3Ryb25pYy1yZXNvdXJj
ZS1udW0+PC9yZWNvcmQ+PC9DaXRlPjxDaXRlPjxBdXRob3I+VmlzZW50aW48L0F1dGhvcj48WWVh
cj4yMDE5PC9ZZWFyPjxSZWNOdW0+MzQzPC9SZWNOdW0+PHJlY29yZD48cmVjLW51bWJlcj4zNDM8
L3JlYy1udW1iZXI+PGZvcmVpZ24ta2V5cz48a2V5IGFwcD0iRU4iIGRiLWlkPSJkOXIyMHg5Mmw5
OWY1dWV2ZDBsNTJkd2V2ZHpkc3Bzc3A1djIiIHRpbWVzdGFtcD0iMTY2NTA0Mzg3NSI+MzQzPC9r
ZXk+PC9mb3JlaWduLWtleXM+PHJlZi10eXBlIG5hbWU9IkpvdXJuYWwgQXJ0aWNsZSI+MTc8L3Jl
Zi10eXBlPjxjb250cmlidXRvcnM+PGF1dGhvcnM+PGF1dGhvcj5WaXNlbnRpbiwgQy48L2F1dGhv
cj48YXV0aG9yPlRyZW50aW4sIEEuIFcuIEQuPC9hdXRob3I+PGF1dGhvcj5CcmF1biwgQS4gQi48
L2F1dGhvcj48YXV0aG9yPlRob21lLCBBLjwvYXV0aG9yPjwvYXV0aG9ycz48L2NvbnRyaWJ1dG9y
cz48YXV0aC1hZGRyZXNzPlVuaXYgUGFzc28gRnVuZG8sIEdyYWQgUHJvZ3JhbSBDaXZpbCAmYW1w
OyBFbnZpcm9ubSBFbmduLCBCUiAyODUsIEJSLTk5MDUyOTAwIFBhc3NvIEZ1bmRvLCBSUywgQnJh
emlsPC9hdXRoLWFkZHJlc3M+PHRpdGxlcz48dGl0bGU+TGlmZWN5Y2xlIGFzc2Vzc21lbnQgb2Yg
ZW52aXJvbm1lbnRhbCBhbmQgZWNvbm9taWMgaW1wYWN0cyBvZiBuYW5vLWlyb24gc3ludGhlc2lz
IHByb2Nlc3MgZm9yIGFwcGxpY2F0aW9uIGluIGNvbnRhbWluYXRlZCBzaXRlIHJlbWVkaWF0aW9u
PC90aXRsZT48c2Vjb25kYXJ5LXRpdGxlPkpvdXJuYWwgb2YgQ2xlYW5lciBQcm9kdWN0aW9uPC9z
ZWNvbmRhcnktdGl0bGU+PGFsdC10aXRsZT5KIENsZWFuIFByb2Q8L2FsdC10aXRsZT48L3RpdGxl
cz48cGVyaW9kaWNhbD48ZnVsbC10aXRsZT5Kb3VybmFsIG9mIENsZWFuZXIgUHJvZHVjdGlvbjwv
ZnVsbC10aXRsZT48YWJici0xPkouIENsZWFuZXIgUHJvZC48L2FiYnItMT48L3BlcmlvZGljYWw+
PHBhZ2VzPjMwNy0zMTk8L3BhZ2VzPjx2b2x1bWU+MjMxPC92b2x1bWU+PGtleXdvcmRzPjxrZXl3
b3JkPnN1c3RhaW5hYmxlIHJlbWVkaWF0aW9uPC9rZXl3b3JkPjxrZXl3b3JkPmVudmlyb25tZW50
YWwgaW1wYWN0czwva2V5d29yZD48a2V5d29yZD5pcm9uIG1pbGxpbmc8L2tleXdvcmQ+PGtleXdv
cmQ+Y2hlbWljYWwgcmVkdWN0aW9uPC9rZXl3b3JkPjxrZXl3b3JkPmxjYTwva2V5d29yZD48a2V5
d29yZD5sY2M8L2tleXdvcmQ+PGtleXdvcmQ+emVyby12YWxlbnQgaXJvbjwva2V5d29yZD48a2V5
d29yZD5uYW5vcGFydGljbGVzPC9rZXl3b3JkPjxrZXl3b3JkPmdyb3VuZHdhdGVyPC9rZXl3b3Jk
PjxrZXl3b3JkPm56dmk8L2tleXdvcmQ+PC9rZXl3b3Jkcz48ZGF0ZXM+PHllYXI+MjAxOTwveWVh
cj48cHViLWRhdGVzPjxkYXRlPlNlcCAxMDwvZGF0ZT48L3B1Yi1kYXRlcz48L2RhdGVzPjxpc2Ju
PjA5NTktNjUyNjwvaXNibj48YWNjZXNzaW9uLW51bT5XT1M6MDAwNDc0NjgwMTAwMDI4PC9hY2Nl
c3Npb24tbnVtPjx1cmxzPjxyZWxhdGVkLXVybHM+PHVybD48c3R5bGUgZmFjZT0idW5kZXJsaW5l
IiBmb250PSJkZWZhdWx0IiBzaXplPSIxMDAlIj4mbHQ7R28gdG8gSVNJJmd0OzovL1dPUzowMDA0
NzQ2ODAxMDAwMjg8L3N0eWxlPjwvdXJsPjwvcmVsYXRlZC11cmxzPjwvdXJscz48ZWxlY3Ryb25p
Yy1yZXNvdXJjZS1udW0+MTAuMTAxNi9qLmpjbGVwcm8uMjAxOS4wNS4yMzY8L2VsZWN0cm9uaWMt
cmVzb3VyY2UtbnVtPjxsYW5ndWFnZT5FbmdsaXNoPC9sYW5ndWFnZT48L3JlY29yZD48L0NpdGU+
PENpdGU+PEF1dGhvcj5OZHVhZ3U8L0F1dGhvcj48WWVhcj4yMDIyPC9ZZWFyPjxSZWNOdW0+MzQ0
PC9SZWNOdW0+PHJlY29yZD48cmVjLW51bWJlcj4zNDQ8L3JlYy1udW1iZXI+PGZvcmVpZ24ta2V5
cz48a2V5IGFwcD0iRU4iIGRiLWlkPSJkOXIyMHg5Mmw5OWY1dWV2ZDBsNTJkd2V2ZHpkc3Bzc3A1
djIiIHRpbWVzdGFtcD0iMTY2NTA0Mzk4MCI+MzQ0PC9rZXk+PC9mb3JlaWduLWtleXM+PHJlZi10
eXBlIG5hbWU9IkpvdXJuYWwgQXJ0aWNsZSI+MTc8L3JlZi10eXBlPjxjb250cmlidXRvcnM+PGF1
dGhvcnM+PGF1dGhvcj5OZHVhZ3UsIEV4cGVyaWVuY2UgSS48L2F1dGhvcj48YXV0aG9yPllhZGF2
LCBEZWVwYWs8L2F1dGhvcj48YXV0aG9yPkJoYXJkd2FqLCBOaXNoYW50PC9hdXRob3I+PGF1dGhv
cj5FbGFuZ28sIFNhYmFyaXNoPC9hdXRob3I+PGF1dGhvcj5CaXN3YXMsIFRpcnRoYTwvYXV0aG9y
PjxhdXRob3I+QmFuZXJqZWUsIFJhbmdhbjwvYXV0aG9yPjxhdXRob3I+UmFqYWdvcGFsYW4sIFNy
aW5pdmFzYW48L2F1dGhvcj48L2F1dGhvcnM+PC9jb250cmlidXRvcnM+PHRpdGxlcz48dGl0bGU+
Q29tcGFyYXRpdmUgbGlmZSBjeWNsZSBhc3Nlc3NtZW50IG9mIG5hdHVyYWwgZ2FzIGFuZCBjb2Fs
LWJhc2VkIGRpcmVjdGx5IHJlZHVjZWQgaXJvbiAoRFJJKSBwcm9kdWN0aW9uOiBBIGNhc2Ugc3R1
ZHkgZm9yIEluZGlhPC90aXRsZT48c2Vjb25kYXJ5LXRpdGxlPkpvdXJuYWwgb2YgQ2xlYW5lciBQ
cm9kdWN0aW9uPC9zZWNvbmRhcnktdGl0bGU+PC90aXRsZXM+PHBlcmlvZGljYWw+PGZ1bGwtdGl0
bGU+Sm91cm5hbCBvZiBDbGVhbmVyIFByb2R1Y3Rpb248L2Z1bGwtdGl0bGU+PGFiYnItMT5KLiBD
bGVhbmVyIFByb2QuPC9hYmJyLTE+PC9wZXJpb2RpY2FsPjxwYWdlcz4xMzExOTY8L3BhZ2VzPjx2
b2x1bWU+MzQ3PC92b2x1bWU+PGtleXdvcmRzPjxrZXl3b3JkPklyb25tYWtpbmc8L2tleXdvcmQ+
PGtleXdvcmQ+RGlyZWN0bHkgcmVkdWNlZCBpcm9uPC9rZXl3b3JkPjxrZXl3b3JkPkNvYWwgdmVy
c3VzIG5hdHVyYWwgZ2FzPC9rZXl3b3JkPjxrZXl3b3JkPlByb2Nlc3MgYW5hbHlzaXM8L2tleXdv
cmQ+PGtleXdvcmQ+TGlmZSBjeWNsZSBhc3Nlc3NtZW50PC9rZXl3b3JkPjwva2V5d29yZHM+PGRh
dGVzPjx5ZWFyPjIwMjI8L3llYXI+PHB1Yi1kYXRlcz48ZGF0ZT4yMDIyLzA1LzAxLzwvZGF0ZT48
L3B1Yi1kYXRlcz48L2RhdGVzPjxpc2JuPjA5NTktNjUyNjwvaXNibj48dXJscz48cmVsYXRlZC11
cmxzPjx1cmw+aHR0cHM6Ly93d3cuc2NpZW5jZWRpcmVjdC5jb20vc2NpZW5jZS9hcnRpY2xlL3Bp
aS9TMDk1OTY1MjYyMjAwODI3NzwvdXJsPjwvcmVsYXRlZC11cmxzPjwvdXJscz48ZWxlY3Ryb25p
Yy1yZXNvdXJjZS1udW0+MTAuMTAxNi9qLmpjbGVwcm8uMjAyMi4xMzExOTY8L2VsZWN0cm9uaWMt
cmVzb3VyY2UtbnVtPjwvcmVjb3JkPjwvQ2l0ZT48L0VuZE5vdGU+AG==
</w:fldData>
              </w:fldChar>
            </w:r>
            <w:r w:rsidR="00611B30" w:rsidRPr="00625AF8">
              <w:rPr>
                <w:rFonts w:cs="Times New Roman"/>
                <w:sz w:val="18"/>
                <w:szCs w:val="18"/>
              </w:rPr>
              <w:instrText xml:space="preserve"> ADDIN EN.CITE </w:instrText>
            </w:r>
            <w:r w:rsidR="00611B30" w:rsidRPr="00625AF8">
              <w:rPr>
                <w:rFonts w:cs="Times New Roman"/>
                <w:sz w:val="18"/>
                <w:szCs w:val="18"/>
              </w:rPr>
              <w:fldChar w:fldCharType="begin">
                <w:fldData xml:space="preserve">PEVuZE5vdGU+PENpdGU+PEF1dGhvcj5WaXNlbnRpbjwvQXV0aG9yPjxZZWFyPjIwMjE8L1llYXI+
PFJlY051bT4zNDI8L1JlY051bT48RGlzcGxheVRleHQ+KE5kdWFndSBldCBhbC4gMjAyMiwgVmlz
ZW50aW4gZXQgYWwuIDIwMTksIFZpc2VudGluIGV0IGFsLiAyMDIxKTwvRGlzcGxheVRleHQ+PHJl
Y29yZD48cmVjLW51bWJlcj4zNDI8L3JlYy1udW1iZXI+PGZvcmVpZ24ta2V5cz48a2V5IGFwcD0i
RU4iIGRiLWlkPSJkOXIyMHg5Mmw5OWY1dWV2ZDBsNTJkd2V2ZHpkc3Bzc3A1djIiIHRpbWVzdGFt
cD0iMTY2NTA0MzgzNCI+MzQyPC9rZXk+PC9mb3JlaWduLWtleXM+PHJlZi10eXBlIG5hbWU9Ikpv
dXJuYWwgQXJ0aWNsZSI+MTc8L3JlZi10eXBlPjxjb250cmlidXRvcnM+PGF1dGhvcnM+PGF1dGhv
cj5WaXNlbnRpbiwgQ2Fyb2xpbmU8L2F1dGhvcj48YXV0aG9yPlRyZW50aW4sIEFkYW4gV2lsbGlh
bSBkYSBTaWx2YTwvYXV0aG9yPjxhdXRob3I+QnJhdW4sIEFkZWxpIEJlYXRyaXo8L2F1dGhvcj48
YXV0aG9yPlRob23DqSwgQW50w7RuaW88L2F1dGhvcj48L2F1dGhvcnM+PC9jb250cmlidXRvcnM+
PHRpdGxlcz48dGl0bGU+TGlmZSBjeWNsZSBzdXN0YWluYWJpbGl0eSBhc3Nlc3NtZW50IG9mIHRo
ZSBuYW5vc2NhbGUgemVyby12YWxlbnQgaXJvbiBzeW50aGVzaXMgcHJvY2VzcyBmb3IgYXBwbGlj
YXRpb24gaW4gY29udGFtaW5hdGVkIHNpdGUgcmVtZWRpYXRpb248L3RpdGxlPjxzZWNvbmRhcnkt
dGl0bGU+RW52aXJvbm1lbnRhbCBQb2xsdXRpb248L3NlY29uZGFyeS10aXRsZT48L3RpdGxlcz48
cGVyaW9kaWNhbD48ZnVsbC10aXRsZT5FbnZpcm9ubWVudGFsIFBvbGx1dGlvbjwvZnVsbC10aXRs
ZT48YWJici0xPkVudmlyb24uIFBvbGx1dC48L2FiYnItMT48YWJici0yPkVudmlyb24gUG9sbHV0
PC9hYmJyLTI+PC9wZXJpb2RpY2FsPjxwYWdlcz4xMTU5MTU8L3BhZ2VzPjx2b2x1bWU+MjY4PC92
b2x1bWU+PGtleXdvcmRzPjxrZXl3b3JkPlN1c3RhaW5hYmxlIHJlbWVkaWF0aW9uPC9rZXl3b3Jk
PjxrZXl3b3JkPkxpZmUgY3ljbGUgYXNzZXNzbWVudDwva2V5d29yZD48a2V5d29yZD5Jcm9uIG1p
bGxpbmc8L2tleXdvcmQ+PGtleXdvcmQ+Q2hlbWljYWwgcmVkdWN0aW9uPC9rZXl3b3JkPjxrZXl3
b3JkPk11bHRpLWNyaXRlcmlhIGFuYWx5c2lzPC9rZXl3b3JkPjwva2V5d29yZHM+PGRhdGVzPjx5
ZWFyPjIwMjE8L3llYXI+PHB1Yi1kYXRlcz48ZGF0ZT4yMDIxLzAxLzAxLzwvZGF0ZT48L3B1Yi1k
YXRlcz48L2RhdGVzPjxpc2JuPjAyNjktNzQ5MTwvaXNibj48dXJscz48cmVsYXRlZC11cmxzPjx1
cmw+aHR0cHM6Ly93d3cuc2NpZW5jZWRpcmVjdC5jb20vc2NpZW5jZS9hcnRpY2xlL3BpaS9TMDI2
OTc0OTEyMDM2NjA0NTwvdXJsPjwvcmVsYXRlZC11cmxzPjwvdXJscz48ZWxlY3Ryb25pYy1yZXNv
dXJjZS1udW0+MTAuMTAxNi9qLmVudnBvbC4yMDIwLjExNTkxNTwvZWxlY3Ryb25pYy1yZXNvdXJj
ZS1udW0+PC9yZWNvcmQ+PC9DaXRlPjxDaXRlPjxBdXRob3I+VmlzZW50aW48L0F1dGhvcj48WWVh
cj4yMDE5PC9ZZWFyPjxSZWNOdW0+MzQzPC9SZWNOdW0+PHJlY29yZD48cmVjLW51bWJlcj4zNDM8
L3JlYy1udW1iZXI+PGZvcmVpZ24ta2V5cz48a2V5IGFwcD0iRU4iIGRiLWlkPSJkOXIyMHg5Mmw5
OWY1dWV2ZDBsNTJkd2V2ZHpkc3Bzc3A1djIiIHRpbWVzdGFtcD0iMTY2NTA0Mzg3NSI+MzQzPC9r
ZXk+PC9mb3JlaWduLWtleXM+PHJlZi10eXBlIG5hbWU9IkpvdXJuYWwgQXJ0aWNsZSI+MTc8L3Jl
Zi10eXBlPjxjb250cmlidXRvcnM+PGF1dGhvcnM+PGF1dGhvcj5WaXNlbnRpbiwgQy48L2F1dGhv
cj48YXV0aG9yPlRyZW50aW4sIEEuIFcuIEQuPC9hdXRob3I+PGF1dGhvcj5CcmF1biwgQS4gQi48
L2F1dGhvcj48YXV0aG9yPlRob21lLCBBLjwvYXV0aG9yPjwvYXV0aG9ycz48L2NvbnRyaWJ1dG9y
cz48YXV0aC1hZGRyZXNzPlVuaXYgUGFzc28gRnVuZG8sIEdyYWQgUHJvZ3JhbSBDaXZpbCAmYW1w
OyBFbnZpcm9ubSBFbmduLCBCUiAyODUsIEJSLTk5MDUyOTAwIFBhc3NvIEZ1bmRvLCBSUywgQnJh
emlsPC9hdXRoLWFkZHJlc3M+PHRpdGxlcz48dGl0bGU+TGlmZWN5Y2xlIGFzc2Vzc21lbnQgb2Yg
ZW52aXJvbm1lbnRhbCBhbmQgZWNvbm9taWMgaW1wYWN0cyBvZiBuYW5vLWlyb24gc3ludGhlc2lz
IHByb2Nlc3MgZm9yIGFwcGxpY2F0aW9uIGluIGNvbnRhbWluYXRlZCBzaXRlIHJlbWVkaWF0aW9u
PC90aXRsZT48c2Vjb25kYXJ5LXRpdGxlPkpvdXJuYWwgb2YgQ2xlYW5lciBQcm9kdWN0aW9uPC9z
ZWNvbmRhcnktdGl0bGU+PGFsdC10aXRsZT5KIENsZWFuIFByb2Q8L2FsdC10aXRsZT48L3RpdGxl
cz48cGVyaW9kaWNhbD48ZnVsbC10aXRsZT5Kb3VybmFsIG9mIENsZWFuZXIgUHJvZHVjdGlvbjwv
ZnVsbC10aXRsZT48YWJici0xPkouIENsZWFuZXIgUHJvZC48L2FiYnItMT48L3BlcmlvZGljYWw+
PHBhZ2VzPjMwNy0zMTk8L3BhZ2VzPjx2b2x1bWU+MjMxPC92b2x1bWU+PGtleXdvcmRzPjxrZXl3
b3JkPnN1c3RhaW5hYmxlIHJlbWVkaWF0aW9uPC9rZXl3b3JkPjxrZXl3b3JkPmVudmlyb25tZW50
YWwgaW1wYWN0czwva2V5d29yZD48a2V5d29yZD5pcm9uIG1pbGxpbmc8L2tleXdvcmQ+PGtleXdv
cmQ+Y2hlbWljYWwgcmVkdWN0aW9uPC9rZXl3b3JkPjxrZXl3b3JkPmxjYTwva2V5d29yZD48a2V5
d29yZD5sY2M8L2tleXdvcmQ+PGtleXdvcmQ+emVyby12YWxlbnQgaXJvbjwva2V5d29yZD48a2V5
d29yZD5uYW5vcGFydGljbGVzPC9rZXl3b3JkPjxrZXl3b3JkPmdyb3VuZHdhdGVyPC9rZXl3b3Jk
PjxrZXl3b3JkPm56dmk8L2tleXdvcmQ+PC9rZXl3b3Jkcz48ZGF0ZXM+PHllYXI+MjAxOTwveWVh
cj48cHViLWRhdGVzPjxkYXRlPlNlcCAxMDwvZGF0ZT48L3B1Yi1kYXRlcz48L2RhdGVzPjxpc2Ju
PjA5NTktNjUyNjwvaXNibj48YWNjZXNzaW9uLW51bT5XT1M6MDAwNDc0NjgwMTAwMDI4PC9hY2Nl
c3Npb24tbnVtPjx1cmxzPjxyZWxhdGVkLXVybHM+PHVybD48c3R5bGUgZmFjZT0idW5kZXJsaW5l
IiBmb250PSJkZWZhdWx0IiBzaXplPSIxMDAlIj4mbHQ7R28gdG8gSVNJJmd0OzovL1dPUzowMDA0
NzQ2ODAxMDAwMjg8L3N0eWxlPjwvdXJsPjwvcmVsYXRlZC11cmxzPjwvdXJscz48ZWxlY3Ryb25p
Yy1yZXNvdXJjZS1udW0+MTAuMTAxNi9qLmpjbGVwcm8uMjAxOS4wNS4yMzY8L2VsZWN0cm9uaWMt
cmVzb3VyY2UtbnVtPjxsYW5ndWFnZT5FbmdsaXNoPC9sYW5ndWFnZT48L3JlY29yZD48L0NpdGU+
PENpdGU+PEF1dGhvcj5OZHVhZ3U8L0F1dGhvcj48WWVhcj4yMDIyPC9ZZWFyPjxSZWNOdW0+MzQ0
PC9SZWNOdW0+PHJlY29yZD48cmVjLW51bWJlcj4zNDQ8L3JlYy1udW1iZXI+PGZvcmVpZ24ta2V5
cz48a2V5IGFwcD0iRU4iIGRiLWlkPSJkOXIyMHg5Mmw5OWY1dWV2ZDBsNTJkd2V2ZHpkc3Bzc3A1
djIiIHRpbWVzdGFtcD0iMTY2NTA0Mzk4MCI+MzQ0PC9rZXk+PC9mb3JlaWduLWtleXM+PHJlZi10
eXBlIG5hbWU9IkpvdXJuYWwgQXJ0aWNsZSI+MTc8L3JlZi10eXBlPjxjb250cmlidXRvcnM+PGF1
dGhvcnM+PGF1dGhvcj5OZHVhZ3UsIEV4cGVyaWVuY2UgSS48L2F1dGhvcj48YXV0aG9yPllhZGF2
LCBEZWVwYWs8L2F1dGhvcj48YXV0aG9yPkJoYXJkd2FqLCBOaXNoYW50PC9hdXRob3I+PGF1dGhv
cj5FbGFuZ28sIFNhYmFyaXNoPC9hdXRob3I+PGF1dGhvcj5CaXN3YXMsIFRpcnRoYTwvYXV0aG9y
PjxhdXRob3I+QmFuZXJqZWUsIFJhbmdhbjwvYXV0aG9yPjxhdXRob3I+UmFqYWdvcGFsYW4sIFNy
aW5pdmFzYW48L2F1dGhvcj48L2F1dGhvcnM+PC9jb250cmlidXRvcnM+PHRpdGxlcz48dGl0bGU+
Q29tcGFyYXRpdmUgbGlmZSBjeWNsZSBhc3Nlc3NtZW50IG9mIG5hdHVyYWwgZ2FzIGFuZCBjb2Fs
LWJhc2VkIGRpcmVjdGx5IHJlZHVjZWQgaXJvbiAoRFJJKSBwcm9kdWN0aW9uOiBBIGNhc2Ugc3R1
ZHkgZm9yIEluZGlhPC90aXRsZT48c2Vjb25kYXJ5LXRpdGxlPkpvdXJuYWwgb2YgQ2xlYW5lciBQ
cm9kdWN0aW9uPC9zZWNvbmRhcnktdGl0bGU+PC90aXRsZXM+PHBlcmlvZGljYWw+PGZ1bGwtdGl0
bGU+Sm91cm5hbCBvZiBDbGVhbmVyIFByb2R1Y3Rpb248L2Z1bGwtdGl0bGU+PGFiYnItMT5KLiBD
bGVhbmVyIFByb2QuPC9hYmJyLTE+PC9wZXJpb2RpY2FsPjxwYWdlcz4xMzExOTY8L3BhZ2VzPjx2
b2x1bWU+MzQ3PC92b2x1bWU+PGtleXdvcmRzPjxrZXl3b3JkPklyb25tYWtpbmc8L2tleXdvcmQ+
PGtleXdvcmQ+RGlyZWN0bHkgcmVkdWNlZCBpcm9uPC9rZXl3b3JkPjxrZXl3b3JkPkNvYWwgdmVy
c3VzIG5hdHVyYWwgZ2FzPC9rZXl3b3JkPjxrZXl3b3JkPlByb2Nlc3MgYW5hbHlzaXM8L2tleXdv
cmQ+PGtleXdvcmQ+TGlmZSBjeWNsZSBhc3Nlc3NtZW50PC9rZXl3b3JkPjwva2V5d29yZHM+PGRh
dGVzPjx5ZWFyPjIwMjI8L3llYXI+PHB1Yi1kYXRlcz48ZGF0ZT4yMDIyLzA1LzAxLzwvZGF0ZT48
L3B1Yi1kYXRlcz48L2RhdGVzPjxpc2JuPjA5NTktNjUyNjwvaXNibj48dXJscz48cmVsYXRlZC11
cmxzPjx1cmw+aHR0cHM6Ly93d3cuc2NpZW5jZWRpcmVjdC5jb20vc2NpZW5jZS9hcnRpY2xlL3Bp
aS9TMDk1OTY1MjYyMjAwODI3NzwvdXJsPjwvcmVsYXRlZC11cmxzPjwvdXJscz48ZWxlY3Ryb25p
Yy1yZXNvdXJjZS1udW0+MTAuMTAxNi9qLmpjbGVwcm8uMjAyMi4xMzExOTY8L2VsZWN0cm9uaWMt
cmVzb3VyY2UtbnVtPjwvcmVjb3JkPjwvQ2l0ZT48L0VuZE5vdGU+AG==
</w:fldData>
              </w:fldChar>
            </w:r>
            <w:r w:rsidR="00611B30" w:rsidRPr="00625AF8">
              <w:rPr>
                <w:rFonts w:cs="Times New Roman"/>
                <w:sz w:val="18"/>
                <w:szCs w:val="18"/>
              </w:rPr>
              <w:instrText xml:space="preserve"> ADDIN EN.CITE.DATA </w:instrText>
            </w:r>
            <w:r w:rsidR="00611B30" w:rsidRPr="00625AF8">
              <w:rPr>
                <w:rFonts w:cs="Times New Roman"/>
                <w:sz w:val="18"/>
                <w:szCs w:val="18"/>
              </w:rPr>
            </w:r>
            <w:r w:rsidR="00611B30" w:rsidRPr="00625AF8">
              <w:rPr>
                <w:rFonts w:cs="Times New Roman"/>
                <w:sz w:val="18"/>
                <w:szCs w:val="18"/>
              </w:rPr>
              <w:fldChar w:fldCharType="end"/>
            </w:r>
            <w:r w:rsidRPr="00625AF8">
              <w:rPr>
                <w:rFonts w:cs="Times New Roman"/>
                <w:sz w:val="18"/>
                <w:szCs w:val="18"/>
              </w:rPr>
            </w:r>
            <w:r w:rsidRPr="00625AF8">
              <w:rPr>
                <w:rFonts w:cs="Times New Roman"/>
                <w:sz w:val="18"/>
                <w:szCs w:val="18"/>
              </w:rPr>
              <w:fldChar w:fldCharType="separate"/>
            </w:r>
            <w:r w:rsidR="00881D63" w:rsidRPr="00625AF8">
              <w:rPr>
                <w:rFonts w:cs="Times New Roman"/>
                <w:noProof/>
                <w:sz w:val="18"/>
                <w:szCs w:val="18"/>
              </w:rPr>
              <w:t>(Nduagu et al. 2022, Visentin et al. 2019, Visentin et al. 2021)</w:t>
            </w:r>
            <w:r w:rsidRPr="00625AF8">
              <w:rPr>
                <w:rFonts w:cs="Times New Roman"/>
                <w:sz w:val="18"/>
                <w:szCs w:val="18"/>
              </w:rPr>
              <w:fldChar w:fldCharType="end"/>
            </w:r>
          </w:p>
        </w:tc>
      </w:tr>
      <w:tr w:rsidR="00917E19" w:rsidRPr="00625AF8" w14:paraId="6CE1684A" w14:textId="77777777" w:rsidTr="0007722F">
        <w:tc>
          <w:tcPr>
            <w:tcW w:w="1286" w:type="dxa"/>
            <w:vAlign w:val="center"/>
          </w:tcPr>
          <w:p w14:paraId="2F15ABA6" w14:textId="74F6CC8F" w:rsidR="00917E19" w:rsidRPr="00625AF8" w:rsidRDefault="00917E19" w:rsidP="00EC6975">
            <w:pPr>
              <w:jc w:val="left"/>
              <w:rPr>
                <w:rFonts w:cs="Times New Roman"/>
                <w:sz w:val="18"/>
                <w:szCs w:val="18"/>
              </w:rPr>
            </w:pPr>
            <w:r w:rsidRPr="00625AF8">
              <w:rPr>
                <w:rFonts w:cs="Times New Roman"/>
                <w:sz w:val="18"/>
                <w:szCs w:val="18"/>
              </w:rPr>
              <w:t>Fe</w:t>
            </w:r>
            <w:r w:rsidRPr="00625AF8">
              <w:rPr>
                <w:rFonts w:cs="Times New Roman"/>
                <w:sz w:val="18"/>
                <w:szCs w:val="18"/>
                <w:vertAlign w:val="subscript"/>
              </w:rPr>
              <w:t>3</w:t>
            </w:r>
            <w:r w:rsidRPr="00625AF8">
              <w:rPr>
                <w:rFonts w:cs="Times New Roman"/>
                <w:sz w:val="18"/>
                <w:szCs w:val="18"/>
              </w:rPr>
              <w:t>O</w:t>
            </w:r>
            <w:r w:rsidRPr="00625AF8">
              <w:rPr>
                <w:rFonts w:cs="Times New Roman"/>
                <w:sz w:val="18"/>
                <w:szCs w:val="18"/>
                <w:vertAlign w:val="subscript"/>
              </w:rPr>
              <w:t>4</w:t>
            </w:r>
          </w:p>
        </w:tc>
        <w:tc>
          <w:tcPr>
            <w:tcW w:w="2395" w:type="dxa"/>
            <w:vAlign w:val="center"/>
          </w:tcPr>
          <w:p w14:paraId="6D66C429" w14:textId="28C41004" w:rsidR="00917E19" w:rsidRPr="00625AF8" w:rsidRDefault="00917E19" w:rsidP="00510798">
            <w:pPr>
              <w:jc w:val="left"/>
              <w:rPr>
                <w:rFonts w:cs="Times New Roman"/>
                <w:sz w:val="18"/>
                <w:szCs w:val="18"/>
              </w:rPr>
            </w:pPr>
            <w:r w:rsidRPr="00625AF8">
              <w:rPr>
                <w:rFonts w:cs="Times New Roman"/>
                <w:sz w:val="18"/>
                <w:szCs w:val="18"/>
              </w:rPr>
              <w:t>92-30000</w:t>
            </w:r>
          </w:p>
        </w:tc>
        <w:tc>
          <w:tcPr>
            <w:tcW w:w="2551" w:type="dxa"/>
            <w:vAlign w:val="center"/>
          </w:tcPr>
          <w:p w14:paraId="1A805654" w14:textId="69BEC155" w:rsidR="00917E19" w:rsidRPr="00625AF8" w:rsidRDefault="00917E19" w:rsidP="00510798">
            <w:pPr>
              <w:jc w:val="left"/>
              <w:rPr>
                <w:rFonts w:cs="Times New Roman"/>
                <w:sz w:val="18"/>
                <w:szCs w:val="18"/>
              </w:rPr>
            </w:pPr>
            <w:r w:rsidRPr="00625AF8">
              <w:rPr>
                <w:rFonts w:cs="Times New Roman"/>
                <w:sz w:val="18"/>
                <w:szCs w:val="18"/>
              </w:rPr>
              <w:t>6110-37900</w:t>
            </w:r>
          </w:p>
        </w:tc>
        <w:tc>
          <w:tcPr>
            <w:tcW w:w="2046" w:type="dxa"/>
            <w:vAlign w:val="center"/>
          </w:tcPr>
          <w:p w14:paraId="487C8AB0" w14:textId="019D3247" w:rsidR="00917E19" w:rsidRPr="00625AF8" w:rsidRDefault="00917E19" w:rsidP="009849BC">
            <w:pPr>
              <w:jc w:val="left"/>
              <w:rPr>
                <w:rFonts w:cs="Times New Roman"/>
                <w:sz w:val="18"/>
                <w:szCs w:val="18"/>
              </w:rPr>
            </w:pPr>
            <w:r w:rsidRPr="00625AF8">
              <w:rPr>
                <w:rFonts w:cs="Times New Roman"/>
                <w:sz w:val="18"/>
                <w:szCs w:val="18"/>
              </w:rPr>
              <w:fldChar w:fldCharType="begin">
                <w:fldData xml:space="preserve">PEVuZE5vdGU+PENpdGU+PEF1dGhvcj5SYWhtYW48L0F1dGhvcj48WWVhcj4yMDIyPC9ZZWFyPjxS
ZWNOdW0+MzQ2PC9SZWNOdW0+PERpc3BsYXlUZXh0PihNYXJpbW9uIEJvbGl2YXIgYW5kIEdvbnph
bGV6IDIwMTgsIFJhaG1hbiBldCBhbC4gMjAyMik8L0Rpc3BsYXlUZXh0PjxyZWNvcmQ+PHJlYy1u
dW1iZXI+MzQ2PC9yZWMtbnVtYmVyPjxmb3JlaWduLWtleXM+PGtleSBhcHA9IkVOIiBkYi1pZD0i
ZDlyMjB4OTJsOTlmNXVldmQwbDUyZHdldmR6ZHNwc3NwNXYyIiB0aW1lc3RhbXA9IjE2NjUwNDQw
NjIiPjM0Njwva2V5PjwvZm9yZWlnbi1rZXlzPjxyZWYtdHlwZSBuYW1lPSJKb3VybmFsIEFydGlj
bGUiPjE3PC9yZWYtdHlwZT48Y29udHJpYnV0b3JzPjxhdXRob3JzPjxhdXRob3I+UmFobWFuLCBB
c2lmdXI8L2F1dGhvcj48YXV0aG9yPkthbmcsIFNlanU8L2F1dGhvcj48YXV0aG9yPk1jR2lubmlz
LCBTZWFuPC9hdXRob3I+PGF1dGhvcj5WaWtlc2xhbmQsIFBldGVyIEouPC9hdXRob3I+PC9hdXRo
b3JzPjwvY29udHJpYnV0b3JzPjx0aXRsZXM+PHRpdGxlPjxzdHlsZSBmYWNlPSJub3JtYWwiIGZv
bnQ9ImRlZmF1bHQiIHNpemU9IjEwMCUiPkxpZmUgY3ljbGUgaW1wYWN0IGFzc2Vzc21lbnQgb2Yg
aXJvbiBveGlkZSAoRmU8L3N0eWxlPjxzdHlsZSBmYWNlPSJzdWJzY3JpcHQiIGZvbnQ9ImRlZmF1
bHQiIHNpemU9IjEwMCUiPjM8L3N0eWxlPjxzdHlsZSBmYWNlPSJub3JtYWwiIGZvbnQ9ImRlZmF1
bHQiIHNpemU9IjEwMCUiPk88L3N0eWxlPjxzdHlsZSBmYWNlPSJzdWJzY3JpcHQiIGZvbnQ9ImRl
ZmF1bHQiIHNpemU9IjEwMCUiPjQ8L3N0eWxlPjxzdHlsZSBmYWNlPSJub3JtYWwiIGZvbnQ9ImRl
ZmF1bHQiIHNpemU9IjEwMCUiPi/Osy1GZTwvc3R5bGU+PHN0eWxlIGZhY2U9InN1YnNjcmlwdCIg
Zm9udD0iZGVmYXVsdCIgc2l6ZT0iMTAwJSI+Mjwvc3R5bGU+PHN0eWxlIGZhY2U9Im5vcm1hbCIg
Zm9udD0iZGVmYXVsdCIgc2l6ZT0iMTAwJSI+Tzwvc3R5bGU+PHN0eWxlIGZhY2U9InN1YnNjcmlw
dCIgZm9udD0iZGVmYXVsdCIgc2l6ZT0iMTAwJSI+Mzwvc3R5bGU+PHN0eWxlIGZhY2U9Im5vcm1h
bCIgZm9udD0iZGVmYXVsdCIgc2l6ZT0iMTAwJSI+KSBuYW5vcGFydGljbGUgc3ludGhlc2lzIHJv
dXRlczwvc3R5bGU+PC90aXRsZT48c2Vjb25kYXJ5LXRpdGxlPkFDUyBTdXN0YWluYWJsZSBDaGVt
aXN0cnkgJmFtcDsgRW5naW5lZXJpbmc8L3NlY29uZGFyeS10aXRsZT48L3RpdGxlcz48cGVyaW9k
aWNhbD48ZnVsbC10aXRsZT5BQ1MgU3VzdGFpbmFibGUgQ2hlbWlzdHJ5ICZhbXA7IEVuZ2luZWVy
aW5nPC9mdWxsLXRpdGxlPjxhYmJyLTE+QUNTIFN1c3RhaW5hYmxlIENoZW0uIEVuZy48L2FiYnIt
MT48L3BlcmlvZGljYWw+PHBhZ2VzPjMxNTUtMzE2NTwvcGFnZXM+PHZvbHVtZT4xMDwvdm9sdW1l
PjxudW1iZXI+MTA8L251bWJlcj48ZGF0ZXM+PHllYXI+MjAyMjwveWVhcj48cHViLWRhdGVzPjxk
YXRlPjIwMjIvMDMvMTQ8L2RhdGU+PC9wdWItZGF0ZXM+PC9kYXRlcz48cHVibGlzaGVyPkFtZXJp
Y2FuIENoZW1pY2FsIFNvY2lldHk8L3B1Ymxpc2hlcj48dXJscz48cmVsYXRlZC11cmxzPjx1cmw+
aHR0cHM6Ly9kb2kub3JnLzEwLjEwMjEvYWNzc3VzY2hlbWVuZy4xYzA1NzYzPC91cmw+PC9yZWxh
dGVkLXVybHM+PC91cmxzPjxlbGVjdHJvbmljLXJlc291cmNlLW51bT4xMC4xMDIxL2Fjc3N1c2No
ZW1lbmcuMWMwNTc2MzwvZWxlY3Ryb25pYy1yZXNvdXJjZS1udW0+PC9yZWNvcmQ+PC9DaXRlPjxD
aXRlPjxBdXRob3I+TWFyaW1vbiBCb2xpdmFyPC9BdXRob3I+PFllYXI+MjAxODwvWWVhcj48UmVj
TnVtPjM0NzwvUmVjTnVtPjxyZWNvcmQ+PHJlYy1udW1iZXI+MzQ3PC9yZWMtbnVtYmVyPjxmb3Jl
aWduLWtleXM+PGtleSBhcHA9IkVOIiBkYi1pZD0iZDlyMjB4OTJsOTlmNXVldmQwbDUyZHdldmR6
ZHNwc3NwNXYyIiB0aW1lc3RhbXA9IjE2NjUwNDQxMTUiPjM0Nzwva2V5PjwvZm9yZWlnbi1rZXlz
PjxyZWYtdHlwZSBuYW1lPSJKb3VybmFsIEFydGljbGUiPjE3PC9yZWYtdHlwZT48Y29udHJpYnV0
b3JzPjxhdXRob3JzPjxhdXRob3I+TWFyaW1vbiBCb2xpdmFyLCBXaWxmcmVkbzwvYXV0aG9yPjxh
dXRob3I+R29uemFsZXosIEVkZ2FyIEUuPC9hdXRob3I+PC9hdXRob3JzPjwvY29udHJpYnV0b3Jz
Pjx0aXRsZXM+PHRpdGxlPjxzdHlsZSBmYWNlPSJub3JtYWwiIGZvbnQ9ImRlZmF1bHQiIHNpemU9
IjEwMCUiPkdyZWVuIHN5bnRoZXNpcyB3aXRoIGVuaGFuY2VkIG1hZ25ldGl6YXRpb24gYW5kIGxp
ZmUgY3ljbGUgYXNzZXNzbWVudCBvZiBGZTwvc3R5bGU+PHN0eWxlIGZhY2U9InN1YnNjcmlwdCIg
Zm9udD0iZGVmYXVsdCIgc2l6ZT0iMTAwJSI+Mzwvc3R5bGU+PHN0eWxlIGZhY2U9Im5vcm1hbCIg
Zm9udD0iZGVmYXVsdCIgc2l6ZT0iMTAwJSI+Tzwvc3R5bGU+PHN0eWxlIGZhY2U9InN1YnNjcmlw
dCIgZm9udD0iZGVmYXVsdCIgc2l6ZT0iMTAwJSI+NDwvc3R5bGU+PHN0eWxlIGZhY2U9Im5vcm1h
bCIgZm9udD0iZGVmYXVsdCIgc2l6ZT0iMTAwJSI+IG5hbm9wYXJ0aWNsZXM8L3N0eWxlPjwvdGl0
bGU+PHNlY29uZGFyeS10aXRsZT5FbnZpcm9ubWVudGFsIE5hbm90ZWNobm9sb2d5LCBNb25pdG9y
aW5nIGFuZCBNYW5hZ2VtZW50PC9zZWNvbmRhcnktdGl0bGU+PC90aXRsZXM+PHBlcmlvZGljYWw+
PGZ1bGwtdGl0bGU+RW52aXJvbm1lbnRhbCBOYW5vdGVjaG5vbG9neSwgTW9uaXRvcmluZyBhbmQg
TWFuYWdlbWVudDwvZnVsbC10aXRsZT48YWJici0xPkVudmlyb24uIE5hbm90ZWNobm9sLiwgTW9u
aXQuIE1hbmFnZS48L2FiYnItMT48L3BlcmlvZGljYWw+PHBhZ2VzPjU4LTY2PC9wYWdlcz48dm9s
dW1lPjk8L3ZvbHVtZT48a2V5d29yZHM+PGtleXdvcmQ+TWFnbmV0aXRlIG5hbm9wYXJ0aWNsZXM8
L2tleXdvcmQ+PGtleXdvcmQ+R3JlZW4gc3ludGhlc2lzPC9rZXl3b3JkPjxrZXl3b3JkPkxpZmUg
Y3ljbGUgYXNzZXNzbWVudDwva2V5d29yZD48a2V5d29yZD5SZWR1Y2VkIGdsdXRhdGhpb25lPC9r
ZXl3b3JkPjwva2V5d29yZHM+PGRhdGVzPjx5ZWFyPjIwMTg8L3llYXI+PHB1Yi1kYXRlcz48ZGF0
ZT4yMDE4LzA1LzAxLzwvZGF0ZT48L3B1Yi1kYXRlcz48L2RhdGVzPjxpc2JuPjIyMTUtMTUzMjwv
aXNibj48dXJscz48cmVsYXRlZC11cmxzPjx1cmw+aHR0cHM6Ly93d3cuc2NpZW5jZWRpcmVjdC5j
b20vc2NpZW5jZS9hcnRpY2xlL3BpaS9TMjIxNTE1MzIxNzMwMTc0NTwvdXJsPjwvcmVsYXRlZC11
cmxzPjwvdXJscz48ZWxlY3Ryb25pYy1yZXNvdXJjZS1udW0+MTAuMTAxNi9qLmVubW0uMjAxNy4x
Mi4wMDM8L2VsZWN0cm9uaWMtcmVzb3VyY2UtbnVtPjwvcmVjb3JkPjwvQ2l0ZT48L0VuZE5vdGU+
AG==
</w:fldData>
              </w:fldChar>
            </w:r>
            <w:r w:rsidR="00004C92" w:rsidRPr="00625AF8">
              <w:rPr>
                <w:rFonts w:cs="Times New Roman"/>
                <w:sz w:val="18"/>
                <w:szCs w:val="18"/>
              </w:rPr>
              <w:instrText xml:space="preserve"> ADDIN EN.CITE </w:instrText>
            </w:r>
            <w:r w:rsidR="00004C92" w:rsidRPr="00625AF8">
              <w:rPr>
                <w:rFonts w:cs="Times New Roman"/>
                <w:sz w:val="18"/>
                <w:szCs w:val="18"/>
              </w:rPr>
              <w:fldChar w:fldCharType="begin">
                <w:fldData xml:space="preserve">PEVuZE5vdGU+PENpdGU+PEF1dGhvcj5SYWhtYW48L0F1dGhvcj48WWVhcj4yMDIyPC9ZZWFyPjxS
ZWNOdW0+MzQ2PC9SZWNOdW0+PERpc3BsYXlUZXh0PihNYXJpbW9uIEJvbGl2YXIgYW5kIEdvbnph
bGV6IDIwMTgsIFJhaG1hbiBldCBhbC4gMjAyMik8L0Rpc3BsYXlUZXh0PjxyZWNvcmQ+PHJlYy1u
dW1iZXI+MzQ2PC9yZWMtbnVtYmVyPjxmb3JlaWduLWtleXM+PGtleSBhcHA9IkVOIiBkYi1pZD0i
ZDlyMjB4OTJsOTlmNXVldmQwbDUyZHdldmR6ZHNwc3NwNXYyIiB0aW1lc3RhbXA9IjE2NjUwNDQw
NjIiPjM0Njwva2V5PjwvZm9yZWlnbi1rZXlzPjxyZWYtdHlwZSBuYW1lPSJKb3VybmFsIEFydGlj
bGUiPjE3PC9yZWYtdHlwZT48Y29udHJpYnV0b3JzPjxhdXRob3JzPjxhdXRob3I+UmFobWFuLCBB
c2lmdXI8L2F1dGhvcj48YXV0aG9yPkthbmcsIFNlanU8L2F1dGhvcj48YXV0aG9yPk1jR2lubmlz
LCBTZWFuPC9hdXRob3I+PGF1dGhvcj5WaWtlc2xhbmQsIFBldGVyIEouPC9hdXRob3I+PC9hdXRo
b3JzPjwvY29udHJpYnV0b3JzPjx0aXRsZXM+PHRpdGxlPjxzdHlsZSBmYWNlPSJub3JtYWwiIGZv
bnQ9ImRlZmF1bHQiIHNpemU9IjEwMCUiPkxpZmUgY3ljbGUgaW1wYWN0IGFzc2Vzc21lbnQgb2Yg
aXJvbiBveGlkZSAoRmU8L3N0eWxlPjxzdHlsZSBmYWNlPSJzdWJzY3JpcHQiIGZvbnQ9ImRlZmF1
bHQiIHNpemU9IjEwMCUiPjM8L3N0eWxlPjxzdHlsZSBmYWNlPSJub3JtYWwiIGZvbnQ9ImRlZmF1
bHQiIHNpemU9IjEwMCUiPk88L3N0eWxlPjxzdHlsZSBmYWNlPSJzdWJzY3JpcHQiIGZvbnQ9ImRl
ZmF1bHQiIHNpemU9IjEwMCUiPjQ8L3N0eWxlPjxzdHlsZSBmYWNlPSJub3JtYWwiIGZvbnQ9ImRl
ZmF1bHQiIHNpemU9IjEwMCUiPi/Osy1GZTwvc3R5bGU+PHN0eWxlIGZhY2U9InN1YnNjcmlwdCIg
Zm9udD0iZGVmYXVsdCIgc2l6ZT0iMTAwJSI+Mjwvc3R5bGU+PHN0eWxlIGZhY2U9Im5vcm1hbCIg
Zm9udD0iZGVmYXVsdCIgc2l6ZT0iMTAwJSI+Tzwvc3R5bGU+PHN0eWxlIGZhY2U9InN1YnNjcmlw
dCIgZm9udD0iZGVmYXVsdCIgc2l6ZT0iMTAwJSI+Mzwvc3R5bGU+PHN0eWxlIGZhY2U9Im5vcm1h
bCIgZm9udD0iZGVmYXVsdCIgc2l6ZT0iMTAwJSI+KSBuYW5vcGFydGljbGUgc3ludGhlc2lzIHJv
dXRlczwvc3R5bGU+PC90aXRsZT48c2Vjb25kYXJ5LXRpdGxlPkFDUyBTdXN0YWluYWJsZSBDaGVt
aXN0cnkgJmFtcDsgRW5naW5lZXJpbmc8L3NlY29uZGFyeS10aXRsZT48L3RpdGxlcz48cGVyaW9k
aWNhbD48ZnVsbC10aXRsZT5BQ1MgU3VzdGFpbmFibGUgQ2hlbWlzdHJ5ICZhbXA7IEVuZ2luZWVy
aW5nPC9mdWxsLXRpdGxlPjxhYmJyLTE+QUNTIFN1c3RhaW5hYmxlIENoZW0uIEVuZy48L2FiYnIt
MT48L3BlcmlvZGljYWw+PHBhZ2VzPjMxNTUtMzE2NTwvcGFnZXM+PHZvbHVtZT4xMDwvdm9sdW1l
PjxudW1iZXI+MTA8L251bWJlcj48ZGF0ZXM+PHllYXI+MjAyMjwveWVhcj48cHViLWRhdGVzPjxk
YXRlPjIwMjIvMDMvMTQ8L2RhdGU+PC9wdWItZGF0ZXM+PC9kYXRlcz48cHVibGlzaGVyPkFtZXJp
Y2FuIENoZW1pY2FsIFNvY2lldHk8L3B1Ymxpc2hlcj48dXJscz48cmVsYXRlZC11cmxzPjx1cmw+
aHR0cHM6Ly9kb2kub3JnLzEwLjEwMjEvYWNzc3VzY2hlbWVuZy4xYzA1NzYzPC91cmw+PC9yZWxh
dGVkLXVybHM+PC91cmxzPjxlbGVjdHJvbmljLXJlc291cmNlLW51bT4xMC4xMDIxL2Fjc3N1c2No
ZW1lbmcuMWMwNTc2MzwvZWxlY3Ryb25pYy1yZXNvdXJjZS1udW0+PC9yZWNvcmQ+PC9DaXRlPjxD
aXRlPjxBdXRob3I+TWFyaW1vbiBCb2xpdmFyPC9BdXRob3I+PFllYXI+MjAxODwvWWVhcj48UmVj
TnVtPjM0NzwvUmVjTnVtPjxyZWNvcmQ+PHJlYy1udW1iZXI+MzQ3PC9yZWMtbnVtYmVyPjxmb3Jl
aWduLWtleXM+PGtleSBhcHA9IkVOIiBkYi1pZD0iZDlyMjB4OTJsOTlmNXVldmQwbDUyZHdldmR6
ZHNwc3NwNXYyIiB0aW1lc3RhbXA9IjE2NjUwNDQxMTUiPjM0Nzwva2V5PjwvZm9yZWlnbi1rZXlz
PjxyZWYtdHlwZSBuYW1lPSJKb3VybmFsIEFydGljbGUiPjE3PC9yZWYtdHlwZT48Y29udHJpYnV0
b3JzPjxhdXRob3JzPjxhdXRob3I+TWFyaW1vbiBCb2xpdmFyLCBXaWxmcmVkbzwvYXV0aG9yPjxh
dXRob3I+R29uemFsZXosIEVkZ2FyIEUuPC9hdXRob3I+PC9hdXRob3JzPjwvY29udHJpYnV0b3Jz
Pjx0aXRsZXM+PHRpdGxlPjxzdHlsZSBmYWNlPSJub3JtYWwiIGZvbnQ9ImRlZmF1bHQiIHNpemU9
IjEwMCUiPkdyZWVuIHN5bnRoZXNpcyB3aXRoIGVuaGFuY2VkIG1hZ25ldGl6YXRpb24gYW5kIGxp
ZmUgY3ljbGUgYXNzZXNzbWVudCBvZiBGZTwvc3R5bGU+PHN0eWxlIGZhY2U9InN1YnNjcmlwdCIg
Zm9udD0iZGVmYXVsdCIgc2l6ZT0iMTAwJSI+Mzwvc3R5bGU+PHN0eWxlIGZhY2U9Im5vcm1hbCIg
Zm9udD0iZGVmYXVsdCIgc2l6ZT0iMTAwJSI+Tzwvc3R5bGU+PHN0eWxlIGZhY2U9InN1YnNjcmlw
dCIgZm9udD0iZGVmYXVsdCIgc2l6ZT0iMTAwJSI+NDwvc3R5bGU+PHN0eWxlIGZhY2U9Im5vcm1h
bCIgZm9udD0iZGVmYXVsdCIgc2l6ZT0iMTAwJSI+IG5hbm9wYXJ0aWNsZXM8L3N0eWxlPjwvdGl0
bGU+PHNlY29uZGFyeS10aXRsZT5FbnZpcm9ubWVudGFsIE5hbm90ZWNobm9sb2d5LCBNb25pdG9y
aW5nIGFuZCBNYW5hZ2VtZW50PC9zZWNvbmRhcnktdGl0bGU+PC90aXRsZXM+PHBlcmlvZGljYWw+
PGZ1bGwtdGl0bGU+RW52aXJvbm1lbnRhbCBOYW5vdGVjaG5vbG9neSwgTW9uaXRvcmluZyBhbmQg
TWFuYWdlbWVudDwvZnVsbC10aXRsZT48YWJici0xPkVudmlyb24uIE5hbm90ZWNobm9sLiwgTW9u
aXQuIE1hbmFnZS48L2FiYnItMT48L3BlcmlvZGljYWw+PHBhZ2VzPjU4LTY2PC9wYWdlcz48dm9s
dW1lPjk8L3ZvbHVtZT48a2V5d29yZHM+PGtleXdvcmQ+TWFnbmV0aXRlIG5hbm9wYXJ0aWNsZXM8
L2tleXdvcmQ+PGtleXdvcmQ+R3JlZW4gc3ludGhlc2lzPC9rZXl3b3JkPjxrZXl3b3JkPkxpZmUg
Y3ljbGUgYXNzZXNzbWVudDwva2V5d29yZD48a2V5d29yZD5SZWR1Y2VkIGdsdXRhdGhpb25lPC9r
ZXl3b3JkPjwva2V5d29yZHM+PGRhdGVzPjx5ZWFyPjIwMTg8L3llYXI+PHB1Yi1kYXRlcz48ZGF0
ZT4yMDE4LzA1LzAxLzwvZGF0ZT48L3B1Yi1kYXRlcz48L2RhdGVzPjxpc2JuPjIyMTUtMTUzMjwv
aXNibj48dXJscz48cmVsYXRlZC11cmxzPjx1cmw+aHR0cHM6Ly93d3cuc2NpZW5jZWRpcmVjdC5j
b20vc2NpZW5jZS9hcnRpY2xlL3BpaS9TMjIxNTE1MzIxNzMwMTc0NTwvdXJsPjwvcmVsYXRlZC11
cmxzPjwvdXJscz48ZWxlY3Ryb25pYy1yZXNvdXJjZS1udW0+MTAuMTAxNi9qLmVubW0uMjAxNy4x
Mi4wMDM8L2VsZWN0cm9uaWMtcmVzb3VyY2UtbnVtPjwvcmVjb3JkPjwvQ2l0ZT48L0VuZE5vdGU+
AG==
</w:fldData>
              </w:fldChar>
            </w:r>
            <w:r w:rsidR="00004C92" w:rsidRPr="00625AF8">
              <w:rPr>
                <w:rFonts w:cs="Times New Roman"/>
                <w:sz w:val="18"/>
                <w:szCs w:val="18"/>
              </w:rPr>
              <w:instrText xml:space="preserve"> ADDIN EN.CITE.DATA </w:instrText>
            </w:r>
            <w:r w:rsidR="00004C92" w:rsidRPr="00625AF8">
              <w:rPr>
                <w:rFonts w:cs="Times New Roman"/>
                <w:sz w:val="18"/>
                <w:szCs w:val="18"/>
              </w:rPr>
            </w:r>
            <w:r w:rsidR="00004C92" w:rsidRPr="00625AF8">
              <w:rPr>
                <w:rFonts w:cs="Times New Roman"/>
                <w:sz w:val="18"/>
                <w:szCs w:val="18"/>
              </w:rPr>
              <w:fldChar w:fldCharType="end"/>
            </w:r>
            <w:r w:rsidRPr="00625AF8">
              <w:rPr>
                <w:rFonts w:cs="Times New Roman"/>
                <w:sz w:val="18"/>
                <w:szCs w:val="18"/>
              </w:rPr>
            </w:r>
            <w:r w:rsidRPr="00625AF8">
              <w:rPr>
                <w:rFonts w:cs="Times New Roman"/>
                <w:sz w:val="18"/>
                <w:szCs w:val="18"/>
              </w:rPr>
              <w:fldChar w:fldCharType="separate"/>
            </w:r>
            <w:r w:rsidR="00004C92" w:rsidRPr="00625AF8">
              <w:rPr>
                <w:rFonts w:cs="Times New Roman"/>
                <w:noProof/>
                <w:sz w:val="18"/>
                <w:szCs w:val="18"/>
              </w:rPr>
              <w:t>(Marimon Bolivar and Gonzalez 2018, Rahman et al. 2022)</w:t>
            </w:r>
            <w:r w:rsidRPr="00625AF8">
              <w:rPr>
                <w:rFonts w:cs="Times New Roman"/>
                <w:sz w:val="18"/>
                <w:szCs w:val="18"/>
              </w:rPr>
              <w:fldChar w:fldCharType="end"/>
            </w:r>
          </w:p>
        </w:tc>
      </w:tr>
      <w:tr w:rsidR="00917E19" w:rsidRPr="00625AF8" w14:paraId="5EEF7AA3" w14:textId="77777777" w:rsidTr="0007722F">
        <w:tc>
          <w:tcPr>
            <w:tcW w:w="1286" w:type="dxa"/>
            <w:tcBorders>
              <w:bottom w:val="single" w:sz="4" w:space="0" w:color="auto"/>
            </w:tcBorders>
            <w:vAlign w:val="center"/>
          </w:tcPr>
          <w:p w14:paraId="335A477C" w14:textId="1488207E" w:rsidR="00917E19" w:rsidRPr="00625AF8" w:rsidRDefault="00917E19" w:rsidP="00EC6975">
            <w:pPr>
              <w:jc w:val="left"/>
              <w:rPr>
                <w:rFonts w:cs="Times New Roman"/>
                <w:sz w:val="18"/>
                <w:szCs w:val="18"/>
              </w:rPr>
            </w:pPr>
            <w:r w:rsidRPr="00625AF8">
              <w:rPr>
                <w:rFonts w:cs="Times New Roman"/>
                <w:sz w:val="18"/>
                <w:szCs w:val="18"/>
              </w:rPr>
              <w:t>biochar</w:t>
            </w:r>
          </w:p>
        </w:tc>
        <w:tc>
          <w:tcPr>
            <w:tcW w:w="2395" w:type="dxa"/>
            <w:tcBorders>
              <w:bottom w:val="single" w:sz="4" w:space="0" w:color="auto"/>
            </w:tcBorders>
            <w:vAlign w:val="center"/>
          </w:tcPr>
          <w:p w14:paraId="2975244F" w14:textId="45534DAD" w:rsidR="00917E19" w:rsidRPr="00625AF8" w:rsidRDefault="00917E19" w:rsidP="00510798">
            <w:pPr>
              <w:jc w:val="left"/>
              <w:rPr>
                <w:rFonts w:cs="Times New Roman"/>
                <w:sz w:val="18"/>
                <w:szCs w:val="18"/>
              </w:rPr>
            </w:pPr>
            <w:r w:rsidRPr="00625AF8">
              <w:rPr>
                <w:rFonts w:cs="Times New Roman"/>
                <w:sz w:val="18"/>
                <w:szCs w:val="18"/>
              </w:rPr>
              <w:t>2.925-581.65</w:t>
            </w:r>
          </w:p>
        </w:tc>
        <w:tc>
          <w:tcPr>
            <w:tcW w:w="2551" w:type="dxa"/>
            <w:tcBorders>
              <w:bottom w:val="single" w:sz="4" w:space="0" w:color="auto"/>
            </w:tcBorders>
            <w:vAlign w:val="center"/>
          </w:tcPr>
          <w:p w14:paraId="0DFEB063" w14:textId="27D7BFC3" w:rsidR="00917E19" w:rsidRPr="00625AF8" w:rsidRDefault="00917E19" w:rsidP="00510798">
            <w:pPr>
              <w:jc w:val="left"/>
              <w:rPr>
                <w:rFonts w:cs="Times New Roman"/>
                <w:sz w:val="18"/>
                <w:szCs w:val="18"/>
              </w:rPr>
            </w:pPr>
            <w:r w:rsidRPr="00625AF8">
              <w:rPr>
                <w:rFonts w:cs="Times New Roman"/>
                <w:sz w:val="18"/>
                <w:szCs w:val="18"/>
              </w:rPr>
              <w:t>0.351-262</w:t>
            </w:r>
          </w:p>
        </w:tc>
        <w:tc>
          <w:tcPr>
            <w:tcW w:w="2046" w:type="dxa"/>
            <w:tcBorders>
              <w:bottom w:val="single" w:sz="4" w:space="0" w:color="auto"/>
            </w:tcBorders>
            <w:vAlign w:val="center"/>
          </w:tcPr>
          <w:p w14:paraId="7EC17697" w14:textId="3CDD9556" w:rsidR="00917E19" w:rsidRPr="00625AF8" w:rsidRDefault="00917E19" w:rsidP="009849BC">
            <w:pPr>
              <w:jc w:val="left"/>
              <w:rPr>
                <w:rFonts w:cs="Times New Roman"/>
                <w:sz w:val="18"/>
                <w:szCs w:val="18"/>
              </w:rPr>
            </w:pPr>
            <w:r w:rsidRPr="00625AF8">
              <w:rPr>
                <w:rFonts w:cs="Times New Roman"/>
                <w:sz w:val="18"/>
                <w:szCs w:val="18"/>
              </w:rPr>
              <w:fldChar w:fldCharType="begin">
                <w:fldData xml:space="preserve">PEVuZE5vdGU+PENpdGU+PEF1dGhvcj5QZXRlcnM8L0F1dGhvcj48WWVhcj4yMDE1PC9ZZWFyPjxS
ZWNOdW0+MzMzPC9SZWNOdW0+PERpc3BsYXlUZXh0PihBenppIGV0IGFsLiAyMDE5LCAyMDIyLCBC
cmFzc2FyZCBldCBhbC4gMjAxOCwgSWJhcnJvbGEgZXQgYWwuIDIwMTIsIE1leWVyIGV0IGFsLiAy
MDExLCBQZXRlcnMgZXQgYWwuIDIwMTUsIFJvYmVydHMgZXQgYWwuIDIwMTApPC9EaXNwbGF5VGV4
dD48cmVjb3JkPjxyZWMtbnVtYmVyPjMzMzwvcmVjLW51bWJlcj48Zm9yZWlnbi1rZXlzPjxrZXkg
YXBwPSJFTiIgZGItaWQ9ImQ5cjIweDkybDk5ZjV1ZXZkMGw1MmR3ZXZkemRzcHNzcDV2MiIgdGlt
ZXN0YW1wPSIxNjY1MDQzMDg0Ij4zMzM8L2tleT48L2ZvcmVpZ24ta2V5cz48cmVmLXR5cGUgbmFt
ZT0iSm91cm5hbCBBcnRpY2xlIj4xNzwvcmVmLXR5cGU+PGNvbnRyaWJ1dG9ycz48YXV0aG9ycz48
YXV0aG9yPlBldGVycywgSmVucyBGLjwvYXV0aG9yPjxhdXRob3I+SXJpYmFycmVuLCBEaWVnbzwv
YXV0aG9yPjxhdXRob3I+RHVmb3VyLCBKYXZpZXI8L2F1dGhvcj48L2F1dGhvcnM+PC9jb250cmli
dXRvcnM+PHRpdGxlcz48dGl0bGU+QmlvbWFzcyBweXJvbHlzaXMgZm9yIGJpb2NoYXIgb3IgZW5l
cmd5IGFwcGxpY2F0aW9ucz8gQSBsaWZlIGN5Y2xlIGFzc2Vzc21lbnQ8L3RpdGxlPjxzZWNvbmRh
cnktdGl0bGU+RW52aXJvbm1lbnRhbCBTY2llbmNlIGFuZCBUZWNobm9sb2d5PC9zZWNvbmRhcnkt
dGl0bGU+PC90aXRsZXM+PHBlcmlvZGljYWw+PGZ1bGwtdGl0bGU+RW52aXJvbm1lbnRhbCBTY2ll
bmNlIGFuZCBUZWNobm9sb2d5PC9mdWxsLXRpdGxlPjxhYmJyLTE+RW52aXJvbi4gU2NpLiBUZWNo
bm9sLjwvYWJici0xPjxhYmJyLTI+RW52aXJvbiBTY2kgVGVjaG5vbDwvYWJici0yPjwvcGVyaW9k
aWNhbD48cGFnZXM+NTE5NS01MjAyPC9wYWdlcz48dm9sdW1lPjQ5PC92b2x1bWU+PG51bWJlcj44
PC9udW1iZXI+PGRhdGVzPjx5ZWFyPjIwMTU8L3llYXI+PHB1Yi1kYXRlcz48ZGF0ZT4yMDE1LzA0
LzIxPC9kYXRlPjwvcHViLWRhdGVzPjwvZGF0ZXM+PHB1Ymxpc2hlcj5BbWVyaWNhbiBDaGVtaWNh
bCBTb2NpZXR5PC9wdWJsaXNoZXI+PGlzYm4+MDAxMy05MzZYPC9pc2JuPjx1cmxzPjxyZWxhdGVk
LXVybHM+PHVybD4xMC4xMDIxL2VzNTA2MDc4NjwvdXJsPjwvcmVsYXRlZC11cmxzPjwvdXJscz48
ZWxlY3Ryb25pYy1yZXNvdXJjZS1udW0+MTAuMTAyMS9lczUwNjA3ODY8L2VsZWN0cm9uaWMtcmVz
b3VyY2UtbnVtPjwvcmVjb3JkPjwvQ2l0ZT48Q2l0ZT48QXV0aG9yPkJyYXNzYXJkPC9BdXRob3I+
PFllYXI+MjAxODwvWWVhcj48UmVjTnVtPjMzNDwvUmVjTnVtPjxyZWNvcmQ+PHJlYy1udW1iZXI+
MzM0PC9yZWMtbnVtYmVyPjxmb3JlaWduLWtleXM+PGtleSBhcHA9IkVOIiBkYi1pZD0iZDlyMjB4
OTJsOTlmNXVldmQwbDUyZHdldmR6ZHNwc3NwNXYyIiB0aW1lc3RhbXA9IjE2NjUwNDMxMTgiPjMz
NDwva2V5PjwvZm9yZWlnbi1rZXlzPjxyZWYtdHlwZSBuYW1lPSJKb3VybmFsIEFydGljbGUiPjE3
PC9yZWYtdHlwZT48Y29udHJpYnV0b3JzPjxhdXRob3JzPjxhdXRob3I+QnJhc3NhcmQsIFBhdHJp
Y2s8L2F1dGhvcj48YXV0aG9yPkdvZGJvdXQsIFN0w6lwaGFuZTwvYXV0aG9yPjxhdXRob3I+UGVs
bGV0aWVyLCBGcsOpZMOpcmljPC9hdXRob3I+PGF1dGhvcj5SYWdoYXZhbiwgVmlqYXlhPC9hdXRo
b3I+PGF1dGhvcj5QYWxhY2lvcywgSm9haG5uIEguPC9hdXRob3I+PC9hdXRob3JzPjwvY29udHJp
YnV0b3JzPjx0aXRsZXM+PHRpdGxlPlB5cm9seXNpcyBvZiBzd2l0Y2hncmFzcyBpbiBhbiBhdWdl
ciByZWFjdG9yIGZvciBiaW9jaGFyIHByb2R1Y3Rpb246IEEgZ3JlZW5ob3VzZSBnYXMgYW5kIGVu
ZXJneSBpbXBhY3RzIGFzc2Vzc21lbnQ8L3RpdGxlPjxzZWNvbmRhcnktdGl0bGU+QmlvbWFzcyBh
bmQgQmlvZW5lcmd5PC9zZWNvbmRhcnktdGl0bGU+PC90aXRsZXM+PHBlcmlvZGljYWw+PGZ1bGwt
dGl0bGU+QmlvbWFzcyBhbmQgQmlvZW5lcmd5PC9mdWxsLXRpdGxlPjxhYmJyLTE+QmlvbWFzcyBC
aW9lbmVyZ3k8L2FiYnItMT48YWJici0yPkJpb21hc3MgQmlvZW5lcmd5PC9hYmJyLTI+PC9wZXJp
b2RpY2FsPjxwYWdlcz45OS0xMDU8L3BhZ2VzPjx2b2x1bWU+MTE2PC92b2x1bWU+PGtleXdvcmRz
PjxrZXl3b3JkPkdyZWVuaG91c2UgZ2FzPC9rZXl3b3JkPjxrZXl3b3JkPkVuZXJneTwva2V5d29y
ZD48a2V5d29yZD5QeXJvbHlzaXM8L2tleXdvcmQ+PGtleXdvcmQ+QmlvY2hhcjwva2V5d29yZD48
a2V5d29yZD5CaW8tb2lsPC9rZXl3b3JkPjxrZXl3b3JkPlN3aXRjaGdyYXNzPC9rZXl3b3JkPjwv
a2V5d29yZHM+PGRhdGVzPjx5ZWFyPjIwMTg8L3llYXI+PHB1Yi1kYXRlcz48ZGF0ZT4yMDE4LzA5
LzAxLzwvZGF0ZT48L3B1Yi1kYXRlcz48L2RhdGVzPjxpc2JuPjA5NjEtOTUzNDwvaXNibj48dXJs
cz48cmVsYXRlZC11cmxzPjx1cmw+aHR0cHM6Ly93d3cuc2NpZW5jZWRpcmVjdC5jb20vc2NpZW5j
ZS9hcnRpY2xlL3BpaS9TMDk2MTk1MzQxODMwMTQ4WDwvdXJsPjwvcmVsYXRlZC11cmxzPjwvdXJs
cz48ZWxlY3Ryb25pYy1yZXNvdXJjZS1udW0+MTAuMTAxNi9qLmJpb21iaW9lLjIwMTguMDYuMDA3
PC9lbGVjdHJvbmljLXJlc291cmNlLW51bT48L3JlY29yZD48L0NpdGU+PENpdGU+PEF1dGhvcj5J
YmFycm9sYTwvQXV0aG9yPjxZZWFyPjIwMTI8L1llYXI+PFJlY051bT4zMzY8L1JlY051bT48cmVj
b3JkPjxyZWMtbnVtYmVyPjMzNjwvcmVjLW51bWJlcj48Zm9yZWlnbi1rZXlzPjxrZXkgYXBwPSJF
TiIgZGItaWQ9ImQ5cjIweDkybDk5ZjV1ZXZkMGw1MmR3ZXZkemRzcHNzcDV2MiIgdGltZXN0YW1w
PSIxNjY1MDQzNTYyIj4zMzY8L2tleT48L2ZvcmVpZ24ta2V5cz48cmVmLXR5cGUgbmFtZT0iSm91
cm5hbCBBcnRpY2xlIj4xNzwvcmVmLXR5cGU+PGNvbnRyaWJ1dG9ycz48YXV0aG9ycz48YXV0aG9y
PkliYXJyb2xhLCBSb2RyaWdvPC9hdXRob3I+PGF1dGhvcj5TaGFja2xleSwgU2ltb248L2F1dGhv
cj48YXV0aG9yPkhhbW1vbmQsIEphbWVzPC9hdXRob3I+PC9hdXRob3JzPjwvY29udHJpYnV0b3Jz
Pjx0aXRsZXM+PHRpdGxlPlB5cm9seXNpcyBiaW9jaGFyIHN5c3RlbXMgZm9yIHJlY292ZXJpbmcg
YmlvZGVncmFkYWJsZSBtYXRlcmlhbHM6IEEgbGlmZSBjeWNsZSBjYXJib24gYXNzZXNzbWVudDwv
dGl0bGU+PHNlY29uZGFyeS10aXRsZT5XYXN0ZSBNYW5hZ2VtZW50PC9zZWNvbmRhcnktdGl0bGU+
PC90aXRsZXM+PHBlcmlvZGljYWw+PGZ1bGwtdGl0bGU+V2FzdGUgTWFuYWdlbWVudDwvZnVsbC10
aXRsZT48YWJici0xPldhc3RlIE1hbmFnZS4gKE94Zm9yZCk8L2FiYnItMT48YWJici0yPldhc3Rl
IE1hbmFnZSAoT3hmb3JkKTwvYWJici0yPjwvcGVyaW9kaWNhbD48cGFnZXM+ODU5LTg2ODwvcGFn
ZXM+PHZvbHVtZT4zMjwvdm9sdW1lPjxudW1iZXI+NTwvbnVtYmVyPjxrZXl3b3Jkcz48a2V5d29y
ZD5CaW9jaGFyPC9rZXl3b3JkPjxrZXl3b3JkPkJpb2RlZ3JhZGFibGUgd2FzdGU8L2tleXdvcmQ+
PGtleXdvcmQ+UHlyb2x5c2lzPC9rZXl3b3JkPjxrZXl3b3JkPkdhc2lmaWNhdGlvbjwva2V5d29y
ZD48a2V5d29yZD5MaWZlIGN5Y2xlIGFzc2Vzc21lbnQ8L2tleXdvcmQ+PC9rZXl3b3Jkcz48ZGF0
ZXM+PHllYXI+MjAxMjwveWVhcj48cHViLWRhdGVzPjxkYXRlPjIwMTIvMDUvMDEvPC9kYXRlPjwv
cHViLWRhdGVzPjwvZGF0ZXM+PGlzYm4+MDk1Ni0wNTNYPC9pc2JuPjx1cmxzPjxyZWxhdGVkLXVy
bHM+PHVybD5zY2llbmNlL2FydGljbGUvcGlpL1MwOTU2MDUzWDExMDA0NjQ4PC91cmw+PC9yZWxh
dGVkLXVybHM+PC91cmxzPjxlbGVjdHJvbmljLXJlc291cmNlLW51bT4xMC4xMDE2L2oud2FzbWFu
LjIwMTEuMTAuMDA1PC9lbGVjdHJvbmljLXJlc291cmNlLW51bT48L3JlY29yZD48L0NpdGU+PENp
dGU+PEF1dGhvcj5NZXllcjwvQXV0aG9yPjxZZWFyPjIwMTE8L1llYXI+PFJlY051bT4zMzg8L1Jl
Y051bT48cmVjb3JkPjxyZWMtbnVtYmVyPjMzODwvcmVjLW51bWJlcj48Zm9yZWlnbi1rZXlzPjxr
ZXkgYXBwPSJFTiIgZGItaWQ9ImQ5cjIweDkybDk5ZjV1ZXZkMGw1MmR3ZXZkemRzcHNzcDV2MiIg
dGltZXN0YW1wPSIxNjY1MDQzNjYxIj4zMzg8L2tleT48L2ZvcmVpZ24ta2V5cz48cmVmLXR5cGUg
bmFtZT0iSm91cm5hbCBBcnRpY2xlIj4xNzwvcmVmLXR5cGU+PGNvbnRyaWJ1dG9ycz48YXV0aG9y
cz48YXV0aG9yPk1leWVyLCBTZWJhc3RpYW48L2F1dGhvcj48YXV0aG9yPkdsYXNlciwgQnJ1bm88
L2F1dGhvcj48YXV0aG9yPlF1aWNrZXIsIFBldGVyPC9hdXRob3I+PC9hdXRob3JzPjwvY29udHJp
YnV0b3JzPjx0aXRsZXM+PHRpdGxlPlRlY2huaWNhbCwgZWNvbm9taWNhbCwgYW5kIGNsaW1hdGUt
cmVsYXRlZCBhc3BlY3RzIG9mIGJpb2NoYXIgcHJvZHVjdGlvbiB0ZWNobm9sb2dpZXM6IEEgbGl0
ZXJhdHVyZSByZXZpZXc8L3RpdGxlPjxzZWNvbmRhcnktdGl0bGU+RW52aXJvbm1lbnRhbCBTY2ll
bmNlIGFuZCBUZWNobm9sb2d5PC9zZWNvbmRhcnktdGl0bGU+PC90aXRsZXM+PHBlcmlvZGljYWw+
PGZ1bGwtdGl0bGU+RW52aXJvbm1lbnRhbCBTY2llbmNlIGFuZCBUZWNobm9sb2d5PC9mdWxsLXRp
dGxlPjxhYmJyLTE+RW52aXJvbi4gU2NpLiBUZWNobm9sLjwvYWJici0xPjxhYmJyLTI+RW52aXJv
biBTY2kgVGVjaG5vbDwvYWJici0yPjwvcGVyaW9kaWNhbD48cGFnZXM+OTQ3My05NDgzPC9wYWdl
cz48dm9sdW1lPjQ1PC92b2x1bWU+PG51bWJlcj4yMjwvbnVtYmVyPjxkYXRlcz48eWVhcj4yMDEx
PC95ZWFyPjxwdWItZGF0ZXM+PGRhdGU+MjAxMS8xMS8xNTwvZGF0ZT48L3B1Yi1kYXRlcz48L2Rh
dGVzPjxwdWJsaXNoZXI+QW1lcmljYW4gQ2hlbWljYWwgU29jaWV0eTwvcHVibGlzaGVyPjxpc2Ju
PjAwMTMtOTM2WDwvaXNibj48dXJscz48cmVsYXRlZC11cmxzPjx1cmw+MTAuMTAyMS9lczIwMTc5
MmM8L3VybD48L3JlbGF0ZWQtdXJscz48L3VybHM+PGVsZWN0cm9uaWMtcmVzb3VyY2UtbnVtPjEw
LjEwMjEvZXMyMDE3OTJjPC9lbGVjdHJvbmljLXJlc291cmNlLW51bT48L3JlY29yZD48L0NpdGU+
PENpdGU+PEF1dGhvcj5BenppPC9BdXRob3I+PFllYXI+MjAyMjwvWWVhcj48UmVjTnVtPjMzOTwv
UmVjTnVtPjxyZWNvcmQ+PHJlYy1udW1iZXI+MzM5PC9yZWMtbnVtYmVyPjxmb3JlaWduLWtleXM+
PGtleSBhcHA9IkVOIiBkYi1pZD0iZDlyMjB4OTJsOTlmNXVldmQwbDUyZHdldmR6ZHNwc3NwNXYy
IiB0aW1lc3RhbXA9IjE2NjUwNDM2OTMiPjMzOTwva2V5PjwvZm9yZWlnbi1rZXlzPjxyZWYtdHlw
ZSBuYW1lPSJKb3VybmFsIEFydGljbGUiPjE3PC9yZWYtdHlwZT48Y29udHJpYnV0b3JzPjxhdXRo
b3JzPjxhdXRob3I+QXp6aSwgRWxpYXMgUy48L2F1dGhvcj48YXV0aG9yPkthcmx0dW4sIEVyaWs8
L2F1dGhvcj48YXV0aG9yPlN1bmRiZXJnLCBDZWNpbGlhPC9hdXRob3I+PC9hdXRob3JzPjwvY29u
dHJpYnV0b3JzPjx0aXRsZXM+PHRpdGxlPkxpZmUgY3ljbGUgYXNzZXNzbWVudCBvZiB1cmJhbiB1
c2VzIG9mIGJpb2NoYXIgYW5kIGNhc2Ugc3R1ZHkgaW4gVXBwc2FsYSwgU3dlZGVuPC90aXRsZT48
c2Vjb25kYXJ5LXRpdGxlPkJpb2NoYXI8L3NlY29uZGFyeS10aXRsZT48L3RpdGxlcz48cGFnZXM+
MTg8L3BhZ2VzPjx2b2x1bWU+NDwvdm9sdW1lPjxudW1iZXI+MTwvbnVtYmVyPjxkYXRlcz48eWVh
cj4yMDIyPC95ZWFyPjxwdWItZGF0ZXM+PGRhdGU+MjAyMi8wMy8wOTwvZGF0ZT48L3B1Yi1kYXRl
cz48L2RhdGVzPjxpc2JuPjI1MjQtNzg2NzwvaXNibj48dXJscz48cmVsYXRlZC11cmxzPjx1cmw+
aHR0cHM6Ly9kb2kub3JnLzEwLjEwMDcvczQyNzczLTAyMi0wMDE0NC0zPC91cmw+PC9yZWxhdGVk
LXVybHM+PC91cmxzPjxlbGVjdHJvbmljLXJlc291cmNlLW51bT4xMC4xMDA3L3M0Mjc3My0wMjIt
MDAxNDQtMzwvZWxlY3Ryb25pYy1yZXNvdXJjZS1udW0+PC9yZWNvcmQ+PC9DaXRlPjxDaXRlPjxB
dXRob3I+QXp6aTwvQXV0aG9yPjxZZWFyPjIwMTk8L1llYXI+PFJlY051bT4xODM8L1JlY051bT48
cmVjb3JkPjxyZWMtbnVtYmVyPjE4MzwvcmVjLW51bWJlcj48Zm9yZWlnbi1rZXlzPjxrZXkgYXBw
PSJFTiIgZGItaWQ9ImQ5cjIweDkybDk5ZjV1ZXZkMGw1MmR3ZXZkemRzcHNzcDV2MiIgdGltZXN0
YW1wPSIxNjUwMTY1NTUxIj4xODM8L2tleT48L2ZvcmVpZ24ta2V5cz48cmVmLXR5cGUgbmFtZT0i
Sm91cm5hbCBBcnRpY2xlIj4xNzwvcmVmLXR5cGU+PGNvbnRyaWJ1dG9ycz48YXV0aG9ycz48YXV0
aG9yPkF6emksIEVsaWFzIFMuPC9hdXRob3I+PGF1dGhvcj5LYXJsdHVuLCBFcmlrPC9hdXRob3I+
PGF1dGhvcj5TdW5kYmVyZywgQ2VjaWxpYTwvYXV0aG9yPjwvYXV0aG9ycz48L2NvbnRyaWJ1dG9y
cz48dGl0bGVzPjx0aXRsZT5Qcm9zcGVjdGl2ZSBsaWZlIGN5Y2xlIGFzc2Vzc21lbnQgb2YgbGFy
Z2Utc2NhbGUgYmlvY2hhciBwcm9kdWN0aW9uIGFuZCB1c2UgZm9yIG5lZ2F0aXZlIGVtaXNzaW9u
cyBpbiBTdG9ja2hvbG08L3RpdGxlPjxzZWNvbmRhcnktdGl0bGU+RW52aXJvbm1lbnRhbCBTY2ll
bmNlIGFuZCBUZWNobm9sb2d5PC9zZWNvbmRhcnktdGl0bGU+PC90aXRsZXM+PHBlcmlvZGljYWw+
PGZ1bGwtdGl0bGU+RW52aXJvbm1lbnRhbCBTY2llbmNlIGFuZCBUZWNobm9sb2d5PC9mdWxsLXRp
dGxlPjxhYmJyLTE+RW52aXJvbi4gU2NpLiBUZWNobm9sLjwvYWJici0xPjxhYmJyLTI+RW52aXJv
biBTY2kgVGVjaG5vbDwvYWJici0yPjwvcGVyaW9kaWNhbD48cGFnZXM+ODQ2Ni04NDc2PC9wYWdl
cz48dm9sdW1lPjUzPC92b2x1bWU+PG51bWJlcj4xNDwvbnVtYmVyPjxkYXRlcz48eWVhcj4yMDE5
PC95ZWFyPjxwdWItZGF0ZXM+PGRhdGU+MjAxOS8wNy8xNjwvZGF0ZT48L3B1Yi1kYXRlcz48L2Rh
dGVzPjxwdWJsaXNoZXI+QW1lcmljYW4gQ2hlbWljYWwgU29jaWV0eTwvcHVibGlzaGVyPjxpc2Ju
PjAwMTMtOTM2WDwvaXNibj48dXJscz48cmVsYXRlZC11cmxzPjx1cmw+aHR0cHM6Ly9kb2kub3Jn
LzEwLjEwMjEvYWNzLmVzdC45YjAxNjE1PC91cmw+PC9yZWxhdGVkLXVybHM+PC91cmxzPjxlbGVj
dHJvbmljLXJlc291cmNlLW51bT4xMC4xMDIxL2Fjcy5lc3QuOWIwMTYxNTwvZWxlY3Ryb25pYy1y
ZXNvdXJjZS1udW0+PC9yZWNvcmQ+PC9DaXRlPjxDaXRlPjxBdXRob3I+Um9iZXJ0czwvQXV0aG9y
PjxZZWFyPjIwMTA8L1llYXI+PFJlY051bT4xNjk8L1JlY051bT48cmVjb3JkPjxyZWMtbnVtYmVy
PjE2OTwvcmVjLW51bWJlcj48Zm9yZWlnbi1rZXlzPjxrZXkgYXBwPSJFTiIgZGItaWQ9ImQ5cjIw
eDkybDk5ZjV1ZXZkMGw1MmR3ZXZkemRzcHNzcDV2MiIgdGltZXN0YW1wPSIxNjUwMDc0Nzk2Ij4x
Njk8L2tleT48L2ZvcmVpZ24ta2V5cz48cmVmLXR5cGUgbmFtZT0iSm91cm5hbCBBcnRpY2xlIj4x
NzwvcmVmLXR5cGU+PGNvbnRyaWJ1dG9ycz48YXV0aG9ycz48YXV0aG9yPlJvYmVydHMsIEtlbGxp
IEcuPC9hdXRob3I+PGF1dGhvcj5HbG95LCBCcmVudCBBLjwvYXV0aG9yPjxhdXRob3I+Sm9zZXBo
LCBTdGVwaGVuPC9hdXRob3I+PGF1dGhvcj5TY290dCwgTm9ybWFuIFIuPC9hdXRob3I+PGF1dGhv
cj5MZWhtYW5uLCBKb2hhbm5lczwvYXV0aG9yPjwvYXV0aG9ycz48L2NvbnRyaWJ1dG9ycz48dGl0
bGVzPjx0aXRsZT5MaWZlIGN5Y2xlIGFzc2Vzc21lbnQgb2YgYmlvY2hhciBzeXN0ZW1zOiBFc3Rp
bWF0aW5nIHRoZSBlbmVyZ2V0aWMsIGVjb25vbWljLCBhbmQgY2xpbWF0ZSBjaGFuZ2UgcG90ZW50
aWFsPC90aXRsZT48c2Vjb25kYXJ5LXRpdGxlPkVudmlyb25tZW50YWwgU2NpZW5jZSBhbmQgVGVj
aG5vbG9neTwvc2Vjb25kYXJ5LXRpdGxlPjwvdGl0bGVzPjxwZXJpb2RpY2FsPjxmdWxsLXRpdGxl
PkVudmlyb25tZW50YWwgU2NpZW5jZSBhbmQgVGVjaG5vbG9neTwvZnVsbC10aXRsZT48YWJici0x
PkVudmlyb24uIFNjaS4gVGVjaG5vbC48L2FiYnItMT48YWJici0yPkVudmlyb24gU2NpIFRlY2hu
b2w8L2FiYnItMj48L3BlcmlvZGljYWw+PHBhZ2VzPjgyNy04MzM8L3BhZ2VzPjx2b2x1bWU+NDQ8
L3ZvbHVtZT48bnVtYmVyPjI8L251bWJlcj48ZGF0ZXM+PHllYXI+MjAxMDwveWVhcj48cHViLWRh
dGVzPjxkYXRlPjIwMTAvMDEvMTU8L2RhdGU+PC9wdWItZGF0ZXM+PC9kYXRlcz48cHVibGlzaGVy
PkFtZXJpY2FuIENoZW1pY2FsIFNvY2lldHk8L3B1Ymxpc2hlcj48aXNibj4wMDEzLTkzNlg8L2lz
Ym4+PHVybHM+PHJlbGF0ZWQtdXJscz48dXJsPmh0dHBzOi8vZG9pLm9yZy8xMC4xMDIxL2VzOTAy
MjY2cjwvdXJsPjwvcmVsYXRlZC11cmxzPjwvdXJscz48ZWxlY3Ryb25pYy1yZXNvdXJjZS1udW0+
MTAuMTAyMS9lczkwMjI2NnI8L2VsZWN0cm9uaWMtcmVzb3VyY2UtbnVtPjwvcmVjb3JkPjwvQ2l0
ZT48L0VuZE5vdGU+AG==
</w:fldData>
              </w:fldChar>
            </w:r>
            <w:r w:rsidR="00315F85" w:rsidRPr="00625AF8">
              <w:rPr>
                <w:rFonts w:cs="Times New Roman"/>
                <w:sz w:val="18"/>
                <w:szCs w:val="18"/>
              </w:rPr>
              <w:instrText xml:space="preserve"> ADDIN EN.CITE </w:instrText>
            </w:r>
            <w:r w:rsidR="00315F85" w:rsidRPr="00625AF8">
              <w:rPr>
                <w:rFonts w:cs="Times New Roman"/>
                <w:sz w:val="18"/>
                <w:szCs w:val="18"/>
              </w:rPr>
              <w:fldChar w:fldCharType="begin">
                <w:fldData xml:space="preserve">PEVuZE5vdGU+PENpdGU+PEF1dGhvcj5QZXRlcnM8L0F1dGhvcj48WWVhcj4yMDE1PC9ZZWFyPjxS
ZWNOdW0+MzMzPC9SZWNOdW0+PERpc3BsYXlUZXh0PihBenppIGV0IGFsLiAyMDE5LCAyMDIyLCBC
cmFzc2FyZCBldCBhbC4gMjAxOCwgSWJhcnJvbGEgZXQgYWwuIDIwMTIsIE1leWVyIGV0IGFsLiAy
MDExLCBQZXRlcnMgZXQgYWwuIDIwMTUsIFJvYmVydHMgZXQgYWwuIDIwMTApPC9EaXNwbGF5VGV4
dD48cmVjb3JkPjxyZWMtbnVtYmVyPjMzMzwvcmVjLW51bWJlcj48Zm9yZWlnbi1rZXlzPjxrZXkg
YXBwPSJFTiIgZGItaWQ9ImQ5cjIweDkybDk5ZjV1ZXZkMGw1MmR3ZXZkemRzcHNzcDV2MiIgdGlt
ZXN0YW1wPSIxNjY1MDQzMDg0Ij4zMzM8L2tleT48L2ZvcmVpZ24ta2V5cz48cmVmLXR5cGUgbmFt
ZT0iSm91cm5hbCBBcnRpY2xlIj4xNzwvcmVmLXR5cGU+PGNvbnRyaWJ1dG9ycz48YXV0aG9ycz48
YXV0aG9yPlBldGVycywgSmVucyBGLjwvYXV0aG9yPjxhdXRob3I+SXJpYmFycmVuLCBEaWVnbzwv
YXV0aG9yPjxhdXRob3I+RHVmb3VyLCBKYXZpZXI8L2F1dGhvcj48L2F1dGhvcnM+PC9jb250cmli
dXRvcnM+PHRpdGxlcz48dGl0bGU+QmlvbWFzcyBweXJvbHlzaXMgZm9yIGJpb2NoYXIgb3IgZW5l
cmd5IGFwcGxpY2F0aW9ucz8gQSBsaWZlIGN5Y2xlIGFzc2Vzc21lbnQ8L3RpdGxlPjxzZWNvbmRh
cnktdGl0bGU+RW52aXJvbm1lbnRhbCBTY2llbmNlIGFuZCBUZWNobm9sb2d5PC9zZWNvbmRhcnkt
dGl0bGU+PC90aXRsZXM+PHBlcmlvZGljYWw+PGZ1bGwtdGl0bGU+RW52aXJvbm1lbnRhbCBTY2ll
bmNlIGFuZCBUZWNobm9sb2d5PC9mdWxsLXRpdGxlPjxhYmJyLTE+RW52aXJvbi4gU2NpLiBUZWNo
bm9sLjwvYWJici0xPjxhYmJyLTI+RW52aXJvbiBTY2kgVGVjaG5vbDwvYWJici0yPjwvcGVyaW9k
aWNhbD48cGFnZXM+NTE5NS01MjAyPC9wYWdlcz48dm9sdW1lPjQ5PC92b2x1bWU+PG51bWJlcj44
PC9udW1iZXI+PGRhdGVzPjx5ZWFyPjIwMTU8L3llYXI+PHB1Yi1kYXRlcz48ZGF0ZT4yMDE1LzA0
LzIxPC9kYXRlPjwvcHViLWRhdGVzPjwvZGF0ZXM+PHB1Ymxpc2hlcj5BbWVyaWNhbiBDaGVtaWNh
bCBTb2NpZXR5PC9wdWJsaXNoZXI+PGlzYm4+MDAxMy05MzZYPC9pc2JuPjx1cmxzPjxyZWxhdGVk
LXVybHM+PHVybD4xMC4xMDIxL2VzNTA2MDc4NjwvdXJsPjwvcmVsYXRlZC11cmxzPjwvdXJscz48
ZWxlY3Ryb25pYy1yZXNvdXJjZS1udW0+MTAuMTAyMS9lczUwNjA3ODY8L2VsZWN0cm9uaWMtcmVz
b3VyY2UtbnVtPjwvcmVjb3JkPjwvQ2l0ZT48Q2l0ZT48QXV0aG9yPkJyYXNzYXJkPC9BdXRob3I+
PFllYXI+MjAxODwvWWVhcj48UmVjTnVtPjMzNDwvUmVjTnVtPjxyZWNvcmQ+PHJlYy1udW1iZXI+
MzM0PC9yZWMtbnVtYmVyPjxmb3JlaWduLWtleXM+PGtleSBhcHA9IkVOIiBkYi1pZD0iZDlyMjB4
OTJsOTlmNXVldmQwbDUyZHdldmR6ZHNwc3NwNXYyIiB0aW1lc3RhbXA9IjE2NjUwNDMxMTgiPjMz
NDwva2V5PjwvZm9yZWlnbi1rZXlzPjxyZWYtdHlwZSBuYW1lPSJKb3VybmFsIEFydGljbGUiPjE3
PC9yZWYtdHlwZT48Y29udHJpYnV0b3JzPjxhdXRob3JzPjxhdXRob3I+QnJhc3NhcmQsIFBhdHJp
Y2s8L2F1dGhvcj48YXV0aG9yPkdvZGJvdXQsIFN0w6lwaGFuZTwvYXV0aG9yPjxhdXRob3I+UGVs
bGV0aWVyLCBGcsOpZMOpcmljPC9hdXRob3I+PGF1dGhvcj5SYWdoYXZhbiwgVmlqYXlhPC9hdXRo
b3I+PGF1dGhvcj5QYWxhY2lvcywgSm9haG5uIEguPC9hdXRob3I+PC9hdXRob3JzPjwvY29udHJp
YnV0b3JzPjx0aXRsZXM+PHRpdGxlPlB5cm9seXNpcyBvZiBzd2l0Y2hncmFzcyBpbiBhbiBhdWdl
ciByZWFjdG9yIGZvciBiaW9jaGFyIHByb2R1Y3Rpb246IEEgZ3JlZW5ob3VzZSBnYXMgYW5kIGVu
ZXJneSBpbXBhY3RzIGFzc2Vzc21lbnQ8L3RpdGxlPjxzZWNvbmRhcnktdGl0bGU+QmlvbWFzcyBh
bmQgQmlvZW5lcmd5PC9zZWNvbmRhcnktdGl0bGU+PC90aXRsZXM+PHBlcmlvZGljYWw+PGZ1bGwt
dGl0bGU+QmlvbWFzcyBhbmQgQmlvZW5lcmd5PC9mdWxsLXRpdGxlPjxhYmJyLTE+QmlvbWFzcyBC
aW9lbmVyZ3k8L2FiYnItMT48YWJici0yPkJpb21hc3MgQmlvZW5lcmd5PC9hYmJyLTI+PC9wZXJp
b2RpY2FsPjxwYWdlcz45OS0xMDU8L3BhZ2VzPjx2b2x1bWU+MTE2PC92b2x1bWU+PGtleXdvcmRz
PjxrZXl3b3JkPkdyZWVuaG91c2UgZ2FzPC9rZXl3b3JkPjxrZXl3b3JkPkVuZXJneTwva2V5d29y
ZD48a2V5d29yZD5QeXJvbHlzaXM8L2tleXdvcmQ+PGtleXdvcmQ+QmlvY2hhcjwva2V5d29yZD48
a2V5d29yZD5CaW8tb2lsPC9rZXl3b3JkPjxrZXl3b3JkPlN3aXRjaGdyYXNzPC9rZXl3b3JkPjwv
a2V5d29yZHM+PGRhdGVzPjx5ZWFyPjIwMTg8L3llYXI+PHB1Yi1kYXRlcz48ZGF0ZT4yMDE4LzA5
LzAxLzwvZGF0ZT48L3B1Yi1kYXRlcz48L2RhdGVzPjxpc2JuPjA5NjEtOTUzNDwvaXNibj48dXJs
cz48cmVsYXRlZC11cmxzPjx1cmw+aHR0cHM6Ly93d3cuc2NpZW5jZWRpcmVjdC5jb20vc2NpZW5j
ZS9hcnRpY2xlL3BpaS9TMDk2MTk1MzQxODMwMTQ4WDwvdXJsPjwvcmVsYXRlZC11cmxzPjwvdXJs
cz48ZWxlY3Ryb25pYy1yZXNvdXJjZS1udW0+MTAuMTAxNi9qLmJpb21iaW9lLjIwMTguMDYuMDA3
PC9lbGVjdHJvbmljLXJlc291cmNlLW51bT48L3JlY29yZD48L0NpdGU+PENpdGU+PEF1dGhvcj5J
YmFycm9sYTwvQXV0aG9yPjxZZWFyPjIwMTI8L1llYXI+PFJlY051bT4zMzY8L1JlY051bT48cmVj
b3JkPjxyZWMtbnVtYmVyPjMzNjwvcmVjLW51bWJlcj48Zm9yZWlnbi1rZXlzPjxrZXkgYXBwPSJF
TiIgZGItaWQ9ImQ5cjIweDkybDk5ZjV1ZXZkMGw1MmR3ZXZkemRzcHNzcDV2MiIgdGltZXN0YW1w
PSIxNjY1MDQzNTYyIj4zMzY8L2tleT48L2ZvcmVpZ24ta2V5cz48cmVmLXR5cGUgbmFtZT0iSm91
cm5hbCBBcnRpY2xlIj4xNzwvcmVmLXR5cGU+PGNvbnRyaWJ1dG9ycz48YXV0aG9ycz48YXV0aG9y
PkliYXJyb2xhLCBSb2RyaWdvPC9hdXRob3I+PGF1dGhvcj5TaGFja2xleSwgU2ltb248L2F1dGhv
cj48YXV0aG9yPkhhbW1vbmQsIEphbWVzPC9hdXRob3I+PC9hdXRob3JzPjwvY29udHJpYnV0b3Jz
Pjx0aXRsZXM+PHRpdGxlPlB5cm9seXNpcyBiaW9jaGFyIHN5c3RlbXMgZm9yIHJlY292ZXJpbmcg
YmlvZGVncmFkYWJsZSBtYXRlcmlhbHM6IEEgbGlmZSBjeWNsZSBjYXJib24gYXNzZXNzbWVudDwv
dGl0bGU+PHNlY29uZGFyeS10aXRsZT5XYXN0ZSBNYW5hZ2VtZW50PC9zZWNvbmRhcnktdGl0bGU+
PC90aXRsZXM+PHBlcmlvZGljYWw+PGZ1bGwtdGl0bGU+V2FzdGUgTWFuYWdlbWVudDwvZnVsbC10
aXRsZT48YWJici0xPldhc3RlIE1hbmFnZS4gKE94Zm9yZCk8L2FiYnItMT48YWJici0yPldhc3Rl
IE1hbmFnZSAoT3hmb3JkKTwvYWJici0yPjwvcGVyaW9kaWNhbD48cGFnZXM+ODU5LTg2ODwvcGFn
ZXM+PHZvbHVtZT4zMjwvdm9sdW1lPjxudW1iZXI+NTwvbnVtYmVyPjxrZXl3b3Jkcz48a2V5d29y
ZD5CaW9jaGFyPC9rZXl3b3JkPjxrZXl3b3JkPkJpb2RlZ3JhZGFibGUgd2FzdGU8L2tleXdvcmQ+
PGtleXdvcmQ+UHlyb2x5c2lzPC9rZXl3b3JkPjxrZXl3b3JkPkdhc2lmaWNhdGlvbjwva2V5d29y
ZD48a2V5d29yZD5MaWZlIGN5Y2xlIGFzc2Vzc21lbnQ8L2tleXdvcmQ+PC9rZXl3b3Jkcz48ZGF0
ZXM+PHllYXI+MjAxMjwveWVhcj48cHViLWRhdGVzPjxkYXRlPjIwMTIvMDUvMDEvPC9kYXRlPjwv
cHViLWRhdGVzPjwvZGF0ZXM+PGlzYm4+MDk1Ni0wNTNYPC9pc2JuPjx1cmxzPjxyZWxhdGVkLXVy
bHM+PHVybD5zY2llbmNlL2FydGljbGUvcGlpL1MwOTU2MDUzWDExMDA0NjQ4PC91cmw+PC9yZWxh
dGVkLXVybHM+PC91cmxzPjxlbGVjdHJvbmljLXJlc291cmNlLW51bT4xMC4xMDE2L2oud2FzbWFu
LjIwMTEuMTAuMDA1PC9lbGVjdHJvbmljLXJlc291cmNlLW51bT48L3JlY29yZD48L0NpdGU+PENp
dGU+PEF1dGhvcj5NZXllcjwvQXV0aG9yPjxZZWFyPjIwMTE8L1llYXI+PFJlY051bT4zMzg8L1Jl
Y051bT48cmVjb3JkPjxyZWMtbnVtYmVyPjMzODwvcmVjLW51bWJlcj48Zm9yZWlnbi1rZXlzPjxr
ZXkgYXBwPSJFTiIgZGItaWQ9ImQ5cjIweDkybDk5ZjV1ZXZkMGw1MmR3ZXZkemRzcHNzcDV2MiIg
dGltZXN0YW1wPSIxNjY1MDQzNjYxIj4zMzg8L2tleT48L2ZvcmVpZ24ta2V5cz48cmVmLXR5cGUg
bmFtZT0iSm91cm5hbCBBcnRpY2xlIj4xNzwvcmVmLXR5cGU+PGNvbnRyaWJ1dG9ycz48YXV0aG9y
cz48YXV0aG9yPk1leWVyLCBTZWJhc3RpYW48L2F1dGhvcj48YXV0aG9yPkdsYXNlciwgQnJ1bm88
L2F1dGhvcj48YXV0aG9yPlF1aWNrZXIsIFBldGVyPC9hdXRob3I+PC9hdXRob3JzPjwvY29udHJp
YnV0b3JzPjx0aXRsZXM+PHRpdGxlPlRlY2huaWNhbCwgZWNvbm9taWNhbCwgYW5kIGNsaW1hdGUt
cmVsYXRlZCBhc3BlY3RzIG9mIGJpb2NoYXIgcHJvZHVjdGlvbiB0ZWNobm9sb2dpZXM6IEEgbGl0
ZXJhdHVyZSByZXZpZXc8L3RpdGxlPjxzZWNvbmRhcnktdGl0bGU+RW52aXJvbm1lbnRhbCBTY2ll
bmNlIGFuZCBUZWNobm9sb2d5PC9zZWNvbmRhcnktdGl0bGU+PC90aXRsZXM+PHBlcmlvZGljYWw+
PGZ1bGwtdGl0bGU+RW52aXJvbm1lbnRhbCBTY2llbmNlIGFuZCBUZWNobm9sb2d5PC9mdWxsLXRp
dGxlPjxhYmJyLTE+RW52aXJvbi4gU2NpLiBUZWNobm9sLjwvYWJici0xPjxhYmJyLTI+RW52aXJv
biBTY2kgVGVjaG5vbDwvYWJici0yPjwvcGVyaW9kaWNhbD48cGFnZXM+OTQ3My05NDgzPC9wYWdl
cz48dm9sdW1lPjQ1PC92b2x1bWU+PG51bWJlcj4yMjwvbnVtYmVyPjxkYXRlcz48eWVhcj4yMDEx
PC95ZWFyPjxwdWItZGF0ZXM+PGRhdGU+MjAxMS8xMS8xNTwvZGF0ZT48L3B1Yi1kYXRlcz48L2Rh
dGVzPjxwdWJsaXNoZXI+QW1lcmljYW4gQ2hlbWljYWwgU29jaWV0eTwvcHVibGlzaGVyPjxpc2Ju
PjAwMTMtOTM2WDwvaXNibj48dXJscz48cmVsYXRlZC11cmxzPjx1cmw+MTAuMTAyMS9lczIwMTc5
MmM8L3VybD48L3JlbGF0ZWQtdXJscz48L3VybHM+PGVsZWN0cm9uaWMtcmVzb3VyY2UtbnVtPjEw
LjEwMjEvZXMyMDE3OTJjPC9lbGVjdHJvbmljLXJlc291cmNlLW51bT48L3JlY29yZD48L0NpdGU+
PENpdGU+PEF1dGhvcj5BenppPC9BdXRob3I+PFllYXI+MjAyMjwvWWVhcj48UmVjTnVtPjMzOTwv
UmVjTnVtPjxyZWNvcmQ+PHJlYy1udW1iZXI+MzM5PC9yZWMtbnVtYmVyPjxmb3JlaWduLWtleXM+
PGtleSBhcHA9IkVOIiBkYi1pZD0iZDlyMjB4OTJsOTlmNXVldmQwbDUyZHdldmR6ZHNwc3NwNXYy
IiB0aW1lc3RhbXA9IjE2NjUwNDM2OTMiPjMzOTwva2V5PjwvZm9yZWlnbi1rZXlzPjxyZWYtdHlw
ZSBuYW1lPSJKb3VybmFsIEFydGljbGUiPjE3PC9yZWYtdHlwZT48Y29udHJpYnV0b3JzPjxhdXRo
b3JzPjxhdXRob3I+QXp6aSwgRWxpYXMgUy48L2F1dGhvcj48YXV0aG9yPkthcmx0dW4sIEVyaWs8
L2F1dGhvcj48YXV0aG9yPlN1bmRiZXJnLCBDZWNpbGlhPC9hdXRob3I+PC9hdXRob3JzPjwvY29u
dHJpYnV0b3JzPjx0aXRsZXM+PHRpdGxlPkxpZmUgY3ljbGUgYXNzZXNzbWVudCBvZiB1cmJhbiB1
c2VzIG9mIGJpb2NoYXIgYW5kIGNhc2Ugc3R1ZHkgaW4gVXBwc2FsYSwgU3dlZGVuPC90aXRsZT48
c2Vjb25kYXJ5LXRpdGxlPkJpb2NoYXI8L3NlY29uZGFyeS10aXRsZT48L3RpdGxlcz48cGFnZXM+
MTg8L3BhZ2VzPjx2b2x1bWU+NDwvdm9sdW1lPjxudW1iZXI+MTwvbnVtYmVyPjxkYXRlcz48eWVh
cj4yMDIyPC95ZWFyPjxwdWItZGF0ZXM+PGRhdGU+MjAyMi8wMy8wOTwvZGF0ZT48L3B1Yi1kYXRl
cz48L2RhdGVzPjxpc2JuPjI1MjQtNzg2NzwvaXNibj48dXJscz48cmVsYXRlZC11cmxzPjx1cmw+
aHR0cHM6Ly9kb2kub3JnLzEwLjEwMDcvczQyNzczLTAyMi0wMDE0NC0zPC91cmw+PC9yZWxhdGVk
LXVybHM+PC91cmxzPjxlbGVjdHJvbmljLXJlc291cmNlLW51bT4xMC4xMDA3L3M0Mjc3My0wMjIt
MDAxNDQtMzwvZWxlY3Ryb25pYy1yZXNvdXJjZS1udW0+PC9yZWNvcmQ+PC9DaXRlPjxDaXRlPjxB
dXRob3I+QXp6aTwvQXV0aG9yPjxZZWFyPjIwMTk8L1llYXI+PFJlY051bT4xODM8L1JlY051bT48
cmVjb3JkPjxyZWMtbnVtYmVyPjE4MzwvcmVjLW51bWJlcj48Zm9yZWlnbi1rZXlzPjxrZXkgYXBw
PSJFTiIgZGItaWQ9ImQ5cjIweDkybDk5ZjV1ZXZkMGw1MmR3ZXZkemRzcHNzcDV2MiIgdGltZXN0
YW1wPSIxNjUwMTY1NTUxIj4xODM8L2tleT48L2ZvcmVpZ24ta2V5cz48cmVmLXR5cGUgbmFtZT0i
Sm91cm5hbCBBcnRpY2xlIj4xNzwvcmVmLXR5cGU+PGNvbnRyaWJ1dG9ycz48YXV0aG9ycz48YXV0
aG9yPkF6emksIEVsaWFzIFMuPC9hdXRob3I+PGF1dGhvcj5LYXJsdHVuLCBFcmlrPC9hdXRob3I+
PGF1dGhvcj5TdW5kYmVyZywgQ2VjaWxpYTwvYXV0aG9yPjwvYXV0aG9ycz48L2NvbnRyaWJ1dG9y
cz48dGl0bGVzPjx0aXRsZT5Qcm9zcGVjdGl2ZSBsaWZlIGN5Y2xlIGFzc2Vzc21lbnQgb2YgbGFy
Z2Utc2NhbGUgYmlvY2hhciBwcm9kdWN0aW9uIGFuZCB1c2UgZm9yIG5lZ2F0aXZlIGVtaXNzaW9u
cyBpbiBTdG9ja2hvbG08L3RpdGxlPjxzZWNvbmRhcnktdGl0bGU+RW52aXJvbm1lbnRhbCBTY2ll
bmNlIGFuZCBUZWNobm9sb2d5PC9zZWNvbmRhcnktdGl0bGU+PC90aXRsZXM+PHBlcmlvZGljYWw+
PGZ1bGwtdGl0bGU+RW52aXJvbm1lbnRhbCBTY2llbmNlIGFuZCBUZWNobm9sb2d5PC9mdWxsLXRp
dGxlPjxhYmJyLTE+RW52aXJvbi4gU2NpLiBUZWNobm9sLjwvYWJici0xPjxhYmJyLTI+RW52aXJv
biBTY2kgVGVjaG5vbDwvYWJici0yPjwvcGVyaW9kaWNhbD48cGFnZXM+ODQ2Ni04NDc2PC9wYWdl
cz48dm9sdW1lPjUzPC92b2x1bWU+PG51bWJlcj4xNDwvbnVtYmVyPjxkYXRlcz48eWVhcj4yMDE5
PC95ZWFyPjxwdWItZGF0ZXM+PGRhdGU+MjAxOS8wNy8xNjwvZGF0ZT48L3B1Yi1kYXRlcz48L2Rh
dGVzPjxwdWJsaXNoZXI+QW1lcmljYW4gQ2hlbWljYWwgU29jaWV0eTwvcHVibGlzaGVyPjxpc2Ju
PjAwMTMtOTM2WDwvaXNibj48dXJscz48cmVsYXRlZC11cmxzPjx1cmw+aHR0cHM6Ly9kb2kub3Jn
LzEwLjEwMjEvYWNzLmVzdC45YjAxNjE1PC91cmw+PC9yZWxhdGVkLXVybHM+PC91cmxzPjxlbGVj
dHJvbmljLXJlc291cmNlLW51bT4xMC4xMDIxL2Fjcy5lc3QuOWIwMTYxNTwvZWxlY3Ryb25pYy1y
ZXNvdXJjZS1udW0+PC9yZWNvcmQ+PC9DaXRlPjxDaXRlPjxBdXRob3I+Um9iZXJ0czwvQXV0aG9y
PjxZZWFyPjIwMTA8L1llYXI+PFJlY051bT4xNjk8L1JlY051bT48cmVjb3JkPjxyZWMtbnVtYmVy
PjE2OTwvcmVjLW51bWJlcj48Zm9yZWlnbi1rZXlzPjxrZXkgYXBwPSJFTiIgZGItaWQ9ImQ5cjIw
eDkybDk5ZjV1ZXZkMGw1MmR3ZXZkemRzcHNzcDV2MiIgdGltZXN0YW1wPSIxNjUwMDc0Nzk2Ij4x
Njk8L2tleT48L2ZvcmVpZ24ta2V5cz48cmVmLXR5cGUgbmFtZT0iSm91cm5hbCBBcnRpY2xlIj4x
NzwvcmVmLXR5cGU+PGNvbnRyaWJ1dG9ycz48YXV0aG9ycz48YXV0aG9yPlJvYmVydHMsIEtlbGxp
IEcuPC9hdXRob3I+PGF1dGhvcj5HbG95LCBCcmVudCBBLjwvYXV0aG9yPjxhdXRob3I+Sm9zZXBo
LCBTdGVwaGVuPC9hdXRob3I+PGF1dGhvcj5TY290dCwgTm9ybWFuIFIuPC9hdXRob3I+PGF1dGhv
cj5MZWhtYW5uLCBKb2hhbm5lczwvYXV0aG9yPjwvYXV0aG9ycz48L2NvbnRyaWJ1dG9ycz48dGl0
bGVzPjx0aXRsZT5MaWZlIGN5Y2xlIGFzc2Vzc21lbnQgb2YgYmlvY2hhciBzeXN0ZW1zOiBFc3Rp
bWF0aW5nIHRoZSBlbmVyZ2V0aWMsIGVjb25vbWljLCBhbmQgY2xpbWF0ZSBjaGFuZ2UgcG90ZW50
aWFsPC90aXRsZT48c2Vjb25kYXJ5LXRpdGxlPkVudmlyb25tZW50YWwgU2NpZW5jZSBhbmQgVGVj
aG5vbG9neTwvc2Vjb25kYXJ5LXRpdGxlPjwvdGl0bGVzPjxwZXJpb2RpY2FsPjxmdWxsLXRpdGxl
PkVudmlyb25tZW50YWwgU2NpZW5jZSBhbmQgVGVjaG5vbG9neTwvZnVsbC10aXRsZT48YWJici0x
PkVudmlyb24uIFNjaS4gVGVjaG5vbC48L2FiYnItMT48YWJici0yPkVudmlyb24gU2NpIFRlY2hu
b2w8L2FiYnItMj48L3BlcmlvZGljYWw+PHBhZ2VzPjgyNy04MzM8L3BhZ2VzPjx2b2x1bWU+NDQ8
L3ZvbHVtZT48bnVtYmVyPjI8L251bWJlcj48ZGF0ZXM+PHllYXI+MjAxMDwveWVhcj48cHViLWRh
dGVzPjxkYXRlPjIwMTAvMDEvMTU8L2RhdGU+PC9wdWItZGF0ZXM+PC9kYXRlcz48cHVibGlzaGVy
PkFtZXJpY2FuIENoZW1pY2FsIFNvY2lldHk8L3B1Ymxpc2hlcj48aXNibj4wMDEzLTkzNlg8L2lz
Ym4+PHVybHM+PHJlbGF0ZWQtdXJscz48dXJsPmh0dHBzOi8vZG9pLm9yZy8xMC4xMDIxL2VzOTAy
MjY2cjwvdXJsPjwvcmVsYXRlZC11cmxzPjwvdXJscz48ZWxlY3Ryb25pYy1yZXNvdXJjZS1udW0+
MTAuMTAyMS9lczkwMjI2NnI8L2VsZWN0cm9uaWMtcmVzb3VyY2UtbnVtPjwvcmVjb3JkPjwvQ2l0
ZT48L0VuZE5vdGU+AG==
</w:fldData>
              </w:fldChar>
            </w:r>
            <w:r w:rsidR="00315F85" w:rsidRPr="00625AF8">
              <w:rPr>
                <w:rFonts w:cs="Times New Roman"/>
                <w:sz w:val="18"/>
                <w:szCs w:val="18"/>
              </w:rPr>
              <w:instrText xml:space="preserve"> ADDIN EN.CITE.DATA </w:instrText>
            </w:r>
            <w:r w:rsidR="00315F85" w:rsidRPr="00625AF8">
              <w:rPr>
                <w:rFonts w:cs="Times New Roman"/>
                <w:sz w:val="18"/>
                <w:szCs w:val="18"/>
              </w:rPr>
            </w:r>
            <w:r w:rsidR="00315F85" w:rsidRPr="00625AF8">
              <w:rPr>
                <w:rFonts w:cs="Times New Roman"/>
                <w:sz w:val="18"/>
                <w:szCs w:val="18"/>
              </w:rPr>
              <w:fldChar w:fldCharType="end"/>
            </w:r>
            <w:r w:rsidRPr="00625AF8">
              <w:rPr>
                <w:rFonts w:cs="Times New Roman"/>
                <w:sz w:val="18"/>
                <w:szCs w:val="18"/>
              </w:rPr>
            </w:r>
            <w:r w:rsidRPr="00625AF8">
              <w:rPr>
                <w:rFonts w:cs="Times New Roman"/>
                <w:sz w:val="18"/>
                <w:szCs w:val="18"/>
              </w:rPr>
              <w:fldChar w:fldCharType="separate"/>
            </w:r>
            <w:r w:rsidR="00315F85" w:rsidRPr="00625AF8">
              <w:rPr>
                <w:rFonts w:cs="Times New Roman"/>
                <w:noProof/>
                <w:sz w:val="18"/>
                <w:szCs w:val="18"/>
              </w:rPr>
              <w:t>(Azzi et al. 2019, 2022, Brassard et al. 2018, Ibarrola et al. 2012, Meyer et al. 2011, Peters et al. 2015, Roberts et al. 2010)</w:t>
            </w:r>
            <w:r w:rsidRPr="00625AF8">
              <w:rPr>
                <w:rFonts w:cs="Times New Roman"/>
                <w:sz w:val="18"/>
                <w:szCs w:val="18"/>
              </w:rPr>
              <w:fldChar w:fldCharType="end"/>
            </w:r>
          </w:p>
        </w:tc>
      </w:tr>
      <w:bookmarkEnd w:id="8"/>
    </w:tbl>
    <w:p w14:paraId="1FBAB067" w14:textId="77777777" w:rsidR="00881D63" w:rsidRPr="00625AF8" w:rsidRDefault="00881D63" w:rsidP="00C26AC2">
      <w:pPr>
        <w:jc w:val="center"/>
        <w:rPr>
          <w:rFonts w:cs="Times New Roman"/>
          <w:sz w:val="18"/>
          <w:szCs w:val="18"/>
        </w:rPr>
      </w:pPr>
    </w:p>
    <w:p w14:paraId="40F6C8A7" w14:textId="77777777" w:rsidR="00F3066A" w:rsidRDefault="00F3066A" w:rsidP="00881D63">
      <w:pPr>
        <w:rPr>
          <w:rFonts w:cs="Times New Roman"/>
          <w:sz w:val="18"/>
          <w:szCs w:val="18"/>
        </w:rPr>
        <w:sectPr w:rsidR="00F3066A" w:rsidSect="004473C2">
          <w:type w:val="continuous"/>
          <w:pgSz w:w="11906" w:h="16838"/>
          <w:pgMar w:top="1440" w:right="1440" w:bottom="1440" w:left="1440" w:header="851" w:footer="992" w:gutter="0"/>
          <w:cols w:space="425"/>
          <w:docGrid w:type="lines" w:linePitch="312"/>
        </w:sectPr>
      </w:pPr>
    </w:p>
    <w:p w14:paraId="22CBF0E5" w14:textId="3801C4CA" w:rsidR="00881D63" w:rsidRDefault="001535CE" w:rsidP="00A901AC">
      <w:pPr>
        <w:jc w:val="left"/>
        <w:rPr>
          <w:rFonts w:cs="Times New Roman"/>
          <w:sz w:val="18"/>
          <w:szCs w:val="18"/>
        </w:rPr>
      </w:pPr>
      <w:r w:rsidRPr="00C15964">
        <w:rPr>
          <w:rFonts w:cs="Times New Roman" w:hint="eastAsia"/>
          <w:b/>
          <w:bCs/>
          <w:sz w:val="18"/>
          <w:szCs w:val="18"/>
          <w:highlight w:val="yellow"/>
        </w:rPr>
        <w:lastRenderedPageBreak/>
        <w:t>T</w:t>
      </w:r>
      <w:r w:rsidRPr="00C15964">
        <w:rPr>
          <w:rFonts w:cs="Times New Roman"/>
          <w:b/>
          <w:bCs/>
          <w:sz w:val="18"/>
          <w:szCs w:val="18"/>
          <w:highlight w:val="yellow"/>
        </w:rPr>
        <w:t>able S3</w:t>
      </w:r>
      <w:r w:rsidR="008B3603" w:rsidRPr="00C15964">
        <w:rPr>
          <w:rFonts w:cs="Times New Roman"/>
          <w:b/>
          <w:bCs/>
          <w:sz w:val="18"/>
          <w:szCs w:val="18"/>
          <w:highlight w:val="yellow"/>
        </w:rPr>
        <w:t xml:space="preserve"> </w:t>
      </w:r>
      <w:r w:rsidR="008138A0" w:rsidRPr="0007701E">
        <w:rPr>
          <w:rFonts w:cs="Times New Roman"/>
          <w:bCs/>
          <w:color w:val="000000" w:themeColor="text1"/>
          <w:sz w:val="18"/>
          <w:szCs w:val="18"/>
          <w:highlight w:val="yellow"/>
        </w:rPr>
        <w:t>Summary of reports about</w:t>
      </w:r>
      <w:r w:rsidR="008138A0" w:rsidRPr="0007701E">
        <w:rPr>
          <w:rFonts w:cs="Times New Roman"/>
          <w:b/>
          <w:bCs/>
          <w:color w:val="000000" w:themeColor="text1"/>
          <w:sz w:val="18"/>
          <w:szCs w:val="18"/>
          <w:highlight w:val="yellow"/>
        </w:rPr>
        <w:t xml:space="preserve"> </w:t>
      </w:r>
      <w:r w:rsidR="008138A0" w:rsidRPr="0007701E">
        <w:rPr>
          <w:rFonts w:cs="Times New Roman"/>
          <w:color w:val="000000" w:themeColor="text1"/>
          <w:sz w:val="18"/>
          <w:szCs w:val="18"/>
          <w:highlight w:val="yellow"/>
        </w:rPr>
        <w:t>t</w:t>
      </w:r>
      <w:r w:rsidR="00AB28FE" w:rsidRPr="0007701E">
        <w:rPr>
          <w:rFonts w:cs="Times New Roman"/>
          <w:color w:val="000000" w:themeColor="text1"/>
          <w:sz w:val="18"/>
          <w:szCs w:val="18"/>
          <w:highlight w:val="yellow"/>
        </w:rPr>
        <w:t xml:space="preserve">he </w:t>
      </w:r>
      <w:r w:rsidR="008138A0" w:rsidRPr="0007701E">
        <w:rPr>
          <w:rFonts w:cs="Times New Roman"/>
          <w:color w:val="000000" w:themeColor="text1"/>
          <w:sz w:val="18"/>
          <w:szCs w:val="18"/>
          <w:highlight w:val="yellow"/>
        </w:rPr>
        <w:t>adsorption kinetic and isotherm models</w:t>
      </w:r>
      <w:r w:rsidR="00AB28FE" w:rsidRPr="0007701E">
        <w:rPr>
          <w:rFonts w:cs="Times New Roman"/>
          <w:color w:val="000000" w:themeColor="text1"/>
          <w:sz w:val="18"/>
          <w:szCs w:val="18"/>
          <w:highlight w:val="yellow"/>
        </w:rPr>
        <w:t xml:space="preserve"> </w:t>
      </w:r>
      <w:r w:rsidR="008138A0" w:rsidRPr="0007701E">
        <w:rPr>
          <w:rFonts w:cs="Times New Roman"/>
          <w:color w:val="000000" w:themeColor="text1"/>
          <w:sz w:val="18"/>
          <w:szCs w:val="18"/>
          <w:highlight w:val="yellow"/>
        </w:rPr>
        <w:t>of contaminants</w:t>
      </w:r>
      <w:r w:rsidR="008138A0" w:rsidRPr="0007701E">
        <w:rPr>
          <w:color w:val="000000" w:themeColor="text1"/>
          <w:highlight w:val="yellow"/>
        </w:rPr>
        <w:t xml:space="preserve"> onto the </w:t>
      </w:r>
      <w:r w:rsidR="008138A0" w:rsidRPr="0007701E">
        <w:rPr>
          <w:rFonts w:cs="Times New Roman"/>
          <w:color w:val="000000" w:themeColor="text1"/>
          <w:sz w:val="18"/>
          <w:szCs w:val="18"/>
          <w:highlight w:val="yellow"/>
        </w:rPr>
        <w:t>NPs@BC composites</w:t>
      </w:r>
    </w:p>
    <w:tbl>
      <w:tblPr>
        <w:tblStyle w:val="TableGrid"/>
        <w:tblW w:w="13036"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1417"/>
        <w:gridCol w:w="1276"/>
        <w:gridCol w:w="2268"/>
        <w:gridCol w:w="1985"/>
        <w:gridCol w:w="2835"/>
        <w:gridCol w:w="1842"/>
      </w:tblGrid>
      <w:tr w:rsidR="0098795F" w:rsidRPr="00A82ACF" w14:paraId="255446D7" w14:textId="77777777" w:rsidTr="00A901AC">
        <w:trPr>
          <w:trHeight w:val="251"/>
        </w:trPr>
        <w:tc>
          <w:tcPr>
            <w:tcW w:w="1413" w:type="dxa"/>
            <w:tcBorders>
              <w:top w:val="single" w:sz="4" w:space="0" w:color="auto"/>
              <w:bottom w:val="single" w:sz="4" w:space="0" w:color="auto"/>
            </w:tcBorders>
            <w:vAlign w:val="center"/>
          </w:tcPr>
          <w:p w14:paraId="1F46E65B" w14:textId="77777777" w:rsidR="003026B6" w:rsidRPr="00A82ACF" w:rsidRDefault="003026B6" w:rsidP="004F745C">
            <w:pPr>
              <w:jc w:val="left"/>
              <w:rPr>
                <w:rFonts w:cs="Times New Roman"/>
                <w:b/>
                <w:bCs/>
                <w:sz w:val="18"/>
                <w:szCs w:val="18"/>
                <w:highlight w:val="yellow"/>
              </w:rPr>
            </w:pPr>
            <w:r w:rsidRPr="00A82ACF">
              <w:rPr>
                <w:rFonts w:cs="Times New Roman"/>
                <w:b/>
                <w:bCs/>
                <w:sz w:val="18"/>
                <w:szCs w:val="18"/>
                <w:highlight w:val="yellow"/>
              </w:rPr>
              <w:t>Nanoparticles</w:t>
            </w:r>
          </w:p>
        </w:tc>
        <w:tc>
          <w:tcPr>
            <w:tcW w:w="1417" w:type="dxa"/>
            <w:tcBorders>
              <w:top w:val="single" w:sz="4" w:space="0" w:color="auto"/>
              <w:bottom w:val="single" w:sz="4" w:space="0" w:color="auto"/>
            </w:tcBorders>
            <w:vAlign w:val="center"/>
          </w:tcPr>
          <w:p w14:paraId="7FDE1259" w14:textId="47EB3B40" w:rsidR="003026B6" w:rsidRPr="00A82ACF" w:rsidRDefault="00AD2960" w:rsidP="00510798">
            <w:pPr>
              <w:jc w:val="left"/>
              <w:rPr>
                <w:rFonts w:cs="Times New Roman"/>
                <w:b/>
                <w:bCs/>
                <w:sz w:val="18"/>
                <w:szCs w:val="18"/>
                <w:highlight w:val="yellow"/>
              </w:rPr>
            </w:pPr>
            <w:r w:rsidRPr="00A82ACF">
              <w:rPr>
                <w:rFonts w:cs="Times New Roman" w:hint="eastAsia"/>
                <w:b/>
                <w:bCs/>
                <w:sz w:val="18"/>
                <w:szCs w:val="18"/>
                <w:highlight w:val="yellow"/>
              </w:rPr>
              <w:t>C</w:t>
            </w:r>
            <w:r w:rsidRPr="00A82ACF">
              <w:rPr>
                <w:rFonts w:cs="Times New Roman"/>
                <w:b/>
                <w:bCs/>
                <w:sz w:val="18"/>
                <w:szCs w:val="18"/>
                <w:highlight w:val="yellow"/>
              </w:rPr>
              <w:t>ontaminants</w:t>
            </w:r>
          </w:p>
        </w:tc>
        <w:tc>
          <w:tcPr>
            <w:tcW w:w="1276" w:type="dxa"/>
            <w:tcBorders>
              <w:top w:val="single" w:sz="4" w:space="0" w:color="auto"/>
              <w:bottom w:val="single" w:sz="4" w:space="0" w:color="auto"/>
            </w:tcBorders>
            <w:vAlign w:val="center"/>
          </w:tcPr>
          <w:p w14:paraId="6397FD01" w14:textId="33D93CDD" w:rsidR="003026B6" w:rsidRPr="00A82ACF" w:rsidRDefault="00B110FD" w:rsidP="00510798">
            <w:pPr>
              <w:jc w:val="left"/>
              <w:rPr>
                <w:rFonts w:cs="Times New Roman"/>
                <w:b/>
                <w:bCs/>
                <w:sz w:val="18"/>
                <w:szCs w:val="18"/>
                <w:highlight w:val="yellow"/>
              </w:rPr>
            </w:pPr>
            <w:r w:rsidRPr="00A82ACF">
              <w:rPr>
                <w:rFonts w:cs="Times New Roman"/>
                <w:b/>
                <w:bCs/>
                <w:sz w:val="18"/>
                <w:szCs w:val="18"/>
                <w:highlight w:val="yellow"/>
              </w:rPr>
              <w:t>Isotherm</w:t>
            </w:r>
          </w:p>
        </w:tc>
        <w:tc>
          <w:tcPr>
            <w:tcW w:w="2268" w:type="dxa"/>
            <w:tcBorders>
              <w:top w:val="single" w:sz="4" w:space="0" w:color="auto"/>
              <w:bottom w:val="single" w:sz="4" w:space="0" w:color="auto"/>
            </w:tcBorders>
            <w:vAlign w:val="center"/>
          </w:tcPr>
          <w:p w14:paraId="1FBB8085" w14:textId="66E63873" w:rsidR="003026B6" w:rsidRPr="00A82ACF" w:rsidRDefault="006E12F2" w:rsidP="00510798">
            <w:pPr>
              <w:jc w:val="left"/>
              <w:rPr>
                <w:rFonts w:cs="Times New Roman"/>
                <w:b/>
                <w:bCs/>
                <w:sz w:val="18"/>
                <w:szCs w:val="18"/>
                <w:highlight w:val="yellow"/>
              </w:rPr>
            </w:pPr>
            <w:r w:rsidRPr="00A82ACF">
              <w:rPr>
                <w:rFonts w:cs="Times New Roman"/>
                <w:b/>
                <w:bCs/>
                <w:sz w:val="18"/>
                <w:szCs w:val="18"/>
                <w:highlight w:val="yellow"/>
              </w:rPr>
              <w:t>Parameters</w:t>
            </w:r>
          </w:p>
        </w:tc>
        <w:tc>
          <w:tcPr>
            <w:tcW w:w="1985" w:type="dxa"/>
            <w:tcBorders>
              <w:top w:val="single" w:sz="4" w:space="0" w:color="auto"/>
              <w:bottom w:val="single" w:sz="4" w:space="0" w:color="auto"/>
            </w:tcBorders>
            <w:vAlign w:val="center"/>
          </w:tcPr>
          <w:p w14:paraId="773E3C17" w14:textId="57F4BE14" w:rsidR="003026B6" w:rsidRPr="00A82ACF" w:rsidRDefault="009A5CDF" w:rsidP="00510798">
            <w:pPr>
              <w:jc w:val="left"/>
              <w:rPr>
                <w:rFonts w:cs="Times New Roman"/>
                <w:b/>
                <w:bCs/>
                <w:sz w:val="18"/>
                <w:szCs w:val="18"/>
                <w:highlight w:val="yellow"/>
              </w:rPr>
            </w:pPr>
            <w:r w:rsidRPr="00A82ACF">
              <w:rPr>
                <w:rFonts w:cs="Times New Roman"/>
                <w:b/>
                <w:bCs/>
                <w:sz w:val="18"/>
                <w:szCs w:val="18"/>
                <w:highlight w:val="yellow"/>
              </w:rPr>
              <w:t>Kinetic</w:t>
            </w:r>
            <w:r w:rsidRPr="00A82ACF">
              <w:rPr>
                <w:rFonts w:cs="Times New Roman" w:hint="eastAsia"/>
                <w:b/>
                <w:bCs/>
                <w:sz w:val="18"/>
                <w:szCs w:val="18"/>
                <w:highlight w:val="yellow"/>
              </w:rPr>
              <w:t xml:space="preserve"> </w:t>
            </w:r>
            <w:r w:rsidRPr="00A82ACF">
              <w:rPr>
                <w:rFonts w:cs="Times New Roman"/>
                <w:b/>
                <w:bCs/>
                <w:sz w:val="18"/>
                <w:szCs w:val="18"/>
                <w:highlight w:val="yellow"/>
              </w:rPr>
              <w:t>model</w:t>
            </w:r>
          </w:p>
        </w:tc>
        <w:tc>
          <w:tcPr>
            <w:tcW w:w="2835" w:type="dxa"/>
            <w:tcBorders>
              <w:top w:val="single" w:sz="4" w:space="0" w:color="auto"/>
              <w:bottom w:val="single" w:sz="4" w:space="0" w:color="auto"/>
            </w:tcBorders>
            <w:vAlign w:val="center"/>
          </w:tcPr>
          <w:p w14:paraId="349023F6" w14:textId="6D101EE6" w:rsidR="003026B6" w:rsidRPr="00A82ACF" w:rsidRDefault="002978D3" w:rsidP="00510798">
            <w:pPr>
              <w:jc w:val="left"/>
              <w:rPr>
                <w:rFonts w:cs="Times New Roman"/>
                <w:b/>
                <w:bCs/>
                <w:sz w:val="18"/>
                <w:szCs w:val="18"/>
                <w:highlight w:val="yellow"/>
              </w:rPr>
            </w:pPr>
            <w:r w:rsidRPr="00A82ACF">
              <w:rPr>
                <w:rFonts w:cs="Times New Roman"/>
                <w:b/>
                <w:bCs/>
                <w:sz w:val="18"/>
                <w:szCs w:val="18"/>
                <w:highlight w:val="yellow"/>
              </w:rPr>
              <w:t>Parameters</w:t>
            </w:r>
          </w:p>
        </w:tc>
        <w:tc>
          <w:tcPr>
            <w:tcW w:w="1842" w:type="dxa"/>
            <w:tcBorders>
              <w:top w:val="single" w:sz="4" w:space="0" w:color="auto"/>
              <w:bottom w:val="single" w:sz="4" w:space="0" w:color="auto"/>
            </w:tcBorders>
            <w:vAlign w:val="center"/>
          </w:tcPr>
          <w:p w14:paraId="18C0539C" w14:textId="77777777" w:rsidR="003026B6" w:rsidRPr="00A82ACF" w:rsidRDefault="003026B6" w:rsidP="00510798">
            <w:pPr>
              <w:jc w:val="left"/>
              <w:rPr>
                <w:rFonts w:cs="Times New Roman"/>
                <w:b/>
                <w:bCs/>
                <w:sz w:val="18"/>
                <w:szCs w:val="18"/>
                <w:highlight w:val="yellow"/>
              </w:rPr>
            </w:pPr>
            <w:r w:rsidRPr="00A82ACF">
              <w:rPr>
                <w:rFonts w:cs="Times New Roman"/>
                <w:b/>
                <w:bCs/>
                <w:sz w:val="18"/>
                <w:szCs w:val="18"/>
                <w:highlight w:val="yellow"/>
              </w:rPr>
              <w:t>References</w:t>
            </w:r>
          </w:p>
        </w:tc>
      </w:tr>
      <w:tr w:rsidR="0098795F" w:rsidRPr="00A82ACF" w14:paraId="425111BB" w14:textId="77777777" w:rsidTr="00A901AC">
        <w:tc>
          <w:tcPr>
            <w:tcW w:w="1413" w:type="dxa"/>
            <w:tcBorders>
              <w:top w:val="single" w:sz="4" w:space="0" w:color="auto"/>
            </w:tcBorders>
            <w:vAlign w:val="center"/>
          </w:tcPr>
          <w:p w14:paraId="7CBE0FC8" w14:textId="6CE73A96" w:rsidR="003026B6" w:rsidRPr="00A82ACF" w:rsidRDefault="00F454BD" w:rsidP="004F745C">
            <w:pPr>
              <w:jc w:val="left"/>
              <w:rPr>
                <w:rFonts w:cs="Times New Roman"/>
                <w:sz w:val="18"/>
                <w:szCs w:val="18"/>
                <w:highlight w:val="yellow"/>
              </w:rPr>
            </w:pPr>
            <w:r w:rsidRPr="00A82ACF">
              <w:rPr>
                <w:rFonts w:cs="Times New Roman" w:hint="eastAsia"/>
                <w:sz w:val="18"/>
                <w:szCs w:val="18"/>
                <w:highlight w:val="yellow"/>
              </w:rPr>
              <w:t>F</w:t>
            </w:r>
            <w:r w:rsidRPr="00A82ACF">
              <w:rPr>
                <w:rFonts w:cs="Times New Roman"/>
                <w:sz w:val="18"/>
                <w:szCs w:val="18"/>
                <w:highlight w:val="yellow"/>
              </w:rPr>
              <w:t>e</w:t>
            </w:r>
          </w:p>
        </w:tc>
        <w:tc>
          <w:tcPr>
            <w:tcW w:w="1417" w:type="dxa"/>
            <w:tcBorders>
              <w:top w:val="single" w:sz="4" w:space="0" w:color="auto"/>
            </w:tcBorders>
            <w:vAlign w:val="center"/>
          </w:tcPr>
          <w:p w14:paraId="22706066" w14:textId="13CCB06E" w:rsidR="003026B6" w:rsidRPr="00A82ACF" w:rsidRDefault="00A7049C" w:rsidP="00510798">
            <w:pPr>
              <w:jc w:val="left"/>
              <w:rPr>
                <w:rFonts w:cs="Times New Roman"/>
                <w:sz w:val="18"/>
                <w:szCs w:val="18"/>
                <w:highlight w:val="yellow"/>
              </w:rPr>
            </w:pPr>
            <w:r w:rsidRPr="00A82ACF">
              <w:rPr>
                <w:rFonts w:cs="Times New Roman"/>
                <w:sz w:val="18"/>
                <w:szCs w:val="18"/>
                <w:highlight w:val="yellow"/>
              </w:rPr>
              <w:t>Cr, As, Pb</w:t>
            </w:r>
          </w:p>
        </w:tc>
        <w:tc>
          <w:tcPr>
            <w:tcW w:w="1276" w:type="dxa"/>
            <w:tcBorders>
              <w:top w:val="single" w:sz="4" w:space="0" w:color="auto"/>
            </w:tcBorders>
            <w:vAlign w:val="center"/>
          </w:tcPr>
          <w:p w14:paraId="78E9E593" w14:textId="28433D8D" w:rsidR="003026B6" w:rsidRPr="00A82ACF" w:rsidRDefault="00C51BB2" w:rsidP="00510798">
            <w:pPr>
              <w:jc w:val="left"/>
              <w:rPr>
                <w:rFonts w:cs="Times New Roman"/>
                <w:sz w:val="18"/>
                <w:szCs w:val="18"/>
                <w:highlight w:val="yellow"/>
              </w:rPr>
            </w:pPr>
            <w:r w:rsidRPr="00A82ACF">
              <w:rPr>
                <w:rFonts w:cs="Times New Roman" w:hint="eastAsia"/>
                <w:sz w:val="18"/>
                <w:szCs w:val="18"/>
                <w:highlight w:val="yellow"/>
              </w:rPr>
              <w:t>B</w:t>
            </w:r>
            <w:r w:rsidRPr="00A82ACF">
              <w:rPr>
                <w:rFonts w:cs="Times New Roman"/>
                <w:sz w:val="18"/>
                <w:szCs w:val="18"/>
                <w:highlight w:val="yellow"/>
              </w:rPr>
              <w:t>andu</w:t>
            </w:r>
          </w:p>
        </w:tc>
        <w:tc>
          <w:tcPr>
            <w:tcW w:w="2268" w:type="dxa"/>
            <w:tcBorders>
              <w:top w:val="single" w:sz="4" w:space="0" w:color="auto"/>
            </w:tcBorders>
            <w:vAlign w:val="center"/>
          </w:tcPr>
          <w:p w14:paraId="0336A1A4" w14:textId="6CCCED6F" w:rsidR="000B30D3" w:rsidRPr="00A82ACF" w:rsidRDefault="000B30D3" w:rsidP="000B30D3">
            <w:pPr>
              <w:rPr>
                <w:rFonts w:cs="Times New Roman"/>
                <w:sz w:val="18"/>
                <w:szCs w:val="18"/>
                <w:highlight w:val="yellow"/>
              </w:rPr>
            </w:pPr>
            <w:r w:rsidRPr="00A82ACF">
              <w:rPr>
                <w:rFonts w:cs="Times New Roman"/>
                <w:sz w:val="18"/>
                <w:szCs w:val="18"/>
                <w:highlight w:val="yellow"/>
              </w:rPr>
              <w:t>q</w:t>
            </w:r>
            <w:r w:rsidRPr="00A82ACF">
              <w:rPr>
                <w:rFonts w:cs="Times New Roman"/>
                <w:sz w:val="18"/>
                <w:szCs w:val="18"/>
                <w:highlight w:val="yellow"/>
                <w:vertAlign w:val="subscript"/>
              </w:rPr>
              <w:t>m0</w:t>
            </w:r>
            <w:r w:rsidRPr="00A82ACF">
              <w:rPr>
                <w:rFonts w:cs="Times New Roman"/>
                <w:sz w:val="18"/>
                <w:szCs w:val="18"/>
                <w:highlight w:val="yellow"/>
              </w:rPr>
              <w:t xml:space="preserve">: </w:t>
            </w:r>
            <w:r w:rsidR="00A9146F" w:rsidRPr="00A82ACF">
              <w:rPr>
                <w:rFonts w:cs="Times New Roman"/>
                <w:sz w:val="18"/>
                <w:szCs w:val="18"/>
                <w:highlight w:val="yellow"/>
              </w:rPr>
              <w:t>1582</w:t>
            </w:r>
            <w:r w:rsidR="00D147F4" w:rsidRPr="00A82ACF">
              <w:rPr>
                <w:rFonts w:cs="Times New Roman"/>
                <w:sz w:val="18"/>
                <w:szCs w:val="18"/>
                <w:highlight w:val="yellow"/>
              </w:rPr>
              <w:t>/97.37/7.53</w:t>
            </w:r>
            <w:r w:rsidR="00A9146F" w:rsidRPr="00A82ACF">
              <w:rPr>
                <w:rFonts w:cs="Times New Roman"/>
                <w:sz w:val="18"/>
                <w:szCs w:val="18"/>
                <w:highlight w:val="yellow"/>
              </w:rPr>
              <w:t xml:space="preserve"> </w:t>
            </w:r>
            <w:r w:rsidRPr="00A82ACF">
              <w:rPr>
                <w:rFonts w:cs="Times New Roman"/>
                <w:sz w:val="18"/>
                <w:szCs w:val="18"/>
                <w:highlight w:val="yellow"/>
              </w:rPr>
              <w:t>mg</w:t>
            </w:r>
            <w:r w:rsidRPr="00A82ACF">
              <w:rPr>
                <w:rFonts w:ascii="DengXian" w:eastAsia="DengXian" w:hAnsi="DengXian" w:cs="Times New Roman" w:hint="eastAsia"/>
                <w:sz w:val="18"/>
                <w:szCs w:val="18"/>
                <w:highlight w:val="yellow"/>
              </w:rPr>
              <w:t>·</w:t>
            </w:r>
            <w:r w:rsidRPr="00A82ACF">
              <w:rPr>
                <w:rFonts w:cs="Times New Roman"/>
                <w:sz w:val="18"/>
                <w:szCs w:val="18"/>
                <w:highlight w:val="yellow"/>
              </w:rPr>
              <w:t>L</w:t>
            </w:r>
            <w:r w:rsidRPr="00A82ACF">
              <w:rPr>
                <w:rFonts w:cs="Times New Roman"/>
                <w:sz w:val="18"/>
                <w:szCs w:val="18"/>
                <w:highlight w:val="yellow"/>
                <w:vertAlign w:val="superscript"/>
              </w:rPr>
              <w:t>-1</w:t>
            </w:r>
          </w:p>
          <w:p w14:paraId="61E3BF42" w14:textId="7A0EAECB" w:rsidR="000B30D3" w:rsidRPr="00A82ACF" w:rsidRDefault="000B30D3" w:rsidP="000B30D3">
            <w:pPr>
              <w:rPr>
                <w:rFonts w:cs="Times New Roman"/>
                <w:sz w:val="18"/>
                <w:szCs w:val="18"/>
                <w:highlight w:val="yellow"/>
              </w:rPr>
            </w:pPr>
            <w:r w:rsidRPr="00A82ACF">
              <w:rPr>
                <w:rFonts w:cs="Times New Roman" w:hint="eastAsia"/>
                <w:sz w:val="18"/>
                <w:szCs w:val="18"/>
                <w:highlight w:val="yellow"/>
              </w:rPr>
              <w:t>b</w:t>
            </w:r>
            <w:r w:rsidRPr="00A82ACF">
              <w:rPr>
                <w:rFonts w:cs="Times New Roman"/>
                <w:sz w:val="18"/>
                <w:szCs w:val="18"/>
                <w:highlight w:val="yellow"/>
                <w:vertAlign w:val="subscript"/>
              </w:rPr>
              <w:t>0</w:t>
            </w:r>
            <w:r w:rsidRPr="00A82ACF">
              <w:rPr>
                <w:rFonts w:cs="Times New Roman"/>
                <w:sz w:val="18"/>
                <w:szCs w:val="18"/>
                <w:highlight w:val="yellow"/>
              </w:rPr>
              <w:t xml:space="preserve">: </w:t>
            </w:r>
            <w:r w:rsidR="00584025" w:rsidRPr="00A82ACF">
              <w:rPr>
                <w:rFonts w:cs="Times New Roman"/>
                <w:sz w:val="18"/>
                <w:szCs w:val="18"/>
                <w:highlight w:val="yellow"/>
              </w:rPr>
              <w:t>0.002/</w:t>
            </w:r>
            <w:r w:rsidR="005730D8" w:rsidRPr="00A82ACF">
              <w:rPr>
                <w:rFonts w:cs="Times New Roman"/>
                <w:sz w:val="18"/>
                <w:szCs w:val="18"/>
                <w:highlight w:val="yellow"/>
              </w:rPr>
              <w:t>0.03/</w:t>
            </w:r>
            <w:r w:rsidR="00A60A6B" w:rsidRPr="00A82ACF">
              <w:rPr>
                <w:rFonts w:cs="Times New Roman"/>
                <w:sz w:val="18"/>
                <w:szCs w:val="18"/>
                <w:highlight w:val="yellow"/>
              </w:rPr>
              <w:t>4.38</w:t>
            </w:r>
            <w:r w:rsidRPr="00A82ACF">
              <w:rPr>
                <w:rFonts w:cs="Times New Roman"/>
                <w:sz w:val="18"/>
                <w:szCs w:val="18"/>
                <w:highlight w:val="yellow"/>
              </w:rPr>
              <w:t xml:space="preserve"> L</w:t>
            </w:r>
            <w:r w:rsidRPr="00A82ACF">
              <w:rPr>
                <w:rFonts w:ascii="DengXian" w:eastAsia="DengXian" w:hAnsi="DengXian" w:cs="Times New Roman" w:hint="eastAsia"/>
                <w:sz w:val="18"/>
                <w:szCs w:val="18"/>
                <w:highlight w:val="yellow"/>
              </w:rPr>
              <w:t>·</w:t>
            </w:r>
            <w:r w:rsidRPr="00A82ACF">
              <w:rPr>
                <w:rFonts w:cs="Times New Roman"/>
                <w:sz w:val="18"/>
                <w:szCs w:val="18"/>
                <w:highlight w:val="yellow"/>
              </w:rPr>
              <w:t>mg</w:t>
            </w:r>
            <w:r w:rsidRPr="00A82ACF">
              <w:rPr>
                <w:rFonts w:cs="Times New Roman"/>
                <w:sz w:val="18"/>
                <w:szCs w:val="18"/>
                <w:highlight w:val="yellow"/>
                <w:vertAlign w:val="superscript"/>
              </w:rPr>
              <w:t>-1</w:t>
            </w:r>
          </w:p>
          <w:p w14:paraId="792D2709" w14:textId="6A2022DE" w:rsidR="000B30D3" w:rsidRPr="00A82ACF" w:rsidRDefault="000B30D3" w:rsidP="000B30D3">
            <w:pPr>
              <w:rPr>
                <w:rFonts w:cs="Times New Roman"/>
                <w:sz w:val="18"/>
                <w:szCs w:val="18"/>
                <w:highlight w:val="yellow"/>
              </w:rPr>
            </w:pPr>
            <w:r w:rsidRPr="00A82ACF">
              <w:rPr>
                <w:rFonts w:cs="Times New Roman" w:hint="eastAsia"/>
                <w:sz w:val="18"/>
                <w:szCs w:val="18"/>
                <w:highlight w:val="yellow"/>
              </w:rPr>
              <w:t>x</w:t>
            </w:r>
            <w:r w:rsidRPr="00A82ACF">
              <w:rPr>
                <w:rFonts w:cs="Times New Roman"/>
                <w:sz w:val="18"/>
                <w:szCs w:val="18"/>
                <w:highlight w:val="yellow"/>
              </w:rPr>
              <w:t>: -</w:t>
            </w:r>
            <w:r w:rsidR="00D26674" w:rsidRPr="00A82ACF">
              <w:rPr>
                <w:rFonts w:cs="Times New Roman"/>
                <w:sz w:val="18"/>
                <w:szCs w:val="18"/>
                <w:highlight w:val="yellow"/>
              </w:rPr>
              <w:t>0.31</w:t>
            </w:r>
            <w:r w:rsidR="00BB7703" w:rsidRPr="00A82ACF">
              <w:rPr>
                <w:rFonts w:cs="Times New Roman"/>
                <w:sz w:val="18"/>
                <w:szCs w:val="18"/>
                <w:highlight w:val="yellow"/>
              </w:rPr>
              <w:t>/-0.86/0.08</w:t>
            </w:r>
          </w:p>
          <w:p w14:paraId="543F6FDE" w14:textId="0E932C18" w:rsidR="000B30D3" w:rsidRPr="00A82ACF" w:rsidRDefault="000B30D3" w:rsidP="000B30D3">
            <w:pPr>
              <w:rPr>
                <w:rFonts w:cs="Times New Roman"/>
                <w:sz w:val="18"/>
                <w:szCs w:val="18"/>
                <w:highlight w:val="yellow"/>
              </w:rPr>
            </w:pPr>
            <w:r w:rsidRPr="00A82ACF">
              <w:rPr>
                <w:rFonts w:cs="Times New Roman" w:hint="eastAsia"/>
                <w:sz w:val="18"/>
                <w:szCs w:val="18"/>
                <w:highlight w:val="yellow"/>
              </w:rPr>
              <w:t>y</w:t>
            </w:r>
            <w:r w:rsidRPr="00A82ACF">
              <w:rPr>
                <w:rFonts w:cs="Times New Roman"/>
                <w:sz w:val="18"/>
                <w:szCs w:val="18"/>
                <w:highlight w:val="yellow"/>
              </w:rPr>
              <w:t xml:space="preserve">: </w:t>
            </w:r>
            <w:r w:rsidR="00326E65" w:rsidRPr="00A82ACF">
              <w:rPr>
                <w:rFonts w:cs="Times New Roman"/>
                <w:sz w:val="18"/>
                <w:szCs w:val="18"/>
                <w:highlight w:val="yellow"/>
              </w:rPr>
              <w:t>-0.4/</w:t>
            </w:r>
            <w:r w:rsidR="00A4752A" w:rsidRPr="00A82ACF">
              <w:rPr>
                <w:rFonts w:cs="Times New Roman"/>
                <w:sz w:val="18"/>
                <w:szCs w:val="18"/>
                <w:highlight w:val="yellow"/>
              </w:rPr>
              <w:t>0.25/</w:t>
            </w:r>
            <w:r w:rsidR="000720D8" w:rsidRPr="00A82ACF">
              <w:rPr>
                <w:rFonts w:cs="Times New Roman"/>
                <w:sz w:val="18"/>
                <w:szCs w:val="18"/>
                <w:highlight w:val="yellow"/>
              </w:rPr>
              <w:t>0.16</w:t>
            </w:r>
          </w:p>
          <w:p w14:paraId="4C2EDC88" w14:textId="0D1FAA03" w:rsidR="003026B6" w:rsidRPr="00A82ACF" w:rsidRDefault="000B30D3" w:rsidP="000B30D3">
            <w:pPr>
              <w:rPr>
                <w:rFonts w:cs="Times New Roman"/>
                <w:sz w:val="18"/>
                <w:szCs w:val="18"/>
                <w:highlight w:val="yellow"/>
              </w:rPr>
            </w:pPr>
            <w:r w:rsidRPr="00A82ACF">
              <w:rPr>
                <w:rFonts w:cs="Times New Roman" w:hint="eastAsia"/>
                <w:sz w:val="18"/>
                <w:szCs w:val="18"/>
                <w:highlight w:val="yellow"/>
              </w:rPr>
              <w:t>R</w:t>
            </w:r>
            <w:r w:rsidRPr="00A82ACF">
              <w:rPr>
                <w:rFonts w:cs="Times New Roman"/>
                <w:sz w:val="18"/>
                <w:szCs w:val="18"/>
                <w:highlight w:val="yellow"/>
                <w:vertAlign w:val="superscript"/>
              </w:rPr>
              <w:t>2</w:t>
            </w:r>
            <w:r w:rsidRPr="00A82ACF">
              <w:rPr>
                <w:rFonts w:cs="Times New Roman"/>
                <w:sz w:val="18"/>
                <w:szCs w:val="18"/>
                <w:highlight w:val="yellow"/>
              </w:rPr>
              <w:t>: 0.99</w:t>
            </w:r>
            <w:r w:rsidR="0042784C" w:rsidRPr="00A82ACF">
              <w:rPr>
                <w:rFonts w:cs="Times New Roman"/>
                <w:sz w:val="18"/>
                <w:szCs w:val="18"/>
                <w:highlight w:val="yellow"/>
              </w:rPr>
              <w:t>5/0.979</w:t>
            </w:r>
            <w:r w:rsidR="001E4136" w:rsidRPr="00A82ACF">
              <w:rPr>
                <w:rFonts w:cs="Times New Roman"/>
                <w:sz w:val="18"/>
                <w:szCs w:val="18"/>
                <w:highlight w:val="yellow"/>
              </w:rPr>
              <w:t>/</w:t>
            </w:r>
            <w:r w:rsidR="00E1754F" w:rsidRPr="00A82ACF">
              <w:rPr>
                <w:rFonts w:cs="Times New Roman"/>
                <w:sz w:val="18"/>
                <w:szCs w:val="18"/>
                <w:highlight w:val="yellow"/>
              </w:rPr>
              <w:t>0.974</w:t>
            </w:r>
          </w:p>
        </w:tc>
        <w:tc>
          <w:tcPr>
            <w:tcW w:w="1985" w:type="dxa"/>
            <w:tcBorders>
              <w:top w:val="single" w:sz="4" w:space="0" w:color="auto"/>
            </w:tcBorders>
            <w:vAlign w:val="center"/>
          </w:tcPr>
          <w:p w14:paraId="3CCF1F14" w14:textId="447B31DF" w:rsidR="003026B6" w:rsidRPr="00A82ACF" w:rsidRDefault="00FA78D9" w:rsidP="00510798">
            <w:pPr>
              <w:jc w:val="left"/>
              <w:rPr>
                <w:rFonts w:cs="Times New Roman"/>
                <w:sz w:val="18"/>
                <w:szCs w:val="18"/>
                <w:highlight w:val="yellow"/>
              </w:rPr>
            </w:pPr>
            <w:r w:rsidRPr="00A82ACF">
              <w:rPr>
                <w:rFonts w:cs="Times New Roman"/>
                <w:sz w:val="18"/>
                <w:szCs w:val="18"/>
                <w:highlight w:val="yellow"/>
              </w:rPr>
              <w:t>Pseudo-second-order</w:t>
            </w:r>
          </w:p>
        </w:tc>
        <w:tc>
          <w:tcPr>
            <w:tcW w:w="2835" w:type="dxa"/>
            <w:tcBorders>
              <w:top w:val="single" w:sz="4" w:space="0" w:color="auto"/>
            </w:tcBorders>
            <w:vAlign w:val="center"/>
          </w:tcPr>
          <w:p w14:paraId="0DAE254B" w14:textId="109C564C" w:rsidR="00F86E77" w:rsidRPr="00A82ACF" w:rsidRDefault="00F86E77" w:rsidP="00F86E77">
            <w:pPr>
              <w:rPr>
                <w:rFonts w:cs="Times New Roman"/>
                <w:sz w:val="18"/>
                <w:szCs w:val="18"/>
                <w:highlight w:val="yellow"/>
              </w:rPr>
            </w:pPr>
            <w:r w:rsidRPr="00A82ACF">
              <w:rPr>
                <w:rFonts w:cs="Times New Roman"/>
                <w:sz w:val="18"/>
                <w:szCs w:val="18"/>
                <w:highlight w:val="yellow"/>
              </w:rPr>
              <w:t>q</w:t>
            </w:r>
            <w:r w:rsidRPr="00A82ACF">
              <w:rPr>
                <w:rFonts w:cs="Times New Roman"/>
                <w:sz w:val="18"/>
                <w:szCs w:val="18"/>
                <w:highlight w:val="yellow"/>
                <w:vertAlign w:val="subscript"/>
              </w:rPr>
              <w:t>e</w:t>
            </w:r>
            <w:r w:rsidRPr="00A82ACF">
              <w:rPr>
                <w:rFonts w:cs="Times New Roman"/>
                <w:sz w:val="18"/>
                <w:szCs w:val="18"/>
                <w:highlight w:val="yellow"/>
              </w:rPr>
              <w:t>: 3</w:t>
            </w:r>
            <w:r w:rsidR="00395D68" w:rsidRPr="00A82ACF">
              <w:rPr>
                <w:rFonts w:cs="Times New Roman"/>
                <w:sz w:val="18"/>
                <w:szCs w:val="18"/>
                <w:highlight w:val="yellow"/>
              </w:rPr>
              <w:t>.84/3.84/3.77</w:t>
            </w:r>
            <w:r w:rsidR="00FF7343" w:rsidRPr="00A82ACF">
              <w:rPr>
                <w:rFonts w:cs="Times New Roman"/>
                <w:sz w:val="18"/>
                <w:szCs w:val="18"/>
                <w:highlight w:val="yellow"/>
              </w:rPr>
              <w:t xml:space="preserve"> </w:t>
            </w:r>
            <w:r w:rsidRPr="00A82ACF">
              <w:rPr>
                <w:rFonts w:cs="Times New Roman" w:hint="eastAsia"/>
                <w:sz w:val="18"/>
                <w:szCs w:val="18"/>
                <w:highlight w:val="yellow"/>
              </w:rPr>
              <w:t>mg</w:t>
            </w:r>
            <w:r w:rsidRPr="00A82ACF">
              <w:rPr>
                <w:rFonts w:ascii="DengXian" w:eastAsia="DengXian" w:hAnsi="DengXian" w:cs="Times New Roman" w:hint="eastAsia"/>
                <w:sz w:val="18"/>
                <w:szCs w:val="18"/>
                <w:highlight w:val="yellow"/>
              </w:rPr>
              <w:t>·</w:t>
            </w:r>
            <w:r w:rsidR="00946C82" w:rsidRPr="00A82ACF">
              <w:rPr>
                <w:rFonts w:cs="Times New Roman"/>
                <w:sz w:val="18"/>
                <w:szCs w:val="18"/>
                <w:highlight w:val="yellow"/>
              </w:rPr>
              <w:t>g</w:t>
            </w:r>
            <w:r w:rsidRPr="00A82ACF">
              <w:rPr>
                <w:rFonts w:cs="Times New Roman" w:hint="eastAsia"/>
                <w:sz w:val="18"/>
                <w:szCs w:val="18"/>
                <w:highlight w:val="yellow"/>
                <w:vertAlign w:val="superscript"/>
              </w:rPr>
              <w:t>-</w:t>
            </w:r>
            <w:r w:rsidRPr="00A82ACF">
              <w:rPr>
                <w:rFonts w:cs="Times New Roman"/>
                <w:sz w:val="18"/>
                <w:szCs w:val="18"/>
                <w:highlight w:val="yellow"/>
                <w:vertAlign w:val="superscript"/>
              </w:rPr>
              <w:t>1</w:t>
            </w:r>
          </w:p>
          <w:p w14:paraId="6CD96A69" w14:textId="4C4145BA" w:rsidR="00F86E77" w:rsidRPr="00A82ACF" w:rsidRDefault="00F86E77" w:rsidP="00F86E77">
            <w:pPr>
              <w:rPr>
                <w:rFonts w:cs="Times New Roman"/>
                <w:sz w:val="18"/>
                <w:szCs w:val="18"/>
                <w:highlight w:val="yellow"/>
                <w:vertAlign w:val="superscript"/>
              </w:rPr>
            </w:pPr>
            <w:r w:rsidRPr="00A82ACF">
              <w:rPr>
                <w:rFonts w:cs="Times New Roman" w:hint="eastAsia"/>
                <w:sz w:val="18"/>
                <w:szCs w:val="18"/>
                <w:highlight w:val="yellow"/>
              </w:rPr>
              <w:t>K</w:t>
            </w:r>
            <w:r w:rsidRPr="00A82ACF">
              <w:rPr>
                <w:rFonts w:cs="Times New Roman"/>
                <w:sz w:val="18"/>
                <w:szCs w:val="18"/>
                <w:highlight w:val="yellow"/>
                <w:vertAlign w:val="subscript"/>
              </w:rPr>
              <w:t>2</w:t>
            </w:r>
            <w:r w:rsidRPr="00A82ACF">
              <w:rPr>
                <w:rFonts w:cs="Times New Roman"/>
                <w:sz w:val="18"/>
                <w:szCs w:val="18"/>
                <w:highlight w:val="yellow"/>
              </w:rPr>
              <w:t xml:space="preserve">: </w:t>
            </w:r>
            <w:r w:rsidR="00FF1450" w:rsidRPr="00A82ACF">
              <w:rPr>
                <w:rFonts w:cs="Times New Roman"/>
                <w:sz w:val="18"/>
                <w:szCs w:val="18"/>
                <w:highlight w:val="yellow"/>
              </w:rPr>
              <w:t>0.002/</w:t>
            </w:r>
            <w:r w:rsidR="00BA11AC" w:rsidRPr="00A82ACF">
              <w:rPr>
                <w:rFonts w:cs="Times New Roman"/>
                <w:sz w:val="18"/>
                <w:szCs w:val="18"/>
                <w:highlight w:val="yellow"/>
              </w:rPr>
              <w:t>0.003/</w:t>
            </w:r>
            <w:r w:rsidR="009757FC" w:rsidRPr="00A82ACF">
              <w:rPr>
                <w:rFonts w:cs="Times New Roman"/>
                <w:sz w:val="18"/>
                <w:szCs w:val="18"/>
                <w:highlight w:val="yellow"/>
              </w:rPr>
              <w:t>0.005</w:t>
            </w:r>
            <w:r w:rsidR="00C16402" w:rsidRPr="00A82ACF">
              <w:rPr>
                <w:rFonts w:cs="Times New Roman"/>
                <w:sz w:val="18"/>
                <w:szCs w:val="18"/>
                <w:highlight w:val="yellow"/>
              </w:rPr>
              <w:t xml:space="preserve"> </w:t>
            </w:r>
            <w:r w:rsidRPr="00A82ACF">
              <w:rPr>
                <w:rFonts w:cs="Times New Roman"/>
                <w:sz w:val="18"/>
                <w:szCs w:val="18"/>
                <w:highlight w:val="yellow"/>
              </w:rPr>
              <w:t>g</w:t>
            </w:r>
            <w:r w:rsidRPr="00A82ACF">
              <w:rPr>
                <w:rFonts w:ascii="DengXian" w:eastAsia="DengXian" w:hAnsi="DengXian" w:cs="Times New Roman" w:hint="eastAsia"/>
                <w:sz w:val="18"/>
                <w:szCs w:val="18"/>
                <w:highlight w:val="yellow"/>
              </w:rPr>
              <w:t>·</w:t>
            </w:r>
            <w:r w:rsidRPr="00A82ACF">
              <w:rPr>
                <w:rFonts w:cs="Times New Roman"/>
                <w:sz w:val="18"/>
                <w:szCs w:val="18"/>
                <w:highlight w:val="yellow"/>
              </w:rPr>
              <w:t>mg</w:t>
            </w:r>
            <w:r w:rsidRPr="00A82ACF">
              <w:rPr>
                <w:rFonts w:cs="Times New Roman"/>
                <w:sz w:val="18"/>
                <w:szCs w:val="18"/>
                <w:highlight w:val="yellow"/>
                <w:vertAlign w:val="superscript"/>
              </w:rPr>
              <w:t>-1</w:t>
            </w:r>
            <w:r w:rsidRPr="00A82ACF">
              <w:rPr>
                <w:rFonts w:ascii="DengXian" w:eastAsia="DengXian" w:hAnsi="DengXian" w:cs="Times New Roman" w:hint="eastAsia"/>
                <w:sz w:val="18"/>
                <w:szCs w:val="18"/>
                <w:highlight w:val="yellow"/>
              </w:rPr>
              <w:t>·</w:t>
            </w:r>
            <w:r w:rsidRPr="00A82ACF">
              <w:rPr>
                <w:rFonts w:cs="Times New Roman"/>
                <w:sz w:val="18"/>
                <w:szCs w:val="18"/>
                <w:highlight w:val="yellow"/>
              </w:rPr>
              <w:t>min</w:t>
            </w:r>
            <w:r w:rsidR="00581E27" w:rsidRPr="00A82ACF">
              <w:rPr>
                <w:rFonts w:cs="Times New Roman"/>
                <w:sz w:val="18"/>
                <w:szCs w:val="18"/>
                <w:highlight w:val="yellow"/>
                <w:vertAlign w:val="superscript"/>
              </w:rPr>
              <w:t>-1</w:t>
            </w:r>
          </w:p>
          <w:p w14:paraId="70E81BA7" w14:textId="3224B619" w:rsidR="003026B6" w:rsidRPr="00A82ACF" w:rsidRDefault="00F86E77" w:rsidP="00F86E77">
            <w:pPr>
              <w:rPr>
                <w:rFonts w:cs="Times New Roman"/>
                <w:sz w:val="18"/>
                <w:szCs w:val="18"/>
                <w:highlight w:val="yellow"/>
              </w:rPr>
            </w:pPr>
            <w:r w:rsidRPr="00A82ACF">
              <w:rPr>
                <w:rFonts w:cs="Times New Roman" w:hint="eastAsia"/>
                <w:sz w:val="18"/>
                <w:szCs w:val="18"/>
                <w:highlight w:val="yellow"/>
              </w:rPr>
              <w:t>R</w:t>
            </w:r>
            <w:r w:rsidRPr="00A82ACF">
              <w:rPr>
                <w:rFonts w:cs="Times New Roman"/>
                <w:sz w:val="18"/>
                <w:szCs w:val="18"/>
                <w:highlight w:val="yellow"/>
                <w:vertAlign w:val="superscript"/>
              </w:rPr>
              <w:t>2</w:t>
            </w:r>
            <w:r w:rsidRPr="00A82ACF">
              <w:rPr>
                <w:rFonts w:cs="Times New Roman" w:hint="eastAsia"/>
                <w:sz w:val="18"/>
                <w:szCs w:val="18"/>
                <w:highlight w:val="yellow"/>
              </w:rPr>
              <w:t>:</w:t>
            </w:r>
            <w:r w:rsidRPr="00A82ACF">
              <w:rPr>
                <w:rFonts w:cs="Times New Roman"/>
                <w:sz w:val="18"/>
                <w:szCs w:val="18"/>
                <w:highlight w:val="yellow"/>
              </w:rPr>
              <w:t xml:space="preserve"> 0.9</w:t>
            </w:r>
            <w:r w:rsidR="00FF1450" w:rsidRPr="00A82ACF">
              <w:rPr>
                <w:rFonts w:cs="Times New Roman"/>
                <w:sz w:val="18"/>
                <w:szCs w:val="18"/>
                <w:highlight w:val="yellow"/>
              </w:rPr>
              <w:t>75/0.988/0.986</w:t>
            </w:r>
          </w:p>
        </w:tc>
        <w:tc>
          <w:tcPr>
            <w:tcW w:w="1842" w:type="dxa"/>
            <w:tcBorders>
              <w:top w:val="single" w:sz="4" w:space="0" w:color="auto"/>
            </w:tcBorders>
            <w:vAlign w:val="center"/>
          </w:tcPr>
          <w:p w14:paraId="1379CA42" w14:textId="19547B81" w:rsidR="003026B6" w:rsidRPr="00A82ACF" w:rsidRDefault="00556D63" w:rsidP="001F7CCD">
            <w:pPr>
              <w:jc w:val="left"/>
              <w:rPr>
                <w:rFonts w:cs="Times New Roman"/>
                <w:sz w:val="18"/>
                <w:szCs w:val="18"/>
                <w:highlight w:val="yellow"/>
              </w:rPr>
            </w:pPr>
            <w:r w:rsidRPr="00A82ACF">
              <w:rPr>
                <w:rFonts w:cs="Times New Roman"/>
                <w:sz w:val="18"/>
                <w:szCs w:val="18"/>
                <w:highlight w:val="yellow"/>
              </w:rPr>
              <w:fldChar w:fldCharType="begin"/>
            </w:r>
            <w:r w:rsidRPr="00A82ACF">
              <w:rPr>
                <w:rFonts w:cs="Times New Roman"/>
                <w:sz w:val="18"/>
                <w:szCs w:val="18"/>
                <w:highlight w:val="yellow"/>
              </w:rPr>
              <w:instrText xml:space="preserve"> ADDIN EN.CITE &lt;EndNote&gt;&lt;Cite&gt;&lt;Author&gt;Neeli&lt;/Author&gt;&lt;Year&gt;2020&lt;/Year&gt;&lt;RecNum&gt;365&lt;/RecNum&gt;&lt;DisplayText&gt;(Neeli et al. 2020)&lt;/DisplayText&gt;&lt;record&gt;&lt;rec-number&gt;365&lt;/rec-number&gt;&lt;foreign-keys&gt;&lt;key app="EN" db-id="d9r20x92l99f5uevd0l52dwevdzdspssp5v2" timestamp="1669191876"&gt;365&lt;/key&gt;&lt;/foreign-keys&gt;&lt;ref-type name="Journal Article"&gt;17&lt;/ref-type&gt;&lt;contributors&gt;&lt;authors&gt;&lt;author&gt;Neeli, Sai Teja&lt;/author&gt;&lt;author&gt;Ramsurn, Hema&lt;/author&gt;&lt;author&gt;Ng, Chee Yang&lt;/author&gt;&lt;author&gt;Wang, Yanqing&lt;/author&gt;&lt;author&gt;Lu, Jun&lt;/author&gt;&lt;/authors&gt;&lt;/contributors&gt;&lt;titles&gt;&lt;title&gt;Removal of Cr (VI), As (V), Cu (II), and Pb (II) using cellulose biochar supported iron nanoparticles: A kinetic and mechanistic study&lt;/title&gt;&lt;secondary-title&gt;Journal of Environmental Chemical Engineering&lt;/secondary-title&gt;&lt;/titles&gt;&lt;pages&gt;103886&lt;/pages&gt;&lt;volume&gt;8&lt;/volume&gt;&lt;number&gt;5&lt;/number&gt;&lt;keywords&gt;&lt;keyword&gt;Heavy metal&lt;/keyword&gt;&lt;keyword&gt;Carbon encapsulated iron nanoparticles&lt;/keyword&gt;&lt;keyword&gt;Non-linear regression&lt;/keyword&gt;&lt;keyword&gt;Adsorption kinetics&lt;/keyword&gt;&lt;keyword&gt;Adsorption mechanism&lt;/keyword&gt;&lt;/keywords&gt;&lt;dates&gt;&lt;year&gt;2020&lt;/year&gt;&lt;pub-dates&gt;&lt;date&gt;2020/10/01/&lt;/date&gt;&lt;/pub-dates&gt;&lt;/dates&gt;&lt;isbn&gt;2213-3437&lt;/isbn&gt;&lt;urls&gt;&lt;related-urls&gt;&lt;url&gt;https://www.sciencedirect.com/science/article/pii/S2213343720302347&lt;/url&gt;&lt;/related-urls&gt;&lt;/urls&gt;&lt;electronic-resource-num&gt;https://doi.org/10.1016/j.jece.2020.103886&lt;/electronic-resource-num&gt;&lt;/record&gt;&lt;/Cite&gt;&lt;/EndNote&gt;</w:instrText>
            </w:r>
            <w:r w:rsidRPr="00A82ACF">
              <w:rPr>
                <w:rFonts w:cs="Times New Roman"/>
                <w:sz w:val="18"/>
                <w:szCs w:val="18"/>
                <w:highlight w:val="yellow"/>
              </w:rPr>
              <w:fldChar w:fldCharType="separate"/>
            </w:r>
            <w:r w:rsidRPr="00A82ACF">
              <w:rPr>
                <w:rFonts w:cs="Times New Roman"/>
                <w:noProof/>
                <w:sz w:val="18"/>
                <w:szCs w:val="18"/>
                <w:highlight w:val="yellow"/>
              </w:rPr>
              <w:t>(Neeli et al. 2020)</w:t>
            </w:r>
            <w:r w:rsidRPr="00A82ACF">
              <w:rPr>
                <w:rFonts w:cs="Times New Roman"/>
                <w:sz w:val="18"/>
                <w:szCs w:val="18"/>
                <w:highlight w:val="yellow"/>
              </w:rPr>
              <w:fldChar w:fldCharType="end"/>
            </w:r>
          </w:p>
        </w:tc>
      </w:tr>
      <w:tr w:rsidR="00AD1CF7" w:rsidRPr="00A82ACF" w14:paraId="15664B03" w14:textId="77777777" w:rsidTr="00A901AC">
        <w:tc>
          <w:tcPr>
            <w:tcW w:w="1413" w:type="dxa"/>
            <w:vAlign w:val="center"/>
          </w:tcPr>
          <w:p w14:paraId="3B21FEE9" w14:textId="63051ACB" w:rsidR="00AD1CF7" w:rsidRPr="00A82ACF" w:rsidRDefault="00AD1CF7" w:rsidP="004F745C">
            <w:pPr>
              <w:jc w:val="left"/>
              <w:rPr>
                <w:rFonts w:cs="Times New Roman"/>
                <w:sz w:val="18"/>
                <w:szCs w:val="18"/>
                <w:highlight w:val="yellow"/>
              </w:rPr>
            </w:pPr>
            <w:r w:rsidRPr="00A82ACF">
              <w:rPr>
                <w:rFonts w:cs="Times New Roman" w:hint="eastAsia"/>
                <w:sz w:val="18"/>
                <w:szCs w:val="18"/>
                <w:highlight w:val="yellow"/>
              </w:rPr>
              <w:t>F</w:t>
            </w:r>
            <w:r w:rsidRPr="00A82ACF">
              <w:rPr>
                <w:rFonts w:cs="Times New Roman"/>
                <w:sz w:val="18"/>
                <w:szCs w:val="18"/>
                <w:highlight w:val="yellow"/>
              </w:rPr>
              <w:t>e</w:t>
            </w:r>
          </w:p>
        </w:tc>
        <w:tc>
          <w:tcPr>
            <w:tcW w:w="1417" w:type="dxa"/>
            <w:vAlign w:val="center"/>
          </w:tcPr>
          <w:p w14:paraId="223D1187" w14:textId="206379BA" w:rsidR="00AD1CF7" w:rsidRPr="00A82ACF" w:rsidRDefault="00AD1CF7" w:rsidP="00510798">
            <w:pPr>
              <w:jc w:val="left"/>
              <w:rPr>
                <w:rFonts w:cs="Times New Roman"/>
                <w:sz w:val="18"/>
                <w:szCs w:val="18"/>
                <w:highlight w:val="yellow"/>
              </w:rPr>
            </w:pPr>
            <w:r w:rsidRPr="00A82ACF">
              <w:rPr>
                <w:rFonts w:cs="Times New Roman"/>
                <w:sz w:val="18"/>
                <w:szCs w:val="18"/>
                <w:highlight w:val="yellow"/>
              </w:rPr>
              <w:t>Cu</w:t>
            </w:r>
          </w:p>
        </w:tc>
        <w:tc>
          <w:tcPr>
            <w:tcW w:w="1276" w:type="dxa"/>
            <w:vAlign w:val="center"/>
          </w:tcPr>
          <w:p w14:paraId="23DF5593" w14:textId="369D1DB2" w:rsidR="00AD1CF7" w:rsidRPr="00A82ACF" w:rsidRDefault="00C51BB2" w:rsidP="00510798">
            <w:pPr>
              <w:jc w:val="left"/>
              <w:rPr>
                <w:rFonts w:cs="Times New Roman"/>
                <w:sz w:val="18"/>
                <w:szCs w:val="18"/>
                <w:highlight w:val="yellow"/>
              </w:rPr>
            </w:pPr>
            <w:r w:rsidRPr="00A82ACF">
              <w:rPr>
                <w:rFonts w:cs="Times New Roman" w:hint="eastAsia"/>
                <w:sz w:val="18"/>
                <w:szCs w:val="18"/>
                <w:highlight w:val="yellow"/>
              </w:rPr>
              <w:t>B</w:t>
            </w:r>
            <w:r w:rsidRPr="00A82ACF">
              <w:rPr>
                <w:rFonts w:cs="Times New Roman"/>
                <w:sz w:val="18"/>
                <w:szCs w:val="18"/>
                <w:highlight w:val="yellow"/>
              </w:rPr>
              <w:t>andu</w:t>
            </w:r>
          </w:p>
        </w:tc>
        <w:tc>
          <w:tcPr>
            <w:tcW w:w="2268" w:type="dxa"/>
            <w:vAlign w:val="center"/>
          </w:tcPr>
          <w:p w14:paraId="02142674" w14:textId="0A630F1E" w:rsidR="00AD1CF7" w:rsidRPr="00A82ACF" w:rsidRDefault="00B26BE5" w:rsidP="00AD1CF7">
            <w:pPr>
              <w:rPr>
                <w:rFonts w:cs="Times New Roman"/>
                <w:sz w:val="18"/>
                <w:szCs w:val="18"/>
                <w:highlight w:val="yellow"/>
              </w:rPr>
            </w:pPr>
            <w:r w:rsidRPr="00A82ACF">
              <w:rPr>
                <w:rFonts w:cs="Times New Roman"/>
                <w:sz w:val="18"/>
                <w:szCs w:val="18"/>
                <w:highlight w:val="yellow"/>
              </w:rPr>
              <w:t>q</w:t>
            </w:r>
            <w:r w:rsidRPr="00A82ACF">
              <w:rPr>
                <w:rFonts w:cs="Times New Roman"/>
                <w:sz w:val="18"/>
                <w:szCs w:val="18"/>
                <w:highlight w:val="yellow"/>
                <w:vertAlign w:val="subscript"/>
              </w:rPr>
              <w:t>m0</w:t>
            </w:r>
            <w:r w:rsidRPr="00A82ACF">
              <w:rPr>
                <w:rFonts w:cs="Times New Roman"/>
                <w:sz w:val="18"/>
                <w:szCs w:val="18"/>
                <w:highlight w:val="yellow"/>
              </w:rPr>
              <w:t>:</w:t>
            </w:r>
            <w:r w:rsidR="00DD2EC6" w:rsidRPr="00A82ACF">
              <w:rPr>
                <w:rFonts w:cs="Times New Roman"/>
                <w:sz w:val="18"/>
                <w:szCs w:val="18"/>
                <w:highlight w:val="yellow"/>
              </w:rPr>
              <w:t xml:space="preserve"> 5.15mg</w:t>
            </w:r>
            <w:r w:rsidR="00DD2EC6" w:rsidRPr="00A82ACF">
              <w:rPr>
                <w:rFonts w:ascii="DengXian" w:eastAsia="DengXian" w:hAnsi="DengXian" w:cs="Times New Roman" w:hint="eastAsia"/>
                <w:sz w:val="18"/>
                <w:szCs w:val="18"/>
                <w:highlight w:val="yellow"/>
              </w:rPr>
              <w:t>·</w:t>
            </w:r>
            <w:r w:rsidR="00DD2EC6" w:rsidRPr="00A82ACF">
              <w:rPr>
                <w:rFonts w:cs="Times New Roman"/>
                <w:sz w:val="18"/>
                <w:szCs w:val="18"/>
                <w:highlight w:val="yellow"/>
              </w:rPr>
              <w:t>L</w:t>
            </w:r>
            <w:r w:rsidR="00DD2EC6" w:rsidRPr="00A82ACF">
              <w:rPr>
                <w:rFonts w:cs="Times New Roman"/>
                <w:sz w:val="18"/>
                <w:szCs w:val="18"/>
                <w:highlight w:val="yellow"/>
                <w:vertAlign w:val="superscript"/>
              </w:rPr>
              <w:t>-1</w:t>
            </w:r>
          </w:p>
          <w:p w14:paraId="413112B5" w14:textId="757CD03A" w:rsidR="00B26BE5" w:rsidRPr="00A82ACF" w:rsidRDefault="007B7B38" w:rsidP="00AD1CF7">
            <w:pPr>
              <w:rPr>
                <w:rFonts w:cs="Times New Roman"/>
                <w:sz w:val="18"/>
                <w:szCs w:val="18"/>
                <w:highlight w:val="yellow"/>
              </w:rPr>
            </w:pPr>
            <w:r w:rsidRPr="00A82ACF">
              <w:rPr>
                <w:rFonts w:cs="Times New Roman" w:hint="eastAsia"/>
                <w:sz w:val="18"/>
                <w:szCs w:val="18"/>
                <w:highlight w:val="yellow"/>
              </w:rPr>
              <w:t>b</w:t>
            </w:r>
            <w:r w:rsidRPr="00A82ACF">
              <w:rPr>
                <w:rFonts w:cs="Times New Roman"/>
                <w:sz w:val="18"/>
                <w:szCs w:val="18"/>
                <w:highlight w:val="yellow"/>
                <w:vertAlign w:val="subscript"/>
              </w:rPr>
              <w:t>0</w:t>
            </w:r>
            <w:r w:rsidRPr="00A82ACF">
              <w:rPr>
                <w:rFonts w:cs="Times New Roman"/>
                <w:sz w:val="18"/>
                <w:szCs w:val="18"/>
                <w:highlight w:val="yellow"/>
              </w:rPr>
              <w:t>:</w:t>
            </w:r>
            <w:r w:rsidR="00E92C3B" w:rsidRPr="00A82ACF">
              <w:rPr>
                <w:rFonts w:cs="Times New Roman"/>
                <w:sz w:val="18"/>
                <w:szCs w:val="18"/>
                <w:highlight w:val="yellow"/>
              </w:rPr>
              <w:t xml:space="preserve"> 0.960</w:t>
            </w:r>
            <w:r w:rsidR="00DD2EC6" w:rsidRPr="00A82ACF">
              <w:rPr>
                <w:rFonts w:cs="Times New Roman"/>
                <w:sz w:val="18"/>
                <w:szCs w:val="18"/>
                <w:highlight w:val="yellow"/>
              </w:rPr>
              <w:t xml:space="preserve"> </w:t>
            </w:r>
            <w:r w:rsidR="007A6072" w:rsidRPr="00A82ACF">
              <w:rPr>
                <w:rFonts w:cs="Times New Roman"/>
                <w:sz w:val="18"/>
                <w:szCs w:val="18"/>
                <w:highlight w:val="yellow"/>
              </w:rPr>
              <w:t>L</w:t>
            </w:r>
            <w:r w:rsidR="007A6072" w:rsidRPr="00A82ACF">
              <w:rPr>
                <w:rFonts w:ascii="DengXian" w:eastAsia="DengXian" w:hAnsi="DengXian" w:cs="Times New Roman" w:hint="eastAsia"/>
                <w:sz w:val="18"/>
                <w:szCs w:val="18"/>
                <w:highlight w:val="yellow"/>
              </w:rPr>
              <w:t>·</w:t>
            </w:r>
            <w:r w:rsidR="007A6072" w:rsidRPr="00A82ACF">
              <w:rPr>
                <w:rFonts w:cs="Times New Roman"/>
                <w:sz w:val="18"/>
                <w:szCs w:val="18"/>
                <w:highlight w:val="yellow"/>
              </w:rPr>
              <w:t>mg</w:t>
            </w:r>
            <w:r w:rsidR="007A6072" w:rsidRPr="00A82ACF">
              <w:rPr>
                <w:rFonts w:cs="Times New Roman"/>
                <w:sz w:val="18"/>
                <w:szCs w:val="18"/>
                <w:highlight w:val="yellow"/>
                <w:vertAlign w:val="superscript"/>
              </w:rPr>
              <w:t>-1</w:t>
            </w:r>
          </w:p>
          <w:p w14:paraId="59AAAC76" w14:textId="792573E6" w:rsidR="007B7B38" w:rsidRPr="00A82ACF" w:rsidRDefault="007B7B38" w:rsidP="00AD1CF7">
            <w:pPr>
              <w:rPr>
                <w:rFonts w:cs="Times New Roman"/>
                <w:sz w:val="18"/>
                <w:szCs w:val="18"/>
                <w:highlight w:val="yellow"/>
              </w:rPr>
            </w:pPr>
            <w:r w:rsidRPr="00A82ACF">
              <w:rPr>
                <w:rFonts w:cs="Times New Roman" w:hint="eastAsia"/>
                <w:sz w:val="18"/>
                <w:szCs w:val="18"/>
                <w:highlight w:val="yellow"/>
              </w:rPr>
              <w:t>x</w:t>
            </w:r>
            <w:r w:rsidRPr="00A82ACF">
              <w:rPr>
                <w:rFonts w:cs="Times New Roman"/>
                <w:sz w:val="18"/>
                <w:szCs w:val="18"/>
                <w:highlight w:val="yellow"/>
              </w:rPr>
              <w:t>:</w:t>
            </w:r>
            <w:r w:rsidR="00E92C3B" w:rsidRPr="00A82ACF">
              <w:rPr>
                <w:rFonts w:cs="Times New Roman"/>
                <w:sz w:val="18"/>
                <w:szCs w:val="18"/>
                <w:highlight w:val="yellow"/>
              </w:rPr>
              <w:t xml:space="preserve"> </w:t>
            </w:r>
            <w:r w:rsidR="007F3F42" w:rsidRPr="00A82ACF">
              <w:rPr>
                <w:rFonts w:cs="Times New Roman"/>
                <w:sz w:val="18"/>
                <w:szCs w:val="18"/>
                <w:highlight w:val="yellow"/>
              </w:rPr>
              <w:t>-1</w:t>
            </w:r>
          </w:p>
          <w:p w14:paraId="416A60A6" w14:textId="27DC3E9C" w:rsidR="007B7B38" w:rsidRPr="00A82ACF" w:rsidRDefault="007B7B38" w:rsidP="00AD1CF7">
            <w:pPr>
              <w:rPr>
                <w:rFonts w:cs="Times New Roman"/>
                <w:sz w:val="18"/>
                <w:szCs w:val="18"/>
                <w:highlight w:val="yellow"/>
              </w:rPr>
            </w:pPr>
            <w:r w:rsidRPr="00A82ACF">
              <w:rPr>
                <w:rFonts w:cs="Times New Roman" w:hint="eastAsia"/>
                <w:sz w:val="18"/>
                <w:szCs w:val="18"/>
                <w:highlight w:val="yellow"/>
              </w:rPr>
              <w:t>y</w:t>
            </w:r>
            <w:r w:rsidRPr="00A82ACF">
              <w:rPr>
                <w:rFonts w:cs="Times New Roman"/>
                <w:sz w:val="18"/>
                <w:szCs w:val="18"/>
                <w:highlight w:val="yellow"/>
              </w:rPr>
              <w:t>:</w:t>
            </w:r>
            <w:r w:rsidR="007F3F42" w:rsidRPr="00A82ACF">
              <w:rPr>
                <w:rFonts w:cs="Times New Roman"/>
                <w:sz w:val="18"/>
                <w:szCs w:val="18"/>
                <w:highlight w:val="yellow"/>
              </w:rPr>
              <w:t xml:space="preserve"> 0.38</w:t>
            </w:r>
          </w:p>
          <w:p w14:paraId="1BD63C91" w14:textId="64FF5682" w:rsidR="007B7B38" w:rsidRPr="00A82ACF" w:rsidRDefault="00EE400A" w:rsidP="00AD1CF7">
            <w:pPr>
              <w:rPr>
                <w:rFonts w:cs="Times New Roman"/>
                <w:sz w:val="18"/>
                <w:szCs w:val="18"/>
                <w:highlight w:val="yellow"/>
              </w:rPr>
            </w:pPr>
            <w:r w:rsidRPr="00A82ACF">
              <w:rPr>
                <w:rFonts w:cs="Times New Roman" w:hint="eastAsia"/>
                <w:sz w:val="18"/>
                <w:szCs w:val="18"/>
                <w:highlight w:val="yellow"/>
              </w:rPr>
              <w:t>R</w:t>
            </w:r>
            <w:r w:rsidRPr="00A82ACF">
              <w:rPr>
                <w:rFonts w:cs="Times New Roman"/>
                <w:sz w:val="18"/>
                <w:szCs w:val="18"/>
                <w:highlight w:val="yellow"/>
                <w:vertAlign w:val="superscript"/>
              </w:rPr>
              <w:t>2</w:t>
            </w:r>
            <w:r w:rsidR="00511B67" w:rsidRPr="00A82ACF">
              <w:rPr>
                <w:rFonts w:cs="Times New Roman"/>
                <w:sz w:val="18"/>
                <w:szCs w:val="18"/>
                <w:highlight w:val="yellow"/>
              </w:rPr>
              <w:t xml:space="preserve">: </w:t>
            </w:r>
            <w:r w:rsidR="004B1292" w:rsidRPr="00A82ACF">
              <w:rPr>
                <w:rFonts w:cs="Times New Roman"/>
                <w:sz w:val="18"/>
                <w:szCs w:val="18"/>
                <w:highlight w:val="yellow"/>
              </w:rPr>
              <w:t>0.991</w:t>
            </w:r>
          </w:p>
        </w:tc>
        <w:tc>
          <w:tcPr>
            <w:tcW w:w="1985" w:type="dxa"/>
            <w:vAlign w:val="center"/>
          </w:tcPr>
          <w:p w14:paraId="04DE35F6" w14:textId="151D82BA" w:rsidR="00AD1CF7" w:rsidRPr="00A82ACF" w:rsidRDefault="00AD1CF7" w:rsidP="00510798">
            <w:pPr>
              <w:jc w:val="left"/>
              <w:rPr>
                <w:rFonts w:cs="Times New Roman"/>
                <w:sz w:val="18"/>
                <w:szCs w:val="18"/>
                <w:highlight w:val="yellow"/>
              </w:rPr>
            </w:pPr>
            <w:r w:rsidRPr="00A82ACF">
              <w:rPr>
                <w:rFonts w:cs="Times New Roman"/>
                <w:sz w:val="18"/>
                <w:szCs w:val="18"/>
                <w:highlight w:val="yellow"/>
              </w:rPr>
              <w:t>Pseudo-first-order</w:t>
            </w:r>
          </w:p>
        </w:tc>
        <w:tc>
          <w:tcPr>
            <w:tcW w:w="2835" w:type="dxa"/>
            <w:vAlign w:val="center"/>
          </w:tcPr>
          <w:p w14:paraId="4B2C5060" w14:textId="3940E79C" w:rsidR="00AD1CF7" w:rsidRPr="00A82ACF" w:rsidRDefault="00AD1CF7" w:rsidP="00AD1CF7">
            <w:pPr>
              <w:rPr>
                <w:rFonts w:cs="Times New Roman"/>
                <w:sz w:val="18"/>
                <w:szCs w:val="18"/>
                <w:highlight w:val="yellow"/>
              </w:rPr>
            </w:pPr>
            <w:r w:rsidRPr="00A82ACF">
              <w:rPr>
                <w:rFonts w:cs="Times New Roman"/>
                <w:sz w:val="18"/>
                <w:szCs w:val="18"/>
                <w:highlight w:val="yellow"/>
              </w:rPr>
              <w:t>q</w:t>
            </w:r>
            <w:r w:rsidRPr="00A82ACF">
              <w:rPr>
                <w:rFonts w:cs="Times New Roman"/>
                <w:sz w:val="18"/>
                <w:szCs w:val="18"/>
                <w:highlight w:val="yellow"/>
                <w:vertAlign w:val="subscript"/>
              </w:rPr>
              <w:t>e</w:t>
            </w:r>
            <w:r w:rsidRPr="00A82ACF">
              <w:rPr>
                <w:rFonts w:cs="Times New Roman"/>
                <w:sz w:val="18"/>
                <w:szCs w:val="18"/>
                <w:highlight w:val="yellow"/>
              </w:rPr>
              <w:t xml:space="preserve">: 3.84/3.84/3.77 </w:t>
            </w:r>
            <w:r w:rsidRPr="00A82ACF">
              <w:rPr>
                <w:rFonts w:cs="Times New Roman" w:hint="eastAsia"/>
                <w:sz w:val="18"/>
                <w:szCs w:val="18"/>
                <w:highlight w:val="yellow"/>
              </w:rPr>
              <w:t>mg</w:t>
            </w:r>
            <w:r w:rsidRPr="00A82ACF">
              <w:rPr>
                <w:rFonts w:ascii="DengXian" w:eastAsia="DengXian" w:hAnsi="DengXian" w:cs="Times New Roman" w:hint="eastAsia"/>
                <w:sz w:val="18"/>
                <w:szCs w:val="18"/>
                <w:highlight w:val="yellow"/>
              </w:rPr>
              <w:t>·</w:t>
            </w:r>
            <w:r w:rsidR="00946C82" w:rsidRPr="00A82ACF">
              <w:rPr>
                <w:rFonts w:cs="Times New Roman"/>
                <w:sz w:val="18"/>
                <w:szCs w:val="18"/>
                <w:highlight w:val="yellow"/>
              </w:rPr>
              <w:t>g</w:t>
            </w:r>
            <w:r w:rsidRPr="00A82ACF">
              <w:rPr>
                <w:rFonts w:cs="Times New Roman" w:hint="eastAsia"/>
                <w:sz w:val="18"/>
                <w:szCs w:val="18"/>
                <w:highlight w:val="yellow"/>
                <w:vertAlign w:val="superscript"/>
              </w:rPr>
              <w:t>-</w:t>
            </w:r>
            <w:r w:rsidRPr="00A82ACF">
              <w:rPr>
                <w:rFonts w:cs="Times New Roman"/>
                <w:sz w:val="18"/>
                <w:szCs w:val="18"/>
                <w:highlight w:val="yellow"/>
                <w:vertAlign w:val="superscript"/>
              </w:rPr>
              <w:t>1</w:t>
            </w:r>
          </w:p>
          <w:p w14:paraId="7E144884" w14:textId="76C78CB6" w:rsidR="00AD1CF7" w:rsidRPr="00A82ACF" w:rsidRDefault="00AD1CF7" w:rsidP="00AD1CF7">
            <w:pPr>
              <w:rPr>
                <w:rFonts w:cs="Times New Roman"/>
                <w:sz w:val="18"/>
                <w:szCs w:val="18"/>
                <w:highlight w:val="yellow"/>
                <w:vertAlign w:val="superscript"/>
              </w:rPr>
            </w:pPr>
            <w:r w:rsidRPr="00A82ACF">
              <w:rPr>
                <w:rFonts w:cs="Times New Roman" w:hint="eastAsia"/>
                <w:sz w:val="18"/>
                <w:szCs w:val="18"/>
                <w:highlight w:val="yellow"/>
              </w:rPr>
              <w:t>K</w:t>
            </w:r>
            <w:r w:rsidR="006939FC" w:rsidRPr="00A82ACF">
              <w:rPr>
                <w:rFonts w:cs="Times New Roman"/>
                <w:sz w:val="18"/>
                <w:szCs w:val="18"/>
                <w:highlight w:val="yellow"/>
                <w:vertAlign w:val="subscript"/>
              </w:rPr>
              <w:t>1</w:t>
            </w:r>
            <w:r w:rsidRPr="00A82ACF">
              <w:rPr>
                <w:rFonts w:cs="Times New Roman"/>
                <w:sz w:val="18"/>
                <w:szCs w:val="18"/>
                <w:highlight w:val="yellow"/>
              </w:rPr>
              <w:t xml:space="preserve">: 0.002/0.003/0.005 </w:t>
            </w:r>
            <w:r w:rsidR="006939FC" w:rsidRPr="00A82ACF">
              <w:rPr>
                <w:rFonts w:cs="Times New Roman"/>
                <w:sz w:val="18"/>
                <w:szCs w:val="18"/>
                <w:highlight w:val="yellow"/>
              </w:rPr>
              <w:t>h</w:t>
            </w:r>
            <w:r w:rsidRPr="00A82ACF">
              <w:rPr>
                <w:rFonts w:cs="Times New Roman"/>
                <w:sz w:val="18"/>
                <w:szCs w:val="18"/>
                <w:highlight w:val="yellow"/>
                <w:vertAlign w:val="superscript"/>
              </w:rPr>
              <w:t>-1</w:t>
            </w:r>
          </w:p>
          <w:p w14:paraId="5BC8C315" w14:textId="6B2EE164" w:rsidR="00AD1CF7" w:rsidRPr="00A82ACF" w:rsidRDefault="00AD1CF7" w:rsidP="00AD1CF7">
            <w:pPr>
              <w:rPr>
                <w:rFonts w:cs="Times New Roman"/>
                <w:sz w:val="18"/>
                <w:szCs w:val="18"/>
                <w:highlight w:val="yellow"/>
              </w:rPr>
            </w:pPr>
            <w:r w:rsidRPr="00A82ACF">
              <w:rPr>
                <w:rFonts w:cs="Times New Roman" w:hint="eastAsia"/>
                <w:sz w:val="18"/>
                <w:szCs w:val="18"/>
                <w:highlight w:val="yellow"/>
              </w:rPr>
              <w:t>R</w:t>
            </w:r>
            <w:r w:rsidRPr="00A82ACF">
              <w:rPr>
                <w:rFonts w:cs="Times New Roman"/>
                <w:sz w:val="18"/>
                <w:szCs w:val="18"/>
                <w:highlight w:val="yellow"/>
                <w:vertAlign w:val="superscript"/>
              </w:rPr>
              <w:t>2</w:t>
            </w:r>
            <w:r w:rsidRPr="00A82ACF">
              <w:rPr>
                <w:rFonts w:cs="Times New Roman" w:hint="eastAsia"/>
                <w:sz w:val="18"/>
                <w:szCs w:val="18"/>
                <w:highlight w:val="yellow"/>
              </w:rPr>
              <w:t>:</w:t>
            </w:r>
            <w:r w:rsidRPr="00A82ACF">
              <w:rPr>
                <w:rFonts w:cs="Times New Roman"/>
                <w:sz w:val="18"/>
                <w:szCs w:val="18"/>
                <w:highlight w:val="yellow"/>
              </w:rPr>
              <w:t xml:space="preserve"> 0.975/0.988/0.986</w:t>
            </w:r>
          </w:p>
        </w:tc>
        <w:tc>
          <w:tcPr>
            <w:tcW w:w="1842" w:type="dxa"/>
            <w:vAlign w:val="center"/>
          </w:tcPr>
          <w:p w14:paraId="3FF0D69E" w14:textId="4B549C65" w:rsidR="00AD1CF7" w:rsidRPr="00A82ACF" w:rsidRDefault="0038504F" w:rsidP="001F7CCD">
            <w:pPr>
              <w:jc w:val="left"/>
              <w:rPr>
                <w:rFonts w:cs="Times New Roman"/>
                <w:sz w:val="18"/>
                <w:szCs w:val="18"/>
                <w:highlight w:val="yellow"/>
              </w:rPr>
            </w:pPr>
            <w:r w:rsidRPr="00A82ACF">
              <w:rPr>
                <w:rFonts w:cs="Times New Roman"/>
                <w:sz w:val="18"/>
                <w:szCs w:val="18"/>
                <w:highlight w:val="yellow"/>
              </w:rPr>
              <w:fldChar w:fldCharType="begin"/>
            </w:r>
            <w:r w:rsidRPr="00A82ACF">
              <w:rPr>
                <w:rFonts w:cs="Times New Roman"/>
                <w:sz w:val="18"/>
                <w:szCs w:val="18"/>
                <w:highlight w:val="yellow"/>
              </w:rPr>
              <w:instrText xml:space="preserve"> ADDIN EN.CITE &lt;EndNote&gt;&lt;Cite&gt;&lt;Author&gt;Neeli&lt;/Author&gt;&lt;Year&gt;2020&lt;/Year&gt;&lt;RecNum&gt;365&lt;/RecNum&gt;&lt;DisplayText&gt;(Neeli et al. 2020)&lt;/DisplayText&gt;&lt;record&gt;&lt;rec-number&gt;365&lt;/rec-number&gt;&lt;foreign-keys&gt;&lt;key app="EN" db-id="d9r20x92l99f5uevd0l52dwevdzdspssp5v2" timestamp="1669191876"&gt;365&lt;/key&gt;&lt;/foreign-keys&gt;&lt;ref-type name="Journal Article"&gt;17&lt;/ref-type&gt;&lt;contributors&gt;&lt;authors&gt;&lt;author&gt;Neeli, Sai Teja&lt;/author&gt;&lt;author&gt;Ramsurn, Hema&lt;/author&gt;&lt;author&gt;Ng, Chee Yang&lt;/author&gt;&lt;author&gt;Wang, Yanqing&lt;/author&gt;&lt;author&gt;Lu, Jun&lt;/author&gt;&lt;/authors&gt;&lt;/contributors&gt;&lt;titles&gt;&lt;title&gt;Removal of Cr (VI), As (V), Cu (II), and Pb (II) using cellulose biochar supported iron nanoparticles: A kinetic and mechanistic study&lt;/title&gt;&lt;secondary-title&gt;Journal of Environmental Chemical Engineering&lt;/secondary-title&gt;&lt;/titles&gt;&lt;pages&gt;103886&lt;/pages&gt;&lt;volume&gt;8&lt;/volume&gt;&lt;number&gt;5&lt;/number&gt;&lt;keywords&gt;&lt;keyword&gt;Heavy metal&lt;/keyword&gt;&lt;keyword&gt;Carbon encapsulated iron nanoparticles&lt;/keyword&gt;&lt;keyword&gt;Non-linear regression&lt;/keyword&gt;&lt;keyword&gt;Adsorption kinetics&lt;/keyword&gt;&lt;keyword&gt;Adsorption mechanism&lt;/keyword&gt;&lt;/keywords&gt;&lt;dates&gt;&lt;year&gt;2020&lt;/year&gt;&lt;pub-dates&gt;&lt;date&gt;2020/10/01/&lt;/date&gt;&lt;/pub-dates&gt;&lt;/dates&gt;&lt;isbn&gt;2213-3437&lt;/isbn&gt;&lt;urls&gt;&lt;related-urls&gt;&lt;url&gt;https://www.sciencedirect.com/science/article/pii/S2213343720302347&lt;/url&gt;&lt;/related-urls&gt;&lt;/urls&gt;&lt;electronic-resource-num&gt;https://doi.org/10.1016/j.jece.2020.103886&lt;/electronic-resource-num&gt;&lt;/record&gt;&lt;/Cite&gt;&lt;/EndNote&gt;</w:instrText>
            </w:r>
            <w:r w:rsidRPr="00A82ACF">
              <w:rPr>
                <w:rFonts w:cs="Times New Roman"/>
                <w:sz w:val="18"/>
                <w:szCs w:val="18"/>
                <w:highlight w:val="yellow"/>
              </w:rPr>
              <w:fldChar w:fldCharType="separate"/>
            </w:r>
            <w:r w:rsidRPr="00A82ACF">
              <w:rPr>
                <w:rFonts w:cs="Times New Roman"/>
                <w:noProof/>
                <w:sz w:val="18"/>
                <w:szCs w:val="18"/>
                <w:highlight w:val="yellow"/>
              </w:rPr>
              <w:t>(Neeli et al. 2020)</w:t>
            </w:r>
            <w:r w:rsidRPr="00A82ACF">
              <w:rPr>
                <w:rFonts w:cs="Times New Roman"/>
                <w:sz w:val="18"/>
                <w:szCs w:val="18"/>
                <w:highlight w:val="yellow"/>
              </w:rPr>
              <w:fldChar w:fldCharType="end"/>
            </w:r>
          </w:p>
        </w:tc>
      </w:tr>
      <w:tr w:rsidR="00AD1CF7" w:rsidRPr="00A82ACF" w14:paraId="21E8B17E" w14:textId="77777777" w:rsidTr="00A901AC">
        <w:tc>
          <w:tcPr>
            <w:tcW w:w="1413" w:type="dxa"/>
            <w:vAlign w:val="center"/>
          </w:tcPr>
          <w:p w14:paraId="10585CE1" w14:textId="2DA6BE74" w:rsidR="00AD1CF7" w:rsidRPr="00A82ACF" w:rsidRDefault="006A3E85" w:rsidP="004F745C">
            <w:pPr>
              <w:jc w:val="left"/>
              <w:rPr>
                <w:rFonts w:cs="Times New Roman"/>
                <w:sz w:val="18"/>
                <w:szCs w:val="18"/>
                <w:highlight w:val="yellow"/>
              </w:rPr>
            </w:pPr>
            <w:r w:rsidRPr="00A82ACF">
              <w:rPr>
                <w:rFonts w:cs="Times New Roman" w:hint="eastAsia"/>
                <w:sz w:val="18"/>
                <w:szCs w:val="18"/>
                <w:highlight w:val="yellow"/>
              </w:rPr>
              <w:t>n</w:t>
            </w:r>
            <w:r w:rsidRPr="00A82ACF">
              <w:rPr>
                <w:rFonts w:cs="Times New Roman"/>
                <w:sz w:val="18"/>
                <w:szCs w:val="18"/>
                <w:highlight w:val="yellow"/>
              </w:rPr>
              <w:t>ZVI</w:t>
            </w:r>
          </w:p>
        </w:tc>
        <w:tc>
          <w:tcPr>
            <w:tcW w:w="1417" w:type="dxa"/>
            <w:vAlign w:val="center"/>
          </w:tcPr>
          <w:p w14:paraId="28EFCC5A" w14:textId="21E749C7" w:rsidR="00AD1CF7" w:rsidRPr="00A82ACF" w:rsidRDefault="00000A09" w:rsidP="00510798">
            <w:pPr>
              <w:jc w:val="left"/>
              <w:rPr>
                <w:rFonts w:cs="Times New Roman"/>
                <w:sz w:val="18"/>
                <w:szCs w:val="18"/>
                <w:highlight w:val="yellow"/>
              </w:rPr>
            </w:pPr>
            <w:r w:rsidRPr="00A82ACF">
              <w:rPr>
                <w:rFonts w:cs="Times New Roman" w:hint="eastAsia"/>
                <w:sz w:val="18"/>
                <w:szCs w:val="18"/>
                <w:highlight w:val="yellow"/>
              </w:rPr>
              <w:t>C</w:t>
            </w:r>
            <w:r w:rsidRPr="00A82ACF">
              <w:rPr>
                <w:rFonts w:cs="Times New Roman"/>
                <w:sz w:val="18"/>
                <w:szCs w:val="18"/>
                <w:highlight w:val="yellow"/>
              </w:rPr>
              <w:t>d, As</w:t>
            </w:r>
          </w:p>
        </w:tc>
        <w:tc>
          <w:tcPr>
            <w:tcW w:w="1276" w:type="dxa"/>
            <w:vAlign w:val="center"/>
          </w:tcPr>
          <w:p w14:paraId="164EEF3B" w14:textId="7B22A3AD" w:rsidR="00AD1CF7" w:rsidRPr="00A82ACF" w:rsidRDefault="00EF7E95" w:rsidP="00510798">
            <w:pPr>
              <w:jc w:val="left"/>
              <w:rPr>
                <w:rFonts w:cs="Times New Roman"/>
                <w:sz w:val="18"/>
                <w:szCs w:val="18"/>
                <w:highlight w:val="yellow"/>
              </w:rPr>
            </w:pPr>
            <w:r w:rsidRPr="00A82ACF">
              <w:rPr>
                <w:rFonts w:cs="Times New Roman"/>
                <w:sz w:val="18"/>
                <w:szCs w:val="18"/>
                <w:highlight w:val="yellow"/>
              </w:rPr>
              <w:t>Redlich-Peterson</w:t>
            </w:r>
          </w:p>
        </w:tc>
        <w:tc>
          <w:tcPr>
            <w:tcW w:w="2268" w:type="dxa"/>
            <w:vAlign w:val="center"/>
          </w:tcPr>
          <w:p w14:paraId="224CACDE" w14:textId="29C2C638" w:rsidR="001F0C8F" w:rsidRPr="00A82ACF" w:rsidRDefault="001F0C8F" w:rsidP="00AD1CF7">
            <w:pPr>
              <w:rPr>
                <w:rFonts w:cs="Times New Roman"/>
                <w:sz w:val="18"/>
                <w:szCs w:val="18"/>
                <w:highlight w:val="yellow"/>
              </w:rPr>
            </w:pPr>
            <w:r w:rsidRPr="00A82ACF">
              <w:rPr>
                <w:rFonts w:cs="Times New Roman"/>
                <w:sz w:val="18"/>
                <w:szCs w:val="18"/>
                <w:highlight w:val="yellow"/>
              </w:rPr>
              <w:t>α:</w:t>
            </w:r>
            <w:r w:rsidR="00AB6291" w:rsidRPr="00A82ACF">
              <w:rPr>
                <w:rFonts w:cs="Times New Roman"/>
                <w:sz w:val="18"/>
                <w:szCs w:val="18"/>
                <w:highlight w:val="yellow"/>
              </w:rPr>
              <w:t xml:space="preserve"> </w:t>
            </w:r>
            <w:r w:rsidR="00EE400A" w:rsidRPr="00A82ACF">
              <w:rPr>
                <w:rFonts w:cs="Times New Roman"/>
                <w:sz w:val="18"/>
                <w:szCs w:val="18"/>
                <w:highlight w:val="yellow"/>
              </w:rPr>
              <w:t>0.0019/1.606</w:t>
            </w:r>
          </w:p>
          <w:p w14:paraId="15F24AEB" w14:textId="77777777" w:rsidR="00AD1CF7" w:rsidRPr="00A82ACF" w:rsidRDefault="001F0C8F" w:rsidP="00AD1CF7">
            <w:pPr>
              <w:rPr>
                <w:rFonts w:cs="Times New Roman"/>
                <w:sz w:val="18"/>
                <w:szCs w:val="18"/>
                <w:highlight w:val="yellow"/>
              </w:rPr>
            </w:pPr>
            <w:r w:rsidRPr="00A82ACF">
              <w:rPr>
                <w:rFonts w:cs="Times New Roman"/>
                <w:sz w:val="18"/>
                <w:szCs w:val="18"/>
                <w:highlight w:val="yellow"/>
              </w:rPr>
              <w:t>β</w:t>
            </w:r>
            <w:r w:rsidR="00EC2DFF" w:rsidRPr="00A82ACF">
              <w:rPr>
                <w:rFonts w:cs="Times New Roman"/>
                <w:sz w:val="18"/>
                <w:szCs w:val="18"/>
                <w:highlight w:val="yellow"/>
              </w:rPr>
              <w:t>:</w:t>
            </w:r>
            <w:r w:rsidR="00AB6291" w:rsidRPr="00A82ACF">
              <w:rPr>
                <w:rFonts w:cs="Times New Roman"/>
                <w:sz w:val="18"/>
                <w:szCs w:val="18"/>
                <w:highlight w:val="yellow"/>
              </w:rPr>
              <w:t xml:space="preserve"> </w:t>
            </w:r>
            <w:r w:rsidR="00EE400A" w:rsidRPr="00A82ACF">
              <w:rPr>
                <w:rFonts w:cs="Times New Roman"/>
                <w:sz w:val="18"/>
                <w:szCs w:val="18"/>
                <w:highlight w:val="yellow"/>
              </w:rPr>
              <w:t>1.2982/0.8592</w:t>
            </w:r>
          </w:p>
          <w:p w14:paraId="127F5D68" w14:textId="3FA362FB" w:rsidR="00EE400A" w:rsidRPr="00A82ACF" w:rsidRDefault="00EE400A" w:rsidP="00AD1CF7">
            <w:pPr>
              <w:rPr>
                <w:rFonts w:cs="Times New Roman"/>
                <w:sz w:val="18"/>
                <w:szCs w:val="18"/>
                <w:highlight w:val="yellow"/>
              </w:rPr>
            </w:pPr>
            <w:r w:rsidRPr="00A82ACF">
              <w:rPr>
                <w:rFonts w:cs="Times New Roman" w:hint="eastAsia"/>
                <w:sz w:val="18"/>
                <w:szCs w:val="18"/>
                <w:highlight w:val="yellow"/>
              </w:rPr>
              <w:t>R</w:t>
            </w:r>
            <w:r w:rsidRPr="00A82ACF">
              <w:rPr>
                <w:rFonts w:cs="Times New Roman"/>
                <w:sz w:val="18"/>
                <w:szCs w:val="18"/>
                <w:highlight w:val="yellow"/>
                <w:vertAlign w:val="superscript"/>
              </w:rPr>
              <w:t>2</w:t>
            </w:r>
            <w:r w:rsidRPr="00A82ACF">
              <w:rPr>
                <w:rFonts w:cs="Times New Roman"/>
                <w:sz w:val="18"/>
                <w:szCs w:val="18"/>
                <w:highlight w:val="yellow"/>
              </w:rPr>
              <w:t xml:space="preserve">: </w:t>
            </w:r>
            <w:r w:rsidR="00DF5AE3" w:rsidRPr="00A82ACF">
              <w:rPr>
                <w:rFonts w:cs="Times New Roman"/>
                <w:sz w:val="18"/>
                <w:szCs w:val="18"/>
                <w:highlight w:val="yellow"/>
              </w:rPr>
              <w:t>0.98</w:t>
            </w:r>
            <w:r w:rsidR="00DC2CB7" w:rsidRPr="00A82ACF">
              <w:rPr>
                <w:rFonts w:cs="Times New Roman"/>
                <w:sz w:val="18"/>
                <w:szCs w:val="18"/>
                <w:highlight w:val="yellow"/>
              </w:rPr>
              <w:t>3</w:t>
            </w:r>
            <w:r w:rsidR="00DF5AE3" w:rsidRPr="00A82ACF">
              <w:rPr>
                <w:rFonts w:cs="Times New Roman"/>
                <w:sz w:val="18"/>
                <w:szCs w:val="18"/>
                <w:highlight w:val="yellow"/>
              </w:rPr>
              <w:t>/</w:t>
            </w:r>
            <w:r w:rsidR="008C670E" w:rsidRPr="00A82ACF">
              <w:rPr>
                <w:rFonts w:cs="Times New Roman"/>
                <w:sz w:val="18"/>
                <w:szCs w:val="18"/>
                <w:highlight w:val="yellow"/>
              </w:rPr>
              <w:t>0.9</w:t>
            </w:r>
            <w:r w:rsidR="00DC2CB7" w:rsidRPr="00A82ACF">
              <w:rPr>
                <w:rFonts w:cs="Times New Roman"/>
                <w:sz w:val="18"/>
                <w:szCs w:val="18"/>
                <w:highlight w:val="yellow"/>
              </w:rPr>
              <w:t>40</w:t>
            </w:r>
          </w:p>
        </w:tc>
        <w:tc>
          <w:tcPr>
            <w:tcW w:w="1985" w:type="dxa"/>
            <w:vAlign w:val="center"/>
          </w:tcPr>
          <w:p w14:paraId="3B2F27E9" w14:textId="32844473" w:rsidR="00AD1CF7" w:rsidRPr="00A82ACF" w:rsidRDefault="00B77C68" w:rsidP="00510798">
            <w:pPr>
              <w:jc w:val="left"/>
              <w:rPr>
                <w:rFonts w:cs="Times New Roman"/>
                <w:sz w:val="18"/>
                <w:szCs w:val="18"/>
                <w:highlight w:val="yellow"/>
              </w:rPr>
            </w:pPr>
            <w:r w:rsidRPr="00A82ACF">
              <w:rPr>
                <w:rFonts w:cs="Times New Roman"/>
                <w:sz w:val="18"/>
                <w:szCs w:val="18"/>
                <w:highlight w:val="yellow"/>
              </w:rPr>
              <w:t>Pseudo-second-order</w:t>
            </w:r>
          </w:p>
        </w:tc>
        <w:tc>
          <w:tcPr>
            <w:tcW w:w="2835" w:type="dxa"/>
            <w:vAlign w:val="center"/>
          </w:tcPr>
          <w:p w14:paraId="44FF2D56" w14:textId="0CAAA450" w:rsidR="00364752" w:rsidRPr="00A82ACF" w:rsidRDefault="00364752" w:rsidP="00364752">
            <w:pPr>
              <w:rPr>
                <w:rFonts w:cs="Times New Roman"/>
                <w:sz w:val="18"/>
                <w:szCs w:val="18"/>
                <w:highlight w:val="yellow"/>
              </w:rPr>
            </w:pPr>
            <w:r w:rsidRPr="00A82ACF">
              <w:rPr>
                <w:rFonts w:cs="Times New Roman"/>
                <w:sz w:val="18"/>
                <w:szCs w:val="18"/>
                <w:highlight w:val="yellow"/>
              </w:rPr>
              <w:t>q</w:t>
            </w:r>
            <w:r w:rsidRPr="00A82ACF">
              <w:rPr>
                <w:rFonts w:cs="Times New Roman"/>
                <w:sz w:val="18"/>
                <w:szCs w:val="18"/>
                <w:highlight w:val="yellow"/>
                <w:vertAlign w:val="subscript"/>
              </w:rPr>
              <w:t>e</w:t>
            </w:r>
            <w:r w:rsidRPr="00A82ACF">
              <w:rPr>
                <w:rFonts w:cs="Times New Roman"/>
                <w:sz w:val="18"/>
                <w:szCs w:val="18"/>
                <w:highlight w:val="yellow"/>
              </w:rPr>
              <w:t xml:space="preserve">: </w:t>
            </w:r>
            <w:r w:rsidR="00D87AE0" w:rsidRPr="00A82ACF">
              <w:rPr>
                <w:rFonts w:cs="Times New Roman"/>
                <w:sz w:val="18"/>
                <w:szCs w:val="18"/>
                <w:highlight w:val="yellow"/>
              </w:rPr>
              <w:t>6.51/13.15</w:t>
            </w:r>
            <w:r w:rsidRPr="00A82ACF">
              <w:rPr>
                <w:rFonts w:cs="Times New Roman"/>
                <w:sz w:val="18"/>
                <w:szCs w:val="18"/>
                <w:highlight w:val="yellow"/>
              </w:rPr>
              <w:t xml:space="preserve"> </w:t>
            </w:r>
            <w:r w:rsidRPr="00A82ACF">
              <w:rPr>
                <w:rFonts w:cs="Times New Roman" w:hint="eastAsia"/>
                <w:sz w:val="18"/>
                <w:szCs w:val="18"/>
                <w:highlight w:val="yellow"/>
              </w:rPr>
              <w:t>mg</w:t>
            </w:r>
            <w:r w:rsidRPr="00A82ACF">
              <w:rPr>
                <w:rFonts w:ascii="DengXian" w:eastAsia="DengXian" w:hAnsi="DengXian" w:cs="Times New Roman" w:hint="eastAsia"/>
                <w:sz w:val="18"/>
                <w:szCs w:val="18"/>
                <w:highlight w:val="yellow"/>
              </w:rPr>
              <w:t>·</w:t>
            </w:r>
            <w:r w:rsidRPr="00A82ACF">
              <w:rPr>
                <w:rFonts w:cs="Times New Roman" w:hint="eastAsia"/>
                <w:sz w:val="18"/>
                <w:szCs w:val="18"/>
                <w:highlight w:val="yellow"/>
              </w:rPr>
              <w:t>L</w:t>
            </w:r>
            <w:r w:rsidRPr="00A82ACF">
              <w:rPr>
                <w:rFonts w:cs="Times New Roman" w:hint="eastAsia"/>
                <w:sz w:val="18"/>
                <w:szCs w:val="18"/>
                <w:highlight w:val="yellow"/>
                <w:vertAlign w:val="superscript"/>
              </w:rPr>
              <w:t>-</w:t>
            </w:r>
            <w:r w:rsidRPr="00A82ACF">
              <w:rPr>
                <w:rFonts w:cs="Times New Roman"/>
                <w:sz w:val="18"/>
                <w:szCs w:val="18"/>
                <w:highlight w:val="yellow"/>
                <w:vertAlign w:val="superscript"/>
              </w:rPr>
              <w:t>1</w:t>
            </w:r>
          </w:p>
          <w:p w14:paraId="0C7B0946" w14:textId="5A0E5343" w:rsidR="00364752" w:rsidRPr="00A82ACF" w:rsidRDefault="00364752" w:rsidP="00364752">
            <w:pPr>
              <w:rPr>
                <w:rFonts w:cs="Times New Roman"/>
                <w:sz w:val="18"/>
                <w:szCs w:val="18"/>
                <w:highlight w:val="yellow"/>
                <w:vertAlign w:val="superscript"/>
              </w:rPr>
            </w:pPr>
            <w:r w:rsidRPr="00A82ACF">
              <w:rPr>
                <w:rFonts w:cs="Times New Roman" w:hint="eastAsia"/>
                <w:sz w:val="18"/>
                <w:szCs w:val="18"/>
                <w:highlight w:val="yellow"/>
              </w:rPr>
              <w:t>K</w:t>
            </w:r>
            <w:r w:rsidRPr="00A82ACF">
              <w:rPr>
                <w:rFonts w:cs="Times New Roman"/>
                <w:sz w:val="18"/>
                <w:szCs w:val="18"/>
                <w:highlight w:val="yellow"/>
                <w:vertAlign w:val="subscript"/>
              </w:rPr>
              <w:t>2</w:t>
            </w:r>
            <w:r w:rsidRPr="00A82ACF">
              <w:rPr>
                <w:rFonts w:cs="Times New Roman"/>
                <w:sz w:val="18"/>
                <w:szCs w:val="18"/>
                <w:highlight w:val="yellow"/>
              </w:rPr>
              <w:t xml:space="preserve">: </w:t>
            </w:r>
            <w:r w:rsidR="00D87AE0" w:rsidRPr="00A82ACF">
              <w:rPr>
                <w:rFonts w:cs="Times New Roman"/>
                <w:sz w:val="18"/>
                <w:szCs w:val="18"/>
                <w:highlight w:val="yellow"/>
              </w:rPr>
              <w:t>0.41/4.26</w:t>
            </w:r>
            <w:r w:rsidRPr="00A82ACF">
              <w:rPr>
                <w:rFonts w:cs="Times New Roman"/>
                <w:sz w:val="18"/>
                <w:szCs w:val="18"/>
                <w:highlight w:val="yellow"/>
              </w:rPr>
              <w:t xml:space="preserve"> g</w:t>
            </w:r>
            <w:r w:rsidRPr="00A82ACF">
              <w:rPr>
                <w:rFonts w:ascii="DengXian" w:eastAsia="DengXian" w:hAnsi="DengXian" w:cs="Times New Roman" w:hint="eastAsia"/>
                <w:sz w:val="18"/>
                <w:szCs w:val="18"/>
                <w:highlight w:val="yellow"/>
              </w:rPr>
              <w:t>·</w:t>
            </w:r>
            <w:r w:rsidRPr="00A82ACF">
              <w:rPr>
                <w:rFonts w:cs="Times New Roman"/>
                <w:sz w:val="18"/>
                <w:szCs w:val="18"/>
                <w:highlight w:val="yellow"/>
              </w:rPr>
              <w:t>mg</w:t>
            </w:r>
            <w:r w:rsidRPr="00A82ACF">
              <w:rPr>
                <w:rFonts w:cs="Times New Roman"/>
                <w:sz w:val="18"/>
                <w:szCs w:val="18"/>
                <w:highlight w:val="yellow"/>
                <w:vertAlign w:val="superscript"/>
              </w:rPr>
              <w:t>-1</w:t>
            </w:r>
            <w:r w:rsidRPr="00A82ACF">
              <w:rPr>
                <w:rFonts w:ascii="DengXian" w:eastAsia="DengXian" w:hAnsi="DengXian" w:cs="Times New Roman" w:hint="eastAsia"/>
                <w:sz w:val="18"/>
                <w:szCs w:val="18"/>
                <w:highlight w:val="yellow"/>
              </w:rPr>
              <w:t>·</w:t>
            </w:r>
            <w:r w:rsidR="00D87AE0" w:rsidRPr="00A82ACF">
              <w:rPr>
                <w:rFonts w:cs="Times New Roman"/>
                <w:sz w:val="18"/>
                <w:szCs w:val="18"/>
                <w:highlight w:val="yellow"/>
              </w:rPr>
              <w:t>h</w:t>
            </w:r>
            <w:r w:rsidR="00581E27" w:rsidRPr="00A82ACF">
              <w:rPr>
                <w:rFonts w:cs="Times New Roman"/>
                <w:sz w:val="18"/>
                <w:szCs w:val="18"/>
                <w:highlight w:val="yellow"/>
                <w:vertAlign w:val="superscript"/>
              </w:rPr>
              <w:t>-1</w:t>
            </w:r>
          </w:p>
          <w:p w14:paraId="1B1AFA47" w14:textId="27DE67DA" w:rsidR="00AD1CF7" w:rsidRPr="00A82ACF" w:rsidRDefault="00364752" w:rsidP="00364752">
            <w:pPr>
              <w:rPr>
                <w:rFonts w:cs="Times New Roman"/>
                <w:sz w:val="18"/>
                <w:szCs w:val="18"/>
                <w:highlight w:val="yellow"/>
              </w:rPr>
            </w:pPr>
            <w:r w:rsidRPr="00A82ACF">
              <w:rPr>
                <w:rFonts w:cs="Times New Roman" w:hint="eastAsia"/>
                <w:sz w:val="18"/>
                <w:szCs w:val="18"/>
                <w:highlight w:val="yellow"/>
              </w:rPr>
              <w:t>R</w:t>
            </w:r>
            <w:r w:rsidRPr="00A82ACF">
              <w:rPr>
                <w:rFonts w:cs="Times New Roman"/>
                <w:sz w:val="18"/>
                <w:szCs w:val="18"/>
                <w:highlight w:val="yellow"/>
                <w:vertAlign w:val="superscript"/>
              </w:rPr>
              <w:t>2</w:t>
            </w:r>
            <w:r w:rsidRPr="00A82ACF">
              <w:rPr>
                <w:rFonts w:cs="Times New Roman" w:hint="eastAsia"/>
                <w:sz w:val="18"/>
                <w:szCs w:val="18"/>
                <w:highlight w:val="yellow"/>
              </w:rPr>
              <w:t>:</w:t>
            </w:r>
            <w:r w:rsidRPr="00A82ACF">
              <w:rPr>
                <w:rFonts w:cs="Times New Roman"/>
                <w:sz w:val="18"/>
                <w:szCs w:val="18"/>
                <w:highlight w:val="yellow"/>
              </w:rPr>
              <w:t xml:space="preserve"> 0.9</w:t>
            </w:r>
            <w:r w:rsidR="00D87AE0" w:rsidRPr="00A82ACF">
              <w:rPr>
                <w:rFonts w:cs="Times New Roman"/>
                <w:sz w:val="18"/>
                <w:szCs w:val="18"/>
                <w:highlight w:val="yellow"/>
              </w:rPr>
              <w:t>92/0.994</w:t>
            </w:r>
          </w:p>
        </w:tc>
        <w:tc>
          <w:tcPr>
            <w:tcW w:w="1842" w:type="dxa"/>
            <w:vAlign w:val="center"/>
          </w:tcPr>
          <w:p w14:paraId="75002718" w14:textId="53A6599F" w:rsidR="00AD1CF7" w:rsidRPr="00A82ACF" w:rsidRDefault="00DA1651" w:rsidP="001F7CCD">
            <w:pPr>
              <w:jc w:val="left"/>
              <w:rPr>
                <w:rFonts w:cs="Times New Roman"/>
                <w:sz w:val="18"/>
                <w:szCs w:val="18"/>
                <w:highlight w:val="yellow"/>
              </w:rPr>
            </w:pPr>
            <w:r w:rsidRPr="00A82ACF">
              <w:rPr>
                <w:rFonts w:cs="Times New Roman"/>
                <w:sz w:val="18"/>
                <w:szCs w:val="18"/>
                <w:highlight w:val="yellow"/>
              </w:rPr>
              <w:fldChar w:fldCharType="begin"/>
            </w:r>
            <w:r w:rsidRPr="00A82ACF">
              <w:rPr>
                <w:rFonts w:cs="Times New Roman"/>
                <w:sz w:val="18"/>
                <w:szCs w:val="18"/>
                <w:highlight w:val="yellow"/>
              </w:rPr>
              <w:instrText xml:space="preserve"> ADDIN EN.CITE &lt;EndNote&gt;&lt;Cite&gt;&lt;Author&gt;Yang&lt;/Author&gt;&lt;Year&gt;2020&lt;/Year&gt;&lt;RecNum&gt;366&lt;/RecNum&gt;&lt;DisplayText&gt;(Yang et al. 2020)&lt;/DisplayText&gt;&lt;record&gt;&lt;rec-number&gt;366&lt;/rec-number&gt;&lt;foreign-keys&gt;&lt;key app="EN" db-id="d9r20x92l99f5uevd0l52dwevdzdspssp5v2" timestamp="1669192684"&gt;366&lt;/key&gt;&lt;/foreign-keys&gt;&lt;ref-type name="Journal Article"&gt;17&lt;/ref-type&gt;&lt;contributors&gt;&lt;authors&gt;&lt;author&gt;Yang, Dong&lt;/author&gt;&lt;author&gt;Wang, Lu&lt;/author&gt;&lt;author&gt;Li, Zhangtao&lt;/author&gt;&lt;author&gt;Tang, Xianjin&lt;/author&gt;&lt;author&gt;He, Mingjiang&lt;/author&gt;&lt;author&gt;Yang, Shiyan&lt;/author&gt;&lt;author&gt;Liu, Xingmei&lt;/author&gt;&lt;author&gt;Xu, Jianming&lt;/author&gt;&lt;/authors&gt;&lt;/contributors&gt;&lt;titles&gt;&lt;title&gt;Simultaneous adsorption of Cd(II)andAs(III)by a novel biochar-supported nanoscale zero-valent iron in aqueous systems&lt;/title&gt;&lt;secondary-title&gt;Science of The Total Environment&lt;/secondary-title&gt;&lt;/titles&gt;&lt;periodical&gt;&lt;full-title&gt;Science of the Total Environment&lt;/full-title&gt;&lt;abbr-1&gt;Sci. Total Environ.&lt;/abbr-1&gt;&lt;abbr-2&gt;Sci Total Environ&lt;/abbr-2&gt;&lt;/periodical&gt;&lt;pages&gt;134823&lt;/pages&gt;&lt;volume&gt;708&lt;/volume&gt;&lt;keywords&gt;&lt;keyword&gt;Heavy metals&lt;/keyword&gt;&lt;keyword&gt;Nanoscale zero-valent iron&lt;/keyword&gt;&lt;keyword&gt;Biochar&lt;/keyword&gt;&lt;keyword&gt;Wastewater treatment&lt;/keyword&gt;&lt;/keywords&gt;&lt;dates&gt;&lt;year&gt;2020&lt;/year&gt;&lt;pub-dates&gt;&lt;date&gt;2020/03/15/&lt;/date&gt;&lt;/pub-dates&gt;&lt;/dates&gt;&lt;isbn&gt;0048-9697&lt;/isbn&gt;&lt;urls&gt;&lt;related-urls&gt;&lt;url&gt;https://www.sciencedirect.com/science/article/pii/S0048969719348156&lt;/url&gt;&lt;/related-urls&gt;&lt;/urls&gt;&lt;electronic-resource-num&gt;https://doi.org/10.1016/j.scitotenv.2019.134823&lt;/electronic-resource-num&gt;&lt;/record&gt;&lt;/Cite&gt;&lt;/EndNote&gt;</w:instrText>
            </w:r>
            <w:r w:rsidRPr="00A82ACF">
              <w:rPr>
                <w:rFonts w:cs="Times New Roman"/>
                <w:sz w:val="18"/>
                <w:szCs w:val="18"/>
                <w:highlight w:val="yellow"/>
              </w:rPr>
              <w:fldChar w:fldCharType="separate"/>
            </w:r>
            <w:r w:rsidRPr="00A82ACF">
              <w:rPr>
                <w:rFonts w:cs="Times New Roman"/>
                <w:noProof/>
                <w:sz w:val="18"/>
                <w:szCs w:val="18"/>
                <w:highlight w:val="yellow"/>
              </w:rPr>
              <w:t>(Yang et al. 2020)</w:t>
            </w:r>
            <w:r w:rsidRPr="00A82ACF">
              <w:rPr>
                <w:rFonts w:cs="Times New Roman"/>
                <w:sz w:val="18"/>
                <w:szCs w:val="18"/>
                <w:highlight w:val="yellow"/>
              </w:rPr>
              <w:fldChar w:fldCharType="end"/>
            </w:r>
          </w:p>
        </w:tc>
      </w:tr>
      <w:tr w:rsidR="00AD1CF7" w:rsidRPr="00A82ACF" w14:paraId="1282A8D7" w14:textId="77777777" w:rsidTr="00A901AC">
        <w:tc>
          <w:tcPr>
            <w:tcW w:w="1413" w:type="dxa"/>
            <w:vAlign w:val="center"/>
          </w:tcPr>
          <w:p w14:paraId="76EDE64B" w14:textId="2F9A695F" w:rsidR="00AD1CF7" w:rsidRPr="00A82ACF" w:rsidRDefault="000972BF" w:rsidP="004F745C">
            <w:pPr>
              <w:jc w:val="left"/>
              <w:rPr>
                <w:rFonts w:cs="Times New Roman"/>
                <w:sz w:val="18"/>
                <w:szCs w:val="18"/>
                <w:highlight w:val="yellow"/>
              </w:rPr>
            </w:pPr>
            <w:r w:rsidRPr="00A82ACF">
              <w:rPr>
                <w:rFonts w:cs="Times New Roman" w:hint="eastAsia"/>
                <w:sz w:val="18"/>
                <w:szCs w:val="18"/>
                <w:highlight w:val="yellow"/>
              </w:rPr>
              <w:t>F</w:t>
            </w:r>
            <w:r w:rsidRPr="00A82ACF">
              <w:rPr>
                <w:rFonts w:cs="Times New Roman"/>
                <w:sz w:val="18"/>
                <w:szCs w:val="18"/>
                <w:highlight w:val="yellow"/>
              </w:rPr>
              <w:t>e</w:t>
            </w:r>
            <w:r w:rsidRPr="00A82ACF">
              <w:rPr>
                <w:rFonts w:cs="Times New Roman"/>
                <w:sz w:val="18"/>
                <w:szCs w:val="18"/>
                <w:highlight w:val="yellow"/>
                <w:vertAlign w:val="subscript"/>
              </w:rPr>
              <w:t>3</w:t>
            </w:r>
            <w:r w:rsidRPr="00A82ACF">
              <w:rPr>
                <w:rFonts w:cs="Times New Roman"/>
                <w:sz w:val="18"/>
                <w:szCs w:val="18"/>
                <w:highlight w:val="yellow"/>
              </w:rPr>
              <w:t>O</w:t>
            </w:r>
            <w:r w:rsidRPr="00A82ACF">
              <w:rPr>
                <w:rFonts w:cs="Times New Roman"/>
                <w:sz w:val="18"/>
                <w:szCs w:val="18"/>
                <w:highlight w:val="yellow"/>
                <w:vertAlign w:val="subscript"/>
              </w:rPr>
              <w:t>4</w:t>
            </w:r>
          </w:p>
        </w:tc>
        <w:tc>
          <w:tcPr>
            <w:tcW w:w="1417" w:type="dxa"/>
            <w:vAlign w:val="center"/>
          </w:tcPr>
          <w:p w14:paraId="1FA8BBF1" w14:textId="101C4436" w:rsidR="00AD1CF7" w:rsidRPr="00A82ACF" w:rsidRDefault="00564569" w:rsidP="00510798">
            <w:pPr>
              <w:jc w:val="left"/>
              <w:rPr>
                <w:rFonts w:cs="Times New Roman"/>
                <w:sz w:val="18"/>
                <w:szCs w:val="18"/>
                <w:highlight w:val="yellow"/>
              </w:rPr>
            </w:pPr>
            <w:r w:rsidRPr="00A82ACF">
              <w:rPr>
                <w:rFonts w:cs="Times New Roman"/>
                <w:sz w:val="18"/>
                <w:szCs w:val="18"/>
                <w:highlight w:val="yellow"/>
              </w:rPr>
              <w:t>Methylene blue</w:t>
            </w:r>
          </w:p>
        </w:tc>
        <w:tc>
          <w:tcPr>
            <w:tcW w:w="1276" w:type="dxa"/>
            <w:vAlign w:val="center"/>
          </w:tcPr>
          <w:p w14:paraId="41FF4D64" w14:textId="57A3988D" w:rsidR="00AD1CF7" w:rsidRPr="00A82ACF" w:rsidRDefault="00201C50" w:rsidP="00510798">
            <w:pPr>
              <w:jc w:val="left"/>
              <w:rPr>
                <w:rFonts w:cs="Times New Roman"/>
                <w:sz w:val="18"/>
                <w:szCs w:val="18"/>
                <w:highlight w:val="yellow"/>
              </w:rPr>
            </w:pPr>
            <w:r w:rsidRPr="00A82ACF">
              <w:rPr>
                <w:rFonts w:cs="Times New Roman"/>
                <w:sz w:val="18"/>
                <w:szCs w:val="18"/>
                <w:highlight w:val="yellow"/>
              </w:rPr>
              <w:t>Langmuir</w:t>
            </w:r>
          </w:p>
        </w:tc>
        <w:tc>
          <w:tcPr>
            <w:tcW w:w="2268" w:type="dxa"/>
            <w:vAlign w:val="center"/>
          </w:tcPr>
          <w:p w14:paraId="11E4FB03" w14:textId="7352C0FA" w:rsidR="00AD1CF7" w:rsidRPr="00A82ACF" w:rsidRDefault="00201C50" w:rsidP="00AD1CF7">
            <w:pPr>
              <w:rPr>
                <w:rFonts w:cs="Times New Roman"/>
                <w:sz w:val="18"/>
                <w:szCs w:val="18"/>
                <w:highlight w:val="yellow"/>
              </w:rPr>
            </w:pPr>
            <w:r w:rsidRPr="00A82ACF">
              <w:rPr>
                <w:rFonts w:cs="Times New Roman" w:hint="eastAsia"/>
                <w:sz w:val="18"/>
                <w:szCs w:val="18"/>
                <w:highlight w:val="yellow"/>
              </w:rPr>
              <w:t>Q</w:t>
            </w:r>
            <w:r w:rsidRPr="00A82ACF">
              <w:rPr>
                <w:rFonts w:cs="Times New Roman"/>
                <w:sz w:val="18"/>
                <w:szCs w:val="18"/>
                <w:highlight w:val="yellow"/>
                <w:vertAlign w:val="subscript"/>
              </w:rPr>
              <w:t>m</w:t>
            </w:r>
            <w:r w:rsidRPr="00A82ACF">
              <w:rPr>
                <w:rFonts w:cs="Times New Roman"/>
                <w:sz w:val="18"/>
                <w:szCs w:val="18"/>
                <w:highlight w:val="yellow"/>
              </w:rPr>
              <w:t>:</w:t>
            </w:r>
            <w:r w:rsidR="00B35C56" w:rsidRPr="00A82ACF">
              <w:rPr>
                <w:rFonts w:cs="Times New Roman"/>
                <w:sz w:val="18"/>
                <w:szCs w:val="18"/>
                <w:highlight w:val="yellow"/>
              </w:rPr>
              <w:t xml:space="preserve"> 163.93</w:t>
            </w:r>
            <w:r w:rsidR="00B35C56" w:rsidRPr="00A82ACF">
              <w:rPr>
                <w:rFonts w:cs="Times New Roman" w:hint="eastAsia"/>
                <w:sz w:val="18"/>
                <w:szCs w:val="18"/>
                <w:highlight w:val="yellow"/>
              </w:rPr>
              <w:t xml:space="preserve"> </w:t>
            </w:r>
            <w:r w:rsidR="00B35C56" w:rsidRPr="00A82ACF">
              <w:rPr>
                <w:rFonts w:cs="Times New Roman"/>
                <w:sz w:val="18"/>
                <w:szCs w:val="18"/>
                <w:highlight w:val="yellow"/>
              </w:rPr>
              <w:t>mg</w:t>
            </w:r>
            <w:r w:rsidR="00B35C56" w:rsidRPr="00A82ACF">
              <w:rPr>
                <w:rFonts w:ascii="DengXian" w:eastAsia="DengXian" w:hAnsi="DengXian" w:cs="Times New Roman" w:hint="eastAsia"/>
                <w:sz w:val="18"/>
                <w:szCs w:val="18"/>
                <w:highlight w:val="yellow"/>
              </w:rPr>
              <w:t>·</w:t>
            </w:r>
            <w:r w:rsidR="00B35C56" w:rsidRPr="00A82ACF">
              <w:rPr>
                <w:rFonts w:cs="Times New Roman" w:hint="eastAsia"/>
                <w:sz w:val="18"/>
                <w:szCs w:val="18"/>
                <w:highlight w:val="yellow"/>
              </w:rPr>
              <w:t>g</w:t>
            </w:r>
            <w:r w:rsidR="00B35C56" w:rsidRPr="00A82ACF">
              <w:rPr>
                <w:rFonts w:cs="Times New Roman"/>
                <w:sz w:val="18"/>
                <w:szCs w:val="18"/>
                <w:highlight w:val="yellow"/>
                <w:vertAlign w:val="superscript"/>
              </w:rPr>
              <w:t>-1</w:t>
            </w:r>
          </w:p>
          <w:p w14:paraId="2936FEC8" w14:textId="5D47389E" w:rsidR="00201C50" w:rsidRPr="00A82ACF" w:rsidRDefault="002F455D" w:rsidP="00AD1CF7">
            <w:pPr>
              <w:rPr>
                <w:rFonts w:cs="Times New Roman"/>
                <w:sz w:val="18"/>
                <w:szCs w:val="18"/>
                <w:highlight w:val="yellow"/>
              </w:rPr>
            </w:pPr>
            <w:r w:rsidRPr="00A82ACF">
              <w:rPr>
                <w:rFonts w:cs="Times New Roman" w:hint="eastAsia"/>
                <w:sz w:val="18"/>
                <w:szCs w:val="18"/>
                <w:highlight w:val="yellow"/>
              </w:rPr>
              <w:t>K</w:t>
            </w:r>
            <w:r w:rsidRPr="00A82ACF">
              <w:rPr>
                <w:rFonts w:cs="Times New Roman"/>
                <w:sz w:val="18"/>
                <w:szCs w:val="18"/>
                <w:highlight w:val="yellow"/>
                <w:vertAlign w:val="subscript"/>
              </w:rPr>
              <w:t>L</w:t>
            </w:r>
            <w:r w:rsidRPr="00A82ACF">
              <w:rPr>
                <w:rFonts w:cs="Times New Roman"/>
                <w:sz w:val="18"/>
                <w:szCs w:val="18"/>
                <w:highlight w:val="yellow"/>
              </w:rPr>
              <w:t>:</w:t>
            </w:r>
            <w:r w:rsidR="00FA2CB8" w:rsidRPr="00A82ACF">
              <w:rPr>
                <w:rFonts w:cs="Times New Roman"/>
                <w:sz w:val="18"/>
                <w:szCs w:val="18"/>
                <w:highlight w:val="yellow"/>
              </w:rPr>
              <w:t xml:space="preserve"> 0.2155</w:t>
            </w:r>
            <w:r w:rsidR="00FA2CB8" w:rsidRPr="00A82ACF">
              <w:rPr>
                <w:rFonts w:cs="Times New Roman" w:hint="eastAsia"/>
                <w:sz w:val="18"/>
                <w:szCs w:val="18"/>
                <w:highlight w:val="yellow"/>
              </w:rPr>
              <w:t xml:space="preserve"> </w:t>
            </w:r>
            <w:r w:rsidR="00FA2CB8" w:rsidRPr="00A82ACF">
              <w:rPr>
                <w:rFonts w:cs="Times New Roman"/>
                <w:sz w:val="18"/>
                <w:szCs w:val="18"/>
                <w:highlight w:val="yellow"/>
              </w:rPr>
              <w:t>L</w:t>
            </w:r>
            <w:r w:rsidR="00FA2CB8" w:rsidRPr="00A82ACF">
              <w:rPr>
                <w:rFonts w:ascii="DengXian" w:eastAsia="DengXian" w:hAnsi="DengXian" w:cs="Times New Roman" w:hint="eastAsia"/>
                <w:sz w:val="18"/>
                <w:szCs w:val="18"/>
                <w:highlight w:val="yellow"/>
              </w:rPr>
              <w:t>·</w:t>
            </w:r>
            <w:r w:rsidR="00FA2CB8" w:rsidRPr="00A82ACF">
              <w:rPr>
                <w:rFonts w:cs="Times New Roman"/>
                <w:sz w:val="18"/>
                <w:szCs w:val="18"/>
                <w:highlight w:val="yellow"/>
              </w:rPr>
              <w:t>mg</w:t>
            </w:r>
            <w:r w:rsidR="00FA2CB8" w:rsidRPr="00A82ACF">
              <w:rPr>
                <w:rFonts w:cs="Times New Roman"/>
                <w:sz w:val="18"/>
                <w:szCs w:val="18"/>
                <w:highlight w:val="yellow"/>
                <w:vertAlign w:val="superscript"/>
              </w:rPr>
              <w:t>-1</w:t>
            </w:r>
          </w:p>
          <w:p w14:paraId="1035F00D" w14:textId="5D1BAF09" w:rsidR="002F455D" w:rsidRPr="00A82ACF" w:rsidRDefault="00D643B5" w:rsidP="00AD1CF7">
            <w:pPr>
              <w:rPr>
                <w:rFonts w:cs="Times New Roman"/>
                <w:sz w:val="18"/>
                <w:szCs w:val="18"/>
                <w:highlight w:val="yellow"/>
              </w:rPr>
            </w:pPr>
            <w:r w:rsidRPr="00A82ACF">
              <w:rPr>
                <w:rFonts w:cs="Times New Roman" w:hint="eastAsia"/>
                <w:sz w:val="18"/>
                <w:szCs w:val="18"/>
                <w:highlight w:val="yellow"/>
              </w:rPr>
              <w:t>R</w:t>
            </w:r>
            <w:r w:rsidRPr="00A82ACF">
              <w:rPr>
                <w:rFonts w:cs="Times New Roman"/>
                <w:sz w:val="18"/>
                <w:szCs w:val="18"/>
                <w:highlight w:val="yellow"/>
                <w:vertAlign w:val="subscript"/>
              </w:rPr>
              <w:t>L</w:t>
            </w:r>
            <w:r w:rsidRPr="00A82ACF">
              <w:rPr>
                <w:rFonts w:cs="Times New Roman"/>
                <w:sz w:val="18"/>
                <w:szCs w:val="18"/>
                <w:highlight w:val="yellow"/>
              </w:rPr>
              <w:t>:</w:t>
            </w:r>
            <w:r w:rsidR="00367E4F" w:rsidRPr="00A82ACF">
              <w:rPr>
                <w:rFonts w:cs="Times New Roman"/>
                <w:sz w:val="18"/>
                <w:szCs w:val="18"/>
                <w:highlight w:val="yellow"/>
              </w:rPr>
              <w:t xml:space="preserve"> </w:t>
            </w:r>
            <w:r w:rsidR="00170204" w:rsidRPr="00A82ACF">
              <w:rPr>
                <w:rFonts w:cs="Times New Roman"/>
                <w:sz w:val="18"/>
                <w:szCs w:val="18"/>
                <w:highlight w:val="yellow"/>
              </w:rPr>
              <w:t>0.009-0.083</w:t>
            </w:r>
          </w:p>
          <w:p w14:paraId="273EC739" w14:textId="7A190F5F" w:rsidR="00D643B5" w:rsidRPr="00A82ACF" w:rsidRDefault="00D643B5" w:rsidP="00AD1CF7">
            <w:pPr>
              <w:rPr>
                <w:rFonts w:cs="Times New Roman"/>
                <w:sz w:val="18"/>
                <w:szCs w:val="18"/>
                <w:highlight w:val="yellow"/>
              </w:rPr>
            </w:pPr>
            <w:r w:rsidRPr="00A82ACF">
              <w:rPr>
                <w:rFonts w:cs="Times New Roman"/>
                <w:sz w:val="18"/>
                <w:szCs w:val="18"/>
                <w:highlight w:val="yellow"/>
              </w:rPr>
              <w:t>R</w:t>
            </w:r>
            <w:r w:rsidRPr="00A82ACF">
              <w:rPr>
                <w:rFonts w:cs="Times New Roman"/>
                <w:sz w:val="18"/>
                <w:szCs w:val="18"/>
                <w:highlight w:val="yellow"/>
                <w:vertAlign w:val="superscript"/>
              </w:rPr>
              <w:t>2</w:t>
            </w:r>
            <w:r w:rsidRPr="00A82ACF">
              <w:rPr>
                <w:rFonts w:cs="Times New Roman"/>
                <w:sz w:val="18"/>
                <w:szCs w:val="18"/>
                <w:highlight w:val="yellow"/>
              </w:rPr>
              <w:t>:</w:t>
            </w:r>
            <w:r w:rsidR="00835A1F" w:rsidRPr="00A82ACF">
              <w:rPr>
                <w:rFonts w:cs="Times New Roman"/>
                <w:sz w:val="18"/>
                <w:szCs w:val="18"/>
                <w:highlight w:val="yellow"/>
              </w:rPr>
              <w:t xml:space="preserve"> 0.999</w:t>
            </w:r>
          </w:p>
        </w:tc>
        <w:tc>
          <w:tcPr>
            <w:tcW w:w="1985" w:type="dxa"/>
            <w:vAlign w:val="center"/>
          </w:tcPr>
          <w:p w14:paraId="2E6D91CD" w14:textId="6D8CF33B" w:rsidR="00AD1CF7" w:rsidRPr="00A82ACF" w:rsidRDefault="00750F76" w:rsidP="00510798">
            <w:pPr>
              <w:jc w:val="left"/>
              <w:rPr>
                <w:rFonts w:cs="Times New Roman"/>
                <w:sz w:val="18"/>
                <w:szCs w:val="18"/>
                <w:highlight w:val="yellow"/>
              </w:rPr>
            </w:pPr>
            <w:r w:rsidRPr="00A82ACF">
              <w:rPr>
                <w:rFonts w:cs="Times New Roman"/>
                <w:sz w:val="18"/>
                <w:szCs w:val="18"/>
                <w:highlight w:val="yellow"/>
              </w:rPr>
              <w:t>Pseudo-second-order</w:t>
            </w:r>
          </w:p>
        </w:tc>
        <w:tc>
          <w:tcPr>
            <w:tcW w:w="2835" w:type="dxa"/>
            <w:vAlign w:val="center"/>
          </w:tcPr>
          <w:p w14:paraId="6ECFEC5C" w14:textId="3A20642B" w:rsidR="00257901" w:rsidRPr="00A82ACF" w:rsidRDefault="00257901" w:rsidP="00257901">
            <w:pPr>
              <w:rPr>
                <w:rFonts w:cs="Times New Roman"/>
                <w:sz w:val="18"/>
                <w:szCs w:val="18"/>
                <w:highlight w:val="yellow"/>
              </w:rPr>
            </w:pPr>
            <w:r w:rsidRPr="00A82ACF">
              <w:rPr>
                <w:rFonts w:cs="Times New Roman"/>
                <w:sz w:val="18"/>
                <w:szCs w:val="18"/>
                <w:highlight w:val="yellow"/>
              </w:rPr>
              <w:t>q</w:t>
            </w:r>
            <w:r w:rsidRPr="00A82ACF">
              <w:rPr>
                <w:rFonts w:cs="Times New Roman"/>
                <w:sz w:val="18"/>
                <w:szCs w:val="18"/>
                <w:highlight w:val="yellow"/>
                <w:vertAlign w:val="subscript"/>
              </w:rPr>
              <w:t>e</w:t>
            </w:r>
            <w:r w:rsidRPr="00A82ACF">
              <w:rPr>
                <w:rFonts w:cs="Times New Roman"/>
                <w:sz w:val="18"/>
                <w:szCs w:val="18"/>
                <w:highlight w:val="yellow"/>
              </w:rPr>
              <w:t>: 151.5152</w:t>
            </w:r>
            <w:r w:rsidR="00846656" w:rsidRPr="00A82ACF">
              <w:rPr>
                <w:rFonts w:cs="Times New Roman"/>
                <w:sz w:val="18"/>
                <w:szCs w:val="18"/>
                <w:highlight w:val="yellow"/>
              </w:rPr>
              <w:t xml:space="preserve"> </w:t>
            </w:r>
            <w:r w:rsidR="00846656" w:rsidRPr="00A82ACF">
              <w:rPr>
                <w:rFonts w:cs="Times New Roman" w:hint="eastAsia"/>
                <w:sz w:val="18"/>
                <w:szCs w:val="18"/>
                <w:highlight w:val="yellow"/>
              </w:rPr>
              <w:t>mg</w:t>
            </w:r>
            <w:r w:rsidR="00846656" w:rsidRPr="00A82ACF">
              <w:rPr>
                <w:rFonts w:ascii="DengXian" w:eastAsia="DengXian" w:hAnsi="DengXian" w:cs="Times New Roman" w:hint="eastAsia"/>
                <w:sz w:val="18"/>
                <w:szCs w:val="18"/>
                <w:highlight w:val="yellow"/>
              </w:rPr>
              <w:t>·</w:t>
            </w:r>
            <w:r w:rsidR="00846656" w:rsidRPr="00A82ACF">
              <w:rPr>
                <w:rFonts w:cs="Times New Roman"/>
                <w:sz w:val="18"/>
                <w:szCs w:val="18"/>
                <w:highlight w:val="yellow"/>
              </w:rPr>
              <w:t>g</w:t>
            </w:r>
            <w:r w:rsidR="00846656" w:rsidRPr="00A82ACF">
              <w:rPr>
                <w:rFonts w:cs="Times New Roman" w:hint="eastAsia"/>
                <w:sz w:val="18"/>
                <w:szCs w:val="18"/>
                <w:highlight w:val="yellow"/>
                <w:vertAlign w:val="superscript"/>
              </w:rPr>
              <w:t>-</w:t>
            </w:r>
            <w:r w:rsidR="00846656" w:rsidRPr="00A82ACF">
              <w:rPr>
                <w:rFonts w:cs="Times New Roman"/>
                <w:sz w:val="18"/>
                <w:szCs w:val="18"/>
                <w:highlight w:val="yellow"/>
                <w:vertAlign w:val="superscript"/>
              </w:rPr>
              <w:t>1</w:t>
            </w:r>
          </w:p>
          <w:p w14:paraId="39AB7358" w14:textId="77DB7FA8" w:rsidR="00257901" w:rsidRPr="00A82ACF" w:rsidRDefault="00257901" w:rsidP="00257901">
            <w:pPr>
              <w:rPr>
                <w:rFonts w:cs="Times New Roman"/>
                <w:sz w:val="18"/>
                <w:szCs w:val="18"/>
                <w:highlight w:val="yellow"/>
              </w:rPr>
            </w:pPr>
            <w:r w:rsidRPr="00A82ACF">
              <w:rPr>
                <w:rFonts w:cs="Times New Roman"/>
                <w:sz w:val="18"/>
                <w:szCs w:val="18"/>
                <w:highlight w:val="yellow"/>
              </w:rPr>
              <w:t>h</w:t>
            </w:r>
            <w:r w:rsidR="00567FEB" w:rsidRPr="00A82ACF">
              <w:rPr>
                <w:rFonts w:cs="Times New Roman"/>
                <w:sz w:val="18"/>
                <w:szCs w:val="18"/>
                <w:highlight w:val="yellow"/>
              </w:rPr>
              <w:t>:</w:t>
            </w:r>
            <w:r w:rsidR="00D530E0" w:rsidRPr="00A82ACF">
              <w:rPr>
                <w:rFonts w:cs="Times New Roman"/>
                <w:sz w:val="18"/>
                <w:szCs w:val="18"/>
                <w:highlight w:val="yellow"/>
              </w:rPr>
              <w:t xml:space="preserve"> </w:t>
            </w:r>
            <w:r w:rsidRPr="00A82ACF">
              <w:rPr>
                <w:rFonts w:cs="Times New Roman"/>
                <w:sz w:val="18"/>
                <w:szCs w:val="18"/>
                <w:highlight w:val="yellow"/>
              </w:rPr>
              <w:t>7.2833</w:t>
            </w:r>
            <w:r w:rsidR="007D5E51" w:rsidRPr="00A82ACF">
              <w:rPr>
                <w:rFonts w:cs="Times New Roman"/>
                <w:sz w:val="18"/>
                <w:szCs w:val="18"/>
                <w:highlight w:val="yellow"/>
              </w:rPr>
              <w:t xml:space="preserve"> mg</w:t>
            </w:r>
            <w:r w:rsidR="007D5E51" w:rsidRPr="00A82ACF">
              <w:rPr>
                <w:rFonts w:ascii="DengXian" w:eastAsia="DengXian" w:hAnsi="DengXian" w:cs="Times New Roman" w:hint="eastAsia"/>
                <w:sz w:val="18"/>
                <w:szCs w:val="18"/>
                <w:highlight w:val="yellow"/>
              </w:rPr>
              <w:t>·</w:t>
            </w:r>
            <w:r w:rsidR="007D5E51" w:rsidRPr="00A82ACF">
              <w:rPr>
                <w:rFonts w:cs="Times New Roman"/>
                <w:sz w:val="18"/>
                <w:szCs w:val="18"/>
                <w:highlight w:val="yellow"/>
              </w:rPr>
              <w:t>g</w:t>
            </w:r>
            <w:r w:rsidR="007D5E51" w:rsidRPr="00A82ACF">
              <w:rPr>
                <w:rFonts w:cs="Times New Roman"/>
                <w:sz w:val="18"/>
                <w:szCs w:val="18"/>
                <w:highlight w:val="yellow"/>
                <w:vertAlign w:val="superscript"/>
              </w:rPr>
              <w:t>-1</w:t>
            </w:r>
            <w:r w:rsidR="007D5E51" w:rsidRPr="00A82ACF">
              <w:rPr>
                <w:rFonts w:ascii="DengXian" w:eastAsia="DengXian" w:hAnsi="DengXian" w:cs="Times New Roman" w:hint="eastAsia"/>
                <w:sz w:val="18"/>
                <w:szCs w:val="18"/>
                <w:highlight w:val="yellow"/>
              </w:rPr>
              <w:t>·</w:t>
            </w:r>
            <w:r w:rsidR="007D5E51" w:rsidRPr="00A82ACF">
              <w:rPr>
                <w:rFonts w:cs="Times New Roman"/>
                <w:sz w:val="18"/>
                <w:szCs w:val="18"/>
                <w:highlight w:val="yellow"/>
              </w:rPr>
              <w:t>min</w:t>
            </w:r>
            <w:r w:rsidR="007D5E51" w:rsidRPr="00A82ACF">
              <w:rPr>
                <w:rFonts w:cs="Times New Roman"/>
                <w:sz w:val="18"/>
                <w:szCs w:val="18"/>
                <w:highlight w:val="yellow"/>
                <w:vertAlign w:val="superscript"/>
              </w:rPr>
              <w:t>-1</w:t>
            </w:r>
          </w:p>
          <w:p w14:paraId="0174BC6E" w14:textId="729D23E7" w:rsidR="00257901" w:rsidRPr="00A82ACF" w:rsidRDefault="00684F22" w:rsidP="00257901">
            <w:pPr>
              <w:rPr>
                <w:rFonts w:cs="Times New Roman"/>
                <w:sz w:val="18"/>
                <w:szCs w:val="18"/>
                <w:highlight w:val="yellow"/>
              </w:rPr>
            </w:pPr>
            <w:r w:rsidRPr="00A82ACF">
              <w:rPr>
                <w:rFonts w:cs="Times New Roman"/>
                <w:sz w:val="18"/>
                <w:szCs w:val="18"/>
                <w:highlight w:val="yellow"/>
              </w:rPr>
              <w:t>K</w:t>
            </w:r>
            <w:r w:rsidRPr="00A82ACF">
              <w:rPr>
                <w:rFonts w:cs="Times New Roman"/>
                <w:sz w:val="18"/>
                <w:szCs w:val="18"/>
                <w:highlight w:val="yellow"/>
                <w:vertAlign w:val="subscript"/>
              </w:rPr>
              <w:t>2</w:t>
            </w:r>
            <w:r w:rsidR="0031531F" w:rsidRPr="00A82ACF">
              <w:rPr>
                <w:rFonts w:cs="Times New Roman"/>
                <w:sz w:val="18"/>
                <w:szCs w:val="18"/>
                <w:highlight w:val="yellow"/>
              </w:rPr>
              <w:t xml:space="preserve">: </w:t>
            </w:r>
            <w:r w:rsidR="00257901" w:rsidRPr="00A82ACF">
              <w:rPr>
                <w:rFonts w:cs="Times New Roman"/>
                <w:sz w:val="18"/>
                <w:szCs w:val="18"/>
                <w:highlight w:val="yellow"/>
              </w:rPr>
              <w:t>0.000317</w:t>
            </w:r>
            <w:r w:rsidR="007D5E51" w:rsidRPr="00A82ACF">
              <w:rPr>
                <w:rFonts w:cs="Times New Roman"/>
                <w:sz w:val="18"/>
                <w:szCs w:val="18"/>
                <w:highlight w:val="yellow"/>
              </w:rPr>
              <w:t xml:space="preserve"> g</w:t>
            </w:r>
            <w:r w:rsidR="007D5E51" w:rsidRPr="00A82ACF">
              <w:rPr>
                <w:rFonts w:ascii="DengXian" w:eastAsia="DengXian" w:hAnsi="DengXian" w:cs="Times New Roman" w:hint="eastAsia"/>
                <w:sz w:val="18"/>
                <w:szCs w:val="18"/>
                <w:highlight w:val="yellow"/>
              </w:rPr>
              <w:t>·</w:t>
            </w:r>
            <w:r w:rsidR="007D5E51" w:rsidRPr="00A82ACF">
              <w:rPr>
                <w:rFonts w:cs="Times New Roman"/>
                <w:sz w:val="18"/>
                <w:szCs w:val="18"/>
                <w:highlight w:val="yellow"/>
              </w:rPr>
              <w:t>mg</w:t>
            </w:r>
            <w:r w:rsidR="007D5E51" w:rsidRPr="00A82ACF">
              <w:rPr>
                <w:rFonts w:cs="Times New Roman"/>
                <w:sz w:val="18"/>
                <w:szCs w:val="18"/>
                <w:highlight w:val="yellow"/>
                <w:vertAlign w:val="superscript"/>
              </w:rPr>
              <w:t>-1</w:t>
            </w:r>
            <w:r w:rsidR="007D5E51" w:rsidRPr="00A82ACF">
              <w:rPr>
                <w:rFonts w:ascii="DengXian" w:eastAsia="DengXian" w:hAnsi="DengXian" w:cs="Times New Roman" w:hint="eastAsia"/>
                <w:sz w:val="18"/>
                <w:szCs w:val="18"/>
                <w:highlight w:val="yellow"/>
              </w:rPr>
              <w:t>·</w:t>
            </w:r>
            <w:r w:rsidR="007D5E51" w:rsidRPr="00A82ACF">
              <w:rPr>
                <w:rFonts w:cs="Times New Roman"/>
                <w:sz w:val="18"/>
                <w:szCs w:val="18"/>
                <w:highlight w:val="yellow"/>
              </w:rPr>
              <w:t>min</w:t>
            </w:r>
            <w:r w:rsidR="00581E27" w:rsidRPr="00A82ACF">
              <w:rPr>
                <w:rFonts w:cs="Times New Roman"/>
                <w:sz w:val="18"/>
                <w:szCs w:val="18"/>
                <w:highlight w:val="yellow"/>
                <w:vertAlign w:val="superscript"/>
              </w:rPr>
              <w:t>-1</w:t>
            </w:r>
          </w:p>
          <w:p w14:paraId="3C7F32E0" w14:textId="107A14FA" w:rsidR="00AD1CF7" w:rsidRPr="00A82ACF" w:rsidRDefault="00257901" w:rsidP="00257901">
            <w:pPr>
              <w:rPr>
                <w:rFonts w:cs="Times New Roman"/>
                <w:sz w:val="18"/>
                <w:szCs w:val="18"/>
                <w:highlight w:val="yellow"/>
              </w:rPr>
            </w:pPr>
            <w:r w:rsidRPr="00A82ACF">
              <w:rPr>
                <w:rFonts w:cs="Times New Roman"/>
                <w:sz w:val="18"/>
                <w:szCs w:val="18"/>
                <w:highlight w:val="yellow"/>
              </w:rPr>
              <w:t>R</w:t>
            </w:r>
            <w:r w:rsidRPr="00A82ACF">
              <w:rPr>
                <w:rFonts w:cs="Times New Roman"/>
                <w:sz w:val="18"/>
                <w:szCs w:val="18"/>
                <w:highlight w:val="yellow"/>
                <w:vertAlign w:val="subscript"/>
              </w:rPr>
              <w:t>2</w:t>
            </w:r>
            <w:r w:rsidR="0042002C" w:rsidRPr="00A82ACF">
              <w:rPr>
                <w:rFonts w:cs="Times New Roman"/>
                <w:sz w:val="18"/>
                <w:szCs w:val="18"/>
                <w:highlight w:val="yellow"/>
              </w:rPr>
              <w:t>:</w:t>
            </w:r>
            <w:r w:rsidR="00170204" w:rsidRPr="00A82ACF">
              <w:rPr>
                <w:rFonts w:cs="Times New Roman"/>
                <w:sz w:val="18"/>
                <w:szCs w:val="18"/>
                <w:highlight w:val="yellow"/>
              </w:rPr>
              <w:t xml:space="preserve"> </w:t>
            </w:r>
            <w:r w:rsidRPr="00A82ACF">
              <w:rPr>
                <w:rFonts w:cs="Times New Roman"/>
                <w:sz w:val="18"/>
                <w:szCs w:val="18"/>
                <w:highlight w:val="yellow"/>
              </w:rPr>
              <w:t>0.999</w:t>
            </w:r>
          </w:p>
        </w:tc>
        <w:tc>
          <w:tcPr>
            <w:tcW w:w="1842" w:type="dxa"/>
            <w:vAlign w:val="center"/>
          </w:tcPr>
          <w:p w14:paraId="76CF8733" w14:textId="5C5E2D28" w:rsidR="00AD1CF7" w:rsidRPr="00A82ACF" w:rsidRDefault="00454CC3" w:rsidP="001F7CCD">
            <w:pPr>
              <w:jc w:val="left"/>
              <w:rPr>
                <w:rFonts w:cs="Times New Roman"/>
                <w:sz w:val="18"/>
                <w:szCs w:val="18"/>
                <w:highlight w:val="yellow"/>
              </w:rPr>
            </w:pPr>
            <w:r w:rsidRPr="00A82ACF">
              <w:rPr>
                <w:rFonts w:cs="Times New Roman"/>
                <w:sz w:val="18"/>
                <w:szCs w:val="18"/>
                <w:highlight w:val="yellow"/>
              </w:rPr>
              <w:fldChar w:fldCharType="begin"/>
            </w:r>
            <w:r w:rsidRPr="00A82ACF">
              <w:rPr>
                <w:rFonts w:cs="Times New Roman"/>
                <w:sz w:val="18"/>
                <w:szCs w:val="18"/>
                <w:highlight w:val="yellow"/>
              </w:rPr>
              <w:instrText xml:space="preserve"> ADDIN EN.CITE &lt;EndNote&gt;&lt;Cite&gt;&lt;Author&gt;Ma&lt;/Author&gt;&lt;Year&gt;2015&lt;/Year&gt;&lt;RecNum&gt;367&lt;/RecNum&gt;&lt;DisplayText&gt;(Ma et al. 2015)&lt;/DisplayText&gt;&lt;record&gt;&lt;rec-number&gt;367&lt;/rec-number&gt;&lt;foreign-keys&gt;&lt;key app="EN" db-id="d9r20x92l99f5uevd0l52dwevdzdspssp5v2" timestamp="1669194720"&gt;367&lt;/key&gt;&lt;/foreign-keys&gt;&lt;ref-type name="Journal Article"&gt;17&lt;/ref-type&gt;&lt;contributors&gt;&lt;authors&gt;&lt;author&gt;Ma, Huan&lt;/author&gt;&lt;author&gt;Li, Jia-Bao&lt;/author&gt;&lt;author&gt;Liu, Wei-Wei&lt;/author&gt;&lt;author&gt;Miao, Miao&lt;/author&gt;&lt;author&gt;Cheng, Bei-Jiu&lt;/author&gt;&lt;author&gt;Zhu, Su-Wen&lt;/author&gt;&lt;/authors&gt;&lt;/contributors&gt;&lt;titles&gt;&lt;title&gt;Novel synthesis of a versatile magnetic adsorbent derived from corncob for dye removal&lt;/title&gt;&lt;secondary-title&gt;Bioresource Technology&lt;/secondary-title&gt;&lt;/titles&gt;&lt;periodical&gt;&lt;full-title&gt;Bioresource Technology&lt;/full-title&gt;&lt;abbr-1&gt;Bioresour. Technol.&lt;/abbr-1&gt;&lt;abbr-2&gt;Bioresour Technol&lt;/abbr-2&gt;&lt;/periodical&gt;&lt;pages&gt;13-20&lt;/pages&gt;&lt;volume&gt;190&lt;/volume&gt;&lt;keywords&gt;&lt;keyword&gt;Hydrothermal preparation&lt;/keyword&gt;&lt;keyword&gt;Corncob waste&lt;/keyword&gt;&lt;keyword&gt;Saline condition&lt;/keyword&gt;&lt;keyword&gt;Magnetic adsorbent&lt;/keyword&gt;&lt;keyword&gt;Adsorption&lt;/keyword&gt;&lt;/keywords&gt;&lt;dates&gt;&lt;year&gt;2015&lt;/year&gt;&lt;pub-dates&gt;&lt;date&gt;2015/08/01/&lt;/date&gt;&lt;/pub-dates&gt;&lt;/dates&gt;&lt;isbn&gt;0960-8524&lt;/isbn&gt;&lt;urls&gt;&lt;related-urls&gt;&lt;url&gt;https://www.sciencedirect.com/science/article/pii/S0960852415005556&lt;/url&gt;&lt;/related-urls&gt;&lt;/urls&gt;&lt;electronic-resource-num&gt;https://doi.org/10.1016/j.biortech.2015.04.048&lt;/electronic-resource-num&gt;&lt;/record&gt;&lt;/Cite&gt;&lt;/EndNote&gt;</w:instrText>
            </w:r>
            <w:r w:rsidRPr="00A82ACF">
              <w:rPr>
                <w:rFonts w:cs="Times New Roman"/>
                <w:sz w:val="18"/>
                <w:szCs w:val="18"/>
                <w:highlight w:val="yellow"/>
              </w:rPr>
              <w:fldChar w:fldCharType="separate"/>
            </w:r>
            <w:r w:rsidRPr="00A82ACF">
              <w:rPr>
                <w:rFonts w:cs="Times New Roman"/>
                <w:noProof/>
                <w:sz w:val="18"/>
                <w:szCs w:val="18"/>
                <w:highlight w:val="yellow"/>
              </w:rPr>
              <w:t>(Ma et al. 2015)</w:t>
            </w:r>
            <w:r w:rsidRPr="00A82ACF">
              <w:rPr>
                <w:rFonts w:cs="Times New Roman"/>
                <w:sz w:val="18"/>
                <w:szCs w:val="18"/>
                <w:highlight w:val="yellow"/>
              </w:rPr>
              <w:fldChar w:fldCharType="end"/>
            </w:r>
          </w:p>
        </w:tc>
      </w:tr>
      <w:tr w:rsidR="005E7DA0" w:rsidRPr="00A82ACF" w14:paraId="078EDAC9" w14:textId="77777777" w:rsidTr="00A901AC">
        <w:tc>
          <w:tcPr>
            <w:tcW w:w="1413" w:type="dxa"/>
            <w:vAlign w:val="center"/>
          </w:tcPr>
          <w:p w14:paraId="7CFE57C9" w14:textId="02C7950D" w:rsidR="005E7DA0" w:rsidRPr="00A82ACF" w:rsidRDefault="005E7DA0" w:rsidP="004F745C">
            <w:pPr>
              <w:jc w:val="left"/>
              <w:rPr>
                <w:rFonts w:cs="Times New Roman"/>
                <w:sz w:val="18"/>
                <w:szCs w:val="18"/>
                <w:highlight w:val="yellow"/>
              </w:rPr>
            </w:pPr>
            <w:r w:rsidRPr="00A82ACF">
              <w:rPr>
                <w:rFonts w:cs="Times New Roman" w:hint="eastAsia"/>
                <w:sz w:val="18"/>
                <w:szCs w:val="18"/>
                <w:highlight w:val="yellow"/>
              </w:rPr>
              <w:lastRenderedPageBreak/>
              <w:t>M</w:t>
            </w:r>
            <w:r w:rsidRPr="00A82ACF">
              <w:rPr>
                <w:rFonts w:cs="Times New Roman"/>
                <w:sz w:val="18"/>
                <w:szCs w:val="18"/>
                <w:highlight w:val="yellow"/>
              </w:rPr>
              <w:t>gO</w:t>
            </w:r>
          </w:p>
        </w:tc>
        <w:tc>
          <w:tcPr>
            <w:tcW w:w="1417" w:type="dxa"/>
            <w:vAlign w:val="center"/>
          </w:tcPr>
          <w:p w14:paraId="447AC204" w14:textId="3DADBA29" w:rsidR="005E7DA0" w:rsidRPr="00A82ACF" w:rsidRDefault="005E7DA0" w:rsidP="00510798">
            <w:pPr>
              <w:jc w:val="left"/>
              <w:rPr>
                <w:rFonts w:cs="Times New Roman"/>
                <w:sz w:val="18"/>
                <w:szCs w:val="18"/>
                <w:highlight w:val="yellow"/>
              </w:rPr>
            </w:pPr>
            <w:r w:rsidRPr="00A82ACF">
              <w:rPr>
                <w:rFonts w:cs="Times New Roman"/>
                <w:sz w:val="18"/>
                <w:szCs w:val="18"/>
                <w:highlight w:val="yellow"/>
              </w:rPr>
              <w:t>Pb,</w:t>
            </w:r>
            <w:r w:rsidRPr="00A82ACF">
              <w:rPr>
                <w:rFonts w:cs="Times New Roman" w:hint="eastAsia"/>
                <w:sz w:val="18"/>
                <w:szCs w:val="18"/>
                <w:highlight w:val="yellow"/>
              </w:rPr>
              <w:t xml:space="preserve"> C</w:t>
            </w:r>
            <w:r w:rsidRPr="00A82ACF">
              <w:rPr>
                <w:rFonts w:cs="Times New Roman"/>
                <w:sz w:val="18"/>
                <w:szCs w:val="18"/>
                <w:highlight w:val="yellow"/>
              </w:rPr>
              <w:t>d</w:t>
            </w:r>
          </w:p>
        </w:tc>
        <w:tc>
          <w:tcPr>
            <w:tcW w:w="1276" w:type="dxa"/>
            <w:vAlign w:val="center"/>
          </w:tcPr>
          <w:p w14:paraId="3471E101" w14:textId="4CCB97B4" w:rsidR="005E7DA0" w:rsidRPr="00A82ACF" w:rsidRDefault="005E7DA0" w:rsidP="00510798">
            <w:pPr>
              <w:jc w:val="left"/>
              <w:rPr>
                <w:rFonts w:cs="Times New Roman"/>
                <w:sz w:val="18"/>
                <w:szCs w:val="18"/>
                <w:highlight w:val="yellow"/>
              </w:rPr>
            </w:pPr>
            <w:r w:rsidRPr="00A82ACF">
              <w:rPr>
                <w:rFonts w:cs="Times New Roman" w:hint="eastAsia"/>
                <w:sz w:val="18"/>
                <w:szCs w:val="18"/>
                <w:highlight w:val="yellow"/>
              </w:rPr>
              <w:t>H</w:t>
            </w:r>
            <w:r w:rsidRPr="00A82ACF">
              <w:rPr>
                <w:rFonts w:cs="Times New Roman"/>
                <w:sz w:val="18"/>
                <w:szCs w:val="18"/>
                <w:highlight w:val="yellow"/>
              </w:rPr>
              <w:t>ill</w:t>
            </w:r>
          </w:p>
        </w:tc>
        <w:tc>
          <w:tcPr>
            <w:tcW w:w="2268" w:type="dxa"/>
            <w:vAlign w:val="center"/>
          </w:tcPr>
          <w:p w14:paraId="3987B8F2" w14:textId="77777777" w:rsidR="005E7DA0" w:rsidRPr="00A82ACF" w:rsidRDefault="005E7DA0" w:rsidP="005E7DA0">
            <w:pPr>
              <w:rPr>
                <w:rFonts w:cs="Times New Roman"/>
                <w:sz w:val="18"/>
                <w:szCs w:val="18"/>
                <w:highlight w:val="yellow"/>
              </w:rPr>
            </w:pPr>
            <w:r w:rsidRPr="00A82ACF">
              <w:rPr>
                <w:rFonts w:cs="Times New Roman" w:hint="eastAsia"/>
                <w:sz w:val="18"/>
                <w:szCs w:val="18"/>
                <w:highlight w:val="yellow"/>
              </w:rPr>
              <w:t>n</w:t>
            </w:r>
            <w:r w:rsidRPr="00A82ACF">
              <w:rPr>
                <w:rFonts w:cs="Times New Roman"/>
                <w:sz w:val="18"/>
                <w:szCs w:val="18"/>
                <w:highlight w:val="yellow"/>
              </w:rPr>
              <w:t>: 0.7879/1.1469</w:t>
            </w:r>
          </w:p>
          <w:p w14:paraId="26CEEC9D" w14:textId="77777777" w:rsidR="005E7DA0" w:rsidRPr="00A82ACF" w:rsidRDefault="005E7DA0" w:rsidP="005E7DA0">
            <w:pPr>
              <w:rPr>
                <w:rFonts w:cs="Times New Roman"/>
                <w:sz w:val="18"/>
                <w:szCs w:val="18"/>
                <w:highlight w:val="yellow"/>
              </w:rPr>
            </w:pPr>
            <w:r w:rsidRPr="00A82ACF">
              <w:rPr>
                <w:rFonts w:cs="Times New Roman" w:hint="eastAsia"/>
                <w:sz w:val="18"/>
                <w:szCs w:val="18"/>
                <w:highlight w:val="yellow"/>
              </w:rPr>
              <w:t>C</w:t>
            </w:r>
            <w:r w:rsidRPr="00A82ACF">
              <w:rPr>
                <w:rFonts w:cs="Times New Roman"/>
                <w:sz w:val="18"/>
                <w:szCs w:val="18"/>
                <w:highlight w:val="yellow"/>
              </w:rPr>
              <w:t>: 21.42/48.26</w:t>
            </w:r>
          </w:p>
          <w:p w14:paraId="0FD1BD21" w14:textId="2C002FD8" w:rsidR="005E7DA0" w:rsidRPr="00A82ACF" w:rsidRDefault="005E7DA0" w:rsidP="005E7DA0">
            <w:pPr>
              <w:rPr>
                <w:rFonts w:cs="Times New Roman"/>
                <w:sz w:val="18"/>
                <w:szCs w:val="18"/>
                <w:highlight w:val="yellow"/>
              </w:rPr>
            </w:pPr>
            <w:r w:rsidRPr="00A82ACF">
              <w:rPr>
                <w:rFonts w:cs="Times New Roman" w:hint="eastAsia"/>
                <w:sz w:val="18"/>
                <w:szCs w:val="18"/>
                <w:highlight w:val="yellow"/>
              </w:rPr>
              <w:t>R</w:t>
            </w:r>
            <w:r w:rsidRPr="00A82ACF">
              <w:rPr>
                <w:rFonts w:cs="Times New Roman"/>
                <w:sz w:val="18"/>
                <w:szCs w:val="18"/>
                <w:highlight w:val="yellow"/>
                <w:vertAlign w:val="superscript"/>
              </w:rPr>
              <w:t>2</w:t>
            </w:r>
            <w:r w:rsidRPr="00A82ACF">
              <w:rPr>
                <w:rFonts w:cs="Times New Roman"/>
                <w:sz w:val="18"/>
                <w:szCs w:val="18"/>
                <w:highlight w:val="yellow"/>
              </w:rPr>
              <w:t>: 0.98</w:t>
            </w:r>
            <w:r w:rsidR="00DC2CB7" w:rsidRPr="00A82ACF">
              <w:rPr>
                <w:rFonts w:cs="Times New Roman"/>
                <w:sz w:val="18"/>
                <w:szCs w:val="18"/>
                <w:highlight w:val="yellow"/>
              </w:rPr>
              <w:t>7</w:t>
            </w:r>
            <w:r w:rsidRPr="00A82ACF">
              <w:rPr>
                <w:rFonts w:cs="Times New Roman"/>
                <w:sz w:val="18"/>
                <w:szCs w:val="18"/>
                <w:highlight w:val="yellow"/>
              </w:rPr>
              <w:t>/0.989</w:t>
            </w:r>
          </w:p>
        </w:tc>
        <w:tc>
          <w:tcPr>
            <w:tcW w:w="1985" w:type="dxa"/>
            <w:vAlign w:val="center"/>
          </w:tcPr>
          <w:p w14:paraId="7C5165B0" w14:textId="2C3387C0" w:rsidR="005E7DA0" w:rsidRPr="00A82ACF" w:rsidRDefault="005E7DA0" w:rsidP="00510798">
            <w:pPr>
              <w:jc w:val="left"/>
              <w:rPr>
                <w:rFonts w:cs="Times New Roman"/>
                <w:sz w:val="18"/>
                <w:szCs w:val="18"/>
                <w:highlight w:val="yellow"/>
              </w:rPr>
            </w:pPr>
            <w:r w:rsidRPr="00A82ACF">
              <w:rPr>
                <w:rFonts w:cs="Times New Roman"/>
                <w:sz w:val="18"/>
                <w:szCs w:val="18"/>
                <w:highlight w:val="yellow"/>
              </w:rPr>
              <w:t>Pseudo-second-order</w:t>
            </w:r>
          </w:p>
        </w:tc>
        <w:tc>
          <w:tcPr>
            <w:tcW w:w="2835" w:type="dxa"/>
            <w:vAlign w:val="center"/>
          </w:tcPr>
          <w:p w14:paraId="4FEB97B5" w14:textId="77777777" w:rsidR="005E7DA0" w:rsidRPr="00A82ACF" w:rsidRDefault="005E7DA0" w:rsidP="005E7DA0">
            <w:pPr>
              <w:rPr>
                <w:rFonts w:cs="Times New Roman"/>
                <w:sz w:val="18"/>
                <w:szCs w:val="18"/>
                <w:highlight w:val="yellow"/>
              </w:rPr>
            </w:pPr>
            <w:r w:rsidRPr="00A82ACF">
              <w:rPr>
                <w:rFonts w:cs="Times New Roman"/>
                <w:sz w:val="18"/>
                <w:szCs w:val="18"/>
                <w:highlight w:val="yellow"/>
              </w:rPr>
              <w:t>q</w:t>
            </w:r>
            <w:r w:rsidRPr="00A82ACF">
              <w:rPr>
                <w:rFonts w:cs="Times New Roman"/>
                <w:sz w:val="18"/>
                <w:szCs w:val="18"/>
                <w:highlight w:val="yellow"/>
                <w:vertAlign w:val="subscript"/>
              </w:rPr>
              <w:t>e</w:t>
            </w:r>
            <w:r w:rsidRPr="00A82ACF">
              <w:rPr>
                <w:rFonts w:cs="Times New Roman"/>
                <w:sz w:val="18"/>
                <w:szCs w:val="18"/>
                <w:highlight w:val="yellow"/>
              </w:rPr>
              <w:t xml:space="preserve">: 338.98/187.97 </w:t>
            </w:r>
            <w:r w:rsidRPr="00A82ACF">
              <w:rPr>
                <w:rFonts w:cs="Times New Roman" w:hint="eastAsia"/>
                <w:sz w:val="18"/>
                <w:szCs w:val="18"/>
                <w:highlight w:val="yellow"/>
              </w:rPr>
              <w:t>mg</w:t>
            </w:r>
            <w:r w:rsidRPr="00A82ACF">
              <w:rPr>
                <w:rFonts w:ascii="DengXian" w:eastAsia="DengXian" w:hAnsi="DengXian" w:cs="Times New Roman" w:hint="eastAsia"/>
                <w:sz w:val="18"/>
                <w:szCs w:val="18"/>
                <w:highlight w:val="yellow"/>
              </w:rPr>
              <w:t>·</w:t>
            </w:r>
            <w:r w:rsidRPr="00A82ACF">
              <w:rPr>
                <w:rFonts w:cs="Times New Roman" w:hint="eastAsia"/>
                <w:sz w:val="18"/>
                <w:szCs w:val="18"/>
                <w:highlight w:val="yellow"/>
              </w:rPr>
              <w:t>L</w:t>
            </w:r>
            <w:r w:rsidRPr="00A82ACF">
              <w:rPr>
                <w:rFonts w:cs="Times New Roman" w:hint="eastAsia"/>
                <w:sz w:val="18"/>
                <w:szCs w:val="18"/>
                <w:highlight w:val="yellow"/>
                <w:vertAlign w:val="superscript"/>
              </w:rPr>
              <w:t>-</w:t>
            </w:r>
            <w:r w:rsidRPr="00A82ACF">
              <w:rPr>
                <w:rFonts w:cs="Times New Roman"/>
                <w:sz w:val="18"/>
                <w:szCs w:val="18"/>
                <w:highlight w:val="yellow"/>
                <w:vertAlign w:val="superscript"/>
              </w:rPr>
              <w:t>1</w:t>
            </w:r>
          </w:p>
          <w:p w14:paraId="1C27D51F" w14:textId="77777777" w:rsidR="005E7DA0" w:rsidRPr="00A82ACF" w:rsidRDefault="005E7DA0" w:rsidP="005E7DA0">
            <w:pPr>
              <w:rPr>
                <w:rFonts w:cs="Times New Roman"/>
                <w:sz w:val="18"/>
                <w:szCs w:val="18"/>
                <w:highlight w:val="yellow"/>
                <w:vertAlign w:val="superscript"/>
              </w:rPr>
            </w:pPr>
            <w:r w:rsidRPr="00A82ACF">
              <w:rPr>
                <w:rFonts w:cs="Times New Roman" w:hint="eastAsia"/>
                <w:sz w:val="18"/>
                <w:szCs w:val="18"/>
                <w:highlight w:val="yellow"/>
              </w:rPr>
              <w:t>K</w:t>
            </w:r>
            <w:r w:rsidRPr="00A82ACF">
              <w:rPr>
                <w:rFonts w:cs="Times New Roman"/>
                <w:sz w:val="18"/>
                <w:szCs w:val="18"/>
                <w:highlight w:val="yellow"/>
                <w:vertAlign w:val="subscript"/>
              </w:rPr>
              <w:t>2</w:t>
            </w:r>
            <w:r w:rsidRPr="00A82ACF">
              <w:rPr>
                <w:rFonts w:cs="Times New Roman"/>
                <w:sz w:val="18"/>
                <w:szCs w:val="18"/>
                <w:highlight w:val="yellow"/>
              </w:rPr>
              <w:t>: 3.8</w:t>
            </w:r>
            <w:r w:rsidRPr="00A82ACF">
              <w:rPr>
                <w:rFonts w:cs="Times New Roman" w:hint="eastAsia"/>
                <w:sz w:val="18"/>
                <w:szCs w:val="18"/>
                <w:highlight w:val="yellow"/>
              </w:rPr>
              <w:t>×</w:t>
            </w:r>
            <w:r w:rsidRPr="00A82ACF">
              <w:rPr>
                <w:rFonts w:cs="Times New Roman"/>
                <w:sz w:val="18"/>
                <w:szCs w:val="18"/>
                <w:highlight w:val="yellow"/>
              </w:rPr>
              <w:t>10</w:t>
            </w:r>
            <w:r w:rsidRPr="00A82ACF">
              <w:rPr>
                <w:rFonts w:cs="Times New Roman"/>
                <w:sz w:val="18"/>
                <w:szCs w:val="18"/>
                <w:highlight w:val="yellow"/>
                <w:vertAlign w:val="superscript"/>
              </w:rPr>
              <w:t>-5</w:t>
            </w:r>
            <w:r w:rsidRPr="00A82ACF">
              <w:rPr>
                <w:rFonts w:cs="Times New Roman"/>
                <w:sz w:val="18"/>
                <w:szCs w:val="18"/>
                <w:highlight w:val="yellow"/>
              </w:rPr>
              <w:t>/7.8</w:t>
            </w:r>
            <w:r w:rsidRPr="00A82ACF">
              <w:rPr>
                <w:rFonts w:cs="Times New Roman" w:hint="eastAsia"/>
                <w:sz w:val="18"/>
                <w:szCs w:val="18"/>
                <w:highlight w:val="yellow"/>
              </w:rPr>
              <w:t>×</w:t>
            </w:r>
            <w:r w:rsidRPr="00A82ACF">
              <w:rPr>
                <w:rFonts w:cs="Times New Roman"/>
                <w:sz w:val="18"/>
                <w:szCs w:val="18"/>
                <w:highlight w:val="yellow"/>
              </w:rPr>
              <w:t>10</w:t>
            </w:r>
            <w:r w:rsidRPr="00A82ACF">
              <w:rPr>
                <w:rFonts w:cs="Times New Roman"/>
                <w:sz w:val="18"/>
                <w:szCs w:val="18"/>
                <w:highlight w:val="yellow"/>
                <w:vertAlign w:val="superscript"/>
              </w:rPr>
              <w:t xml:space="preserve">-5 </w:t>
            </w:r>
            <w:r w:rsidRPr="00A82ACF">
              <w:rPr>
                <w:rFonts w:cs="Times New Roman"/>
                <w:sz w:val="18"/>
                <w:szCs w:val="18"/>
                <w:highlight w:val="yellow"/>
              </w:rPr>
              <w:t>g</w:t>
            </w:r>
            <w:r w:rsidRPr="00A82ACF">
              <w:rPr>
                <w:rFonts w:ascii="DengXian" w:eastAsia="DengXian" w:hAnsi="DengXian" w:cs="Times New Roman" w:hint="eastAsia"/>
                <w:sz w:val="18"/>
                <w:szCs w:val="18"/>
                <w:highlight w:val="yellow"/>
              </w:rPr>
              <w:t>·</w:t>
            </w:r>
            <w:r w:rsidRPr="00A82ACF">
              <w:rPr>
                <w:rFonts w:cs="Times New Roman"/>
                <w:sz w:val="18"/>
                <w:szCs w:val="18"/>
                <w:highlight w:val="yellow"/>
              </w:rPr>
              <w:t>mg</w:t>
            </w:r>
            <w:r w:rsidRPr="00A82ACF">
              <w:rPr>
                <w:rFonts w:cs="Times New Roman"/>
                <w:sz w:val="18"/>
                <w:szCs w:val="18"/>
                <w:highlight w:val="yellow"/>
                <w:vertAlign w:val="superscript"/>
              </w:rPr>
              <w:t>-1</w:t>
            </w:r>
            <w:r w:rsidRPr="00A82ACF">
              <w:rPr>
                <w:rFonts w:ascii="DengXian" w:eastAsia="DengXian" w:hAnsi="DengXian" w:cs="Times New Roman" w:hint="eastAsia"/>
                <w:sz w:val="18"/>
                <w:szCs w:val="18"/>
                <w:highlight w:val="yellow"/>
              </w:rPr>
              <w:t>·</w:t>
            </w:r>
            <w:r w:rsidRPr="00A82ACF">
              <w:rPr>
                <w:rFonts w:cs="Times New Roman"/>
                <w:sz w:val="18"/>
                <w:szCs w:val="18"/>
                <w:highlight w:val="yellow"/>
              </w:rPr>
              <w:t>min</w:t>
            </w:r>
            <w:r w:rsidRPr="00A82ACF">
              <w:rPr>
                <w:rFonts w:cs="Times New Roman"/>
                <w:sz w:val="18"/>
                <w:szCs w:val="18"/>
                <w:highlight w:val="yellow"/>
                <w:vertAlign w:val="superscript"/>
              </w:rPr>
              <w:t>-1</w:t>
            </w:r>
          </w:p>
          <w:p w14:paraId="59B714CF" w14:textId="3F27BBFC" w:rsidR="005E7DA0" w:rsidRPr="00A82ACF" w:rsidRDefault="005E7DA0" w:rsidP="005E7DA0">
            <w:pPr>
              <w:rPr>
                <w:rFonts w:cs="Times New Roman"/>
                <w:sz w:val="18"/>
                <w:szCs w:val="18"/>
                <w:highlight w:val="yellow"/>
              </w:rPr>
            </w:pPr>
            <w:r w:rsidRPr="00A82ACF">
              <w:rPr>
                <w:rFonts w:cs="Times New Roman" w:hint="eastAsia"/>
                <w:sz w:val="18"/>
                <w:szCs w:val="18"/>
                <w:highlight w:val="yellow"/>
              </w:rPr>
              <w:t>R</w:t>
            </w:r>
            <w:r w:rsidRPr="00A82ACF">
              <w:rPr>
                <w:rFonts w:cs="Times New Roman"/>
                <w:sz w:val="18"/>
                <w:szCs w:val="18"/>
                <w:highlight w:val="yellow"/>
                <w:vertAlign w:val="superscript"/>
              </w:rPr>
              <w:t>2</w:t>
            </w:r>
            <w:r w:rsidRPr="00A82ACF">
              <w:rPr>
                <w:rFonts w:cs="Times New Roman" w:hint="eastAsia"/>
                <w:sz w:val="18"/>
                <w:szCs w:val="18"/>
                <w:highlight w:val="yellow"/>
              </w:rPr>
              <w:t>:</w:t>
            </w:r>
            <w:r w:rsidRPr="00A82ACF">
              <w:rPr>
                <w:rFonts w:cs="Times New Roman"/>
                <w:sz w:val="18"/>
                <w:szCs w:val="18"/>
                <w:highlight w:val="yellow"/>
              </w:rPr>
              <w:t xml:space="preserve"> 0.998/0.999</w:t>
            </w:r>
          </w:p>
        </w:tc>
        <w:tc>
          <w:tcPr>
            <w:tcW w:w="1842" w:type="dxa"/>
            <w:vAlign w:val="center"/>
          </w:tcPr>
          <w:p w14:paraId="5FA63D69" w14:textId="72DF1CBA" w:rsidR="005E7DA0" w:rsidRPr="00A82ACF" w:rsidRDefault="005E7DA0" w:rsidP="001F7CCD">
            <w:pPr>
              <w:jc w:val="left"/>
              <w:rPr>
                <w:rFonts w:cs="Times New Roman"/>
                <w:sz w:val="18"/>
                <w:szCs w:val="18"/>
                <w:highlight w:val="yellow"/>
              </w:rPr>
            </w:pPr>
            <w:r w:rsidRPr="00A82ACF">
              <w:rPr>
                <w:rFonts w:cs="Times New Roman"/>
                <w:sz w:val="18"/>
                <w:szCs w:val="18"/>
                <w:highlight w:val="yellow"/>
              </w:rPr>
              <w:fldChar w:fldCharType="begin"/>
            </w:r>
            <w:r w:rsidR="00D67B73">
              <w:rPr>
                <w:rFonts w:cs="Times New Roman"/>
                <w:sz w:val="18"/>
                <w:szCs w:val="18"/>
                <w:highlight w:val="yellow"/>
              </w:rPr>
              <w:instrText xml:space="preserve"> ADDIN EN.CITE &lt;EndNote&gt;&lt;Cite&gt;&lt;Author&gt;Cheng&lt;/Author&gt;&lt;Year&gt;2022&lt;/Year&gt;&lt;RecNum&gt;364&lt;/RecNum&gt;&lt;DisplayText&gt;(Cheng et al. 2022)&lt;/DisplayText&gt;&lt;record&gt;&lt;rec-number&gt;364&lt;/rec-number&gt;&lt;foreign-keys&gt;&lt;key app="EN" db-id="d9r20x92l99f5uevd0l52dwevdzdspssp5v2" timestamp="1669186995"&gt;364&lt;/key&gt;&lt;/foreign-keys&gt;&lt;ref-type name="Journal Article"&gt;17&lt;/ref-type&gt;&lt;contributors&gt;&lt;authors&gt;&lt;author&gt;Cheng, Song&lt;/author&gt;&lt;author&gt;Zhao, Saidan&lt;/author&gt;&lt;author&gt;Guo, Hui&lt;/author&gt;&lt;author&gt;Xing, Baolin&lt;/author&gt;&lt;author&gt;Liu, Yongzhi&lt;/author&gt;&lt;author&gt;Zhang, Chuanxiang&lt;/author&gt;&lt;author&gt;Ma, Mingjie&lt;/author&gt;&lt;/authors&gt;&lt;/contributors&gt;&lt;titles&gt;&lt;title&gt;High-efficiency removal of lead/cadmium from wastewater by MgO modified biochar derived from crofton weed&lt;/title&gt;&lt;secondary-title&gt;Bioresource Technology&lt;/secondary-title&gt;&lt;/titles&gt;&lt;periodical&gt;&lt;full-title&gt;Bioresource Technology&lt;/full-title&gt;&lt;abbr-1&gt;Bioresour. Technol.&lt;/abbr-1&gt;&lt;abbr-2&gt;Bioresour Technol&lt;/abbr-2&gt;&lt;/periodical&gt;&lt;pages&gt;126081&lt;/pages&gt;&lt;volume&gt;343&lt;/volume&gt;&lt;keywords&gt;&lt;keyword&gt;Crofton weed&lt;/keyword&gt;&lt;keyword&gt;Pb/Cd&lt;/keyword&gt;&lt;keyword&gt;Adsorption&lt;/keyword&gt;&lt;keyword&gt;Mechanism&lt;/keyword&gt;&lt;keyword&gt;Column experiment&lt;/keyword&gt;&lt;/keywords&gt;&lt;dates&gt;&lt;year&gt;2022&lt;/year&gt;&lt;pub-dates&gt;&lt;date&gt;2022/01/01/&lt;/date&gt;&lt;/pub-dates&gt;&lt;/dates&gt;&lt;isbn&gt;0960-8524&lt;/isbn&gt;&lt;urls&gt;&lt;related-urls&gt;&lt;url&gt;https://www.sciencedirect.com/science/article/pii/S0960852421014231&lt;/url&gt;&lt;/related-urls&gt;&lt;/urls&gt;&lt;electronic-resource-num&gt;10.1016/j.biortech.2021.126081&lt;/electronic-resource-num&gt;&lt;/record&gt;&lt;/Cite&gt;&lt;/EndNote&gt;</w:instrText>
            </w:r>
            <w:r w:rsidRPr="00A82ACF">
              <w:rPr>
                <w:rFonts w:cs="Times New Roman"/>
                <w:sz w:val="18"/>
                <w:szCs w:val="18"/>
                <w:highlight w:val="yellow"/>
              </w:rPr>
              <w:fldChar w:fldCharType="separate"/>
            </w:r>
            <w:r w:rsidRPr="00A82ACF">
              <w:rPr>
                <w:rFonts w:cs="Times New Roman"/>
                <w:noProof/>
                <w:sz w:val="18"/>
                <w:szCs w:val="18"/>
                <w:highlight w:val="yellow"/>
              </w:rPr>
              <w:t>(Cheng et al. 2022)</w:t>
            </w:r>
            <w:r w:rsidRPr="00A82ACF">
              <w:rPr>
                <w:rFonts w:cs="Times New Roman"/>
                <w:sz w:val="18"/>
                <w:szCs w:val="18"/>
                <w:highlight w:val="yellow"/>
              </w:rPr>
              <w:fldChar w:fldCharType="end"/>
            </w:r>
          </w:p>
        </w:tc>
      </w:tr>
      <w:tr w:rsidR="005E7DA0" w:rsidRPr="00A82ACF" w14:paraId="0822382E" w14:textId="77777777" w:rsidTr="00A901AC">
        <w:tc>
          <w:tcPr>
            <w:tcW w:w="1413" w:type="dxa"/>
            <w:tcBorders>
              <w:bottom w:val="nil"/>
            </w:tcBorders>
            <w:vAlign w:val="center"/>
          </w:tcPr>
          <w:p w14:paraId="3993F694" w14:textId="3416BEF3" w:rsidR="005E7DA0" w:rsidRPr="00A82ACF" w:rsidRDefault="005E7DA0" w:rsidP="004F745C">
            <w:pPr>
              <w:jc w:val="left"/>
              <w:rPr>
                <w:rFonts w:cs="Times New Roman"/>
                <w:sz w:val="18"/>
                <w:szCs w:val="18"/>
                <w:highlight w:val="yellow"/>
              </w:rPr>
            </w:pPr>
            <w:r w:rsidRPr="00A82ACF">
              <w:rPr>
                <w:rFonts w:cs="Times New Roman" w:hint="eastAsia"/>
                <w:sz w:val="18"/>
                <w:szCs w:val="18"/>
                <w:highlight w:val="yellow"/>
              </w:rPr>
              <w:t>N</w:t>
            </w:r>
          </w:p>
        </w:tc>
        <w:tc>
          <w:tcPr>
            <w:tcW w:w="1417" w:type="dxa"/>
            <w:tcBorders>
              <w:bottom w:val="nil"/>
            </w:tcBorders>
            <w:vAlign w:val="center"/>
          </w:tcPr>
          <w:p w14:paraId="7C6767A0" w14:textId="59F904B8" w:rsidR="005E7DA0" w:rsidRPr="00A82ACF" w:rsidRDefault="005E7DA0" w:rsidP="00510798">
            <w:pPr>
              <w:jc w:val="left"/>
              <w:rPr>
                <w:rFonts w:cs="Times New Roman"/>
                <w:sz w:val="18"/>
                <w:szCs w:val="18"/>
                <w:highlight w:val="yellow"/>
              </w:rPr>
            </w:pPr>
            <w:r w:rsidRPr="00A82ACF">
              <w:rPr>
                <w:rFonts w:cs="Times New Roman"/>
                <w:sz w:val="18"/>
                <w:szCs w:val="18"/>
                <w:highlight w:val="yellow"/>
              </w:rPr>
              <w:t>Norfloxacin</w:t>
            </w:r>
          </w:p>
        </w:tc>
        <w:tc>
          <w:tcPr>
            <w:tcW w:w="1276" w:type="dxa"/>
            <w:tcBorders>
              <w:bottom w:val="nil"/>
            </w:tcBorders>
            <w:vAlign w:val="center"/>
          </w:tcPr>
          <w:p w14:paraId="56ECEE88" w14:textId="5ED27240" w:rsidR="005E7DA0" w:rsidRPr="00A82ACF" w:rsidRDefault="005E7DA0" w:rsidP="00510798">
            <w:pPr>
              <w:jc w:val="left"/>
              <w:rPr>
                <w:rFonts w:cs="Times New Roman"/>
                <w:sz w:val="18"/>
                <w:szCs w:val="18"/>
                <w:highlight w:val="yellow"/>
              </w:rPr>
            </w:pPr>
            <w:r w:rsidRPr="00A82ACF">
              <w:rPr>
                <w:rFonts w:cs="Times New Roman"/>
                <w:sz w:val="18"/>
                <w:szCs w:val="18"/>
                <w:highlight w:val="yellow"/>
              </w:rPr>
              <w:t>Freundlich</w:t>
            </w:r>
          </w:p>
        </w:tc>
        <w:tc>
          <w:tcPr>
            <w:tcW w:w="2268" w:type="dxa"/>
            <w:tcBorders>
              <w:bottom w:val="nil"/>
            </w:tcBorders>
            <w:vAlign w:val="center"/>
          </w:tcPr>
          <w:p w14:paraId="2CC56245" w14:textId="4CF7F59C" w:rsidR="005E7DA0" w:rsidRPr="00A82ACF" w:rsidRDefault="005E7DA0" w:rsidP="005E7DA0">
            <w:pPr>
              <w:rPr>
                <w:rFonts w:cs="Times New Roman"/>
                <w:sz w:val="18"/>
                <w:szCs w:val="18"/>
                <w:highlight w:val="yellow"/>
              </w:rPr>
            </w:pPr>
            <w:r w:rsidRPr="00A82ACF">
              <w:rPr>
                <w:rFonts w:cs="Times New Roman"/>
                <w:sz w:val="18"/>
                <w:szCs w:val="18"/>
                <w:highlight w:val="yellow"/>
              </w:rPr>
              <w:t>K</w:t>
            </w:r>
            <w:r w:rsidRPr="00A82ACF">
              <w:rPr>
                <w:rFonts w:cs="Times New Roman"/>
                <w:sz w:val="18"/>
                <w:szCs w:val="18"/>
                <w:highlight w:val="yellow"/>
                <w:vertAlign w:val="subscript"/>
              </w:rPr>
              <w:t>f</w:t>
            </w:r>
            <w:r w:rsidRPr="00A82ACF">
              <w:rPr>
                <w:rFonts w:cs="Times New Roman"/>
                <w:sz w:val="18"/>
                <w:szCs w:val="18"/>
                <w:highlight w:val="yellow"/>
              </w:rPr>
              <w:t>: 5.90 mg</w:t>
            </w:r>
            <w:r w:rsidRPr="00A82ACF">
              <w:rPr>
                <w:rFonts w:cs="Times New Roman"/>
                <w:sz w:val="18"/>
                <w:szCs w:val="18"/>
                <w:highlight w:val="yellow"/>
                <w:vertAlign w:val="superscript"/>
              </w:rPr>
              <w:t>1-n</w:t>
            </w:r>
            <w:r w:rsidRPr="00A82ACF">
              <w:rPr>
                <w:rFonts w:ascii="DengXian" w:eastAsia="DengXian" w:hAnsi="DengXian" w:cs="Times New Roman" w:hint="eastAsia"/>
                <w:sz w:val="18"/>
                <w:szCs w:val="18"/>
                <w:highlight w:val="yellow"/>
              </w:rPr>
              <w:t>·</w:t>
            </w:r>
            <w:r w:rsidRPr="00A82ACF">
              <w:rPr>
                <w:rFonts w:cs="Times New Roman"/>
                <w:sz w:val="18"/>
                <w:szCs w:val="18"/>
                <w:highlight w:val="yellow"/>
              </w:rPr>
              <w:t>L</w:t>
            </w:r>
            <w:r w:rsidRPr="00A82ACF">
              <w:rPr>
                <w:rFonts w:cs="Times New Roman"/>
                <w:sz w:val="18"/>
                <w:szCs w:val="18"/>
                <w:highlight w:val="yellow"/>
                <w:vertAlign w:val="superscript"/>
              </w:rPr>
              <w:t>-n</w:t>
            </w:r>
            <w:r w:rsidRPr="00A82ACF">
              <w:rPr>
                <w:rFonts w:ascii="DengXian" w:eastAsia="DengXian" w:hAnsi="DengXian" w:cs="Times New Roman" w:hint="eastAsia"/>
                <w:sz w:val="18"/>
                <w:szCs w:val="18"/>
                <w:highlight w:val="yellow"/>
              </w:rPr>
              <w:t>·</w:t>
            </w:r>
            <w:r w:rsidRPr="00A82ACF">
              <w:rPr>
                <w:rFonts w:cs="Times New Roman"/>
                <w:sz w:val="18"/>
                <w:szCs w:val="18"/>
                <w:highlight w:val="yellow"/>
              </w:rPr>
              <w:t>g</w:t>
            </w:r>
            <w:r w:rsidRPr="00A82ACF">
              <w:rPr>
                <w:rFonts w:cs="Times New Roman"/>
                <w:sz w:val="18"/>
                <w:szCs w:val="18"/>
                <w:highlight w:val="yellow"/>
                <w:vertAlign w:val="superscript"/>
              </w:rPr>
              <w:t>-1</w:t>
            </w:r>
          </w:p>
          <w:p w14:paraId="5434263D" w14:textId="12F04067" w:rsidR="005E7DA0" w:rsidRPr="00A82ACF" w:rsidRDefault="005E7DA0" w:rsidP="005E7DA0">
            <w:pPr>
              <w:rPr>
                <w:rFonts w:cs="Times New Roman"/>
                <w:sz w:val="18"/>
                <w:szCs w:val="18"/>
                <w:highlight w:val="yellow"/>
              </w:rPr>
            </w:pPr>
            <w:r w:rsidRPr="00A82ACF">
              <w:rPr>
                <w:rFonts w:cs="Times New Roman"/>
                <w:sz w:val="18"/>
                <w:szCs w:val="18"/>
                <w:highlight w:val="yellow"/>
              </w:rPr>
              <w:t>n: 0.19</w:t>
            </w:r>
          </w:p>
          <w:p w14:paraId="25FF597E" w14:textId="39D08212" w:rsidR="005E7DA0" w:rsidRPr="00A82ACF" w:rsidRDefault="005E7DA0" w:rsidP="005E7DA0">
            <w:pPr>
              <w:rPr>
                <w:rFonts w:cs="Times New Roman"/>
                <w:sz w:val="18"/>
                <w:szCs w:val="18"/>
                <w:highlight w:val="yellow"/>
              </w:rPr>
            </w:pPr>
            <w:r w:rsidRPr="00A82ACF">
              <w:rPr>
                <w:rFonts w:cs="Times New Roman" w:hint="eastAsia"/>
                <w:sz w:val="18"/>
                <w:szCs w:val="18"/>
                <w:highlight w:val="yellow"/>
              </w:rPr>
              <w:t>R</w:t>
            </w:r>
            <w:r w:rsidRPr="00A82ACF">
              <w:rPr>
                <w:rFonts w:cs="Times New Roman"/>
                <w:sz w:val="18"/>
                <w:szCs w:val="18"/>
                <w:highlight w:val="yellow"/>
                <w:vertAlign w:val="superscript"/>
              </w:rPr>
              <w:t>2</w:t>
            </w:r>
            <w:r w:rsidRPr="00A82ACF">
              <w:rPr>
                <w:rFonts w:cs="Times New Roman"/>
                <w:sz w:val="18"/>
                <w:szCs w:val="18"/>
                <w:highlight w:val="yellow"/>
              </w:rPr>
              <w:t>: 0.978</w:t>
            </w:r>
          </w:p>
        </w:tc>
        <w:tc>
          <w:tcPr>
            <w:tcW w:w="1985" w:type="dxa"/>
            <w:tcBorders>
              <w:bottom w:val="nil"/>
            </w:tcBorders>
            <w:vAlign w:val="center"/>
          </w:tcPr>
          <w:p w14:paraId="5018EDB2" w14:textId="09504BBB" w:rsidR="005E7DA0" w:rsidRPr="00A82ACF" w:rsidRDefault="005E7DA0" w:rsidP="00510798">
            <w:pPr>
              <w:jc w:val="left"/>
              <w:rPr>
                <w:rFonts w:cs="Times New Roman"/>
                <w:sz w:val="18"/>
                <w:szCs w:val="18"/>
                <w:highlight w:val="yellow"/>
              </w:rPr>
            </w:pPr>
            <w:r w:rsidRPr="00A82ACF">
              <w:rPr>
                <w:rFonts w:cs="Times New Roman"/>
                <w:sz w:val="18"/>
                <w:szCs w:val="18"/>
                <w:highlight w:val="yellow"/>
              </w:rPr>
              <w:t>Elovich</w:t>
            </w:r>
          </w:p>
        </w:tc>
        <w:tc>
          <w:tcPr>
            <w:tcW w:w="2835" w:type="dxa"/>
            <w:tcBorders>
              <w:bottom w:val="nil"/>
            </w:tcBorders>
            <w:vAlign w:val="center"/>
          </w:tcPr>
          <w:p w14:paraId="780CCD72" w14:textId="5ACACF85" w:rsidR="005E7DA0" w:rsidRPr="00A82ACF" w:rsidRDefault="005E7DA0" w:rsidP="005E7DA0">
            <w:pPr>
              <w:rPr>
                <w:rFonts w:cs="Times New Roman"/>
                <w:sz w:val="18"/>
                <w:szCs w:val="18"/>
                <w:highlight w:val="yellow"/>
              </w:rPr>
            </w:pPr>
            <w:r w:rsidRPr="00A82ACF">
              <w:rPr>
                <w:rFonts w:cs="Times New Roman"/>
                <w:sz w:val="18"/>
                <w:szCs w:val="18"/>
                <w:highlight w:val="yellow"/>
              </w:rPr>
              <w:t>α: 2.10 mg</w:t>
            </w:r>
            <w:r w:rsidRPr="00A82ACF">
              <w:rPr>
                <w:rFonts w:ascii="DengXian" w:eastAsia="DengXian" w:hAnsi="DengXian" w:cs="Times New Roman" w:hint="eastAsia"/>
                <w:sz w:val="18"/>
                <w:szCs w:val="18"/>
                <w:highlight w:val="yellow"/>
              </w:rPr>
              <w:t>·</w:t>
            </w:r>
            <w:r w:rsidRPr="00A82ACF">
              <w:rPr>
                <w:rFonts w:cs="Times New Roman"/>
                <w:sz w:val="18"/>
                <w:szCs w:val="18"/>
                <w:highlight w:val="yellow"/>
              </w:rPr>
              <w:t>g</w:t>
            </w:r>
            <w:r w:rsidRPr="00A82ACF">
              <w:rPr>
                <w:rFonts w:cs="Times New Roman"/>
                <w:sz w:val="18"/>
                <w:szCs w:val="18"/>
                <w:highlight w:val="yellow"/>
                <w:vertAlign w:val="superscript"/>
              </w:rPr>
              <w:t>-1</w:t>
            </w:r>
            <w:r w:rsidRPr="00A82ACF">
              <w:rPr>
                <w:rFonts w:ascii="DengXian" w:eastAsia="DengXian" w:hAnsi="DengXian" w:cs="Times New Roman" w:hint="eastAsia"/>
                <w:sz w:val="18"/>
                <w:szCs w:val="18"/>
                <w:highlight w:val="yellow"/>
              </w:rPr>
              <w:t>·</w:t>
            </w:r>
            <w:r w:rsidRPr="00A82ACF">
              <w:rPr>
                <w:rFonts w:cs="Times New Roman"/>
                <w:sz w:val="18"/>
                <w:szCs w:val="18"/>
                <w:highlight w:val="yellow"/>
              </w:rPr>
              <w:t>min</w:t>
            </w:r>
            <w:r w:rsidRPr="00A82ACF">
              <w:rPr>
                <w:rFonts w:cs="Times New Roman"/>
                <w:sz w:val="18"/>
                <w:szCs w:val="18"/>
                <w:highlight w:val="yellow"/>
                <w:vertAlign w:val="superscript"/>
              </w:rPr>
              <w:t>-1</w:t>
            </w:r>
          </w:p>
          <w:p w14:paraId="1E327BA9" w14:textId="1BFF7F39" w:rsidR="005E7DA0" w:rsidRPr="00A82ACF" w:rsidRDefault="005E7DA0" w:rsidP="005E7DA0">
            <w:pPr>
              <w:rPr>
                <w:rFonts w:cs="Times New Roman"/>
                <w:sz w:val="18"/>
                <w:szCs w:val="18"/>
                <w:highlight w:val="yellow"/>
              </w:rPr>
            </w:pPr>
            <w:r w:rsidRPr="00A82ACF">
              <w:rPr>
                <w:rFonts w:cs="Times New Roman"/>
                <w:sz w:val="18"/>
                <w:szCs w:val="18"/>
                <w:highlight w:val="yellow"/>
              </w:rPr>
              <w:t>β: 1.12</w:t>
            </w:r>
            <w:r w:rsidRPr="00A82ACF">
              <w:rPr>
                <w:rFonts w:cs="Times New Roman" w:hint="eastAsia"/>
                <w:sz w:val="18"/>
                <w:szCs w:val="18"/>
                <w:highlight w:val="yellow"/>
              </w:rPr>
              <w:t>×</w:t>
            </w:r>
            <w:r w:rsidRPr="00A82ACF">
              <w:rPr>
                <w:rFonts w:cs="Times New Roman"/>
                <w:sz w:val="18"/>
                <w:szCs w:val="18"/>
                <w:highlight w:val="yellow"/>
              </w:rPr>
              <w:t>10</w:t>
            </w:r>
            <w:r w:rsidRPr="00A82ACF">
              <w:rPr>
                <w:rFonts w:cs="Times New Roman"/>
                <w:sz w:val="18"/>
                <w:szCs w:val="18"/>
                <w:highlight w:val="yellow"/>
                <w:vertAlign w:val="superscript"/>
              </w:rPr>
              <w:t>8</w:t>
            </w:r>
            <w:r w:rsidRPr="00A82ACF">
              <w:rPr>
                <w:rFonts w:cs="Times New Roman"/>
                <w:sz w:val="18"/>
                <w:szCs w:val="18"/>
                <w:highlight w:val="yellow"/>
              </w:rPr>
              <w:t xml:space="preserve"> g</w:t>
            </w:r>
            <w:r w:rsidRPr="00A82ACF">
              <w:rPr>
                <w:rFonts w:ascii="DengXian" w:eastAsia="DengXian" w:hAnsi="DengXian" w:cs="Times New Roman" w:hint="eastAsia"/>
                <w:sz w:val="18"/>
                <w:szCs w:val="18"/>
                <w:highlight w:val="yellow"/>
              </w:rPr>
              <w:t>·</w:t>
            </w:r>
            <w:r w:rsidRPr="00A82ACF">
              <w:rPr>
                <w:rFonts w:cs="Times New Roman"/>
                <w:sz w:val="18"/>
                <w:szCs w:val="18"/>
                <w:highlight w:val="yellow"/>
              </w:rPr>
              <w:t>mg</w:t>
            </w:r>
            <w:r w:rsidRPr="00A82ACF">
              <w:rPr>
                <w:rFonts w:cs="Times New Roman"/>
                <w:sz w:val="18"/>
                <w:szCs w:val="18"/>
                <w:highlight w:val="yellow"/>
                <w:vertAlign w:val="superscript"/>
              </w:rPr>
              <w:t>-1</w:t>
            </w:r>
          </w:p>
          <w:p w14:paraId="6763A4F9" w14:textId="767F2E8C" w:rsidR="005E7DA0" w:rsidRPr="00A82ACF" w:rsidRDefault="005E7DA0" w:rsidP="005E7DA0">
            <w:pPr>
              <w:rPr>
                <w:rFonts w:cs="Times New Roman"/>
                <w:sz w:val="18"/>
                <w:szCs w:val="18"/>
                <w:highlight w:val="yellow"/>
              </w:rPr>
            </w:pPr>
            <w:r w:rsidRPr="00A82ACF">
              <w:rPr>
                <w:rFonts w:cs="Times New Roman" w:hint="eastAsia"/>
                <w:sz w:val="18"/>
                <w:szCs w:val="18"/>
                <w:highlight w:val="yellow"/>
              </w:rPr>
              <w:t>R</w:t>
            </w:r>
            <w:r w:rsidRPr="00A82ACF">
              <w:rPr>
                <w:rFonts w:cs="Times New Roman"/>
                <w:sz w:val="18"/>
                <w:szCs w:val="18"/>
                <w:highlight w:val="yellow"/>
                <w:vertAlign w:val="superscript"/>
              </w:rPr>
              <w:t>2</w:t>
            </w:r>
            <w:r w:rsidRPr="00A82ACF">
              <w:rPr>
                <w:rFonts w:cs="Times New Roman"/>
                <w:sz w:val="18"/>
                <w:szCs w:val="18"/>
                <w:highlight w:val="yellow"/>
              </w:rPr>
              <w:t>: 0.999</w:t>
            </w:r>
          </w:p>
        </w:tc>
        <w:tc>
          <w:tcPr>
            <w:tcW w:w="1842" w:type="dxa"/>
            <w:tcBorders>
              <w:bottom w:val="nil"/>
            </w:tcBorders>
            <w:vAlign w:val="center"/>
          </w:tcPr>
          <w:p w14:paraId="74BCC017" w14:textId="4C71A8B2" w:rsidR="005E7DA0" w:rsidRPr="00A82ACF" w:rsidRDefault="005E7DA0" w:rsidP="001F7CCD">
            <w:pPr>
              <w:jc w:val="left"/>
              <w:rPr>
                <w:rFonts w:cs="Times New Roman"/>
                <w:sz w:val="18"/>
                <w:szCs w:val="18"/>
                <w:highlight w:val="yellow"/>
              </w:rPr>
            </w:pPr>
            <w:r w:rsidRPr="00A82ACF">
              <w:rPr>
                <w:rFonts w:cs="Times New Roman"/>
                <w:sz w:val="18"/>
                <w:szCs w:val="18"/>
                <w:highlight w:val="yellow"/>
              </w:rPr>
              <w:fldChar w:fldCharType="begin"/>
            </w:r>
            <w:r w:rsidRPr="00A82ACF">
              <w:rPr>
                <w:rFonts w:cs="Times New Roman"/>
                <w:sz w:val="18"/>
                <w:szCs w:val="18"/>
                <w:highlight w:val="yellow"/>
              </w:rPr>
              <w:instrText xml:space="preserve"> ADDIN EN.CITE &lt;EndNote&gt;&lt;Cite&gt;&lt;Author&gt;Wu&lt;/Author&gt;&lt;Year&gt;2022&lt;/Year&gt;&lt;RecNum&gt;368&lt;/RecNum&gt;&lt;DisplayText&gt;(Wu et al. 2022)&lt;/DisplayText&gt;&lt;record&gt;&lt;rec-number&gt;368&lt;/rec-number&gt;&lt;foreign-keys&gt;&lt;key app="EN" db-id="d9r20x92l99f5uevd0l52dwevdzdspssp5v2" timestamp="1669195852"&gt;368&lt;/key&gt;&lt;/foreign-keys&gt;&lt;ref-type name="Journal Article"&gt;17&lt;/ref-type&gt;&lt;contributors&gt;&lt;authors&gt;&lt;author&gt;Wu, Jingqi&lt;/author&gt;&lt;author&gt;Wang, Tongshuai&lt;/author&gt;&lt;author&gt;Liu, Yuyan&lt;/author&gt;&lt;author&gt;Tang, Wei&lt;/author&gt;&lt;author&gt;Geng, Shuyu&lt;/author&gt;&lt;author&gt;Chen, Jiawei&lt;/author&gt;&lt;/authors&gt;&lt;/contributors&gt;&lt;titles&gt;&lt;title&gt;Norfloxacin adsorption and subsequent degradation on ball-milling tailored N-doped biochar&lt;/title&gt;&lt;secondary-title&gt;Chemosphere&lt;/secondary-title&gt;&lt;/titles&gt;&lt;pages&gt;135264&lt;/pages&gt;&lt;volume&gt;303&lt;/volume&gt;&lt;keywords&gt;&lt;keyword&gt;N-doped biochar&lt;/keyword&gt;&lt;keyword&gt;Ball-milling&lt;/keyword&gt;&lt;keyword&gt;Adsorption&lt;/keyword&gt;&lt;keyword&gt;Degradation&lt;/keyword&gt;&lt;keyword&gt;Norfloxacin&lt;/keyword&gt;&lt;/keywords&gt;&lt;dates&gt;&lt;year&gt;2022&lt;/year&gt;&lt;pub-dates&gt;&lt;date&gt;2022/09/01/&lt;/date&gt;&lt;/pub-dates&gt;&lt;/dates&gt;&lt;isbn&gt;0045-6535&lt;/isbn&gt;&lt;urls&gt;&lt;related-urls&gt;&lt;url&gt;https://www.sciencedirect.com/science/article/pii/S004565352201757X&lt;/url&gt;&lt;/related-urls&gt;&lt;/urls&gt;&lt;electronic-resource-num&gt;https://doi.org/10.1016/j.chemosphere.2022.135264&lt;/electronic-resource-num&gt;&lt;/record&gt;&lt;/Cite&gt;&lt;/EndNote&gt;</w:instrText>
            </w:r>
            <w:r w:rsidRPr="00A82ACF">
              <w:rPr>
                <w:rFonts w:cs="Times New Roman"/>
                <w:sz w:val="18"/>
                <w:szCs w:val="18"/>
                <w:highlight w:val="yellow"/>
              </w:rPr>
              <w:fldChar w:fldCharType="separate"/>
            </w:r>
            <w:r w:rsidRPr="00A82ACF">
              <w:rPr>
                <w:rFonts w:cs="Times New Roman"/>
                <w:noProof/>
                <w:sz w:val="18"/>
                <w:szCs w:val="18"/>
                <w:highlight w:val="yellow"/>
              </w:rPr>
              <w:t>(Wu et al. 2022)</w:t>
            </w:r>
            <w:r w:rsidRPr="00A82ACF">
              <w:rPr>
                <w:rFonts w:cs="Times New Roman"/>
                <w:sz w:val="18"/>
                <w:szCs w:val="18"/>
                <w:highlight w:val="yellow"/>
              </w:rPr>
              <w:fldChar w:fldCharType="end"/>
            </w:r>
          </w:p>
        </w:tc>
      </w:tr>
      <w:tr w:rsidR="00E86D10" w:rsidRPr="00073A60" w14:paraId="297E3614" w14:textId="77777777" w:rsidTr="00A901AC">
        <w:tc>
          <w:tcPr>
            <w:tcW w:w="1413" w:type="dxa"/>
            <w:tcBorders>
              <w:top w:val="nil"/>
              <w:bottom w:val="single" w:sz="4" w:space="0" w:color="auto"/>
            </w:tcBorders>
            <w:vAlign w:val="center"/>
          </w:tcPr>
          <w:p w14:paraId="402A5A3A" w14:textId="15FACBF3" w:rsidR="00E86D10" w:rsidRPr="00A82ACF" w:rsidRDefault="00B278F3" w:rsidP="004F745C">
            <w:pPr>
              <w:jc w:val="left"/>
              <w:rPr>
                <w:rFonts w:cs="Times New Roman"/>
                <w:sz w:val="18"/>
                <w:szCs w:val="18"/>
                <w:highlight w:val="yellow"/>
              </w:rPr>
            </w:pPr>
            <w:r w:rsidRPr="00A82ACF">
              <w:rPr>
                <w:rFonts w:cs="Times New Roman" w:hint="eastAsia"/>
                <w:sz w:val="18"/>
                <w:szCs w:val="18"/>
                <w:highlight w:val="yellow"/>
              </w:rPr>
              <w:t>N</w:t>
            </w:r>
            <w:r w:rsidRPr="00A82ACF">
              <w:rPr>
                <w:rFonts w:cs="Times New Roman"/>
                <w:sz w:val="18"/>
                <w:szCs w:val="18"/>
                <w:highlight w:val="yellow"/>
              </w:rPr>
              <w:t>-P</w:t>
            </w:r>
          </w:p>
        </w:tc>
        <w:tc>
          <w:tcPr>
            <w:tcW w:w="1417" w:type="dxa"/>
            <w:tcBorders>
              <w:top w:val="nil"/>
              <w:bottom w:val="single" w:sz="4" w:space="0" w:color="auto"/>
            </w:tcBorders>
            <w:vAlign w:val="center"/>
          </w:tcPr>
          <w:p w14:paraId="33D449F3" w14:textId="1C779DDD" w:rsidR="00E86D10" w:rsidRPr="00A82ACF" w:rsidRDefault="004E607E" w:rsidP="00510798">
            <w:pPr>
              <w:jc w:val="left"/>
              <w:rPr>
                <w:rFonts w:cs="Times New Roman"/>
                <w:sz w:val="18"/>
                <w:szCs w:val="18"/>
                <w:highlight w:val="yellow"/>
              </w:rPr>
            </w:pPr>
            <w:r w:rsidRPr="00A82ACF">
              <w:rPr>
                <w:rFonts w:cs="Times New Roman"/>
                <w:sz w:val="18"/>
                <w:szCs w:val="18"/>
                <w:highlight w:val="yellow"/>
              </w:rPr>
              <w:t>Sulfapyridine</w:t>
            </w:r>
          </w:p>
        </w:tc>
        <w:tc>
          <w:tcPr>
            <w:tcW w:w="1276" w:type="dxa"/>
            <w:tcBorders>
              <w:top w:val="nil"/>
              <w:bottom w:val="single" w:sz="4" w:space="0" w:color="auto"/>
            </w:tcBorders>
            <w:vAlign w:val="center"/>
          </w:tcPr>
          <w:p w14:paraId="7225B1D0" w14:textId="3BAC25E6" w:rsidR="00E86D10" w:rsidRPr="00A82ACF" w:rsidRDefault="00B278F3" w:rsidP="00510798">
            <w:pPr>
              <w:jc w:val="left"/>
              <w:rPr>
                <w:rFonts w:cs="Times New Roman"/>
                <w:sz w:val="18"/>
                <w:szCs w:val="18"/>
                <w:highlight w:val="yellow"/>
              </w:rPr>
            </w:pPr>
            <w:r w:rsidRPr="00A82ACF">
              <w:rPr>
                <w:rFonts w:cs="Times New Roman"/>
                <w:sz w:val="18"/>
                <w:szCs w:val="18"/>
                <w:highlight w:val="yellow"/>
              </w:rPr>
              <w:t>Freundlich</w:t>
            </w:r>
          </w:p>
        </w:tc>
        <w:tc>
          <w:tcPr>
            <w:tcW w:w="2268" w:type="dxa"/>
            <w:tcBorders>
              <w:top w:val="nil"/>
              <w:bottom w:val="single" w:sz="4" w:space="0" w:color="auto"/>
            </w:tcBorders>
            <w:vAlign w:val="center"/>
          </w:tcPr>
          <w:p w14:paraId="48118827" w14:textId="61F91601" w:rsidR="00165921" w:rsidRPr="00A82ACF" w:rsidRDefault="00165921" w:rsidP="00165921">
            <w:pPr>
              <w:rPr>
                <w:rFonts w:cs="Times New Roman"/>
                <w:sz w:val="18"/>
                <w:szCs w:val="18"/>
                <w:highlight w:val="yellow"/>
              </w:rPr>
            </w:pPr>
            <w:r w:rsidRPr="00A82ACF">
              <w:rPr>
                <w:rFonts w:cs="Times New Roman"/>
                <w:sz w:val="18"/>
                <w:szCs w:val="18"/>
                <w:highlight w:val="yellow"/>
              </w:rPr>
              <w:t>K</w:t>
            </w:r>
            <w:r w:rsidRPr="00A82ACF">
              <w:rPr>
                <w:rFonts w:cs="Times New Roman"/>
                <w:sz w:val="18"/>
                <w:szCs w:val="18"/>
                <w:highlight w:val="yellow"/>
                <w:vertAlign w:val="subscript"/>
              </w:rPr>
              <w:t>f</w:t>
            </w:r>
            <w:r w:rsidRPr="00A82ACF">
              <w:rPr>
                <w:rFonts w:cs="Times New Roman"/>
                <w:sz w:val="18"/>
                <w:szCs w:val="18"/>
                <w:highlight w:val="yellow"/>
              </w:rPr>
              <w:t xml:space="preserve">: </w:t>
            </w:r>
            <w:r w:rsidR="00A40DAF" w:rsidRPr="00A82ACF">
              <w:rPr>
                <w:rFonts w:cs="Times New Roman"/>
                <w:sz w:val="18"/>
                <w:szCs w:val="18"/>
                <w:highlight w:val="yellow"/>
              </w:rPr>
              <w:t>6.29</w:t>
            </w:r>
            <w:r w:rsidRPr="00A82ACF">
              <w:rPr>
                <w:rFonts w:cs="Times New Roman"/>
                <w:sz w:val="18"/>
                <w:szCs w:val="18"/>
                <w:highlight w:val="yellow"/>
              </w:rPr>
              <w:t xml:space="preserve"> mg</w:t>
            </w:r>
            <w:r w:rsidRPr="00A82ACF">
              <w:rPr>
                <w:rFonts w:cs="Times New Roman"/>
                <w:sz w:val="18"/>
                <w:szCs w:val="18"/>
                <w:highlight w:val="yellow"/>
                <w:vertAlign w:val="superscript"/>
              </w:rPr>
              <w:t>1-n</w:t>
            </w:r>
            <w:r w:rsidRPr="00A82ACF">
              <w:rPr>
                <w:rFonts w:ascii="DengXian" w:eastAsia="DengXian" w:hAnsi="DengXian" w:cs="Times New Roman" w:hint="eastAsia"/>
                <w:sz w:val="18"/>
                <w:szCs w:val="18"/>
                <w:highlight w:val="yellow"/>
              </w:rPr>
              <w:t>·</w:t>
            </w:r>
            <w:r w:rsidRPr="00A82ACF">
              <w:rPr>
                <w:rFonts w:cs="Times New Roman"/>
                <w:sz w:val="18"/>
                <w:szCs w:val="18"/>
                <w:highlight w:val="yellow"/>
              </w:rPr>
              <w:t>L</w:t>
            </w:r>
            <w:r w:rsidRPr="00A82ACF">
              <w:rPr>
                <w:rFonts w:cs="Times New Roman"/>
                <w:sz w:val="18"/>
                <w:szCs w:val="18"/>
                <w:highlight w:val="yellow"/>
                <w:vertAlign w:val="superscript"/>
              </w:rPr>
              <w:t>-n</w:t>
            </w:r>
            <w:r w:rsidRPr="00A82ACF">
              <w:rPr>
                <w:rFonts w:ascii="DengXian" w:eastAsia="DengXian" w:hAnsi="DengXian" w:cs="Times New Roman" w:hint="eastAsia"/>
                <w:sz w:val="18"/>
                <w:szCs w:val="18"/>
                <w:highlight w:val="yellow"/>
              </w:rPr>
              <w:t>·</w:t>
            </w:r>
            <w:r w:rsidRPr="00A82ACF">
              <w:rPr>
                <w:rFonts w:cs="Times New Roman"/>
                <w:sz w:val="18"/>
                <w:szCs w:val="18"/>
                <w:highlight w:val="yellow"/>
              </w:rPr>
              <w:t>g</w:t>
            </w:r>
            <w:r w:rsidRPr="00A82ACF">
              <w:rPr>
                <w:rFonts w:cs="Times New Roman"/>
                <w:sz w:val="18"/>
                <w:szCs w:val="18"/>
                <w:highlight w:val="yellow"/>
                <w:vertAlign w:val="superscript"/>
              </w:rPr>
              <w:t>-1</w:t>
            </w:r>
          </w:p>
          <w:p w14:paraId="63A1106A" w14:textId="6E3CD6D3" w:rsidR="00165921" w:rsidRPr="00A82ACF" w:rsidRDefault="00165921" w:rsidP="00165921">
            <w:pPr>
              <w:rPr>
                <w:rFonts w:cs="Times New Roman"/>
                <w:sz w:val="18"/>
                <w:szCs w:val="18"/>
                <w:highlight w:val="yellow"/>
              </w:rPr>
            </w:pPr>
            <w:r w:rsidRPr="00A82ACF">
              <w:rPr>
                <w:rFonts w:cs="Times New Roman"/>
                <w:sz w:val="18"/>
                <w:szCs w:val="18"/>
                <w:highlight w:val="yellow"/>
              </w:rPr>
              <w:t>n: 0.</w:t>
            </w:r>
            <w:r w:rsidR="00A40DAF" w:rsidRPr="00A82ACF">
              <w:rPr>
                <w:rFonts w:cs="Times New Roman"/>
                <w:sz w:val="18"/>
                <w:szCs w:val="18"/>
                <w:highlight w:val="yellow"/>
              </w:rPr>
              <w:t>37</w:t>
            </w:r>
          </w:p>
          <w:p w14:paraId="2B235DCB" w14:textId="42BCDA0D" w:rsidR="00E86D10" w:rsidRPr="00A82ACF" w:rsidRDefault="00165921" w:rsidP="00165921">
            <w:pPr>
              <w:rPr>
                <w:rFonts w:cs="Times New Roman"/>
                <w:sz w:val="18"/>
                <w:szCs w:val="18"/>
                <w:highlight w:val="yellow"/>
              </w:rPr>
            </w:pPr>
            <w:r w:rsidRPr="00A82ACF">
              <w:rPr>
                <w:rFonts w:cs="Times New Roman" w:hint="eastAsia"/>
                <w:sz w:val="18"/>
                <w:szCs w:val="18"/>
                <w:highlight w:val="yellow"/>
              </w:rPr>
              <w:t>R</w:t>
            </w:r>
            <w:r w:rsidRPr="00A82ACF">
              <w:rPr>
                <w:rFonts w:cs="Times New Roman"/>
                <w:sz w:val="18"/>
                <w:szCs w:val="18"/>
                <w:highlight w:val="yellow"/>
                <w:vertAlign w:val="superscript"/>
              </w:rPr>
              <w:t>2</w:t>
            </w:r>
            <w:r w:rsidRPr="00A82ACF">
              <w:rPr>
                <w:rFonts w:cs="Times New Roman"/>
                <w:sz w:val="18"/>
                <w:szCs w:val="18"/>
                <w:highlight w:val="yellow"/>
              </w:rPr>
              <w:t>: 0.9</w:t>
            </w:r>
            <w:r w:rsidR="007A7CA0" w:rsidRPr="00A82ACF">
              <w:rPr>
                <w:rFonts w:cs="Times New Roman"/>
                <w:sz w:val="18"/>
                <w:szCs w:val="18"/>
                <w:highlight w:val="yellow"/>
              </w:rPr>
              <w:t>84</w:t>
            </w:r>
          </w:p>
        </w:tc>
        <w:tc>
          <w:tcPr>
            <w:tcW w:w="1985" w:type="dxa"/>
            <w:tcBorders>
              <w:top w:val="nil"/>
              <w:bottom w:val="single" w:sz="4" w:space="0" w:color="auto"/>
            </w:tcBorders>
            <w:vAlign w:val="center"/>
          </w:tcPr>
          <w:p w14:paraId="06D1F783" w14:textId="09272553" w:rsidR="00E86D10" w:rsidRPr="00A82ACF" w:rsidRDefault="00E86D10" w:rsidP="00510798">
            <w:pPr>
              <w:jc w:val="left"/>
              <w:rPr>
                <w:rFonts w:cs="Times New Roman"/>
                <w:sz w:val="18"/>
                <w:szCs w:val="18"/>
                <w:highlight w:val="yellow"/>
              </w:rPr>
            </w:pPr>
            <w:r w:rsidRPr="00A82ACF">
              <w:rPr>
                <w:rFonts w:cs="Times New Roman"/>
                <w:sz w:val="18"/>
                <w:szCs w:val="18"/>
                <w:highlight w:val="yellow"/>
              </w:rPr>
              <w:t>Elovich</w:t>
            </w:r>
          </w:p>
        </w:tc>
        <w:tc>
          <w:tcPr>
            <w:tcW w:w="2835" w:type="dxa"/>
            <w:tcBorders>
              <w:top w:val="nil"/>
              <w:bottom w:val="single" w:sz="4" w:space="0" w:color="auto"/>
            </w:tcBorders>
            <w:vAlign w:val="center"/>
          </w:tcPr>
          <w:p w14:paraId="29B33FF7" w14:textId="7FDDBE8E" w:rsidR="00E85454" w:rsidRPr="00A82ACF" w:rsidRDefault="00E85454" w:rsidP="00E85454">
            <w:pPr>
              <w:rPr>
                <w:rFonts w:cs="Times New Roman"/>
                <w:sz w:val="18"/>
                <w:szCs w:val="18"/>
                <w:highlight w:val="yellow"/>
              </w:rPr>
            </w:pPr>
            <w:r w:rsidRPr="00A82ACF">
              <w:rPr>
                <w:rFonts w:cs="Times New Roman"/>
                <w:sz w:val="18"/>
                <w:szCs w:val="18"/>
                <w:highlight w:val="yellow"/>
              </w:rPr>
              <w:t>α:</w:t>
            </w:r>
            <w:r w:rsidR="00C5063A" w:rsidRPr="00A82ACF">
              <w:rPr>
                <w:rFonts w:cs="Times New Roman"/>
                <w:sz w:val="18"/>
                <w:szCs w:val="18"/>
                <w:highlight w:val="yellow"/>
              </w:rPr>
              <w:t xml:space="preserve"> 0.36</w:t>
            </w:r>
            <w:r w:rsidRPr="00A82ACF">
              <w:rPr>
                <w:rFonts w:cs="Times New Roman"/>
                <w:sz w:val="18"/>
                <w:szCs w:val="18"/>
                <w:highlight w:val="yellow"/>
              </w:rPr>
              <w:t>mg</w:t>
            </w:r>
            <w:r w:rsidRPr="00A82ACF">
              <w:rPr>
                <w:rFonts w:ascii="DengXian" w:eastAsia="DengXian" w:hAnsi="DengXian" w:cs="Times New Roman" w:hint="eastAsia"/>
                <w:sz w:val="18"/>
                <w:szCs w:val="18"/>
                <w:highlight w:val="yellow"/>
              </w:rPr>
              <w:t>·</w:t>
            </w:r>
            <w:r w:rsidRPr="00A82ACF">
              <w:rPr>
                <w:rFonts w:cs="Times New Roman"/>
                <w:sz w:val="18"/>
                <w:szCs w:val="18"/>
                <w:highlight w:val="yellow"/>
              </w:rPr>
              <w:t>g</w:t>
            </w:r>
            <w:r w:rsidRPr="00A82ACF">
              <w:rPr>
                <w:rFonts w:cs="Times New Roman"/>
                <w:sz w:val="18"/>
                <w:szCs w:val="18"/>
                <w:highlight w:val="yellow"/>
                <w:vertAlign w:val="superscript"/>
              </w:rPr>
              <w:t>-1</w:t>
            </w:r>
            <w:r w:rsidRPr="00A82ACF">
              <w:rPr>
                <w:rFonts w:ascii="DengXian" w:eastAsia="DengXian" w:hAnsi="DengXian" w:cs="Times New Roman" w:hint="eastAsia"/>
                <w:sz w:val="18"/>
                <w:szCs w:val="18"/>
                <w:highlight w:val="yellow"/>
              </w:rPr>
              <w:t>·</w:t>
            </w:r>
            <w:r w:rsidRPr="00A82ACF">
              <w:rPr>
                <w:rFonts w:cs="Times New Roman"/>
                <w:sz w:val="18"/>
                <w:szCs w:val="18"/>
                <w:highlight w:val="yellow"/>
              </w:rPr>
              <w:t>min</w:t>
            </w:r>
            <w:r w:rsidRPr="00A82ACF">
              <w:rPr>
                <w:rFonts w:cs="Times New Roman"/>
                <w:sz w:val="18"/>
                <w:szCs w:val="18"/>
                <w:highlight w:val="yellow"/>
                <w:vertAlign w:val="superscript"/>
              </w:rPr>
              <w:t>-1</w:t>
            </w:r>
          </w:p>
          <w:p w14:paraId="5CA9B6C1" w14:textId="5B60D5B0" w:rsidR="00E85454" w:rsidRPr="00A82ACF" w:rsidRDefault="00E85454" w:rsidP="00E85454">
            <w:pPr>
              <w:rPr>
                <w:rFonts w:cs="Times New Roman"/>
                <w:sz w:val="18"/>
                <w:szCs w:val="18"/>
                <w:highlight w:val="yellow"/>
              </w:rPr>
            </w:pPr>
            <w:r w:rsidRPr="00A82ACF">
              <w:rPr>
                <w:rFonts w:cs="Times New Roman"/>
                <w:sz w:val="18"/>
                <w:szCs w:val="18"/>
                <w:highlight w:val="yellow"/>
              </w:rPr>
              <w:t xml:space="preserve">β: </w:t>
            </w:r>
            <w:r w:rsidR="00C5063A" w:rsidRPr="00A82ACF">
              <w:rPr>
                <w:rFonts w:cs="Times New Roman"/>
                <w:sz w:val="18"/>
                <w:szCs w:val="18"/>
                <w:highlight w:val="yellow"/>
              </w:rPr>
              <w:t>4805.6</w:t>
            </w:r>
            <w:r w:rsidRPr="00A82ACF">
              <w:rPr>
                <w:rFonts w:cs="Times New Roman"/>
                <w:sz w:val="18"/>
                <w:szCs w:val="18"/>
                <w:highlight w:val="yellow"/>
              </w:rPr>
              <w:t xml:space="preserve"> g</w:t>
            </w:r>
            <w:r w:rsidRPr="00A82ACF">
              <w:rPr>
                <w:rFonts w:ascii="DengXian" w:eastAsia="DengXian" w:hAnsi="DengXian" w:cs="Times New Roman" w:hint="eastAsia"/>
                <w:sz w:val="18"/>
                <w:szCs w:val="18"/>
                <w:highlight w:val="yellow"/>
              </w:rPr>
              <w:t>·</w:t>
            </w:r>
            <w:r w:rsidRPr="00A82ACF">
              <w:rPr>
                <w:rFonts w:cs="Times New Roman"/>
                <w:sz w:val="18"/>
                <w:szCs w:val="18"/>
                <w:highlight w:val="yellow"/>
              </w:rPr>
              <w:t>mg</w:t>
            </w:r>
            <w:r w:rsidRPr="00A82ACF">
              <w:rPr>
                <w:rFonts w:cs="Times New Roman"/>
                <w:sz w:val="18"/>
                <w:szCs w:val="18"/>
                <w:highlight w:val="yellow"/>
                <w:vertAlign w:val="superscript"/>
              </w:rPr>
              <w:t>-1</w:t>
            </w:r>
          </w:p>
          <w:p w14:paraId="401109FF" w14:textId="6343CC1F" w:rsidR="00E86D10" w:rsidRPr="00A82ACF" w:rsidRDefault="00E85454" w:rsidP="00E85454">
            <w:pPr>
              <w:rPr>
                <w:rFonts w:cs="Times New Roman"/>
                <w:sz w:val="18"/>
                <w:szCs w:val="18"/>
                <w:highlight w:val="yellow"/>
              </w:rPr>
            </w:pPr>
            <w:r w:rsidRPr="00A82ACF">
              <w:rPr>
                <w:rFonts w:cs="Times New Roman" w:hint="eastAsia"/>
                <w:sz w:val="18"/>
                <w:szCs w:val="18"/>
                <w:highlight w:val="yellow"/>
              </w:rPr>
              <w:t>R</w:t>
            </w:r>
            <w:r w:rsidRPr="00A82ACF">
              <w:rPr>
                <w:rFonts w:cs="Times New Roman"/>
                <w:sz w:val="18"/>
                <w:szCs w:val="18"/>
                <w:highlight w:val="yellow"/>
                <w:vertAlign w:val="superscript"/>
              </w:rPr>
              <w:t>2</w:t>
            </w:r>
            <w:r w:rsidRPr="00A82ACF">
              <w:rPr>
                <w:rFonts w:cs="Times New Roman"/>
                <w:sz w:val="18"/>
                <w:szCs w:val="18"/>
                <w:highlight w:val="yellow"/>
              </w:rPr>
              <w:t>: 0.998</w:t>
            </w:r>
          </w:p>
        </w:tc>
        <w:tc>
          <w:tcPr>
            <w:tcW w:w="1842" w:type="dxa"/>
            <w:tcBorders>
              <w:top w:val="nil"/>
              <w:bottom w:val="single" w:sz="4" w:space="0" w:color="auto"/>
            </w:tcBorders>
            <w:vAlign w:val="center"/>
          </w:tcPr>
          <w:p w14:paraId="68B95852" w14:textId="07E487EB" w:rsidR="00E86D10" w:rsidRDefault="00E2786F" w:rsidP="001F7CCD">
            <w:pPr>
              <w:jc w:val="left"/>
              <w:rPr>
                <w:rFonts w:cs="Times New Roman"/>
                <w:sz w:val="18"/>
                <w:szCs w:val="18"/>
              </w:rPr>
            </w:pPr>
            <w:r w:rsidRPr="00A82ACF">
              <w:rPr>
                <w:rFonts w:cs="Times New Roman"/>
                <w:sz w:val="18"/>
                <w:szCs w:val="18"/>
                <w:highlight w:val="yellow"/>
              </w:rPr>
              <w:fldChar w:fldCharType="begin"/>
            </w:r>
            <w:r w:rsidRPr="00A82ACF">
              <w:rPr>
                <w:rFonts w:cs="Times New Roman"/>
                <w:sz w:val="18"/>
                <w:szCs w:val="18"/>
                <w:highlight w:val="yellow"/>
              </w:rPr>
              <w:instrText xml:space="preserve"> ADDIN EN.CITE &lt;EndNote&gt;&lt;Cite&gt;&lt;Author&gt;Tang&lt;/Author&gt;&lt;Year&gt;2021&lt;/Year&gt;&lt;RecNum&gt;369&lt;/RecNum&gt;&lt;DisplayText&gt;(Tang et al. 2021)&lt;/DisplayText&gt;&lt;record&gt;&lt;rec-number&gt;369&lt;/rec-number&gt;&lt;foreign-keys&gt;&lt;key app="EN" db-id="d9r20x92l99f5uevd0l52dwevdzdspssp5v2" timestamp="1669196776"&gt;369&lt;/key&gt;&lt;/foreign-keys&gt;&lt;ref-type name="Journal Article"&gt;17&lt;/ref-type&gt;&lt;contributors&gt;&lt;authors&gt;&lt;author&gt;Tang, Wei&lt;/author&gt;&lt;author&gt;Zanli, Bi Lepohi Guy Laurent&lt;/author&gt;&lt;author&gt;Chen, Jiawei&lt;/author&gt;&lt;/authors&gt;&lt;/contributors&gt;&lt;titles&gt;&lt;title&gt;O/N/P-doped biochar induced to enhance adsorption of sulfonamide with coexisting Cu2+/ Cr (VI) by air pre-oxidation&lt;/title&gt;&lt;secondary-title&gt;Bioresource Technology&lt;/secondary-title&gt;&lt;/titles&gt;&lt;periodical&gt;&lt;full-title&gt;Bioresource Technology&lt;/full-title&gt;&lt;abbr-1&gt;Bioresour. Technol.&lt;/abbr-1&gt;&lt;abbr-2&gt;Bioresour Technol&lt;/abbr-2&gt;&lt;/periodical&gt;&lt;pages&gt;125794&lt;/pages&gt;&lt;volume&gt;341&lt;/volume&gt;&lt;keywords&gt;&lt;keyword&gt;Adsorption&lt;/keyword&gt;&lt;keyword&gt;O/N/P-doped biochar&lt;/keyword&gt;&lt;keyword&gt;Sulfonamide&lt;/keyword&gt;&lt;keyword&gt;Coexisting heavy metal&lt;/keyword&gt;&lt;keyword&gt;Air pre-oxidation&lt;/keyword&gt;&lt;/keywords&gt;&lt;dates&gt;&lt;year&gt;2021&lt;/year&gt;&lt;pub-dates&gt;&lt;date&gt;2021/12/01/&lt;/date&gt;&lt;/pub-dates&gt;&lt;/dates&gt;&lt;isbn&gt;0960-8524&lt;/isbn&gt;&lt;urls&gt;&lt;related-urls&gt;&lt;url&gt;https://www.sciencedirect.com/science/article/pii/S0960852421011354&lt;/url&gt;&lt;/related-urls&gt;&lt;/urls&gt;&lt;electronic-resource-num&gt;https://doi.org/10.1016/j.biortech.2021.125794&lt;/electronic-resource-num&gt;&lt;/record&gt;&lt;/Cite&gt;&lt;/EndNote&gt;</w:instrText>
            </w:r>
            <w:r w:rsidRPr="00A82ACF">
              <w:rPr>
                <w:rFonts w:cs="Times New Roman"/>
                <w:sz w:val="18"/>
                <w:szCs w:val="18"/>
                <w:highlight w:val="yellow"/>
              </w:rPr>
              <w:fldChar w:fldCharType="separate"/>
            </w:r>
            <w:r w:rsidRPr="00A82ACF">
              <w:rPr>
                <w:rFonts w:cs="Times New Roman"/>
                <w:noProof/>
                <w:sz w:val="18"/>
                <w:szCs w:val="18"/>
                <w:highlight w:val="yellow"/>
              </w:rPr>
              <w:t>(Tang et al. 2021)</w:t>
            </w:r>
            <w:r w:rsidRPr="00A82ACF">
              <w:rPr>
                <w:rFonts w:cs="Times New Roman"/>
                <w:sz w:val="18"/>
                <w:szCs w:val="18"/>
                <w:highlight w:val="yellow"/>
              </w:rPr>
              <w:fldChar w:fldCharType="end"/>
            </w:r>
          </w:p>
        </w:tc>
      </w:tr>
    </w:tbl>
    <w:p w14:paraId="058395B0" w14:textId="1793F934" w:rsidR="00895EBD" w:rsidRPr="00625AF8" w:rsidRDefault="00895EBD" w:rsidP="00881D63">
      <w:pPr>
        <w:rPr>
          <w:rFonts w:cs="Times New Roman"/>
          <w:sz w:val="18"/>
          <w:szCs w:val="18"/>
        </w:rPr>
        <w:sectPr w:rsidR="00895EBD" w:rsidRPr="00625AF8" w:rsidSect="004473C2">
          <w:type w:val="continuous"/>
          <w:pgSz w:w="16838" w:h="11906" w:orient="landscape"/>
          <w:pgMar w:top="1440" w:right="1440" w:bottom="1440" w:left="1440" w:header="851" w:footer="992" w:gutter="0"/>
          <w:cols w:space="425"/>
          <w:docGrid w:type="lines" w:linePitch="312"/>
        </w:sectPr>
      </w:pPr>
    </w:p>
    <w:p w14:paraId="399894A0" w14:textId="79FA8FC8" w:rsidR="00AB32EC" w:rsidRPr="00625AF8" w:rsidRDefault="00AB32EC" w:rsidP="00597A89">
      <w:pPr>
        <w:spacing w:line="240" w:lineRule="exact"/>
        <w:jc w:val="left"/>
        <w:outlineLvl w:val="0"/>
        <w:rPr>
          <w:rFonts w:cs="Times New Roman"/>
          <w:b/>
          <w:bCs/>
          <w:sz w:val="24"/>
          <w:szCs w:val="24"/>
        </w:rPr>
      </w:pPr>
      <w:r w:rsidRPr="00625AF8">
        <w:rPr>
          <w:rFonts w:cs="Times New Roman"/>
          <w:b/>
          <w:bCs/>
          <w:sz w:val="24"/>
          <w:szCs w:val="24"/>
        </w:rPr>
        <w:lastRenderedPageBreak/>
        <w:t>Refences</w:t>
      </w:r>
    </w:p>
    <w:p w14:paraId="6FF2EA47" w14:textId="4806BE1D" w:rsidR="00D67B73" w:rsidRPr="00D67B73" w:rsidRDefault="007B58AE" w:rsidP="00D67B73">
      <w:pPr>
        <w:pStyle w:val="EndNoteBibliography"/>
        <w:ind w:left="380" w:hanging="380"/>
      </w:pPr>
      <w:r w:rsidRPr="00625AF8">
        <w:rPr>
          <w:szCs w:val="18"/>
        </w:rPr>
        <w:fldChar w:fldCharType="begin"/>
      </w:r>
      <w:r w:rsidRPr="00625AF8">
        <w:rPr>
          <w:szCs w:val="18"/>
        </w:rPr>
        <w:instrText xml:space="preserve"> ADDIN EN.REFLIST </w:instrText>
      </w:r>
      <w:r w:rsidRPr="00625AF8">
        <w:rPr>
          <w:szCs w:val="18"/>
        </w:rPr>
        <w:fldChar w:fldCharType="separate"/>
      </w:r>
      <w:r w:rsidR="00D67B73" w:rsidRPr="00D67B73">
        <w:t xml:space="preserve">Azzi, ES, Karltun, E and Sundberg, C (2019) Prospective life cycle assessment of large-scale biochar production and use for negative emissions in Stockholm. Environmental Science and Technology 53(14), 8466-8476. </w:t>
      </w:r>
      <w:hyperlink r:id="rId10" w:history="1">
        <w:r w:rsidR="00D67B73" w:rsidRPr="00D67B73">
          <w:rPr>
            <w:rStyle w:val="Hyperlink"/>
          </w:rPr>
          <w:t>http://doi.org/10.1021/acs.est.9b01615</w:t>
        </w:r>
      </w:hyperlink>
    </w:p>
    <w:p w14:paraId="77ADE913" w14:textId="579DAA93" w:rsidR="00D67B73" w:rsidRPr="00D67B73" w:rsidRDefault="00D67B73" w:rsidP="00D67B73">
      <w:pPr>
        <w:pStyle w:val="EndNoteBibliography"/>
        <w:ind w:left="380" w:hanging="380"/>
      </w:pPr>
      <w:r w:rsidRPr="00D67B73">
        <w:t xml:space="preserve">Azzi, ES, Karltun, E and Sundberg, C (2022) Life cycle assessment of urban uses of biochar and case study in Uppsala, Sweden. Biochar 4(1), 18. </w:t>
      </w:r>
      <w:hyperlink r:id="rId11" w:history="1">
        <w:r w:rsidRPr="00D67B73">
          <w:rPr>
            <w:rStyle w:val="Hyperlink"/>
          </w:rPr>
          <w:t>http://doi.org/10.1007/s42773-022-00144-3</w:t>
        </w:r>
      </w:hyperlink>
    </w:p>
    <w:p w14:paraId="60FC8688" w14:textId="760E7A93" w:rsidR="00D67B73" w:rsidRPr="00D67B73" w:rsidRDefault="00D67B73" w:rsidP="00D67B73">
      <w:pPr>
        <w:pStyle w:val="EndNoteBibliography"/>
        <w:ind w:left="380" w:hanging="380"/>
      </w:pPr>
      <w:r w:rsidRPr="00D67B73">
        <w:t xml:space="preserve">Brassard, P, Godbout, S, Pelletier, F, et al. (2018) Pyrolysis of switchgrass in an auger reactor for biochar production: A greenhouse gas and energy impacts assessment. Biomass and Bioenergy 116, 99-105. </w:t>
      </w:r>
      <w:hyperlink r:id="rId12" w:history="1">
        <w:r w:rsidRPr="00D67B73">
          <w:rPr>
            <w:rStyle w:val="Hyperlink"/>
          </w:rPr>
          <w:t>http://doi.org/10.1016/j.biombioe.2018.06.007</w:t>
        </w:r>
      </w:hyperlink>
    </w:p>
    <w:p w14:paraId="1066AB4A" w14:textId="1D1C65EE" w:rsidR="00D67B73" w:rsidRPr="00D67B73" w:rsidRDefault="00D67B73" w:rsidP="00D67B73">
      <w:pPr>
        <w:pStyle w:val="EndNoteBibliography"/>
        <w:ind w:left="380" w:hanging="380"/>
      </w:pPr>
      <w:r w:rsidRPr="00D67B73">
        <w:t xml:space="preserve">Cheng, J, Li, X, Xiao, X, et al. (2021) Metal oxide loaded biochars derived from Chinese bai jiu distillers' grains used for the adsorption and controlled release of phosphate. Industrial Crops and Products 173, 114080. </w:t>
      </w:r>
      <w:hyperlink r:id="rId13" w:history="1">
        <w:r w:rsidRPr="00D67B73">
          <w:rPr>
            <w:rStyle w:val="Hyperlink"/>
          </w:rPr>
          <w:t>http://doi.org/10.1016/j.indcrop.2021.114080</w:t>
        </w:r>
      </w:hyperlink>
    </w:p>
    <w:p w14:paraId="29B5CBA6" w14:textId="3FC44C4A" w:rsidR="00D67B73" w:rsidRPr="00D67B73" w:rsidRDefault="00D67B73" w:rsidP="00D67B73">
      <w:pPr>
        <w:pStyle w:val="EndNoteBibliography"/>
        <w:ind w:left="380" w:hanging="380"/>
      </w:pPr>
      <w:r w:rsidRPr="00857E90">
        <w:rPr>
          <w:highlight w:val="yellow"/>
        </w:rPr>
        <w:t xml:space="preserve">Cheng, S, Zhao, S, Guo, H, et al. (2022) High-efficiency removal of lead/cadmium from wastewater by MgO modified biochar derived from crofton weed. Bioresource Technology 343, 126081. </w:t>
      </w:r>
      <w:hyperlink r:id="rId14" w:history="1">
        <w:r w:rsidRPr="00857E90">
          <w:rPr>
            <w:rStyle w:val="Hyperlink"/>
            <w:highlight w:val="yellow"/>
          </w:rPr>
          <w:t>http://doi.org/10.1016/j.biortech.2021.126081</w:t>
        </w:r>
      </w:hyperlink>
    </w:p>
    <w:p w14:paraId="1E27CE8A" w14:textId="3D7DA199" w:rsidR="00D67B73" w:rsidRPr="00D67B73" w:rsidRDefault="00D67B73" w:rsidP="00D67B73">
      <w:pPr>
        <w:pStyle w:val="EndNoteBibliography"/>
        <w:ind w:left="380" w:hanging="380"/>
      </w:pPr>
      <w:r w:rsidRPr="00D67B73">
        <w:t xml:space="preserve">Ding, D, Yang, S, Qian, X, et al. (2020) Nitrogen-doping positively whilst sulfur-doping negatively affect the catalytic activity of biochar for the degradation of organic contaminant. Applied Catalysis B: Environmental 263, 118348. </w:t>
      </w:r>
      <w:hyperlink r:id="rId15" w:history="1">
        <w:r w:rsidRPr="00D67B73">
          <w:rPr>
            <w:rStyle w:val="Hyperlink"/>
          </w:rPr>
          <w:t>http://doi.org/10.1016/j.apcatb.2019.118348</w:t>
        </w:r>
      </w:hyperlink>
    </w:p>
    <w:p w14:paraId="21356283" w14:textId="049E54B3" w:rsidR="00D67B73" w:rsidRPr="00D67B73" w:rsidRDefault="00D67B73" w:rsidP="00D67B73">
      <w:pPr>
        <w:pStyle w:val="EndNoteBibliography"/>
        <w:ind w:left="380" w:hanging="380"/>
      </w:pPr>
      <w:r w:rsidRPr="00D67B73">
        <w:t xml:space="preserve">Dou, J, Cheng, J, Lu, Z, et al. (2022) Biochar co-doped with nitrogen and boron switching the free radical based peroxydisulfate activation into the electron-transfer dominated nonradical process. Applied Catalysis B: Environmental 301, 120832. </w:t>
      </w:r>
      <w:hyperlink r:id="rId16" w:history="1">
        <w:r w:rsidRPr="00D67B73">
          <w:rPr>
            <w:rStyle w:val="Hyperlink"/>
          </w:rPr>
          <w:t>http://doi.org/10.1016/j.apcatb.2021.120832</w:t>
        </w:r>
      </w:hyperlink>
    </w:p>
    <w:p w14:paraId="48D5A0D5" w14:textId="02CA12EA" w:rsidR="00D67B73" w:rsidRPr="00D67B73" w:rsidRDefault="00D67B73" w:rsidP="00D67B73">
      <w:pPr>
        <w:pStyle w:val="EndNoteBibliography"/>
        <w:ind w:left="380" w:hanging="380"/>
      </w:pPr>
      <w:r w:rsidRPr="00D67B73">
        <w:t>Fu, D, Chen, Z, Xia, D, et al. (2017) A novel solid digestate-derived biochar-Cu NP composite activating H</w:t>
      </w:r>
      <w:r w:rsidRPr="00D67B73">
        <w:rPr>
          <w:vertAlign w:val="subscript"/>
        </w:rPr>
        <w:t>2</w:t>
      </w:r>
      <w:r w:rsidRPr="00D67B73">
        <w:t>O</w:t>
      </w:r>
      <w:r w:rsidRPr="00D67B73">
        <w:rPr>
          <w:vertAlign w:val="subscript"/>
        </w:rPr>
        <w:t>2</w:t>
      </w:r>
      <w:r w:rsidRPr="00D67B73">
        <w:t xml:space="preserve"> system for simultaneous adsorption and degradation of tetracycline. Environmental Pollution 221, 301-310. </w:t>
      </w:r>
      <w:hyperlink r:id="rId17" w:history="1">
        <w:r w:rsidRPr="00D67B73">
          <w:rPr>
            <w:rStyle w:val="Hyperlink"/>
          </w:rPr>
          <w:t>http://doi.org/10.1016/j.envpol.2016.11.078</w:t>
        </w:r>
      </w:hyperlink>
    </w:p>
    <w:p w14:paraId="2789DDD8" w14:textId="09B52F8A" w:rsidR="00D67B73" w:rsidRPr="00D67B73" w:rsidRDefault="00D67B73" w:rsidP="00D67B73">
      <w:pPr>
        <w:pStyle w:val="EndNoteBibliography"/>
        <w:ind w:left="380" w:hanging="380"/>
      </w:pPr>
      <w:r w:rsidRPr="00D67B73">
        <w:t>Guo, D, Wei, Feng, D, Dong, Zhang, Y, Long, et al. (2022) Synergistic mechanism of biochar-nano TiO</w:t>
      </w:r>
      <w:r w:rsidRPr="00D67B73">
        <w:rPr>
          <w:vertAlign w:val="subscript"/>
        </w:rPr>
        <w:t>2</w:t>
      </w:r>
      <w:r w:rsidRPr="00D67B73">
        <w:t xml:space="preserve"> adsorption-photocatalytic oxidation of toluene. Fuel Processing Technology 229, 107200. </w:t>
      </w:r>
      <w:hyperlink r:id="rId18" w:history="1">
        <w:r w:rsidRPr="00D67B73">
          <w:rPr>
            <w:rStyle w:val="Hyperlink"/>
          </w:rPr>
          <w:t>http://doi.org/10.1016/j.fuproc.2022.107200</w:t>
        </w:r>
      </w:hyperlink>
    </w:p>
    <w:p w14:paraId="799049EC" w14:textId="6EB33D0F" w:rsidR="00D67B73" w:rsidRPr="00D67B73" w:rsidRDefault="00D67B73" w:rsidP="00D67B73">
      <w:pPr>
        <w:pStyle w:val="EndNoteBibliography"/>
        <w:ind w:left="380" w:hanging="380"/>
      </w:pPr>
      <w:r w:rsidRPr="00D67B73">
        <w:t xml:space="preserve">Guohua, Y, Elshkaki, A and Xiao, X (2021) Dynamic analysis of future nickel demand, supply, and associated materials, energy, water, and carbon emissions in China. Resources Policy 74, 102432. </w:t>
      </w:r>
      <w:hyperlink r:id="rId19" w:history="1">
        <w:r w:rsidRPr="00D67B73">
          <w:rPr>
            <w:rStyle w:val="Hyperlink"/>
          </w:rPr>
          <w:t>http://doi.org/10.1016/j.resourpol.2021.102432</w:t>
        </w:r>
      </w:hyperlink>
    </w:p>
    <w:p w14:paraId="6EB33C96" w14:textId="05E6CBA3" w:rsidR="00D67B73" w:rsidRPr="00D67B73" w:rsidRDefault="00D67B73" w:rsidP="00D67B73">
      <w:pPr>
        <w:pStyle w:val="EndNoteBibliography"/>
        <w:ind w:left="380" w:hanging="380"/>
      </w:pPr>
      <w:r w:rsidRPr="00D67B73">
        <w:t xml:space="preserve">Ibarrola, R, Shackley, S and Hammond, J (2012) Pyrolysis biochar systems for recovering biodegradable materials: A life cycle carbon assessment. Waste Management 32(5), 859-868. </w:t>
      </w:r>
      <w:hyperlink r:id="rId20" w:history="1">
        <w:r w:rsidRPr="00D67B73">
          <w:rPr>
            <w:rStyle w:val="Hyperlink"/>
          </w:rPr>
          <w:t>http://doi.org/10.1016/j.wasman.2011.10.005</w:t>
        </w:r>
      </w:hyperlink>
    </w:p>
    <w:p w14:paraId="0217EB49" w14:textId="379B1821" w:rsidR="00D67B73" w:rsidRPr="00D67B73" w:rsidRDefault="00D67B73" w:rsidP="00D67B73">
      <w:pPr>
        <w:pStyle w:val="EndNoteBibliography"/>
        <w:ind w:left="380" w:hanging="380"/>
      </w:pPr>
      <w:r w:rsidRPr="00D67B73">
        <w:t xml:space="preserve">Jiang, Z, Li, J, Jiang, D, et al. (2020) Removal of atrazine by biochar-supported zero-valent iron catalyzed persulfate oxidation: Reactivity, radical production and transformation pathway. Environmental Research 184, 109260. </w:t>
      </w:r>
      <w:hyperlink r:id="rId21" w:history="1">
        <w:r w:rsidRPr="00D67B73">
          <w:rPr>
            <w:rStyle w:val="Hyperlink"/>
          </w:rPr>
          <w:t>http://doi.org/10.1016/j.envres.2020.109260</w:t>
        </w:r>
      </w:hyperlink>
    </w:p>
    <w:p w14:paraId="2B10D97D" w14:textId="4DAF84FB" w:rsidR="00D67B73" w:rsidRPr="00D67B73" w:rsidRDefault="00D67B73" w:rsidP="00D67B73">
      <w:pPr>
        <w:pStyle w:val="EndNoteBibliography"/>
        <w:ind w:left="380" w:hanging="380"/>
      </w:pPr>
      <w:r w:rsidRPr="00D67B73">
        <w:t xml:space="preserve">Jung, KW, Lee, SY, Lee, YJ, et al. (2019) Ultrasound-assisted heterogeneous Fenton-like process for bisphenol A removal at neutral pH using hierarchically structured manganese dioxide/biochar nanocomposites as catalysts. Ultrasonics Sonochemistry 57, 22-28. </w:t>
      </w:r>
      <w:hyperlink r:id="rId22" w:history="1">
        <w:r w:rsidRPr="00D67B73">
          <w:rPr>
            <w:rStyle w:val="Hyperlink"/>
          </w:rPr>
          <w:t>http://doi.org/10.1016/j.ultsonch.2019.04.039</w:t>
        </w:r>
      </w:hyperlink>
    </w:p>
    <w:p w14:paraId="3C1A4144" w14:textId="09AF2E63" w:rsidR="00D67B73" w:rsidRPr="00D67B73" w:rsidRDefault="00D67B73" w:rsidP="00D67B73">
      <w:pPr>
        <w:pStyle w:val="EndNoteBibliography"/>
        <w:ind w:left="380" w:hanging="380"/>
      </w:pPr>
      <w:r w:rsidRPr="00D67B73">
        <w:t>Lai, C, Huang, F, Zeng, G, et al. (2019) Fabrication of novel magnetic MnFe</w:t>
      </w:r>
      <w:r w:rsidRPr="00D67B73">
        <w:rPr>
          <w:vertAlign w:val="subscript"/>
        </w:rPr>
        <w:t>2</w:t>
      </w:r>
      <w:r w:rsidRPr="00D67B73">
        <w:t>O</w:t>
      </w:r>
      <w:r w:rsidRPr="00D67B73">
        <w:rPr>
          <w:vertAlign w:val="subscript"/>
        </w:rPr>
        <w:t>4</w:t>
      </w:r>
      <w:r w:rsidRPr="00D67B73">
        <w:t xml:space="preserve">/bio-char composite and heterogeneous photo-Fenton degradation of tetracycline in near neutral pH. Chemosphere 224, 910-921. </w:t>
      </w:r>
      <w:hyperlink r:id="rId23" w:history="1">
        <w:r w:rsidRPr="00D67B73">
          <w:rPr>
            <w:rStyle w:val="Hyperlink"/>
          </w:rPr>
          <w:t>http://doi.org/10.1016/j.chemosphere.2019.02.193</w:t>
        </w:r>
      </w:hyperlink>
    </w:p>
    <w:p w14:paraId="4D73C3AA" w14:textId="733EAE1E" w:rsidR="00D67B73" w:rsidRPr="00D67B73" w:rsidRDefault="00D67B73" w:rsidP="00D67B73">
      <w:pPr>
        <w:pStyle w:val="EndNoteBibliography"/>
        <w:ind w:left="380" w:hanging="380"/>
      </w:pPr>
      <w:r w:rsidRPr="00D67B73">
        <w:t xml:space="preserve">Li, B, Yang, L, Wang, C, quan, et al. (2017a) Adsorption of Cd(II) from aqueous solutions by rape straw biochar derived from different modification processes. Chemosphere 175, 332-340. </w:t>
      </w:r>
      <w:hyperlink r:id="rId24" w:history="1">
        <w:r w:rsidRPr="00D67B73">
          <w:rPr>
            <w:rStyle w:val="Hyperlink"/>
          </w:rPr>
          <w:t>http://doi.org/10.1016/j.chemosphere.2017.02.061</w:t>
        </w:r>
      </w:hyperlink>
    </w:p>
    <w:p w14:paraId="6D994347" w14:textId="6F8E85C7" w:rsidR="00D67B73" w:rsidRPr="00D67B73" w:rsidRDefault="00D67B73" w:rsidP="00D67B73">
      <w:pPr>
        <w:pStyle w:val="EndNoteBibliography"/>
        <w:ind w:left="380" w:hanging="380"/>
      </w:pPr>
      <w:r w:rsidRPr="00D67B73">
        <w:t xml:space="preserve">Li, R, Wang, JJ, Zhou, B, et al. (2017b) Simultaneous capture removal of phosphate, ammonium and organic substances by MgO impregnated biochar and its potential use in swine wastewater treatment. Journal of Cleaner Production 147, 96-107. </w:t>
      </w:r>
      <w:hyperlink r:id="rId25" w:history="1">
        <w:r w:rsidRPr="00D67B73">
          <w:rPr>
            <w:rStyle w:val="Hyperlink"/>
          </w:rPr>
          <w:t>http://doi.org/10.1016/j.jclepro.2017.01.069</w:t>
        </w:r>
      </w:hyperlink>
    </w:p>
    <w:p w14:paraId="760BC211" w14:textId="4910C163" w:rsidR="00D67B73" w:rsidRPr="00D67B73" w:rsidRDefault="00D67B73" w:rsidP="00D67B73">
      <w:pPr>
        <w:pStyle w:val="EndNoteBibliography"/>
        <w:ind w:left="380" w:hanging="380"/>
      </w:pPr>
      <w:r w:rsidRPr="00D67B73">
        <w:t xml:space="preserve">Li, Z, Liu, D, Huang, W, et al. (2020) Biochar supported CuO composites used as an efficient peroxymonosulfate activator for </w:t>
      </w:r>
      <w:r w:rsidRPr="00D67B73">
        <w:lastRenderedPageBreak/>
        <w:t xml:space="preserve">highly saline organic wastewater treatment. Science of the Total Environment 721, 137764. </w:t>
      </w:r>
      <w:hyperlink r:id="rId26" w:history="1">
        <w:r w:rsidRPr="00D67B73">
          <w:rPr>
            <w:rStyle w:val="Hyperlink"/>
          </w:rPr>
          <w:t>http://doi.org/10.1016/j.scitotenv.2020.137764</w:t>
        </w:r>
      </w:hyperlink>
    </w:p>
    <w:p w14:paraId="25484F7D" w14:textId="0C916D83" w:rsidR="00D67B73" w:rsidRPr="00D67B73" w:rsidRDefault="00D67B73" w:rsidP="00D67B73">
      <w:pPr>
        <w:pStyle w:val="EndNoteBibliography"/>
        <w:ind w:left="380" w:hanging="380"/>
      </w:pPr>
      <w:r w:rsidRPr="00857E90">
        <w:rPr>
          <w:highlight w:val="yellow"/>
        </w:rPr>
        <w:t xml:space="preserve">Ma, H, Li, J-B, Liu, W-W, et al. (2015) Novel synthesis of a versatile magnetic adsorbent derived from corncob for dye removal. Bioresource Technology 190, 13-20. </w:t>
      </w:r>
      <w:hyperlink r:id="rId27" w:history="1">
        <w:r w:rsidRPr="00857E90">
          <w:rPr>
            <w:rStyle w:val="Hyperlink"/>
            <w:highlight w:val="yellow"/>
          </w:rPr>
          <w:t>http://doi.org/https://doi.org/10.1016/j.biortech.2015.04.048</w:t>
        </w:r>
      </w:hyperlink>
    </w:p>
    <w:p w14:paraId="6592540A" w14:textId="059CA0E3" w:rsidR="00D67B73" w:rsidRPr="00D67B73" w:rsidRDefault="00D67B73" w:rsidP="00D67B73">
      <w:pPr>
        <w:pStyle w:val="EndNoteBibliography"/>
        <w:ind w:left="380" w:hanging="380"/>
      </w:pPr>
      <w:r w:rsidRPr="00D67B73">
        <w:t>Marimon Bolivar, W and Gonzalez, EE (2018) Green synthesis with enhanced magnetization and life cycle assessment of Fe</w:t>
      </w:r>
      <w:r w:rsidRPr="00D67B73">
        <w:rPr>
          <w:vertAlign w:val="subscript"/>
        </w:rPr>
        <w:t>3</w:t>
      </w:r>
      <w:r w:rsidRPr="00D67B73">
        <w:t>O</w:t>
      </w:r>
      <w:r w:rsidRPr="00D67B73">
        <w:rPr>
          <w:vertAlign w:val="subscript"/>
        </w:rPr>
        <w:t>4</w:t>
      </w:r>
      <w:r w:rsidRPr="00D67B73">
        <w:t xml:space="preserve"> nanoparticles. Environmental Nanotechnology, Monitoring and Management 9, 58-66. </w:t>
      </w:r>
      <w:hyperlink r:id="rId28" w:history="1">
        <w:r w:rsidRPr="00D67B73">
          <w:rPr>
            <w:rStyle w:val="Hyperlink"/>
          </w:rPr>
          <w:t>http://doi.org/10.1016/j.enmm.2017.12.003</w:t>
        </w:r>
      </w:hyperlink>
    </w:p>
    <w:p w14:paraId="6A9D5989" w14:textId="0748E672" w:rsidR="00D67B73" w:rsidRPr="00D67B73" w:rsidRDefault="00D67B73" w:rsidP="00D67B73">
      <w:pPr>
        <w:pStyle w:val="EndNoteBibliography"/>
        <w:ind w:left="380" w:hanging="380"/>
      </w:pPr>
      <w:r w:rsidRPr="00D67B73">
        <w:t xml:space="preserve">Meyer, DE, Curran, MA and Gonzalez, MA (2009) An examination of existing data for the industrial manufacture and use of nanocomponents and their role in the life cycle impact of nanoproducts. Environmental Science and Technology 43(5), 1256-1263. </w:t>
      </w:r>
      <w:hyperlink r:id="rId29" w:history="1">
        <w:r w:rsidRPr="00D67B73">
          <w:rPr>
            <w:rStyle w:val="Hyperlink"/>
          </w:rPr>
          <w:t>http://doi.org/10.1021/es8023258</w:t>
        </w:r>
      </w:hyperlink>
    </w:p>
    <w:p w14:paraId="7EA9BE86" w14:textId="7B38C111" w:rsidR="00D67B73" w:rsidRPr="00D67B73" w:rsidRDefault="00D67B73" w:rsidP="00D67B73">
      <w:pPr>
        <w:pStyle w:val="EndNoteBibliography"/>
        <w:ind w:left="380" w:hanging="380"/>
      </w:pPr>
      <w:r w:rsidRPr="00D67B73">
        <w:t xml:space="preserve">Meyer, S, Glaser, B and Quicker, P (2011) Technical, economical, and climate-related aspects of biochar production technologies: A literature review. Environmental Science and Technology 45(22), 9473-9483. </w:t>
      </w:r>
      <w:hyperlink r:id="rId30" w:history="1">
        <w:r w:rsidRPr="00D67B73">
          <w:rPr>
            <w:rStyle w:val="Hyperlink"/>
          </w:rPr>
          <w:t>http://doi.org/10.1021/es201792c</w:t>
        </w:r>
      </w:hyperlink>
    </w:p>
    <w:p w14:paraId="325306C9" w14:textId="3212F662" w:rsidR="00D67B73" w:rsidRPr="00D67B73" w:rsidRDefault="00D67B73" w:rsidP="00D67B73">
      <w:pPr>
        <w:pStyle w:val="EndNoteBibliography"/>
        <w:ind w:left="380" w:hanging="380"/>
      </w:pPr>
      <w:r w:rsidRPr="00D67B73">
        <w:t xml:space="preserve">Nduagu, EI, Yadav, D, Bhardwaj, N, et al. (2022) Comparative life cycle assessment of natural gas and coal-based directly reduced iron (DRI) production: A case study for India. Journal of Cleaner Production 347, 131196. </w:t>
      </w:r>
      <w:hyperlink r:id="rId31" w:history="1">
        <w:r w:rsidRPr="00D67B73">
          <w:rPr>
            <w:rStyle w:val="Hyperlink"/>
          </w:rPr>
          <w:t>http://doi.org/10.1016/j.jclepro.2022.131196</w:t>
        </w:r>
      </w:hyperlink>
    </w:p>
    <w:p w14:paraId="6DE40E42" w14:textId="25B2B064" w:rsidR="00D67B73" w:rsidRPr="00D67B73" w:rsidRDefault="00D67B73" w:rsidP="00D67B73">
      <w:pPr>
        <w:pStyle w:val="EndNoteBibliography"/>
        <w:ind w:left="380" w:hanging="380"/>
      </w:pPr>
      <w:r w:rsidRPr="0007701E">
        <w:rPr>
          <w:highlight w:val="yellow"/>
        </w:rPr>
        <w:t xml:space="preserve">Neeli, ST, Ramsurn, H, Ng, CY, et al. (2020) Removal of Cr (VI), As (V), Cu (II), and Pb (II) using cellulose biochar supported iron nanoparticles: A kinetic and mechanistic study. Journal of Environmental Chemical Engineering 8(5), 103886. </w:t>
      </w:r>
      <w:hyperlink r:id="rId32" w:history="1">
        <w:r w:rsidRPr="0007701E">
          <w:rPr>
            <w:rStyle w:val="Hyperlink"/>
            <w:highlight w:val="yellow"/>
          </w:rPr>
          <w:t>http://doi.org/https://doi.org/10.1016/j.jece.2020.103886</w:t>
        </w:r>
      </w:hyperlink>
    </w:p>
    <w:p w14:paraId="2BE838F5" w14:textId="0ADAEDD1" w:rsidR="00D67B73" w:rsidRPr="00D67B73" w:rsidRDefault="00D67B73" w:rsidP="00D67B73">
      <w:pPr>
        <w:pStyle w:val="EndNoteBibliography"/>
        <w:ind w:left="380" w:hanging="380"/>
      </w:pPr>
      <w:r w:rsidRPr="00D67B73">
        <w:t xml:space="preserve">Ouyang, D, Yan, J, Qian, L, et al. (2017) Degradation of 1,4-dioxane by biochar supported nano magnetite particles activating persulfate. Chemosphere 184, 609-617. </w:t>
      </w:r>
      <w:hyperlink r:id="rId33" w:history="1">
        <w:r w:rsidRPr="00D67B73">
          <w:rPr>
            <w:rStyle w:val="Hyperlink"/>
          </w:rPr>
          <w:t>http://doi.org/10.1016/j.chemosphere.2017.05.156</w:t>
        </w:r>
      </w:hyperlink>
    </w:p>
    <w:p w14:paraId="37CF0E65" w14:textId="74D7E5E9" w:rsidR="00D67B73" w:rsidRPr="00D67B73" w:rsidRDefault="00D67B73" w:rsidP="00D67B73">
      <w:pPr>
        <w:pStyle w:val="EndNoteBibliography"/>
        <w:ind w:left="380" w:hanging="380"/>
      </w:pPr>
      <w:r w:rsidRPr="00D67B73">
        <w:t xml:space="preserve">Peters, JF, Iribarren, D and Dufour, J (2015) Biomass pyrolysis for biochar or energy applications? A life cycle assessment. Environmental Science and Technology 49(8), 5195-5202. </w:t>
      </w:r>
      <w:hyperlink r:id="rId34" w:history="1">
        <w:r w:rsidRPr="00D67B73">
          <w:rPr>
            <w:rStyle w:val="Hyperlink"/>
          </w:rPr>
          <w:t>http://doi.org/10.1021/es5060786</w:t>
        </w:r>
      </w:hyperlink>
    </w:p>
    <w:p w14:paraId="35F6D44B" w14:textId="7FD963E4" w:rsidR="00D67B73" w:rsidRPr="00D67B73" w:rsidRDefault="00D67B73" w:rsidP="00D67B73">
      <w:pPr>
        <w:pStyle w:val="EndNoteBibliography"/>
        <w:ind w:left="380" w:hanging="380"/>
      </w:pPr>
      <w:r w:rsidRPr="00D67B73">
        <w:t>Rahman, A, Kang, S, McGinnis, S, et al. (2022) Life cycle impact assessment of iron oxide (Fe</w:t>
      </w:r>
      <w:r w:rsidRPr="00D67B73">
        <w:rPr>
          <w:vertAlign w:val="subscript"/>
        </w:rPr>
        <w:t>3</w:t>
      </w:r>
      <w:r w:rsidRPr="00D67B73">
        <w:t>O</w:t>
      </w:r>
      <w:r w:rsidRPr="00D67B73">
        <w:rPr>
          <w:vertAlign w:val="subscript"/>
        </w:rPr>
        <w:t>4</w:t>
      </w:r>
      <w:r w:rsidRPr="00D67B73">
        <w:t>/γ-Fe</w:t>
      </w:r>
      <w:r w:rsidRPr="00D67B73">
        <w:rPr>
          <w:vertAlign w:val="subscript"/>
        </w:rPr>
        <w:t>2</w:t>
      </w:r>
      <w:r w:rsidRPr="00D67B73">
        <w:t>O</w:t>
      </w:r>
      <w:r w:rsidRPr="00D67B73">
        <w:rPr>
          <w:vertAlign w:val="subscript"/>
        </w:rPr>
        <w:t>3</w:t>
      </w:r>
      <w:r w:rsidRPr="00D67B73">
        <w:t xml:space="preserve">) nanoparticle synthesis routes. ACS Sustainable Chemistry &amp; Engineering 10(10), 3155-3165. </w:t>
      </w:r>
      <w:hyperlink r:id="rId35" w:history="1">
        <w:r w:rsidRPr="00D67B73">
          <w:rPr>
            <w:rStyle w:val="Hyperlink"/>
          </w:rPr>
          <w:t>http://doi.org/10.1021/acssuschemeng.1c05763</w:t>
        </w:r>
      </w:hyperlink>
    </w:p>
    <w:p w14:paraId="4D32574D" w14:textId="692F5D28" w:rsidR="00D67B73" w:rsidRPr="00D67B73" w:rsidRDefault="00D67B73" w:rsidP="00D67B73">
      <w:pPr>
        <w:pStyle w:val="EndNoteBibliography"/>
        <w:ind w:left="380" w:hanging="380"/>
      </w:pPr>
      <w:r w:rsidRPr="00D67B73">
        <w:t xml:space="preserve">Rahman, MA, Lamb, D, Rahman, MM, et al. (2021) Removal of arsenate from contaminated waters by novel zirconium and zirconium-iron modified biochar. Journal of Hazardous materials 409, 124488. </w:t>
      </w:r>
      <w:hyperlink r:id="rId36" w:history="1">
        <w:r w:rsidRPr="00D67B73">
          <w:rPr>
            <w:rStyle w:val="Hyperlink"/>
          </w:rPr>
          <w:t>http://doi.org/10.1016/j.jhazmat.2020.124488</w:t>
        </w:r>
      </w:hyperlink>
    </w:p>
    <w:p w14:paraId="20BE41EE" w14:textId="15B543FC" w:rsidR="00D67B73" w:rsidRPr="00D67B73" w:rsidRDefault="00D67B73" w:rsidP="00D67B73">
      <w:pPr>
        <w:pStyle w:val="EndNoteBibliography"/>
        <w:ind w:left="380" w:hanging="380"/>
      </w:pPr>
      <w:r w:rsidRPr="00D67B73">
        <w:t xml:space="preserve">Roberts, KG, Gloy, BA, Joseph, S, et al. (2010) Life cycle assessment of biochar systems: Estimating the energetic, economic, and climate change potential. Environmental Science and Technology 44(2), 827-833. </w:t>
      </w:r>
      <w:hyperlink r:id="rId37" w:history="1">
        <w:r w:rsidRPr="00D67B73">
          <w:rPr>
            <w:rStyle w:val="Hyperlink"/>
          </w:rPr>
          <w:t>http://doi.org/10.1021/es902266r</w:t>
        </w:r>
      </w:hyperlink>
    </w:p>
    <w:p w14:paraId="61ED40F1" w14:textId="7ABD882E" w:rsidR="00D67B73" w:rsidRPr="00D67B73" w:rsidRDefault="00D67B73" w:rsidP="00D67B73">
      <w:pPr>
        <w:pStyle w:val="EndNoteBibliography"/>
        <w:ind w:left="380" w:hanging="380"/>
      </w:pPr>
      <w:r w:rsidRPr="00D67B73">
        <w:t xml:space="preserve">Rong, X, Xie, M, Kong, L, et al. (2019) The magnetic biochar derived from banana peels as a persulfate activator for organic contaminants degradation. Chemical Engineering Journal 372, 294-303. </w:t>
      </w:r>
      <w:hyperlink r:id="rId38" w:history="1">
        <w:r w:rsidRPr="00D67B73">
          <w:rPr>
            <w:rStyle w:val="Hyperlink"/>
          </w:rPr>
          <w:t>http://doi.org/10.1016/j.cej.2019.04.135</w:t>
        </w:r>
      </w:hyperlink>
    </w:p>
    <w:p w14:paraId="66BF6D79" w14:textId="297325BF" w:rsidR="00D67B73" w:rsidRPr="00D67B73" w:rsidRDefault="00D67B73" w:rsidP="00D67B73">
      <w:pPr>
        <w:pStyle w:val="EndNoteBibliography"/>
        <w:ind w:left="380" w:hanging="380"/>
      </w:pPr>
      <w:r w:rsidRPr="00857E90">
        <w:rPr>
          <w:highlight w:val="yellow"/>
        </w:rPr>
        <w:t>Tang, W, Zanli, BLGL and Chen, J (2021) O/N/P-doped biochar induced to enhance adsorption of sulfonamide with coexisting Cu</w:t>
      </w:r>
      <w:r w:rsidRPr="00857E90">
        <w:rPr>
          <w:highlight w:val="yellow"/>
          <w:vertAlign w:val="superscript"/>
        </w:rPr>
        <w:t>2+</w:t>
      </w:r>
      <w:r w:rsidRPr="00857E90">
        <w:rPr>
          <w:highlight w:val="yellow"/>
        </w:rPr>
        <w:t xml:space="preserve">/ Cr (VI) by air pre-oxidation. Bioresource Technology 341, 125794. </w:t>
      </w:r>
      <w:hyperlink r:id="rId39" w:history="1">
        <w:r w:rsidRPr="00857E90">
          <w:rPr>
            <w:rStyle w:val="Hyperlink"/>
            <w:highlight w:val="yellow"/>
          </w:rPr>
          <w:t>http://doi.org/10.1016/j.biortech.2021.125794</w:t>
        </w:r>
      </w:hyperlink>
    </w:p>
    <w:p w14:paraId="0A9CE367" w14:textId="1A61B77F" w:rsidR="00D67B73" w:rsidRPr="00D67B73" w:rsidRDefault="00D67B73" w:rsidP="00D67B73">
      <w:pPr>
        <w:pStyle w:val="EndNoteBibliography"/>
        <w:ind w:left="380" w:hanging="380"/>
      </w:pPr>
      <w:r w:rsidRPr="00D67B73">
        <w:t xml:space="preserve">Visentin, C, Trentin, AWD, Braun, AB, et al. (2019) Lifecycle assessment of environmental and economic impacts of nano-iron synthesis process for application in contaminated site remediation. Journal of Cleaner Production 231, 307-319. </w:t>
      </w:r>
      <w:hyperlink r:id="rId40" w:history="1">
        <w:r w:rsidRPr="00D67B73">
          <w:rPr>
            <w:rStyle w:val="Hyperlink"/>
          </w:rPr>
          <w:t>http://doi.org/10.1016/j.jclepro.2019.05.236</w:t>
        </w:r>
      </w:hyperlink>
    </w:p>
    <w:p w14:paraId="5BF64557" w14:textId="0812505C" w:rsidR="00D67B73" w:rsidRPr="00D67B73" w:rsidRDefault="00D67B73" w:rsidP="00D67B73">
      <w:pPr>
        <w:pStyle w:val="EndNoteBibliography"/>
        <w:ind w:left="380" w:hanging="380"/>
      </w:pPr>
      <w:r w:rsidRPr="00D67B73">
        <w:t xml:space="preserve">Visentin, C, Trentin, AWdS, Braun, AB, et al. (2021) Life cycle sustainability assessment of the nanoscale zero-valent iron synthesis process for application in contaminated site remediation. Environmental Pollution 268, 115915. </w:t>
      </w:r>
      <w:hyperlink r:id="rId41" w:history="1">
        <w:r w:rsidRPr="00D67B73">
          <w:rPr>
            <w:rStyle w:val="Hyperlink"/>
          </w:rPr>
          <w:t>http://doi.org/10.1016/j.envpol.2020.115915</w:t>
        </w:r>
      </w:hyperlink>
    </w:p>
    <w:p w14:paraId="79F134B0" w14:textId="6E20E681" w:rsidR="00D67B73" w:rsidRPr="00D67B73" w:rsidRDefault="00D67B73" w:rsidP="00D67B73">
      <w:pPr>
        <w:pStyle w:val="EndNoteBibliography"/>
        <w:ind w:left="380" w:hanging="380"/>
      </w:pPr>
      <w:r w:rsidRPr="00D67B73">
        <w:t xml:space="preserve">Wang, H, Guo, W, Liu, B, et al. (2019) Edge-nitrogenated biochar for efficient peroxydisulfate activation: An electron transfer mechanism. Water Research 160, 405-414. </w:t>
      </w:r>
      <w:hyperlink r:id="rId42" w:history="1">
        <w:r w:rsidRPr="00D67B73">
          <w:rPr>
            <w:rStyle w:val="Hyperlink"/>
          </w:rPr>
          <w:t>http://doi.org/10.1016/j.watres.2019.05.059</w:t>
        </w:r>
      </w:hyperlink>
    </w:p>
    <w:p w14:paraId="6E981DA7" w14:textId="067A483C" w:rsidR="00D67B73" w:rsidRPr="00D67B73" w:rsidRDefault="00D67B73" w:rsidP="00D67B73">
      <w:pPr>
        <w:pStyle w:val="EndNoteBibliography"/>
        <w:ind w:left="380" w:hanging="380"/>
      </w:pPr>
      <w:r w:rsidRPr="00857E90">
        <w:rPr>
          <w:highlight w:val="yellow"/>
        </w:rPr>
        <w:t xml:space="preserve">Wu, J, Wang, T, Liu, Y, et al. (2022) Norfloxacin adsorption and subsequent degradation on ball-milling tailored N-doped </w:t>
      </w:r>
      <w:r w:rsidRPr="00857E90">
        <w:rPr>
          <w:highlight w:val="yellow"/>
        </w:rPr>
        <w:lastRenderedPageBreak/>
        <w:t xml:space="preserve">biochar. Chemosphere 303, 135264. </w:t>
      </w:r>
      <w:hyperlink r:id="rId43" w:history="1">
        <w:r w:rsidRPr="00857E90">
          <w:rPr>
            <w:rStyle w:val="Hyperlink"/>
            <w:highlight w:val="yellow"/>
          </w:rPr>
          <w:t>http://doi.org/https://doi.org/10.1016/j.chemosphere.2022.135264</w:t>
        </w:r>
      </w:hyperlink>
    </w:p>
    <w:p w14:paraId="2A102B23" w14:textId="6D53B302" w:rsidR="00D67B73" w:rsidRPr="00D67B73" w:rsidRDefault="00D67B73" w:rsidP="00D67B73">
      <w:pPr>
        <w:pStyle w:val="EndNoteBibliography"/>
        <w:ind w:left="380" w:hanging="380"/>
      </w:pPr>
      <w:r w:rsidRPr="00D67B73">
        <w:t>Xin, S, Liu, G, Ma, X, et al. (2021) High efficiency heterogeneous Fenton-like catalyst biochar modified CuFeO</w:t>
      </w:r>
      <w:r w:rsidRPr="00D67B73">
        <w:rPr>
          <w:vertAlign w:val="subscript"/>
        </w:rPr>
        <w:t>2</w:t>
      </w:r>
      <w:r w:rsidRPr="00D67B73">
        <w:t xml:space="preserve"> for the degradation of tetracycline: Economical synthesis, catalytic performance and mechanism. Applied Catalysis B: Environmental 280, 119386. </w:t>
      </w:r>
      <w:hyperlink r:id="rId44" w:history="1">
        <w:r w:rsidRPr="00D67B73">
          <w:rPr>
            <w:rStyle w:val="Hyperlink"/>
          </w:rPr>
          <w:t>http://doi.org/10.1016/j.apcatb.2020.119386</w:t>
        </w:r>
      </w:hyperlink>
    </w:p>
    <w:p w14:paraId="682BB6E5" w14:textId="78E1350F" w:rsidR="00D67B73" w:rsidRPr="00D67B73" w:rsidRDefault="00D67B73" w:rsidP="00D67B73">
      <w:pPr>
        <w:pStyle w:val="EndNoteBibliography"/>
        <w:ind w:left="380" w:hanging="380"/>
      </w:pPr>
      <w:r w:rsidRPr="00D67B73">
        <w:t>Xu, H, Zhang, Y, Li, J, et al. (2020) Heterogeneous activation of peroxymonosulfate by a biochar-supported Co</w:t>
      </w:r>
      <w:r w:rsidRPr="00D67B73">
        <w:rPr>
          <w:vertAlign w:val="subscript"/>
        </w:rPr>
        <w:t>3</w:t>
      </w:r>
      <w:r w:rsidRPr="00D67B73">
        <w:t>O</w:t>
      </w:r>
      <w:r w:rsidRPr="00D67B73">
        <w:rPr>
          <w:vertAlign w:val="subscript"/>
        </w:rPr>
        <w:t>4</w:t>
      </w:r>
      <w:r w:rsidRPr="00D67B73">
        <w:t xml:space="preserve"> composite for efficient degradation of chloramphenicols. Environmental Pollution 257, 113610. </w:t>
      </w:r>
      <w:hyperlink r:id="rId45" w:history="1">
        <w:r w:rsidRPr="00D67B73">
          <w:rPr>
            <w:rStyle w:val="Hyperlink"/>
          </w:rPr>
          <w:t>http://doi.org/10.1016/j.envpol.2019.113610</w:t>
        </w:r>
      </w:hyperlink>
    </w:p>
    <w:p w14:paraId="159582DA" w14:textId="3639CB5D" w:rsidR="00D67B73" w:rsidRPr="00D67B73" w:rsidRDefault="00D67B73" w:rsidP="00D67B73">
      <w:pPr>
        <w:pStyle w:val="EndNoteBibliography"/>
        <w:ind w:left="380" w:hanging="380"/>
      </w:pPr>
      <w:r w:rsidRPr="00D67B73">
        <w:t xml:space="preserve">Xu, R, Li, M and Zhang, Q (2022) Collaborative optimization for the performance of ZnO/biochar composites on persulfate activation through plant enrichment-pyrolysis method. Chemical Engineering Journal 429, 132294. </w:t>
      </w:r>
      <w:hyperlink r:id="rId46" w:history="1">
        <w:r w:rsidRPr="00D67B73">
          <w:rPr>
            <w:rStyle w:val="Hyperlink"/>
          </w:rPr>
          <w:t>http://doi.org/10.1016/j.cej.2021.132294</w:t>
        </w:r>
      </w:hyperlink>
    </w:p>
    <w:p w14:paraId="5F26C3C3" w14:textId="0F2F8589" w:rsidR="00D67B73" w:rsidRPr="00D67B73" w:rsidRDefault="00D67B73" w:rsidP="00D67B73">
      <w:pPr>
        <w:pStyle w:val="EndNoteBibliography"/>
        <w:ind w:left="380" w:hanging="380"/>
      </w:pPr>
      <w:r w:rsidRPr="0007701E">
        <w:rPr>
          <w:highlight w:val="yellow"/>
        </w:rPr>
        <w:t xml:space="preserve">Yang, D, Wang, L, Li, Z, et al. (2020) Simultaneous adsorption of Cd(II)andAs(III)by a novel biochar-supported nanoscale zero-valent iron in aqueous systems. Science of the Total Environment 708, 134823. </w:t>
      </w:r>
      <w:hyperlink r:id="rId47" w:history="1">
        <w:r w:rsidRPr="0007701E">
          <w:rPr>
            <w:rStyle w:val="Hyperlink"/>
            <w:highlight w:val="yellow"/>
          </w:rPr>
          <w:t>http://doi.org/https://doi.org/10.1016/j.scitotenv.2019.134823</w:t>
        </w:r>
      </w:hyperlink>
    </w:p>
    <w:p w14:paraId="2F6DD297" w14:textId="23EE15E9" w:rsidR="00D67B73" w:rsidRPr="00D67B73" w:rsidRDefault="00D67B73" w:rsidP="00D67B73">
      <w:pPr>
        <w:pStyle w:val="EndNoteBibliography"/>
        <w:ind w:left="380" w:hanging="380"/>
      </w:pPr>
      <w:r w:rsidRPr="00D67B73">
        <w:t xml:space="preserve">Zhang, H, Shao, J, Zhang, S, et al. (2020a) Effect of phosphorus-modified biochars on immobilization of Cu (II), Cd (II), and As (V) in paddy soil. Journal of Hazardous materials 390, 121349. </w:t>
      </w:r>
      <w:hyperlink r:id="rId48" w:history="1">
        <w:r w:rsidRPr="00D67B73">
          <w:rPr>
            <w:rStyle w:val="Hyperlink"/>
          </w:rPr>
          <w:t>http://doi.org/10.1016/j.jhazmat.2019.121349</w:t>
        </w:r>
      </w:hyperlink>
    </w:p>
    <w:p w14:paraId="2716300A" w14:textId="781D0649" w:rsidR="00D67B73" w:rsidRPr="00D67B73" w:rsidRDefault="00D67B73" w:rsidP="00D67B73">
      <w:pPr>
        <w:pStyle w:val="EndNoteBibliography"/>
        <w:ind w:left="380" w:hanging="380"/>
      </w:pPr>
      <w:r w:rsidRPr="00D67B73">
        <w:t xml:space="preserve">Zhang, P, Xue, B, Jiao, L, et al. (2022a) Preparation of ball-milled phosphorus-loaded biochar and its highly effective remediation for Cd- and Pb-contaminated alkaline soil. Science of the Total Environment 813, 152648. </w:t>
      </w:r>
      <w:hyperlink r:id="rId49" w:history="1">
        <w:r w:rsidRPr="00D67B73">
          <w:rPr>
            <w:rStyle w:val="Hyperlink"/>
          </w:rPr>
          <w:t>http://doi.org/10.1016/j.scitotenv.2021.152648</w:t>
        </w:r>
      </w:hyperlink>
    </w:p>
    <w:p w14:paraId="520F03F0" w14:textId="685BD796" w:rsidR="00D67B73" w:rsidRPr="00D67B73" w:rsidRDefault="00D67B73" w:rsidP="00D67B73">
      <w:pPr>
        <w:pStyle w:val="EndNoteBibliography"/>
        <w:ind w:left="380" w:hanging="380"/>
      </w:pPr>
      <w:r w:rsidRPr="00D67B73">
        <w:t xml:space="preserve">Zhang, S, Kong, Z, Wang, H, et al. (2022b) Enhanced nitrate removal by biochar supported nano zero-valent iron (nZVI) at biocathode in bioelectrochemical system (BES). Chemical Engineering Journal 433, 133535. </w:t>
      </w:r>
      <w:hyperlink r:id="rId50" w:history="1">
        <w:r w:rsidRPr="00D67B73">
          <w:rPr>
            <w:rStyle w:val="Hyperlink"/>
          </w:rPr>
          <w:t>http://doi.org/10.1016/j.cej.2021.133535</w:t>
        </w:r>
      </w:hyperlink>
    </w:p>
    <w:p w14:paraId="2E48B486" w14:textId="4DD172EC" w:rsidR="00D67B73" w:rsidRPr="00D67B73" w:rsidRDefault="00D67B73" w:rsidP="00D67B73">
      <w:pPr>
        <w:pStyle w:val="EndNoteBibliography"/>
        <w:ind w:left="380" w:hanging="380"/>
      </w:pPr>
      <w:r w:rsidRPr="00D67B73">
        <w:t>Zhang, W, Li, Y, Li, B, et al. (2020b) Simultaneous NO/CO</w:t>
      </w:r>
      <w:r w:rsidRPr="00D67B73">
        <w:rPr>
          <w:vertAlign w:val="subscript"/>
        </w:rPr>
        <w:t>2</w:t>
      </w:r>
      <w:r w:rsidRPr="00D67B73">
        <w:t xml:space="preserve"> removal by Cu-modified biochar/CaO in carbonation step of calcium looping process. Chemical Engineering Journal 392, 123659. </w:t>
      </w:r>
      <w:hyperlink r:id="rId51" w:history="1">
        <w:r w:rsidRPr="00D67B73">
          <w:rPr>
            <w:rStyle w:val="Hyperlink"/>
          </w:rPr>
          <w:t>http://doi.org/10.1016/j.cej.2019.123659</w:t>
        </w:r>
      </w:hyperlink>
    </w:p>
    <w:p w14:paraId="173FA8EC" w14:textId="11031BD7" w:rsidR="00D67B73" w:rsidRPr="00D67B73" w:rsidRDefault="00D67B73" w:rsidP="00D67B73">
      <w:pPr>
        <w:pStyle w:val="EndNoteBibliography"/>
        <w:ind w:left="380" w:hanging="380"/>
      </w:pPr>
      <w:r w:rsidRPr="00D67B73">
        <w:t xml:space="preserve">Zhang, Y, Xu, M, He, R, et al. (2022c) Effect of pyrolysis temperature on the activated permonosulfate degradation of antibiotics in nitrogen and sulfur-doping biochar: Key role of environmentally persistent free radicals. Chemosphere 294, 133737. </w:t>
      </w:r>
      <w:hyperlink r:id="rId52" w:history="1">
        <w:r w:rsidRPr="00D67B73">
          <w:rPr>
            <w:rStyle w:val="Hyperlink"/>
          </w:rPr>
          <w:t>http://doi.org/10.1016/j.chemosphere.2022.133737</w:t>
        </w:r>
      </w:hyperlink>
    </w:p>
    <w:p w14:paraId="2C0A4C5C" w14:textId="2D837B35" w:rsidR="00D67B73" w:rsidRPr="00D67B73" w:rsidRDefault="00D67B73" w:rsidP="00D67B73">
      <w:pPr>
        <w:pStyle w:val="EndNoteBibliography"/>
        <w:ind w:left="380" w:hanging="380"/>
      </w:pPr>
      <w:r w:rsidRPr="00D67B73">
        <w:t>Zhao, Y, Song, M, Cao, Q, et al. (2020) The superoxide radicals’ production via persulfate activated with CuFe</w:t>
      </w:r>
      <w:r w:rsidRPr="00D67B73">
        <w:rPr>
          <w:vertAlign w:val="subscript"/>
        </w:rPr>
        <w:t>2</w:t>
      </w:r>
      <w:r w:rsidRPr="00D67B73">
        <w:t>O</w:t>
      </w:r>
      <w:r w:rsidRPr="00D67B73">
        <w:rPr>
          <w:vertAlign w:val="subscript"/>
        </w:rPr>
        <w:t>4</w:t>
      </w:r>
      <w:r w:rsidRPr="00D67B73">
        <w:t xml:space="preserve">@Biochar composites to promote the redox pairs cycling for efficient degradation of o-nitrochlorobenzene in soil. Journal of Hazardous materials 400, 122887. </w:t>
      </w:r>
      <w:hyperlink r:id="rId53" w:history="1">
        <w:r w:rsidRPr="00D67B73">
          <w:rPr>
            <w:rStyle w:val="Hyperlink"/>
          </w:rPr>
          <w:t>http://doi.org/10.1016/j.jhazmat.2020.122887</w:t>
        </w:r>
      </w:hyperlink>
    </w:p>
    <w:p w14:paraId="783F871F" w14:textId="225CF64A" w:rsidR="00F422A2" w:rsidRPr="00101F3D" w:rsidRDefault="007B58AE" w:rsidP="00597A89">
      <w:pPr>
        <w:spacing w:line="240" w:lineRule="exact"/>
        <w:jc w:val="center"/>
        <w:rPr>
          <w:rFonts w:cs="Times New Roman"/>
        </w:rPr>
      </w:pPr>
      <w:r w:rsidRPr="00625AF8">
        <w:rPr>
          <w:rFonts w:cs="Times New Roman"/>
          <w:sz w:val="18"/>
          <w:szCs w:val="18"/>
        </w:rPr>
        <w:fldChar w:fldCharType="end"/>
      </w:r>
    </w:p>
    <w:sectPr w:rsidR="00F422A2" w:rsidRPr="00101F3D" w:rsidSect="004473C2">
      <w:type w:val="continuous"/>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1A7D01" w14:textId="77777777" w:rsidR="000D7990" w:rsidRDefault="000D7990" w:rsidP="00F40D5B">
      <w:r>
        <w:separator/>
      </w:r>
    </w:p>
  </w:endnote>
  <w:endnote w:type="continuationSeparator" w:id="0">
    <w:p w14:paraId="036EED31" w14:textId="77777777" w:rsidR="000D7990" w:rsidRDefault="000D7990" w:rsidP="00F40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ngXian">
    <w:altName w:val="Arial Unicode MS"/>
    <w:panose1 w:val="00000000000000000000"/>
    <w:charset w:val="86"/>
    <w:family w:val="auto"/>
    <w:notTrueType/>
    <w:pitch w:val="variable"/>
    <w:sig w:usb0="00000000" w:usb1="38CF7CFA" w:usb2="00000016" w:usb3="00000000" w:csb0="0004000F" w:csb1="00000000"/>
  </w:font>
  <w:font w:name="DengXian Light">
    <w:altName w:val="Arial Unicode MS"/>
    <w:panose1 w:val="00000000000000000000"/>
    <w:charset w:val="86"/>
    <w:family w:val="auto"/>
    <w:notTrueType/>
    <w:pitch w:val="variable"/>
    <w:sig w:usb0="00000000" w:usb1="38CF7CFA" w:usb2="00000016" w:usb3="00000000" w:csb0="0004000F" w:csb1="00000000"/>
  </w:font>
  <w:font w:name="SimHei">
    <w:altName w:val="黑体"/>
    <w:panose1 w:val="02010600030101010101"/>
    <w:charset w:val="86"/>
    <w:family w:val="modern"/>
    <w:notTrueType/>
    <w:pitch w:val="fixed"/>
    <w:sig w:usb0="00000001"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 w:name="GungsuhChe">
    <w:altName w:val="Malgun Gothic"/>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9329545"/>
      <w:docPartObj>
        <w:docPartGallery w:val="Page Numbers (Bottom of Page)"/>
        <w:docPartUnique/>
      </w:docPartObj>
    </w:sdtPr>
    <w:sdtEndPr/>
    <w:sdtContent>
      <w:p w14:paraId="17662F4A" w14:textId="7DDE9E5B" w:rsidR="008138A0" w:rsidRDefault="008138A0">
        <w:pPr>
          <w:pStyle w:val="Footer"/>
          <w:jc w:val="center"/>
        </w:pPr>
        <w:r>
          <w:fldChar w:fldCharType="begin"/>
        </w:r>
        <w:r>
          <w:instrText>PAGE   \* MERGEFORMAT</w:instrText>
        </w:r>
        <w:r>
          <w:fldChar w:fldCharType="separate"/>
        </w:r>
        <w:r w:rsidR="004473C2" w:rsidRPr="004473C2">
          <w:rPr>
            <w:noProof/>
            <w:lang w:val="zh-CN"/>
          </w:rPr>
          <w:t>3</w:t>
        </w:r>
        <w:r>
          <w:fldChar w:fldCharType="end"/>
        </w:r>
      </w:p>
    </w:sdtContent>
  </w:sdt>
  <w:p w14:paraId="627931BE" w14:textId="77777777" w:rsidR="008138A0" w:rsidRDefault="008138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806C8E" w14:textId="77777777" w:rsidR="000D7990" w:rsidRDefault="000D7990" w:rsidP="00F40D5B">
      <w:r>
        <w:separator/>
      </w:r>
    </w:p>
  </w:footnote>
  <w:footnote w:type="continuationSeparator" w:id="0">
    <w:p w14:paraId="548C5E3D" w14:textId="77777777" w:rsidR="000D7990" w:rsidRDefault="000D7990" w:rsidP="00F40D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D82B8C"/>
    <w:multiLevelType w:val="hybridMultilevel"/>
    <w:tmpl w:val="4D2E53F6"/>
    <w:lvl w:ilvl="0" w:tplc="4E185312">
      <w:start w:val="1"/>
      <w:numFmt w:val="decimal"/>
      <w:lvlText w:val="(%1)"/>
      <w:lvlJc w:val="left"/>
      <w:pPr>
        <w:ind w:left="360" w:hanging="360"/>
      </w:pPr>
      <w:rPr>
        <w:rFonts w:cstheme="minorBidi"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2EE0A75"/>
    <w:multiLevelType w:val="hybridMultilevel"/>
    <w:tmpl w:val="D982DD2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7835F8C"/>
    <w:multiLevelType w:val="hybridMultilevel"/>
    <w:tmpl w:val="1D20B994"/>
    <w:lvl w:ilvl="0" w:tplc="70B65FD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EEF5A87"/>
    <w:multiLevelType w:val="hybridMultilevel"/>
    <w:tmpl w:val="49DE569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iochar Copy&lt;/Style&gt;&lt;LeftDelim&gt;{&lt;/LeftDelim&gt;&lt;RightDelim&gt;}&lt;/RightDelim&gt;&lt;FontName&gt;Times New Roman&lt;/FontName&gt;&lt;FontSize&gt;9&lt;/FontSize&gt;&lt;ReflistTitle&gt;&lt;/ReflistTitle&gt;&lt;StartingRefnum&gt;1&lt;/StartingRefnum&gt;&lt;FirstLineIndent&gt;0&lt;/FirstLineIndent&gt;&lt;HangingIndent&gt;396&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9r20x92l99f5uevd0l52dwevdzdspssp5v2&quot;&gt;生物炭综述&lt;record-ids&gt;&lt;item&gt;17&lt;/item&gt;&lt;item&gt;19&lt;/item&gt;&lt;item&gt;25&lt;/item&gt;&lt;item&gt;26&lt;/item&gt;&lt;item&gt;27&lt;/item&gt;&lt;item&gt;28&lt;/item&gt;&lt;item&gt;30&lt;/item&gt;&lt;item&gt;32&lt;/item&gt;&lt;item&gt;33&lt;/item&gt;&lt;item&gt;35&lt;/item&gt;&lt;item&gt;37&lt;/item&gt;&lt;item&gt;38&lt;/item&gt;&lt;item&gt;39&lt;/item&gt;&lt;item&gt;40&lt;/item&gt;&lt;item&gt;42&lt;/item&gt;&lt;item&gt;43&lt;/item&gt;&lt;item&gt;44&lt;/item&gt;&lt;item&gt;47&lt;/item&gt;&lt;item&gt;48&lt;/item&gt;&lt;item&gt;49&lt;/item&gt;&lt;item&gt;51&lt;/item&gt;&lt;item&gt;52&lt;/item&gt;&lt;item&gt;53&lt;/item&gt;&lt;item&gt;54&lt;/item&gt;&lt;item&gt;110&lt;/item&gt;&lt;item&gt;167&lt;/item&gt;&lt;item&gt;169&lt;/item&gt;&lt;item&gt;183&lt;/item&gt;&lt;item&gt;333&lt;/item&gt;&lt;item&gt;334&lt;/item&gt;&lt;item&gt;336&lt;/item&gt;&lt;item&gt;338&lt;/item&gt;&lt;item&gt;339&lt;/item&gt;&lt;item&gt;340&lt;/item&gt;&lt;item&gt;342&lt;/item&gt;&lt;item&gt;343&lt;/item&gt;&lt;item&gt;344&lt;/item&gt;&lt;item&gt;346&lt;/item&gt;&lt;item&gt;347&lt;/item&gt;&lt;item&gt;364&lt;/item&gt;&lt;item&gt;365&lt;/item&gt;&lt;item&gt;366&lt;/item&gt;&lt;item&gt;367&lt;/item&gt;&lt;item&gt;368&lt;/item&gt;&lt;item&gt;369&lt;/item&gt;&lt;/record-ids&gt;&lt;/item&gt;&lt;/Libraries&gt;"/>
  </w:docVars>
  <w:rsids>
    <w:rsidRoot w:val="00204BF0"/>
    <w:rsid w:val="00000461"/>
    <w:rsid w:val="00000A09"/>
    <w:rsid w:val="00000EB4"/>
    <w:rsid w:val="0000335C"/>
    <w:rsid w:val="00004C92"/>
    <w:rsid w:val="00005A2C"/>
    <w:rsid w:val="00006834"/>
    <w:rsid w:val="00007BB0"/>
    <w:rsid w:val="000105AB"/>
    <w:rsid w:val="00013308"/>
    <w:rsid w:val="00015DDB"/>
    <w:rsid w:val="00017A15"/>
    <w:rsid w:val="00022764"/>
    <w:rsid w:val="0002359E"/>
    <w:rsid w:val="00024279"/>
    <w:rsid w:val="000244DC"/>
    <w:rsid w:val="0002510A"/>
    <w:rsid w:val="000308BB"/>
    <w:rsid w:val="00031C57"/>
    <w:rsid w:val="00032A23"/>
    <w:rsid w:val="00033BDB"/>
    <w:rsid w:val="00035B38"/>
    <w:rsid w:val="000373E7"/>
    <w:rsid w:val="000378BF"/>
    <w:rsid w:val="000505A6"/>
    <w:rsid w:val="000513E6"/>
    <w:rsid w:val="00051485"/>
    <w:rsid w:val="00052764"/>
    <w:rsid w:val="0005378B"/>
    <w:rsid w:val="00053DD1"/>
    <w:rsid w:val="00055934"/>
    <w:rsid w:val="0006519C"/>
    <w:rsid w:val="000653DB"/>
    <w:rsid w:val="00067123"/>
    <w:rsid w:val="00067A8B"/>
    <w:rsid w:val="00071979"/>
    <w:rsid w:val="000720D8"/>
    <w:rsid w:val="00073A60"/>
    <w:rsid w:val="00074986"/>
    <w:rsid w:val="0007499F"/>
    <w:rsid w:val="00076C32"/>
    <w:rsid w:val="0007701E"/>
    <w:rsid w:val="0007722F"/>
    <w:rsid w:val="000779B1"/>
    <w:rsid w:val="00081164"/>
    <w:rsid w:val="0008508F"/>
    <w:rsid w:val="00086C2A"/>
    <w:rsid w:val="00086F07"/>
    <w:rsid w:val="0008773E"/>
    <w:rsid w:val="000903DB"/>
    <w:rsid w:val="000903E1"/>
    <w:rsid w:val="000913C6"/>
    <w:rsid w:val="00094A61"/>
    <w:rsid w:val="00096390"/>
    <w:rsid w:val="000972BF"/>
    <w:rsid w:val="00097F21"/>
    <w:rsid w:val="000A0A78"/>
    <w:rsid w:val="000A1CB4"/>
    <w:rsid w:val="000A31F4"/>
    <w:rsid w:val="000A55F2"/>
    <w:rsid w:val="000A7308"/>
    <w:rsid w:val="000B153C"/>
    <w:rsid w:val="000B2CC2"/>
    <w:rsid w:val="000B30D3"/>
    <w:rsid w:val="000B3E77"/>
    <w:rsid w:val="000B5052"/>
    <w:rsid w:val="000B5AFB"/>
    <w:rsid w:val="000B6262"/>
    <w:rsid w:val="000B69FB"/>
    <w:rsid w:val="000B6C82"/>
    <w:rsid w:val="000B7518"/>
    <w:rsid w:val="000C0C3F"/>
    <w:rsid w:val="000C2387"/>
    <w:rsid w:val="000C2EC6"/>
    <w:rsid w:val="000C497C"/>
    <w:rsid w:val="000C4B2A"/>
    <w:rsid w:val="000C6BB7"/>
    <w:rsid w:val="000D0B3A"/>
    <w:rsid w:val="000D1BA7"/>
    <w:rsid w:val="000D52BD"/>
    <w:rsid w:val="000D5541"/>
    <w:rsid w:val="000D7990"/>
    <w:rsid w:val="000E05D0"/>
    <w:rsid w:val="000E461B"/>
    <w:rsid w:val="000E57BB"/>
    <w:rsid w:val="000E672B"/>
    <w:rsid w:val="000F078B"/>
    <w:rsid w:val="000F165C"/>
    <w:rsid w:val="000F4910"/>
    <w:rsid w:val="000F4DD0"/>
    <w:rsid w:val="000F57C6"/>
    <w:rsid w:val="000F68FD"/>
    <w:rsid w:val="000F7317"/>
    <w:rsid w:val="000F73A1"/>
    <w:rsid w:val="0010053C"/>
    <w:rsid w:val="0010183C"/>
    <w:rsid w:val="00101B13"/>
    <w:rsid w:val="00101F3D"/>
    <w:rsid w:val="001037E6"/>
    <w:rsid w:val="00107C6B"/>
    <w:rsid w:val="00110533"/>
    <w:rsid w:val="00111239"/>
    <w:rsid w:val="00111829"/>
    <w:rsid w:val="00111B30"/>
    <w:rsid w:val="00111EB2"/>
    <w:rsid w:val="0011228F"/>
    <w:rsid w:val="0011239F"/>
    <w:rsid w:val="0011623E"/>
    <w:rsid w:val="00116E2A"/>
    <w:rsid w:val="001170FB"/>
    <w:rsid w:val="0012390F"/>
    <w:rsid w:val="0012502A"/>
    <w:rsid w:val="0012579B"/>
    <w:rsid w:val="00126755"/>
    <w:rsid w:val="00127B50"/>
    <w:rsid w:val="00127C63"/>
    <w:rsid w:val="00130C5B"/>
    <w:rsid w:val="00131101"/>
    <w:rsid w:val="00133ABB"/>
    <w:rsid w:val="00135768"/>
    <w:rsid w:val="0013587E"/>
    <w:rsid w:val="00147A94"/>
    <w:rsid w:val="00152333"/>
    <w:rsid w:val="0015300D"/>
    <w:rsid w:val="001535CE"/>
    <w:rsid w:val="001556DD"/>
    <w:rsid w:val="00155A7C"/>
    <w:rsid w:val="00155DD5"/>
    <w:rsid w:val="00155F5F"/>
    <w:rsid w:val="00157853"/>
    <w:rsid w:val="00160BC9"/>
    <w:rsid w:val="001613BC"/>
    <w:rsid w:val="00161822"/>
    <w:rsid w:val="00161CEA"/>
    <w:rsid w:val="00165921"/>
    <w:rsid w:val="00166C5E"/>
    <w:rsid w:val="00166CB5"/>
    <w:rsid w:val="00167645"/>
    <w:rsid w:val="00170204"/>
    <w:rsid w:val="00172DF9"/>
    <w:rsid w:val="001734C8"/>
    <w:rsid w:val="0017516A"/>
    <w:rsid w:val="001761F2"/>
    <w:rsid w:val="00177AFA"/>
    <w:rsid w:val="0018021C"/>
    <w:rsid w:val="00181A6A"/>
    <w:rsid w:val="001856F9"/>
    <w:rsid w:val="00190656"/>
    <w:rsid w:val="001936F7"/>
    <w:rsid w:val="00196288"/>
    <w:rsid w:val="001965C6"/>
    <w:rsid w:val="00197E69"/>
    <w:rsid w:val="001A0007"/>
    <w:rsid w:val="001A1197"/>
    <w:rsid w:val="001A168C"/>
    <w:rsid w:val="001A248C"/>
    <w:rsid w:val="001A315F"/>
    <w:rsid w:val="001A55F6"/>
    <w:rsid w:val="001B0F93"/>
    <w:rsid w:val="001B2605"/>
    <w:rsid w:val="001B2DFA"/>
    <w:rsid w:val="001B4602"/>
    <w:rsid w:val="001B49EE"/>
    <w:rsid w:val="001B6BB8"/>
    <w:rsid w:val="001B6E6F"/>
    <w:rsid w:val="001C15BF"/>
    <w:rsid w:val="001C1A7B"/>
    <w:rsid w:val="001C2823"/>
    <w:rsid w:val="001C359F"/>
    <w:rsid w:val="001C6D26"/>
    <w:rsid w:val="001C7C07"/>
    <w:rsid w:val="001C7EB3"/>
    <w:rsid w:val="001D191A"/>
    <w:rsid w:val="001D4944"/>
    <w:rsid w:val="001D5AFC"/>
    <w:rsid w:val="001D7741"/>
    <w:rsid w:val="001D77C0"/>
    <w:rsid w:val="001E20F0"/>
    <w:rsid w:val="001E31FD"/>
    <w:rsid w:val="001E3D28"/>
    <w:rsid w:val="001E4136"/>
    <w:rsid w:val="001E75A5"/>
    <w:rsid w:val="001F0A56"/>
    <w:rsid w:val="001F0C8F"/>
    <w:rsid w:val="001F1B64"/>
    <w:rsid w:val="001F32A3"/>
    <w:rsid w:val="001F39D8"/>
    <w:rsid w:val="001F3C2A"/>
    <w:rsid w:val="001F4585"/>
    <w:rsid w:val="001F4E04"/>
    <w:rsid w:val="001F6160"/>
    <w:rsid w:val="001F7CCD"/>
    <w:rsid w:val="00201C50"/>
    <w:rsid w:val="00202D33"/>
    <w:rsid w:val="002031CE"/>
    <w:rsid w:val="00204497"/>
    <w:rsid w:val="00204BF0"/>
    <w:rsid w:val="002050C8"/>
    <w:rsid w:val="002079E0"/>
    <w:rsid w:val="00207E5F"/>
    <w:rsid w:val="002117F4"/>
    <w:rsid w:val="002170F8"/>
    <w:rsid w:val="002174DE"/>
    <w:rsid w:val="002218A2"/>
    <w:rsid w:val="00221D2B"/>
    <w:rsid w:val="0022268F"/>
    <w:rsid w:val="00224E5A"/>
    <w:rsid w:val="0023039E"/>
    <w:rsid w:val="00232DCD"/>
    <w:rsid w:val="002331F4"/>
    <w:rsid w:val="0023350B"/>
    <w:rsid w:val="002344DA"/>
    <w:rsid w:val="00242BC0"/>
    <w:rsid w:val="00244D2B"/>
    <w:rsid w:val="0024579E"/>
    <w:rsid w:val="002462EF"/>
    <w:rsid w:val="00253612"/>
    <w:rsid w:val="0025597E"/>
    <w:rsid w:val="00256EF3"/>
    <w:rsid w:val="00257901"/>
    <w:rsid w:val="00260E93"/>
    <w:rsid w:val="00263171"/>
    <w:rsid w:val="00263841"/>
    <w:rsid w:val="00263A45"/>
    <w:rsid w:val="00264824"/>
    <w:rsid w:val="00264A73"/>
    <w:rsid w:val="00265768"/>
    <w:rsid w:val="002669C2"/>
    <w:rsid w:val="00271DCF"/>
    <w:rsid w:val="00271F16"/>
    <w:rsid w:val="00274D10"/>
    <w:rsid w:val="002762F9"/>
    <w:rsid w:val="00276D05"/>
    <w:rsid w:val="00277B34"/>
    <w:rsid w:val="002840AE"/>
    <w:rsid w:val="00285545"/>
    <w:rsid w:val="002869C7"/>
    <w:rsid w:val="00290F82"/>
    <w:rsid w:val="00293E45"/>
    <w:rsid w:val="0029461A"/>
    <w:rsid w:val="00294DB8"/>
    <w:rsid w:val="00295274"/>
    <w:rsid w:val="00295AB1"/>
    <w:rsid w:val="002960A7"/>
    <w:rsid w:val="002978D3"/>
    <w:rsid w:val="002A02CE"/>
    <w:rsid w:val="002A3985"/>
    <w:rsid w:val="002A4696"/>
    <w:rsid w:val="002A5062"/>
    <w:rsid w:val="002A57E1"/>
    <w:rsid w:val="002A7148"/>
    <w:rsid w:val="002B1C82"/>
    <w:rsid w:val="002B562E"/>
    <w:rsid w:val="002B6272"/>
    <w:rsid w:val="002C2DFD"/>
    <w:rsid w:val="002C7A1B"/>
    <w:rsid w:val="002D1787"/>
    <w:rsid w:val="002D2E1A"/>
    <w:rsid w:val="002D3CC3"/>
    <w:rsid w:val="002D3DEE"/>
    <w:rsid w:val="002D678C"/>
    <w:rsid w:val="002D7E8D"/>
    <w:rsid w:val="002E0349"/>
    <w:rsid w:val="002E42EC"/>
    <w:rsid w:val="002E4538"/>
    <w:rsid w:val="002E7122"/>
    <w:rsid w:val="002E729C"/>
    <w:rsid w:val="002E7644"/>
    <w:rsid w:val="002F1395"/>
    <w:rsid w:val="002F1718"/>
    <w:rsid w:val="002F25E1"/>
    <w:rsid w:val="002F2A46"/>
    <w:rsid w:val="002F455D"/>
    <w:rsid w:val="0030059B"/>
    <w:rsid w:val="0030159D"/>
    <w:rsid w:val="003026B6"/>
    <w:rsid w:val="00302B78"/>
    <w:rsid w:val="00307354"/>
    <w:rsid w:val="00307860"/>
    <w:rsid w:val="0031531F"/>
    <w:rsid w:val="003158DF"/>
    <w:rsid w:val="00315F85"/>
    <w:rsid w:val="003209FB"/>
    <w:rsid w:val="003212E7"/>
    <w:rsid w:val="00323E4A"/>
    <w:rsid w:val="0032431D"/>
    <w:rsid w:val="003252FB"/>
    <w:rsid w:val="0032545B"/>
    <w:rsid w:val="00326C5F"/>
    <w:rsid w:val="00326E65"/>
    <w:rsid w:val="0033074B"/>
    <w:rsid w:val="00333874"/>
    <w:rsid w:val="00334F3B"/>
    <w:rsid w:val="00335619"/>
    <w:rsid w:val="00336D60"/>
    <w:rsid w:val="00337E5A"/>
    <w:rsid w:val="0034132E"/>
    <w:rsid w:val="003415BA"/>
    <w:rsid w:val="00343E94"/>
    <w:rsid w:val="00344B54"/>
    <w:rsid w:val="00346659"/>
    <w:rsid w:val="00346758"/>
    <w:rsid w:val="003472C5"/>
    <w:rsid w:val="003478B8"/>
    <w:rsid w:val="00350E55"/>
    <w:rsid w:val="003512DC"/>
    <w:rsid w:val="00351FE9"/>
    <w:rsid w:val="0035674A"/>
    <w:rsid w:val="003571DB"/>
    <w:rsid w:val="00360526"/>
    <w:rsid w:val="00360856"/>
    <w:rsid w:val="0036097A"/>
    <w:rsid w:val="0036115A"/>
    <w:rsid w:val="003637F2"/>
    <w:rsid w:val="00364752"/>
    <w:rsid w:val="00365002"/>
    <w:rsid w:val="00367E4F"/>
    <w:rsid w:val="003700A7"/>
    <w:rsid w:val="00373CFF"/>
    <w:rsid w:val="00374748"/>
    <w:rsid w:val="00377ABC"/>
    <w:rsid w:val="00377F7C"/>
    <w:rsid w:val="00383271"/>
    <w:rsid w:val="0038504F"/>
    <w:rsid w:val="00387066"/>
    <w:rsid w:val="00387408"/>
    <w:rsid w:val="00390C01"/>
    <w:rsid w:val="00390C71"/>
    <w:rsid w:val="00392CF2"/>
    <w:rsid w:val="00393079"/>
    <w:rsid w:val="003941B8"/>
    <w:rsid w:val="00395D68"/>
    <w:rsid w:val="00397D27"/>
    <w:rsid w:val="003A10BA"/>
    <w:rsid w:val="003A1974"/>
    <w:rsid w:val="003A5D91"/>
    <w:rsid w:val="003A6A2B"/>
    <w:rsid w:val="003A7594"/>
    <w:rsid w:val="003B024D"/>
    <w:rsid w:val="003B10D0"/>
    <w:rsid w:val="003B13AE"/>
    <w:rsid w:val="003B1417"/>
    <w:rsid w:val="003B21A1"/>
    <w:rsid w:val="003B3996"/>
    <w:rsid w:val="003B3FA3"/>
    <w:rsid w:val="003B4546"/>
    <w:rsid w:val="003B4B59"/>
    <w:rsid w:val="003B6086"/>
    <w:rsid w:val="003B6DE8"/>
    <w:rsid w:val="003C1F92"/>
    <w:rsid w:val="003C40CC"/>
    <w:rsid w:val="003C523E"/>
    <w:rsid w:val="003C6630"/>
    <w:rsid w:val="003D04EF"/>
    <w:rsid w:val="003D0AC0"/>
    <w:rsid w:val="003D1721"/>
    <w:rsid w:val="003D2B0A"/>
    <w:rsid w:val="003D384E"/>
    <w:rsid w:val="003D4390"/>
    <w:rsid w:val="003D7188"/>
    <w:rsid w:val="003D752D"/>
    <w:rsid w:val="003E67B9"/>
    <w:rsid w:val="003E7D9F"/>
    <w:rsid w:val="003F0293"/>
    <w:rsid w:val="003F121B"/>
    <w:rsid w:val="003F1DA4"/>
    <w:rsid w:val="003F1E69"/>
    <w:rsid w:val="003F2A71"/>
    <w:rsid w:val="003F2EFD"/>
    <w:rsid w:val="003F6840"/>
    <w:rsid w:val="003F6C4F"/>
    <w:rsid w:val="003F796F"/>
    <w:rsid w:val="0040038F"/>
    <w:rsid w:val="00404FC8"/>
    <w:rsid w:val="00411BDC"/>
    <w:rsid w:val="00411FB8"/>
    <w:rsid w:val="00412450"/>
    <w:rsid w:val="00413C4E"/>
    <w:rsid w:val="00414E7F"/>
    <w:rsid w:val="0041611D"/>
    <w:rsid w:val="00417A0E"/>
    <w:rsid w:val="0042002C"/>
    <w:rsid w:val="00420A13"/>
    <w:rsid w:val="00423174"/>
    <w:rsid w:val="00423CFD"/>
    <w:rsid w:val="0042784C"/>
    <w:rsid w:val="00427CC3"/>
    <w:rsid w:val="00430D2B"/>
    <w:rsid w:val="00435B8F"/>
    <w:rsid w:val="00437F5E"/>
    <w:rsid w:val="00440889"/>
    <w:rsid w:val="004408BF"/>
    <w:rsid w:val="00443183"/>
    <w:rsid w:val="00444DCC"/>
    <w:rsid w:val="00445D21"/>
    <w:rsid w:val="00447027"/>
    <w:rsid w:val="004473C2"/>
    <w:rsid w:val="00452AC2"/>
    <w:rsid w:val="004533C7"/>
    <w:rsid w:val="00453E0F"/>
    <w:rsid w:val="00454552"/>
    <w:rsid w:val="00454CC3"/>
    <w:rsid w:val="0045619B"/>
    <w:rsid w:val="004572C8"/>
    <w:rsid w:val="00457B75"/>
    <w:rsid w:val="00457F61"/>
    <w:rsid w:val="00460322"/>
    <w:rsid w:val="004613FA"/>
    <w:rsid w:val="004629BD"/>
    <w:rsid w:val="0046405C"/>
    <w:rsid w:val="004664AE"/>
    <w:rsid w:val="00466D77"/>
    <w:rsid w:val="00467FA6"/>
    <w:rsid w:val="00471569"/>
    <w:rsid w:val="00471DF5"/>
    <w:rsid w:val="00473302"/>
    <w:rsid w:val="00476207"/>
    <w:rsid w:val="00476C21"/>
    <w:rsid w:val="0048227E"/>
    <w:rsid w:val="0048265C"/>
    <w:rsid w:val="0048353D"/>
    <w:rsid w:val="00485F64"/>
    <w:rsid w:val="0048649B"/>
    <w:rsid w:val="0048653D"/>
    <w:rsid w:val="0048773D"/>
    <w:rsid w:val="00490527"/>
    <w:rsid w:val="004917F5"/>
    <w:rsid w:val="00491C24"/>
    <w:rsid w:val="004938E7"/>
    <w:rsid w:val="0049394A"/>
    <w:rsid w:val="00493AFB"/>
    <w:rsid w:val="00494BB2"/>
    <w:rsid w:val="004964E2"/>
    <w:rsid w:val="00496F14"/>
    <w:rsid w:val="004A0381"/>
    <w:rsid w:val="004A0C2A"/>
    <w:rsid w:val="004A1292"/>
    <w:rsid w:val="004A1E30"/>
    <w:rsid w:val="004A1E38"/>
    <w:rsid w:val="004A3477"/>
    <w:rsid w:val="004A3D37"/>
    <w:rsid w:val="004A5137"/>
    <w:rsid w:val="004B10FE"/>
    <w:rsid w:val="004B1292"/>
    <w:rsid w:val="004B1AF9"/>
    <w:rsid w:val="004B1C9C"/>
    <w:rsid w:val="004B4333"/>
    <w:rsid w:val="004B4C7E"/>
    <w:rsid w:val="004B6F73"/>
    <w:rsid w:val="004C0F6E"/>
    <w:rsid w:val="004C135F"/>
    <w:rsid w:val="004C20F4"/>
    <w:rsid w:val="004C3046"/>
    <w:rsid w:val="004C7508"/>
    <w:rsid w:val="004C7E20"/>
    <w:rsid w:val="004D08C5"/>
    <w:rsid w:val="004D27E7"/>
    <w:rsid w:val="004D2EF3"/>
    <w:rsid w:val="004D3351"/>
    <w:rsid w:val="004D34C6"/>
    <w:rsid w:val="004D3FAB"/>
    <w:rsid w:val="004E3160"/>
    <w:rsid w:val="004E3AF9"/>
    <w:rsid w:val="004E3E4C"/>
    <w:rsid w:val="004E5452"/>
    <w:rsid w:val="004E5758"/>
    <w:rsid w:val="004E607E"/>
    <w:rsid w:val="004F0EC9"/>
    <w:rsid w:val="004F27B1"/>
    <w:rsid w:val="004F3BD5"/>
    <w:rsid w:val="004F40C3"/>
    <w:rsid w:val="004F4E8B"/>
    <w:rsid w:val="004F6BC4"/>
    <w:rsid w:val="004F6C22"/>
    <w:rsid w:val="004F745C"/>
    <w:rsid w:val="00500E7B"/>
    <w:rsid w:val="00510798"/>
    <w:rsid w:val="00511890"/>
    <w:rsid w:val="00511B67"/>
    <w:rsid w:val="00511BD1"/>
    <w:rsid w:val="00511CE1"/>
    <w:rsid w:val="00512BC6"/>
    <w:rsid w:val="00513328"/>
    <w:rsid w:val="00514184"/>
    <w:rsid w:val="00515E5B"/>
    <w:rsid w:val="005173C2"/>
    <w:rsid w:val="00523D5E"/>
    <w:rsid w:val="00524356"/>
    <w:rsid w:val="0052681B"/>
    <w:rsid w:val="00526BDD"/>
    <w:rsid w:val="00530148"/>
    <w:rsid w:val="005302EF"/>
    <w:rsid w:val="005304A2"/>
    <w:rsid w:val="005309BD"/>
    <w:rsid w:val="005312E7"/>
    <w:rsid w:val="00532568"/>
    <w:rsid w:val="00534D73"/>
    <w:rsid w:val="0053659B"/>
    <w:rsid w:val="0053673F"/>
    <w:rsid w:val="005413C7"/>
    <w:rsid w:val="005418A7"/>
    <w:rsid w:val="00541C78"/>
    <w:rsid w:val="00542E18"/>
    <w:rsid w:val="00543262"/>
    <w:rsid w:val="00545A6A"/>
    <w:rsid w:val="00547016"/>
    <w:rsid w:val="00550DA9"/>
    <w:rsid w:val="005536E2"/>
    <w:rsid w:val="00554C78"/>
    <w:rsid w:val="005554F2"/>
    <w:rsid w:val="0055656C"/>
    <w:rsid w:val="00556730"/>
    <w:rsid w:val="00556A5D"/>
    <w:rsid w:val="00556D63"/>
    <w:rsid w:val="0055733D"/>
    <w:rsid w:val="00563259"/>
    <w:rsid w:val="00563B22"/>
    <w:rsid w:val="00564569"/>
    <w:rsid w:val="0056480F"/>
    <w:rsid w:val="00564EF3"/>
    <w:rsid w:val="00564F92"/>
    <w:rsid w:val="00566B36"/>
    <w:rsid w:val="00567FEB"/>
    <w:rsid w:val="005730D8"/>
    <w:rsid w:val="00574AD2"/>
    <w:rsid w:val="00576D34"/>
    <w:rsid w:val="00581E27"/>
    <w:rsid w:val="00582B4D"/>
    <w:rsid w:val="00583A6C"/>
    <w:rsid w:val="00583FBD"/>
    <w:rsid w:val="00584025"/>
    <w:rsid w:val="005840FD"/>
    <w:rsid w:val="005854E1"/>
    <w:rsid w:val="00587B66"/>
    <w:rsid w:val="005904C5"/>
    <w:rsid w:val="00592141"/>
    <w:rsid w:val="00593EAD"/>
    <w:rsid w:val="005958F6"/>
    <w:rsid w:val="005967B0"/>
    <w:rsid w:val="00596D31"/>
    <w:rsid w:val="00597A89"/>
    <w:rsid w:val="005A0AC9"/>
    <w:rsid w:val="005A2A5A"/>
    <w:rsid w:val="005A2CD1"/>
    <w:rsid w:val="005A3B11"/>
    <w:rsid w:val="005A4038"/>
    <w:rsid w:val="005A4B95"/>
    <w:rsid w:val="005A75E2"/>
    <w:rsid w:val="005B0213"/>
    <w:rsid w:val="005B1018"/>
    <w:rsid w:val="005B11C5"/>
    <w:rsid w:val="005B242C"/>
    <w:rsid w:val="005B2FC7"/>
    <w:rsid w:val="005C2B03"/>
    <w:rsid w:val="005C43DD"/>
    <w:rsid w:val="005C4586"/>
    <w:rsid w:val="005C464D"/>
    <w:rsid w:val="005C5A59"/>
    <w:rsid w:val="005D0664"/>
    <w:rsid w:val="005D10FE"/>
    <w:rsid w:val="005D1ABA"/>
    <w:rsid w:val="005D292C"/>
    <w:rsid w:val="005D70DB"/>
    <w:rsid w:val="005E3CDF"/>
    <w:rsid w:val="005E3CEF"/>
    <w:rsid w:val="005E3F08"/>
    <w:rsid w:val="005E420D"/>
    <w:rsid w:val="005E4856"/>
    <w:rsid w:val="005E7DA0"/>
    <w:rsid w:val="005F1047"/>
    <w:rsid w:val="005F1989"/>
    <w:rsid w:val="005F325C"/>
    <w:rsid w:val="005F3848"/>
    <w:rsid w:val="005F4B58"/>
    <w:rsid w:val="005F715D"/>
    <w:rsid w:val="00600419"/>
    <w:rsid w:val="00605FF6"/>
    <w:rsid w:val="00611B30"/>
    <w:rsid w:val="00612E7B"/>
    <w:rsid w:val="00615098"/>
    <w:rsid w:val="006152CD"/>
    <w:rsid w:val="006214D7"/>
    <w:rsid w:val="0062244C"/>
    <w:rsid w:val="00623DBF"/>
    <w:rsid w:val="00625AF8"/>
    <w:rsid w:val="00626AE5"/>
    <w:rsid w:val="00626C68"/>
    <w:rsid w:val="00627CA4"/>
    <w:rsid w:val="00634958"/>
    <w:rsid w:val="006355E8"/>
    <w:rsid w:val="006359C7"/>
    <w:rsid w:val="00636187"/>
    <w:rsid w:val="00636A1C"/>
    <w:rsid w:val="00637308"/>
    <w:rsid w:val="00642377"/>
    <w:rsid w:val="00644DAE"/>
    <w:rsid w:val="006522BB"/>
    <w:rsid w:val="00654122"/>
    <w:rsid w:val="00654F9C"/>
    <w:rsid w:val="006555C5"/>
    <w:rsid w:val="006556E2"/>
    <w:rsid w:val="00655DAA"/>
    <w:rsid w:val="00657B88"/>
    <w:rsid w:val="00657DC8"/>
    <w:rsid w:val="00657F9E"/>
    <w:rsid w:val="006606E4"/>
    <w:rsid w:val="00661990"/>
    <w:rsid w:val="006639A1"/>
    <w:rsid w:val="00665F00"/>
    <w:rsid w:val="006669E9"/>
    <w:rsid w:val="00666A8A"/>
    <w:rsid w:val="00670744"/>
    <w:rsid w:val="00672BD8"/>
    <w:rsid w:val="0067369F"/>
    <w:rsid w:val="006743F7"/>
    <w:rsid w:val="00675D7A"/>
    <w:rsid w:val="006766F1"/>
    <w:rsid w:val="00677437"/>
    <w:rsid w:val="006779A9"/>
    <w:rsid w:val="00680749"/>
    <w:rsid w:val="006823A2"/>
    <w:rsid w:val="00684F22"/>
    <w:rsid w:val="0068522B"/>
    <w:rsid w:val="00686E67"/>
    <w:rsid w:val="0068701F"/>
    <w:rsid w:val="006870AD"/>
    <w:rsid w:val="0068756D"/>
    <w:rsid w:val="00687A03"/>
    <w:rsid w:val="00687C20"/>
    <w:rsid w:val="006904A9"/>
    <w:rsid w:val="00690B88"/>
    <w:rsid w:val="00690FD6"/>
    <w:rsid w:val="006939FC"/>
    <w:rsid w:val="00694994"/>
    <w:rsid w:val="00694F61"/>
    <w:rsid w:val="00695665"/>
    <w:rsid w:val="00695FD4"/>
    <w:rsid w:val="006971CC"/>
    <w:rsid w:val="006A02B9"/>
    <w:rsid w:val="006A2CD7"/>
    <w:rsid w:val="006A3E85"/>
    <w:rsid w:val="006A5307"/>
    <w:rsid w:val="006B08C0"/>
    <w:rsid w:val="006B38B1"/>
    <w:rsid w:val="006B47B4"/>
    <w:rsid w:val="006B49A5"/>
    <w:rsid w:val="006B69E2"/>
    <w:rsid w:val="006B6D1B"/>
    <w:rsid w:val="006B7879"/>
    <w:rsid w:val="006C1288"/>
    <w:rsid w:val="006C1BB8"/>
    <w:rsid w:val="006C1D84"/>
    <w:rsid w:val="006C24A6"/>
    <w:rsid w:val="006C6521"/>
    <w:rsid w:val="006C65C0"/>
    <w:rsid w:val="006D2032"/>
    <w:rsid w:val="006D235E"/>
    <w:rsid w:val="006D260A"/>
    <w:rsid w:val="006D4DBC"/>
    <w:rsid w:val="006D6120"/>
    <w:rsid w:val="006E02C7"/>
    <w:rsid w:val="006E12F2"/>
    <w:rsid w:val="006E1EDE"/>
    <w:rsid w:val="006E2C6E"/>
    <w:rsid w:val="006E33BC"/>
    <w:rsid w:val="006F015C"/>
    <w:rsid w:val="006F1B09"/>
    <w:rsid w:val="006F1E48"/>
    <w:rsid w:val="006F2E04"/>
    <w:rsid w:val="006F4E20"/>
    <w:rsid w:val="006F6E1C"/>
    <w:rsid w:val="006F73BA"/>
    <w:rsid w:val="006F791F"/>
    <w:rsid w:val="006F794F"/>
    <w:rsid w:val="0070084E"/>
    <w:rsid w:val="00700D8E"/>
    <w:rsid w:val="007017C0"/>
    <w:rsid w:val="0070227E"/>
    <w:rsid w:val="007037FC"/>
    <w:rsid w:val="00703C86"/>
    <w:rsid w:val="00705150"/>
    <w:rsid w:val="0070570E"/>
    <w:rsid w:val="00706761"/>
    <w:rsid w:val="00706E97"/>
    <w:rsid w:val="00711DFA"/>
    <w:rsid w:val="007129C5"/>
    <w:rsid w:val="00713690"/>
    <w:rsid w:val="007137EE"/>
    <w:rsid w:val="00713AEC"/>
    <w:rsid w:val="0071650A"/>
    <w:rsid w:val="00721198"/>
    <w:rsid w:val="00722406"/>
    <w:rsid w:val="00723C77"/>
    <w:rsid w:val="007240A0"/>
    <w:rsid w:val="007250C1"/>
    <w:rsid w:val="007266F1"/>
    <w:rsid w:val="00726C38"/>
    <w:rsid w:val="007278DA"/>
    <w:rsid w:val="00734D58"/>
    <w:rsid w:val="00735F53"/>
    <w:rsid w:val="0073653D"/>
    <w:rsid w:val="00737055"/>
    <w:rsid w:val="00737145"/>
    <w:rsid w:val="00737517"/>
    <w:rsid w:val="00742FEC"/>
    <w:rsid w:val="00743935"/>
    <w:rsid w:val="0074494E"/>
    <w:rsid w:val="00745067"/>
    <w:rsid w:val="007456A6"/>
    <w:rsid w:val="007474A7"/>
    <w:rsid w:val="00747E9C"/>
    <w:rsid w:val="00750F76"/>
    <w:rsid w:val="00751149"/>
    <w:rsid w:val="00751442"/>
    <w:rsid w:val="00751FD9"/>
    <w:rsid w:val="0075303F"/>
    <w:rsid w:val="00755DF6"/>
    <w:rsid w:val="007571C1"/>
    <w:rsid w:val="00760CB8"/>
    <w:rsid w:val="00762D2A"/>
    <w:rsid w:val="00764761"/>
    <w:rsid w:val="00770DDB"/>
    <w:rsid w:val="00771AA8"/>
    <w:rsid w:val="00772643"/>
    <w:rsid w:val="00772F32"/>
    <w:rsid w:val="00773D6D"/>
    <w:rsid w:val="007743A0"/>
    <w:rsid w:val="007758AD"/>
    <w:rsid w:val="007820B9"/>
    <w:rsid w:val="00782508"/>
    <w:rsid w:val="00782669"/>
    <w:rsid w:val="007900F8"/>
    <w:rsid w:val="00792494"/>
    <w:rsid w:val="00792DF9"/>
    <w:rsid w:val="007940F1"/>
    <w:rsid w:val="00795898"/>
    <w:rsid w:val="00795D5F"/>
    <w:rsid w:val="00797D38"/>
    <w:rsid w:val="007A04E5"/>
    <w:rsid w:val="007A1ADC"/>
    <w:rsid w:val="007A4544"/>
    <w:rsid w:val="007A5408"/>
    <w:rsid w:val="007A5787"/>
    <w:rsid w:val="007A6072"/>
    <w:rsid w:val="007A727C"/>
    <w:rsid w:val="007A7CA0"/>
    <w:rsid w:val="007B19EF"/>
    <w:rsid w:val="007B512A"/>
    <w:rsid w:val="007B58AE"/>
    <w:rsid w:val="007B768E"/>
    <w:rsid w:val="007B7AEA"/>
    <w:rsid w:val="007B7B38"/>
    <w:rsid w:val="007C4CCB"/>
    <w:rsid w:val="007C5AFB"/>
    <w:rsid w:val="007C6245"/>
    <w:rsid w:val="007C645D"/>
    <w:rsid w:val="007C716A"/>
    <w:rsid w:val="007D1AC6"/>
    <w:rsid w:val="007D1AE4"/>
    <w:rsid w:val="007D1BA4"/>
    <w:rsid w:val="007D3FB4"/>
    <w:rsid w:val="007D4D5A"/>
    <w:rsid w:val="007D52A7"/>
    <w:rsid w:val="007D5381"/>
    <w:rsid w:val="007D5E51"/>
    <w:rsid w:val="007D6782"/>
    <w:rsid w:val="007E0276"/>
    <w:rsid w:val="007E03BE"/>
    <w:rsid w:val="007E1149"/>
    <w:rsid w:val="007E1B1F"/>
    <w:rsid w:val="007E3073"/>
    <w:rsid w:val="007E354C"/>
    <w:rsid w:val="007E5343"/>
    <w:rsid w:val="007E5663"/>
    <w:rsid w:val="007E576E"/>
    <w:rsid w:val="007E6DF3"/>
    <w:rsid w:val="007E71BD"/>
    <w:rsid w:val="007E7B57"/>
    <w:rsid w:val="007F2326"/>
    <w:rsid w:val="007F3F42"/>
    <w:rsid w:val="007F7C08"/>
    <w:rsid w:val="00801872"/>
    <w:rsid w:val="008044D4"/>
    <w:rsid w:val="0080794B"/>
    <w:rsid w:val="0081144C"/>
    <w:rsid w:val="00811A68"/>
    <w:rsid w:val="00811D79"/>
    <w:rsid w:val="00812755"/>
    <w:rsid w:val="00812E4E"/>
    <w:rsid w:val="008136D7"/>
    <w:rsid w:val="008136ED"/>
    <w:rsid w:val="008138A0"/>
    <w:rsid w:val="00813C69"/>
    <w:rsid w:val="00814A5A"/>
    <w:rsid w:val="0081668C"/>
    <w:rsid w:val="00820380"/>
    <w:rsid w:val="0082069D"/>
    <w:rsid w:val="008229BA"/>
    <w:rsid w:val="00822D01"/>
    <w:rsid w:val="00823AEC"/>
    <w:rsid w:val="00824A2E"/>
    <w:rsid w:val="00825BEC"/>
    <w:rsid w:val="00825D3C"/>
    <w:rsid w:val="00826DB0"/>
    <w:rsid w:val="008318FA"/>
    <w:rsid w:val="00831BFB"/>
    <w:rsid w:val="00835979"/>
    <w:rsid w:val="00835A1F"/>
    <w:rsid w:val="00835E69"/>
    <w:rsid w:val="00836F60"/>
    <w:rsid w:val="00844550"/>
    <w:rsid w:val="00845F9C"/>
    <w:rsid w:val="00846656"/>
    <w:rsid w:val="00853B56"/>
    <w:rsid w:val="0085646A"/>
    <w:rsid w:val="00856D0F"/>
    <w:rsid w:val="00857E90"/>
    <w:rsid w:val="00857FE5"/>
    <w:rsid w:val="00861031"/>
    <w:rsid w:val="008619EB"/>
    <w:rsid w:val="00862DBB"/>
    <w:rsid w:val="0086348E"/>
    <w:rsid w:val="008635EA"/>
    <w:rsid w:val="00871DDD"/>
    <w:rsid w:val="00872888"/>
    <w:rsid w:val="00874676"/>
    <w:rsid w:val="00876560"/>
    <w:rsid w:val="00876B26"/>
    <w:rsid w:val="00881D63"/>
    <w:rsid w:val="00881E7B"/>
    <w:rsid w:val="008828E8"/>
    <w:rsid w:val="00882DD8"/>
    <w:rsid w:val="00883CC4"/>
    <w:rsid w:val="008849EA"/>
    <w:rsid w:val="00885B73"/>
    <w:rsid w:val="0088629F"/>
    <w:rsid w:val="0088709F"/>
    <w:rsid w:val="00890695"/>
    <w:rsid w:val="008906F5"/>
    <w:rsid w:val="0089169A"/>
    <w:rsid w:val="0089174F"/>
    <w:rsid w:val="00892F47"/>
    <w:rsid w:val="0089454A"/>
    <w:rsid w:val="00895EBD"/>
    <w:rsid w:val="0089632E"/>
    <w:rsid w:val="00896E82"/>
    <w:rsid w:val="008A1F8B"/>
    <w:rsid w:val="008A4FAD"/>
    <w:rsid w:val="008A4FC4"/>
    <w:rsid w:val="008A5CFA"/>
    <w:rsid w:val="008A70C2"/>
    <w:rsid w:val="008B09CC"/>
    <w:rsid w:val="008B2A50"/>
    <w:rsid w:val="008B3603"/>
    <w:rsid w:val="008B3FDC"/>
    <w:rsid w:val="008B427B"/>
    <w:rsid w:val="008B4920"/>
    <w:rsid w:val="008B7C2B"/>
    <w:rsid w:val="008C3EEB"/>
    <w:rsid w:val="008C4260"/>
    <w:rsid w:val="008C42E9"/>
    <w:rsid w:val="008C670E"/>
    <w:rsid w:val="008D12B7"/>
    <w:rsid w:val="008D1DCD"/>
    <w:rsid w:val="008D3007"/>
    <w:rsid w:val="008D4CCE"/>
    <w:rsid w:val="008D727D"/>
    <w:rsid w:val="008E0236"/>
    <w:rsid w:val="008E0CA9"/>
    <w:rsid w:val="008E201A"/>
    <w:rsid w:val="008E29E1"/>
    <w:rsid w:val="008E2AA2"/>
    <w:rsid w:val="008E59E2"/>
    <w:rsid w:val="008E5E79"/>
    <w:rsid w:val="008E7E41"/>
    <w:rsid w:val="008F0C4C"/>
    <w:rsid w:val="008F1215"/>
    <w:rsid w:val="008F1B0D"/>
    <w:rsid w:val="008F4880"/>
    <w:rsid w:val="008F589F"/>
    <w:rsid w:val="008F6B52"/>
    <w:rsid w:val="008F7322"/>
    <w:rsid w:val="008F792F"/>
    <w:rsid w:val="00900323"/>
    <w:rsid w:val="00901919"/>
    <w:rsid w:val="00902AF8"/>
    <w:rsid w:val="00904A90"/>
    <w:rsid w:val="009055E7"/>
    <w:rsid w:val="0090648D"/>
    <w:rsid w:val="00907024"/>
    <w:rsid w:val="009076B0"/>
    <w:rsid w:val="00907FAE"/>
    <w:rsid w:val="009110A9"/>
    <w:rsid w:val="009121E6"/>
    <w:rsid w:val="00913212"/>
    <w:rsid w:val="00915287"/>
    <w:rsid w:val="0091777A"/>
    <w:rsid w:val="00917860"/>
    <w:rsid w:val="00917E19"/>
    <w:rsid w:val="00920333"/>
    <w:rsid w:val="00920906"/>
    <w:rsid w:val="009234CC"/>
    <w:rsid w:val="009244BB"/>
    <w:rsid w:val="00924DF1"/>
    <w:rsid w:val="009256D3"/>
    <w:rsid w:val="009258A9"/>
    <w:rsid w:val="00925F66"/>
    <w:rsid w:val="00926B04"/>
    <w:rsid w:val="00926E71"/>
    <w:rsid w:val="00927097"/>
    <w:rsid w:val="009303F1"/>
    <w:rsid w:val="00932A8A"/>
    <w:rsid w:val="00934448"/>
    <w:rsid w:val="009351A7"/>
    <w:rsid w:val="00936175"/>
    <w:rsid w:val="00937DB5"/>
    <w:rsid w:val="00940C97"/>
    <w:rsid w:val="00942070"/>
    <w:rsid w:val="009421F8"/>
    <w:rsid w:val="0094229C"/>
    <w:rsid w:val="00942F30"/>
    <w:rsid w:val="009462BB"/>
    <w:rsid w:val="009463D9"/>
    <w:rsid w:val="009466C2"/>
    <w:rsid w:val="009467C5"/>
    <w:rsid w:val="00946C82"/>
    <w:rsid w:val="00951A28"/>
    <w:rsid w:val="00953A36"/>
    <w:rsid w:val="009541F1"/>
    <w:rsid w:val="009544F1"/>
    <w:rsid w:val="00954708"/>
    <w:rsid w:val="009553E8"/>
    <w:rsid w:val="0095567E"/>
    <w:rsid w:val="009558CE"/>
    <w:rsid w:val="0095682D"/>
    <w:rsid w:val="00957E18"/>
    <w:rsid w:val="00961CDC"/>
    <w:rsid w:val="00962745"/>
    <w:rsid w:val="0096450A"/>
    <w:rsid w:val="00964CDF"/>
    <w:rsid w:val="00966275"/>
    <w:rsid w:val="00966F7E"/>
    <w:rsid w:val="009707D0"/>
    <w:rsid w:val="0097142F"/>
    <w:rsid w:val="009717A1"/>
    <w:rsid w:val="009717B6"/>
    <w:rsid w:val="00971950"/>
    <w:rsid w:val="009729E1"/>
    <w:rsid w:val="00973C3B"/>
    <w:rsid w:val="00973FA0"/>
    <w:rsid w:val="0097540B"/>
    <w:rsid w:val="009757FC"/>
    <w:rsid w:val="00976B30"/>
    <w:rsid w:val="009774E0"/>
    <w:rsid w:val="009775D0"/>
    <w:rsid w:val="0098189A"/>
    <w:rsid w:val="009820FC"/>
    <w:rsid w:val="0098439C"/>
    <w:rsid w:val="009849BC"/>
    <w:rsid w:val="00984C72"/>
    <w:rsid w:val="00984D92"/>
    <w:rsid w:val="0098649A"/>
    <w:rsid w:val="00986D28"/>
    <w:rsid w:val="00987365"/>
    <w:rsid w:val="009878AC"/>
    <w:rsid w:val="0098795F"/>
    <w:rsid w:val="00987BC9"/>
    <w:rsid w:val="00990903"/>
    <w:rsid w:val="00990984"/>
    <w:rsid w:val="00991B62"/>
    <w:rsid w:val="00995A41"/>
    <w:rsid w:val="009A2199"/>
    <w:rsid w:val="009A3138"/>
    <w:rsid w:val="009A57FE"/>
    <w:rsid w:val="009A5CDF"/>
    <w:rsid w:val="009A6CFD"/>
    <w:rsid w:val="009B0303"/>
    <w:rsid w:val="009B0584"/>
    <w:rsid w:val="009B05CC"/>
    <w:rsid w:val="009B2D6E"/>
    <w:rsid w:val="009B49D5"/>
    <w:rsid w:val="009B5209"/>
    <w:rsid w:val="009B641A"/>
    <w:rsid w:val="009B673A"/>
    <w:rsid w:val="009B74AF"/>
    <w:rsid w:val="009C12F8"/>
    <w:rsid w:val="009C1304"/>
    <w:rsid w:val="009C1C01"/>
    <w:rsid w:val="009C51E2"/>
    <w:rsid w:val="009C563D"/>
    <w:rsid w:val="009C68B2"/>
    <w:rsid w:val="009D14C3"/>
    <w:rsid w:val="009D2093"/>
    <w:rsid w:val="009D26D0"/>
    <w:rsid w:val="009D36F4"/>
    <w:rsid w:val="009D4E23"/>
    <w:rsid w:val="009D747B"/>
    <w:rsid w:val="009E07ED"/>
    <w:rsid w:val="009E32D9"/>
    <w:rsid w:val="009E5322"/>
    <w:rsid w:val="009F24DE"/>
    <w:rsid w:val="009F33C4"/>
    <w:rsid w:val="009F4D3E"/>
    <w:rsid w:val="009F74A7"/>
    <w:rsid w:val="009F7629"/>
    <w:rsid w:val="00A01367"/>
    <w:rsid w:val="00A0339C"/>
    <w:rsid w:val="00A03F6C"/>
    <w:rsid w:val="00A073BE"/>
    <w:rsid w:val="00A07872"/>
    <w:rsid w:val="00A105A3"/>
    <w:rsid w:val="00A13343"/>
    <w:rsid w:val="00A14FA1"/>
    <w:rsid w:val="00A16C7E"/>
    <w:rsid w:val="00A17742"/>
    <w:rsid w:val="00A17CDB"/>
    <w:rsid w:val="00A2073D"/>
    <w:rsid w:val="00A24394"/>
    <w:rsid w:val="00A26BEF"/>
    <w:rsid w:val="00A2724A"/>
    <w:rsid w:val="00A32653"/>
    <w:rsid w:val="00A33C46"/>
    <w:rsid w:val="00A34C6C"/>
    <w:rsid w:val="00A34F74"/>
    <w:rsid w:val="00A35076"/>
    <w:rsid w:val="00A40DAF"/>
    <w:rsid w:val="00A41E48"/>
    <w:rsid w:val="00A4223D"/>
    <w:rsid w:val="00A430DC"/>
    <w:rsid w:val="00A4328A"/>
    <w:rsid w:val="00A4330B"/>
    <w:rsid w:val="00A4443A"/>
    <w:rsid w:val="00A458D0"/>
    <w:rsid w:val="00A4752A"/>
    <w:rsid w:val="00A47614"/>
    <w:rsid w:val="00A50426"/>
    <w:rsid w:val="00A507FB"/>
    <w:rsid w:val="00A51AD0"/>
    <w:rsid w:val="00A51F35"/>
    <w:rsid w:val="00A524FE"/>
    <w:rsid w:val="00A52943"/>
    <w:rsid w:val="00A529D8"/>
    <w:rsid w:val="00A53350"/>
    <w:rsid w:val="00A5510F"/>
    <w:rsid w:val="00A556DC"/>
    <w:rsid w:val="00A57CC6"/>
    <w:rsid w:val="00A60A6B"/>
    <w:rsid w:val="00A60F32"/>
    <w:rsid w:val="00A6252F"/>
    <w:rsid w:val="00A625C1"/>
    <w:rsid w:val="00A6447E"/>
    <w:rsid w:val="00A65625"/>
    <w:rsid w:val="00A7049C"/>
    <w:rsid w:val="00A71D7C"/>
    <w:rsid w:val="00A72684"/>
    <w:rsid w:val="00A81A3D"/>
    <w:rsid w:val="00A82ACF"/>
    <w:rsid w:val="00A843EB"/>
    <w:rsid w:val="00A84B45"/>
    <w:rsid w:val="00A863F8"/>
    <w:rsid w:val="00A901AC"/>
    <w:rsid w:val="00A90F1B"/>
    <w:rsid w:val="00A9146F"/>
    <w:rsid w:val="00A947DB"/>
    <w:rsid w:val="00A95833"/>
    <w:rsid w:val="00A95D68"/>
    <w:rsid w:val="00A96596"/>
    <w:rsid w:val="00A96B93"/>
    <w:rsid w:val="00A96CB0"/>
    <w:rsid w:val="00AA1DE9"/>
    <w:rsid w:val="00AA447C"/>
    <w:rsid w:val="00AA4C5D"/>
    <w:rsid w:val="00AA5958"/>
    <w:rsid w:val="00AA5D1E"/>
    <w:rsid w:val="00AA656B"/>
    <w:rsid w:val="00AA7F2A"/>
    <w:rsid w:val="00AB0114"/>
    <w:rsid w:val="00AB01A0"/>
    <w:rsid w:val="00AB1A02"/>
    <w:rsid w:val="00AB2125"/>
    <w:rsid w:val="00AB26E5"/>
    <w:rsid w:val="00AB28FE"/>
    <w:rsid w:val="00AB295D"/>
    <w:rsid w:val="00AB32EC"/>
    <w:rsid w:val="00AB36F7"/>
    <w:rsid w:val="00AB3FB7"/>
    <w:rsid w:val="00AB5130"/>
    <w:rsid w:val="00AB586F"/>
    <w:rsid w:val="00AB6291"/>
    <w:rsid w:val="00AC0C89"/>
    <w:rsid w:val="00AC277B"/>
    <w:rsid w:val="00AC50BF"/>
    <w:rsid w:val="00AC5203"/>
    <w:rsid w:val="00AC7DD6"/>
    <w:rsid w:val="00AD08E7"/>
    <w:rsid w:val="00AD1CF7"/>
    <w:rsid w:val="00AD2960"/>
    <w:rsid w:val="00AD31DB"/>
    <w:rsid w:val="00AD39BB"/>
    <w:rsid w:val="00AD3AAA"/>
    <w:rsid w:val="00AD42DA"/>
    <w:rsid w:val="00AD7DAD"/>
    <w:rsid w:val="00AD7F9F"/>
    <w:rsid w:val="00AE1D61"/>
    <w:rsid w:val="00AE24F2"/>
    <w:rsid w:val="00AE2C40"/>
    <w:rsid w:val="00AF2659"/>
    <w:rsid w:val="00AF3C4F"/>
    <w:rsid w:val="00AF44BD"/>
    <w:rsid w:val="00AF5CF9"/>
    <w:rsid w:val="00AF73DB"/>
    <w:rsid w:val="00B02452"/>
    <w:rsid w:val="00B03788"/>
    <w:rsid w:val="00B04290"/>
    <w:rsid w:val="00B05E6D"/>
    <w:rsid w:val="00B1034D"/>
    <w:rsid w:val="00B110FD"/>
    <w:rsid w:val="00B13B73"/>
    <w:rsid w:val="00B151B1"/>
    <w:rsid w:val="00B158B4"/>
    <w:rsid w:val="00B16239"/>
    <w:rsid w:val="00B171FE"/>
    <w:rsid w:val="00B202EF"/>
    <w:rsid w:val="00B2218A"/>
    <w:rsid w:val="00B24206"/>
    <w:rsid w:val="00B24312"/>
    <w:rsid w:val="00B25383"/>
    <w:rsid w:val="00B2665B"/>
    <w:rsid w:val="00B26BE5"/>
    <w:rsid w:val="00B278F3"/>
    <w:rsid w:val="00B31054"/>
    <w:rsid w:val="00B3212B"/>
    <w:rsid w:val="00B336FD"/>
    <w:rsid w:val="00B33E85"/>
    <w:rsid w:val="00B3427A"/>
    <w:rsid w:val="00B35C56"/>
    <w:rsid w:val="00B3670B"/>
    <w:rsid w:val="00B36B56"/>
    <w:rsid w:val="00B37602"/>
    <w:rsid w:val="00B37985"/>
    <w:rsid w:val="00B40771"/>
    <w:rsid w:val="00B40E47"/>
    <w:rsid w:val="00B41594"/>
    <w:rsid w:val="00B428AF"/>
    <w:rsid w:val="00B43968"/>
    <w:rsid w:val="00B43D3E"/>
    <w:rsid w:val="00B441F8"/>
    <w:rsid w:val="00B45216"/>
    <w:rsid w:val="00B531C2"/>
    <w:rsid w:val="00B535D2"/>
    <w:rsid w:val="00B53C8F"/>
    <w:rsid w:val="00B56F48"/>
    <w:rsid w:val="00B63329"/>
    <w:rsid w:val="00B6545C"/>
    <w:rsid w:val="00B67F24"/>
    <w:rsid w:val="00B739A2"/>
    <w:rsid w:val="00B73B44"/>
    <w:rsid w:val="00B766F6"/>
    <w:rsid w:val="00B7751C"/>
    <w:rsid w:val="00B77C68"/>
    <w:rsid w:val="00B77FE4"/>
    <w:rsid w:val="00B80A18"/>
    <w:rsid w:val="00B80E77"/>
    <w:rsid w:val="00B82B6C"/>
    <w:rsid w:val="00B8611D"/>
    <w:rsid w:val="00B86754"/>
    <w:rsid w:val="00B86B2E"/>
    <w:rsid w:val="00B87A5F"/>
    <w:rsid w:val="00B904DC"/>
    <w:rsid w:val="00B90CCF"/>
    <w:rsid w:val="00B912AA"/>
    <w:rsid w:val="00B919E0"/>
    <w:rsid w:val="00B92467"/>
    <w:rsid w:val="00B9256B"/>
    <w:rsid w:val="00B93061"/>
    <w:rsid w:val="00B95C4D"/>
    <w:rsid w:val="00BA1088"/>
    <w:rsid w:val="00BA11AC"/>
    <w:rsid w:val="00BB0C11"/>
    <w:rsid w:val="00BB1B8B"/>
    <w:rsid w:val="00BB48AF"/>
    <w:rsid w:val="00BB4B7D"/>
    <w:rsid w:val="00BB7703"/>
    <w:rsid w:val="00BC0294"/>
    <w:rsid w:val="00BC0341"/>
    <w:rsid w:val="00BC0CF7"/>
    <w:rsid w:val="00BC1232"/>
    <w:rsid w:val="00BC1FFE"/>
    <w:rsid w:val="00BC30B1"/>
    <w:rsid w:val="00BC4456"/>
    <w:rsid w:val="00BC5348"/>
    <w:rsid w:val="00BC5948"/>
    <w:rsid w:val="00BC6D61"/>
    <w:rsid w:val="00BD1C74"/>
    <w:rsid w:val="00BD1F47"/>
    <w:rsid w:val="00BD2743"/>
    <w:rsid w:val="00BD2E6D"/>
    <w:rsid w:val="00BD3052"/>
    <w:rsid w:val="00BD3CEC"/>
    <w:rsid w:val="00BD514E"/>
    <w:rsid w:val="00BD6084"/>
    <w:rsid w:val="00BD7C2E"/>
    <w:rsid w:val="00BD7C43"/>
    <w:rsid w:val="00BE322D"/>
    <w:rsid w:val="00BE331E"/>
    <w:rsid w:val="00BE4718"/>
    <w:rsid w:val="00BE4F4A"/>
    <w:rsid w:val="00BE7B2A"/>
    <w:rsid w:val="00BE7E00"/>
    <w:rsid w:val="00BF00F2"/>
    <w:rsid w:val="00BF05C5"/>
    <w:rsid w:val="00BF2C2E"/>
    <w:rsid w:val="00BF3ACF"/>
    <w:rsid w:val="00BF3D4E"/>
    <w:rsid w:val="00BF7EFC"/>
    <w:rsid w:val="00C03622"/>
    <w:rsid w:val="00C102FF"/>
    <w:rsid w:val="00C10D3A"/>
    <w:rsid w:val="00C12076"/>
    <w:rsid w:val="00C15964"/>
    <w:rsid w:val="00C16402"/>
    <w:rsid w:val="00C17B32"/>
    <w:rsid w:val="00C20B05"/>
    <w:rsid w:val="00C20CE6"/>
    <w:rsid w:val="00C217A3"/>
    <w:rsid w:val="00C22730"/>
    <w:rsid w:val="00C26918"/>
    <w:rsid w:val="00C26AC2"/>
    <w:rsid w:val="00C279E9"/>
    <w:rsid w:val="00C32667"/>
    <w:rsid w:val="00C3342C"/>
    <w:rsid w:val="00C33C59"/>
    <w:rsid w:val="00C37E4D"/>
    <w:rsid w:val="00C40A3D"/>
    <w:rsid w:val="00C40F4C"/>
    <w:rsid w:val="00C419FA"/>
    <w:rsid w:val="00C430C9"/>
    <w:rsid w:val="00C43A7D"/>
    <w:rsid w:val="00C456F5"/>
    <w:rsid w:val="00C45AC8"/>
    <w:rsid w:val="00C5063A"/>
    <w:rsid w:val="00C50A28"/>
    <w:rsid w:val="00C51BB2"/>
    <w:rsid w:val="00C523A8"/>
    <w:rsid w:val="00C53F3E"/>
    <w:rsid w:val="00C55410"/>
    <w:rsid w:val="00C55753"/>
    <w:rsid w:val="00C56EF0"/>
    <w:rsid w:val="00C61AA3"/>
    <w:rsid w:val="00C62674"/>
    <w:rsid w:val="00C63AB6"/>
    <w:rsid w:val="00C66785"/>
    <w:rsid w:val="00C700C1"/>
    <w:rsid w:val="00C711CC"/>
    <w:rsid w:val="00C73A72"/>
    <w:rsid w:val="00C759D7"/>
    <w:rsid w:val="00C762AC"/>
    <w:rsid w:val="00C77106"/>
    <w:rsid w:val="00C81DAA"/>
    <w:rsid w:val="00C85277"/>
    <w:rsid w:val="00C856A1"/>
    <w:rsid w:val="00C8584C"/>
    <w:rsid w:val="00C874FB"/>
    <w:rsid w:val="00C9061F"/>
    <w:rsid w:val="00C9124E"/>
    <w:rsid w:val="00C91300"/>
    <w:rsid w:val="00C92303"/>
    <w:rsid w:val="00C92365"/>
    <w:rsid w:val="00C92AA8"/>
    <w:rsid w:val="00C93234"/>
    <w:rsid w:val="00C93AB0"/>
    <w:rsid w:val="00C94296"/>
    <w:rsid w:val="00C94F70"/>
    <w:rsid w:val="00C951A1"/>
    <w:rsid w:val="00C97B35"/>
    <w:rsid w:val="00CA0A3D"/>
    <w:rsid w:val="00CA1533"/>
    <w:rsid w:val="00CA1F10"/>
    <w:rsid w:val="00CA771E"/>
    <w:rsid w:val="00CB46E8"/>
    <w:rsid w:val="00CB4F80"/>
    <w:rsid w:val="00CB6136"/>
    <w:rsid w:val="00CB6B90"/>
    <w:rsid w:val="00CC4921"/>
    <w:rsid w:val="00CC6922"/>
    <w:rsid w:val="00CC6EB0"/>
    <w:rsid w:val="00CC7A54"/>
    <w:rsid w:val="00CD0566"/>
    <w:rsid w:val="00CD43C0"/>
    <w:rsid w:val="00CE0D67"/>
    <w:rsid w:val="00CE1775"/>
    <w:rsid w:val="00CE3552"/>
    <w:rsid w:val="00CE4FFD"/>
    <w:rsid w:val="00CE5085"/>
    <w:rsid w:val="00CE55E5"/>
    <w:rsid w:val="00CE66D1"/>
    <w:rsid w:val="00CF0176"/>
    <w:rsid w:val="00CF0B59"/>
    <w:rsid w:val="00CF5CEF"/>
    <w:rsid w:val="00CF6601"/>
    <w:rsid w:val="00CF69C1"/>
    <w:rsid w:val="00CF700C"/>
    <w:rsid w:val="00CF73F7"/>
    <w:rsid w:val="00D00E9E"/>
    <w:rsid w:val="00D03BA9"/>
    <w:rsid w:val="00D03FE6"/>
    <w:rsid w:val="00D04B42"/>
    <w:rsid w:val="00D05DE2"/>
    <w:rsid w:val="00D07420"/>
    <w:rsid w:val="00D12199"/>
    <w:rsid w:val="00D122BD"/>
    <w:rsid w:val="00D147F4"/>
    <w:rsid w:val="00D16001"/>
    <w:rsid w:val="00D171F9"/>
    <w:rsid w:val="00D17ECA"/>
    <w:rsid w:val="00D21736"/>
    <w:rsid w:val="00D217BC"/>
    <w:rsid w:val="00D21B59"/>
    <w:rsid w:val="00D21B86"/>
    <w:rsid w:val="00D23C9C"/>
    <w:rsid w:val="00D24D82"/>
    <w:rsid w:val="00D26373"/>
    <w:rsid w:val="00D26674"/>
    <w:rsid w:val="00D27A7B"/>
    <w:rsid w:val="00D27C12"/>
    <w:rsid w:val="00D30BB6"/>
    <w:rsid w:val="00D31E48"/>
    <w:rsid w:val="00D356AD"/>
    <w:rsid w:val="00D36325"/>
    <w:rsid w:val="00D36386"/>
    <w:rsid w:val="00D3642A"/>
    <w:rsid w:val="00D40275"/>
    <w:rsid w:val="00D414AD"/>
    <w:rsid w:val="00D41657"/>
    <w:rsid w:val="00D41A7D"/>
    <w:rsid w:val="00D42215"/>
    <w:rsid w:val="00D43968"/>
    <w:rsid w:val="00D44A66"/>
    <w:rsid w:val="00D501BD"/>
    <w:rsid w:val="00D5170E"/>
    <w:rsid w:val="00D517A5"/>
    <w:rsid w:val="00D5188D"/>
    <w:rsid w:val="00D51C33"/>
    <w:rsid w:val="00D51C7E"/>
    <w:rsid w:val="00D52440"/>
    <w:rsid w:val="00D530E0"/>
    <w:rsid w:val="00D546EB"/>
    <w:rsid w:val="00D55206"/>
    <w:rsid w:val="00D60697"/>
    <w:rsid w:val="00D628C6"/>
    <w:rsid w:val="00D62B87"/>
    <w:rsid w:val="00D62D49"/>
    <w:rsid w:val="00D633CE"/>
    <w:rsid w:val="00D643B5"/>
    <w:rsid w:val="00D67808"/>
    <w:rsid w:val="00D67B73"/>
    <w:rsid w:val="00D701A3"/>
    <w:rsid w:val="00D7228B"/>
    <w:rsid w:val="00D72487"/>
    <w:rsid w:val="00D7401B"/>
    <w:rsid w:val="00D7426C"/>
    <w:rsid w:val="00D7469C"/>
    <w:rsid w:val="00D75EC7"/>
    <w:rsid w:val="00D8182A"/>
    <w:rsid w:val="00D820E8"/>
    <w:rsid w:val="00D82AE1"/>
    <w:rsid w:val="00D82D78"/>
    <w:rsid w:val="00D861EB"/>
    <w:rsid w:val="00D87AE0"/>
    <w:rsid w:val="00D87AF7"/>
    <w:rsid w:val="00D90944"/>
    <w:rsid w:val="00D90B04"/>
    <w:rsid w:val="00D912A3"/>
    <w:rsid w:val="00D96A22"/>
    <w:rsid w:val="00D97172"/>
    <w:rsid w:val="00D97277"/>
    <w:rsid w:val="00DA1651"/>
    <w:rsid w:val="00DA1755"/>
    <w:rsid w:val="00DA4E81"/>
    <w:rsid w:val="00DA4F35"/>
    <w:rsid w:val="00DB0B7E"/>
    <w:rsid w:val="00DB0B9D"/>
    <w:rsid w:val="00DB0EFE"/>
    <w:rsid w:val="00DB1410"/>
    <w:rsid w:val="00DB1D74"/>
    <w:rsid w:val="00DB2040"/>
    <w:rsid w:val="00DB2DF4"/>
    <w:rsid w:val="00DB2FC0"/>
    <w:rsid w:val="00DB3BFF"/>
    <w:rsid w:val="00DB5005"/>
    <w:rsid w:val="00DB6631"/>
    <w:rsid w:val="00DC2080"/>
    <w:rsid w:val="00DC2ACD"/>
    <w:rsid w:val="00DC2CB7"/>
    <w:rsid w:val="00DC3D14"/>
    <w:rsid w:val="00DC3E74"/>
    <w:rsid w:val="00DC5DCF"/>
    <w:rsid w:val="00DC61D0"/>
    <w:rsid w:val="00DC6B6A"/>
    <w:rsid w:val="00DD2EC6"/>
    <w:rsid w:val="00DD42C3"/>
    <w:rsid w:val="00DD61D8"/>
    <w:rsid w:val="00DD7ADF"/>
    <w:rsid w:val="00DE4605"/>
    <w:rsid w:val="00DE46F7"/>
    <w:rsid w:val="00DE6480"/>
    <w:rsid w:val="00DE67E3"/>
    <w:rsid w:val="00DF33DF"/>
    <w:rsid w:val="00DF3AD9"/>
    <w:rsid w:val="00DF3F3A"/>
    <w:rsid w:val="00DF46B2"/>
    <w:rsid w:val="00DF5AE3"/>
    <w:rsid w:val="00DF7898"/>
    <w:rsid w:val="00E0046E"/>
    <w:rsid w:val="00E00A8F"/>
    <w:rsid w:val="00E00E1B"/>
    <w:rsid w:val="00E04408"/>
    <w:rsid w:val="00E0441D"/>
    <w:rsid w:val="00E054A5"/>
    <w:rsid w:val="00E1026A"/>
    <w:rsid w:val="00E12CF0"/>
    <w:rsid w:val="00E149DF"/>
    <w:rsid w:val="00E16224"/>
    <w:rsid w:val="00E1754F"/>
    <w:rsid w:val="00E20735"/>
    <w:rsid w:val="00E20796"/>
    <w:rsid w:val="00E21F84"/>
    <w:rsid w:val="00E23BDB"/>
    <w:rsid w:val="00E25C7B"/>
    <w:rsid w:val="00E2786F"/>
    <w:rsid w:val="00E306E8"/>
    <w:rsid w:val="00E31F3D"/>
    <w:rsid w:val="00E33437"/>
    <w:rsid w:val="00E33451"/>
    <w:rsid w:val="00E34841"/>
    <w:rsid w:val="00E35AAD"/>
    <w:rsid w:val="00E3706F"/>
    <w:rsid w:val="00E4284B"/>
    <w:rsid w:val="00E4405D"/>
    <w:rsid w:val="00E463B0"/>
    <w:rsid w:val="00E50D0E"/>
    <w:rsid w:val="00E520EC"/>
    <w:rsid w:val="00E53BCD"/>
    <w:rsid w:val="00E544BE"/>
    <w:rsid w:val="00E569A5"/>
    <w:rsid w:val="00E57AA9"/>
    <w:rsid w:val="00E60E31"/>
    <w:rsid w:val="00E621AC"/>
    <w:rsid w:val="00E622FB"/>
    <w:rsid w:val="00E62A94"/>
    <w:rsid w:val="00E62DE6"/>
    <w:rsid w:val="00E62EF6"/>
    <w:rsid w:val="00E63EF0"/>
    <w:rsid w:val="00E64C19"/>
    <w:rsid w:val="00E64C90"/>
    <w:rsid w:val="00E657F0"/>
    <w:rsid w:val="00E65D27"/>
    <w:rsid w:val="00E66432"/>
    <w:rsid w:val="00E67AF8"/>
    <w:rsid w:val="00E72DB8"/>
    <w:rsid w:val="00E7379D"/>
    <w:rsid w:val="00E73FA4"/>
    <w:rsid w:val="00E7566D"/>
    <w:rsid w:val="00E757DF"/>
    <w:rsid w:val="00E80540"/>
    <w:rsid w:val="00E82DB5"/>
    <w:rsid w:val="00E852DD"/>
    <w:rsid w:val="00E85454"/>
    <w:rsid w:val="00E8597B"/>
    <w:rsid w:val="00E85B57"/>
    <w:rsid w:val="00E86069"/>
    <w:rsid w:val="00E860CD"/>
    <w:rsid w:val="00E867B7"/>
    <w:rsid w:val="00E86D10"/>
    <w:rsid w:val="00E87F32"/>
    <w:rsid w:val="00E90676"/>
    <w:rsid w:val="00E92C3B"/>
    <w:rsid w:val="00E96D6A"/>
    <w:rsid w:val="00E977AB"/>
    <w:rsid w:val="00E97A44"/>
    <w:rsid w:val="00EA587D"/>
    <w:rsid w:val="00EA610E"/>
    <w:rsid w:val="00EA65BE"/>
    <w:rsid w:val="00EA6647"/>
    <w:rsid w:val="00EB2889"/>
    <w:rsid w:val="00EB2FEA"/>
    <w:rsid w:val="00EB5C42"/>
    <w:rsid w:val="00EB61B7"/>
    <w:rsid w:val="00EB630D"/>
    <w:rsid w:val="00EC0131"/>
    <w:rsid w:val="00EC051D"/>
    <w:rsid w:val="00EC1393"/>
    <w:rsid w:val="00EC1977"/>
    <w:rsid w:val="00EC1B5E"/>
    <w:rsid w:val="00EC2DFF"/>
    <w:rsid w:val="00EC31F5"/>
    <w:rsid w:val="00EC6975"/>
    <w:rsid w:val="00ED0390"/>
    <w:rsid w:val="00ED0560"/>
    <w:rsid w:val="00ED4D45"/>
    <w:rsid w:val="00ED4FB6"/>
    <w:rsid w:val="00ED5029"/>
    <w:rsid w:val="00ED5221"/>
    <w:rsid w:val="00EE1382"/>
    <w:rsid w:val="00EE1A0F"/>
    <w:rsid w:val="00EE400A"/>
    <w:rsid w:val="00EE5281"/>
    <w:rsid w:val="00EE572E"/>
    <w:rsid w:val="00EE5974"/>
    <w:rsid w:val="00EE7B75"/>
    <w:rsid w:val="00EF0F89"/>
    <w:rsid w:val="00EF1CCC"/>
    <w:rsid w:val="00EF2915"/>
    <w:rsid w:val="00EF5ED1"/>
    <w:rsid w:val="00EF6BE6"/>
    <w:rsid w:val="00EF6E3A"/>
    <w:rsid w:val="00EF7E95"/>
    <w:rsid w:val="00F0334B"/>
    <w:rsid w:val="00F043AD"/>
    <w:rsid w:val="00F04C92"/>
    <w:rsid w:val="00F05187"/>
    <w:rsid w:val="00F05C11"/>
    <w:rsid w:val="00F05C2F"/>
    <w:rsid w:val="00F100C5"/>
    <w:rsid w:val="00F1098D"/>
    <w:rsid w:val="00F14A67"/>
    <w:rsid w:val="00F14EB2"/>
    <w:rsid w:val="00F15246"/>
    <w:rsid w:val="00F16F99"/>
    <w:rsid w:val="00F17B99"/>
    <w:rsid w:val="00F2221E"/>
    <w:rsid w:val="00F24F7B"/>
    <w:rsid w:val="00F253EE"/>
    <w:rsid w:val="00F25634"/>
    <w:rsid w:val="00F26A6C"/>
    <w:rsid w:val="00F270DA"/>
    <w:rsid w:val="00F3019F"/>
    <w:rsid w:val="00F3066A"/>
    <w:rsid w:val="00F30EF8"/>
    <w:rsid w:val="00F311E0"/>
    <w:rsid w:val="00F31F58"/>
    <w:rsid w:val="00F343CF"/>
    <w:rsid w:val="00F34DA3"/>
    <w:rsid w:val="00F35523"/>
    <w:rsid w:val="00F36825"/>
    <w:rsid w:val="00F375B6"/>
    <w:rsid w:val="00F408E4"/>
    <w:rsid w:val="00F40D5B"/>
    <w:rsid w:val="00F41A5B"/>
    <w:rsid w:val="00F422A2"/>
    <w:rsid w:val="00F4448D"/>
    <w:rsid w:val="00F44ED9"/>
    <w:rsid w:val="00F454BD"/>
    <w:rsid w:val="00F47CCC"/>
    <w:rsid w:val="00F505AB"/>
    <w:rsid w:val="00F51A08"/>
    <w:rsid w:val="00F53558"/>
    <w:rsid w:val="00F5492B"/>
    <w:rsid w:val="00F54F2F"/>
    <w:rsid w:val="00F55407"/>
    <w:rsid w:val="00F57957"/>
    <w:rsid w:val="00F6009C"/>
    <w:rsid w:val="00F62365"/>
    <w:rsid w:val="00F62489"/>
    <w:rsid w:val="00F6412E"/>
    <w:rsid w:val="00F65394"/>
    <w:rsid w:val="00F65F9C"/>
    <w:rsid w:val="00F672F7"/>
    <w:rsid w:val="00F769BE"/>
    <w:rsid w:val="00F77B42"/>
    <w:rsid w:val="00F8198B"/>
    <w:rsid w:val="00F826F5"/>
    <w:rsid w:val="00F827A7"/>
    <w:rsid w:val="00F86B8F"/>
    <w:rsid w:val="00F86E77"/>
    <w:rsid w:val="00F901AB"/>
    <w:rsid w:val="00F91A42"/>
    <w:rsid w:val="00F92D63"/>
    <w:rsid w:val="00F93F74"/>
    <w:rsid w:val="00F942D3"/>
    <w:rsid w:val="00F9631E"/>
    <w:rsid w:val="00FA057E"/>
    <w:rsid w:val="00FA0710"/>
    <w:rsid w:val="00FA1D7A"/>
    <w:rsid w:val="00FA2CB8"/>
    <w:rsid w:val="00FA3F19"/>
    <w:rsid w:val="00FA4D87"/>
    <w:rsid w:val="00FA645E"/>
    <w:rsid w:val="00FA664C"/>
    <w:rsid w:val="00FA78D9"/>
    <w:rsid w:val="00FB19B2"/>
    <w:rsid w:val="00FB1B5F"/>
    <w:rsid w:val="00FB2244"/>
    <w:rsid w:val="00FB26DA"/>
    <w:rsid w:val="00FB4196"/>
    <w:rsid w:val="00FB4C4D"/>
    <w:rsid w:val="00FB5FFE"/>
    <w:rsid w:val="00FC1131"/>
    <w:rsid w:val="00FC56C1"/>
    <w:rsid w:val="00FC5955"/>
    <w:rsid w:val="00FD0649"/>
    <w:rsid w:val="00FD0813"/>
    <w:rsid w:val="00FD0AA1"/>
    <w:rsid w:val="00FD5F0B"/>
    <w:rsid w:val="00FD76C3"/>
    <w:rsid w:val="00FE0488"/>
    <w:rsid w:val="00FE37C1"/>
    <w:rsid w:val="00FE3BE1"/>
    <w:rsid w:val="00FE4F69"/>
    <w:rsid w:val="00FE7156"/>
    <w:rsid w:val="00FE7159"/>
    <w:rsid w:val="00FE7386"/>
    <w:rsid w:val="00FF1450"/>
    <w:rsid w:val="00FF15DC"/>
    <w:rsid w:val="00FF2A2A"/>
    <w:rsid w:val="00FF2E46"/>
    <w:rsid w:val="00FF456E"/>
    <w:rsid w:val="00FF73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439387"/>
  <w15:chartTrackingRefBased/>
  <w15:docId w15:val="{BAD78149-D237-4201-904F-8F433805B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D5B"/>
    <w:pPr>
      <w:widowControl w:val="0"/>
      <w:jc w:val="both"/>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D5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F40D5B"/>
    <w:rPr>
      <w:sz w:val="18"/>
      <w:szCs w:val="18"/>
    </w:rPr>
  </w:style>
  <w:style w:type="paragraph" w:styleId="Footer">
    <w:name w:val="footer"/>
    <w:basedOn w:val="Normal"/>
    <w:link w:val="FooterChar"/>
    <w:uiPriority w:val="99"/>
    <w:unhideWhenUsed/>
    <w:rsid w:val="00F40D5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F40D5B"/>
    <w:rPr>
      <w:sz w:val="18"/>
      <w:szCs w:val="18"/>
    </w:rPr>
  </w:style>
  <w:style w:type="paragraph" w:styleId="ListParagraph">
    <w:name w:val="List Paragraph"/>
    <w:basedOn w:val="Normal"/>
    <w:uiPriority w:val="34"/>
    <w:qFormat/>
    <w:rsid w:val="00F422A2"/>
    <w:pPr>
      <w:ind w:firstLineChars="200" w:firstLine="420"/>
    </w:pPr>
  </w:style>
  <w:style w:type="table" w:styleId="TableGrid">
    <w:name w:val="Table Grid"/>
    <w:basedOn w:val="TableNormal"/>
    <w:uiPriority w:val="39"/>
    <w:rsid w:val="00F422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0"/>
    <w:rsid w:val="00F422A2"/>
    <w:pPr>
      <w:jc w:val="center"/>
    </w:pPr>
    <w:rPr>
      <w:rFonts w:eastAsia="DengXian" w:cs="Times New Roman"/>
      <w:noProof/>
      <w:sz w:val="18"/>
    </w:rPr>
  </w:style>
  <w:style w:type="character" w:customStyle="1" w:styleId="EndNoteBibliographyTitle0">
    <w:name w:val="EndNote Bibliography Title 字符"/>
    <w:basedOn w:val="DefaultParagraphFont"/>
    <w:link w:val="EndNoteBibliographyTitle"/>
    <w:rsid w:val="00F422A2"/>
    <w:rPr>
      <w:rFonts w:ascii="Times New Roman" w:eastAsia="DengXian" w:hAnsi="Times New Roman" w:cs="Times New Roman"/>
      <w:noProof/>
      <w:sz w:val="18"/>
    </w:rPr>
  </w:style>
  <w:style w:type="paragraph" w:customStyle="1" w:styleId="EndNoteBibliography">
    <w:name w:val="EndNote Bibliography"/>
    <w:basedOn w:val="Normal"/>
    <w:link w:val="EndNoteBibliography0"/>
    <w:rsid w:val="00F422A2"/>
    <w:rPr>
      <w:rFonts w:eastAsia="DengXian" w:cs="Times New Roman"/>
      <w:noProof/>
      <w:sz w:val="18"/>
    </w:rPr>
  </w:style>
  <w:style w:type="character" w:customStyle="1" w:styleId="EndNoteBibliography0">
    <w:name w:val="EndNote Bibliography 字符"/>
    <w:basedOn w:val="DefaultParagraphFont"/>
    <w:link w:val="EndNoteBibliography"/>
    <w:rsid w:val="00F422A2"/>
    <w:rPr>
      <w:rFonts w:ascii="Times New Roman" w:eastAsia="DengXian" w:hAnsi="Times New Roman" w:cs="Times New Roman"/>
      <w:noProof/>
      <w:sz w:val="18"/>
    </w:rPr>
  </w:style>
  <w:style w:type="paragraph" w:styleId="Caption">
    <w:name w:val="caption"/>
    <w:basedOn w:val="Normal"/>
    <w:next w:val="Normal"/>
    <w:uiPriority w:val="35"/>
    <w:unhideWhenUsed/>
    <w:qFormat/>
    <w:rsid w:val="00F422A2"/>
    <w:rPr>
      <w:rFonts w:asciiTheme="majorHAnsi" w:eastAsia="SimHei" w:hAnsiTheme="majorHAnsi" w:cstheme="majorBidi"/>
      <w:sz w:val="20"/>
      <w:szCs w:val="20"/>
    </w:rPr>
  </w:style>
  <w:style w:type="character" w:styleId="CommentReference">
    <w:name w:val="annotation reference"/>
    <w:basedOn w:val="DefaultParagraphFont"/>
    <w:uiPriority w:val="99"/>
    <w:semiHidden/>
    <w:unhideWhenUsed/>
    <w:rsid w:val="00F422A2"/>
    <w:rPr>
      <w:sz w:val="21"/>
      <w:szCs w:val="21"/>
    </w:rPr>
  </w:style>
  <w:style w:type="paragraph" w:styleId="CommentText">
    <w:name w:val="annotation text"/>
    <w:basedOn w:val="Normal"/>
    <w:link w:val="CommentTextChar"/>
    <w:uiPriority w:val="99"/>
    <w:unhideWhenUsed/>
    <w:rsid w:val="00F422A2"/>
    <w:pPr>
      <w:jc w:val="left"/>
    </w:pPr>
  </w:style>
  <w:style w:type="character" w:customStyle="1" w:styleId="CommentTextChar">
    <w:name w:val="Comment Text Char"/>
    <w:basedOn w:val="DefaultParagraphFont"/>
    <w:link w:val="CommentText"/>
    <w:uiPriority w:val="99"/>
    <w:rsid w:val="00F422A2"/>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422A2"/>
    <w:rPr>
      <w:b/>
      <w:bCs/>
    </w:rPr>
  </w:style>
  <w:style w:type="character" w:customStyle="1" w:styleId="CommentSubjectChar">
    <w:name w:val="Comment Subject Char"/>
    <w:basedOn w:val="CommentTextChar"/>
    <w:link w:val="CommentSubject"/>
    <w:uiPriority w:val="99"/>
    <w:semiHidden/>
    <w:rsid w:val="00F422A2"/>
    <w:rPr>
      <w:rFonts w:ascii="Times New Roman" w:hAnsi="Times New Roman"/>
      <w:b/>
      <w:bCs/>
    </w:rPr>
  </w:style>
  <w:style w:type="character" w:styleId="LineNumber">
    <w:name w:val="line number"/>
    <w:basedOn w:val="DefaultParagraphFont"/>
    <w:uiPriority w:val="99"/>
    <w:semiHidden/>
    <w:unhideWhenUsed/>
    <w:rsid w:val="00F422A2"/>
  </w:style>
  <w:style w:type="paragraph" w:styleId="Date">
    <w:name w:val="Date"/>
    <w:basedOn w:val="Normal"/>
    <w:next w:val="Normal"/>
    <w:link w:val="DateChar"/>
    <w:uiPriority w:val="99"/>
    <w:semiHidden/>
    <w:unhideWhenUsed/>
    <w:rsid w:val="00F422A2"/>
    <w:pPr>
      <w:ind w:leftChars="2500" w:left="100"/>
    </w:pPr>
  </w:style>
  <w:style w:type="character" w:customStyle="1" w:styleId="DateChar">
    <w:name w:val="Date Char"/>
    <w:basedOn w:val="DefaultParagraphFont"/>
    <w:link w:val="Date"/>
    <w:uiPriority w:val="99"/>
    <w:semiHidden/>
    <w:rsid w:val="00F422A2"/>
    <w:rPr>
      <w:rFonts w:ascii="Times New Roman" w:hAnsi="Times New Roman"/>
    </w:rPr>
  </w:style>
  <w:style w:type="character" w:styleId="Hyperlink">
    <w:name w:val="Hyperlink"/>
    <w:basedOn w:val="DefaultParagraphFont"/>
    <w:uiPriority w:val="99"/>
    <w:unhideWhenUsed/>
    <w:rsid w:val="00F422A2"/>
    <w:rPr>
      <w:color w:val="0563C1" w:themeColor="hyperlink"/>
      <w:u w:val="single"/>
    </w:rPr>
  </w:style>
  <w:style w:type="character" w:customStyle="1" w:styleId="UnresolvedMention">
    <w:name w:val="Unresolved Mention"/>
    <w:basedOn w:val="DefaultParagraphFont"/>
    <w:uiPriority w:val="99"/>
    <w:semiHidden/>
    <w:unhideWhenUsed/>
    <w:rsid w:val="00F422A2"/>
    <w:rPr>
      <w:color w:val="605E5C"/>
      <w:shd w:val="clear" w:color="auto" w:fill="E1DFDD"/>
    </w:rPr>
  </w:style>
  <w:style w:type="character" w:styleId="SubtleEmphasis">
    <w:name w:val="Subtle Emphasis"/>
    <w:basedOn w:val="DefaultParagraphFont"/>
    <w:uiPriority w:val="19"/>
    <w:qFormat/>
    <w:rsid w:val="00F422A2"/>
    <w:rPr>
      <w:i/>
      <w:iCs/>
      <w:color w:val="404040" w:themeColor="text1" w:themeTint="BF"/>
    </w:rPr>
  </w:style>
  <w:style w:type="paragraph" w:styleId="BalloonText">
    <w:name w:val="Balloon Text"/>
    <w:basedOn w:val="Normal"/>
    <w:link w:val="BalloonTextChar"/>
    <w:uiPriority w:val="99"/>
    <w:semiHidden/>
    <w:unhideWhenUsed/>
    <w:rsid w:val="00FB4196"/>
    <w:rPr>
      <w:sz w:val="18"/>
      <w:szCs w:val="18"/>
    </w:rPr>
  </w:style>
  <w:style w:type="character" w:customStyle="1" w:styleId="BalloonTextChar">
    <w:name w:val="Balloon Text Char"/>
    <w:basedOn w:val="DefaultParagraphFont"/>
    <w:link w:val="BalloonText"/>
    <w:uiPriority w:val="99"/>
    <w:semiHidden/>
    <w:rsid w:val="00FB4196"/>
    <w:rPr>
      <w:rFonts w:ascii="Times New Roman" w:hAnsi="Times New Roman"/>
      <w:sz w:val="18"/>
      <w:szCs w:val="18"/>
    </w:rPr>
  </w:style>
  <w:style w:type="paragraph" w:styleId="Revision">
    <w:name w:val="Revision"/>
    <w:hidden/>
    <w:uiPriority w:val="99"/>
    <w:semiHidden/>
    <w:rsid w:val="00E00E1B"/>
    <w:rPr>
      <w:rFonts w:ascii="Times New Roman" w:hAnsi="Times New Roman"/>
    </w:rPr>
  </w:style>
  <w:style w:type="paragraph" w:customStyle="1" w:styleId="Authors">
    <w:name w:val="Authors"/>
    <w:basedOn w:val="Normal"/>
    <w:next w:val="Normal"/>
    <w:rsid w:val="0089632E"/>
    <w:pPr>
      <w:framePr w:w="9072" w:hSpace="187" w:vSpace="187" w:wrap="notBeside" w:vAnchor="text" w:hAnchor="page" w:xAlign="center" w:y="1"/>
      <w:widowControl/>
      <w:autoSpaceDE w:val="0"/>
      <w:autoSpaceDN w:val="0"/>
      <w:spacing w:after="320"/>
      <w:jc w:val="center"/>
    </w:pPr>
    <w:rPr>
      <w:rFonts w:eastAsia="SimSun" w:cs="Times New Roman"/>
      <w:kern w:val="0"/>
      <w:sz w:val="22"/>
      <w:lang w:eastAsia="en-US"/>
    </w:rPr>
  </w:style>
  <w:style w:type="paragraph" w:customStyle="1" w:styleId="a">
    <w:name w:val="修改后的绿色字体"/>
    <w:basedOn w:val="Normal"/>
    <w:link w:val="a0"/>
    <w:qFormat/>
    <w:rsid w:val="00C874FB"/>
    <w:pPr>
      <w:tabs>
        <w:tab w:val="left" w:pos="1956"/>
      </w:tabs>
      <w:spacing w:line="240" w:lineRule="exact"/>
    </w:pPr>
    <w:rPr>
      <w:rFonts w:eastAsia="Times New Roman" w:cs="Times New Roman"/>
      <w:color w:val="00B050"/>
      <w:kern w:val="0"/>
      <w:sz w:val="18"/>
      <w:szCs w:val="18"/>
      <w:lang w:eastAsia="en-US"/>
    </w:rPr>
  </w:style>
  <w:style w:type="character" w:customStyle="1" w:styleId="a0">
    <w:name w:val="修改后的绿色字体 字符"/>
    <w:basedOn w:val="DefaultParagraphFont"/>
    <w:link w:val="a"/>
    <w:rsid w:val="00C874FB"/>
    <w:rPr>
      <w:rFonts w:ascii="Times New Roman" w:eastAsia="Times New Roman" w:hAnsi="Times New Roman" w:cs="Times New Roman"/>
      <w:color w:val="00B050"/>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46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i.org/10.1016/j.indcrop.2021.114080" TargetMode="External"/><Relationship Id="rId18" Type="http://schemas.openxmlformats.org/officeDocument/2006/relationships/hyperlink" Target="http://doi.org/10.1016/j.fuproc.2022.107200" TargetMode="External"/><Relationship Id="rId26" Type="http://schemas.openxmlformats.org/officeDocument/2006/relationships/hyperlink" Target="http://doi.org/10.1016/j.scitotenv.2020.137764" TargetMode="External"/><Relationship Id="rId39" Type="http://schemas.openxmlformats.org/officeDocument/2006/relationships/hyperlink" Target="http://doi.org/10.1016/j.biortech.2021.125794" TargetMode="External"/><Relationship Id="rId21" Type="http://schemas.openxmlformats.org/officeDocument/2006/relationships/hyperlink" Target="http://doi.org/10.1016/j.envres.2020.109260" TargetMode="External"/><Relationship Id="rId34" Type="http://schemas.openxmlformats.org/officeDocument/2006/relationships/hyperlink" Target="http://doi.org/10.1021/es5060786" TargetMode="External"/><Relationship Id="rId42" Type="http://schemas.openxmlformats.org/officeDocument/2006/relationships/hyperlink" Target="http://doi.org/10.1016/j.watres.2019.05.059" TargetMode="External"/><Relationship Id="rId47" Type="http://schemas.openxmlformats.org/officeDocument/2006/relationships/hyperlink" Target="http://doi.org/https://doi.org/10.1016/j.scitotenv.2019.134823" TargetMode="External"/><Relationship Id="rId50" Type="http://schemas.openxmlformats.org/officeDocument/2006/relationships/hyperlink" Target="http://doi.org/10.1016/j.cej.2021.133535"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doi.org/10.1016/j.biombioe.2018.06.007" TargetMode="External"/><Relationship Id="rId17" Type="http://schemas.openxmlformats.org/officeDocument/2006/relationships/hyperlink" Target="http://doi.org/10.1016/j.envpol.2016.11.078" TargetMode="External"/><Relationship Id="rId25" Type="http://schemas.openxmlformats.org/officeDocument/2006/relationships/hyperlink" Target="http://doi.org/10.1016/j.jclepro.2017.01.069" TargetMode="External"/><Relationship Id="rId33" Type="http://schemas.openxmlformats.org/officeDocument/2006/relationships/hyperlink" Target="http://doi.org/10.1016/j.chemosphere.2017.05.156" TargetMode="External"/><Relationship Id="rId38" Type="http://schemas.openxmlformats.org/officeDocument/2006/relationships/hyperlink" Target="http://doi.org/10.1016/j.cej.2019.04.135" TargetMode="External"/><Relationship Id="rId46" Type="http://schemas.openxmlformats.org/officeDocument/2006/relationships/hyperlink" Target="http://doi.org/10.1016/j.cej.2021.132294" TargetMode="External"/><Relationship Id="rId2" Type="http://schemas.openxmlformats.org/officeDocument/2006/relationships/numbering" Target="numbering.xml"/><Relationship Id="rId16" Type="http://schemas.openxmlformats.org/officeDocument/2006/relationships/hyperlink" Target="http://doi.org/10.1016/j.apcatb.2021.120832" TargetMode="External"/><Relationship Id="rId20" Type="http://schemas.openxmlformats.org/officeDocument/2006/relationships/hyperlink" Target="http://doi.org/10.1016/j.wasman.2011.10.005" TargetMode="External"/><Relationship Id="rId29" Type="http://schemas.openxmlformats.org/officeDocument/2006/relationships/hyperlink" Target="http://doi.org/10.1021/es8023258" TargetMode="External"/><Relationship Id="rId41" Type="http://schemas.openxmlformats.org/officeDocument/2006/relationships/hyperlink" Target="http://doi.org/10.1016/j.envpol.2020.115915"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i.org/10.1007/s42773-022-00144-3" TargetMode="External"/><Relationship Id="rId24" Type="http://schemas.openxmlformats.org/officeDocument/2006/relationships/hyperlink" Target="http://doi.org/10.1016/j.chemosphere.2017.02.061" TargetMode="External"/><Relationship Id="rId32" Type="http://schemas.openxmlformats.org/officeDocument/2006/relationships/hyperlink" Target="http://doi.org/https://doi.org/10.1016/j.jece.2020.103886" TargetMode="External"/><Relationship Id="rId37" Type="http://schemas.openxmlformats.org/officeDocument/2006/relationships/hyperlink" Target="http://doi.org/10.1021/es902266r" TargetMode="External"/><Relationship Id="rId40" Type="http://schemas.openxmlformats.org/officeDocument/2006/relationships/hyperlink" Target="http://doi.org/10.1016/j.jclepro.2019.05.236" TargetMode="External"/><Relationship Id="rId45" Type="http://schemas.openxmlformats.org/officeDocument/2006/relationships/hyperlink" Target="http://doi.org/10.1016/j.envpol.2019.113610" TargetMode="External"/><Relationship Id="rId53" Type="http://schemas.openxmlformats.org/officeDocument/2006/relationships/hyperlink" Target="http://doi.org/10.1016/j.jhazmat.2020.122887" TargetMode="External"/><Relationship Id="rId5" Type="http://schemas.openxmlformats.org/officeDocument/2006/relationships/webSettings" Target="webSettings.xml"/><Relationship Id="rId15" Type="http://schemas.openxmlformats.org/officeDocument/2006/relationships/hyperlink" Target="http://doi.org/10.1016/j.apcatb.2019.118348" TargetMode="External"/><Relationship Id="rId23" Type="http://schemas.openxmlformats.org/officeDocument/2006/relationships/hyperlink" Target="http://doi.org/10.1016/j.chemosphere.2019.02.193" TargetMode="External"/><Relationship Id="rId28" Type="http://schemas.openxmlformats.org/officeDocument/2006/relationships/hyperlink" Target="http://doi.org/10.1016/j.enmm.2017.12.003" TargetMode="External"/><Relationship Id="rId36" Type="http://schemas.openxmlformats.org/officeDocument/2006/relationships/hyperlink" Target="http://doi.org/10.1016/j.jhazmat.2020.124488" TargetMode="External"/><Relationship Id="rId49" Type="http://schemas.openxmlformats.org/officeDocument/2006/relationships/hyperlink" Target="http://doi.org/10.1016/j.scitotenv.2021.152648" TargetMode="External"/><Relationship Id="rId10" Type="http://schemas.openxmlformats.org/officeDocument/2006/relationships/hyperlink" Target="http://doi.org/10.1021/acs.est.9b01615" TargetMode="External"/><Relationship Id="rId19" Type="http://schemas.openxmlformats.org/officeDocument/2006/relationships/hyperlink" Target="http://doi.org/10.1016/j.resourpol.2021.102432" TargetMode="External"/><Relationship Id="rId31" Type="http://schemas.openxmlformats.org/officeDocument/2006/relationships/hyperlink" Target="http://doi.org/10.1016/j.jclepro.2022.131196" TargetMode="External"/><Relationship Id="rId44" Type="http://schemas.openxmlformats.org/officeDocument/2006/relationships/hyperlink" Target="http://doi.org/10.1016/j.apcatb.2020.119386" TargetMode="External"/><Relationship Id="rId52" Type="http://schemas.openxmlformats.org/officeDocument/2006/relationships/hyperlink" Target="http://doi.org/10.1016/j.chemosphere.2022.133737" TargetMode="Externa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hyperlink" Target="http://doi.org/10.1016/j.biortech.2021.126081" TargetMode="External"/><Relationship Id="rId22" Type="http://schemas.openxmlformats.org/officeDocument/2006/relationships/hyperlink" Target="http://doi.org/10.1016/j.ultsonch.2019.04.039" TargetMode="External"/><Relationship Id="rId27" Type="http://schemas.openxmlformats.org/officeDocument/2006/relationships/hyperlink" Target="http://doi.org/https://doi.org/10.1016/j.biortech.2015.04.048" TargetMode="External"/><Relationship Id="rId30" Type="http://schemas.openxmlformats.org/officeDocument/2006/relationships/hyperlink" Target="http://doi.org/10.1021/es201792c" TargetMode="External"/><Relationship Id="rId35" Type="http://schemas.openxmlformats.org/officeDocument/2006/relationships/hyperlink" Target="http://doi.org/10.1021/acssuschemeng.1c05763" TargetMode="External"/><Relationship Id="rId43" Type="http://schemas.openxmlformats.org/officeDocument/2006/relationships/hyperlink" Target="http://doi.org/https://doi.org/10.1016/j.chemosphere.2022.135264" TargetMode="External"/><Relationship Id="rId48" Type="http://schemas.openxmlformats.org/officeDocument/2006/relationships/hyperlink" Target="http://doi.org/10.1016/j.jhazmat.2019.121349" TargetMode="External"/><Relationship Id="rId8" Type="http://schemas.openxmlformats.org/officeDocument/2006/relationships/footer" Target="footer1.xml"/><Relationship Id="rId51" Type="http://schemas.openxmlformats.org/officeDocument/2006/relationships/hyperlink" Target="http://doi.org/10.1016/j.cej.2019.123659" TargetMode="External"/><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2EC0A-9088-4304-A443-04924313D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11708</Words>
  <Characters>66738</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 zheng</dc:creator>
  <cp:keywords/>
  <dc:description/>
  <cp:lastModifiedBy>Priya V.</cp:lastModifiedBy>
  <cp:revision>2</cp:revision>
  <dcterms:created xsi:type="dcterms:W3CDTF">2022-12-19T07:08:00Z</dcterms:created>
  <dcterms:modified xsi:type="dcterms:W3CDTF">2022-12-19T07:08:00Z</dcterms:modified>
</cp:coreProperties>
</file>