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13F60" w14:textId="4BEA8FE5" w:rsidR="00144ED2" w:rsidRDefault="00EA1AB1" w:rsidP="00144ED2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Additional</w:t>
      </w:r>
      <w:r w:rsidRPr="3EE684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14889">
        <w:rPr>
          <w:rFonts w:ascii="Times New Roman" w:eastAsia="Times New Roman" w:hAnsi="Times New Roman" w:cs="Times New Roman"/>
          <w:b/>
          <w:bCs/>
          <w:sz w:val="28"/>
          <w:szCs w:val="28"/>
        </w:rPr>
        <w:t>information</w:t>
      </w:r>
    </w:p>
    <w:p w14:paraId="5B1ED1ED" w14:textId="77777777" w:rsidR="00882F5B" w:rsidRDefault="00882F5B" w:rsidP="00882F5B">
      <w:pPr>
        <w:spacing w:line="480" w:lineRule="auto"/>
        <w:jc w:val="lef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107838" w14:textId="77777777" w:rsidR="00144ED2" w:rsidRPr="00144ED2" w:rsidRDefault="00144ED2" w:rsidP="00144ED2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494E46E" w14:textId="77777777" w:rsidR="00144ED2" w:rsidRDefault="00144ED2" w:rsidP="00144ED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C28E321" wp14:editId="479E6FC9">
            <wp:extent cx="4881489" cy="2716632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86933" cy="271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C0BAE" w14:textId="77777777" w:rsidR="00144ED2" w:rsidRDefault="00144ED2" w:rsidP="00144ED2">
      <w:pPr>
        <w:spacing w:line="480" w:lineRule="auto"/>
        <w:rPr>
          <w:rFonts w:ascii="Times New Roman" w:hAnsi="Times New Roman" w:cs="Times New Roman"/>
          <w:sz w:val="22"/>
          <w:szCs w:val="24"/>
        </w:rPr>
      </w:pPr>
      <w:r w:rsidRPr="00D979B2">
        <w:rPr>
          <w:rFonts w:ascii="Times New Roman" w:hAnsi="Times New Roman" w:cs="Times New Roman"/>
          <w:b/>
          <w:bCs/>
          <w:sz w:val="22"/>
          <w:szCs w:val="24"/>
        </w:rPr>
        <w:t>Figure S1</w:t>
      </w:r>
      <w:r w:rsidRPr="00D979B2">
        <w:rPr>
          <w:rFonts w:ascii="Times New Roman" w:hAnsi="Times New Roman" w:cs="Times New Roman"/>
          <w:sz w:val="22"/>
          <w:szCs w:val="24"/>
        </w:rPr>
        <w:t xml:space="preserve"> A preliminary batch </w:t>
      </w:r>
      <w:proofErr w:type="gramStart"/>
      <w:r w:rsidRPr="00D979B2">
        <w:rPr>
          <w:rFonts w:ascii="Times New Roman" w:hAnsi="Times New Roman" w:cs="Times New Roman"/>
          <w:i/>
          <w:iCs/>
          <w:sz w:val="22"/>
          <w:szCs w:val="24"/>
        </w:rPr>
        <w:t>E.coli</w:t>
      </w:r>
      <w:proofErr w:type="gramEnd"/>
      <w:r w:rsidRPr="00D979B2">
        <w:rPr>
          <w:rFonts w:ascii="Times New Roman" w:hAnsi="Times New Roman" w:cs="Times New Roman"/>
          <w:sz w:val="22"/>
          <w:szCs w:val="24"/>
        </w:rPr>
        <w:t xml:space="preserve"> inactivation experiment to compare the efficacy of BC, Ag-BC, and ZVI. Each 125 mL borosilicate glass reactor contained 100 mL of 10 mM bicarbonate solution adjusted to pH 7.1. The initial </w:t>
      </w:r>
      <w:r w:rsidRPr="00D979B2">
        <w:rPr>
          <w:rFonts w:ascii="Times New Roman" w:hAnsi="Times New Roman" w:cs="Times New Roman"/>
          <w:i/>
          <w:iCs/>
          <w:sz w:val="22"/>
          <w:szCs w:val="24"/>
        </w:rPr>
        <w:t>E. coli</w:t>
      </w:r>
      <w:r w:rsidRPr="00D979B2">
        <w:rPr>
          <w:rFonts w:ascii="Times New Roman" w:hAnsi="Times New Roman" w:cs="Times New Roman"/>
          <w:sz w:val="22"/>
          <w:szCs w:val="24"/>
        </w:rPr>
        <w:t xml:space="preserve"> concentration, [</w:t>
      </w:r>
      <w:r w:rsidRPr="00D979B2">
        <w:rPr>
          <w:rFonts w:ascii="Times New Roman" w:hAnsi="Times New Roman" w:cs="Times New Roman"/>
          <w:i/>
          <w:iCs/>
          <w:sz w:val="22"/>
          <w:szCs w:val="24"/>
        </w:rPr>
        <w:t xml:space="preserve">E. </w:t>
      </w:r>
      <w:proofErr w:type="gramStart"/>
      <w:r w:rsidRPr="00D979B2">
        <w:rPr>
          <w:rFonts w:ascii="Times New Roman" w:hAnsi="Times New Roman" w:cs="Times New Roman"/>
          <w:i/>
          <w:iCs/>
          <w:sz w:val="22"/>
          <w:szCs w:val="24"/>
        </w:rPr>
        <w:t>coli</w:t>
      </w:r>
      <w:r w:rsidRPr="00D979B2">
        <w:rPr>
          <w:rFonts w:ascii="Times New Roman" w:hAnsi="Times New Roman" w:cs="Times New Roman"/>
          <w:sz w:val="22"/>
          <w:szCs w:val="24"/>
        </w:rPr>
        <w:t>]</w:t>
      </w:r>
      <w:r w:rsidRPr="00D979B2">
        <w:rPr>
          <w:rFonts w:ascii="Times New Roman" w:hAnsi="Times New Roman" w:cs="Times New Roman"/>
          <w:sz w:val="22"/>
          <w:szCs w:val="24"/>
          <w:vertAlign w:val="subscript"/>
        </w:rPr>
        <w:t>o</w:t>
      </w:r>
      <w:proofErr w:type="gramEnd"/>
      <w:r w:rsidRPr="00D979B2">
        <w:rPr>
          <w:rFonts w:ascii="Times New Roman" w:hAnsi="Times New Roman" w:cs="Times New Roman"/>
          <w:sz w:val="22"/>
          <w:szCs w:val="24"/>
        </w:rPr>
        <w:t>, was 3.6E6 CFU/mL in all reactors.</w:t>
      </w:r>
    </w:p>
    <w:p w14:paraId="37D27EA6" w14:textId="77777777" w:rsidR="007710A3" w:rsidRPr="00480A7A" w:rsidRDefault="007710A3" w:rsidP="00144ED2">
      <w:pPr>
        <w:spacing w:line="480" w:lineRule="auto"/>
        <w:rPr>
          <w:rFonts w:ascii="Times New Roman" w:hAnsi="Times New Roman" w:cs="Times New Roman"/>
          <w:color w:val="000000" w:themeColor="text1"/>
          <w:sz w:val="20"/>
        </w:rPr>
      </w:pPr>
    </w:p>
    <w:p w14:paraId="1777DB43" w14:textId="164FC6AB" w:rsidR="007710A3" w:rsidRPr="00480A7A" w:rsidRDefault="007710A3" w:rsidP="007710A3">
      <w:pPr>
        <w:outlineLvl w:val="0"/>
        <w:rPr>
          <w:rFonts w:ascii="Times New Roman" w:eastAsia="DengXian" w:hAnsi="Times New Roman" w:cs="Times New Roman"/>
          <w:color w:val="000000" w:themeColor="text1"/>
          <w:kern w:val="0"/>
          <w:sz w:val="22"/>
        </w:rPr>
      </w:pPr>
      <w:r w:rsidRPr="00480A7A"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 xml:space="preserve">Table S1. Physical and chemical properties of </w:t>
      </w:r>
      <w:r w:rsidRPr="00480A7A">
        <w:rPr>
          <w:rFonts w:ascii="Times New Roman" w:eastAsia="Times New Roman" w:hAnsi="Times New Roman" w:cs="Times New Roman"/>
          <w:color w:val="000000" w:themeColor="text1"/>
          <w:kern w:val="0"/>
          <w:sz w:val="22"/>
        </w:rPr>
        <w:t>Soil Reef Biochar (BC)</w:t>
      </w:r>
    </w:p>
    <w:tbl>
      <w:tblPr>
        <w:tblStyle w:val="PlainTable5"/>
        <w:tblW w:w="954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790"/>
        <w:gridCol w:w="1800"/>
        <w:gridCol w:w="1890"/>
        <w:gridCol w:w="3060"/>
      </w:tblGrid>
      <w:tr w:rsidR="007710A3" w:rsidRPr="00480A7A" w14:paraId="1A353EF0" w14:textId="77777777" w:rsidTr="00695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35581" w14:textId="77777777" w:rsidR="007710A3" w:rsidRPr="00480A7A" w:rsidRDefault="007710A3" w:rsidP="006959D6">
            <w:pPr>
              <w:ind w:left="-107"/>
              <w:rPr>
                <w:rFonts w:ascii="Times New Roman" w:eastAsia="DengXian" w:hAnsi="Times New Roman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943099" w14:textId="77777777" w:rsidR="007710A3" w:rsidRPr="00480A7A" w:rsidRDefault="007710A3" w:rsidP="006959D6">
            <w:pPr>
              <w:ind w:left="-20"/>
              <w:rPr>
                <w:rFonts w:ascii="Times New Roman" w:eastAsia="DengXian" w:hAnsi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eastAsia="DengXian" w:hAnsi="Times New Roman"/>
                <w:i w:val="0"/>
                <w:iCs w:val="0"/>
                <w:color w:val="000000" w:themeColor="text1"/>
                <w:sz w:val="22"/>
                <w:szCs w:val="22"/>
              </w:rPr>
              <w:t>Value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192571" w14:textId="77777777" w:rsidR="007710A3" w:rsidRPr="00480A7A" w:rsidRDefault="007710A3" w:rsidP="006959D6">
            <w:pPr>
              <w:ind w:left="-20"/>
              <w:rPr>
                <w:rFonts w:ascii="Times New Roman" w:eastAsia="DengXian" w:hAnsi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eastAsia="DengXian" w:hAnsi="Times New Roman"/>
                <w:i w:val="0"/>
                <w:iCs w:val="0"/>
                <w:color w:val="000000" w:themeColor="text1"/>
                <w:sz w:val="22"/>
                <w:szCs w:val="22"/>
              </w:rPr>
              <w:t>Unit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BE1AF2" w14:textId="77777777" w:rsidR="007710A3" w:rsidRPr="00480A7A" w:rsidRDefault="007710A3" w:rsidP="006959D6">
            <w:pPr>
              <w:ind w:left="-20"/>
              <w:rPr>
                <w:rFonts w:ascii="Times New Roman" w:eastAsia="DengXian" w:hAnsi="Times New Roman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eastAsia="DengXian" w:hAnsi="Times New Roman"/>
                <w:i w:val="0"/>
                <w:iCs w:val="0"/>
                <w:color w:val="000000" w:themeColor="text1"/>
                <w:sz w:val="22"/>
                <w:szCs w:val="22"/>
              </w:rPr>
              <w:t>Method</w:t>
            </w:r>
          </w:p>
        </w:tc>
      </w:tr>
      <w:tr w:rsidR="007710A3" w:rsidRPr="00480A7A" w14:paraId="3E272B6D" w14:textId="77777777" w:rsidTr="006959D6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0800D" w14:textId="77777777" w:rsidR="007710A3" w:rsidRPr="00480A7A" w:rsidRDefault="007710A3" w:rsidP="006959D6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Porosity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1950" w14:textId="77777777" w:rsidR="007710A3" w:rsidRPr="00480A7A" w:rsidRDefault="007710A3" w:rsidP="006959D6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0.57</w:t>
            </w: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DA73" w14:textId="77777777" w:rsidR="007710A3" w:rsidRPr="00480A7A" w:rsidRDefault="007710A3" w:rsidP="006959D6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923BA" w14:textId="77777777" w:rsidR="007710A3" w:rsidRPr="00480A7A" w:rsidRDefault="007710A3" w:rsidP="006959D6">
            <w:pPr>
              <w:ind w:left="-2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mercury intrusion </w:t>
            </w:r>
            <w:proofErr w:type="spellStart"/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porosimetry</w:t>
            </w:r>
            <w:proofErr w:type="spellEnd"/>
          </w:p>
        </w:tc>
      </w:tr>
      <w:tr w:rsidR="007710A3" w:rsidRPr="00480A7A" w14:paraId="711E5E70" w14:textId="77777777" w:rsidTr="006959D6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F4C4C" w14:textId="77777777" w:rsidR="007710A3" w:rsidRPr="00480A7A" w:rsidRDefault="007710A3" w:rsidP="006959D6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Skeletal Density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0091" w14:textId="77777777" w:rsidR="007710A3" w:rsidRPr="00480A7A" w:rsidRDefault="007710A3" w:rsidP="006959D6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1.816</w:t>
            </w: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55F04" w14:textId="77777777" w:rsidR="007710A3" w:rsidRPr="00480A7A" w:rsidRDefault="007710A3" w:rsidP="006959D6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g/cm</w:t>
            </w: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AF9F7" w14:textId="77777777" w:rsidR="007710A3" w:rsidRPr="00480A7A" w:rsidRDefault="007710A3" w:rsidP="006959D6">
            <w:pPr>
              <w:ind w:left="-2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mercury intrusion </w:t>
            </w:r>
            <w:proofErr w:type="spellStart"/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porosimetry</w:t>
            </w:r>
            <w:proofErr w:type="spellEnd"/>
          </w:p>
        </w:tc>
      </w:tr>
      <w:tr w:rsidR="007710A3" w:rsidRPr="00480A7A" w14:paraId="07EAC950" w14:textId="77777777" w:rsidTr="006959D6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49166" w14:textId="77777777" w:rsidR="007710A3" w:rsidRPr="00480A7A" w:rsidRDefault="007710A3" w:rsidP="006959D6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BET Surface Area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AFD01" w14:textId="77777777" w:rsidR="007710A3" w:rsidRPr="00480A7A" w:rsidRDefault="007710A3" w:rsidP="006959D6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164.5</w:t>
            </w: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C816" w14:textId="77777777" w:rsidR="007710A3" w:rsidRPr="00480A7A" w:rsidRDefault="007710A3" w:rsidP="006959D6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m</w:t>
            </w: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/g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BABA" w14:textId="77777777" w:rsidR="007710A3" w:rsidRPr="00480A7A" w:rsidRDefault="007710A3" w:rsidP="006959D6">
            <w:pPr>
              <w:ind w:left="-2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</w:t>
            </w: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adsorption (23-point fit)</w:t>
            </w:r>
          </w:p>
        </w:tc>
      </w:tr>
      <w:tr w:rsidR="007710A3" w:rsidRPr="00480A7A" w14:paraId="566B46F0" w14:textId="77777777" w:rsidTr="006959D6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EFFE" w14:textId="77777777" w:rsidR="007710A3" w:rsidRPr="00480A7A" w:rsidRDefault="007710A3" w:rsidP="006959D6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Cation Exchange Capacity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AC534" w14:textId="77777777" w:rsidR="007710A3" w:rsidRPr="00480A7A" w:rsidRDefault="007710A3" w:rsidP="006959D6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0.241±0.005</w:t>
            </w: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C453E" w14:textId="77777777" w:rsidR="007710A3" w:rsidRPr="00480A7A" w:rsidRDefault="007710A3" w:rsidP="006959D6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mmol/g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91DD5" w14:textId="77777777" w:rsidR="007710A3" w:rsidRPr="00480A7A" w:rsidRDefault="007710A3" w:rsidP="006959D6">
            <w:pPr>
              <w:ind w:left="-2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NH</w:t>
            </w: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  <w:vertAlign w:val="subscript"/>
              </w:rPr>
              <w:t>4</w:t>
            </w: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+</w:t>
            </w: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saturation</w:t>
            </w:r>
          </w:p>
        </w:tc>
      </w:tr>
      <w:tr w:rsidR="007710A3" w:rsidRPr="00480A7A" w14:paraId="2E44FD93" w14:textId="77777777" w:rsidTr="006959D6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A3A3A" w14:textId="77777777" w:rsidR="007710A3" w:rsidRPr="00480A7A" w:rsidRDefault="007710A3" w:rsidP="006959D6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Electron Storage Capacity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88EC0" w14:textId="77777777" w:rsidR="007710A3" w:rsidRPr="00480A7A" w:rsidRDefault="007710A3" w:rsidP="006959D6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proofErr w:type="gramStart"/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4.0</w:t>
            </w: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c,d</w:t>
            </w:r>
            <w:proofErr w:type="gram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20C3" w14:textId="77777777" w:rsidR="007710A3" w:rsidRPr="00480A7A" w:rsidRDefault="007710A3" w:rsidP="006959D6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mmol/g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977A" w14:textId="77777777" w:rsidR="007710A3" w:rsidRPr="00480A7A" w:rsidRDefault="007710A3" w:rsidP="006959D6">
            <w:pPr>
              <w:ind w:left="-2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chemical reduction w/ dithionite</w:t>
            </w:r>
          </w:p>
        </w:tc>
      </w:tr>
      <w:tr w:rsidR="007710A3" w:rsidRPr="00480A7A" w14:paraId="101BEAAA" w14:textId="77777777" w:rsidTr="006959D6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2741" w14:textId="77777777" w:rsidR="007710A3" w:rsidRPr="00480A7A" w:rsidRDefault="007710A3" w:rsidP="006959D6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1CF45" w14:textId="77777777" w:rsidR="007710A3" w:rsidRPr="00480A7A" w:rsidRDefault="007710A3" w:rsidP="006959D6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7.23±0.02</w:t>
            </w: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37B2" w14:textId="77777777" w:rsidR="007710A3" w:rsidRPr="00480A7A" w:rsidRDefault="007710A3" w:rsidP="006959D6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—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A9940" w14:textId="77777777" w:rsidR="007710A3" w:rsidRPr="00480A7A" w:rsidRDefault="007710A3" w:rsidP="006959D6">
            <w:pPr>
              <w:ind w:left="-2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80A7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1:20 w/v in DI water, 24 h</w:t>
            </w:r>
          </w:p>
        </w:tc>
      </w:tr>
    </w:tbl>
    <w:p w14:paraId="0BD09794" w14:textId="77777777" w:rsidR="007710A3" w:rsidRPr="00480A7A" w:rsidRDefault="007710A3" w:rsidP="007710A3">
      <w:pPr>
        <w:rPr>
          <w:rFonts w:ascii="Times New Roman" w:eastAsia="DengXian" w:hAnsi="Times New Roman" w:cs="Times New Roman"/>
          <w:color w:val="000000" w:themeColor="text1"/>
          <w:kern w:val="0"/>
          <w:sz w:val="22"/>
        </w:rPr>
      </w:pPr>
      <w:r w:rsidRPr="00480A7A">
        <w:rPr>
          <w:rFonts w:ascii="Times New Roman" w:eastAsia="DengXian" w:hAnsi="Times New Roman" w:cs="Times New Roman"/>
          <w:color w:val="000000" w:themeColor="text1"/>
          <w:kern w:val="0"/>
          <w:sz w:val="22"/>
          <w:vertAlign w:val="superscript"/>
        </w:rPr>
        <w:t xml:space="preserve">a </w:t>
      </w:r>
      <w:r w:rsidRPr="00480A7A"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>Value from Yi (2018).</w:t>
      </w:r>
    </w:p>
    <w:p w14:paraId="5C53BB44" w14:textId="77777777" w:rsidR="007710A3" w:rsidRPr="00480A7A" w:rsidRDefault="007710A3" w:rsidP="007710A3">
      <w:pPr>
        <w:rPr>
          <w:rFonts w:ascii="Times New Roman" w:eastAsia="DengXian" w:hAnsi="Times New Roman" w:cs="Times New Roman"/>
          <w:color w:val="000000" w:themeColor="text1"/>
          <w:kern w:val="0"/>
          <w:sz w:val="22"/>
        </w:rPr>
      </w:pPr>
      <w:r w:rsidRPr="00480A7A">
        <w:rPr>
          <w:rFonts w:ascii="Times New Roman" w:eastAsia="DengXian" w:hAnsi="Times New Roman" w:cs="Times New Roman"/>
          <w:color w:val="000000" w:themeColor="text1"/>
          <w:kern w:val="0"/>
          <w:sz w:val="22"/>
          <w:vertAlign w:val="superscript"/>
        </w:rPr>
        <w:t xml:space="preserve">b </w:t>
      </w:r>
      <w:r w:rsidRPr="00480A7A"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 xml:space="preserve">Value from </w:t>
      </w:r>
      <w:proofErr w:type="spellStart"/>
      <w:r w:rsidRPr="00480A7A"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>Saquing</w:t>
      </w:r>
      <w:proofErr w:type="spellEnd"/>
      <w:r w:rsidRPr="00480A7A"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 xml:space="preserve"> et al. (2016).</w:t>
      </w:r>
    </w:p>
    <w:p w14:paraId="134409E1" w14:textId="77777777" w:rsidR="007710A3" w:rsidRPr="00480A7A" w:rsidRDefault="007710A3" w:rsidP="007710A3">
      <w:pPr>
        <w:rPr>
          <w:rFonts w:ascii="Times New Roman" w:eastAsia="DengXian" w:hAnsi="Times New Roman" w:cs="Times New Roman"/>
          <w:color w:val="000000" w:themeColor="text1"/>
          <w:kern w:val="0"/>
          <w:sz w:val="22"/>
        </w:rPr>
      </w:pPr>
      <w:r w:rsidRPr="00480A7A">
        <w:rPr>
          <w:rFonts w:ascii="Times New Roman" w:eastAsia="DengXian" w:hAnsi="Times New Roman" w:cs="Times New Roman"/>
          <w:color w:val="000000" w:themeColor="text1"/>
          <w:kern w:val="0"/>
          <w:sz w:val="22"/>
          <w:vertAlign w:val="superscript"/>
        </w:rPr>
        <w:t xml:space="preserve">c </w:t>
      </w:r>
      <w:r w:rsidRPr="00480A7A"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>Value from Xin et al. (2020).</w:t>
      </w:r>
    </w:p>
    <w:p w14:paraId="343BBEFA" w14:textId="77777777" w:rsidR="007710A3" w:rsidRPr="00480A7A" w:rsidRDefault="007710A3" w:rsidP="007710A3">
      <w:pPr>
        <w:rPr>
          <w:rFonts w:ascii="Times New Roman" w:eastAsia="DengXian" w:hAnsi="Times New Roman" w:cs="Times New Roman"/>
          <w:color w:val="000000" w:themeColor="text1"/>
          <w:kern w:val="0"/>
          <w:sz w:val="22"/>
        </w:rPr>
      </w:pPr>
      <w:r w:rsidRPr="00480A7A">
        <w:rPr>
          <w:rFonts w:ascii="Times New Roman" w:eastAsia="DengXian" w:hAnsi="Times New Roman" w:cs="Times New Roman"/>
          <w:color w:val="000000" w:themeColor="text1"/>
          <w:kern w:val="0"/>
          <w:sz w:val="22"/>
          <w:vertAlign w:val="superscript"/>
        </w:rPr>
        <w:t xml:space="preserve">d </w:t>
      </w:r>
      <w:r w:rsidRPr="00480A7A"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>Value from Xin et al. (2019).</w:t>
      </w:r>
    </w:p>
    <w:p w14:paraId="4DA56903" w14:textId="77777777" w:rsidR="007710A3" w:rsidRPr="00480A7A" w:rsidRDefault="007710A3" w:rsidP="00144E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FC8EA08" w14:textId="77777777" w:rsidR="00144ED2" w:rsidRPr="00144ED2" w:rsidRDefault="00144ED2" w:rsidP="00144ED2">
      <w:pPr>
        <w:spacing w:line="480" w:lineRule="auto"/>
      </w:pPr>
      <w:bookmarkStart w:id="0" w:name="_Hlk128489743"/>
    </w:p>
    <w:p w14:paraId="2146B671" w14:textId="77777777" w:rsidR="00480A7A" w:rsidRDefault="00480A7A" w:rsidP="000565E6">
      <w:pPr>
        <w:widowControl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DB758E" w14:textId="77777777" w:rsidR="00480A7A" w:rsidRDefault="00480A7A" w:rsidP="000565E6">
      <w:pPr>
        <w:widowControl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502AA6" w14:textId="09AA39CD" w:rsidR="3EE684B3" w:rsidRDefault="3EE684B3" w:rsidP="000565E6">
      <w:pPr>
        <w:widowControl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EE684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 w:rsidR="00144ED2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480A7A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3EE684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3EE684B3">
        <w:rPr>
          <w:rFonts w:ascii="Times New Roman" w:eastAsia="Times New Roman" w:hAnsi="Times New Roman" w:cs="Times New Roman"/>
          <w:sz w:val="24"/>
          <w:szCs w:val="24"/>
        </w:rPr>
        <w:t>Environmental parameters of wastewater effluents measured on-site in 2019</w:t>
      </w:r>
    </w:p>
    <w:tbl>
      <w:tblPr>
        <w:tblStyle w:val="PlainTable2"/>
        <w:tblW w:w="0" w:type="auto"/>
        <w:tblBorders>
          <w:top w:val="single" w:sz="4" w:space="0" w:color="auto"/>
          <w:bottom w:val="single" w:sz="4" w:space="0" w:color="auto"/>
        </w:tblBorders>
        <w:tblLook w:val="06A0" w:firstRow="1" w:lastRow="0" w:firstColumn="1" w:lastColumn="0" w:noHBand="1" w:noVBand="1"/>
      </w:tblPr>
      <w:tblGrid>
        <w:gridCol w:w="3813"/>
        <w:gridCol w:w="816"/>
        <w:gridCol w:w="816"/>
        <w:gridCol w:w="821"/>
        <w:gridCol w:w="821"/>
        <w:gridCol w:w="821"/>
        <w:gridCol w:w="821"/>
      </w:tblGrid>
      <w:tr w:rsidR="3EE684B3" w:rsidRPr="00542DB3" w14:paraId="31F116B4" w14:textId="77777777" w:rsidTr="00542D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74939" w14:textId="46A6E945" w:rsidR="3EE684B3" w:rsidRPr="00542DB3" w:rsidRDefault="3EE684B3" w:rsidP="00144ED2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Times New Roman" w:hAnsi="Times New Roman" w:cs="Times New Roman"/>
                <w:sz w:val="22"/>
              </w:rPr>
              <w:t>Environmental Parameters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8750C" w14:textId="3533C745" w:rsidR="3EE684B3" w:rsidRPr="00542DB3" w:rsidRDefault="00144ED2" w:rsidP="00144ED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Times New Roman" w:hAnsi="Times New Roman" w:cs="Times New Roman"/>
                <w:sz w:val="22"/>
              </w:rPr>
              <w:t>Exp.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CADB7B" w14:textId="4DDFAE21" w:rsidR="3EE684B3" w:rsidRPr="00542DB3" w:rsidRDefault="00144ED2" w:rsidP="00144ED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Times New Roman" w:hAnsi="Times New Roman" w:cs="Times New Roman"/>
                <w:sz w:val="22"/>
              </w:rPr>
              <w:t>Exp.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F9D34" w14:textId="09FAF766" w:rsidR="3EE684B3" w:rsidRPr="00542DB3" w:rsidRDefault="00144ED2" w:rsidP="00144ED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Times New Roman" w:hAnsi="Times New Roman" w:cs="Times New Roman"/>
                <w:sz w:val="22"/>
              </w:rPr>
              <w:t>Exp.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EBB38" w14:textId="3351FA15" w:rsidR="3EE684B3" w:rsidRPr="00542DB3" w:rsidRDefault="00144ED2" w:rsidP="00144ED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Times New Roman" w:hAnsi="Times New Roman" w:cs="Times New Roman"/>
                <w:sz w:val="22"/>
              </w:rPr>
              <w:t>Exp. 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895FC" w14:textId="18AB0107" w:rsidR="3EE684B3" w:rsidRPr="00542DB3" w:rsidRDefault="00144ED2" w:rsidP="00144ED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Times New Roman" w:hAnsi="Times New Roman" w:cs="Times New Roman"/>
                <w:sz w:val="22"/>
              </w:rPr>
              <w:t>Exp. 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84F69" w14:textId="5506A3CF" w:rsidR="3EE684B3" w:rsidRPr="00542DB3" w:rsidRDefault="00144ED2" w:rsidP="00144ED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Times New Roman" w:hAnsi="Times New Roman" w:cs="Times New Roman"/>
                <w:sz w:val="22"/>
              </w:rPr>
              <w:t>Exp.</w:t>
            </w:r>
            <w:r w:rsidR="00542DB3" w:rsidRPr="00542DB3">
              <w:rPr>
                <w:rFonts w:ascii="Times New Roman" w:eastAsia="Times New Roman" w:hAnsi="Times New Roman" w:cs="Times New Roman"/>
                <w:sz w:val="22"/>
              </w:rPr>
              <w:t xml:space="preserve"> 6</w:t>
            </w:r>
            <w:r w:rsidRPr="00542DB3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542DB3" w:rsidRPr="00542DB3" w14:paraId="100D12E1" w14:textId="77777777" w:rsidTr="00542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vAlign w:val="center"/>
          </w:tcPr>
          <w:p w14:paraId="4C1D9D32" w14:textId="06A923D6" w:rsidR="00542DB3" w:rsidRPr="00542DB3" w:rsidRDefault="00542DB3" w:rsidP="00542DB3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sz w:val="22"/>
              </w:rPr>
            </w:pPr>
            <w:r w:rsidRPr="00542DB3">
              <w:rPr>
                <w:rFonts w:ascii="Times New Roman" w:eastAsia="Times New Roman" w:hAnsi="Times New Roman" w:cs="Times New Roman"/>
                <w:b w:val="0"/>
                <w:bCs w:val="0"/>
                <w:sz w:val="22"/>
              </w:rPr>
              <w:t>Water Temperature (°C)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80EAF89" w14:textId="74E38F65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Times New Roman" w:hAnsi="Times New Roman" w:cs="Times New Roman"/>
                <w:sz w:val="22"/>
              </w:rPr>
              <w:t>4.9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08C99C9" w14:textId="5AEED3A4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10.0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E27C78D" w14:textId="7D96A9F0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19.9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752CF94" w14:textId="3F33B83F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20.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1E71932" w14:textId="319DA38D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22.1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3A02D9" w14:textId="201E5FA0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22.4</w:t>
            </w:r>
          </w:p>
        </w:tc>
      </w:tr>
      <w:tr w:rsidR="00542DB3" w:rsidRPr="00542DB3" w14:paraId="18F32972" w14:textId="77777777" w:rsidTr="00542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5DB84FC" w14:textId="39E13B72" w:rsidR="00542DB3" w:rsidRPr="00542DB3" w:rsidRDefault="00542DB3" w:rsidP="00542DB3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sz w:val="22"/>
              </w:rPr>
            </w:pPr>
            <w:r w:rsidRPr="00542DB3">
              <w:rPr>
                <w:rFonts w:ascii="Times New Roman" w:eastAsia="Times New Roman" w:hAnsi="Times New Roman" w:cs="Times New Roman"/>
                <w:b w:val="0"/>
                <w:bCs w:val="0"/>
                <w:sz w:val="22"/>
              </w:rPr>
              <w:t>mmHg</w:t>
            </w:r>
          </w:p>
        </w:tc>
        <w:tc>
          <w:tcPr>
            <w:tcW w:w="0" w:type="auto"/>
            <w:vAlign w:val="center"/>
          </w:tcPr>
          <w:p w14:paraId="10C19065" w14:textId="1F20D763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Times New Roman" w:hAnsi="Times New Roman" w:cs="Times New Roman"/>
                <w:sz w:val="22"/>
              </w:rPr>
              <w:t>740.6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875298D" w14:textId="2C086935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743.8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0537C92" w14:textId="180249BC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738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95A9923" w14:textId="584C4442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735.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4FE1A7C" w14:textId="079819A4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730.1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5F98331" w14:textId="727023F4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728.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9</w:t>
            </w:r>
          </w:p>
        </w:tc>
      </w:tr>
      <w:tr w:rsidR="00542DB3" w:rsidRPr="00542DB3" w14:paraId="3107ED74" w14:textId="77777777" w:rsidTr="00542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0CD7724" w14:textId="050A136E" w:rsidR="00542DB3" w:rsidRPr="00542DB3" w:rsidRDefault="00542DB3" w:rsidP="00542DB3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sz w:val="22"/>
              </w:rPr>
            </w:pPr>
            <w:proofErr w:type="spellStart"/>
            <w:r w:rsidRPr="00542DB3">
              <w:rPr>
                <w:rFonts w:ascii="Times New Roman" w:eastAsia="Times New Roman" w:hAnsi="Times New Roman" w:cs="Times New Roman"/>
                <w:b w:val="0"/>
                <w:bCs w:val="0"/>
                <w:sz w:val="22"/>
              </w:rPr>
              <w:t>Dissovled</w:t>
            </w:r>
            <w:proofErr w:type="spellEnd"/>
            <w:r w:rsidRPr="00542DB3">
              <w:rPr>
                <w:rFonts w:ascii="Times New Roman" w:eastAsia="Times New Roman" w:hAnsi="Times New Roman" w:cs="Times New Roman"/>
                <w:b w:val="0"/>
                <w:bCs w:val="0"/>
                <w:sz w:val="22"/>
              </w:rPr>
              <w:t xml:space="preserve"> oxygen (DO%)</w:t>
            </w:r>
          </w:p>
        </w:tc>
        <w:tc>
          <w:tcPr>
            <w:tcW w:w="0" w:type="auto"/>
            <w:vAlign w:val="center"/>
          </w:tcPr>
          <w:p w14:paraId="679DB665" w14:textId="6C93BFA8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Times New Roman" w:hAnsi="Times New Roman" w:cs="Times New Roman"/>
                <w:sz w:val="22"/>
              </w:rPr>
              <w:t>128.2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AABF7FC" w14:textId="15D02ACD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118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76B08D5" w14:textId="2AD37A5B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69.7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5355CB2" w14:textId="37C7C395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21.7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6553BA8" w14:textId="711C4BA4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22.6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2AC8544" w14:textId="16EFCC8C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21.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1</w:t>
            </w:r>
          </w:p>
        </w:tc>
      </w:tr>
      <w:tr w:rsidR="00542DB3" w:rsidRPr="00542DB3" w14:paraId="5FE97FEC" w14:textId="77777777" w:rsidTr="00542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78CFEC7" w14:textId="39FA8297" w:rsidR="00542DB3" w:rsidRPr="00542DB3" w:rsidRDefault="00542DB3" w:rsidP="00542DB3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sz w:val="22"/>
              </w:rPr>
            </w:pPr>
            <w:r w:rsidRPr="00542DB3">
              <w:rPr>
                <w:rFonts w:ascii="Times New Roman" w:eastAsia="Times New Roman" w:hAnsi="Times New Roman" w:cs="Times New Roman"/>
                <w:b w:val="0"/>
                <w:bCs w:val="0"/>
                <w:sz w:val="22"/>
              </w:rPr>
              <w:t xml:space="preserve">Conductivity (SPC </w:t>
            </w:r>
            <w:proofErr w:type="spellStart"/>
            <w:r w:rsidRPr="00542DB3">
              <w:rPr>
                <w:rFonts w:ascii="Times New Roman" w:eastAsia="Times New Roman" w:hAnsi="Times New Roman" w:cs="Times New Roman"/>
                <w:b w:val="0"/>
                <w:bCs w:val="0"/>
                <w:sz w:val="22"/>
              </w:rPr>
              <w:t>uS</w:t>
            </w:r>
            <w:proofErr w:type="spellEnd"/>
            <w:r w:rsidRPr="00542DB3">
              <w:rPr>
                <w:rFonts w:ascii="Times New Roman" w:eastAsia="Times New Roman" w:hAnsi="Times New Roman" w:cs="Times New Roman"/>
                <w:b w:val="0"/>
                <w:bCs w:val="0"/>
                <w:sz w:val="22"/>
              </w:rPr>
              <w:t>/cm)</w:t>
            </w:r>
          </w:p>
        </w:tc>
        <w:tc>
          <w:tcPr>
            <w:tcW w:w="0" w:type="auto"/>
            <w:vAlign w:val="center"/>
          </w:tcPr>
          <w:p w14:paraId="16696347" w14:textId="43BA3E44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Times New Roman" w:hAnsi="Times New Roman" w:cs="Times New Roman"/>
                <w:sz w:val="22"/>
              </w:rPr>
              <w:t>464.0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C07D4DB" w14:textId="22A3EB26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704.7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0719794" w14:textId="1FC708B6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1623.3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7B1F537" w14:textId="05A6FCE1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1064.5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6823602" w14:textId="40EB973E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1638.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EBA863F" w14:textId="0886DFFE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1620.3</w:t>
            </w:r>
          </w:p>
        </w:tc>
      </w:tr>
      <w:tr w:rsidR="00542DB3" w:rsidRPr="00542DB3" w14:paraId="42478859" w14:textId="77777777" w:rsidTr="00542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F7874AF" w14:textId="1A87944F" w:rsidR="00542DB3" w:rsidRPr="00542DB3" w:rsidRDefault="00542DB3" w:rsidP="00542DB3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sz w:val="22"/>
              </w:rPr>
            </w:pPr>
            <w:r w:rsidRPr="00542DB3">
              <w:rPr>
                <w:rFonts w:ascii="Times New Roman" w:eastAsia="Times New Roman" w:hAnsi="Times New Roman" w:cs="Times New Roman"/>
                <w:b w:val="0"/>
                <w:bCs w:val="0"/>
                <w:sz w:val="22"/>
              </w:rPr>
              <w:t>pH</w:t>
            </w:r>
          </w:p>
        </w:tc>
        <w:tc>
          <w:tcPr>
            <w:tcW w:w="0" w:type="auto"/>
            <w:vAlign w:val="center"/>
          </w:tcPr>
          <w:p w14:paraId="306C8523" w14:textId="10B6F47F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Times New Roman" w:hAnsi="Times New Roman" w:cs="Times New Roman"/>
                <w:sz w:val="22"/>
              </w:rPr>
              <w:t>9.9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4951397" w14:textId="3AC28FA0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8.2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533D904" w14:textId="31A6003D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7.4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800200F" w14:textId="2C80E994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7.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F8DA1CF" w14:textId="291604FC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7.5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B898698" w14:textId="394BD18A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7.2</w:t>
            </w:r>
          </w:p>
        </w:tc>
      </w:tr>
      <w:tr w:rsidR="00542DB3" w:rsidRPr="00542DB3" w14:paraId="2F14B666" w14:textId="77777777" w:rsidTr="00542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BAC451F" w14:textId="7CB98C6F" w:rsidR="00542DB3" w:rsidRPr="00542DB3" w:rsidRDefault="00542DB3" w:rsidP="00542DB3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sz w:val="22"/>
              </w:rPr>
            </w:pPr>
            <w:r w:rsidRPr="00542DB3">
              <w:rPr>
                <w:rFonts w:ascii="Times New Roman" w:eastAsia="Times New Roman" w:hAnsi="Times New Roman" w:cs="Times New Roman"/>
                <w:b w:val="0"/>
                <w:bCs w:val="0"/>
                <w:sz w:val="22"/>
              </w:rPr>
              <w:t>Oxidation reduction potential (ORP mV)</w:t>
            </w:r>
          </w:p>
        </w:tc>
        <w:tc>
          <w:tcPr>
            <w:tcW w:w="0" w:type="auto"/>
            <w:vAlign w:val="center"/>
          </w:tcPr>
          <w:p w14:paraId="48DD6C32" w14:textId="0E4A275E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Times New Roman" w:hAnsi="Times New Roman" w:cs="Times New Roman"/>
                <w:sz w:val="22"/>
              </w:rPr>
              <w:t>62.9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EC8C3FB" w14:textId="710B4C4D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219.1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EE0B592" w14:textId="60151DDD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148.8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25AF0A5" w14:textId="688D9A65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195.0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A5615CE" w14:textId="7BA5BBB1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137.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AE776C6" w14:textId="54EAE9E1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229.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2</w:t>
            </w:r>
          </w:p>
        </w:tc>
      </w:tr>
      <w:tr w:rsidR="00542DB3" w:rsidRPr="00542DB3" w14:paraId="50221B7B" w14:textId="77777777" w:rsidTr="00542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21FD1D" w14:textId="2BA9E7DF" w:rsidR="00542DB3" w:rsidRPr="00542DB3" w:rsidRDefault="00542DB3" w:rsidP="00542DB3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542DB3">
              <w:rPr>
                <w:rFonts w:ascii="Times New Roman" w:eastAsia="Times New Roman" w:hAnsi="Times New Roman" w:cs="Times New Roman"/>
                <w:b w:val="0"/>
                <w:bCs w:val="0"/>
                <w:sz w:val="22"/>
              </w:rPr>
              <w:t>Turbidity (FNU)</w:t>
            </w:r>
          </w:p>
        </w:tc>
        <w:tc>
          <w:tcPr>
            <w:tcW w:w="0" w:type="auto"/>
          </w:tcPr>
          <w:p w14:paraId="1EC782F4" w14:textId="651F5D40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Times New Roman" w:hAnsi="Times New Roman" w:cs="Times New Roman"/>
                <w:sz w:val="22"/>
              </w:rPr>
              <w:t>2.6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85B65B1" w14:textId="679B537E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6.5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1E0CC8F" w14:textId="486400FF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24.4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8C5F443" w14:textId="274DFE25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21.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338B3D4" w14:textId="7CF34434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16.9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DD4BB0C" w14:textId="11444F6C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14.1</w:t>
            </w:r>
          </w:p>
        </w:tc>
      </w:tr>
      <w:tr w:rsidR="00542DB3" w:rsidRPr="00542DB3" w14:paraId="134B6BE3" w14:textId="77777777" w:rsidTr="00542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D44F29" w14:textId="37DF9779" w:rsidR="00542DB3" w:rsidRPr="00542DB3" w:rsidRDefault="00542DB3" w:rsidP="00542DB3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542DB3">
              <w:rPr>
                <w:rFonts w:ascii="Times New Roman" w:eastAsia="Times New Roman" w:hAnsi="Times New Roman" w:cs="Times New Roman"/>
                <w:b w:val="0"/>
                <w:bCs w:val="0"/>
                <w:sz w:val="22"/>
              </w:rPr>
              <w:t>Nitrate nitrogen (mg/L)</w:t>
            </w:r>
          </w:p>
        </w:tc>
        <w:tc>
          <w:tcPr>
            <w:tcW w:w="0" w:type="auto"/>
          </w:tcPr>
          <w:p w14:paraId="0221238E" w14:textId="5934FD12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Times New Roman" w:hAnsi="Times New Roman" w:cs="Times New Roman"/>
                <w:sz w:val="22"/>
              </w:rPr>
              <w:t>2.4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0B9B0FB" w14:textId="221D9F5E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9.1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406957F" w14:textId="255F9A98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9A5A759" w14:textId="1AA42794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5C5E7F3" w14:textId="320D8CD6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7C13A9C" w14:textId="646FA6A8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</w:p>
        </w:tc>
      </w:tr>
      <w:tr w:rsidR="00542DB3" w:rsidRPr="00542DB3" w14:paraId="52F1D1A8" w14:textId="77777777" w:rsidTr="00542D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0BDC161" w14:textId="4B157928" w:rsidR="00542DB3" w:rsidRPr="00542DB3" w:rsidRDefault="00542DB3" w:rsidP="00542DB3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542DB3">
              <w:rPr>
                <w:rFonts w:ascii="Times New Roman" w:eastAsia="Times New Roman" w:hAnsi="Times New Roman" w:cs="Times New Roman"/>
                <w:b w:val="0"/>
                <w:bCs w:val="0"/>
                <w:sz w:val="22"/>
              </w:rPr>
              <w:t>Chloride (mg/L)</w:t>
            </w:r>
          </w:p>
        </w:tc>
        <w:tc>
          <w:tcPr>
            <w:tcW w:w="0" w:type="auto"/>
          </w:tcPr>
          <w:p w14:paraId="347CB683" w14:textId="5D0B52BB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42DB3">
              <w:rPr>
                <w:rFonts w:ascii="Times New Roman" w:eastAsia="Times New Roman" w:hAnsi="Times New Roman" w:cs="Times New Roman"/>
                <w:sz w:val="22"/>
              </w:rPr>
              <w:t>131.3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31F8FA2" w14:textId="657799BC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72.8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19ECF65" w14:textId="3C7DB9B6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59.3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3FE46BF" w14:textId="268F123D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35.8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F82D2E3" w14:textId="7989DB27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A15CAEE" w14:textId="531B3A8C" w:rsidR="00542DB3" w:rsidRPr="00542DB3" w:rsidRDefault="00542DB3" w:rsidP="00542DB3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2"/>
              </w:rPr>
            </w:pPr>
            <w:r w:rsidRPr="00542DB3">
              <w:rPr>
                <w:rFonts w:ascii="Times New Roman" w:eastAsia="DengXian" w:hAnsi="Times New Roman" w:cs="Times New Roman"/>
                <w:color w:val="000000"/>
                <w:sz w:val="22"/>
              </w:rPr>
              <w:t>1.9</w:t>
            </w:r>
          </w:p>
        </w:tc>
      </w:tr>
    </w:tbl>
    <w:p w14:paraId="2243ADB9" w14:textId="00CC0870" w:rsidR="00882F5B" w:rsidRDefault="00542DB3" w:rsidP="00B14889">
      <w:pPr>
        <w:pBdr>
          <w:top w:val="nil"/>
          <w:left w:val="nil"/>
          <w:bottom w:val="nil"/>
          <w:right w:val="nil"/>
          <w:between w:val="nil"/>
        </w:pBdr>
        <w:spacing w:before="240" w:after="240" w:line="480" w:lineRule="auto"/>
        <w:rPr>
          <w:rFonts w:ascii="Times New Roman" w:eastAsia="Times New Roman" w:hAnsi="Times New Roman" w:cs="Times New Roman"/>
          <w:sz w:val="22"/>
        </w:rPr>
      </w:pPr>
      <w:r w:rsidRPr="00D979B2">
        <w:rPr>
          <w:rFonts w:ascii="Times New Roman" w:eastAsia="Times New Roman" w:hAnsi="Times New Roman" w:cs="Times New Roman"/>
          <w:sz w:val="22"/>
        </w:rPr>
        <w:t>*</w:t>
      </w:r>
      <w:r w:rsidR="3EE684B3" w:rsidRPr="00D979B2">
        <w:rPr>
          <w:rFonts w:ascii="Times New Roman" w:eastAsia="Times New Roman" w:hAnsi="Times New Roman" w:cs="Times New Roman"/>
          <w:sz w:val="22"/>
        </w:rPr>
        <w:t>All the environmental parameters were measured triplicates</w:t>
      </w:r>
      <w:bookmarkEnd w:id="0"/>
    </w:p>
    <w:p w14:paraId="7A178479" w14:textId="6DB67838" w:rsidR="009D0950" w:rsidRPr="009D0950" w:rsidRDefault="009D0950" w:rsidP="00B14889">
      <w:pPr>
        <w:pBdr>
          <w:top w:val="nil"/>
          <w:left w:val="nil"/>
          <w:bottom w:val="nil"/>
          <w:right w:val="nil"/>
          <w:between w:val="nil"/>
        </w:pBdr>
        <w:spacing w:before="240" w:after="24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0950">
        <w:rPr>
          <w:rFonts w:ascii="Times New Roman" w:eastAsia="Times New Roman" w:hAnsi="Times New Roman" w:cs="Times New Roman"/>
          <w:b/>
          <w:bCs/>
          <w:sz w:val="24"/>
          <w:szCs w:val="24"/>
        </w:rPr>
        <w:t>Reference</w:t>
      </w:r>
    </w:p>
    <w:p w14:paraId="3C02064E" w14:textId="77777777" w:rsidR="009D0950" w:rsidRPr="00EC55E1" w:rsidRDefault="009D0950" w:rsidP="009D0950">
      <w:pPr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noProof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ADDIN Mendeley Bibliography CSL_BIBLIOGRAPHY </w:instrTex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bookmarkStart w:id="1" w:name="_Hlk135142438"/>
      <w:r w:rsidRPr="00EC55E1">
        <w:rPr>
          <w:rFonts w:ascii="Times New Roman" w:hAnsi="Times New Roman" w:cs="Times New Roman"/>
          <w:noProof/>
          <w:kern w:val="0"/>
          <w:sz w:val="24"/>
          <w:szCs w:val="24"/>
        </w:rPr>
        <w:t>Guan, P., Prasher, S.O., Afzal, M.T., George, S., Ronholm, J., Dhiman, J., Patel, R.M., 2020. Removal of Escherichia coli from lake water in a biochar-amended biosand filtering system. Ecol. Eng. 150, 105819. https://doi.org/https://doi.org/10.1016/j.ecoleng.2020.105819</w:t>
      </w:r>
    </w:p>
    <w:p w14:paraId="34B8AC0A" w14:textId="77777777" w:rsidR="009D0950" w:rsidRPr="00EC55E1" w:rsidRDefault="009D0950" w:rsidP="009D0950">
      <w:pPr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noProof/>
          <w:kern w:val="0"/>
          <w:sz w:val="24"/>
          <w:szCs w:val="24"/>
        </w:rPr>
      </w:pPr>
      <w:bookmarkStart w:id="2" w:name="_Hlk135142365"/>
      <w:bookmarkEnd w:id="1"/>
      <w:r w:rsidRPr="00EC55E1">
        <w:rPr>
          <w:rFonts w:ascii="Times New Roman" w:hAnsi="Times New Roman" w:cs="Times New Roman"/>
          <w:noProof/>
          <w:kern w:val="0"/>
          <w:sz w:val="24"/>
          <w:szCs w:val="24"/>
        </w:rPr>
        <w:t>Mohanty, S.K., Cantrell, K.B., Nelson, K.L., Boehm, A.B., 2014. Efficacy of biochar to remove Escherichia coli from stormwater under steady and intermittent flow. Water Res. 61, 288–296. https://doi.org/https://doi.org/10.1016/j.watres.2014.05.026</w:t>
      </w:r>
    </w:p>
    <w:bookmarkEnd w:id="2"/>
    <w:p w14:paraId="2BACBCF9" w14:textId="77777777" w:rsidR="009D0950" w:rsidRPr="00EC55E1" w:rsidRDefault="009D0950" w:rsidP="009D0950">
      <w:pPr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noProof/>
          <w:kern w:val="0"/>
          <w:sz w:val="24"/>
          <w:szCs w:val="24"/>
        </w:rPr>
      </w:pPr>
      <w:r w:rsidRPr="00EC55E1">
        <w:rPr>
          <w:rFonts w:ascii="Times New Roman" w:hAnsi="Times New Roman" w:cs="Times New Roman"/>
          <w:noProof/>
          <w:kern w:val="0"/>
          <w:sz w:val="24"/>
          <w:szCs w:val="24"/>
        </w:rPr>
        <w:t>Panthi, S., Sapkota, A.R., Raspanti, G., Allard, S.M., Bui, A., Craddock, H.A., Murray, R., Zhu, L., East, C., Handy, E., Callahan, M.T., Haymaker, J., Kulkarni, P., Anderson, B., Craighead, S., Gartley, S., Vanore, A., Betancourt, W.Q., Duncan, R., Foust, D., Sharma, M., Micallef, S.A., Gerba, C., Parveen, S., Hashem, F., May, E., Kniel, K., Pop, M., Ravishankar, S., Sapkota, A., 2019. Pharmaceuticals, herbicides, and disinfectants in agricultural water sources. Environ. Res. 174, 1–8. https://doi.org/10.1016/J.ENVRES.2019.04.011</w:t>
      </w:r>
    </w:p>
    <w:p w14:paraId="1CDA5EEC" w14:textId="77777777" w:rsidR="009D0950" w:rsidRPr="00EC55E1" w:rsidRDefault="009D0950" w:rsidP="009D0950">
      <w:pPr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noProof/>
          <w:kern w:val="0"/>
          <w:sz w:val="24"/>
          <w:szCs w:val="24"/>
        </w:rPr>
      </w:pPr>
      <w:r w:rsidRPr="00EC55E1">
        <w:rPr>
          <w:rFonts w:ascii="Times New Roman" w:hAnsi="Times New Roman" w:cs="Times New Roman"/>
          <w:noProof/>
          <w:kern w:val="0"/>
          <w:sz w:val="24"/>
          <w:szCs w:val="24"/>
        </w:rPr>
        <w:t>Saquing, J.M., Yu, Y.-H., Chiu, P.C., 2016. Wood-Derived Black Carbon (Biochar) as a Microbial Electron Donor and Acceptor. Environ. Sci. Technol. Lett. 3, 62–66. https://doi.org/10.1021/acs.estlett.5b00354</w:t>
      </w:r>
    </w:p>
    <w:p w14:paraId="00783BA3" w14:textId="77777777" w:rsidR="009D0950" w:rsidRPr="00EC55E1" w:rsidRDefault="009D0950" w:rsidP="009D0950">
      <w:pPr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noProof/>
          <w:kern w:val="0"/>
          <w:sz w:val="24"/>
          <w:szCs w:val="24"/>
        </w:rPr>
      </w:pPr>
      <w:r w:rsidRPr="00EC55E1"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t>Xin, D., Barkley, T., Chiu, P.C., 2020. Visualizing electron storage capacity distribution in biochar through silver tagging. Chemosphere 248, 125952. https://doi.org/10.1016/j.chemosphere.2020.125952</w:t>
      </w:r>
    </w:p>
    <w:p w14:paraId="1F947CA9" w14:textId="77777777" w:rsidR="009D0950" w:rsidRPr="00EC55E1" w:rsidRDefault="009D0950" w:rsidP="009D0950">
      <w:pPr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noProof/>
          <w:kern w:val="0"/>
          <w:sz w:val="24"/>
          <w:szCs w:val="24"/>
        </w:rPr>
      </w:pPr>
      <w:r w:rsidRPr="00EC55E1">
        <w:rPr>
          <w:rFonts w:ascii="Times New Roman" w:hAnsi="Times New Roman" w:cs="Times New Roman"/>
          <w:noProof/>
          <w:kern w:val="0"/>
          <w:sz w:val="24"/>
          <w:szCs w:val="24"/>
        </w:rPr>
        <w:t>Xin, D., Xian, M., Chiu, P.C., 2019. New methods for assessing electron storage capacity and redox reversibility of biochar. Chemosphere 215, 827–834. https://doi.org/10.1016/j.chemosphere.2018.10.080</w:t>
      </w:r>
    </w:p>
    <w:p w14:paraId="1E7F2BD3" w14:textId="77777777" w:rsidR="009D0950" w:rsidRPr="00EC55E1" w:rsidRDefault="009D0950" w:rsidP="009D0950">
      <w:pPr>
        <w:autoSpaceDE w:val="0"/>
        <w:autoSpaceDN w:val="0"/>
        <w:adjustRightInd w:val="0"/>
        <w:ind w:left="480" w:hanging="480"/>
        <w:rPr>
          <w:rFonts w:ascii="Times New Roman" w:hAnsi="Times New Roman" w:cs="Times New Roman"/>
          <w:noProof/>
          <w:sz w:val="24"/>
        </w:rPr>
      </w:pPr>
      <w:r w:rsidRPr="00EC55E1">
        <w:rPr>
          <w:rFonts w:ascii="Times New Roman" w:hAnsi="Times New Roman" w:cs="Times New Roman"/>
          <w:noProof/>
          <w:kern w:val="0"/>
          <w:sz w:val="24"/>
          <w:szCs w:val="24"/>
        </w:rPr>
        <w:t>Yi, S.C., 2018. The impact of biochar surface properties on sand and on sandy loam regarding water repellency, water retention, and gas transmissivity. University of Delaware.</w:t>
      </w:r>
    </w:p>
    <w:p w14:paraId="19784572" w14:textId="0FC1071F" w:rsidR="009D0950" w:rsidRPr="00B14889" w:rsidRDefault="009D0950" w:rsidP="009D0950">
      <w:pPr>
        <w:pBdr>
          <w:top w:val="nil"/>
          <w:left w:val="nil"/>
          <w:bottom w:val="nil"/>
          <w:right w:val="nil"/>
          <w:between w:val="nil"/>
        </w:pBdr>
        <w:spacing w:before="240" w:after="240" w:line="48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sectPr w:rsidR="009D0950" w:rsidRPr="00B14889">
      <w:pgSz w:w="11906" w:h="16838"/>
      <w:pgMar w:top="1440" w:right="1080" w:bottom="1440" w:left="108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BB1C0" w14:textId="77777777" w:rsidR="00D94DA1" w:rsidRDefault="00D94DA1" w:rsidP="00144ED2">
      <w:r>
        <w:separator/>
      </w:r>
    </w:p>
  </w:endnote>
  <w:endnote w:type="continuationSeparator" w:id="0">
    <w:p w14:paraId="348090FC" w14:textId="77777777" w:rsidR="00D94DA1" w:rsidRDefault="00D94DA1" w:rsidP="00144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C25CF" w14:textId="77777777" w:rsidR="00D94DA1" w:rsidRDefault="00D94DA1" w:rsidP="00144ED2">
      <w:r>
        <w:separator/>
      </w:r>
    </w:p>
  </w:footnote>
  <w:footnote w:type="continuationSeparator" w:id="0">
    <w:p w14:paraId="31B214B0" w14:textId="77777777" w:rsidR="00D94DA1" w:rsidRDefault="00D94DA1" w:rsidP="00144E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98CF90"/>
    <w:rsid w:val="000565E6"/>
    <w:rsid w:val="00093AFF"/>
    <w:rsid w:val="00144ED2"/>
    <w:rsid w:val="00241E8F"/>
    <w:rsid w:val="002F4C38"/>
    <w:rsid w:val="00480A7A"/>
    <w:rsid w:val="00542DB3"/>
    <w:rsid w:val="006D25AD"/>
    <w:rsid w:val="007710A3"/>
    <w:rsid w:val="00882F5B"/>
    <w:rsid w:val="00964CBD"/>
    <w:rsid w:val="00975B68"/>
    <w:rsid w:val="009D0950"/>
    <w:rsid w:val="00B14889"/>
    <w:rsid w:val="00B40FA4"/>
    <w:rsid w:val="00BC5FCC"/>
    <w:rsid w:val="00BF393A"/>
    <w:rsid w:val="00D94DA1"/>
    <w:rsid w:val="00D979B2"/>
    <w:rsid w:val="00E42556"/>
    <w:rsid w:val="00EA1AB1"/>
    <w:rsid w:val="00EE485D"/>
    <w:rsid w:val="00FB2C15"/>
    <w:rsid w:val="0798CF90"/>
    <w:rsid w:val="3EE68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862248"/>
  <w15:chartTrackingRefBased/>
  <w15:docId w15:val="{5E127BA9-18FA-4902-AD3D-D32D5564D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2">
    <w:name w:val="Plain Table 2"/>
    <w:basedOn w:val="TableNormal"/>
    <w:uiPriority w:val="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44E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44ED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44E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44ED2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ED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ED2"/>
    <w:rPr>
      <w:sz w:val="18"/>
      <w:szCs w:val="18"/>
    </w:rPr>
  </w:style>
  <w:style w:type="paragraph" w:styleId="Revision">
    <w:name w:val="Revision"/>
    <w:hidden/>
    <w:uiPriority w:val="99"/>
    <w:semiHidden/>
    <w:rsid w:val="007710A3"/>
  </w:style>
  <w:style w:type="table" w:styleId="PlainTable5">
    <w:name w:val="Plain Table 5"/>
    <w:basedOn w:val="TableNormal"/>
    <w:uiPriority w:val="45"/>
    <w:rsid w:val="007710A3"/>
    <w:rPr>
      <w:rFonts w:ascii="Calibri" w:eastAsia="DengXian" w:hAnsi="Calibri" w:cs="Times New Roman"/>
      <w:kern w:val="0"/>
      <w:sz w:val="24"/>
      <w:szCs w:val="24"/>
      <w:lang w:eastAsia="en-US"/>
    </w:rPr>
    <w:tblPr>
      <w:tblStyleRowBandSize w:val="1"/>
      <w:tblStyleColBandSize w:val="1"/>
      <w:tblInd w:w="0" w:type="nil"/>
    </w:tblPr>
    <w:tblStylePr w:type="firstRow">
      <w:rPr>
        <w:rFonts w:ascii="Calibri Light" w:eastAsia="DengXian Light" w:hAnsi="Calibri Light" w:cs="Times New Roman" w:hint="default"/>
        <w:i/>
        <w:iCs/>
        <w:sz w:val="26"/>
        <w:szCs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="Calibri Light" w:eastAsia="DengXian Light" w:hAnsi="Calibri Light" w:cs="Times New Roman" w:hint="default"/>
        <w:i/>
        <w:iCs/>
        <w:sz w:val="26"/>
        <w:szCs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="Calibri Light" w:eastAsia="DengXian Light" w:hAnsi="Calibri Light" w:cs="Times New Roman" w:hint="default"/>
        <w:i/>
        <w:iCs/>
        <w:sz w:val="26"/>
        <w:szCs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="Calibri Light" w:eastAsia="DengXian Light" w:hAnsi="Calibri Light" w:cs="Times New Roman" w:hint="default"/>
        <w:i/>
        <w:iCs/>
        <w:sz w:val="26"/>
        <w:szCs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lynn</dc:creator>
  <cp:keywords/>
  <dc:description/>
  <cp:lastModifiedBy>Victor,Maria Flora</cp:lastModifiedBy>
  <cp:revision>2</cp:revision>
  <dcterms:created xsi:type="dcterms:W3CDTF">2023-06-26T10:55:00Z</dcterms:created>
  <dcterms:modified xsi:type="dcterms:W3CDTF">2023-06-26T10:55:00Z</dcterms:modified>
</cp:coreProperties>
</file>