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F7F99" w14:textId="5CBD5EDE" w:rsidR="0081387A" w:rsidRPr="006E2FD4" w:rsidRDefault="006E2FD4" w:rsidP="0081387A">
      <w:pPr>
        <w:pStyle w:val="NormalWeb"/>
        <w:rPr>
          <w:rFonts w:ascii="Times New Roman,BoldItalic" w:hAnsi="Times New Roman,BoldItalic" w:hint="eastAsia"/>
          <w:b/>
          <w:bCs/>
          <w:i/>
          <w:iCs/>
          <w:color w:val="000000" w:themeColor="text1"/>
          <w:sz w:val="28"/>
          <w:szCs w:val="28"/>
        </w:rPr>
      </w:pPr>
      <w:r>
        <w:rPr>
          <w:rFonts w:ascii="Times New Roman,BoldItalic" w:hAnsi="Times New Roman,BoldItalic"/>
          <w:b/>
          <w:bCs/>
          <w:i/>
          <w:iCs/>
          <w:color w:val="000000" w:themeColor="text1"/>
          <w:sz w:val="28"/>
          <w:szCs w:val="28"/>
        </w:rPr>
        <w:t>Additional</w:t>
      </w:r>
      <w:r w:rsidR="0081387A" w:rsidRPr="006E2FD4">
        <w:rPr>
          <w:rFonts w:ascii="Times New Roman,BoldItalic" w:hAnsi="Times New Roman,BoldItalic"/>
          <w:b/>
          <w:bCs/>
          <w:i/>
          <w:iCs/>
          <w:color w:val="000000" w:themeColor="text1"/>
          <w:sz w:val="28"/>
          <w:szCs w:val="28"/>
        </w:rPr>
        <w:t xml:space="preserve"> Information </w:t>
      </w:r>
    </w:p>
    <w:p w14:paraId="248E59F1" w14:textId="77777777" w:rsidR="00576971" w:rsidRPr="006E2FD4" w:rsidRDefault="00576971" w:rsidP="000E305F">
      <w:pPr>
        <w:rPr>
          <w:rFonts w:ascii="Times New Roman" w:hAnsi="Times New Roman" w:cs="Times New Roman"/>
          <w:color w:val="000000" w:themeColor="text1"/>
          <w:sz w:val="32"/>
          <w:szCs w:val="32"/>
        </w:rPr>
      </w:pPr>
      <w:r w:rsidRPr="006E2FD4">
        <w:rPr>
          <w:rFonts w:ascii="Times New Roman" w:hAnsi="Times New Roman" w:cs="Times New Roman"/>
          <w:color w:val="000000" w:themeColor="text1"/>
          <w:sz w:val="32"/>
          <w:szCs w:val="32"/>
        </w:rPr>
        <w:t>Standardization and Micromechanistic Study of Tetracycline Adsorption by Biochar</w:t>
      </w:r>
    </w:p>
    <w:p w14:paraId="39A16FA7" w14:textId="6E7D2340" w:rsidR="0081387A" w:rsidRPr="006E2FD4" w:rsidRDefault="0081387A" w:rsidP="000E305F">
      <w:pPr>
        <w:pStyle w:val="BATitle"/>
        <w:spacing w:before="360" w:line="360" w:lineRule="auto"/>
        <w:jc w:val="left"/>
        <w:rPr>
          <w:i/>
          <w:iCs/>
          <w:color w:val="000000" w:themeColor="text1"/>
          <w:sz w:val="24"/>
        </w:rPr>
      </w:pPr>
      <w:r w:rsidRPr="006E2FD4">
        <w:rPr>
          <w:rFonts w:hint="eastAsia"/>
          <w:i/>
          <w:iCs/>
          <w:color w:val="000000" w:themeColor="text1"/>
          <w:sz w:val="24"/>
        </w:rPr>
        <w:t>Xia</w:t>
      </w:r>
      <w:r w:rsidRPr="006E2FD4">
        <w:rPr>
          <w:i/>
          <w:iCs/>
          <w:color w:val="000000" w:themeColor="text1"/>
          <w:sz w:val="24"/>
        </w:rPr>
        <w:t xml:space="preserve">otong </w:t>
      </w:r>
      <w:r w:rsidRPr="006E2FD4">
        <w:rPr>
          <w:rFonts w:hint="eastAsia"/>
          <w:i/>
          <w:iCs/>
          <w:color w:val="000000" w:themeColor="text1"/>
          <w:sz w:val="24"/>
        </w:rPr>
        <w:t>Zhang</w:t>
      </w:r>
      <w:r w:rsidRPr="006E2FD4">
        <w:rPr>
          <w:i/>
          <w:iCs/>
          <w:color w:val="000000" w:themeColor="text1"/>
          <w:sz w:val="24"/>
          <w:vertAlign w:val="superscript"/>
        </w:rPr>
        <w:t>a</w:t>
      </w:r>
      <w:r w:rsidRPr="006E2FD4">
        <w:rPr>
          <w:rFonts w:hint="eastAsia"/>
          <w:i/>
          <w:iCs/>
          <w:color w:val="000000" w:themeColor="text1"/>
          <w:sz w:val="24"/>
        </w:rPr>
        <w:t>,</w:t>
      </w:r>
      <w:r w:rsidRPr="006E2FD4">
        <w:rPr>
          <w:i/>
          <w:iCs/>
          <w:color w:val="000000" w:themeColor="text1"/>
          <w:sz w:val="24"/>
        </w:rPr>
        <w:t xml:space="preserve"> </w:t>
      </w:r>
      <w:r w:rsidRPr="006E2FD4">
        <w:rPr>
          <w:rFonts w:hint="eastAsia"/>
          <w:i/>
          <w:iCs/>
          <w:color w:val="000000" w:themeColor="text1"/>
          <w:sz w:val="24"/>
        </w:rPr>
        <w:t>Jinju</w:t>
      </w:r>
      <w:r w:rsidRPr="006E2FD4">
        <w:rPr>
          <w:i/>
          <w:iCs/>
          <w:color w:val="000000" w:themeColor="text1"/>
          <w:sz w:val="24"/>
        </w:rPr>
        <w:t xml:space="preserve"> Hou</w:t>
      </w:r>
      <w:r w:rsidRPr="006E2FD4">
        <w:rPr>
          <w:rFonts w:hint="eastAsia"/>
          <w:i/>
          <w:iCs/>
          <w:color w:val="000000" w:themeColor="text1"/>
          <w:sz w:val="24"/>
          <w:vertAlign w:val="superscript"/>
        </w:rPr>
        <w:t>b</w:t>
      </w:r>
      <w:r w:rsidRPr="006E2FD4">
        <w:rPr>
          <w:i/>
          <w:iCs/>
          <w:color w:val="000000" w:themeColor="text1"/>
          <w:sz w:val="24"/>
        </w:rPr>
        <w:t>, Shudong Zhang</w:t>
      </w:r>
      <w:r w:rsidRPr="006E2FD4">
        <w:rPr>
          <w:i/>
          <w:iCs/>
          <w:color w:val="000000" w:themeColor="text1"/>
          <w:sz w:val="24"/>
          <w:vertAlign w:val="superscript"/>
        </w:rPr>
        <w:t>a</w:t>
      </w:r>
      <w:r w:rsidRPr="006E2FD4">
        <w:rPr>
          <w:i/>
          <w:iCs/>
          <w:color w:val="000000" w:themeColor="text1"/>
          <w:sz w:val="24"/>
        </w:rPr>
        <w:t>, Tong Cai</w:t>
      </w:r>
      <w:r w:rsidRPr="006E2FD4">
        <w:rPr>
          <w:i/>
          <w:iCs/>
          <w:color w:val="000000" w:themeColor="text1"/>
          <w:sz w:val="24"/>
          <w:vertAlign w:val="superscript"/>
        </w:rPr>
        <w:t>a</w:t>
      </w:r>
      <w:r w:rsidRPr="006E2FD4">
        <w:rPr>
          <w:i/>
          <w:iCs/>
          <w:color w:val="000000" w:themeColor="text1"/>
          <w:sz w:val="24"/>
        </w:rPr>
        <w:t>, Shujia Liu</w:t>
      </w:r>
      <w:r w:rsidRPr="006E2FD4">
        <w:rPr>
          <w:i/>
          <w:iCs/>
          <w:color w:val="000000" w:themeColor="text1"/>
          <w:sz w:val="24"/>
          <w:vertAlign w:val="superscript"/>
        </w:rPr>
        <w:t>c</w:t>
      </w:r>
      <w:r w:rsidRPr="006E2FD4">
        <w:rPr>
          <w:i/>
          <w:iCs/>
          <w:color w:val="000000" w:themeColor="text1"/>
          <w:sz w:val="24"/>
        </w:rPr>
        <w:t>, Wenjin Hu</w:t>
      </w:r>
      <w:r w:rsidRPr="006E2FD4">
        <w:rPr>
          <w:i/>
          <w:iCs/>
          <w:color w:val="000000" w:themeColor="text1"/>
          <w:sz w:val="24"/>
          <w:vertAlign w:val="superscript"/>
        </w:rPr>
        <w:t>a</w:t>
      </w:r>
      <w:r w:rsidRPr="006E2FD4">
        <w:rPr>
          <w:i/>
          <w:iCs/>
          <w:color w:val="000000" w:themeColor="text1"/>
          <w:sz w:val="24"/>
        </w:rPr>
        <w:t>, Qiuzhuo Zhang</w:t>
      </w:r>
      <w:r w:rsidRPr="006E2FD4">
        <w:rPr>
          <w:i/>
          <w:iCs/>
          <w:color w:val="000000" w:themeColor="text1"/>
          <w:sz w:val="24"/>
          <w:vertAlign w:val="superscript"/>
        </w:rPr>
        <w:t>a,d</w:t>
      </w:r>
      <w:r w:rsidR="000E305F" w:rsidRPr="006E2FD4">
        <w:rPr>
          <w:i/>
          <w:iCs/>
          <w:color w:val="000000" w:themeColor="text1"/>
          <w:sz w:val="24"/>
          <w:vertAlign w:val="superscript"/>
        </w:rPr>
        <w:t>,e</w:t>
      </w:r>
      <w:r w:rsidRPr="006E2FD4">
        <w:rPr>
          <w:i/>
          <w:iCs/>
          <w:color w:val="000000" w:themeColor="text1"/>
          <w:sz w:val="24"/>
          <w:vertAlign w:val="superscript"/>
        </w:rPr>
        <w:t xml:space="preserve"> *</w:t>
      </w:r>
    </w:p>
    <w:p w14:paraId="01453981" w14:textId="0D0C6BE1" w:rsidR="0081387A" w:rsidRPr="006E2FD4" w:rsidRDefault="0081387A" w:rsidP="000E305F">
      <w:pPr>
        <w:spacing w:line="360" w:lineRule="auto"/>
        <w:jc w:val="left"/>
        <w:rPr>
          <w:rFonts w:ascii="Times New Roman" w:hAnsi="Times New Roman" w:cs="Times New Roman"/>
          <w:color w:val="000000" w:themeColor="text1"/>
          <w:sz w:val="24"/>
        </w:rPr>
      </w:pPr>
      <w:r w:rsidRPr="006E2FD4">
        <w:rPr>
          <w:rFonts w:ascii="Times New Roman" w:hAnsi="Times New Roman" w:cs="Times New Roman"/>
          <w:color w:val="000000" w:themeColor="text1"/>
          <w:sz w:val="24"/>
          <w:vertAlign w:val="superscript"/>
        </w:rPr>
        <w:t>a</w:t>
      </w:r>
      <w:r w:rsidRPr="006E2FD4">
        <w:rPr>
          <w:rFonts w:ascii="Times New Roman" w:hAnsi="Times New Roman" w:cs="Times New Roman"/>
          <w:color w:val="000000" w:themeColor="text1"/>
          <w:sz w:val="24"/>
        </w:rPr>
        <w:t xml:space="preserve"> </w:t>
      </w:r>
      <w:r w:rsidR="000E305F" w:rsidRPr="006E2FD4">
        <w:rPr>
          <w:rFonts w:ascii="Times New Roman" w:hAnsi="Times New Roman" w:cs="Times New Roman"/>
          <w:color w:val="000000" w:themeColor="text1"/>
          <w:sz w:val="24"/>
        </w:rPr>
        <w:t>Shanghai Key Lab for Urban Ecological Processes and Eco-Restoration, Shanghai Engineering Research Center of Biotransformation of Organic Solid Waste, School of Ecological and Environmental Sciences, East China Normal University, 200241 Shanghai, China</w:t>
      </w:r>
    </w:p>
    <w:p w14:paraId="57BBC98D" w14:textId="77777777" w:rsidR="0081387A" w:rsidRPr="006E2FD4" w:rsidRDefault="0081387A" w:rsidP="000E305F">
      <w:pPr>
        <w:widowControl/>
        <w:spacing w:line="360" w:lineRule="auto"/>
        <w:jc w:val="left"/>
        <w:rPr>
          <w:rFonts w:ascii="Times New Roman" w:eastAsiaTheme="minorHAnsi" w:hAnsi="Times New Roman" w:cs="Times New Roman"/>
          <w:color w:val="000000" w:themeColor="text1"/>
          <w:kern w:val="0"/>
          <w:sz w:val="24"/>
          <w:lang w:bidi="ar"/>
        </w:rPr>
      </w:pPr>
      <w:r w:rsidRPr="006E2FD4">
        <w:rPr>
          <w:rFonts w:ascii="Times New Roman" w:eastAsiaTheme="minorHAnsi" w:hAnsi="Times New Roman" w:cs="Times New Roman"/>
          <w:color w:val="000000" w:themeColor="text1"/>
          <w:sz w:val="24"/>
          <w:vertAlign w:val="superscript"/>
        </w:rPr>
        <w:t>b</w:t>
      </w:r>
      <w:r w:rsidRPr="006E2FD4">
        <w:rPr>
          <w:rFonts w:ascii="Times New Roman" w:eastAsiaTheme="minorHAnsi" w:hAnsi="Times New Roman" w:cs="Times New Roman"/>
          <w:color w:val="000000" w:themeColor="text1"/>
          <w:sz w:val="24"/>
        </w:rPr>
        <w:t xml:space="preserve"> </w:t>
      </w:r>
      <w:r w:rsidRPr="006E2FD4">
        <w:rPr>
          <w:rFonts w:ascii="Times New Roman" w:eastAsiaTheme="minorHAnsi" w:hAnsi="Times New Roman" w:cs="Times New Roman"/>
          <w:color w:val="000000" w:themeColor="text1"/>
          <w:kern w:val="0"/>
          <w:sz w:val="24"/>
          <w:lang w:bidi="ar"/>
        </w:rPr>
        <w:t>School of Chemical and Environmental Engineering, Shanghai Institute of Technology, Shanghai 201418, China</w:t>
      </w:r>
    </w:p>
    <w:p w14:paraId="5A300F32" w14:textId="77777777" w:rsidR="0081387A" w:rsidRPr="006E2FD4" w:rsidRDefault="0081387A" w:rsidP="000E305F">
      <w:pPr>
        <w:widowControl/>
        <w:spacing w:line="360" w:lineRule="auto"/>
        <w:jc w:val="left"/>
        <w:rPr>
          <w:rFonts w:ascii="Times New Roman" w:eastAsiaTheme="minorHAnsi" w:hAnsi="Times New Roman" w:cs="Times New Roman"/>
          <w:color w:val="000000" w:themeColor="text1"/>
          <w:sz w:val="24"/>
        </w:rPr>
      </w:pPr>
      <w:r w:rsidRPr="006E2FD4">
        <w:rPr>
          <w:rFonts w:ascii="Times New Roman" w:hAnsi="Times New Roman" w:cs="Times New Roman"/>
          <w:color w:val="000000" w:themeColor="text1"/>
          <w:sz w:val="24"/>
          <w:vertAlign w:val="superscript"/>
        </w:rPr>
        <w:t xml:space="preserve">c </w:t>
      </w:r>
      <w:r w:rsidRPr="006E2FD4">
        <w:rPr>
          <w:rFonts w:ascii="Times New Roman" w:hAnsi="Times New Roman" w:cs="Times New Roman"/>
          <w:color w:val="000000" w:themeColor="text1"/>
          <w:sz w:val="24"/>
        </w:rPr>
        <w:t>Shanghai SUS Environment Co., LTD, Shanghai 201703, China</w:t>
      </w:r>
    </w:p>
    <w:p w14:paraId="00C3E8D4" w14:textId="77777777" w:rsidR="0081387A" w:rsidRPr="006E2FD4" w:rsidRDefault="0081387A" w:rsidP="000E305F">
      <w:pPr>
        <w:spacing w:line="360" w:lineRule="auto"/>
        <w:jc w:val="left"/>
        <w:rPr>
          <w:rFonts w:ascii="Times New Roman" w:hAnsi="Times New Roman" w:cs="Times New Roman"/>
          <w:color w:val="000000" w:themeColor="text1"/>
          <w:sz w:val="24"/>
        </w:rPr>
      </w:pPr>
      <w:r w:rsidRPr="006E2FD4">
        <w:rPr>
          <w:rFonts w:ascii="Times New Roman" w:hAnsi="Times New Roman" w:cs="Times New Roman"/>
          <w:color w:val="000000" w:themeColor="text1"/>
          <w:sz w:val="24"/>
          <w:vertAlign w:val="superscript"/>
        </w:rPr>
        <w:t>d</w:t>
      </w:r>
      <w:r w:rsidRPr="006E2FD4">
        <w:rPr>
          <w:rFonts w:ascii="Times New Roman" w:hAnsi="Times New Roman" w:cs="Times New Roman"/>
          <w:color w:val="000000" w:themeColor="text1"/>
          <w:sz w:val="24"/>
        </w:rPr>
        <w:t xml:space="preserve"> Institute of Eco-Chongming (IEC), 3663 N. Zhongshan Rd., Shanghai 200062, China</w:t>
      </w:r>
    </w:p>
    <w:p w14:paraId="6AE097CA" w14:textId="2B3EC769" w:rsidR="000E305F" w:rsidRPr="006E2FD4" w:rsidRDefault="000E305F" w:rsidP="000E305F">
      <w:pPr>
        <w:widowControl/>
        <w:spacing w:line="360" w:lineRule="auto"/>
        <w:jc w:val="left"/>
        <w:rPr>
          <w:rFonts w:ascii="Times New Roman" w:hAnsi="Times New Roman" w:cs="Times New Roman"/>
          <w:color w:val="000000" w:themeColor="text1"/>
          <w:sz w:val="24"/>
        </w:rPr>
      </w:pPr>
      <w:r w:rsidRPr="006E2FD4">
        <w:rPr>
          <w:rFonts w:ascii="Times New Roman" w:hAnsi="Times New Roman" w:hint="eastAsia"/>
          <w:color w:val="000000" w:themeColor="text1"/>
          <w:sz w:val="24"/>
          <w:vertAlign w:val="superscript"/>
        </w:rPr>
        <w:t>e</w:t>
      </w:r>
      <w:r w:rsidRPr="006E2FD4">
        <w:rPr>
          <w:rFonts w:ascii="Times New Roman" w:hAnsi="Times New Roman"/>
          <w:color w:val="000000" w:themeColor="text1"/>
          <w:sz w:val="24"/>
        </w:rPr>
        <w:t xml:space="preserve"> Technology Innovation Center for Land Spatial Eco-restoration in Metropolitan Area, Ministry of Natural Resources, 3663 N. Zhongshan Road, Shanghai 200062, China</w:t>
      </w:r>
    </w:p>
    <w:p w14:paraId="76C7C38F" w14:textId="216BC594" w:rsidR="0081387A" w:rsidRPr="006E2FD4" w:rsidRDefault="0081387A" w:rsidP="000E305F">
      <w:pPr>
        <w:pStyle w:val="BCAuthorAddress"/>
        <w:spacing w:line="360" w:lineRule="auto"/>
        <w:jc w:val="left"/>
        <w:rPr>
          <w:rStyle w:val="Hyperlink"/>
          <w:rFonts w:ascii="Times New Roman" w:hAnsi="Times New Roman" w:cs="Times New Roman"/>
          <w:color w:val="000000" w:themeColor="text1"/>
          <w:sz w:val="24"/>
        </w:rPr>
      </w:pPr>
      <w:r w:rsidRPr="006E2FD4">
        <w:rPr>
          <w:rFonts w:ascii="Times New Roman" w:hAnsi="Times New Roman" w:cs="Times New Roman"/>
          <w:color w:val="000000" w:themeColor="text1"/>
          <w:sz w:val="24"/>
          <w:vertAlign w:val="superscript"/>
        </w:rPr>
        <w:t>*</w:t>
      </w:r>
      <w:r w:rsidRPr="006E2FD4">
        <w:rPr>
          <w:rFonts w:ascii="Times New Roman" w:hAnsi="Times New Roman" w:cs="Times New Roman"/>
          <w:color w:val="000000" w:themeColor="text1"/>
          <w:sz w:val="24"/>
        </w:rPr>
        <w:t>Corresponding author: telephone number: 86-0</w:t>
      </w:r>
      <w:r w:rsidR="00FA7613" w:rsidRPr="006E2FD4">
        <w:rPr>
          <w:rFonts w:ascii="Times New Roman" w:hAnsi="Times New Roman" w:cs="Times New Roman"/>
          <w:color w:val="000000" w:themeColor="text1"/>
          <w:sz w:val="24"/>
        </w:rPr>
        <w:t>21</w:t>
      </w:r>
      <w:r w:rsidRPr="006E2FD4">
        <w:rPr>
          <w:rFonts w:ascii="Times New Roman" w:hAnsi="Times New Roman" w:cs="Times New Roman"/>
          <w:color w:val="000000" w:themeColor="text1"/>
          <w:sz w:val="24"/>
        </w:rPr>
        <w:t xml:space="preserve">-54341141, email address: </w:t>
      </w:r>
      <w:hyperlink r:id="rId8" w:history="1">
        <w:r w:rsidRPr="006E2FD4">
          <w:rPr>
            <w:rStyle w:val="Hyperlink"/>
            <w:rFonts w:ascii="Times New Roman" w:hAnsi="Times New Roman" w:cs="Times New Roman"/>
            <w:color w:val="000000" w:themeColor="text1"/>
            <w:sz w:val="24"/>
          </w:rPr>
          <w:t>qzhzhang@des.ecnu.edu.cn</w:t>
        </w:r>
      </w:hyperlink>
    </w:p>
    <w:p w14:paraId="4F46D254" w14:textId="77777777" w:rsidR="0081387A" w:rsidRPr="006E2FD4" w:rsidRDefault="0081387A" w:rsidP="0081387A">
      <w:pPr>
        <w:rPr>
          <w:color w:val="000000" w:themeColor="text1"/>
        </w:rPr>
      </w:pPr>
    </w:p>
    <w:p w14:paraId="6AFFC2BF" w14:textId="62848642" w:rsidR="0081387A" w:rsidRPr="006E2FD4" w:rsidRDefault="0081387A" w:rsidP="0081387A">
      <w:pPr>
        <w:spacing w:line="360" w:lineRule="auto"/>
        <w:rPr>
          <w:rFonts w:ascii="Times New Roman" w:hAnsi="Times New Roman" w:cs="Times New Roman"/>
          <w:i/>
          <w:iCs/>
          <w:color w:val="000000" w:themeColor="text1"/>
          <w:sz w:val="24"/>
        </w:rPr>
      </w:pPr>
      <w:r w:rsidRPr="006E2FD4">
        <w:rPr>
          <w:rFonts w:ascii="Times New Roman" w:hAnsi="Times New Roman" w:cs="Times New Roman"/>
          <w:color w:val="000000" w:themeColor="text1"/>
          <w:sz w:val="24"/>
        </w:rPr>
        <w:t xml:space="preserve">Name of the journal: </w:t>
      </w:r>
      <w:r w:rsidR="00C224A3" w:rsidRPr="006E2FD4">
        <w:rPr>
          <w:rFonts w:ascii="Times New Roman" w:hAnsi="Times New Roman" w:cs="Times New Roman"/>
          <w:i/>
          <w:iCs/>
          <w:color w:val="000000" w:themeColor="text1"/>
          <w:sz w:val="24"/>
        </w:rPr>
        <w:t>Biochar</w:t>
      </w:r>
    </w:p>
    <w:p w14:paraId="7ED072A7" w14:textId="77777777" w:rsidR="00C224A3" w:rsidRPr="006E2FD4" w:rsidRDefault="0081387A" w:rsidP="0081387A">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Date of the document prepared: </w:t>
      </w:r>
      <w:r w:rsidR="00C224A3" w:rsidRPr="006E2FD4">
        <w:rPr>
          <w:rFonts w:ascii="Times New Roman" w:hAnsi="Times New Roman" w:cs="Times New Roman"/>
          <w:color w:val="000000" w:themeColor="text1"/>
          <w:sz w:val="24"/>
        </w:rPr>
        <w:t>July 27, 2023</w:t>
      </w:r>
    </w:p>
    <w:p w14:paraId="70DEF83E" w14:textId="64385E42" w:rsidR="0081387A" w:rsidRPr="006E2FD4" w:rsidRDefault="0081387A" w:rsidP="0081387A">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Pages: </w:t>
      </w:r>
      <w:r w:rsidR="0070648B" w:rsidRPr="006E2FD4">
        <w:rPr>
          <w:rFonts w:ascii="Times New Roman" w:hAnsi="Times New Roman" w:cs="Times New Roman"/>
          <w:color w:val="000000" w:themeColor="text1"/>
          <w:sz w:val="24"/>
        </w:rPr>
        <w:t>23</w:t>
      </w:r>
      <w:r w:rsidRPr="006E2FD4">
        <w:rPr>
          <w:rFonts w:ascii="Times New Roman" w:hAnsi="Times New Roman" w:cs="Times New Roman"/>
          <w:color w:val="000000" w:themeColor="text1"/>
          <w:sz w:val="24"/>
        </w:rPr>
        <w:br/>
        <w:t>Figures: 13</w:t>
      </w:r>
    </w:p>
    <w:p w14:paraId="34E6613A" w14:textId="44F05A65" w:rsidR="0081387A" w:rsidRPr="006E2FD4" w:rsidRDefault="0081387A" w:rsidP="0081387A">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Tables: </w:t>
      </w:r>
      <w:r w:rsidR="0070648B" w:rsidRPr="006E2FD4">
        <w:rPr>
          <w:rFonts w:ascii="Times New Roman" w:hAnsi="Times New Roman" w:cs="Times New Roman"/>
          <w:color w:val="000000" w:themeColor="text1"/>
          <w:sz w:val="24"/>
        </w:rPr>
        <w:t>7</w:t>
      </w:r>
    </w:p>
    <w:p w14:paraId="5C58E0A3" w14:textId="365101BA" w:rsidR="001C4469" w:rsidRPr="006E2FD4" w:rsidRDefault="009642B9" w:rsidP="00AB3B52">
      <w:pPr>
        <w:pStyle w:val="TAMainText"/>
        <w:ind w:firstLine="0"/>
        <w:rPr>
          <w:b/>
          <w:bCs/>
          <w:color w:val="000000" w:themeColor="text1"/>
        </w:rPr>
      </w:pPr>
      <w:r w:rsidRPr="006E2FD4">
        <w:rPr>
          <w:b/>
          <w:bCs/>
          <w:color w:val="000000" w:themeColor="text1"/>
        </w:rPr>
        <w:lastRenderedPageBreak/>
        <w:t>Te</w:t>
      </w:r>
      <w:r w:rsidR="00C6578A" w:rsidRPr="006E2FD4">
        <w:rPr>
          <w:rFonts w:hint="eastAsia"/>
          <w:b/>
          <w:bCs/>
          <w:color w:val="000000" w:themeColor="text1"/>
          <w:lang w:eastAsia="zh-CN"/>
        </w:rPr>
        <w:t>x</w:t>
      </w:r>
      <w:r w:rsidRPr="006E2FD4">
        <w:rPr>
          <w:b/>
          <w:bCs/>
          <w:color w:val="000000" w:themeColor="text1"/>
        </w:rPr>
        <w:t xml:space="preserve">t S1 </w:t>
      </w:r>
      <w:r w:rsidR="001C4469" w:rsidRPr="006E2FD4">
        <w:rPr>
          <w:b/>
          <w:bCs/>
          <w:color w:val="000000" w:themeColor="text1"/>
        </w:rPr>
        <w:t>Chemicals and Reagents.</w:t>
      </w:r>
      <w:r w:rsidRPr="006E2FD4">
        <w:rPr>
          <w:b/>
          <w:bCs/>
          <w:color w:val="000000" w:themeColor="text1"/>
        </w:rPr>
        <w:t xml:space="preserve"> </w:t>
      </w:r>
      <w:r w:rsidR="001C4469" w:rsidRPr="006E2FD4">
        <w:rPr>
          <w:color w:val="000000" w:themeColor="text1"/>
        </w:rPr>
        <w:t>Tetracycline (C</w:t>
      </w:r>
      <w:r w:rsidR="001C4469" w:rsidRPr="006E2FD4">
        <w:rPr>
          <w:color w:val="000000" w:themeColor="text1"/>
          <w:vertAlign w:val="subscript"/>
        </w:rPr>
        <w:t>22</w:t>
      </w:r>
      <w:r w:rsidR="001C4469" w:rsidRPr="006E2FD4">
        <w:rPr>
          <w:color w:val="000000" w:themeColor="text1"/>
        </w:rPr>
        <w:t>H</w:t>
      </w:r>
      <w:r w:rsidR="001C4469" w:rsidRPr="006E2FD4">
        <w:rPr>
          <w:color w:val="000000" w:themeColor="text1"/>
          <w:vertAlign w:val="subscript"/>
        </w:rPr>
        <w:t>24</w:t>
      </w:r>
      <w:r w:rsidR="001C4469" w:rsidRPr="006E2FD4">
        <w:rPr>
          <w:color w:val="000000" w:themeColor="text1"/>
        </w:rPr>
        <w:t>N</w:t>
      </w:r>
      <w:r w:rsidR="001C4469" w:rsidRPr="006E2FD4">
        <w:rPr>
          <w:color w:val="000000" w:themeColor="text1"/>
          <w:vertAlign w:val="subscript"/>
        </w:rPr>
        <w:t>2</w:t>
      </w:r>
      <w:r w:rsidR="001C4469" w:rsidRPr="006E2FD4">
        <w:rPr>
          <w:color w:val="000000" w:themeColor="text1"/>
        </w:rPr>
        <w:t>O</w:t>
      </w:r>
      <w:r w:rsidR="001C4469" w:rsidRPr="006E2FD4">
        <w:rPr>
          <w:color w:val="000000" w:themeColor="text1"/>
          <w:vertAlign w:val="subscript"/>
        </w:rPr>
        <w:t>8</w:t>
      </w:r>
      <w:r w:rsidR="001C4469" w:rsidRPr="006E2FD4">
        <w:rPr>
          <w:color w:val="000000" w:themeColor="text1"/>
        </w:rPr>
        <w:t>, purity&gt;99.0%) was purchased from Sinopharm Chemical Reagents Co., Ltd. (Shanghai, China) and stored in a freezer. Na</w:t>
      </w:r>
      <w:r w:rsidR="001C4469" w:rsidRPr="006E2FD4">
        <w:rPr>
          <w:color w:val="000000" w:themeColor="text1"/>
          <w:vertAlign w:val="subscript"/>
        </w:rPr>
        <w:t>2</w:t>
      </w:r>
      <w:r w:rsidR="001C4469" w:rsidRPr="006E2FD4">
        <w:rPr>
          <w:color w:val="000000" w:themeColor="text1"/>
        </w:rPr>
        <w:t>C</w:t>
      </w:r>
      <w:r w:rsidR="001C4469" w:rsidRPr="006E2FD4">
        <w:rPr>
          <w:color w:val="000000" w:themeColor="text1"/>
          <w:vertAlign w:val="subscript"/>
        </w:rPr>
        <w:t>2</w:t>
      </w:r>
      <w:r w:rsidR="001C4469" w:rsidRPr="006E2FD4">
        <w:rPr>
          <w:color w:val="000000" w:themeColor="text1"/>
        </w:rPr>
        <w:t>O</w:t>
      </w:r>
      <w:r w:rsidR="001C4469" w:rsidRPr="006E2FD4">
        <w:rPr>
          <w:color w:val="000000" w:themeColor="text1"/>
          <w:vertAlign w:val="subscript"/>
        </w:rPr>
        <w:t>4</w:t>
      </w:r>
      <w:r w:rsidR="001C4469" w:rsidRPr="006E2FD4">
        <w:rPr>
          <w:color w:val="000000" w:themeColor="text1"/>
        </w:rPr>
        <w:t>·2H</w:t>
      </w:r>
      <w:r w:rsidR="001C4469" w:rsidRPr="006E2FD4">
        <w:rPr>
          <w:color w:val="000000" w:themeColor="text1"/>
          <w:vertAlign w:val="subscript"/>
        </w:rPr>
        <w:t>2</w:t>
      </w:r>
      <w:r w:rsidR="001C4469" w:rsidRPr="006E2FD4">
        <w:rPr>
          <w:color w:val="000000" w:themeColor="text1"/>
        </w:rPr>
        <w:t>O, HCl, and NaOH were of analytical grade and purchased from Sinopharm Chemical Reagents Co., Ltd. (Shanghai, China). Methanol, acetonitrile, and isopropanol were of HPLC grade and were purchased from Sinopharm Chemical Reagents Co., Ltd. (Shanghai, China). Rice straw was collected from Jining of Shandong Province, P.R. China. Ultrapure water (18.2 MΩ cm) was used throughout the experiments.</w:t>
      </w:r>
    </w:p>
    <w:p w14:paraId="63FB4C38" w14:textId="462FB4DE" w:rsidR="00B105B0" w:rsidRPr="006E2FD4" w:rsidRDefault="00054477" w:rsidP="00B105B0">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Text S</w:t>
      </w:r>
      <w:r w:rsidR="009642B9" w:rsidRPr="006E2FD4">
        <w:rPr>
          <w:rFonts w:ascii="Times New Roman" w:hAnsi="Times New Roman" w:cs="Times New Roman"/>
          <w:b/>
          <w:bCs/>
          <w:color w:val="000000" w:themeColor="text1"/>
          <w:sz w:val="24"/>
        </w:rPr>
        <w:t xml:space="preserve">2 </w:t>
      </w:r>
      <w:r w:rsidR="00B105B0" w:rsidRPr="006E2FD4">
        <w:rPr>
          <w:rFonts w:ascii="Times New Roman" w:hAnsi="Times New Roman" w:cs="Times New Roman"/>
          <w:b/>
          <w:bCs/>
          <w:color w:val="000000" w:themeColor="text1"/>
          <w:sz w:val="24"/>
        </w:rPr>
        <w:t xml:space="preserve">Titration of </w:t>
      </w:r>
      <w:r w:rsidR="00B105B0" w:rsidRPr="006E2FD4">
        <w:rPr>
          <w:rFonts w:ascii="Times New Roman" w:hAnsi="Times New Roman" w:cs="Times New Roman" w:hint="eastAsia"/>
          <w:b/>
          <w:bCs/>
          <w:color w:val="000000" w:themeColor="text1"/>
          <w:sz w:val="24"/>
        </w:rPr>
        <w:t>functional</w:t>
      </w:r>
      <w:r w:rsidR="00B105B0" w:rsidRPr="006E2FD4">
        <w:rPr>
          <w:rFonts w:ascii="Times New Roman" w:hAnsi="Times New Roman" w:cs="Times New Roman"/>
          <w:b/>
          <w:bCs/>
          <w:color w:val="000000" w:themeColor="text1"/>
          <w:sz w:val="24"/>
        </w:rPr>
        <w:t xml:space="preserve"> </w:t>
      </w:r>
      <w:r w:rsidR="00B105B0" w:rsidRPr="006E2FD4">
        <w:rPr>
          <w:rFonts w:ascii="Times New Roman" w:hAnsi="Times New Roman" w:cs="Times New Roman" w:hint="eastAsia"/>
          <w:b/>
          <w:bCs/>
          <w:color w:val="000000" w:themeColor="text1"/>
          <w:sz w:val="24"/>
        </w:rPr>
        <w:t>groups</w:t>
      </w:r>
      <w:r w:rsidR="00B105B0" w:rsidRPr="006E2FD4">
        <w:rPr>
          <w:rFonts w:ascii="Times New Roman" w:hAnsi="Times New Roman" w:cs="Times New Roman"/>
          <w:b/>
          <w:bCs/>
          <w:color w:val="000000" w:themeColor="text1"/>
          <w:sz w:val="24"/>
        </w:rPr>
        <w:t>.</w:t>
      </w:r>
      <w:r w:rsidR="00B105B0" w:rsidRPr="006E2FD4">
        <w:rPr>
          <w:rFonts w:ascii="Times New Roman" w:hAnsi="Times New Roman" w:cs="Times New Roman" w:hint="eastAsia"/>
          <w:color w:val="000000" w:themeColor="text1"/>
          <w:sz w:val="24"/>
        </w:rPr>
        <w:t xml:space="preserve"> </w:t>
      </w:r>
      <w:r w:rsidR="00B105B0" w:rsidRPr="006E2FD4">
        <w:rPr>
          <w:rFonts w:ascii="Times New Roman" w:hAnsi="Times New Roman" w:cs="Times New Roman"/>
          <w:color w:val="000000" w:themeColor="text1"/>
          <w:sz w:val="24"/>
        </w:rPr>
        <w:t xml:space="preserve">Titration of acidic functional groups: 0.05 mol/L of potassium hydrogen phthalate standard solution was </w:t>
      </w:r>
      <w:r w:rsidR="00B105B0" w:rsidRPr="006E2FD4">
        <w:rPr>
          <w:rFonts w:ascii="Times New Roman" w:hAnsi="Times New Roman" w:cs="Times New Roman" w:hint="eastAsia"/>
          <w:color w:val="000000" w:themeColor="text1"/>
          <w:sz w:val="24"/>
        </w:rPr>
        <w:t>p</w:t>
      </w:r>
      <w:r w:rsidR="00B105B0" w:rsidRPr="006E2FD4">
        <w:rPr>
          <w:rFonts w:ascii="Times New Roman" w:hAnsi="Times New Roman" w:cs="Times New Roman"/>
          <w:color w:val="000000" w:themeColor="text1"/>
          <w:sz w:val="24"/>
        </w:rPr>
        <w:t>repared</w:t>
      </w:r>
      <w:r w:rsidR="00B105B0" w:rsidRPr="006E2FD4">
        <w:rPr>
          <w:rFonts w:ascii="Times New Roman" w:hAnsi="Times New Roman" w:cs="Times New Roman" w:hint="eastAsia"/>
          <w:color w:val="000000" w:themeColor="text1"/>
          <w:sz w:val="24"/>
        </w:rPr>
        <w:t>.</w:t>
      </w:r>
      <w:r w:rsidR="00B105B0" w:rsidRPr="006E2FD4">
        <w:rPr>
          <w:rFonts w:ascii="Times New Roman" w:hAnsi="Times New Roman" w:cs="Times New Roman"/>
          <w:color w:val="000000" w:themeColor="text1"/>
          <w:sz w:val="24"/>
        </w:rPr>
        <w:t xml:space="preserve"> Then, 0.05 mol/L NaOH, 0.05 mol/L HCl, 0.025 mol/L Na</w:t>
      </w:r>
      <w:r w:rsidR="00B105B0" w:rsidRPr="006E2FD4">
        <w:rPr>
          <w:rFonts w:ascii="Times New Roman" w:hAnsi="Times New Roman" w:cs="Times New Roman"/>
          <w:color w:val="000000" w:themeColor="text1"/>
          <w:sz w:val="24"/>
          <w:vertAlign w:val="subscript"/>
        </w:rPr>
        <w:t>2</w:t>
      </w:r>
      <w:r w:rsidR="00B105B0" w:rsidRPr="006E2FD4">
        <w:rPr>
          <w:rFonts w:ascii="Times New Roman" w:hAnsi="Times New Roman" w:cs="Times New Roman"/>
          <w:color w:val="000000" w:themeColor="text1"/>
          <w:sz w:val="24"/>
        </w:rPr>
        <w:t>CO</w:t>
      </w:r>
      <w:r w:rsidR="00B105B0" w:rsidRPr="006E2FD4">
        <w:rPr>
          <w:rFonts w:ascii="Times New Roman" w:hAnsi="Times New Roman" w:cs="Times New Roman"/>
          <w:color w:val="000000" w:themeColor="text1"/>
          <w:sz w:val="24"/>
          <w:vertAlign w:val="subscript"/>
        </w:rPr>
        <w:t>3</w:t>
      </w:r>
      <w:r w:rsidR="00B105B0" w:rsidRPr="006E2FD4">
        <w:rPr>
          <w:rFonts w:ascii="Times New Roman" w:hAnsi="Times New Roman" w:cs="Times New Roman"/>
          <w:color w:val="000000" w:themeColor="text1"/>
          <w:sz w:val="24"/>
        </w:rPr>
        <w:t>, 0.05 mol/L NaHCO</w:t>
      </w:r>
      <w:r w:rsidR="00B105B0" w:rsidRPr="006E2FD4">
        <w:rPr>
          <w:rFonts w:ascii="Times New Roman" w:hAnsi="Times New Roman" w:cs="Times New Roman"/>
          <w:color w:val="000000" w:themeColor="text1"/>
          <w:sz w:val="24"/>
          <w:vertAlign w:val="subscript"/>
        </w:rPr>
        <w:t>3</w:t>
      </w:r>
      <w:r w:rsidR="00B105B0" w:rsidRPr="006E2FD4">
        <w:rPr>
          <w:rFonts w:ascii="Times New Roman" w:hAnsi="Times New Roman" w:cs="Times New Roman"/>
          <w:color w:val="000000" w:themeColor="text1"/>
          <w:sz w:val="24"/>
        </w:rPr>
        <w:t>, and 0.05 mol/L C</w:t>
      </w:r>
      <w:r w:rsidR="00B105B0" w:rsidRPr="006E2FD4">
        <w:rPr>
          <w:rFonts w:ascii="Times New Roman" w:hAnsi="Times New Roman" w:cs="Times New Roman"/>
          <w:color w:val="000000" w:themeColor="text1"/>
          <w:sz w:val="24"/>
          <w:vertAlign w:val="subscript"/>
        </w:rPr>
        <w:t>2</w:t>
      </w:r>
      <w:r w:rsidR="00B105B0" w:rsidRPr="006E2FD4">
        <w:rPr>
          <w:rFonts w:ascii="Times New Roman" w:hAnsi="Times New Roman" w:cs="Times New Roman"/>
          <w:color w:val="000000" w:themeColor="text1"/>
          <w:sz w:val="24"/>
        </w:rPr>
        <w:t>H</w:t>
      </w:r>
      <w:r w:rsidR="00B105B0" w:rsidRPr="006E2FD4">
        <w:rPr>
          <w:rFonts w:ascii="Times New Roman" w:hAnsi="Times New Roman" w:cs="Times New Roman"/>
          <w:color w:val="000000" w:themeColor="text1"/>
          <w:sz w:val="24"/>
          <w:vertAlign w:val="subscript"/>
        </w:rPr>
        <w:t>5</w:t>
      </w:r>
      <w:r w:rsidR="00B105B0" w:rsidRPr="006E2FD4">
        <w:rPr>
          <w:rFonts w:ascii="Times New Roman" w:hAnsi="Times New Roman" w:cs="Times New Roman"/>
          <w:color w:val="000000" w:themeColor="text1"/>
          <w:sz w:val="24"/>
        </w:rPr>
        <w:t>ONa were prepared and calibrated. The concentrations were labeled as C</w:t>
      </w:r>
      <w:r w:rsidR="00B105B0" w:rsidRPr="006E2FD4">
        <w:rPr>
          <w:rFonts w:ascii="Times New Roman" w:hAnsi="Times New Roman" w:cs="Times New Roman"/>
          <w:color w:val="000000" w:themeColor="text1"/>
          <w:sz w:val="24"/>
          <w:vertAlign w:val="subscript"/>
        </w:rPr>
        <w:t>1</w:t>
      </w:r>
      <w:r w:rsidR="00B105B0" w:rsidRPr="006E2FD4">
        <w:rPr>
          <w:rFonts w:ascii="Times New Roman" w:hAnsi="Times New Roman" w:cs="Times New Roman"/>
          <w:color w:val="000000" w:themeColor="text1"/>
          <w:sz w:val="24"/>
        </w:rPr>
        <w:t>, C</w:t>
      </w:r>
      <w:r w:rsidR="00B105B0" w:rsidRPr="006E2FD4">
        <w:rPr>
          <w:rFonts w:ascii="Times New Roman" w:hAnsi="Times New Roman" w:cs="Times New Roman"/>
          <w:color w:val="000000" w:themeColor="text1"/>
          <w:sz w:val="24"/>
          <w:vertAlign w:val="subscript"/>
        </w:rPr>
        <w:t>2</w:t>
      </w:r>
      <w:r w:rsidR="00B105B0" w:rsidRPr="006E2FD4">
        <w:rPr>
          <w:rFonts w:ascii="Times New Roman" w:hAnsi="Times New Roman" w:cs="Times New Roman"/>
          <w:color w:val="000000" w:themeColor="text1"/>
          <w:sz w:val="24"/>
        </w:rPr>
        <w:t>, C</w:t>
      </w:r>
      <w:r w:rsidR="00B105B0" w:rsidRPr="006E2FD4">
        <w:rPr>
          <w:rFonts w:ascii="Times New Roman" w:hAnsi="Times New Roman" w:cs="Times New Roman"/>
          <w:color w:val="000000" w:themeColor="text1"/>
          <w:sz w:val="24"/>
          <w:vertAlign w:val="subscript"/>
        </w:rPr>
        <w:t>3</w:t>
      </w:r>
      <w:r w:rsidR="00B105B0" w:rsidRPr="006E2FD4">
        <w:rPr>
          <w:rFonts w:ascii="Times New Roman" w:hAnsi="Times New Roman" w:cs="Times New Roman"/>
          <w:color w:val="000000" w:themeColor="text1"/>
          <w:sz w:val="24"/>
        </w:rPr>
        <w:t>, C</w:t>
      </w:r>
      <w:r w:rsidR="00B105B0" w:rsidRPr="006E2FD4">
        <w:rPr>
          <w:rFonts w:ascii="Times New Roman" w:hAnsi="Times New Roman" w:cs="Times New Roman"/>
          <w:color w:val="000000" w:themeColor="text1"/>
          <w:sz w:val="24"/>
          <w:vertAlign w:val="subscript"/>
        </w:rPr>
        <w:t>4</w:t>
      </w:r>
      <w:r w:rsidR="00B105B0" w:rsidRPr="006E2FD4">
        <w:rPr>
          <w:rFonts w:ascii="Times New Roman" w:hAnsi="Times New Roman" w:cs="Times New Roman"/>
          <w:color w:val="000000" w:themeColor="text1"/>
          <w:sz w:val="24"/>
        </w:rPr>
        <w:t>, and C</w:t>
      </w:r>
      <w:r w:rsidR="00B105B0" w:rsidRPr="006E2FD4">
        <w:rPr>
          <w:rFonts w:ascii="Times New Roman" w:hAnsi="Times New Roman" w:cs="Times New Roman"/>
          <w:color w:val="000000" w:themeColor="text1"/>
          <w:sz w:val="24"/>
          <w:vertAlign w:val="subscript"/>
        </w:rPr>
        <w:t>5</w:t>
      </w:r>
      <w:r w:rsidR="00B105B0" w:rsidRPr="006E2FD4">
        <w:rPr>
          <w:rFonts w:ascii="Times New Roman" w:hAnsi="Times New Roman" w:cs="Times New Roman"/>
          <w:color w:val="000000" w:themeColor="text1"/>
          <w:sz w:val="24"/>
        </w:rPr>
        <w:t>, respectively. Na</w:t>
      </w:r>
      <w:r w:rsidR="00B105B0" w:rsidRPr="006E2FD4">
        <w:rPr>
          <w:rFonts w:ascii="Times New Roman" w:hAnsi="Times New Roman" w:cs="Times New Roman"/>
          <w:color w:val="000000" w:themeColor="text1"/>
          <w:sz w:val="24"/>
          <w:vertAlign w:val="subscript"/>
        </w:rPr>
        <w:t>2</w:t>
      </w:r>
      <w:r w:rsidR="00B105B0" w:rsidRPr="006E2FD4">
        <w:rPr>
          <w:rFonts w:ascii="Times New Roman" w:hAnsi="Times New Roman" w:cs="Times New Roman"/>
          <w:color w:val="000000" w:themeColor="text1"/>
          <w:sz w:val="24"/>
        </w:rPr>
        <w:t>CO</w:t>
      </w:r>
      <w:r w:rsidR="00B105B0" w:rsidRPr="006E2FD4">
        <w:rPr>
          <w:rFonts w:ascii="Times New Roman" w:hAnsi="Times New Roman" w:cs="Times New Roman"/>
          <w:color w:val="000000" w:themeColor="text1"/>
          <w:sz w:val="24"/>
          <w:vertAlign w:val="subscript"/>
        </w:rPr>
        <w:t>3</w:t>
      </w:r>
      <w:r w:rsidR="00B105B0" w:rsidRPr="006E2FD4">
        <w:rPr>
          <w:rFonts w:ascii="Times New Roman" w:hAnsi="Times New Roman" w:cs="Times New Roman"/>
          <w:color w:val="000000" w:themeColor="text1"/>
          <w:sz w:val="24"/>
        </w:rPr>
        <w:t xml:space="preserve"> and NaHCO</w:t>
      </w:r>
      <w:r w:rsidR="00B105B0" w:rsidRPr="006E2FD4">
        <w:rPr>
          <w:rFonts w:ascii="Times New Roman" w:hAnsi="Times New Roman" w:cs="Times New Roman"/>
          <w:color w:val="000000" w:themeColor="text1"/>
          <w:sz w:val="24"/>
          <w:vertAlign w:val="subscript"/>
        </w:rPr>
        <w:t>3</w:t>
      </w:r>
      <w:r w:rsidR="00B105B0" w:rsidRPr="006E2FD4">
        <w:rPr>
          <w:rFonts w:ascii="Times New Roman" w:hAnsi="Times New Roman" w:cs="Times New Roman"/>
          <w:color w:val="000000" w:themeColor="text1"/>
          <w:sz w:val="24"/>
        </w:rPr>
        <w:t xml:space="preserve"> are treated with nitrogen gas for 2 hours during calibration to remove carbon dioxide from the water. For each type of biochar, weigh 0.2 g of the sample and place it in a conical flask. Then, add 10 mL of C</w:t>
      </w:r>
      <w:r w:rsidR="00B105B0" w:rsidRPr="006E2FD4">
        <w:rPr>
          <w:rFonts w:ascii="Times New Roman" w:hAnsi="Times New Roman" w:cs="Times New Roman"/>
          <w:color w:val="000000" w:themeColor="text1"/>
          <w:sz w:val="24"/>
          <w:vertAlign w:val="subscript"/>
        </w:rPr>
        <w:t>2</w:t>
      </w:r>
      <w:r w:rsidR="00B105B0" w:rsidRPr="006E2FD4">
        <w:rPr>
          <w:rFonts w:ascii="Times New Roman" w:hAnsi="Times New Roman" w:cs="Times New Roman"/>
          <w:color w:val="000000" w:themeColor="text1"/>
          <w:sz w:val="24"/>
        </w:rPr>
        <w:t>H</w:t>
      </w:r>
      <w:r w:rsidR="00B105B0" w:rsidRPr="006E2FD4">
        <w:rPr>
          <w:rFonts w:ascii="Times New Roman" w:hAnsi="Times New Roman" w:cs="Times New Roman"/>
          <w:color w:val="000000" w:themeColor="text1"/>
          <w:sz w:val="24"/>
          <w:vertAlign w:val="subscript"/>
        </w:rPr>
        <w:t>5</w:t>
      </w:r>
      <w:r w:rsidR="00B105B0" w:rsidRPr="006E2FD4">
        <w:rPr>
          <w:rFonts w:ascii="Times New Roman" w:hAnsi="Times New Roman" w:cs="Times New Roman"/>
          <w:color w:val="000000" w:themeColor="text1"/>
          <w:sz w:val="24"/>
        </w:rPr>
        <w:t>ONa solution, NaOH solution, Na</w:t>
      </w:r>
      <w:r w:rsidR="00B105B0" w:rsidRPr="006E2FD4">
        <w:rPr>
          <w:rFonts w:ascii="Times New Roman" w:hAnsi="Times New Roman" w:cs="Times New Roman"/>
          <w:color w:val="000000" w:themeColor="text1"/>
          <w:sz w:val="24"/>
          <w:vertAlign w:val="subscript"/>
        </w:rPr>
        <w:t>2</w:t>
      </w:r>
      <w:r w:rsidR="00B105B0" w:rsidRPr="006E2FD4">
        <w:rPr>
          <w:rFonts w:ascii="Times New Roman" w:hAnsi="Times New Roman" w:cs="Times New Roman"/>
          <w:color w:val="000000" w:themeColor="text1"/>
          <w:sz w:val="24"/>
        </w:rPr>
        <w:t>CO</w:t>
      </w:r>
      <w:r w:rsidR="00B105B0" w:rsidRPr="006E2FD4">
        <w:rPr>
          <w:rFonts w:ascii="Times New Roman" w:hAnsi="Times New Roman" w:cs="Times New Roman"/>
          <w:color w:val="000000" w:themeColor="text1"/>
          <w:sz w:val="24"/>
          <w:vertAlign w:val="subscript"/>
        </w:rPr>
        <w:t>3</w:t>
      </w:r>
      <w:r w:rsidR="00B105B0" w:rsidRPr="006E2FD4">
        <w:rPr>
          <w:rFonts w:ascii="Times New Roman" w:hAnsi="Times New Roman" w:cs="Times New Roman"/>
          <w:color w:val="000000" w:themeColor="text1"/>
          <w:sz w:val="24"/>
        </w:rPr>
        <w:t xml:space="preserve"> solution, NaHCO</w:t>
      </w:r>
      <w:r w:rsidR="00B105B0" w:rsidRPr="006E2FD4">
        <w:rPr>
          <w:rFonts w:ascii="Times New Roman" w:hAnsi="Times New Roman" w:cs="Times New Roman"/>
          <w:color w:val="000000" w:themeColor="text1"/>
          <w:sz w:val="24"/>
          <w:vertAlign w:val="subscript"/>
        </w:rPr>
        <w:t>3</w:t>
      </w:r>
      <w:r w:rsidR="00B105B0" w:rsidRPr="006E2FD4">
        <w:rPr>
          <w:rFonts w:ascii="Times New Roman" w:hAnsi="Times New Roman" w:cs="Times New Roman"/>
          <w:color w:val="000000" w:themeColor="text1"/>
          <w:sz w:val="24"/>
        </w:rPr>
        <w:t xml:space="preserve"> solution, and distilled water (as a blank experiment) into the flask respectively. Use phenolphthalein as an indicator, seal the flask with cling film, shake it for one hour, and let it stand for 24 hours at room temperature. Filter the mixture, wash the biochar, add 10 mL of the aforementioned known concentration of HCl solution to each filtrate, and titrate it with NaOH until the endpoint is reached. The calculation formula is as follows:</w:t>
      </w:r>
    </w:p>
    <w:p w14:paraId="3AA7EC2B" w14:textId="77777777" w:rsidR="00B105B0" w:rsidRPr="006E2FD4" w:rsidRDefault="00000000" w:rsidP="00B105B0">
      <w:pPr>
        <w:spacing w:line="480" w:lineRule="auto"/>
        <w:rPr>
          <w:rFonts w:ascii="Times New Roman" w:hAnsi="Times New Roman" w:cs="Times New Roman"/>
          <w:color w:val="000000" w:themeColor="text1"/>
          <w:sz w:val="24"/>
        </w:rPr>
      </w:pPr>
      <m:oMathPara>
        <m:oMathParaPr>
          <m:jc m:val="left"/>
        </m:oMathParaPr>
        <m:oMath>
          <m:sSub>
            <m:sSubPr>
              <m:ctrlPr>
                <w:rPr>
                  <w:rFonts w:ascii="Cambria Math" w:hAnsi="Cambria Math" w:cs="Times New Roman"/>
                  <w:i/>
                  <w:color w:val="000000" w:themeColor="text1"/>
                  <w:sz w:val="24"/>
                </w:rPr>
              </m:ctrlPr>
            </m:sSubPr>
            <m:e>
              <m:r>
                <w:rPr>
                  <w:rFonts w:ascii="Cambria Math" w:hAnsi="Cambria Math" w:cs="Times New Roman" w:hint="eastAsia"/>
                  <w:color w:val="000000" w:themeColor="text1"/>
                  <w:sz w:val="24"/>
                </w:rPr>
                <m:t>n</m:t>
              </m:r>
            </m:e>
            <m:sub>
              <m:r>
                <w:rPr>
                  <w:rFonts w:ascii="Cambria Math" w:hAnsi="Cambria Math" w:cs="Times New Roman"/>
                  <w:color w:val="000000" w:themeColor="text1"/>
                  <w:sz w:val="24"/>
                </w:rPr>
                <m:t>NaHC</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O</m:t>
                  </m:r>
                </m:e>
                <m:sub>
                  <m:r>
                    <w:rPr>
                      <w:rFonts w:ascii="Cambria Math" w:hAnsi="Cambria Math" w:cs="Times New Roman"/>
                      <w:color w:val="000000" w:themeColor="text1"/>
                      <w:sz w:val="24"/>
                    </w:rPr>
                    <m:t>3</m:t>
                  </m:r>
                </m:sub>
              </m:sSub>
            </m:sub>
          </m:sSub>
          <m:r>
            <w:rPr>
              <w:rFonts w:ascii="Cambria Math" w:hAnsi="Cambria Math" w:cs="Times New Roman"/>
              <w:color w:val="000000" w:themeColor="text1"/>
              <w:sz w:val="24"/>
            </w:rPr>
            <m:t>=</m:t>
          </m:r>
          <m:d>
            <m:dPr>
              <m:ctrlPr>
                <w:rPr>
                  <w:rFonts w:ascii="Cambria Math" w:hAnsi="Cambria Math" w:cs="Times New Roman"/>
                  <w:i/>
                  <w:color w:val="000000" w:themeColor="text1"/>
                  <w:sz w:val="24"/>
                </w:rPr>
              </m:ctrlPr>
            </m:dPr>
            <m:e>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4</m:t>
                  </m:r>
                </m:sub>
              </m:sSub>
              <m:r>
                <w:rPr>
                  <w:rFonts w:ascii="Cambria Math" w:hAnsi="Cambria Math" w:cs="Times New Roman"/>
                  <w:color w:val="000000" w:themeColor="text1"/>
                  <w:sz w:val="24"/>
                </w:rPr>
                <m:t>×10+</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1</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V</m:t>
                  </m:r>
                </m:e>
                <m:sub>
                  <m:r>
                    <w:rPr>
                      <w:rFonts w:ascii="Cambria Math" w:hAnsi="Cambria Math" w:cs="Times New Roman"/>
                      <w:color w:val="000000" w:themeColor="text1"/>
                      <w:sz w:val="24"/>
                    </w:rPr>
                    <m:t>NaOH-1</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2</m:t>
                  </m:r>
                </m:sub>
              </m:sSub>
              <m:r>
                <w:rPr>
                  <w:rFonts w:ascii="Cambria Math" w:hAnsi="Cambria Math" w:cs="Times New Roman"/>
                  <w:color w:val="000000" w:themeColor="text1"/>
                  <w:sz w:val="24"/>
                </w:rPr>
                <m:t>×10+</m:t>
              </m:r>
              <m:r>
                <m:rPr>
                  <m:sty m:val="p"/>
                </m:rPr>
                <w:rPr>
                  <w:rFonts w:ascii="Cambria Math" w:hAnsi="Cambria Math" w:cs="Times New Roman"/>
                  <w:color w:val="000000" w:themeColor="text1"/>
                  <w:sz w:val="24"/>
                </w:rPr>
                <m:t>Δ</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blank</m:t>
                  </m:r>
                </m:sub>
              </m:sSub>
            </m:e>
          </m:d>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1</m:t>
              </m:r>
            </m:sub>
          </m:sSub>
        </m:oMath>
      </m:oMathPara>
    </w:p>
    <w:p w14:paraId="571BEFB5" w14:textId="77777777" w:rsidR="00B105B0" w:rsidRPr="006E2FD4" w:rsidRDefault="00000000" w:rsidP="00B105B0">
      <w:pPr>
        <w:spacing w:line="480" w:lineRule="auto"/>
        <w:rPr>
          <w:rFonts w:ascii="Times New Roman" w:hAnsi="Times New Roman" w:cs="Times New Roman"/>
          <w:color w:val="000000" w:themeColor="text1"/>
          <w:sz w:val="24"/>
        </w:rPr>
      </w:pPr>
      <m:oMathPara>
        <m:oMathParaPr>
          <m:jc m:val="left"/>
        </m:oMathPara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N</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a</m:t>
                  </m:r>
                </m:e>
                <m:sub>
                  <m:r>
                    <w:rPr>
                      <w:rFonts w:ascii="Cambria Math" w:hAnsi="Cambria Math" w:cs="Times New Roman"/>
                      <w:color w:val="000000" w:themeColor="text1"/>
                      <w:sz w:val="24"/>
                    </w:rPr>
                    <m:t>2</m:t>
                  </m:r>
                </m:sub>
              </m:sSub>
              <m:r>
                <w:rPr>
                  <w:rFonts w:ascii="Cambria Math" w:hAnsi="Cambria Math" w:cs="Times New Roman"/>
                  <w:color w:val="000000" w:themeColor="text1"/>
                  <w:sz w:val="24"/>
                </w:rPr>
                <m:t>C</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O</m:t>
                  </m:r>
                </m:e>
                <m:sub>
                  <m:r>
                    <w:rPr>
                      <w:rFonts w:ascii="Cambria Math" w:hAnsi="Cambria Math" w:cs="Times New Roman"/>
                      <w:color w:val="000000" w:themeColor="text1"/>
                      <w:sz w:val="24"/>
                    </w:rPr>
                    <m:t>3</m:t>
                  </m:r>
                </m:sub>
              </m:sSub>
            </m:sub>
          </m:sSub>
          <m:r>
            <w:rPr>
              <w:rFonts w:ascii="Cambria Math" w:hAnsi="Cambria Math" w:cs="Times New Roman"/>
              <w:color w:val="000000" w:themeColor="text1"/>
              <w:sz w:val="24"/>
            </w:rPr>
            <m:t>=</m:t>
          </m:r>
          <m:d>
            <m:dPr>
              <m:ctrlPr>
                <w:rPr>
                  <w:rFonts w:ascii="Cambria Math" w:hAnsi="Cambria Math" w:cs="Times New Roman"/>
                  <w:i/>
                  <w:color w:val="000000" w:themeColor="text1"/>
                  <w:sz w:val="24"/>
                </w:rPr>
              </m:ctrlPr>
            </m:dPr>
            <m:e>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3</m:t>
                  </m:r>
                </m:sub>
              </m:sSub>
              <m:r>
                <w:rPr>
                  <w:rFonts w:ascii="Cambria Math" w:hAnsi="Cambria Math" w:cs="Times New Roman"/>
                  <w:color w:val="000000" w:themeColor="text1"/>
                  <w:sz w:val="24"/>
                </w:rPr>
                <m:t>×10+</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1</m:t>
                  </m:r>
                </m:num>
                <m:den>
                  <m:r>
                    <w:rPr>
                      <w:rFonts w:ascii="Cambria Math" w:hAnsi="Cambria Math" w:cs="Times New Roman"/>
                      <w:color w:val="000000" w:themeColor="text1"/>
                      <w:sz w:val="24"/>
                    </w:rPr>
                    <m:t>2</m:t>
                  </m:r>
                </m:den>
              </m:f>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1</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V</m:t>
                  </m:r>
                </m:e>
                <m:sub>
                  <m:r>
                    <w:rPr>
                      <w:rFonts w:ascii="Cambria Math" w:hAnsi="Cambria Math" w:cs="Times New Roman"/>
                      <w:color w:val="000000" w:themeColor="text1"/>
                      <w:sz w:val="24"/>
                    </w:rPr>
                    <m:t>NaOH-2</m:t>
                  </m:r>
                </m:sub>
              </m:sSub>
              <m:r>
                <w:rPr>
                  <w:rFonts w:ascii="Cambria Math" w:hAnsi="Cambria Math" w:cs="Times New Roman"/>
                  <w:color w:val="000000" w:themeColor="text1"/>
                  <w:sz w:val="24"/>
                </w:rPr>
                <m:t>-</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1</m:t>
                  </m:r>
                </m:num>
                <m:den>
                  <m:r>
                    <w:rPr>
                      <w:rFonts w:ascii="Cambria Math" w:hAnsi="Cambria Math" w:cs="Times New Roman"/>
                      <w:color w:val="000000" w:themeColor="text1"/>
                      <w:sz w:val="24"/>
                    </w:rPr>
                    <m:t>2</m:t>
                  </m:r>
                </m:den>
              </m:f>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2</m:t>
                  </m:r>
                </m:sub>
              </m:sSub>
              <m:r>
                <w:rPr>
                  <w:rFonts w:ascii="Cambria Math" w:hAnsi="Cambria Math" w:cs="Times New Roman"/>
                  <w:color w:val="000000" w:themeColor="text1"/>
                  <w:sz w:val="24"/>
                </w:rPr>
                <m:t>×10+</m:t>
              </m:r>
              <m:r>
                <m:rPr>
                  <m:sty m:val="p"/>
                </m:rPr>
                <w:rPr>
                  <w:rFonts w:ascii="Cambria Math" w:hAnsi="Cambria Math" w:cs="Times New Roman"/>
                  <w:color w:val="000000" w:themeColor="text1"/>
                  <w:sz w:val="24"/>
                </w:rPr>
                <m:t>Δ</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blank</m:t>
                  </m:r>
                </m:sub>
              </m:sSub>
            </m:e>
          </m:d>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2</m:t>
              </m:r>
            </m:sub>
          </m:sSub>
        </m:oMath>
      </m:oMathPara>
    </w:p>
    <w:p w14:paraId="65C7D489" w14:textId="77777777" w:rsidR="00B105B0" w:rsidRPr="006E2FD4" w:rsidRDefault="00000000" w:rsidP="00B105B0">
      <w:pPr>
        <w:spacing w:line="480" w:lineRule="auto"/>
        <w:rPr>
          <w:rFonts w:ascii="Times New Roman" w:hAnsi="Times New Roman" w:cs="Times New Roman"/>
          <w:color w:val="000000" w:themeColor="text1"/>
          <w:sz w:val="24"/>
        </w:rPr>
      </w:pPr>
      <m:oMathPara>
        <m:oMathParaPr>
          <m:jc m:val="left"/>
        </m:oMathParaPr>
        <m:oMath>
          <m:sSub>
            <m:sSubPr>
              <m:ctrlPr>
                <w:rPr>
                  <w:rFonts w:ascii="Cambria Math" w:hAnsi="Cambria Math" w:cs="Times New Roman"/>
                  <w:i/>
                  <w:color w:val="000000" w:themeColor="text1"/>
                  <w:sz w:val="24"/>
                </w:rPr>
              </m:ctrlPr>
            </m:sSubPr>
            <m:e>
              <m:r>
                <w:rPr>
                  <w:rFonts w:ascii="Cambria Math" w:hAnsi="Cambria Math" w:cs="Times New Roman" w:hint="eastAsia"/>
                  <w:color w:val="000000" w:themeColor="text1"/>
                  <w:sz w:val="24"/>
                </w:rPr>
                <m:t>n</m:t>
              </m:r>
            </m:e>
            <m:sub>
              <m:r>
                <w:rPr>
                  <w:rFonts w:ascii="Cambria Math" w:hAnsi="Cambria Math" w:cs="Times New Roman"/>
                  <w:color w:val="000000" w:themeColor="text1"/>
                  <w:sz w:val="24"/>
                </w:rPr>
                <m:t>NaOH</m:t>
              </m:r>
            </m:sub>
          </m:sSub>
          <m:r>
            <w:rPr>
              <w:rFonts w:ascii="Cambria Math" w:hAnsi="Cambria Math" w:cs="Times New Roman"/>
              <w:color w:val="000000" w:themeColor="text1"/>
              <w:sz w:val="24"/>
            </w:rPr>
            <m:t>=</m:t>
          </m:r>
          <m:d>
            <m:dPr>
              <m:ctrlPr>
                <w:rPr>
                  <w:rFonts w:ascii="Cambria Math" w:hAnsi="Cambria Math" w:cs="Times New Roman"/>
                  <w:i/>
                  <w:color w:val="000000" w:themeColor="text1"/>
                  <w:sz w:val="24"/>
                </w:rPr>
              </m:ctrlPr>
            </m:dPr>
            <m:e>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1</m:t>
                  </m:r>
                </m:sub>
              </m:sSub>
              <m:r>
                <w:rPr>
                  <w:rFonts w:ascii="Cambria Math" w:hAnsi="Cambria Math" w:cs="Times New Roman"/>
                  <w:color w:val="000000" w:themeColor="text1"/>
                  <w:sz w:val="24"/>
                </w:rPr>
                <m:t>×10+</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1</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V</m:t>
                  </m:r>
                </m:e>
                <m:sub>
                  <m:r>
                    <w:rPr>
                      <w:rFonts w:ascii="Cambria Math" w:hAnsi="Cambria Math" w:cs="Times New Roman"/>
                      <w:color w:val="000000" w:themeColor="text1"/>
                      <w:sz w:val="24"/>
                    </w:rPr>
                    <m:t>NaOH-3</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2</m:t>
                  </m:r>
                </m:sub>
              </m:sSub>
              <m:r>
                <w:rPr>
                  <w:rFonts w:ascii="Cambria Math" w:hAnsi="Cambria Math" w:cs="Times New Roman"/>
                  <w:color w:val="000000" w:themeColor="text1"/>
                  <w:sz w:val="24"/>
                </w:rPr>
                <m:t>×10+</m:t>
              </m:r>
              <m:r>
                <m:rPr>
                  <m:sty m:val="p"/>
                </m:rPr>
                <w:rPr>
                  <w:rFonts w:ascii="Cambria Math" w:hAnsi="Cambria Math" w:cs="Times New Roman"/>
                  <w:color w:val="000000" w:themeColor="text1"/>
                  <w:sz w:val="24"/>
                </w:rPr>
                <m:t>Δ</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blank</m:t>
                  </m:r>
                </m:sub>
              </m:sSub>
            </m:e>
          </m:d>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3</m:t>
              </m:r>
            </m:sub>
          </m:sSub>
        </m:oMath>
      </m:oMathPara>
    </w:p>
    <w:p w14:paraId="3E31672F" w14:textId="77777777" w:rsidR="00B105B0" w:rsidRPr="006E2FD4" w:rsidRDefault="00000000" w:rsidP="00B105B0">
      <w:pPr>
        <w:spacing w:line="480" w:lineRule="auto"/>
        <w:jc w:val="left"/>
        <w:rPr>
          <w:rFonts w:ascii="Times New Roman" w:hAnsi="Times New Roman" w:cs="Times New Roman"/>
          <w:color w:val="000000" w:themeColor="text1"/>
          <w:sz w:val="24"/>
        </w:rPr>
      </w:pPr>
      <m:oMathPara>
        <m:oMathParaPr>
          <m:jc m:val="left"/>
        </m:oMathParaPr>
        <m:oMath>
          <m:sSub>
            <m:sSubPr>
              <m:ctrlPr>
                <w:rPr>
                  <w:rFonts w:ascii="Cambria Math" w:hAnsi="Cambria Math" w:cs="Times New Roman"/>
                  <w:i/>
                  <w:color w:val="000000" w:themeColor="text1"/>
                  <w:sz w:val="24"/>
                </w:rPr>
              </m:ctrlPr>
            </m:sSubPr>
            <m:e>
              <m:r>
                <w:rPr>
                  <w:rFonts w:ascii="Cambria Math" w:hAnsi="Cambria Math" w:cs="Times New Roman" w:hint="eastAsia"/>
                  <w:color w:val="000000" w:themeColor="text1"/>
                  <w:sz w:val="24"/>
                </w:rPr>
                <m:t>n</m:t>
              </m:r>
            </m:e>
            <m:sub>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2</m:t>
                  </m:r>
                </m:sub>
              </m:sSub>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5</m:t>
                  </m:r>
                </m:sub>
              </m:sSub>
              <m:r>
                <w:rPr>
                  <w:rFonts w:ascii="Cambria Math" w:hAnsi="Cambria Math" w:cs="Times New Roman"/>
                  <w:color w:val="000000" w:themeColor="text1"/>
                  <w:sz w:val="24"/>
                </w:rPr>
                <m:t>ONa</m:t>
              </m:r>
            </m:sub>
          </m:sSub>
          <m:r>
            <w:rPr>
              <w:rFonts w:ascii="Cambria Math" w:hAnsi="Cambria Math" w:cs="Times New Roman"/>
              <w:color w:val="000000" w:themeColor="text1"/>
              <w:sz w:val="24"/>
            </w:rPr>
            <m:t>=</m:t>
          </m:r>
          <m:d>
            <m:dPr>
              <m:ctrlPr>
                <w:rPr>
                  <w:rFonts w:ascii="Cambria Math" w:hAnsi="Cambria Math" w:cs="Times New Roman"/>
                  <w:i/>
                  <w:color w:val="000000" w:themeColor="text1"/>
                  <w:sz w:val="24"/>
                </w:rPr>
              </m:ctrlPr>
            </m:dPr>
            <m:e>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5</m:t>
                  </m:r>
                </m:sub>
              </m:sSub>
              <m:r>
                <w:rPr>
                  <w:rFonts w:ascii="Cambria Math" w:hAnsi="Cambria Math" w:cs="Times New Roman"/>
                  <w:color w:val="000000" w:themeColor="text1"/>
                  <w:sz w:val="24"/>
                </w:rPr>
                <m:t>×10+</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1</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V</m:t>
                  </m:r>
                </m:e>
                <m:sub>
                  <m:r>
                    <w:rPr>
                      <w:rFonts w:ascii="Cambria Math" w:hAnsi="Cambria Math" w:cs="Times New Roman"/>
                      <w:color w:val="000000" w:themeColor="text1"/>
                      <w:sz w:val="24"/>
                    </w:rPr>
                    <m:t>NaOH-4</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2</m:t>
                  </m:r>
                </m:sub>
              </m:sSub>
              <m:r>
                <w:rPr>
                  <w:rFonts w:ascii="Cambria Math" w:hAnsi="Cambria Math" w:cs="Times New Roman"/>
                  <w:color w:val="000000" w:themeColor="text1"/>
                  <w:sz w:val="24"/>
                </w:rPr>
                <m:t>×10+</m:t>
              </m:r>
              <m:r>
                <m:rPr>
                  <m:sty m:val="p"/>
                </m:rPr>
                <w:rPr>
                  <w:rFonts w:ascii="Cambria Math" w:hAnsi="Cambria Math" w:cs="Times New Roman"/>
                  <w:color w:val="000000" w:themeColor="text1"/>
                  <w:sz w:val="24"/>
                </w:rPr>
                <m:t>Δ</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blank</m:t>
                  </m:r>
                </m:sub>
              </m:sSub>
            </m:e>
          </m:d>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4</m:t>
              </m:r>
            </m:sub>
          </m:sSub>
        </m:oMath>
      </m:oMathPara>
    </w:p>
    <w:p w14:paraId="085040A2" w14:textId="77777777" w:rsidR="00B105B0" w:rsidRPr="006E2FD4" w:rsidRDefault="00000000" w:rsidP="00B105B0">
      <w:pPr>
        <w:spacing w:line="480" w:lineRule="auto"/>
        <w:jc w:val="left"/>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vertAlign w:val="subscript"/>
              </w:rPr>
            </m:ctrlPr>
          </m:sSubPr>
          <m:e>
            <m:r>
              <w:rPr>
                <w:rFonts w:ascii="Cambria Math" w:hAnsi="Cambria Math" w:cs="Times New Roman"/>
                <w:color w:val="000000" w:themeColor="text1"/>
                <w:sz w:val="24"/>
                <w:vertAlign w:val="subscript"/>
              </w:rPr>
              <m:t>n</m:t>
            </m:r>
          </m:e>
          <m:sub>
            <m:r>
              <w:rPr>
                <w:rFonts w:ascii="Cambria Math" w:hAnsi="Cambria Math" w:cs="Times New Roman"/>
                <w:color w:val="000000" w:themeColor="text1"/>
                <w:sz w:val="24"/>
                <w:vertAlign w:val="subscript"/>
              </w:rPr>
              <m:t>alkali</m:t>
            </m:r>
          </m:sub>
        </m:sSub>
      </m:oMath>
      <w:r w:rsidR="00B105B0" w:rsidRPr="006E2FD4">
        <w:rPr>
          <w:rFonts w:ascii="Times New Roman" w:hAnsi="Times New Roman" w:cs="Times New Roman"/>
          <w:color w:val="000000" w:themeColor="text1"/>
          <w:sz w:val="24"/>
        </w:rPr>
        <w:t>——the content of acidic functional groups in the reaction</w:t>
      </w:r>
      <w:r w:rsidR="00B105B0" w:rsidRPr="006E2FD4">
        <w:rPr>
          <w:rFonts w:ascii="Times New Roman" w:hAnsi="Times New Roman" w:cs="Times New Roman" w:hint="eastAsia"/>
          <w:color w:val="000000" w:themeColor="text1"/>
          <w:sz w:val="24"/>
        </w:rPr>
        <w:t>,</w:t>
      </w:r>
      <w:r w:rsidR="00B105B0" w:rsidRPr="006E2FD4">
        <w:rPr>
          <w:rFonts w:ascii="Times New Roman" w:hAnsi="Times New Roman" w:cs="Times New Roman"/>
          <w:color w:val="000000" w:themeColor="text1"/>
          <w:sz w:val="24"/>
        </w:rPr>
        <w:t xml:space="preserve"> mmol/g</w:t>
      </w:r>
    </w:p>
    <w:p w14:paraId="09CC3011" w14:textId="77777777" w:rsidR="00B105B0" w:rsidRPr="006E2FD4" w:rsidRDefault="00000000" w:rsidP="00B105B0">
      <w:pPr>
        <w:spacing w:line="480" w:lineRule="auto"/>
        <w:jc w:val="left"/>
        <w:rPr>
          <w:rFonts w:ascii="Times New Roman" w:hAnsi="Times New Roman" w:cs="Times New Roman"/>
          <w:color w:val="000000" w:themeColor="text1"/>
          <w:sz w:val="24"/>
        </w:rPr>
      </w:p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m</m:t>
            </m:r>
          </m:e>
          <m:sub>
            <m:r>
              <w:rPr>
                <w:rFonts w:ascii="Cambria Math" w:hAnsi="Cambria Math" w:cs="Times New Roman"/>
                <w:color w:val="000000" w:themeColor="text1"/>
                <w:sz w:val="24"/>
              </w:rPr>
              <m:t>n</m:t>
            </m:r>
          </m:sub>
        </m:sSub>
      </m:oMath>
      <w:r w:rsidR="00B105B0" w:rsidRPr="006E2FD4">
        <w:rPr>
          <w:rFonts w:ascii="Times New Roman" w:hAnsi="Times New Roman" w:cs="Times New Roman"/>
          <w:color w:val="000000" w:themeColor="text1"/>
          <w:sz w:val="24"/>
        </w:rPr>
        <w:t>——the mass of biochar</w:t>
      </w:r>
      <w:r w:rsidR="00B105B0" w:rsidRPr="006E2FD4">
        <w:rPr>
          <w:rFonts w:ascii="Times New Roman" w:hAnsi="Times New Roman" w:cs="Times New Roman" w:hint="eastAsia"/>
          <w:color w:val="000000" w:themeColor="text1"/>
          <w:sz w:val="24"/>
        </w:rPr>
        <w:t>,</w:t>
      </w:r>
      <w:r w:rsidR="00B105B0" w:rsidRPr="006E2FD4">
        <w:rPr>
          <w:rFonts w:ascii="Times New Roman" w:hAnsi="Times New Roman" w:cs="Times New Roman"/>
          <w:color w:val="000000" w:themeColor="text1"/>
          <w:sz w:val="24"/>
        </w:rPr>
        <w:t xml:space="preserve"> g</w:t>
      </w:r>
    </w:p>
    <w:p w14:paraId="795CABE7" w14:textId="77777777" w:rsidR="00B105B0" w:rsidRPr="006E2FD4" w:rsidRDefault="00B105B0" w:rsidP="00B105B0">
      <w:pPr>
        <w:spacing w:line="480" w:lineRule="auto"/>
        <w:jc w:val="left"/>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The content of oxygen-containing functional groups can be calculated accordingly: </w:t>
      </w:r>
    </w:p>
    <w:p w14:paraId="733BB1CE" w14:textId="77777777" w:rsidR="00B105B0" w:rsidRPr="006E2FD4" w:rsidRDefault="00000000" w:rsidP="00B105B0">
      <w:pPr>
        <w:spacing w:line="480" w:lineRule="auto"/>
        <w:jc w:val="left"/>
        <w:rPr>
          <w:rFonts w:ascii="Times New Roman" w:hAnsi="Times New Roman" w:cs="Times New Roman"/>
          <w:color w:val="000000" w:themeColor="text1"/>
          <w:sz w:val="24"/>
        </w:rPr>
      </w:pPr>
      <m:oMathPara>
        <m:oMathParaPr>
          <m:jc m:val="left"/>
        </m:oMathPara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RCOOH</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NaHC</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O</m:t>
                  </m:r>
                </m:e>
                <m:sub>
                  <m:r>
                    <w:rPr>
                      <w:rFonts w:ascii="Cambria Math" w:hAnsi="Cambria Math" w:cs="Times New Roman"/>
                      <w:color w:val="000000" w:themeColor="text1"/>
                      <w:sz w:val="24"/>
                    </w:rPr>
                    <m:t>3</m:t>
                  </m:r>
                </m:sub>
              </m:sSub>
            </m:sub>
          </m:sSub>
        </m:oMath>
      </m:oMathPara>
    </w:p>
    <w:p w14:paraId="54211376" w14:textId="77777777" w:rsidR="00B105B0" w:rsidRPr="006E2FD4" w:rsidRDefault="00000000" w:rsidP="00B105B0">
      <w:pPr>
        <w:spacing w:line="480" w:lineRule="auto"/>
        <w:jc w:val="left"/>
        <w:rPr>
          <w:rFonts w:ascii="Times New Roman" w:hAnsi="Times New Roman" w:cs="Times New Roman"/>
          <w:color w:val="000000" w:themeColor="text1"/>
          <w:sz w:val="24"/>
        </w:rPr>
      </w:pPr>
      <m:oMathPara>
        <m:oMathParaPr>
          <m:jc m:val="left"/>
        </m:oMathPara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RCOO</m:t>
              </m:r>
              <m:sSup>
                <m:sSupPr>
                  <m:ctrlPr>
                    <w:rPr>
                      <w:rFonts w:ascii="Cambria Math" w:hAnsi="Cambria Math" w:cs="Times New Roman"/>
                      <w:i/>
                      <w:color w:val="000000" w:themeColor="text1"/>
                      <w:sz w:val="24"/>
                    </w:rPr>
                  </m:ctrlPr>
                </m:sSupPr>
                <m:e>
                  <m:r>
                    <w:rPr>
                      <w:rFonts w:ascii="Cambria Math" w:hAnsi="Cambria Math" w:cs="Times New Roman"/>
                      <w:color w:val="000000" w:themeColor="text1"/>
                      <w:sz w:val="24"/>
                    </w:rPr>
                    <m:t>R</m:t>
                  </m:r>
                </m:e>
                <m:sup>
                  <m:r>
                    <w:rPr>
                      <w:rFonts w:ascii="Cambria Math" w:hAnsi="Cambria Math" w:cs="Times New Roman"/>
                      <w:color w:val="000000" w:themeColor="text1"/>
                      <w:sz w:val="24"/>
                    </w:rPr>
                    <m:t>'</m:t>
                  </m:r>
                </m:sup>
              </m:sSup>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N</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a</m:t>
                  </m:r>
                </m:e>
                <m:sub>
                  <m:r>
                    <w:rPr>
                      <w:rFonts w:ascii="Cambria Math" w:hAnsi="Cambria Math" w:cs="Times New Roman"/>
                      <w:color w:val="000000" w:themeColor="text1"/>
                      <w:sz w:val="24"/>
                    </w:rPr>
                    <m:t>2</m:t>
                  </m:r>
                </m:sub>
              </m:sSub>
              <m:r>
                <w:rPr>
                  <w:rFonts w:ascii="Cambria Math" w:hAnsi="Cambria Math" w:cs="Times New Roman"/>
                  <w:color w:val="000000" w:themeColor="text1"/>
                  <w:sz w:val="24"/>
                </w:rPr>
                <m:t>C</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O</m:t>
                  </m:r>
                </m:e>
                <m:sub>
                  <m:r>
                    <w:rPr>
                      <w:rFonts w:ascii="Cambria Math" w:hAnsi="Cambria Math" w:cs="Times New Roman"/>
                      <w:color w:val="000000" w:themeColor="text1"/>
                      <w:sz w:val="24"/>
                    </w:rPr>
                    <m:t>3</m:t>
                  </m:r>
                </m:sub>
              </m:sSub>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NaHC</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O</m:t>
                  </m:r>
                </m:e>
                <m:sub>
                  <m:r>
                    <w:rPr>
                      <w:rFonts w:ascii="Cambria Math" w:hAnsi="Cambria Math" w:cs="Times New Roman"/>
                      <w:color w:val="000000" w:themeColor="text1"/>
                      <w:sz w:val="24"/>
                    </w:rPr>
                    <m:t>3</m:t>
                  </m:r>
                </m:sub>
              </m:sSub>
            </m:sub>
          </m:sSub>
        </m:oMath>
      </m:oMathPara>
    </w:p>
    <w:p w14:paraId="13F477CD" w14:textId="77777777" w:rsidR="00B105B0" w:rsidRPr="006E2FD4" w:rsidRDefault="00000000" w:rsidP="00B105B0">
      <w:pPr>
        <w:spacing w:line="480" w:lineRule="auto"/>
        <w:jc w:val="left"/>
        <w:rPr>
          <w:rFonts w:ascii="Times New Roman" w:hAnsi="Times New Roman" w:cs="Times New Roman"/>
          <w:color w:val="000000" w:themeColor="text1"/>
          <w:sz w:val="24"/>
        </w:rPr>
      </w:pPr>
      <m:oMathPara>
        <m:oMathParaPr>
          <m:jc m:val="left"/>
        </m:oMathParaP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RO</m:t>
              </m:r>
              <m:sSup>
                <m:sSupPr>
                  <m:ctrlPr>
                    <w:rPr>
                      <w:rFonts w:ascii="Cambria Math" w:hAnsi="Cambria Math" w:cs="Times New Roman"/>
                      <w:i/>
                      <w:color w:val="000000" w:themeColor="text1"/>
                      <w:sz w:val="24"/>
                    </w:rPr>
                  </m:ctrlPr>
                </m:sSupPr>
                <m:e>
                  <m:r>
                    <w:rPr>
                      <w:rFonts w:ascii="Cambria Math" w:hAnsi="Cambria Math" w:cs="Times New Roman"/>
                      <w:color w:val="000000" w:themeColor="text1"/>
                      <w:sz w:val="24"/>
                    </w:rPr>
                    <m:t>R</m:t>
                  </m:r>
                </m:e>
                <m:sup>
                  <m:r>
                    <w:rPr>
                      <w:rFonts w:ascii="Cambria Math" w:hAnsi="Cambria Math" w:cs="Times New Roman"/>
                      <w:color w:val="000000" w:themeColor="text1"/>
                      <w:sz w:val="24"/>
                    </w:rPr>
                    <m:t>'</m:t>
                  </m:r>
                </m:sup>
              </m:sSup>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C</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3</m:t>
                  </m:r>
                </m:sub>
              </m:sSub>
              <m:r>
                <w:rPr>
                  <w:rFonts w:ascii="Cambria Math" w:hAnsi="Cambria Math" w:cs="Times New Roman"/>
                  <w:color w:val="000000" w:themeColor="text1"/>
                  <w:sz w:val="24"/>
                </w:rPr>
                <m:t>C</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H</m:t>
                  </m:r>
                </m:e>
                <m:sub>
                  <m:r>
                    <w:rPr>
                      <w:rFonts w:ascii="Cambria Math" w:hAnsi="Cambria Math" w:cs="Times New Roman"/>
                      <w:color w:val="000000" w:themeColor="text1"/>
                      <w:sz w:val="24"/>
                    </w:rPr>
                    <m:t>2</m:t>
                  </m:r>
                </m:sub>
              </m:sSub>
              <m:r>
                <w:rPr>
                  <w:rFonts w:ascii="Cambria Math" w:hAnsi="Cambria Math" w:cs="Times New Roman"/>
                  <w:color w:val="000000" w:themeColor="text1"/>
                  <w:sz w:val="24"/>
                </w:rPr>
                <m:t>ONa</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n</m:t>
              </m:r>
            </m:e>
            <m:sub>
              <m:r>
                <w:rPr>
                  <w:rFonts w:ascii="Cambria Math" w:hAnsi="Cambria Math" w:cs="Times New Roman"/>
                  <w:color w:val="000000" w:themeColor="text1"/>
                  <w:sz w:val="24"/>
                </w:rPr>
                <m:t>NaOH</m:t>
              </m:r>
            </m:sub>
          </m:sSub>
        </m:oMath>
      </m:oMathPara>
    </w:p>
    <w:p w14:paraId="31878E9E" w14:textId="2F3A7095" w:rsidR="00B105B0" w:rsidRPr="006E2FD4" w:rsidRDefault="00B105B0" w:rsidP="00AB3B52">
      <w:pPr>
        <w:spacing w:line="48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Titration of alkaline functional groups:</w:t>
      </w:r>
      <w:r w:rsidRPr="006E2FD4">
        <w:rPr>
          <w:rFonts w:ascii="Times New Roman" w:hAnsi="Times New Roman" w:cs="Times New Roman" w:hint="eastAsia"/>
          <w:color w:val="000000" w:themeColor="text1"/>
          <w:sz w:val="24"/>
        </w:rPr>
        <w:t xml:space="preserve"> </w:t>
      </w:r>
      <w:r w:rsidRPr="006E2FD4">
        <w:rPr>
          <w:rFonts w:ascii="Times New Roman" w:hAnsi="Times New Roman" w:cs="Times New Roman"/>
          <w:color w:val="000000" w:themeColor="text1"/>
          <w:sz w:val="24"/>
        </w:rPr>
        <w:t>0.2 g sample of each biochar is taken and 10 mL of the pre-standardized HCl solution is added to a conical flask. Phenolphthalein is used as an indicator. The flask is then sealed with cling film and shaken for one hour, followed by 24 hours of settling at room temperature. The biochar is filtered and washed. The remaining HCl solution in the filtrate is titrated with a known concentration of NaOH solution (C</w:t>
      </w:r>
      <w:r w:rsidRPr="006E2FD4">
        <w:rPr>
          <w:rFonts w:ascii="Times New Roman" w:hAnsi="Times New Roman" w:cs="Times New Roman"/>
          <w:color w:val="000000" w:themeColor="text1"/>
          <w:sz w:val="24"/>
          <w:vertAlign w:val="subscript"/>
        </w:rPr>
        <w:t>1</w:t>
      </w:r>
      <w:r w:rsidRPr="006E2FD4">
        <w:rPr>
          <w:rFonts w:ascii="Times New Roman" w:hAnsi="Times New Roman" w:cs="Times New Roman"/>
          <w:color w:val="000000" w:themeColor="text1"/>
          <w:sz w:val="24"/>
        </w:rPr>
        <w:t>). The endpoint of titration is indicated by the change in color of the filtrate from colorless to red. The consumption of HCl per unit mass of activated carbon is calculated, which corresponds to the content of alkaline functional groups in the biochar.</w:t>
      </w:r>
    </w:p>
    <w:p w14:paraId="7A1BF9A4" w14:textId="7665054D" w:rsidR="00E85822" w:rsidRPr="006E2FD4" w:rsidRDefault="00B105B0" w:rsidP="00AB3B52">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 xml:space="preserve">Text S3 </w:t>
      </w:r>
      <w:r w:rsidR="00E85822" w:rsidRPr="006E2FD4">
        <w:rPr>
          <w:rFonts w:ascii="Times New Roman" w:hAnsi="Times New Roman" w:cs="Times New Roman"/>
          <w:b/>
          <w:bCs/>
          <w:color w:val="000000" w:themeColor="text1"/>
          <w:sz w:val="24"/>
        </w:rPr>
        <w:t xml:space="preserve">Competitive adsorption experiments. </w:t>
      </w:r>
      <w:r w:rsidR="00E85822" w:rsidRPr="006E2FD4">
        <w:rPr>
          <w:rFonts w:ascii="Times New Roman" w:hAnsi="Times New Roman" w:cs="Times New Roman"/>
          <w:color w:val="000000" w:themeColor="text1"/>
          <w:sz w:val="24"/>
        </w:rPr>
        <w:t xml:space="preserve">Benz[b]anthracene was selected as the competitive adsorbent of tetracycline on biochar. Benz[b]anthracene is a compound consisting of four connected benzene rings, and the main interaction between it and biochar is intermolecular interaction. Firstly, a tetracycline solution with a </w:t>
      </w:r>
      <w:r w:rsidR="00E85822" w:rsidRPr="006E2FD4">
        <w:rPr>
          <w:rFonts w:ascii="Times New Roman" w:hAnsi="Times New Roman" w:cs="Times New Roman"/>
          <w:color w:val="000000" w:themeColor="text1"/>
          <w:sz w:val="24"/>
        </w:rPr>
        <w:lastRenderedPageBreak/>
        <w:t>concentration of 0.01 mmol/L was prepared under neutral conditions, and adsorbed on biochar for 72 hours to reach equilibrium. Then, different concentrations of benz[b]anthracene (0.01-0.2 mmol/L) were added to determine the optimal concentration for competitive adsorption. Throughout the process, toluene was used as a co-solvent carrier for competitor, with a final concentration of less than 0.5% (v/v). A control experiment was conducted using 0.5% v/v toluene for TTC adsorption, and the results showed that the effect of the co-solvent can be negligible. According to the results shown in Figure S8, the optimal concentration was determined to be 0.09 mmol/L benz[b]anthracene, and the ratio of its adsorption to that of tetracycline was considered as the final relative contribution.</w:t>
      </w:r>
    </w:p>
    <w:p w14:paraId="31D47844" w14:textId="1557175D" w:rsidR="00054477" w:rsidRPr="006E2FD4" w:rsidRDefault="009642B9" w:rsidP="00AB3B52">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 xml:space="preserve">Detection methods of tetracycline. </w:t>
      </w:r>
      <w:r w:rsidR="00054477" w:rsidRPr="006E2FD4">
        <w:rPr>
          <w:rFonts w:ascii="Times New Roman" w:hAnsi="Times New Roman" w:cs="Times New Roman"/>
          <w:color w:val="000000" w:themeColor="text1"/>
          <w:sz w:val="24"/>
        </w:rPr>
        <w:t xml:space="preserve">The </w:t>
      </w:r>
      <w:r w:rsidRPr="006E2FD4">
        <w:rPr>
          <w:rFonts w:ascii="Times New Roman" w:hAnsi="Times New Roman" w:cs="Times New Roman"/>
          <w:color w:val="000000" w:themeColor="text1"/>
          <w:sz w:val="24"/>
        </w:rPr>
        <w:t>tetracycline</w:t>
      </w:r>
      <w:r w:rsidR="00054477" w:rsidRPr="006E2FD4">
        <w:rPr>
          <w:rFonts w:ascii="Times New Roman" w:hAnsi="Times New Roman" w:cs="Times New Roman"/>
          <w:color w:val="000000" w:themeColor="text1"/>
          <w:sz w:val="24"/>
        </w:rPr>
        <w:t xml:space="preserve"> concentration was measured and calculated by HPLC (Agilent, 1260 Infinity II, USA) using a C18 reverse phase column (5 μm, 4.6 mm × 250 mm) and a UV/Vis detector (G7115A, Agilent, USA). The mobile phase consisted of methanol (CH3OH, HPLC grade, %), acetonitrile (C2H3N, HPLC grade, %) and 0.01 M oxalic acid (C2H2O4, AR, %), the column temperature was 30 °C, the flow rate was 1mL/min, the injection volume was 20 μL, and the retention time was 5.8 min. All samples are filter through 0.22</w:t>
      </w:r>
      <w:r w:rsidR="00160F58" w:rsidRPr="006E2FD4">
        <w:rPr>
          <w:rFonts w:ascii="Times New Roman" w:hAnsi="Times New Roman" w:cs="Times New Roman"/>
          <w:color w:val="000000" w:themeColor="text1"/>
          <w:sz w:val="24"/>
        </w:rPr>
        <w:t xml:space="preserve"> </w:t>
      </w:r>
      <w:r w:rsidR="00054477" w:rsidRPr="006E2FD4">
        <w:rPr>
          <w:rFonts w:ascii="Times New Roman" w:hAnsi="Times New Roman" w:cs="Times New Roman"/>
          <w:color w:val="000000" w:themeColor="text1"/>
          <w:sz w:val="24"/>
        </w:rPr>
        <w:t>μm filter membrane (Tianjin Jinteng, China) and stored in 4</w:t>
      </w:r>
      <w:r w:rsidR="00160F58" w:rsidRPr="006E2FD4">
        <w:rPr>
          <w:rFonts w:ascii="Times New Roman" w:hAnsi="Times New Roman" w:cs="Times New Roman"/>
          <w:color w:val="000000" w:themeColor="text1"/>
          <w:sz w:val="24"/>
        </w:rPr>
        <w:t xml:space="preserve"> </w:t>
      </w:r>
      <w:r w:rsidR="00054477" w:rsidRPr="006E2FD4">
        <w:rPr>
          <w:rFonts w:ascii="Times New Roman" w:hAnsi="Times New Roman" w:cs="Times New Roman"/>
          <w:color w:val="000000" w:themeColor="text1"/>
          <w:sz w:val="24"/>
        </w:rPr>
        <w:t>°C freezer. The detected solute was quantified using an external standard method, and the curve-fitting coefficient was greater than 0.99.</w:t>
      </w:r>
    </w:p>
    <w:p w14:paraId="3F169F9F" w14:textId="26131CDD" w:rsidR="00054477" w:rsidRPr="006E2FD4" w:rsidRDefault="00054477" w:rsidP="00AB3B52">
      <w:pPr>
        <w:spacing w:line="480" w:lineRule="auto"/>
        <w:rPr>
          <w:rFonts w:ascii="Times New Roman" w:hAnsi="Times New Roman" w:cs="Times New Roman"/>
          <w:b/>
          <w:bCs/>
          <w:color w:val="000000" w:themeColor="text1"/>
          <w:sz w:val="24"/>
        </w:rPr>
      </w:pPr>
      <w:r w:rsidRPr="006E2FD4">
        <w:rPr>
          <w:rFonts w:ascii="Times New Roman" w:hAnsi="Times New Roman" w:cs="Times New Roman"/>
          <w:b/>
          <w:bCs/>
          <w:color w:val="000000" w:themeColor="text1"/>
          <w:sz w:val="24"/>
        </w:rPr>
        <w:t>Text S</w:t>
      </w:r>
      <w:r w:rsidR="00B105B0" w:rsidRPr="006E2FD4">
        <w:rPr>
          <w:rFonts w:ascii="Times New Roman" w:hAnsi="Times New Roman" w:cs="Times New Roman"/>
          <w:b/>
          <w:bCs/>
          <w:color w:val="000000" w:themeColor="text1"/>
          <w:sz w:val="24"/>
        </w:rPr>
        <w:t>4</w:t>
      </w:r>
      <w:r w:rsidR="00AB3B52" w:rsidRPr="006E2FD4">
        <w:rPr>
          <w:rFonts w:ascii="Times New Roman" w:hAnsi="Times New Roman" w:cs="Times New Roman"/>
          <w:b/>
          <w:bCs/>
          <w:color w:val="000000" w:themeColor="text1"/>
          <w:sz w:val="24"/>
        </w:rPr>
        <w:t xml:space="preserve"> Model equations of pseudo-first-order (PFO), pseudo-second-order (PSO), Elovich, intraparticle diffusion (IPD), and liquid film diffusion (LFD) models.</w:t>
      </w:r>
    </w:p>
    <w:p w14:paraId="41E68DE0" w14:textId="3F56204E" w:rsidR="009642B9" w:rsidRPr="006E2FD4" w:rsidRDefault="009642B9" w:rsidP="0089691B">
      <w:pPr>
        <w:tabs>
          <w:tab w:val="right" w:pos="9356"/>
        </w:tabs>
        <w:spacing w:line="480" w:lineRule="auto"/>
        <w:jc w:val="left"/>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Pseudo-first-order (PFO): </w:t>
      </w:r>
      <m:oMath>
        <m:r>
          <w:rPr>
            <w:rFonts w:ascii="Cambria Math" w:hAnsi="Cambria Math" w:cs="Times New Roman"/>
            <w:color w:val="000000" w:themeColor="text1"/>
            <w:sz w:val="24"/>
          </w:rPr>
          <m:t xml:space="preserve"> </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t</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e</m:t>
            </m:r>
          </m:sub>
        </m:sSub>
        <m:r>
          <w:rPr>
            <w:rFonts w:ascii="Cambria Math" w:hAnsi="Cambria Math" w:cs="Times New Roman"/>
            <w:color w:val="000000" w:themeColor="text1"/>
            <w:sz w:val="24"/>
          </w:rPr>
          <m:t>(1-</m:t>
        </m:r>
        <m:sSup>
          <m:sSupPr>
            <m:ctrlPr>
              <w:rPr>
                <w:rFonts w:ascii="Cambria Math" w:hAnsi="Cambria Math" w:cs="Times New Roman"/>
                <w:i/>
                <w:color w:val="000000" w:themeColor="text1"/>
                <w:sz w:val="24"/>
              </w:rPr>
            </m:ctrlPr>
          </m:sSupPr>
          <m:e>
            <m:r>
              <w:rPr>
                <w:rFonts w:ascii="Cambria Math" w:hAnsi="Cambria Math" w:cs="Times New Roman"/>
                <w:color w:val="000000" w:themeColor="text1"/>
                <w:sz w:val="24"/>
              </w:rPr>
              <m:t>e</m:t>
            </m:r>
          </m:e>
          <m:sup>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K</m:t>
                </m:r>
              </m:e>
              <m:sub>
                <m:r>
                  <w:rPr>
                    <w:rFonts w:ascii="Cambria Math" w:hAnsi="Cambria Math" w:cs="Times New Roman"/>
                    <w:color w:val="000000" w:themeColor="text1"/>
                    <w:sz w:val="24"/>
                  </w:rPr>
                  <m:t>1</m:t>
                </m:r>
              </m:sub>
            </m:sSub>
            <m:r>
              <w:rPr>
                <w:rFonts w:ascii="Cambria Math" w:hAnsi="Cambria Math" w:cs="Times New Roman"/>
                <w:color w:val="000000" w:themeColor="text1"/>
                <w:sz w:val="24"/>
              </w:rPr>
              <m:t>t)</m:t>
            </m:r>
          </m:sup>
        </m:sSup>
        <m:r>
          <w:rPr>
            <w:rFonts w:ascii="Cambria Math" w:hAnsi="Cambria Math" w:cs="Times New Roman"/>
            <w:color w:val="000000" w:themeColor="text1"/>
            <w:sz w:val="24"/>
          </w:rPr>
          <m:t>)</m:t>
        </m:r>
      </m:oMath>
      <w:r w:rsidR="0089691B" w:rsidRPr="006E2FD4">
        <w:rPr>
          <w:rFonts w:ascii="Times New Roman" w:hAnsi="Times New Roman" w:cs="Times New Roman"/>
          <w:color w:val="000000" w:themeColor="text1"/>
          <w:sz w:val="6"/>
          <w:szCs w:val="6"/>
        </w:rPr>
        <w:tab/>
      </w:r>
      <w:r w:rsidRPr="006E2FD4">
        <w:rPr>
          <w:rFonts w:ascii="Times New Roman" w:hAnsi="Times New Roman" w:cs="Times New Roman"/>
          <w:color w:val="000000" w:themeColor="text1"/>
          <w:sz w:val="24"/>
        </w:rPr>
        <w:t>(1)</w:t>
      </w:r>
    </w:p>
    <w:p w14:paraId="44DDACFB" w14:textId="6F8FD815" w:rsidR="009642B9" w:rsidRPr="006E2FD4" w:rsidRDefault="009642B9" w:rsidP="0089691B">
      <w:pPr>
        <w:tabs>
          <w:tab w:val="right" w:pos="9356"/>
        </w:tabs>
        <w:spacing w:line="480" w:lineRule="auto"/>
        <w:jc w:val="left"/>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lastRenderedPageBreak/>
        <w:t xml:space="preserve">Pseudo-second-order (PSO):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t</m:t>
            </m:r>
          </m:sub>
        </m:sSub>
        <m:r>
          <w:rPr>
            <w:rFonts w:ascii="Cambria Math" w:hAnsi="Cambria Math" w:cs="Times New Roman"/>
            <w:color w:val="000000" w:themeColor="text1"/>
            <w:sz w:val="24"/>
          </w:rPr>
          <m:t>=</m:t>
        </m:r>
        <m:f>
          <m:fPr>
            <m:ctrlPr>
              <w:rPr>
                <w:rFonts w:ascii="Cambria Math" w:hAnsi="Cambria Math" w:cs="Times New Roman"/>
                <w:i/>
                <w:color w:val="000000" w:themeColor="text1"/>
                <w:sz w:val="24"/>
              </w:rPr>
            </m:ctrlPr>
          </m:fPr>
          <m:num>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K</m:t>
                </m:r>
              </m:e>
              <m:sub>
                <m:r>
                  <w:rPr>
                    <w:rFonts w:ascii="Cambria Math" w:hAnsi="Cambria Math" w:cs="Times New Roman"/>
                    <w:color w:val="000000" w:themeColor="text1"/>
                    <w:sz w:val="24"/>
                  </w:rPr>
                  <m:t>2</m:t>
                </m:r>
              </m:sub>
            </m:sSub>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e</m:t>
                </m:r>
              </m:sub>
            </m:sSub>
            <m:r>
              <w:rPr>
                <w:rFonts w:ascii="Cambria Math" w:hAnsi="Cambria Math" w:cs="Times New Roman"/>
                <w:color w:val="000000" w:themeColor="text1"/>
                <w:sz w:val="24"/>
              </w:rPr>
              <m:t>t</m:t>
            </m:r>
          </m:num>
          <m:den>
            <m:r>
              <w:rPr>
                <w:rFonts w:ascii="Cambria Math" w:hAnsi="Cambria Math" w:cs="Times New Roman"/>
                <w:color w:val="000000" w:themeColor="text1"/>
                <w:sz w:val="24"/>
              </w:rPr>
              <m:t>1+</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K</m:t>
                </m:r>
              </m:e>
              <m:sub>
                <m:r>
                  <w:rPr>
                    <w:rFonts w:ascii="Cambria Math" w:hAnsi="Cambria Math" w:cs="Times New Roman"/>
                    <w:color w:val="000000" w:themeColor="text1"/>
                    <w:sz w:val="24"/>
                  </w:rPr>
                  <m:t>2</m:t>
                </m:r>
              </m:sub>
            </m:sSub>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e</m:t>
                </m:r>
              </m:sub>
            </m:sSub>
            <m:r>
              <w:rPr>
                <w:rFonts w:ascii="Cambria Math" w:hAnsi="Cambria Math" w:cs="Times New Roman"/>
                <w:color w:val="000000" w:themeColor="text1"/>
                <w:sz w:val="24"/>
              </w:rPr>
              <m:t>t</m:t>
            </m:r>
          </m:den>
        </m:f>
      </m:oMath>
      <w:r w:rsidR="0089691B" w:rsidRPr="006E2FD4">
        <w:rPr>
          <w:rFonts w:ascii="Times New Roman" w:hAnsi="Times New Roman" w:cs="Times New Roman" w:hint="eastAsia"/>
          <w:color w:val="000000" w:themeColor="text1"/>
          <w:sz w:val="24"/>
        </w:rPr>
        <w:t xml:space="preserve"> </w:t>
      </w:r>
      <w:r w:rsidRPr="006E2FD4">
        <w:rPr>
          <w:rFonts w:ascii="Times New Roman" w:hAnsi="Times New Roman" w:cs="Times New Roman"/>
          <w:color w:val="000000" w:themeColor="text1"/>
          <w:sz w:val="24"/>
        </w:rPr>
        <w:tab/>
        <w:t>(2)</w:t>
      </w:r>
    </w:p>
    <w:p w14:paraId="0741F486" w14:textId="1122858F" w:rsidR="009642B9" w:rsidRPr="006E2FD4" w:rsidRDefault="009642B9" w:rsidP="0089691B">
      <w:pPr>
        <w:tabs>
          <w:tab w:val="right" w:pos="9356"/>
        </w:tabs>
        <w:spacing w:line="480" w:lineRule="auto"/>
        <w:jc w:val="left"/>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Elovich: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t</m:t>
            </m:r>
          </m:sub>
        </m:sSub>
        <m:r>
          <w:rPr>
            <w:rFonts w:ascii="Cambria Math" w:hAnsi="Cambria Math" w:cs="Times New Roman"/>
            <w:color w:val="000000" w:themeColor="text1"/>
            <w:sz w:val="24"/>
          </w:rPr>
          <m:t>=</m:t>
        </m:r>
        <m:d>
          <m:dPr>
            <m:ctrlPr>
              <w:rPr>
                <w:rFonts w:ascii="Cambria Math" w:hAnsi="Cambria Math" w:cs="Times New Roman"/>
                <w:i/>
                <w:color w:val="000000" w:themeColor="text1"/>
                <w:sz w:val="24"/>
              </w:rPr>
            </m:ctrlPr>
          </m:dPr>
          <m:e>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1</m:t>
                </m:r>
              </m:num>
              <m:den>
                <m:r>
                  <w:rPr>
                    <w:rFonts w:ascii="Cambria Math" w:hAnsi="Cambria Math" w:cs="Times New Roman"/>
                    <w:color w:val="000000" w:themeColor="text1"/>
                    <w:sz w:val="24"/>
                  </w:rPr>
                  <m:t>b</m:t>
                </m:r>
              </m:den>
            </m:f>
          </m:e>
        </m:d>
        <m:r>
          <w:rPr>
            <w:rFonts w:ascii="Cambria Math" w:hAnsi="Cambria Math" w:cs="Times New Roman"/>
            <w:color w:val="000000" w:themeColor="text1"/>
            <w:sz w:val="24"/>
          </w:rPr>
          <m:t>lnab+</m:t>
        </m:r>
        <m:d>
          <m:dPr>
            <m:ctrlPr>
              <w:rPr>
                <w:rFonts w:ascii="Cambria Math" w:hAnsi="Cambria Math" w:cs="Times New Roman"/>
                <w:i/>
                <w:color w:val="000000" w:themeColor="text1"/>
                <w:sz w:val="24"/>
              </w:rPr>
            </m:ctrlPr>
          </m:dPr>
          <m:e>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1</m:t>
                </m:r>
              </m:num>
              <m:den>
                <m:r>
                  <w:rPr>
                    <w:rFonts w:ascii="Cambria Math" w:hAnsi="Cambria Math" w:cs="Times New Roman"/>
                    <w:color w:val="000000" w:themeColor="text1"/>
                    <w:sz w:val="24"/>
                  </w:rPr>
                  <m:t>b</m:t>
                </m:r>
              </m:den>
            </m:f>
          </m:e>
        </m:d>
        <m:r>
          <w:rPr>
            <w:rFonts w:ascii="Cambria Math" w:hAnsi="Cambria Math" w:cs="Times New Roman"/>
            <w:color w:val="000000" w:themeColor="text1"/>
            <w:sz w:val="24"/>
          </w:rPr>
          <m:t xml:space="preserve">lnt, </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t</m:t>
            </m:r>
          </m:e>
          <m:sub>
            <m:r>
              <w:rPr>
                <w:rFonts w:ascii="Cambria Math" w:hAnsi="Cambria Math" w:cs="Times New Roman"/>
                <w:color w:val="000000" w:themeColor="text1"/>
                <w:sz w:val="24"/>
              </w:rPr>
              <m:t>0</m:t>
            </m:r>
          </m:sub>
        </m:sSub>
        <m:r>
          <w:rPr>
            <w:rFonts w:ascii="Cambria Math" w:hAnsi="Cambria Math" w:cs="Times New Roman"/>
            <w:color w:val="000000" w:themeColor="text1"/>
            <w:sz w:val="24"/>
          </w:rPr>
          <m:t>=</m:t>
        </m:r>
        <m:f>
          <m:fPr>
            <m:ctrlPr>
              <w:rPr>
                <w:rFonts w:ascii="Cambria Math" w:hAnsi="Cambria Math" w:cs="Times New Roman"/>
                <w:i/>
                <w:color w:val="000000" w:themeColor="text1"/>
                <w:sz w:val="24"/>
              </w:rPr>
            </m:ctrlPr>
          </m:fPr>
          <m:num>
            <m:r>
              <w:rPr>
                <w:rFonts w:ascii="Cambria Math" w:hAnsi="Cambria Math" w:cs="Times New Roman"/>
                <w:color w:val="000000" w:themeColor="text1"/>
                <w:sz w:val="24"/>
              </w:rPr>
              <m:t>1</m:t>
            </m:r>
          </m:num>
          <m:den>
            <m:r>
              <w:rPr>
                <w:rFonts w:ascii="Cambria Math" w:hAnsi="Cambria Math" w:cs="Times New Roman"/>
                <w:color w:val="000000" w:themeColor="text1"/>
                <w:sz w:val="24"/>
              </w:rPr>
              <m:t>ab</m:t>
            </m:r>
          </m:den>
        </m:f>
      </m:oMath>
      <w:r w:rsidR="0089691B" w:rsidRPr="006E2FD4">
        <w:rPr>
          <w:rFonts w:ascii="Times New Roman" w:hAnsi="Times New Roman" w:cs="Times New Roman" w:hint="eastAsia"/>
          <w:color w:val="000000" w:themeColor="text1"/>
          <w:sz w:val="24"/>
        </w:rPr>
        <w:t xml:space="preserve"> </w:t>
      </w:r>
      <w:r w:rsidR="0089691B" w:rsidRPr="006E2FD4">
        <w:rPr>
          <w:rFonts w:ascii="Times New Roman" w:hAnsi="Times New Roman" w:cs="Times New Roman"/>
          <w:color w:val="000000" w:themeColor="text1"/>
          <w:sz w:val="24"/>
        </w:rPr>
        <w:t xml:space="preserve"> </w:t>
      </w:r>
      <w:r w:rsidR="0089691B" w:rsidRPr="006E2FD4">
        <w:rPr>
          <w:rFonts w:ascii="Times New Roman" w:hAnsi="Times New Roman" w:cs="Times New Roman"/>
          <w:color w:val="000000" w:themeColor="text1"/>
          <w:sz w:val="24"/>
        </w:rPr>
        <w:tab/>
      </w:r>
      <w:r w:rsidRPr="006E2FD4">
        <w:rPr>
          <w:rFonts w:ascii="Times New Roman" w:hAnsi="Times New Roman" w:cs="Times New Roman"/>
          <w:color w:val="000000" w:themeColor="text1"/>
          <w:sz w:val="24"/>
        </w:rPr>
        <w:t>(3)</w:t>
      </w:r>
    </w:p>
    <w:p w14:paraId="746A70D9" w14:textId="2F57E987" w:rsidR="00BF580E" w:rsidRPr="006E2FD4" w:rsidRDefault="00BF580E" w:rsidP="00BF580E">
      <w:pPr>
        <w:tabs>
          <w:tab w:val="right" w:pos="9356"/>
        </w:tabs>
        <w:spacing w:line="48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Liquid film diffusion (LFD): </w:t>
      </w:r>
      <m:oMath>
        <m:func>
          <m:funcPr>
            <m:ctrlPr>
              <w:rPr>
                <w:rFonts w:ascii="Cambria Math" w:hAnsi="Cambria Math" w:cs="Times New Roman"/>
                <w:color w:val="000000" w:themeColor="text1"/>
                <w:sz w:val="24"/>
              </w:rPr>
            </m:ctrlPr>
          </m:funcPr>
          <m:fName>
            <m:r>
              <m:rPr>
                <m:sty m:val="p"/>
              </m:rPr>
              <w:rPr>
                <w:rFonts w:ascii="Cambria Math" w:hAnsi="Cambria Math" w:cs="Times New Roman"/>
                <w:color w:val="000000" w:themeColor="text1"/>
                <w:sz w:val="24"/>
              </w:rPr>
              <m:t>ln</m:t>
            </m:r>
          </m:fName>
          <m:e>
            <m:d>
              <m:dPr>
                <m:ctrlPr>
                  <w:rPr>
                    <w:rFonts w:ascii="Cambria Math" w:hAnsi="Cambria Math" w:cs="Times New Roman"/>
                    <w:i/>
                    <w:color w:val="000000" w:themeColor="text1"/>
                    <w:sz w:val="24"/>
                  </w:rPr>
                </m:ctrlPr>
              </m:dPr>
              <m:e>
                <m:r>
                  <w:rPr>
                    <w:rFonts w:ascii="Cambria Math" w:hAnsi="Cambria Math" w:cs="Times New Roman"/>
                    <w:color w:val="000000" w:themeColor="text1"/>
                    <w:sz w:val="24"/>
                  </w:rPr>
                  <m:t>1-F</m:t>
                </m:r>
              </m:e>
            </m:d>
          </m:e>
        </m:func>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K</m:t>
            </m:r>
          </m:e>
          <m:sub>
            <m:r>
              <w:rPr>
                <w:rFonts w:ascii="Cambria Math" w:hAnsi="Cambria Math" w:cs="Times New Roman"/>
                <w:color w:val="000000" w:themeColor="text1"/>
                <w:sz w:val="24"/>
              </w:rPr>
              <m:t>fd</m:t>
            </m:r>
          </m:sub>
        </m:sSub>
        <m:r>
          <w:rPr>
            <w:rFonts w:ascii="Cambria Math" w:hAnsi="Cambria Math" w:cs="Times New Roman"/>
            <w:color w:val="000000" w:themeColor="text1"/>
            <w:sz w:val="24"/>
          </w:rPr>
          <m:t>t, F=</m:t>
        </m:r>
        <m:f>
          <m:fPr>
            <m:ctrlPr>
              <w:rPr>
                <w:rFonts w:ascii="Cambria Math" w:hAnsi="Cambria Math" w:cs="Times New Roman"/>
                <w:i/>
                <w:color w:val="000000" w:themeColor="text1"/>
                <w:sz w:val="24"/>
              </w:rPr>
            </m:ctrlPr>
          </m:fPr>
          <m:num>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t</m:t>
                </m:r>
              </m:sub>
            </m:sSub>
          </m:num>
          <m:den>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e</m:t>
                </m:r>
              </m:sub>
            </m:sSub>
          </m:den>
        </m:f>
      </m:oMath>
      <w:r w:rsidRPr="006E2FD4">
        <w:rPr>
          <w:rFonts w:ascii="Times New Roman" w:hAnsi="Times New Roman" w:cs="Times New Roman"/>
          <w:color w:val="000000" w:themeColor="text1"/>
          <w:sz w:val="24"/>
        </w:rPr>
        <w:tab/>
        <w:t xml:space="preserve"> (4)</w:t>
      </w:r>
    </w:p>
    <w:p w14:paraId="084E7C45" w14:textId="4542124C" w:rsidR="009642B9" w:rsidRPr="006E2FD4" w:rsidRDefault="009642B9" w:rsidP="0089691B">
      <w:pPr>
        <w:tabs>
          <w:tab w:val="right" w:pos="9356"/>
        </w:tabs>
        <w:spacing w:line="48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Intraparticle diffusion (IPD): </w:t>
      </w:r>
      <m:oMath>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t</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K</m:t>
            </m:r>
          </m:e>
          <m:sub>
            <m:r>
              <w:rPr>
                <w:rFonts w:ascii="Cambria Math" w:hAnsi="Cambria Math" w:cs="Times New Roman"/>
                <w:color w:val="000000" w:themeColor="text1"/>
                <w:sz w:val="24"/>
              </w:rPr>
              <m:t>i</m:t>
            </m:r>
          </m:sub>
        </m:sSub>
        <m:rad>
          <m:radPr>
            <m:degHide m:val="1"/>
            <m:ctrlPr>
              <w:rPr>
                <w:rFonts w:ascii="Cambria Math" w:hAnsi="Cambria Math" w:cs="Times New Roman"/>
                <w:i/>
                <w:color w:val="000000" w:themeColor="text1"/>
                <w:sz w:val="24"/>
              </w:rPr>
            </m:ctrlPr>
          </m:radPr>
          <m:deg/>
          <m:e>
            <m:r>
              <w:rPr>
                <w:rFonts w:ascii="Cambria Math" w:hAnsi="Cambria Math" w:cs="Times New Roman"/>
                <w:color w:val="000000" w:themeColor="text1"/>
                <w:sz w:val="24"/>
              </w:rPr>
              <m:t>t</m:t>
            </m:r>
          </m:e>
        </m:rad>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C</m:t>
            </m:r>
          </m:e>
          <m:sub>
            <m:r>
              <w:rPr>
                <w:rFonts w:ascii="Cambria Math" w:hAnsi="Cambria Math" w:cs="Times New Roman"/>
                <w:color w:val="000000" w:themeColor="text1"/>
                <w:sz w:val="24"/>
              </w:rPr>
              <m:t>i</m:t>
            </m:r>
          </m:sub>
        </m:sSub>
      </m:oMath>
      <w:r w:rsidRPr="006E2FD4">
        <w:rPr>
          <w:rFonts w:ascii="Times New Roman" w:hAnsi="Times New Roman" w:cs="Times New Roman"/>
          <w:color w:val="000000" w:themeColor="text1"/>
          <w:sz w:val="24"/>
        </w:rPr>
        <w:tab/>
      </w:r>
      <w:r w:rsidR="00AB3B52" w:rsidRPr="006E2FD4">
        <w:rPr>
          <w:rFonts w:ascii="Times New Roman" w:hAnsi="Times New Roman" w:cs="Times New Roman"/>
          <w:color w:val="000000" w:themeColor="text1"/>
          <w:sz w:val="24"/>
        </w:rPr>
        <w:t xml:space="preserve"> </w:t>
      </w:r>
      <w:r w:rsidRPr="006E2FD4">
        <w:rPr>
          <w:rFonts w:ascii="Times New Roman" w:hAnsi="Times New Roman" w:cs="Times New Roman"/>
          <w:color w:val="000000" w:themeColor="text1"/>
          <w:sz w:val="24"/>
        </w:rPr>
        <w:t>(</w:t>
      </w:r>
      <w:r w:rsidR="00BF580E" w:rsidRPr="006E2FD4">
        <w:rPr>
          <w:rFonts w:ascii="Times New Roman" w:hAnsi="Times New Roman" w:cs="Times New Roman"/>
          <w:color w:val="000000" w:themeColor="text1"/>
          <w:sz w:val="24"/>
        </w:rPr>
        <w:t>5</w:t>
      </w:r>
      <w:r w:rsidRPr="006E2FD4">
        <w:rPr>
          <w:rFonts w:ascii="Times New Roman" w:hAnsi="Times New Roman" w:cs="Times New Roman"/>
          <w:color w:val="000000" w:themeColor="text1"/>
          <w:sz w:val="24"/>
        </w:rPr>
        <w:t>)</w:t>
      </w:r>
    </w:p>
    <w:p w14:paraId="2DE4C0EC" w14:textId="6DE09140" w:rsidR="00AB3B52" w:rsidRPr="006E2FD4" w:rsidRDefault="00AB3B52" w:rsidP="00AB3B52">
      <w:pPr>
        <w:pStyle w:val="TAMainText"/>
        <w:ind w:firstLine="0"/>
        <w:rPr>
          <w:rFonts w:ascii="Times New Roman" w:hAnsi="Times New Roman"/>
          <w:color w:val="000000" w:themeColor="text1"/>
          <w:szCs w:val="24"/>
        </w:rPr>
      </w:pPr>
      <w:r w:rsidRPr="006E2FD4">
        <w:rPr>
          <w:rFonts w:ascii="Times New Roman" w:hAnsi="Times New Roman"/>
          <w:color w:val="000000" w:themeColor="text1"/>
          <w:szCs w:val="24"/>
        </w:rPr>
        <w:t>where Q</w:t>
      </w:r>
      <w:r w:rsidRPr="006E2FD4">
        <w:rPr>
          <w:rFonts w:ascii="Times New Roman" w:hAnsi="Times New Roman"/>
          <w:color w:val="000000" w:themeColor="text1"/>
          <w:szCs w:val="24"/>
          <w:vertAlign w:val="subscript"/>
        </w:rPr>
        <w:t>e</w:t>
      </w:r>
      <w:r w:rsidRPr="006E2FD4">
        <w:rPr>
          <w:rFonts w:ascii="Times New Roman" w:hAnsi="Times New Roman"/>
          <w:color w:val="000000" w:themeColor="text1"/>
          <w:szCs w:val="24"/>
        </w:rPr>
        <w:t xml:space="preserve"> is the adsorption capacity (</w:t>
      </w:r>
      <w:r w:rsidR="00D15BBB" w:rsidRPr="006E2FD4">
        <w:rPr>
          <w:rFonts w:ascii="Times New Roman" w:hAnsi="Times New Roman"/>
          <w:color w:val="000000" w:themeColor="text1"/>
          <w:szCs w:val="24"/>
        </w:rPr>
        <w:t>mg</w:t>
      </w:r>
      <w:r w:rsidR="00D15BBB" w:rsidRPr="006E2FD4">
        <w:rPr>
          <w:rFonts w:ascii="Times New Roman" w:eastAsia="SimSun" w:hAnsi="Times New Roman"/>
          <w:color w:val="000000" w:themeColor="text1"/>
          <w:szCs w:val="24"/>
          <w:shd w:val="clear" w:color="auto" w:fill="FFFFFF"/>
        </w:rPr>
        <w:t>·</w:t>
      </w:r>
      <w:r w:rsidR="00D15BBB" w:rsidRPr="006E2FD4">
        <w:rPr>
          <w:rFonts w:ascii="Times New Roman" w:hAnsi="Times New Roman"/>
          <w:color w:val="000000" w:themeColor="text1"/>
          <w:szCs w:val="24"/>
        </w:rPr>
        <w:t>g</w:t>
      </w:r>
      <w:r w:rsidR="00D15BBB" w:rsidRPr="006E2FD4">
        <w:rPr>
          <w:rFonts w:ascii="Times New Roman" w:hAnsi="Times New Roman"/>
          <w:color w:val="000000" w:themeColor="text1"/>
          <w:szCs w:val="24"/>
          <w:vertAlign w:val="superscript"/>
        </w:rPr>
        <w:t>-1</w:t>
      </w:r>
      <w:r w:rsidRPr="006E2FD4">
        <w:rPr>
          <w:rFonts w:ascii="Times New Roman" w:hAnsi="Times New Roman"/>
          <w:color w:val="000000" w:themeColor="text1"/>
          <w:szCs w:val="24"/>
        </w:rPr>
        <w:t>) at equilibrium time; Q</w:t>
      </w:r>
      <w:r w:rsidRPr="006E2FD4">
        <w:rPr>
          <w:rFonts w:ascii="Times New Roman" w:hAnsi="Times New Roman"/>
          <w:color w:val="000000" w:themeColor="text1"/>
          <w:szCs w:val="24"/>
          <w:vertAlign w:val="subscript"/>
        </w:rPr>
        <w:t>t</w:t>
      </w:r>
      <w:r w:rsidRPr="006E2FD4">
        <w:rPr>
          <w:rFonts w:ascii="Times New Roman" w:hAnsi="Times New Roman"/>
          <w:color w:val="000000" w:themeColor="text1"/>
          <w:szCs w:val="24"/>
        </w:rPr>
        <w:t xml:space="preserve"> is the adsorption capacity (</w:t>
      </w:r>
      <w:r w:rsidR="00D15BBB" w:rsidRPr="006E2FD4">
        <w:rPr>
          <w:rFonts w:ascii="Times New Roman" w:hAnsi="Times New Roman"/>
          <w:color w:val="000000" w:themeColor="text1"/>
          <w:szCs w:val="24"/>
        </w:rPr>
        <w:t>mg</w:t>
      </w:r>
      <w:r w:rsidR="00D15BBB" w:rsidRPr="006E2FD4">
        <w:rPr>
          <w:rFonts w:ascii="Times New Roman" w:eastAsia="SimSun" w:hAnsi="Times New Roman"/>
          <w:color w:val="000000" w:themeColor="text1"/>
          <w:szCs w:val="24"/>
          <w:shd w:val="clear" w:color="auto" w:fill="FFFFFF"/>
        </w:rPr>
        <w:t>·</w:t>
      </w:r>
      <w:r w:rsidR="00D15BBB" w:rsidRPr="006E2FD4">
        <w:rPr>
          <w:rFonts w:ascii="Times New Roman" w:hAnsi="Times New Roman"/>
          <w:color w:val="000000" w:themeColor="text1"/>
          <w:szCs w:val="24"/>
        </w:rPr>
        <w:t>g</w:t>
      </w:r>
      <w:r w:rsidR="00D15BBB" w:rsidRPr="006E2FD4">
        <w:rPr>
          <w:rFonts w:ascii="Times New Roman" w:hAnsi="Times New Roman"/>
          <w:color w:val="000000" w:themeColor="text1"/>
          <w:szCs w:val="24"/>
          <w:vertAlign w:val="superscript"/>
        </w:rPr>
        <w:t>-1</w:t>
      </w:r>
      <w:r w:rsidRPr="006E2FD4">
        <w:rPr>
          <w:rFonts w:ascii="Times New Roman" w:hAnsi="Times New Roman"/>
          <w:color w:val="000000" w:themeColor="text1"/>
          <w:szCs w:val="24"/>
        </w:rPr>
        <w:t>) at time t (min); K</w:t>
      </w:r>
      <w:r w:rsidRPr="006E2FD4">
        <w:rPr>
          <w:rFonts w:ascii="Times New Roman" w:hAnsi="Times New Roman"/>
          <w:color w:val="000000" w:themeColor="text1"/>
          <w:szCs w:val="24"/>
          <w:vertAlign w:val="subscript"/>
        </w:rPr>
        <w:t>1</w:t>
      </w:r>
      <w:r w:rsidRPr="006E2FD4">
        <w:rPr>
          <w:rFonts w:ascii="Times New Roman" w:hAnsi="Times New Roman"/>
          <w:color w:val="000000" w:themeColor="text1"/>
          <w:szCs w:val="24"/>
        </w:rPr>
        <w:t xml:space="preserve"> represents the pseudo-first-order rate constant; K</w:t>
      </w:r>
      <w:r w:rsidRPr="006E2FD4">
        <w:rPr>
          <w:rFonts w:ascii="Times New Roman" w:hAnsi="Times New Roman"/>
          <w:color w:val="000000" w:themeColor="text1"/>
          <w:szCs w:val="24"/>
          <w:vertAlign w:val="subscript"/>
        </w:rPr>
        <w:t>2</w:t>
      </w:r>
      <w:r w:rsidRPr="006E2FD4">
        <w:rPr>
          <w:rFonts w:ascii="Times New Roman" w:hAnsi="Times New Roman"/>
          <w:color w:val="000000" w:themeColor="text1"/>
          <w:szCs w:val="24"/>
        </w:rPr>
        <w:t xml:space="preserve"> denotes the pseudo-second-order rate constant; a is the rate constant of </w:t>
      </w:r>
      <w:r w:rsidR="00450982" w:rsidRPr="006E2FD4">
        <w:rPr>
          <w:rFonts w:ascii="Times New Roman" w:hAnsi="Times New Roman"/>
          <w:color w:val="000000" w:themeColor="text1"/>
          <w:szCs w:val="24"/>
        </w:rPr>
        <w:t>ad</w:t>
      </w:r>
      <w:r w:rsidRPr="006E2FD4">
        <w:rPr>
          <w:rFonts w:ascii="Times New Roman" w:hAnsi="Times New Roman"/>
          <w:color w:val="000000" w:themeColor="text1"/>
          <w:szCs w:val="24"/>
        </w:rPr>
        <w:t>sorption</w:t>
      </w:r>
      <w:r w:rsidR="00450982" w:rsidRPr="006E2FD4">
        <w:rPr>
          <w:rFonts w:ascii="Times New Roman" w:hAnsi="Times New Roman"/>
          <w:color w:val="000000" w:themeColor="text1"/>
          <w:szCs w:val="24"/>
        </w:rPr>
        <w:t xml:space="preserve"> </w:t>
      </w:r>
      <w:r w:rsidR="00450982" w:rsidRPr="006E2FD4">
        <w:rPr>
          <w:rFonts w:ascii="Times New Roman" w:hAnsi="Times New Roman"/>
          <w:color w:val="000000" w:themeColor="text1"/>
          <w:szCs w:val="24"/>
          <w:lang w:eastAsia="zh-CN"/>
        </w:rPr>
        <w:t>(m</w:t>
      </w:r>
      <w:r w:rsidR="00CC2827" w:rsidRPr="006E2FD4">
        <w:rPr>
          <w:rFonts w:ascii="Times New Roman" w:hAnsi="Times New Roman"/>
          <w:color w:val="000000" w:themeColor="text1"/>
          <w:szCs w:val="24"/>
          <w:lang w:eastAsia="zh-CN"/>
        </w:rPr>
        <w:t>g</w:t>
      </w:r>
      <w:r w:rsidR="00450982" w:rsidRPr="006E2FD4">
        <w:rPr>
          <w:rFonts w:ascii="Times New Roman" w:eastAsia="SimSun" w:hAnsi="Times New Roman"/>
          <w:color w:val="000000" w:themeColor="text1"/>
          <w:szCs w:val="24"/>
          <w:shd w:val="clear" w:color="auto" w:fill="FFFFFF"/>
        </w:rPr>
        <w:t>·</w:t>
      </w:r>
      <w:r w:rsidR="00450982" w:rsidRPr="006E2FD4">
        <w:rPr>
          <w:rFonts w:ascii="Times New Roman" w:hAnsi="Times New Roman"/>
          <w:color w:val="000000" w:themeColor="text1"/>
          <w:szCs w:val="24"/>
        </w:rPr>
        <w:t>g</w:t>
      </w:r>
      <w:r w:rsidR="00450982" w:rsidRPr="006E2FD4">
        <w:rPr>
          <w:rFonts w:ascii="Times New Roman" w:hAnsi="Times New Roman"/>
          <w:color w:val="000000" w:themeColor="text1"/>
          <w:szCs w:val="24"/>
          <w:vertAlign w:val="superscript"/>
        </w:rPr>
        <w:t>-1</w:t>
      </w:r>
      <w:r w:rsidR="00450982" w:rsidRPr="006E2FD4">
        <w:rPr>
          <w:rFonts w:ascii="Times New Roman" w:eastAsia="SimSun" w:hAnsi="Times New Roman"/>
          <w:color w:val="000000" w:themeColor="text1"/>
          <w:szCs w:val="24"/>
          <w:shd w:val="clear" w:color="auto" w:fill="FFFFFF"/>
        </w:rPr>
        <w:t>·</w:t>
      </w:r>
      <w:r w:rsidR="00450982" w:rsidRPr="006E2FD4">
        <w:rPr>
          <w:rFonts w:ascii="Times New Roman" w:hAnsi="Times New Roman"/>
          <w:color w:val="000000" w:themeColor="text1"/>
          <w:szCs w:val="24"/>
        </w:rPr>
        <w:t>min</w:t>
      </w:r>
      <w:r w:rsidR="00450982" w:rsidRPr="006E2FD4">
        <w:rPr>
          <w:rFonts w:ascii="Times New Roman" w:hAnsi="Times New Roman"/>
          <w:color w:val="000000" w:themeColor="text1"/>
          <w:szCs w:val="24"/>
          <w:vertAlign w:val="superscript"/>
        </w:rPr>
        <w:t>-1</w:t>
      </w:r>
      <w:r w:rsidR="00450982" w:rsidRPr="006E2FD4">
        <w:rPr>
          <w:rFonts w:ascii="Times New Roman" w:hAnsi="Times New Roman"/>
          <w:color w:val="000000" w:themeColor="text1"/>
          <w:szCs w:val="24"/>
          <w:lang w:eastAsia="zh-CN"/>
        </w:rPr>
        <w:t>)</w:t>
      </w:r>
      <w:r w:rsidRPr="006E2FD4">
        <w:rPr>
          <w:rFonts w:ascii="Times New Roman" w:hAnsi="Times New Roman"/>
          <w:color w:val="000000" w:themeColor="text1"/>
          <w:szCs w:val="24"/>
        </w:rPr>
        <w:t xml:space="preserve">; b is the </w:t>
      </w:r>
      <w:r w:rsidR="00450982" w:rsidRPr="006E2FD4">
        <w:rPr>
          <w:rFonts w:ascii="Times New Roman" w:hAnsi="Times New Roman"/>
          <w:color w:val="000000" w:themeColor="text1"/>
          <w:szCs w:val="24"/>
        </w:rPr>
        <w:t xml:space="preserve">rate </w:t>
      </w:r>
      <w:r w:rsidRPr="006E2FD4">
        <w:rPr>
          <w:rFonts w:ascii="Times New Roman" w:hAnsi="Times New Roman"/>
          <w:color w:val="000000" w:themeColor="text1"/>
          <w:szCs w:val="24"/>
        </w:rPr>
        <w:t xml:space="preserve">constant of </w:t>
      </w:r>
      <w:r w:rsidR="00450982" w:rsidRPr="006E2FD4">
        <w:rPr>
          <w:rFonts w:ascii="Times New Roman" w:hAnsi="Times New Roman" w:hint="eastAsia"/>
          <w:color w:val="000000" w:themeColor="text1"/>
          <w:szCs w:val="24"/>
          <w:lang w:eastAsia="zh-CN"/>
        </w:rPr>
        <w:t>desorption</w:t>
      </w:r>
      <w:r w:rsidR="00450982" w:rsidRPr="006E2FD4">
        <w:rPr>
          <w:rFonts w:ascii="Times New Roman" w:hAnsi="Times New Roman"/>
          <w:color w:val="000000" w:themeColor="text1"/>
          <w:szCs w:val="24"/>
          <w:lang w:eastAsia="zh-CN"/>
        </w:rPr>
        <w:t xml:space="preserve"> (g</w:t>
      </w:r>
      <w:r w:rsidR="00450982" w:rsidRPr="006E2FD4">
        <w:rPr>
          <w:rFonts w:ascii="Times New Roman" w:eastAsia="SimSun" w:hAnsi="Times New Roman"/>
          <w:color w:val="000000" w:themeColor="text1"/>
          <w:szCs w:val="24"/>
          <w:shd w:val="clear" w:color="auto" w:fill="FFFFFF"/>
        </w:rPr>
        <w:t>·</w:t>
      </w:r>
      <w:r w:rsidR="00450982" w:rsidRPr="006E2FD4">
        <w:rPr>
          <w:rFonts w:ascii="Times New Roman" w:hAnsi="Times New Roman"/>
          <w:color w:val="000000" w:themeColor="text1"/>
          <w:szCs w:val="24"/>
        </w:rPr>
        <w:t>m</w:t>
      </w:r>
      <w:r w:rsidR="00CC2827" w:rsidRPr="006E2FD4">
        <w:rPr>
          <w:rFonts w:ascii="Times New Roman" w:hAnsi="Times New Roman"/>
          <w:color w:val="000000" w:themeColor="text1"/>
          <w:szCs w:val="24"/>
        </w:rPr>
        <w:t>g</w:t>
      </w:r>
      <w:r w:rsidR="00450982" w:rsidRPr="006E2FD4">
        <w:rPr>
          <w:rFonts w:ascii="Times New Roman" w:hAnsi="Times New Roman"/>
          <w:color w:val="000000" w:themeColor="text1"/>
          <w:szCs w:val="24"/>
          <w:vertAlign w:val="superscript"/>
        </w:rPr>
        <w:t>-1</w:t>
      </w:r>
      <w:r w:rsidR="00450982" w:rsidRPr="006E2FD4">
        <w:rPr>
          <w:rFonts w:ascii="Times New Roman" w:hAnsi="Times New Roman"/>
          <w:color w:val="000000" w:themeColor="text1"/>
          <w:szCs w:val="24"/>
          <w:lang w:eastAsia="zh-CN"/>
        </w:rPr>
        <w:t>)</w:t>
      </w:r>
      <w:r w:rsidRPr="006E2FD4">
        <w:rPr>
          <w:rFonts w:ascii="Times New Roman" w:hAnsi="Times New Roman"/>
          <w:color w:val="000000" w:themeColor="text1"/>
          <w:szCs w:val="24"/>
        </w:rPr>
        <w:t>; K</w:t>
      </w:r>
      <w:r w:rsidRPr="006E2FD4">
        <w:rPr>
          <w:rFonts w:ascii="Times New Roman" w:hAnsi="Times New Roman"/>
          <w:color w:val="000000" w:themeColor="text1"/>
          <w:szCs w:val="24"/>
          <w:vertAlign w:val="subscript"/>
        </w:rPr>
        <w:t>i</w:t>
      </w:r>
      <w:r w:rsidRPr="006E2FD4">
        <w:rPr>
          <w:rFonts w:ascii="Times New Roman" w:hAnsi="Times New Roman"/>
          <w:color w:val="000000" w:themeColor="text1"/>
          <w:szCs w:val="24"/>
        </w:rPr>
        <w:t xml:space="preserve"> is the intraparticle diffusion rate constant (mg·min</w:t>
      </w:r>
      <w:r w:rsidRPr="006E2FD4">
        <w:rPr>
          <w:rFonts w:ascii="Times New Roman" w:hAnsi="Times New Roman"/>
          <w:color w:val="000000" w:themeColor="text1"/>
          <w:szCs w:val="24"/>
          <w:vertAlign w:val="superscript"/>
        </w:rPr>
        <w:t>0.5</w:t>
      </w:r>
      <w:r w:rsidR="006C13B2" w:rsidRPr="006E2FD4">
        <w:rPr>
          <w:rFonts w:ascii="Times New Roman" w:eastAsia="SimSun" w:hAnsi="Times New Roman"/>
          <w:color w:val="000000" w:themeColor="text1"/>
          <w:szCs w:val="24"/>
          <w:shd w:val="clear" w:color="auto" w:fill="FFFFFF"/>
        </w:rPr>
        <w:t>·</w:t>
      </w:r>
      <w:r w:rsidRPr="006E2FD4">
        <w:rPr>
          <w:rFonts w:ascii="Times New Roman" w:hAnsi="Times New Roman"/>
          <w:color w:val="000000" w:themeColor="text1"/>
          <w:szCs w:val="24"/>
        </w:rPr>
        <w:t>g</w:t>
      </w:r>
      <w:r w:rsidR="006C13B2" w:rsidRPr="006E2FD4">
        <w:rPr>
          <w:rFonts w:ascii="Times New Roman" w:hAnsi="Times New Roman"/>
          <w:color w:val="000000" w:themeColor="text1"/>
          <w:szCs w:val="24"/>
          <w:vertAlign w:val="superscript"/>
        </w:rPr>
        <w:t>-1</w:t>
      </w:r>
      <w:r w:rsidRPr="006E2FD4">
        <w:rPr>
          <w:rFonts w:ascii="Times New Roman" w:hAnsi="Times New Roman"/>
          <w:color w:val="000000" w:themeColor="text1"/>
          <w:szCs w:val="24"/>
        </w:rPr>
        <w:t>); C</w:t>
      </w:r>
      <w:r w:rsidRPr="006E2FD4">
        <w:rPr>
          <w:rFonts w:ascii="Times New Roman" w:hAnsi="Times New Roman"/>
          <w:color w:val="000000" w:themeColor="text1"/>
          <w:szCs w:val="24"/>
          <w:vertAlign w:val="subscript"/>
        </w:rPr>
        <w:t>i</w:t>
      </w:r>
      <w:r w:rsidRPr="006E2FD4">
        <w:rPr>
          <w:rFonts w:ascii="Times New Roman" w:hAnsi="Times New Roman"/>
          <w:color w:val="000000" w:themeColor="text1"/>
          <w:szCs w:val="24"/>
        </w:rPr>
        <w:t xml:space="preserve"> is a constant (</w:t>
      </w:r>
      <w:r w:rsidR="00D15BBB" w:rsidRPr="006E2FD4">
        <w:rPr>
          <w:rFonts w:ascii="Times New Roman" w:hAnsi="Times New Roman"/>
          <w:color w:val="000000" w:themeColor="text1"/>
          <w:szCs w:val="24"/>
        </w:rPr>
        <w:t>mg</w:t>
      </w:r>
      <w:r w:rsidR="00D15BBB" w:rsidRPr="006E2FD4">
        <w:rPr>
          <w:rFonts w:ascii="Times New Roman" w:eastAsia="SimSun" w:hAnsi="Times New Roman"/>
          <w:color w:val="000000" w:themeColor="text1"/>
          <w:szCs w:val="24"/>
          <w:shd w:val="clear" w:color="auto" w:fill="FFFFFF"/>
        </w:rPr>
        <w:t>·</w:t>
      </w:r>
      <w:r w:rsidR="00D15BBB" w:rsidRPr="006E2FD4">
        <w:rPr>
          <w:rFonts w:ascii="Times New Roman" w:hAnsi="Times New Roman"/>
          <w:color w:val="000000" w:themeColor="text1"/>
          <w:szCs w:val="24"/>
        </w:rPr>
        <w:t>g</w:t>
      </w:r>
      <w:r w:rsidR="00D15BBB" w:rsidRPr="006E2FD4">
        <w:rPr>
          <w:rFonts w:ascii="Times New Roman" w:hAnsi="Times New Roman"/>
          <w:color w:val="000000" w:themeColor="text1"/>
          <w:szCs w:val="24"/>
          <w:vertAlign w:val="superscript"/>
        </w:rPr>
        <w:t>-1</w:t>
      </w:r>
      <w:r w:rsidRPr="006E2FD4">
        <w:rPr>
          <w:rFonts w:ascii="Times New Roman" w:hAnsi="Times New Roman"/>
          <w:color w:val="000000" w:themeColor="text1"/>
          <w:szCs w:val="24"/>
        </w:rPr>
        <w:t>); and K</w:t>
      </w:r>
      <w:r w:rsidRPr="006E2FD4">
        <w:rPr>
          <w:rFonts w:ascii="Times New Roman" w:hAnsi="Times New Roman"/>
          <w:color w:val="000000" w:themeColor="text1"/>
          <w:szCs w:val="24"/>
          <w:vertAlign w:val="subscript"/>
        </w:rPr>
        <w:t>fd</w:t>
      </w:r>
      <w:r w:rsidRPr="006E2FD4">
        <w:rPr>
          <w:rFonts w:ascii="Times New Roman" w:hAnsi="Times New Roman"/>
          <w:color w:val="000000" w:themeColor="text1"/>
          <w:szCs w:val="24"/>
        </w:rPr>
        <w:t xml:space="preserve"> is the adsorption rate constant.</w:t>
      </w:r>
    </w:p>
    <w:p w14:paraId="3D729871" w14:textId="2D25CC24" w:rsidR="00AB3B52" w:rsidRPr="006E2FD4" w:rsidRDefault="00AB3B52" w:rsidP="0089691B">
      <w:pPr>
        <w:spacing w:line="480" w:lineRule="auto"/>
        <w:rPr>
          <w:rFonts w:ascii="Times New Roman" w:hAnsi="Times New Roman" w:cs="Times New Roman"/>
          <w:b/>
          <w:bCs/>
          <w:color w:val="000000" w:themeColor="text1"/>
          <w:sz w:val="24"/>
        </w:rPr>
      </w:pPr>
      <w:r w:rsidRPr="006E2FD4">
        <w:rPr>
          <w:rFonts w:ascii="Times New Roman" w:hAnsi="Times New Roman" w:cs="Times New Roman"/>
          <w:b/>
          <w:bCs/>
          <w:color w:val="000000" w:themeColor="text1"/>
          <w:sz w:val="24"/>
        </w:rPr>
        <w:t>Text S</w:t>
      </w:r>
      <w:r w:rsidR="00B105B0" w:rsidRPr="006E2FD4">
        <w:rPr>
          <w:rFonts w:ascii="Times New Roman" w:hAnsi="Times New Roman" w:cs="Times New Roman"/>
          <w:b/>
          <w:bCs/>
          <w:color w:val="000000" w:themeColor="text1"/>
          <w:sz w:val="24"/>
        </w:rPr>
        <w:t>5</w:t>
      </w:r>
      <w:r w:rsidRPr="006E2FD4">
        <w:rPr>
          <w:rFonts w:ascii="Times New Roman" w:hAnsi="Times New Roman" w:cs="Times New Roman"/>
          <w:b/>
          <w:bCs/>
          <w:color w:val="000000" w:themeColor="text1"/>
          <w:sz w:val="24"/>
        </w:rPr>
        <w:t xml:space="preserve"> Model equations of Dubinin-Ashtahkov model. </w:t>
      </w:r>
    </w:p>
    <w:p w14:paraId="453A2464" w14:textId="3EC6D522" w:rsidR="00AB3B52" w:rsidRPr="006E2FD4" w:rsidRDefault="00AB3B52" w:rsidP="0089691B">
      <w:pPr>
        <w:tabs>
          <w:tab w:val="right" w:pos="9356"/>
        </w:tabs>
        <w:spacing w:line="48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 xml:space="preserve">Dubinin-Ashtahkov: </w:t>
      </w:r>
      <m:oMath>
        <m:r>
          <w:rPr>
            <w:rFonts w:ascii="Cambria Math" w:hAnsi="Cambria Math" w:cs="Times New Roman"/>
            <w:color w:val="000000" w:themeColor="text1"/>
            <w:sz w:val="24"/>
          </w:rPr>
          <m:t>l</m:t>
        </m:r>
        <m:r>
          <w:rPr>
            <w:rFonts w:ascii="Cambria Math" w:hAnsi="Cambria Math" w:cs="Times New Roman" w:hint="eastAsia"/>
            <w:color w:val="000000" w:themeColor="text1"/>
            <w:sz w:val="24"/>
          </w:rPr>
          <m:t>n</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e</m:t>
            </m:r>
          </m:sub>
        </m:sSub>
        <m:r>
          <w:rPr>
            <w:rFonts w:ascii="Cambria Math" w:hAnsi="Cambria Math" w:cs="Times New Roman"/>
            <w:color w:val="000000" w:themeColor="text1"/>
            <w:sz w:val="24"/>
          </w:rPr>
          <m:t>=ln</m:t>
        </m:r>
        <m:sSup>
          <m:sSupPr>
            <m:ctrlPr>
              <w:rPr>
                <w:rFonts w:ascii="Cambria Math" w:hAnsi="Cambria Math" w:cs="Times New Roman"/>
                <w:i/>
                <w:color w:val="000000" w:themeColor="text1"/>
                <w:sz w:val="24"/>
              </w:rPr>
            </m:ctrlPr>
          </m:sSupPr>
          <m:e>
            <m:r>
              <w:rPr>
                <w:rFonts w:ascii="Cambria Math" w:hAnsi="Cambria Math" w:cs="Times New Roman"/>
                <w:color w:val="000000" w:themeColor="text1"/>
                <w:sz w:val="24"/>
              </w:rPr>
              <m:t>Q</m:t>
            </m:r>
          </m:e>
          <m:sup>
            <m:r>
              <w:rPr>
                <w:rFonts w:ascii="Cambria Math" w:hAnsi="Cambria Math" w:cs="Times New Roman"/>
                <w:color w:val="000000" w:themeColor="text1"/>
                <w:sz w:val="24"/>
              </w:rPr>
              <m:t>0</m:t>
            </m:r>
          </m:sup>
        </m:sSup>
        <m:r>
          <w:rPr>
            <w:rFonts w:ascii="Cambria Math" w:hAnsi="Cambria Math" w:cs="Times New Roman"/>
            <w:color w:val="000000" w:themeColor="text1"/>
            <w:sz w:val="24"/>
          </w:rPr>
          <m:t>-</m:t>
        </m:r>
        <m:sSup>
          <m:sSupPr>
            <m:ctrlPr>
              <w:rPr>
                <w:rFonts w:ascii="Cambria Math" w:hAnsi="Cambria Math" w:cs="Times New Roman"/>
                <w:i/>
                <w:color w:val="000000" w:themeColor="text1"/>
                <w:sz w:val="24"/>
              </w:rPr>
            </m:ctrlPr>
          </m:sSupPr>
          <m:e>
            <m:d>
              <m:dPr>
                <m:ctrlPr>
                  <w:rPr>
                    <w:rFonts w:ascii="Cambria Math" w:hAnsi="Cambria Math" w:cs="Times New Roman"/>
                    <w:i/>
                    <w:color w:val="000000" w:themeColor="text1"/>
                    <w:sz w:val="24"/>
                  </w:rPr>
                </m:ctrlPr>
              </m:dPr>
              <m:e>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ε</m:t>
                    </m:r>
                    <m:ctrlPr>
                      <w:rPr>
                        <w:rFonts w:ascii="Cambria Math" w:hAnsi="Cambria Math" w:cs="Times New Roman"/>
                        <w:i/>
                        <w:color w:val="000000" w:themeColor="text1"/>
                        <w:sz w:val="24"/>
                      </w:rPr>
                    </m:ctrlPr>
                  </m:num>
                  <m:den>
                    <m:sSub>
                      <m:sSubPr>
                        <m:ctrlPr>
                          <w:rPr>
                            <w:rFonts w:ascii="Cambria Math" w:hAnsi="Cambria Math" w:cs="Times New Roman"/>
                            <w:color w:val="000000" w:themeColor="text1"/>
                            <w:sz w:val="24"/>
                          </w:rPr>
                        </m:ctrlPr>
                      </m:sSubPr>
                      <m:e>
                        <m:r>
                          <w:rPr>
                            <w:rFonts w:ascii="Cambria Math" w:hAnsi="Cambria Math" w:cs="Times New Roman"/>
                            <w:color w:val="000000" w:themeColor="text1"/>
                            <w:sz w:val="24"/>
                          </w:rPr>
                          <m:t>E</m:t>
                        </m:r>
                      </m:e>
                      <m:sub>
                        <m:r>
                          <w:rPr>
                            <w:rFonts w:ascii="Cambria Math" w:hAnsi="Cambria Math" w:cs="Times New Roman"/>
                            <w:color w:val="000000" w:themeColor="text1"/>
                            <w:sz w:val="24"/>
                          </w:rPr>
                          <m:t>DA</m:t>
                        </m:r>
                      </m:sub>
                    </m:sSub>
                  </m:den>
                </m:f>
              </m:e>
            </m:d>
          </m:e>
          <m:sup>
            <m:r>
              <w:rPr>
                <w:rFonts w:ascii="Cambria Math" w:hAnsi="Cambria Math" w:cs="Times New Roman"/>
                <w:color w:val="000000" w:themeColor="text1"/>
                <w:sz w:val="24"/>
              </w:rPr>
              <m:t>b</m:t>
            </m:r>
          </m:sup>
        </m:sSup>
        <m:r>
          <w:rPr>
            <w:rFonts w:ascii="Cambria Math" w:hAnsi="Cambria Math" w:cs="Times New Roman"/>
            <w:color w:val="000000" w:themeColor="text1"/>
            <w:sz w:val="24"/>
          </w:rPr>
          <m:t xml:space="preserve">, </m:t>
        </m:r>
        <m:r>
          <m:rPr>
            <m:sty m:val="p"/>
          </m:rPr>
          <w:rPr>
            <w:rFonts w:ascii="Cambria Math" w:hAnsi="Cambria Math" w:cs="Times New Roman"/>
            <w:color w:val="000000" w:themeColor="text1"/>
            <w:sz w:val="24"/>
          </w:rPr>
          <m:t>ε= RT ln (Cs/Ce)</m:t>
        </m:r>
      </m:oMath>
      <w:r w:rsidRPr="006E2FD4">
        <w:rPr>
          <w:rFonts w:ascii="Times New Roman" w:hAnsi="Times New Roman" w:cs="Times New Roman"/>
          <w:color w:val="000000" w:themeColor="text1"/>
          <w:sz w:val="24"/>
        </w:rPr>
        <w:tab/>
      </w:r>
      <w:r w:rsidR="0089691B" w:rsidRPr="006E2FD4">
        <w:rPr>
          <w:rFonts w:ascii="Times New Roman" w:hAnsi="Times New Roman" w:cs="Times New Roman"/>
          <w:color w:val="000000" w:themeColor="text1"/>
          <w:sz w:val="24"/>
        </w:rPr>
        <w:t xml:space="preserve"> </w:t>
      </w:r>
      <w:r w:rsidRPr="006E2FD4">
        <w:rPr>
          <w:rFonts w:ascii="Times New Roman" w:hAnsi="Times New Roman" w:cs="Times New Roman"/>
          <w:color w:val="000000" w:themeColor="text1"/>
          <w:sz w:val="24"/>
        </w:rPr>
        <w:t>(</w:t>
      </w:r>
      <w:r w:rsidR="00BB2CDF" w:rsidRPr="006E2FD4">
        <w:rPr>
          <w:rFonts w:ascii="Times New Roman" w:hAnsi="Times New Roman" w:cs="Times New Roman"/>
          <w:color w:val="000000" w:themeColor="text1"/>
          <w:sz w:val="24"/>
        </w:rPr>
        <w:t>6</w:t>
      </w:r>
      <w:r w:rsidRPr="006E2FD4">
        <w:rPr>
          <w:rFonts w:ascii="Times New Roman" w:hAnsi="Times New Roman" w:cs="Times New Roman"/>
          <w:color w:val="000000" w:themeColor="text1"/>
          <w:sz w:val="24"/>
        </w:rPr>
        <w:t>)</w:t>
      </w:r>
    </w:p>
    <w:p w14:paraId="59941FC9" w14:textId="198FB417" w:rsidR="00054477" w:rsidRPr="006E2FD4" w:rsidRDefault="00AB3B52" w:rsidP="00DC5E9D">
      <w:pPr>
        <w:widowControl/>
        <w:spacing w:line="480" w:lineRule="auto"/>
        <w:rPr>
          <w:rFonts w:ascii="Times New Roman" w:eastAsia="SimSun" w:hAnsi="Times New Roman" w:cs="Times New Roman"/>
          <w:color w:val="000000" w:themeColor="text1"/>
          <w:kern w:val="0"/>
          <w:sz w:val="24"/>
        </w:rPr>
      </w:pPr>
      <w:r w:rsidRPr="006E2FD4">
        <w:rPr>
          <w:rFonts w:ascii="Times New Roman" w:hAnsi="Times New Roman" w:cs="Times New Roman"/>
          <w:color w:val="000000" w:themeColor="text1"/>
          <w:sz w:val="24"/>
        </w:rPr>
        <w:t>where C</w:t>
      </w:r>
      <w:r w:rsidRPr="006E2FD4">
        <w:rPr>
          <w:rFonts w:ascii="Times New Roman" w:hAnsi="Times New Roman" w:cs="Times New Roman"/>
          <w:color w:val="000000" w:themeColor="text1"/>
          <w:sz w:val="24"/>
          <w:vertAlign w:val="subscript"/>
        </w:rPr>
        <w:t>e</w:t>
      </w:r>
      <w:r w:rsidRPr="006E2FD4">
        <w:rPr>
          <w:rFonts w:ascii="Times New Roman" w:hAnsi="Times New Roman" w:cs="Times New Roman"/>
          <w:color w:val="000000" w:themeColor="text1"/>
          <w:sz w:val="24"/>
        </w:rPr>
        <w:t xml:space="preserve"> (mg</w:t>
      </w:r>
      <w:r w:rsidRPr="006E2FD4">
        <w:rPr>
          <w:rFonts w:ascii="Times New Roman" w:eastAsia="SimSun" w:hAnsi="Times New Roman" w:cs="Times New Roman"/>
          <w:color w:val="000000" w:themeColor="text1"/>
          <w:kern w:val="0"/>
          <w:sz w:val="24"/>
          <w:shd w:val="clear" w:color="auto" w:fill="FFFFFF"/>
        </w:rPr>
        <w:t>·</w:t>
      </w:r>
      <w:r w:rsidRPr="006E2FD4">
        <w:rPr>
          <w:rFonts w:ascii="Times New Roman" w:hAnsi="Times New Roman" w:cs="Times New Roman"/>
          <w:color w:val="000000" w:themeColor="text1"/>
          <w:sz w:val="24"/>
        </w:rPr>
        <w:t>L</w:t>
      </w:r>
      <w:r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 is the equilibrium aqueous concentration; q</w:t>
      </w:r>
      <w:r w:rsidRPr="006E2FD4">
        <w:rPr>
          <w:rFonts w:ascii="Times New Roman" w:hAnsi="Times New Roman" w:cs="Times New Roman"/>
          <w:color w:val="000000" w:themeColor="text1"/>
          <w:sz w:val="24"/>
          <w:vertAlign w:val="subscript"/>
        </w:rPr>
        <w:t>e</w:t>
      </w:r>
      <w:r w:rsidRPr="006E2FD4">
        <w:rPr>
          <w:rFonts w:ascii="Times New Roman" w:hAnsi="Times New Roman" w:cs="Times New Roman"/>
          <w:color w:val="000000" w:themeColor="text1"/>
          <w:sz w:val="24"/>
        </w:rPr>
        <w:t xml:space="preserve"> (mg</w:t>
      </w:r>
      <w:r w:rsidR="0089691B" w:rsidRPr="006E2FD4">
        <w:rPr>
          <w:rFonts w:ascii="Times New Roman" w:eastAsia="SimSun" w:hAnsi="Times New Roman" w:cs="Times New Roman"/>
          <w:color w:val="000000" w:themeColor="text1"/>
          <w:kern w:val="0"/>
          <w:sz w:val="24"/>
          <w:shd w:val="clear" w:color="auto" w:fill="FFFFFF"/>
        </w:rPr>
        <w:t>·</w:t>
      </w:r>
      <w:r w:rsidRPr="006E2FD4">
        <w:rPr>
          <w:rFonts w:ascii="Times New Roman" w:hAnsi="Times New Roman" w:cs="Times New Roman"/>
          <w:color w:val="000000" w:themeColor="text1"/>
          <w:sz w:val="24"/>
        </w:rPr>
        <w:t>g</w:t>
      </w:r>
      <w:r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 is the equilibrium adsorbed concentration; Q</w:t>
      </w:r>
      <w:r w:rsidRPr="006E2FD4">
        <w:rPr>
          <w:rFonts w:ascii="Times New Roman" w:hAnsi="Times New Roman" w:cs="Times New Roman"/>
          <w:color w:val="000000" w:themeColor="text1"/>
          <w:sz w:val="24"/>
          <w:vertAlign w:val="superscript"/>
        </w:rPr>
        <w:t>0</w:t>
      </w:r>
      <w:r w:rsidRPr="006E2FD4">
        <w:rPr>
          <w:rFonts w:ascii="Times New Roman" w:hAnsi="Times New Roman" w:cs="Times New Roman"/>
          <w:color w:val="000000" w:themeColor="text1"/>
          <w:sz w:val="24"/>
        </w:rPr>
        <w:t xml:space="preserve"> (mg</w:t>
      </w:r>
      <w:r w:rsidR="0089691B" w:rsidRPr="006E2FD4">
        <w:rPr>
          <w:rFonts w:ascii="Times New Roman" w:eastAsia="SimSun" w:hAnsi="Times New Roman" w:cs="Times New Roman"/>
          <w:color w:val="000000" w:themeColor="text1"/>
          <w:kern w:val="0"/>
          <w:sz w:val="24"/>
          <w:shd w:val="clear" w:color="auto" w:fill="FFFFFF"/>
        </w:rPr>
        <w:t>·</w:t>
      </w:r>
      <w:r w:rsidRPr="006E2FD4">
        <w:rPr>
          <w:rFonts w:ascii="Times New Roman" w:hAnsi="Times New Roman" w:cs="Times New Roman"/>
          <w:color w:val="000000" w:themeColor="text1"/>
          <w:sz w:val="24"/>
        </w:rPr>
        <w:t>g</w:t>
      </w:r>
      <w:r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 is the sorption capacity; ε (kJ</w:t>
      </w:r>
      <w:r w:rsidR="0089691B" w:rsidRPr="006E2FD4">
        <w:rPr>
          <w:rFonts w:ascii="Times New Roman" w:eastAsia="SimSun" w:hAnsi="Times New Roman" w:cs="Times New Roman"/>
          <w:color w:val="000000" w:themeColor="text1"/>
          <w:kern w:val="0"/>
          <w:sz w:val="24"/>
          <w:shd w:val="clear" w:color="auto" w:fill="FFFFFF"/>
        </w:rPr>
        <w:t>·</w:t>
      </w:r>
      <w:r w:rsidRPr="006E2FD4">
        <w:rPr>
          <w:rFonts w:ascii="Times New Roman" w:hAnsi="Times New Roman" w:cs="Times New Roman"/>
          <w:color w:val="000000" w:themeColor="text1"/>
          <w:sz w:val="24"/>
        </w:rPr>
        <w:t>mol</w:t>
      </w:r>
      <w:r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 xml:space="preserve">) is the effective adsorption potential; </w:t>
      </w:r>
      <m:oMath>
        <m:sSubSup>
          <m:sSubSupPr>
            <m:ctrlPr>
              <w:rPr>
                <w:rFonts w:ascii="Cambria Math" w:hAnsi="Cambria Math" w:cs="Times New Roman"/>
                <w:i/>
                <w:color w:val="000000" w:themeColor="text1"/>
                <w:sz w:val="24"/>
              </w:rPr>
            </m:ctrlPr>
          </m:sSubSupPr>
          <m:e>
            <m:r>
              <w:rPr>
                <w:rFonts w:ascii="Cambria Math" w:hAnsi="Cambria Math" w:cs="Times New Roman"/>
                <w:color w:val="000000" w:themeColor="text1"/>
                <w:sz w:val="24"/>
              </w:rPr>
              <m:t>C</m:t>
            </m:r>
          </m:e>
          <m:sub>
            <m:r>
              <w:rPr>
                <w:rFonts w:ascii="Cambria Math" w:hAnsi="Cambria Math" w:cs="Times New Roman"/>
                <w:color w:val="000000" w:themeColor="text1"/>
                <w:sz w:val="24"/>
              </w:rPr>
              <m:t>W</m:t>
            </m:r>
          </m:sub>
          <m:sup>
            <m:r>
              <w:rPr>
                <w:rFonts w:ascii="Cambria Math" w:hAnsi="Cambria Math" w:cs="Times New Roman"/>
                <w:color w:val="000000" w:themeColor="text1"/>
                <w:sz w:val="24"/>
              </w:rPr>
              <m:t>sat</m:t>
            </m:r>
          </m:sup>
        </m:sSubSup>
      </m:oMath>
      <w:r w:rsidRPr="006E2FD4">
        <w:rPr>
          <w:rFonts w:ascii="Times New Roman" w:hAnsi="Times New Roman" w:cs="Times New Roman"/>
          <w:color w:val="000000" w:themeColor="text1"/>
          <w:sz w:val="24"/>
        </w:rPr>
        <w:t>(L) (mg</w:t>
      </w:r>
      <w:r w:rsidR="0089691B" w:rsidRPr="006E2FD4">
        <w:rPr>
          <w:rFonts w:ascii="Times New Roman" w:eastAsia="SimSun" w:hAnsi="Times New Roman" w:cs="Times New Roman"/>
          <w:color w:val="000000" w:themeColor="text1"/>
          <w:kern w:val="0"/>
          <w:sz w:val="24"/>
          <w:shd w:val="clear" w:color="auto" w:fill="FFFFFF"/>
        </w:rPr>
        <w:t>·</w:t>
      </w:r>
      <w:r w:rsidRPr="006E2FD4">
        <w:rPr>
          <w:rFonts w:ascii="Times New Roman" w:hAnsi="Times New Roman" w:cs="Times New Roman"/>
          <w:color w:val="000000" w:themeColor="text1"/>
          <w:sz w:val="24"/>
        </w:rPr>
        <w:t>L</w:t>
      </w:r>
      <w:r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 is the liquid or subcooled liquid water solubility at 298 K (Table S1); R is the gas constant; T is temperature (K); b is a site heterogeneity parameter, typically between 1 and 3 depending on the compound and adsorbent; and E</w:t>
      </w:r>
      <w:r w:rsidRPr="006E2FD4">
        <w:rPr>
          <w:rFonts w:ascii="Times New Roman" w:hAnsi="Times New Roman" w:cs="Times New Roman"/>
          <w:color w:val="000000" w:themeColor="text1"/>
          <w:sz w:val="24"/>
          <w:vertAlign w:val="subscript"/>
        </w:rPr>
        <w:t>DA</w:t>
      </w:r>
      <w:r w:rsidRPr="006E2FD4">
        <w:rPr>
          <w:rFonts w:ascii="Times New Roman" w:hAnsi="Times New Roman" w:cs="Times New Roman"/>
          <w:color w:val="000000" w:themeColor="text1"/>
          <w:sz w:val="24"/>
        </w:rPr>
        <w:t xml:space="preserve"> (kJ</w:t>
      </w:r>
      <w:r w:rsidR="00DC5E9D" w:rsidRPr="006E2FD4">
        <w:rPr>
          <w:rFonts w:ascii="Times New Roman" w:eastAsia="SimSun" w:hAnsi="Times New Roman" w:cs="Times New Roman"/>
          <w:color w:val="000000" w:themeColor="text1"/>
          <w:kern w:val="0"/>
          <w:sz w:val="24"/>
          <w:shd w:val="clear" w:color="auto" w:fill="FFFFFF"/>
        </w:rPr>
        <w:t>·</w:t>
      </w:r>
      <w:r w:rsidRPr="006E2FD4">
        <w:rPr>
          <w:rFonts w:ascii="Times New Roman" w:hAnsi="Times New Roman" w:cs="Times New Roman"/>
          <w:color w:val="000000" w:themeColor="text1"/>
          <w:sz w:val="24"/>
        </w:rPr>
        <w:t>mol</w:t>
      </w:r>
      <w:r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 is the characteristic adsorption energy</w:t>
      </w:r>
      <w:r w:rsidR="00DC5E9D" w:rsidRPr="006E2FD4">
        <w:rPr>
          <w:rFonts w:ascii="Times New Roman" w:hAnsi="Times New Roman" w:cs="Times New Roman"/>
          <w:color w:val="000000" w:themeColor="text1"/>
          <w:sz w:val="24"/>
        </w:rPr>
        <w:t>.</w:t>
      </w:r>
      <w:r w:rsidR="00DC5E9D" w:rsidRPr="006E2FD4">
        <w:rPr>
          <w:rFonts w:ascii="Times New Roman" w:eastAsia="SimSun" w:hAnsi="Times New Roman" w:cs="Times New Roman" w:hint="eastAsia"/>
          <w:color w:val="000000" w:themeColor="text1"/>
          <w:kern w:val="0"/>
          <w:sz w:val="24"/>
        </w:rPr>
        <w:t xml:space="preserve"> </w:t>
      </w:r>
      <w:r w:rsidR="00054477" w:rsidRPr="006E2FD4">
        <w:rPr>
          <w:rFonts w:ascii="Times New Roman" w:hAnsi="Times New Roman" w:cs="Times New Roman"/>
          <w:color w:val="000000" w:themeColor="text1"/>
          <w:sz w:val="24"/>
        </w:rPr>
        <w:t>The sum of squared error (SSE) was determined according to Eq. (</w:t>
      </w:r>
      <w:r w:rsidR="00BB2CDF" w:rsidRPr="006E2FD4">
        <w:rPr>
          <w:rFonts w:ascii="Times New Roman" w:hAnsi="Times New Roman" w:cs="Times New Roman"/>
          <w:color w:val="000000" w:themeColor="text1"/>
          <w:sz w:val="24"/>
        </w:rPr>
        <w:t>7</w:t>
      </w:r>
      <w:r w:rsidR="00054477" w:rsidRPr="006E2FD4">
        <w:rPr>
          <w:rFonts w:ascii="Times New Roman" w:hAnsi="Times New Roman" w:cs="Times New Roman"/>
          <w:color w:val="000000" w:themeColor="text1"/>
          <w:sz w:val="24"/>
        </w:rPr>
        <w:t>)</w:t>
      </w:r>
    </w:p>
    <w:p w14:paraId="22945257" w14:textId="7725F28B" w:rsidR="00054477" w:rsidRPr="006E2FD4" w:rsidRDefault="00054477" w:rsidP="00DC5E9D">
      <w:pPr>
        <w:tabs>
          <w:tab w:val="right" w:pos="9356"/>
        </w:tabs>
        <w:spacing w:line="480" w:lineRule="auto"/>
        <w:ind w:right="108"/>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SSE=</w:t>
      </w:r>
      <m:oMath>
        <m:rad>
          <m:radPr>
            <m:degHide m:val="1"/>
            <m:ctrlPr>
              <w:rPr>
                <w:rFonts w:ascii="Cambria Math" w:hAnsi="Cambria Math" w:cs="Times New Roman"/>
                <w:i/>
                <w:color w:val="000000" w:themeColor="text1"/>
                <w:sz w:val="24"/>
              </w:rPr>
            </m:ctrlPr>
          </m:radPr>
          <m:deg/>
          <m:e>
            <m:f>
              <m:fPr>
                <m:ctrlPr>
                  <w:rPr>
                    <w:rFonts w:ascii="Cambria Math" w:hAnsi="Cambria Math" w:cs="Times New Roman"/>
                    <w:i/>
                    <w:color w:val="000000" w:themeColor="text1"/>
                    <w:sz w:val="24"/>
                  </w:rPr>
                </m:ctrlPr>
              </m:fPr>
              <m:num>
                <m:sSup>
                  <m:sSupPr>
                    <m:ctrlPr>
                      <w:rPr>
                        <w:rFonts w:ascii="Cambria Math" w:hAnsi="Cambria Math" w:cs="Times New Roman"/>
                        <w:i/>
                        <w:color w:val="000000" w:themeColor="text1"/>
                        <w:sz w:val="24"/>
                      </w:rPr>
                    </m:ctrlPr>
                  </m:sSupPr>
                  <m:e>
                    <m:nary>
                      <m:naryPr>
                        <m:chr m:val="∑"/>
                        <m:limLoc m:val="undOvr"/>
                        <m:subHide m:val="1"/>
                        <m:supHide m:val="1"/>
                        <m:ctrlPr>
                          <w:rPr>
                            <w:rFonts w:ascii="Cambria Math" w:hAnsi="Cambria Math" w:cs="Times New Roman"/>
                            <w:i/>
                            <w:color w:val="000000" w:themeColor="text1"/>
                            <w:sz w:val="24"/>
                          </w:rPr>
                        </m:ctrlPr>
                      </m:naryPr>
                      <m:sub/>
                      <m:sup/>
                      <m:e>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e</m:t>
                            </m:r>
                          </m:sub>
                        </m:sSub>
                        <m:r>
                          <w:rPr>
                            <w:rFonts w:ascii="Cambria Math" w:hAnsi="Cambria Math" w:cs="Times New Roman"/>
                            <w:color w:val="000000" w:themeColor="text1"/>
                            <w:sz w:val="24"/>
                          </w:rPr>
                          <m:t>-</m:t>
                        </m:r>
                        <m:sSub>
                          <m:sSubPr>
                            <m:ctrlPr>
                              <w:rPr>
                                <w:rFonts w:ascii="Cambria Math" w:hAnsi="Cambria Math" w:cs="Times New Roman"/>
                                <w:i/>
                                <w:color w:val="000000" w:themeColor="text1"/>
                                <w:sz w:val="24"/>
                              </w:rPr>
                            </m:ctrlPr>
                          </m:sSubPr>
                          <m:e>
                            <m:r>
                              <w:rPr>
                                <w:rFonts w:ascii="Cambria Math" w:hAnsi="Cambria Math" w:cs="Times New Roman"/>
                                <w:color w:val="000000" w:themeColor="text1"/>
                                <w:sz w:val="24"/>
                              </w:rPr>
                              <m:t>Q</m:t>
                            </m:r>
                          </m:e>
                          <m:sub>
                            <m:r>
                              <w:rPr>
                                <w:rFonts w:ascii="Cambria Math" w:hAnsi="Cambria Math" w:cs="Times New Roman"/>
                                <w:color w:val="000000" w:themeColor="text1"/>
                                <w:sz w:val="24"/>
                              </w:rPr>
                              <m:t>c</m:t>
                            </m:r>
                          </m:sub>
                        </m:sSub>
                        <m:r>
                          <w:rPr>
                            <w:rFonts w:ascii="Cambria Math" w:hAnsi="Cambria Math" w:cs="Times New Roman"/>
                            <w:color w:val="000000" w:themeColor="text1"/>
                            <w:sz w:val="24"/>
                          </w:rPr>
                          <m:t>)</m:t>
                        </m:r>
                      </m:e>
                    </m:nary>
                  </m:e>
                  <m:sup>
                    <m:r>
                      <w:rPr>
                        <w:rFonts w:ascii="Cambria Math" w:hAnsi="Cambria Math" w:cs="Times New Roman"/>
                        <w:color w:val="000000" w:themeColor="text1"/>
                        <w:sz w:val="24"/>
                      </w:rPr>
                      <m:t>2</m:t>
                    </m:r>
                  </m:sup>
                </m:sSup>
              </m:num>
              <m:den>
                <m:r>
                  <w:rPr>
                    <w:rFonts w:ascii="Cambria Math" w:hAnsi="Cambria Math" w:cs="Times New Roman"/>
                    <w:color w:val="000000" w:themeColor="text1"/>
                    <w:sz w:val="24"/>
                  </w:rPr>
                  <m:t>N</m:t>
                </m:r>
              </m:den>
            </m:f>
          </m:e>
        </m:rad>
      </m:oMath>
      <w:r w:rsidRPr="006E2FD4">
        <w:rPr>
          <w:rFonts w:ascii="Times New Roman" w:hAnsi="Times New Roman" w:cs="Times New Roman"/>
          <w:color w:val="000000" w:themeColor="text1"/>
          <w:sz w:val="24"/>
        </w:rPr>
        <w:t xml:space="preserve">  </w:t>
      </w:r>
      <w:r w:rsidR="00DC5E9D" w:rsidRPr="006E2FD4">
        <w:rPr>
          <w:rFonts w:ascii="Times New Roman" w:hAnsi="Times New Roman" w:cs="Times New Roman"/>
          <w:color w:val="000000" w:themeColor="text1"/>
          <w:sz w:val="24"/>
        </w:rPr>
        <w:tab/>
      </w:r>
      <w:r w:rsidRPr="006E2FD4">
        <w:rPr>
          <w:rFonts w:ascii="Times New Roman" w:hAnsi="Times New Roman" w:cs="Times New Roman"/>
          <w:color w:val="000000" w:themeColor="text1"/>
          <w:sz w:val="24"/>
        </w:rPr>
        <w:t xml:space="preserve"> (</w:t>
      </w:r>
      <w:r w:rsidR="00BB2CDF" w:rsidRPr="006E2FD4">
        <w:rPr>
          <w:rFonts w:ascii="Times New Roman" w:hAnsi="Times New Roman" w:cs="Times New Roman"/>
          <w:color w:val="000000" w:themeColor="text1"/>
          <w:sz w:val="24"/>
        </w:rPr>
        <w:t>7</w:t>
      </w:r>
      <w:r w:rsidRPr="006E2FD4">
        <w:rPr>
          <w:rFonts w:ascii="Times New Roman" w:hAnsi="Times New Roman" w:cs="Times New Roman"/>
          <w:color w:val="000000" w:themeColor="text1"/>
          <w:sz w:val="24"/>
        </w:rPr>
        <w:t>)</w:t>
      </w:r>
      <w:bookmarkStart w:id="0" w:name="_Hlk48034330"/>
    </w:p>
    <w:p w14:paraId="2F2791CC" w14:textId="77777777" w:rsidR="00054477" w:rsidRPr="006E2FD4" w:rsidRDefault="00054477" w:rsidP="00DC5E9D">
      <w:pPr>
        <w:spacing w:line="480" w:lineRule="auto"/>
        <w:ind w:right="105"/>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where Q</w:t>
      </w:r>
      <w:r w:rsidRPr="006E2FD4">
        <w:rPr>
          <w:rFonts w:ascii="Times New Roman" w:hAnsi="Times New Roman" w:cs="Times New Roman"/>
          <w:color w:val="000000" w:themeColor="text1"/>
          <w:sz w:val="24"/>
          <w:vertAlign w:val="subscript"/>
        </w:rPr>
        <w:t>e</w:t>
      </w:r>
      <w:r w:rsidRPr="006E2FD4">
        <w:rPr>
          <w:rFonts w:ascii="Times New Roman" w:hAnsi="Times New Roman" w:cs="Times New Roman"/>
          <w:color w:val="000000" w:themeColor="text1"/>
          <w:sz w:val="24"/>
        </w:rPr>
        <w:t xml:space="preserve"> and Q</w:t>
      </w:r>
      <w:r w:rsidRPr="006E2FD4">
        <w:rPr>
          <w:rFonts w:ascii="Times New Roman" w:hAnsi="Times New Roman" w:cs="Times New Roman"/>
          <w:color w:val="000000" w:themeColor="text1"/>
          <w:sz w:val="24"/>
          <w:vertAlign w:val="subscript"/>
        </w:rPr>
        <w:t>c</w:t>
      </w:r>
      <w:r w:rsidRPr="006E2FD4">
        <w:rPr>
          <w:rFonts w:ascii="Times New Roman" w:hAnsi="Times New Roman" w:cs="Times New Roman"/>
          <w:color w:val="000000" w:themeColor="text1"/>
          <w:sz w:val="24"/>
        </w:rPr>
        <w:t xml:space="preserve"> are the observed and calculated value of adsorption capacity (mg/g), respectively, and N is the number of measurements.</w:t>
      </w:r>
    </w:p>
    <w:p w14:paraId="1FEB579C" w14:textId="338763F8" w:rsidR="00054477" w:rsidRPr="006E2FD4" w:rsidRDefault="00054477" w:rsidP="00DC5E9D">
      <w:pPr>
        <w:spacing w:line="480" w:lineRule="auto"/>
        <w:ind w:right="420"/>
        <w:rPr>
          <w:rFonts w:ascii="Times New Roman" w:hAnsi="Times New Roman" w:cs="Times New Roman"/>
          <w:b/>
          <w:bCs/>
          <w:color w:val="000000" w:themeColor="text1"/>
          <w:sz w:val="24"/>
        </w:rPr>
      </w:pPr>
      <w:r w:rsidRPr="006E2FD4">
        <w:rPr>
          <w:rFonts w:ascii="Times New Roman" w:hAnsi="Times New Roman" w:cs="Times New Roman"/>
          <w:b/>
          <w:bCs/>
          <w:color w:val="000000" w:themeColor="text1"/>
          <w:sz w:val="24"/>
        </w:rPr>
        <w:lastRenderedPageBreak/>
        <w:t>Text S</w:t>
      </w:r>
      <w:r w:rsidR="00B105B0" w:rsidRPr="006E2FD4">
        <w:rPr>
          <w:rFonts w:ascii="Times New Roman" w:hAnsi="Times New Roman" w:cs="Times New Roman"/>
          <w:b/>
          <w:bCs/>
          <w:color w:val="000000" w:themeColor="text1"/>
          <w:sz w:val="24"/>
        </w:rPr>
        <w:t>6</w:t>
      </w:r>
      <w:r w:rsidR="00DC5E9D" w:rsidRPr="006E2FD4">
        <w:rPr>
          <w:rFonts w:ascii="Times New Roman" w:hAnsi="Times New Roman" w:cs="Times New Roman"/>
          <w:b/>
          <w:bCs/>
          <w:color w:val="000000" w:themeColor="text1"/>
          <w:sz w:val="24"/>
        </w:rPr>
        <w:t xml:space="preserve"> </w:t>
      </w:r>
      <w:r w:rsidRPr="006E2FD4">
        <w:rPr>
          <w:rFonts w:ascii="Times New Roman" w:eastAsia="SimSun" w:hAnsi="Times New Roman" w:cs="Times New Roman"/>
          <w:b/>
          <w:color w:val="000000" w:themeColor="text1"/>
          <w:sz w:val="24"/>
        </w:rPr>
        <w:t>MWSE calculation</w:t>
      </w:r>
      <w:r w:rsidR="00DC5E9D" w:rsidRPr="006E2FD4">
        <w:rPr>
          <w:rFonts w:ascii="Times New Roman" w:eastAsia="SimSun" w:hAnsi="Times New Roman" w:cs="Times New Roman"/>
          <w:bCs/>
          <w:color w:val="000000" w:themeColor="text1"/>
          <w:sz w:val="24"/>
        </w:rPr>
        <w:t>.</w:t>
      </w:r>
      <w:r w:rsidR="00060A3C" w:rsidRPr="006E2FD4">
        <w:rPr>
          <w:rFonts w:ascii="Times New Roman" w:eastAsia="SimSun" w:hAnsi="Times New Roman" w:cs="Times New Roman"/>
          <w:bCs/>
          <w:color w:val="000000" w:themeColor="text1"/>
          <w:sz w:val="24"/>
          <w:vertAlign w:val="superscript"/>
        </w:rPr>
        <w:t>6</w:t>
      </w:r>
      <w:r w:rsidR="00060A3C" w:rsidRPr="006E2FD4">
        <w:rPr>
          <w:rFonts w:ascii="Times New Roman" w:eastAsia="SimSun" w:hAnsi="Times New Roman" w:cs="Times New Roman"/>
          <w:bCs/>
          <w:color w:val="000000" w:themeColor="text1"/>
          <w:sz w:val="24"/>
        </w:rPr>
        <w:t xml:space="preserve"> </w:t>
      </w:r>
      <w:r w:rsidRPr="006E2FD4">
        <w:rPr>
          <w:rFonts w:ascii="Times New Roman" w:eastAsia="SimSun" w:hAnsi="Times New Roman" w:cs="Times New Roman"/>
          <w:color w:val="000000" w:themeColor="text1"/>
          <w:sz w:val="24"/>
        </w:rPr>
        <w:t>To compare the goodness of data fitting by various models and screen out a model that can well fit the sorption/removal data of antibiotics by biochars, the mean weighted square error (</w:t>
      </w:r>
      <w:bookmarkStart w:id="1" w:name="OLE_LINK29"/>
      <w:r w:rsidRPr="006E2FD4">
        <w:rPr>
          <w:rFonts w:ascii="Times New Roman" w:eastAsia="SimSun" w:hAnsi="Times New Roman" w:cs="Times New Roman"/>
          <w:color w:val="000000" w:themeColor="text1"/>
          <w:sz w:val="24"/>
        </w:rPr>
        <w:t>MWSE</w:t>
      </w:r>
      <w:bookmarkEnd w:id="1"/>
      <w:r w:rsidRPr="006E2FD4">
        <w:rPr>
          <w:rFonts w:ascii="Times New Roman" w:eastAsia="SimSun" w:hAnsi="Times New Roman" w:cs="Times New Roman"/>
          <w:color w:val="000000" w:themeColor="text1"/>
          <w:sz w:val="24"/>
        </w:rPr>
        <w:t xml:space="preserve">) was used. </w:t>
      </w:r>
      <w:bookmarkEnd w:id="0"/>
      <w:r w:rsidRPr="006E2FD4">
        <w:rPr>
          <w:rFonts w:ascii="Times New Roman" w:eastAsia="SimSun" w:hAnsi="Times New Roman" w:cs="Times New Roman"/>
          <w:color w:val="000000" w:themeColor="text1"/>
          <w:sz w:val="24"/>
        </w:rPr>
        <w:t>The method for calculating MWSE values takes the form as below.</w:t>
      </w:r>
    </w:p>
    <w:p w14:paraId="06E2FC12" w14:textId="77777777" w:rsidR="00BB2CDF" w:rsidRPr="006E2FD4" w:rsidRDefault="00054477" w:rsidP="00BB2CDF">
      <w:pPr>
        <w:spacing w:line="480" w:lineRule="auto"/>
        <w:rPr>
          <w:rFonts w:ascii="Times New Roman" w:eastAsia="SimSun" w:hAnsi="Times New Roman" w:cs="Times New Roman"/>
          <w:color w:val="000000" w:themeColor="text1"/>
          <w:sz w:val="24"/>
        </w:rPr>
      </w:pPr>
      <m:oMathPara>
        <m:oMath>
          <m:r>
            <m:rPr>
              <m:sty m:val="p"/>
            </m:rPr>
            <w:rPr>
              <w:rFonts w:ascii="Cambria Math" w:eastAsia="SimSun" w:hAnsi="Cambria Math" w:cs="Times New Roman"/>
              <w:color w:val="000000" w:themeColor="text1"/>
              <w:sz w:val="24"/>
            </w:rPr>
            <m:t>MWSE=</m:t>
          </m:r>
          <m:f>
            <m:fPr>
              <m:ctrlPr>
                <w:rPr>
                  <w:rFonts w:ascii="Cambria Math" w:eastAsia="SimSun" w:hAnsi="Cambria Math" w:cs="Times New Roman"/>
                  <w:color w:val="000000" w:themeColor="text1"/>
                  <w:sz w:val="24"/>
                </w:rPr>
              </m:ctrlPr>
            </m:fPr>
            <m:num>
              <m:r>
                <w:rPr>
                  <w:rFonts w:ascii="Cambria Math" w:eastAsia="SimSun" w:hAnsi="Cambria Math" w:cs="Times New Roman"/>
                  <w:color w:val="000000" w:themeColor="text1"/>
                  <w:sz w:val="24"/>
                </w:rPr>
                <m:t>1</m:t>
              </m:r>
            </m:num>
            <m:den>
              <m:r>
                <w:rPr>
                  <w:rFonts w:ascii="Cambria Math" w:eastAsia="SimSun" w:hAnsi="Cambria Math" w:cs="Times New Roman"/>
                  <w:color w:val="000000" w:themeColor="text1"/>
                  <w:sz w:val="24"/>
                </w:rPr>
                <m:t>ν</m:t>
              </m:r>
            </m:den>
          </m:f>
          <m:nary>
            <m:naryPr>
              <m:chr m:val="∑"/>
              <m:limLoc m:val="undOvr"/>
              <m:ctrlPr>
                <w:rPr>
                  <w:rFonts w:ascii="Cambria Math" w:eastAsia="SimSun" w:hAnsi="Cambria Math" w:cs="Times New Roman"/>
                  <w:i/>
                  <w:color w:val="000000" w:themeColor="text1"/>
                  <w:sz w:val="24"/>
                </w:rPr>
              </m:ctrlPr>
            </m:naryPr>
            <m:sub>
              <m:r>
                <w:rPr>
                  <w:rFonts w:ascii="Cambria Math" w:eastAsia="SimSun" w:hAnsi="Cambria Math" w:cs="Times New Roman"/>
                  <w:color w:val="000000" w:themeColor="text1"/>
                  <w:sz w:val="24"/>
                </w:rPr>
                <m:t>i=1</m:t>
              </m:r>
            </m:sub>
            <m:sup>
              <m:r>
                <w:rPr>
                  <w:rFonts w:ascii="Cambria Math" w:eastAsia="SimSun" w:hAnsi="Cambria Math" w:cs="Times New Roman"/>
                  <w:color w:val="000000" w:themeColor="text1"/>
                  <w:sz w:val="24"/>
                </w:rPr>
                <m:t>N</m:t>
              </m:r>
            </m:sup>
            <m:e>
              <m:d>
                <m:dPr>
                  <m:begChr m:val="["/>
                  <m:endChr m:val="]"/>
                  <m:ctrlPr>
                    <w:rPr>
                      <w:rFonts w:ascii="Cambria Math" w:eastAsia="SimSun" w:hAnsi="Cambria Math" w:cs="Times New Roman"/>
                      <w:i/>
                      <w:color w:val="000000" w:themeColor="text1"/>
                      <w:sz w:val="24"/>
                    </w:rPr>
                  </m:ctrlPr>
                </m:dPr>
                <m:e>
                  <m:f>
                    <m:fPr>
                      <m:ctrlPr>
                        <w:rPr>
                          <w:rFonts w:ascii="Cambria Math" w:eastAsia="SimSun" w:hAnsi="Cambria Math" w:cs="Times New Roman"/>
                          <w:i/>
                          <w:color w:val="000000" w:themeColor="text1"/>
                          <w:sz w:val="24"/>
                        </w:rPr>
                      </m:ctrlPr>
                    </m:fPr>
                    <m:num>
                      <m:sSup>
                        <m:sSupPr>
                          <m:ctrlPr>
                            <w:rPr>
                              <w:rFonts w:ascii="Cambria Math" w:eastAsia="SimSun" w:hAnsi="Cambria Math" w:cs="Times New Roman"/>
                              <w:i/>
                              <w:color w:val="000000" w:themeColor="text1"/>
                              <w:sz w:val="24"/>
                            </w:rPr>
                          </m:ctrlPr>
                        </m:sSupPr>
                        <m:e>
                          <m:d>
                            <m:dPr>
                              <m:ctrlPr>
                                <w:rPr>
                                  <w:rFonts w:ascii="Cambria Math" w:eastAsia="SimSun" w:hAnsi="Cambria Math" w:cs="Times New Roman"/>
                                  <w:i/>
                                  <w:color w:val="000000" w:themeColor="text1"/>
                                  <w:sz w:val="24"/>
                                </w:rPr>
                              </m:ctrlPr>
                            </m:dPr>
                            <m:e>
                              <m:sSub>
                                <m:sSubPr>
                                  <m:ctrlPr>
                                    <w:rPr>
                                      <w:rFonts w:ascii="Cambria Math" w:eastAsia="SimSun" w:hAnsi="Cambria Math" w:cs="Times New Roman"/>
                                      <w:i/>
                                      <w:color w:val="000000" w:themeColor="text1"/>
                                      <w:sz w:val="24"/>
                                    </w:rPr>
                                  </m:ctrlPr>
                                </m:sSubPr>
                                <m:e>
                                  <m:r>
                                    <w:rPr>
                                      <w:rFonts w:ascii="Cambria Math" w:eastAsia="SimSun" w:hAnsi="Cambria Math" w:cs="Times New Roman"/>
                                      <w:color w:val="000000" w:themeColor="text1"/>
                                      <w:sz w:val="24"/>
                                    </w:rPr>
                                    <m:t>Q</m:t>
                                  </m:r>
                                </m:e>
                                <m:sub>
                                  <m:r>
                                    <m:rPr>
                                      <m:sty m:val="p"/>
                                    </m:rPr>
                                    <w:rPr>
                                      <w:rFonts w:ascii="Cambria Math" w:eastAsia="SimSun" w:hAnsi="Cambria Math" w:cs="Times New Roman"/>
                                      <w:color w:val="000000" w:themeColor="text1"/>
                                      <w:sz w:val="24"/>
                                    </w:rPr>
                                    <m:t>experiment-i</m:t>
                                  </m:r>
                                </m:sub>
                              </m:sSub>
                              <m:r>
                                <w:rPr>
                                  <w:rFonts w:ascii="Cambria Math" w:eastAsia="SimSun" w:hAnsi="Cambria Math" w:cs="Times New Roman"/>
                                  <w:color w:val="000000" w:themeColor="text1"/>
                                  <w:sz w:val="24"/>
                                </w:rPr>
                                <m:t>-</m:t>
                              </m:r>
                              <m:sSub>
                                <m:sSubPr>
                                  <m:ctrlPr>
                                    <w:rPr>
                                      <w:rFonts w:ascii="Cambria Math" w:eastAsia="SimSun" w:hAnsi="Cambria Math" w:cs="Times New Roman"/>
                                      <w:i/>
                                      <w:color w:val="000000" w:themeColor="text1"/>
                                      <w:sz w:val="24"/>
                                    </w:rPr>
                                  </m:ctrlPr>
                                </m:sSubPr>
                                <m:e>
                                  <m:r>
                                    <w:rPr>
                                      <w:rFonts w:ascii="Cambria Math" w:eastAsia="SimSun" w:hAnsi="Cambria Math" w:cs="Times New Roman"/>
                                      <w:color w:val="000000" w:themeColor="text1"/>
                                      <w:sz w:val="24"/>
                                    </w:rPr>
                                    <m:t>Q</m:t>
                                  </m:r>
                                </m:e>
                                <m:sub>
                                  <m:r>
                                    <m:rPr>
                                      <m:sty m:val="p"/>
                                    </m:rPr>
                                    <w:rPr>
                                      <w:rFonts w:ascii="Cambria Math" w:eastAsia="SimSun" w:hAnsi="Cambria Math" w:cs="Times New Roman"/>
                                      <w:color w:val="000000" w:themeColor="text1"/>
                                      <w:sz w:val="24"/>
                                    </w:rPr>
                                    <m:t>calculate-i</m:t>
                                  </m:r>
                                </m:sub>
                              </m:sSub>
                            </m:e>
                          </m:d>
                        </m:e>
                        <m:sup>
                          <m:r>
                            <w:rPr>
                              <w:rFonts w:ascii="Cambria Math" w:eastAsia="SimSun" w:hAnsi="Cambria Math" w:cs="Times New Roman"/>
                              <w:color w:val="000000" w:themeColor="text1"/>
                              <w:sz w:val="24"/>
                            </w:rPr>
                            <m:t>2</m:t>
                          </m:r>
                        </m:sup>
                      </m:sSup>
                    </m:num>
                    <m:den>
                      <m:sSubSup>
                        <m:sSubSupPr>
                          <m:ctrlPr>
                            <w:rPr>
                              <w:rFonts w:ascii="Cambria Math" w:eastAsia="SimSun" w:hAnsi="Cambria Math" w:cs="Times New Roman"/>
                              <w:i/>
                              <w:color w:val="000000" w:themeColor="text1"/>
                              <w:sz w:val="24"/>
                            </w:rPr>
                          </m:ctrlPr>
                        </m:sSubSupPr>
                        <m:e>
                          <m:r>
                            <w:rPr>
                              <w:rFonts w:ascii="Cambria Math" w:eastAsia="SimSun" w:hAnsi="Cambria Math" w:cs="Times New Roman"/>
                              <w:color w:val="000000" w:themeColor="text1"/>
                              <w:sz w:val="24"/>
                            </w:rPr>
                            <m:t>Q</m:t>
                          </m:r>
                        </m:e>
                        <m:sub>
                          <m:r>
                            <m:rPr>
                              <m:sty m:val="p"/>
                            </m:rPr>
                            <w:rPr>
                              <w:rFonts w:ascii="Cambria Math" w:eastAsia="SimSun" w:hAnsi="Cambria Math" w:cs="Times New Roman"/>
                              <w:color w:val="000000" w:themeColor="text1"/>
                              <w:sz w:val="24"/>
                            </w:rPr>
                            <m:t>experiment-i</m:t>
                          </m:r>
                        </m:sub>
                        <m:sup>
                          <m:r>
                            <w:rPr>
                              <w:rFonts w:ascii="Cambria Math" w:eastAsia="SimSun" w:hAnsi="Cambria Math" w:cs="Times New Roman"/>
                              <w:color w:val="000000" w:themeColor="text1"/>
                              <w:sz w:val="24"/>
                            </w:rPr>
                            <m:t>2</m:t>
                          </m:r>
                        </m:sup>
                      </m:sSubSup>
                    </m:den>
                  </m:f>
                </m:e>
              </m:d>
            </m:e>
          </m:nary>
        </m:oMath>
      </m:oMathPara>
    </w:p>
    <w:p w14:paraId="0EF09F63" w14:textId="269D9828" w:rsidR="00054477" w:rsidRPr="006E2FD4" w:rsidRDefault="00054477" w:rsidP="00BB2CDF">
      <w:pPr>
        <w:spacing w:line="480" w:lineRule="auto"/>
        <w:rPr>
          <w:rFonts w:ascii="Times New Roman" w:eastAsia="SimSun" w:hAnsi="Times New Roman" w:cs="Times New Roman"/>
          <w:color w:val="000000" w:themeColor="text1"/>
          <w:sz w:val="24"/>
        </w:rPr>
      </w:pPr>
      <w:r w:rsidRPr="006E2FD4">
        <w:rPr>
          <w:rFonts w:ascii="Times New Roman" w:eastAsia="SimSun" w:hAnsi="Times New Roman" w:cs="Times New Roman"/>
          <w:color w:val="000000" w:themeColor="text1"/>
          <w:sz w:val="24"/>
        </w:rPr>
        <w:t xml:space="preserve">where </w:t>
      </w:r>
      <w:r w:rsidRPr="006E2FD4">
        <w:rPr>
          <w:rFonts w:ascii="Times New Roman" w:eastAsia="SimSun" w:hAnsi="Times New Roman" w:cs="Times New Roman"/>
          <w:i/>
          <w:color w:val="000000" w:themeColor="text1"/>
          <w:sz w:val="24"/>
        </w:rPr>
        <w:t>ν</w:t>
      </w:r>
      <w:r w:rsidRPr="006E2FD4">
        <w:rPr>
          <w:rFonts w:ascii="Times New Roman" w:eastAsia="SimSun" w:hAnsi="Times New Roman" w:cs="Times New Roman"/>
          <w:color w:val="000000" w:themeColor="text1"/>
          <w:sz w:val="24"/>
        </w:rPr>
        <w:t xml:space="preserve"> is the free degree of the Langmuir-, Freundlich-, Tempkin- and Dubinin-Radushkevich models, </w:t>
      </w:r>
      <w:r w:rsidRPr="006E2FD4">
        <w:rPr>
          <w:rFonts w:ascii="Times New Roman" w:eastAsia="SimSun" w:hAnsi="Times New Roman" w:cs="Times New Roman"/>
          <w:i/>
          <w:color w:val="000000" w:themeColor="text1"/>
          <w:sz w:val="24"/>
        </w:rPr>
        <w:t>ν</w:t>
      </w:r>
      <w:r w:rsidRPr="006E2FD4">
        <w:rPr>
          <w:rFonts w:ascii="Times New Roman" w:eastAsia="SimSun" w:hAnsi="Times New Roman" w:cs="Times New Roman"/>
          <w:color w:val="000000" w:themeColor="text1"/>
          <w:sz w:val="24"/>
        </w:rPr>
        <w:t xml:space="preserve"> = </w:t>
      </w:r>
      <w:r w:rsidRPr="006E2FD4">
        <w:rPr>
          <w:rFonts w:ascii="Times New Roman" w:eastAsia="SimSun" w:hAnsi="Times New Roman" w:cs="Times New Roman"/>
          <w:i/>
          <w:color w:val="000000" w:themeColor="text1"/>
          <w:sz w:val="24"/>
        </w:rPr>
        <w:t>N</w:t>
      </w:r>
      <w:r w:rsidRPr="006E2FD4">
        <w:rPr>
          <w:rFonts w:ascii="Times New Roman" w:eastAsia="SimSun" w:hAnsi="Times New Roman" w:cs="Times New Roman"/>
          <w:color w:val="000000" w:themeColor="text1"/>
          <w:sz w:val="24"/>
        </w:rPr>
        <w:t xml:space="preserve"> – 2; for other models, </w:t>
      </w:r>
      <w:r w:rsidRPr="006E2FD4">
        <w:rPr>
          <w:rFonts w:ascii="Times New Roman" w:eastAsia="SimSun" w:hAnsi="Times New Roman" w:cs="Times New Roman"/>
          <w:i/>
          <w:color w:val="000000" w:themeColor="text1"/>
          <w:sz w:val="24"/>
        </w:rPr>
        <w:t>ν</w:t>
      </w:r>
      <w:r w:rsidRPr="006E2FD4">
        <w:rPr>
          <w:rFonts w:ascii="Times New Roman" w:eastAsia="SimSun" w:hAnsi="Times New Roman" w:cs="Times New Roman"/>
          <w:color w:val="000000" w:themeColor="text1"/>
          <w:sz w:val="24"/>
        </w:rPr>
        <w:t xml:space="preserve"> = </w:t>
      </w:r>
      <w:r w:rsidRPr="006E2FD4">
        <w:rPr>
          <w:rFonts w:ascii="Times New Roman" w:eastAsia="SimSun" w:hAnsi="Times New Roman" w:cs="Times New Roman"/>
          <w:i/>
          <w:color w:val="000000" w:themeColor="text1"/>
          <w:sz w:val="24"/>
        </w:rPr>
        <w:t>N</w:t>
      </w:r>
      <w:r w:rsidRPr="006E2FD4">
        <w:rPr>
          <w:rFonts w:ascii="Times New Roman" w:eastAsia="SimSun" w:hAnsi="Times New Roman" w:cs="Times New Roman"/>
          <w:color w:val="000000" w:themeColor="text1"/>
          <w:sz w:val="24"/>
        </w:rPr>
        <w:t xml:space="preserve"> – 3; </w:t>
      </w:r>
      <w:r w:rsidRPr="006E2FD4">
        <w:rPr>
          <w:rFonts w:ascii="Times New Roman" w:eastAsia="SimSun" w:hAnsi="Times New Roman" w:cs="Times New Roman"/>
          <w:i/>
          <w:color w:val="000000" w:themeColor="text1"/>
          <w:sz w:val="24"/>
        </w:rPr>
        <w:t>N</w:t>
      </w:r>
      <w:r w:rsidRPr="006E2FD4">
        <w:rPr>
          <w:rFonts w:ascii="Times New Roman" w:eastAsia="SimSun" w:hAnsi="Times New Roman" w:cs="Times New Roman"/>
          <w:color w:val="000000" w:themeColor="text1"/>
          <w:sz w:val="24"/>
        </w:rPr>
        <w:t xml:space="preserve"> is the number of experimental data; </w:t>
      </w:r>
      <w:r w:rsidRPr="006E2FD4">
        <w:rPr>
          <w:rFonts w:ascii="Times New Roman" w:eastAsia="SimSun" w:hAnsi="Times New Roman" w:cs="Times New Roman"/>
          <w:i/>
          <w:color w:val="000000" w:themeColor="text1"/>
          <w:sz w:val="24"/>
        </w:rPr>
        <w:t>i</w:t>
      </w:r>
      <w:r w:rsidRPr="006E2FD4">
        <w:rPr>
          <w:rFonts w:ascii="Times New Roman" w:eastAsia="SimSun" w:hAnsi="Times New Roman" w:cs="Times New Roman"/>
          <w:color w:val="000000" w:themeColor="text1"/>
          <w:sz w:val="24"/>
        </w:rPr>
        <w:t xml:space="preserve"> is the serial number of data corresponding to a given initial sorbate concentration; </w:t>
      </w:r>
      <w:r w:rsidRPr="006E2FD4">
        <w:rPr>
          <w:rFonts w:ascii="Times New Roman" w:eastAsia="SimSun" w:hAnsi="Times New Roman" w:cs="Times New Roman"/>
          <w:i/>
          <w:color w:val="000000" w:themeColor="text1"/>
          <w:sz w:val="24"/>
        </w:rPr>
        <w:t>Q</w:t>
      </w:r>
      <w:r w:rsidRPr="006E2FD4">
        <w:rPr>
          <w:rFonts w:ascii="Times New Roman" w:eastAsia="SimSun" w:hAnsi="Times New Roman" w:cs="Times New Roman"/>
          <w:color w:val="000000" w:themeColor="text1"/>
          <w:sz w:val="24"/>
          <w:vertAlign w:val="subscript"/>
        </w:rPr>
        <w:t>experiment-i</w:t>
      </w:r>
      <w:r w:rsidRPr="006E2FD4">
        <w:rPr>
          <w:rFonts w:ascii="Times New Roman" w:eastAsia="SimSun" w:hAnsi="Times New Roman" w:cs="Times New Roman"/>
          <w:color w:val="000000" w:themeColor="text1"/>
          <w:sz w:val="24"/>
        </w:rPr>
        <w:t xml:space="preserve"> and </w:t>
      </w:r>
      <w:r w:rsidRPr="006E2FD4">
        <w:rPr>
          <w:rFonts w:ascii="Times New Roman" w:eastAsia="SimSun" w:hAnsi="Times New Roman" w:cs="Times New Roman"/>
          <w:i/>
          <w:color w:val="000000" w:themeColor="text1"/>
          <w:sz w:val="24"/>
        </w:rPr>
        <w:t>Q</w:t>
      </w:r>
      <w:r w:rsidRPr="006E2FD4">
        <w:rPr>
          <w:rFonts w:ascii="Times New Roman" w:eastAsia="SimSun" w:hAnsi="Times New Roman" w:cs="Times New Roman"/>
          <w:color w:val="000000" w:themeColor="text1"/>
          <w:sz w:val="24"/>
          <w:vertAlign w:val="subscript"/>
        </w:rPr>
        <w:t>calculate-i</w:t>
      </w:r>
      <w:r w:rsidRPr="006E2FD4">
        <w:rPr>
          <w:rFonts w:ascii="Times New Roman" w:eastAsia="SimSun" w:hAnsi="Times New Roman" w:cs="Times New Roman"/>
          <w:color w:val="000000" w:themeColor="text1"/>
          <w:sz w:val="24"/>
        </w:rPr>
        <w:t xml:space="preserve"> are experimentally-measured and model-fitted equilibrium concentrations of the sorbate for the number </w:t>
      </w:r>
      <w:r w:rsidRPr="006E2FD4">
        <w:rPr>
          <w:rFonts w:ascii="Times New Roman" w:eastAsia="SimSun" w:hAnsi="Times New Roman" w:cs="Times New Roman"/>
          <w:i/>
          <w:color w:val="000000" w:themeColor="text1"/>
          <w:sz w:val="24"/>
        </w:rPr>
        <w:t>i</w:t>
      </w:r>
      <w:r w:rsidRPr="006E2FD4">
        <w:rPr>
          <w:rFonts w:ascii="Times New Roman" w:eastAsia="SimSun" w:hAnsi="Times New Roman" w:cs="Times New Roman"/>
          <w:color w:val="000000" w:themeColor="text1"/>
          <w:sz w:val="24"/>
        </w:rPr>
        <w:t xml:space="preserve"> sample, respectively. </w:t>
      </w:r>
    </w:p>
    <w:p w14:paraId="442A3497" w14:textId="77777777" w:rsidR="00D672CA" w:rsidRPr="006E2FD4" w:rsidRDefault="00D672CA" w:rsidP="00735D72">
      <w:pPr>
        <w:spacing w:line="300" w:lineRule="auto"/>
        <w:rPr>
          <w:rFonts w:ascii="Times New Roman" w:hAnsi="Times New Roman" w:cs="Times New Roman"/>
          <w:color w:val="000000" w:themeColor="text1"/>
          <w:sz w:val="24"/>
        </w:rPr>
      </w:pPr>
    </w:p>
    <w:p w14:paraId="32D370AE" w14:textId="77777777" w:rsidR="00D672CA" w:rsidRPr="006E2FD4" w:rsidRDefault="00D672CA" w:rsidP="00735D72">
      <w:pPr>
        <w:spacing w:line="300" w:lineRule="auto"/>
        <w:rPr>
          <w:rFonts w:ascii="Times New Roman" w:hAnsi="Times New Roman" w:cs="Times New Roman"/>
          <w:color w:val="000000" w:themeColor="text1"/>
          <w:sz w:val="24"/>
        </w:rPr>
      </w:pPr>
    </w:p>
    <w:p w14:paraId="4E11700E" w14:textId="77777777" w:rsidR="00D672CA" w:rsidRPr="006E2FD4" w:rsidRDefault="00D672CA" w:rsidP="00735D72">
      <w:pPr>
        <w:spacing w:line="300" w:lineRule="auto"/>
        <w:rPr>
          <w:rFonts w:ascii="Times New Roman" w:hAnsi="Times New Roman" w:cs="Times New Roman"/>
          <w:color w:val="000000" w:themeColor="text1"/>
          <w:sz w:val="24"/>
        </w:rPr>
      </w:pPr>
    </w:p>
    <w:p w14:paraId="61A93E41" w14:textId="77777777" w:rsidR="00D672CA" w:rsidRPr="006E2FD4" w:rsidRDefault="00D672CA" w:rsidP="00735D72">
      <w:pPr>
        <w:spacing w:line="300" w:lineRule="auto"/>
        <w:rPr>
          <w:rFonts w:ascii="Times New Roman" w:hAnsi="Times New Roman" w:cs="Times New Roman"/>
          <w:color w:val="000000" w:themeColor="text1"/>
          <w:sz w:val="24"/>
        </w:rPr>
      </w:pPr>
    </w:p>
    <w:p w14:paraId="2F817B85" w14:textId="77777777" w:rsidR="00D672CA" w:rsidRPr="006E2FD4" w:rsidRDefault="00D672CA" w:rsidP="00735D72">
      <w:pPr>
        <w:spacing w:line="300" w:lineRule="auto"/>
        <w:rPr>
          <w:rFonts w:ascii="Times New Roman" w:hAnsi="Times New Roman" w:cs="Times New Roman"/>
          <w:color w:val="000000" w:themeColor="text1"/>
          <w:sz w:val="24"/>
        </w:rPr>
      </w:pPr>
    </w:p>
    <w:p w14:paraId="7CA590E4" w14:textId="77777777" w:rsidR="00D672CA" w:rsidRPr="006E2FD4" w:rsidRDefault="00D672CA" w:rsidP="00735D72">
      <w:pPr>
        <w:spacing w:line="300" w:lineRule="auto"/>
        <w:rPr>
          <w:rFonts w:ascii="Times New Roman" w:hAnsi="Times New Roman" w:cs="Times New Roman"/>
          <w:color w:val="000000" w:themeColor="text1"/>
          <w:sz w:val="24"/>
        </w:rPr>
      </w:pPr>
    </w:p>
    <w:p w14:paraId="033D068A" w14:textId="77777777" w:rsidR="00D672CA" w:rsidRPr="006E2FD4" w:rsidRDefault="00D672CA" w:rsidP="00735D72">
      <w:pPr>
        <w:spacing w:line="300" w:lineRule="auto"/>
        <w:rPr>
          <w:rFonts w:ascii="Times New Roman" w:hAnsi="Times New Roman" w:cs="Times New Roman"/>
          <w:color w:val="000000" w:themeColor="text1"/>
          <w:sz w:val="24"/>
        </w:rPr>
      </w:pPr>
    </w:p>
    <w:p w14:paraId="7C2D6EEA" w14:textId="77777777" w:rsidR="00D672CA" w:rsidRPr="006E2FD4" w:rsidRDefault="00D672CA" w:rsidP="00735D72">
      <w:pPr>
        <w:spacing w:line="300" w:lineRule="auto"/>
        <w:rPr>
          <w:rFonts w:ascii="Times New Roman" w:hAnsi="Times New Roman" w:cs="Times New Roman"/>
          <w:color w:val="000000" w:themeColor="text1"/>
          <w:sz w:val="24"/>
        </w:rPr>
      </w:pPr>
    </w:p>
    <w:p w14:paraId="37493317" w14:textId="77777777" w:rsidR="00D672CA" w:rsidRPr="006E2FD4" w:rsidRDefault="00D672CA" w:rsidP="00735D72">
      <w:pPr>
        <w:spacing w:line="300" w:lineRule="auto"/>
        <w:rPr>
          <w:rFonts w:ascii="Times New Roman" w:hAnsi="Times New Roman" w:cs="Times New Roman"/>
          <w:color w:val="000000" w:themeColor="text1"/>
          <w:sz w:val="24"/>
        </w:rPr>
      </w:pPr>
    </w:p>
    <w:p w14:paraId="5A540340" w14:textId="77777777" w:rsidR="00D672CA" w:rsidRPr="006E2FD4" w:rsidRDefault="00D672CA" w:rsidP="00735D72">
      <w:pPr>
        <w:spacing w:line="300" w:lineRule="auto"/>
        <w:rPr>
          <w:rFonts w:ascii="Times New Roman" w:hAnsi="Times New Roman" w:cs="Times New Roman"/>
          <w:color w:val="000000" w:themeColor="text1"/>
          <w:sz w:val="24"/>
        </w:rPr>
      </w:pPr>
    </w:p>
    <w:p w14:paraId="77E5581C" w14:textId="77777777" w:rsidR="00D672CA" w:rsidRPr="006E2FD4" w:rsidRDefault="00D672CA" w:rsidP="00735D72">
      <w:pPr>
        <w:spacing w:line="300" w:lineRule="auto"/>
        <w:rPr>
          <w:rFonts w:ascii="Times New Roman" w:hAnsi="Times New Roman" w:cs="Times New Roman"/>
          <w:color w:val="000000" w:themeColor="text1"/>
          <w:sz w:val="24"/>
        </w:rPr>
      </w:pPr>
    </w:p>
    <w:p w14:paraId="17A01B5A" w14:textId="77777777" w:rsidR="00D672CA" w:rsidRPr="006E2FD4" w:rsidRDefault="00D672CA" w:rsidP="00735D72">
      <w:pPr>
        <w:spacing w:line="300" w:lineRule="auto"/>
        <w:rPr>
          <w:rFonts w:ascii="Times New Roman" w:hAnsi="Times New Roman" w:cs="Times New Roman"/>
          <w:color w:val="000000" w:themeColor="text1"/>
          <w:sz w:val="24"/>
        </w:rPr>
      </w:pPr>
    </w:p>
    <w:p w14:paraId="40407FC8" w14:textId="77777777" w:rsidR="00D672CA" w:rsidRPr="006E2FD4" w:rsidRDefault="00D672CA" w:rsidP="00735D72">
      <w:pPr>
        <w:spacing w:line="300" w:lineRule="auto"/>
        <w:rPr>
          <w:rFonts w:ascii="Times New Roman" w:hAnsi="Times New Roman" w:cs="Times New Roman"/>
          <w:color w:val="000000" w:themeColor="text1"/>
          <w:sz w:val="24"/>
        </w:rPr>
      </w:pPr>
    </w:p>
    <w:p w14:paraId="249D2DB1" w14:textId="77777777" w:rsidR="00D672CA" w:rsidRPr="006E2FD4" w:rsidRDefault="00D672CA" w:rsidP="00735D72">
      <w:pPr>
        <w:spacing w:line="300" w:lineRule="auto"/>
        <w:rPr>
          <w:rFonts w:ascii="Times New Roman" w:hAnsi="Times New Roman" w:cs="Times New Roman"/>
          <w:color w:val="000000" w:themeColor="text1"/>
          <w:sz w:val="24"/>
        </w:rPr>
      </w:pPr>
    </w:p>
    <w:p w14:paraId="0DAFE30E" w14:textId="77777777" w:rsidR="00D672CA" w:rsidRPr="006E2FD4" w:rsidRDefault="00D672CA" w:rsidP="00735D72">
      <w:pPr>
        <w:spacing w:line="300" w:lineRule="auto"/>
        <w:rPr>
          <w:rFonts w:ascii="Times New Roman" w:hAnsi="Times New Roman" w:cs="Times New Roman"/>
          <w:color w:val="000000" w:themeColor="text1"/>
          <w:sz w:val="24"/>
        </w:rPr>
      </w:pPr>
    </w:p>
    <w:p w14:paraId="26C5EBD8" w14:textId="77777777" w:rsidR="001929EF" w:rsidRPr="006E2FD4" w:rsidRDefault="001929EF" w:rsidP="00735D72">
      <w:pPr>
        <w:spacing w:line="300" w:lineRule="auto"/>
        <w:rPr>
          <w:rFonts w:ascii="Times New Roman" w:hAnsi="Times New Roman" w:cs="Times New Roman"/>
          <w:color w:val="000000" w:themeColor="text1"/>
          <w:sz w:val="24"/>
        </w:rPr>
      </w:pPr>
    </w:p>
    <w:p w14:paraId="11B8518B" w14:textId="77777777" w:rsidR="001929EF" w:rsidRPr="006E2FD4" w:rsidRDefault="001929EF" w:rsidP="00735D72">
      <w:pPr>
        <w:spacing w:line="300" w:lineRule="auto"/>
        <w:rPr>
          <w:rFonts w:ascii="Times New Roman" w:hAnsi="Times New Roman" w:cs="Times New Roman"/>
          <w:color w:val="000000" w:themeColor="text1"/>
          <w:sz w:val="24"/>
        </w:rPr>
      </w:pPr>
    </w:p>
    <w:p w14:paraId="5EE00FC1" w14:textId="77777777" w:rsidR="001929EF" w:rsidRPr="006E2FD4" w:rsidRDefault="001929EF" w:rsidP="00735D72">
      <w:pPr>
        <w:spacing w:line="300" w:lineRule="auto"/>
        <w:rPr>
          <w:rFonts w:ascii="Times New Roman" w:hAnsi="Times New Roman" w:cs="Times New Roman"/>
          <w:color w:val="000000" w:themeColor="text1"/>
          <w:sz w:val="24"/>
        </w:rPr>
      </w:pPr>
    </w:p>
    <w:p w14:paraId="48EDBF8B" w14:textId="77777777" w:rsidR="001929EF" w:rsidRPr="006E2FD4" w:rsidRDefault="001929EF" w:rsidP="00735D72">
      <w:pPr>
        <w:spacing w:line="300" w:lineRule="auto"/>
        <w:rPr>
          <w:rFonts w:ascii="Times New Roman" w:hAnsi="Times New Roman" w:cs="Times New Roman"/>
          <w:color w:val="000000" w:themeColor="text1"/>
          <w:sz w:val="24"/>
        </w:rPr>
      </w:pPr>
    </w:p>
    <w:p w14:paraId="61B61DA3" w14:textId="1F908DA4" w:rsidR="008673AD" w:rsidRPr="006E2FD4" w:rsidRDefault="008673AD" w:rsidP="008B601B">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lastRenderedPageBreak/>
        <w:t xml:space="preserve">Table </w:t>
      </w:r>
      <w:r w:rsidRPr="006E2FD4">
        <w:rPr>
          <w:rFonts w:ascii="Times New Roman" w:hAnsi="Times New Roman" w:cs="Times New Roman" w:hint="eastAsia"/>
          <w:b/>
          <w:bCs/>
          <w:color w:val="000000" w:themeColor="text1"/>
          <w:sz w:val="24"/>
        </w:rPr>
        <w:t>S</w:t>
      </w:r>
      <w:r w:rsidRPr="006E2FD4">
        <w:rPr>
          <w:rFonts w:ascii="Times New Roman" w:hAnsi="Times New Roman" w:cs="Times New Roman"/>
          <w:b/>
          <w:bCs/>
          <w:color w:val="000000" w:themeColor="text1"/>
          <w:sz w:val="24"/>
        </w:rPr>
        <w:t xml:space="preserve">1. </w:t>
      </w:r>
      <w:r w:rsidRPr="006E2FD4">
        <w:rPr>
          <w:rFonts w:ascii="Times New Roman" w:hAnsi="Times New Roman" w:cs="Times New Roman"/>
          <w:color w:val="000000" w:themeColor="text1"/>
          <w:sz w:val="24"/>
        </w:rPr>
        <w:t>pH values before and after adsorption</w:t>
      </w:r>
      <w:r w:rsidR="00951A5E" w:rsidRPr="006E2FD4">
        <w:rPr>
          <w:rFonts w:ascii="Times New Roman" w:hAnsi="Times New Roman" w:cs="Times New Roman"/>
          <w:color w:val="000000" w:themeColor="text1"/>
          <w:sz w:val="24"/>
        </w:rPr>
        <w:t xml:space="preserve"> at 7</w:t>
      </w:r>
      <w:r w:rsidRPr="006E2FD4">
        <w:rPr>
          <w:rFonts w:ascii="Times New Roman" w:hAnsi="Times New Roman" w:cs="Times New Roman"/>
          <w:color w:val="000000" w:themeColor="text1"/>
          <w:sz w:val="24"/>
        </w:rPr>
        <w:t>, pH</w:t>
      </w:r>
      <w:r w:rsidRPr="006E2FD4">
        <w:rPr>
          <w:rFonts w:ascii="Times New Roman" w:hAnsi="Times New Roman" w:cs="Times New Roman"/>
          <w:color w:val="000000" w:themeColor="text1"/>
          <w:sz w:val="24"/>
          <w:vertAlign w:val="subscript"/>
        </w:rPr>
        <w:t>pzc</w:t>
      </w:r>
      <w:r w:rsidRPr="006E2FD4">
        <w:rPr>
          <w:rFonts w:ascii="Times New Roman" w:hAnsi="Times New Roman" w:cs="Times New Roman"/>
          <w:color w:val="000000" w:themeColor="text1"/>
          <w:sz w:val="24"/>
        </w:rPr>
        <w:t xml:space="preserve"> of biochars.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1727"/>
        <w:gridCol w:w="1599"/>
        <w:gridCol w:w="689"/>
      </w:tblGrid>
      <w:tr w:rsidR="006E2FD4" w:rsidRPr="006E2FD4" w14:paraId="3E92CBF8" w14:textId="2B0A60EC" w:rsidTr="0077197D">
        <w:trPr>
          <w:jc w:val="center"/>
        </w:trPr>
        <w:tc>
          <w:tcPr>
            <w:tcW w:w="0" w:type="auto"/>
            <w:tcBorders>
              <w:top w:val="single" w:sz="4" w:space="0" w:color="auto"/>
              <w:bottom w:val="single" w:sz="4" w:space="0" w:color="auto"/>
            </w:tcBorders>
          </w:tcPr>
          <w:p w14:paraId="5DA6858E" w14:textId="099CA7B2" w:rsidR="00951A5E" w:rsidRPr="006E2FD4" w:rsidRDefault="00951A5E" w:rsidP="00951A5E">
            <w:pPr>
              <w:spacing w:line="300" w:lineRule="auto"/>
              <w:rPr>
                <w:rFonts w:ascii="Times New Roman" w:hAnsi="Times New Roman" w:cs="Times New Roman"/>
                <w:color w:val="000000" w:themeColor="text1"/>
                <w:szCs w:val="21"/>
              </w:rPr>
            </w:pPr>
          </w:p>
        </w:tc>
        <w:tc>
          <w:tcPr>
            <w:tcW w:w="0" w:type="auto"/>
            <w:tcBorders>
              <w:top w:val="single" w:sz="4" w:space="0" w:color="auto"/>
              <w:bottom w:val="single" w:sz="4" w:space="0" w:color="auto"/>
            </w:tcBorders>
          </w:tcPr>
          <w:p w14:paraId="59C7672F" w14:textId="17F9F3E2" w:rsidR="00951A5E" w:rsidRPr="006E2FD4" w:rsidRDefault="00951A5E" w:rsidP="00951A5E">
            <w:pPr>
              <w:spacing w:line="300" w:lineRule="auto"/>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Before adsorption</w:t>
            </w:r>
          </w:p>
        </w:tc>
        <w:tc>
          <w:tcPr>
            <w:tcW w:w="0" w:type="auto"/>
            <w:tcBorders>
              <w:top w:val="single" w:sz="4" w:space="0" w:color="auto"/>
              <w:bottom w:val="single" w:sz="4" w:space="0" w:color="auto"/>
            </w:tcBorders>
          </w:tcPr>
          <w:p w14:paraId="51CE6A83" w14:textId="2A5479EC" w:rsidR="00951A5E" w:rsidRPr="006E2FD4" w:rsidRDefault="00951A5E" w:rsidP="00951A5E">
            <w:pPr>
              <w:spacing w:line="300" w:lineRule="auto"/>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A</w:t>
            </w:r>
            <w:r w:rsidRPr="006E2FD4">
              <w:rPr>
                <w:rFonts w:ascii="Times New Roman" w:hAnsi="Times New Roman" w:cs="Times New Roman"/>
                <w:color w:val="000000" w:themeColor="text1"/>
                <w:szCs w:val="21"/>
              </w:rPr>
              <w:t>fter adsorption</w:t>
            </w:r>
          </w:p>
        </w:tc>
        <w:tc>
          <w:tcPr>
            <w:tcW w:w="0" w:type="auto"/>
            <w:tcBorders>
              <w:top w:val="single" w:sz="4" w:space="0" w:color="auto"/>
              <w:bottom w:val="single" w:sz="4" w:space="0" w:color="auto"/>
            </w:tcBorders>
          </w:tcPr>
          <w:p w14:paraId="76D907C4" w14:textId="7CB8B4D4" w:rsidR="00951A5E" w:rsidRPr="006E2FD4" w:rsidRDefault="00951A5E" w:rsidP="00951A5E">
            <w:pPr>
              <w:spacing w:line="300" w:lineRule="auto"/>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pH</w:t>
            </w:r>
            <w:r w:rsidRPr="006E2FD4">
              <w:rPr>
                <w:rFonts w:ascii="Times New Roman" w:hAnsi="Times New Roman" w:cs="Times New Roman"/>
                <w:color w:val="000000" w:themeColor="text1"/>
                <w:szCs w:val="21"/>
                <w:vertAlign w:val="subscript"/>
              </w:rPr>
              <w:t>pzc</w:t>
            </w:r>
          </w:p>
        </w:tc>
      </w:tr>
      <w:tr w:rsidR="006E2FD4" w:rsidRPr="006E2FD4" w14:paraId="31496C12" w14:textId="77777777" w:rsidTr="0077197D">
        <w:trPr>
          <w:jc w:val="center"/>
        </w:trPr>
        <w:tc>
          <w:tcPr>
            <w:tcW w:w="0" w:type="auto"/>
            <w:tcBorders>
              <w:top w:val="single" w:sz="4" w:space="0" w:color="auto"/>
            </w:tcBorders>
          </w:tcPr>
          <w:p w14:paraId="3C7D9892" w14:textId="76758A3F"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BC300</w:t>
            </w:r>
          </w:p>
        </w:tc>
        <w:tc>
          <w:tcPr>
            <w:tcW w:w="0" w:type="auto"/>
            <w:tcBorders>
              <w:top w:val="single" w:sz="4" w:space="0" w:color="auto"/>
            </w:tcBorders>
          </w:tcPr>
          <w:p w14:paraId="50D0DE14" w14:textId="7EFAF050"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7</w:t>
            </w:r>
            <w:r w:rsidR="0077197D" w:rsidRPr="006E2FD4">
              <w:rPr>
                <w:rFonts w:ascii="Times New Roman" w:hAnsi="Times New Roman" w:cs="Times New Roman"/>
                <w:color w:val="000000" w:themeColor="text1"/>
                <w:szCs w:val="21"/>
              </w:rPr>
              <w:t>.01</w:t>
            </w:r>
          </w:p>
        </w:tc>
        <w:tc>
          <w:tcPr>
            <w:tcW w:w="0" w:type="auto"/>
            <w:tcBorders>
              <w:top w:val="single" w:sz="4" w:space="0" w:color="auto"/>
            </w:tcBorders>
          </w:tcPr>
          <w:p w14:paraId="77E47F2D" w14:textId="6011520F"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7</w:t>
            </w:r>
            <w:r w:rsidRPr="006E2FD4">
              <w:rPr>
                <w:rFonts w:ascii="Times New Roman" w:hAnsi="Times New Roman" w:cs="Times New Roman"/>
                <w:color w:val="000000" w:themeColor="text1"/>
                <w:szCs w:val="21"/>
              </w:rPr>
              <w:t>.4</w:t>
            </w:r>
            <w:r w:rsidR="0077197D" w:rsidRPr="006E2FD4">
              <w:rPr>
                <w:rFonts w:ascii="Times New Roman" w:hAnsi="Times New Roman" w:cs="Times New Roman"/>
                <w:color w:val="000000" w:themeColor="text1"/>
                <w:szCs w:val="21"/>
              </w:rPr>
              <w:t>0</w:t>
            </w:r>
          </w:p>
        </w:tc>
        <w:tc>
          <w:tcPr>
            <w:tcW w:w="0" w:type="auto"/>
            <w:tcBorders>
              <w:top w:val="single" w:sz="4" w:space="0" w:color="auto"/>
            </w:tcBorders>
          </w:tcPr>
          <w:p w14:paraId="13EFE05B" w14:textId="6D4AF374"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7</w:t>
            </w:r>
            <w:r w:rsidRPr="006E2FD4">
              <w:rPr>
                <w:rFonts w:ascii="Times New Roman" w:hAnsi="Times New Roman" w:cs="Times New Roman"/>
                <w:color w:val="000000" w:themeColor="text1"/>
                <w:szCs w:val="21"/>
              </w:rPr>
              <w:t>.50</w:t>
            </w:r>
          </w:p>
        </w:tc>
      </w:tr>
      <w:tr w:rsidR="006E2FD4" w:rsidRPr="006E2FD4" w14:paraId="64259380" w14:textId="368BA2F3" w:rsidTr="0077197D">
        <w:trPr>
          <w:jc w:val="center"/>
        </w:trPr>
        <w:tc>
          <w:tcPr>
            <w:tcW w:w="0" w:type="auto"/>
          </w:tcPr>
          <w:p w14:paraId="3B317675" w14:textId="1645939E"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BC400</w:t>
            </w:r>
          </w:p>
        </w:tc>
        <w:tc>
          <w:tcPr>
            <w:tcW w:w="0" w:type="auto"/>
          </w:tcPr>
          <w:p w14:paraId="5D980BE2" w14:textId="478C2097"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7</w:t>
            </w:r>
            <w:r w:rsidRPr="006E2FD4">
              <w:rPr>
                <w:rFonts w:ascii="Times New Roman" w:hAnsi="Times New Roman" w:cs="Times New Roman"/>
                <w:color w:val="000000" w:themeColor="text1"/>
                <w:szCs w:val="21"/>
              </w:rPr>
              <w:t>.00</w:t>
            </w:r>
          </w:p>
        </w:tc>
        <w:tc>
          <w:tcPr>
            <w:tcW w:w="0" w:type="auto"/>
          </w:tcPr>
          <w:p w14:paraId="2D0CD48A" w14:textId="1C0342E0"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8</w:t>
            </w:r>
            <w:r w:rsidRPr="006E2FD4">
              <w:rPr>
                <w:rFonts w:ascii="Times New Roman" w:hAnsi="Times New Roman" w:cs="Times New Roman"/>
                <w:color w:val="000000" w:themeColor="text1"/>
                <w:szCs w:val="21"/>
              </w:rPr>
              <w:t>.59</w:t>
            </w:r>
          </w:p>
        </w:tc>
        <w:tc>
          <w:tcPr>
            <w:tcW w:w="0" w:type="auto"/>
          </w:tcPr>
          <w:p w14:paraId="60427A23" w14:textId="2CCA7082"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9</w:t>
            </w:r>
            <w:r w:rsidRPr="006E2FD4">
              <w:rPr>
                <w:rFonts w:ascii="Times New Roman" w:hAnsi="Times New Roman" w:cs="Times New Roman"/>
                <w:color w:val="000000" w:themeColor="text1"/>
                <w:szCs w:val="21"/>
              </w:rPr>
              <w:t>.38</w:t>
            </w:r>
          </w:p>
        </w:tc>
      </w:tr>
      <w:tr w:rsidR="006E2FD4" w:rsidRPr="006E2FD4" w14:paraId="32BBFE33" w14:textId="10828228" w:rsidTr="0077197D">
        <w:trPr>
          <w:jc w:val="center"/>
        </w:trPr>
        <w:tc>
          <w:tcPr>
            <w:tcW w:w="0" w:type="auto"/>
          </w:tcPr>
          <w:p w14:paraId="0035DB0D" w14:textId="063CCA47"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BC500</w:t>
            </w:r>
          </w:p>
        </w:tc>
        <w:tc>
          <w:tcPr>
            <w:tcW w:w="0" w:type="auto"/>
          </w:tcPr>
          <w:p w14:paraId="45E82C44" w14:textId="21C456D6"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7</w:t>
            </w:r>
            <w:r w:rsidRPr="006E2FD4">
              <w:rPr>
                <w:rFonts w:ascii="Times New Roman" w:hAnsi="Times New Roman" w:cs="Times New Roman"/>
                <w:color w:val="000000" w:themeColor="text1"/>
                <w:szCs w:val="21"/>
              </w:rPr>
              <w:t>.01</w:t>
            </w:r>
          </w:p>
        </w:tc>
        <w:tc>
          <w:tcPr>
            <w:tcW w:w="0" w:type="auto"/>
          </w:tcPr>
          <w:p w14:paraId="76F6FC6C" w14:textId="1385F713"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8</w:t>
            </w:r>
            <w:r w:rsidRPr="006E2FD4">
              <w:rPr>
                <w:rFonts w:ascii="Times New Roman" w:hAnsi="Times New Roman" w:cs="Times New Roman"/>
                <w:color w:val="000000" w:themeColor="text1"/>
                <w:szCs w:val="21"/>
              </w:rPr>
              <w:t>.6</w:t>
            </w:r>
            <w:r w:rsidR="0077197D" w:rsidRPr="006E2FD4">
              <w:rPr>
                <w:rFonts w:ascii="Times New Roman" w:hAnsi="Times New Roman" w:cs="Times New Roman"/>
                <w:color w:val="000000" w:themeColor="text1"/>
                <w:szCs w:val="21"/>
              </w:rPr>
              <w:t>0</w:t>
            </w:r>
          </w:p>
        </w:tc>
        <w:tc>
          <w:tcPr>
            <w:tcW w:w="0" w:type="auto"/>
          </w:tcPr>
          <w:p w14:paraId="7C3EC5A0" w14:textId="07FA1A2F"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9</w:t>
            </w:r>
            <w:r w:rsidRPr="006E2FD4">
              <w:rPr>
                <w:rFonts w:ascii="Times New Roman" w:hAnsi="Times New Roman" w:cs="Times New Roman"/>
                <w:color w:val="000000" w:themeColor="text1"/>
                <w:szCs w:val="21"/>
              </w:rPr>
              <w:t>.80</w:t>
            </w:r>
          </w:p>
        </w:tc>
      </w:tr>
      <w:tr w:rsidR="006E2FD4" w:rsidRPr="006E2FD4" w14:paraId="2F87DB06" w14:textId="06CCADDC" w:rsidTr="0077197D">
        <w:trPr>
          <w:jc w:val="center"/>
        </w:trPr>
        <w:tc>
          <w:tcPr>
            <w:tcW w:w="0" w:type="auto"/>
          </w:tcPr>
          <w:p w14:paraId="6B341788" w14:textId="6528A9E8"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BC600</w:t>
            </w:r>
          </w:p>
        </w:tc>
        <w:tc>
          <w:tcPr>
            <w:tcW w:w="0" w:type="auto"/>
          </w:tcPr>
          <w:p w14:paraId="1A0B8DBE" w14:textId="2E570261"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7</w:t>
            </w:r>
            <w:r w:rsidRPr="006E2FD4">
              <w:rPr>
                <w:rFonts w:ascii="Times New Roman" w:hAnsi="Times New Roman" w:cs="Times New Roman"/>
                <w:color w:val="000000" w:themeColor="text1"/>
                <w:szCs w:val="21"/>
              </w:rPr>
              <w:t>.02</w:t>
            </w:r>
          </w:p>
        </w:tc>
        <w:tc>
          <w:tcPr>
            <w:tcW w:w="0" w:type="auto"/>
          </w:tcPr>
          <w:p w14:paraId="484976E2" w14:textId="7E257CB8"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8</w:t>
            </w:r>
            <w:r w:rsidRPr="006E2FD4">
              <w:rPr>
                <w:rFonts w:ascii="Times New Roman" w:hAnsi="Times New Roman" w:cs="Times New Roman"/>
                <w:color w:val="000000" w:themeColor="text1"/>
                <w:szCs w:val="21"/>
              </w:rPr>
              <w:t>.64</w:t>
            </w:r>
          </w:p>
        </w:tc>
        <w:tc>
          <w:tcPr>
            <w:tcW w:w="0" w:type="auto"/>
          </w:tcPr>
          <w:p w14:paraId="4562932B" w14:textId="76996015"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9</w:t>
            </w:r>
            <w:r w:rsidRPr="006E2FD4">
              <w:rPr>
                <w:rFonts w:ascii="Times New Roman" w:hAnsi="Times New Roman" w:cs="Times New Roman"/>
                <w:color w:val="000000" w:themeColor="text1"/>
                <w:szCs w:val="21"/>
              </w:rPr>
              <w:t>.70</w:t>
            </w:r>
          </w:p>
        </w:tc>
      </w:tr>
      <w:tr w:rsidR="00951A5E" w:rsidRPr="006E2FD4" w14:paraId="03ECD2EC" w14:textId="4509AB2E" w:rsidTr="0077197D">
        <w:trPr>
          <w:jc w:val="center"/>
        </w:trPr>
        <w:tc>
          <w:tcPr>
            <w:tcW w:w="0" w:type="auto"/>
          </w:tcPr>
          <w:p w14:paraId="300DB226" w14:textId="640B1840"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BC700</w:t>
            </w:r>
          </w:p>
        </w:tc>
        <w:tc>
          <w:tcPr>
            <w:tcW w:w="0" w:type="auto"/>
          </w:tcPr>
          <w:p w14:paraId="789F15C2" w14:textId="7EF58984"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7</w:t>
            </w:r>
            <w:r w:rsidRPr="006E2FD4">
              <w:rPr>
                <w:rFonts w:ascii="Times New Roman" w:hAnsi="Times New Roman" w:cs="Times New Roman"/>
                <w:color w:val="000000" w:themeColor="text1"/>
                <w:szCs w:val="21"/>
              </w:rPr>
              <w:t>.00</w:t>
            </w:r>
          </w:p>
        </w:tc>
        <w:tc>
          <w:tcPr>
            <w:tcW w:w="0" w:type="auto"/>
          </w:tcPr>
          <w:p w14:paraId="0A12B076" w14:textId="15643D6A" w:rsidR="00951A5E" w:rsidRPr="006E2FD4" w:rsidRDefault="00951A5E"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9</w:t>
            </w:r>
            <w:r w:rsidRPr="006E2FD4">
              <w:rPr>
                <w:rFonts w:ascii="Times New Roman" w:hAnsi="Times New Roman" w:cs="Times New Roman"/>
                <w:color w:val="000000" w:themeColor="text1"/>
                <w:szCs w:val="21"/>
              </w:rPr>
              <w:t>.5</w:t>
            </w:r>
            <w:r w:rsidR="0077197D" w:rsidRPr="006E2FD4">
              <w:rPr>
                <w:rFonts w:ascii="Times New Roman" w:hAnsi="Times New Roman" w:cs="Times New Roman"/>
                <w:color w:val="000000" w:themeColor="text1"/>
                <w:szCs w:val="21"/>
              </w:rPr>
              <w:t>0</w:t>
            </w:r>
          </w:p>
        </w:tc>
        <w:tc>
          <w:tcPr>
            <w:tcW w:w="0" w:type="auto"/>
          </w:tcPr>
          <w:p w14:paraId="0A085173" w14:textId="75CE157C" w:rsidR="00951A5E" w:rsidRPr="006E2FD4" w:rsidRDefault="0077197D" w:rsidP="0077197D">
            <w:pPr>
              <w:spacing w:line="300" w:lineRule="auto"/>
              <w:jc w:val="cente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1</w:t>
            </w:r>
            <w:r w:rsidRPr="006E2FD4">
              <w:rPr>
                <w:rFonts w:ascii="Times New Roman" w:hAnsi="Times New Roman" w:cs="Times New Roman"/>
                <w:color w:val="000000" w:themeColor="text1"/>
                <w:szCs w:val="21"/>
              </w:rPr>
              <w:t>0.69</w:t>
            </w:r>
          </w:p>
        </w:tc>
      </w:tr>
    </w:tbl>
    <w:p w14:paraId="60E476A0" w14:textId="77777777" w:rsidR="008673AD" w:rsidRPr="006E2FD4" w:rsidRDefault="008673AD" w:rsidP="00735D72">
      <w:pPr>
        <w:spacing w:line="300" w:lineRule="auto"/>
        <w:rPr>
          <w:rFonts w:ascii="Times New Roman" w:hAnsi="Times New Roman" w:cs="Times New Roman"/>
          <w:color w:val="000000" w:themeColor="text1"/>
          <w:sz w:val="24"/>
        </w:rPr>
      </w:pPr>
    </w:p>
    <w:p w14:paraId="528E8C75" w14:textId="77777777" w:rsidR="008673AD" w:rsidRPr="006E2FD4" w:rsidRDefault="008673AD" w:rsidP="00735D72">
      <w:pPr>
        <w:spacing w:line="300" w:lineRule="auto"/>
        <w:rPr>
          <w:rFonts w:ascii="Times New Roman" w:hAnsi="Times New Roman" w:cs="Times New Roman"/>
          <w:color w:val="000000" w:themeColor="text1"/>
          <w:sz w:val="24"/>
        </w:rPr>
      </w:pPr>
    </w:p>
    <w:p w14:paraId="7B54E614" w14:textId="240FDA47" w:rsidR="00347CF9" w:rsidRPr="006E2FD4" w:rsidRDefault="00347CF9" w:rsidP="002C447E">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 xml:space="preserve">Table </w:t>
      </w:r>
      <w:r w:rsidRPr="006E2FD4">
        <w:rPr>
          <w:rFonts w:ascii="Times New Roman" w:hAnsi="Times New Roman" w:cs="Times New Roman" w:hint="eastAsia"/>
          <w:b/>
          <w:bCs/>
          <w:color w:val="000000" w:themeColor="text1"/>
          <w:sz w:val="24"/>
        </w:rPr>
        <w:t>S</w:t>
      </w:r>
      <w:r w:rsidR="00CD0CAD" w:rsidRPr="006E2FD4">
        <w:rPr>
          <w:rFonts w:ascii="Times New Roman" w:hAnsi="Times New Roman" w:cs="Times New Roman"/>
          <w:b/>
          <w:bCs/>
          <w:color w:val="000000" w:themeColor="text1"/>
          <w:sz w:val="24"/>
        </w:rPr>
        <w:t>2</w:t>
      </w:r>
      <w:r w:rsidRPr="006E2FD4">
        <w:rPr>
          <w:rFonts w:ascii="Times New Roman" w:hAnsi="Times New Roman" w:cs="Times New Roman"/>
          <w:b/>
          <w:bCs/>
          <w:color w:val="000000" w:themeColor="text1"/>
          <w:sz w:val="24"/>
        </w:rPr>
        <w:t xml:space="preserve">. </w:t>
      </w:r>
      <w:r w:rsidRPr="006E2FD4">
        <w:rPr>
          <w:rFonts w:ascii="Times New Roman" w:hAnsi="Times New Roman" w:cs="Times New Roman"/>
          <w:color w:val="000000" w:themeColor="text1"/>
          <w:sz w:val="24"/>
        </w:rPr>
        <w:t>The tetracycline adsorption capacity of BC for comparison with this study.</w:t>
      </w:r>
    </w:p>
    <w:tbl>
      <w:tblPr>
        <w:tblW w:w="7961" w:type="dxa"/>
        <w:tblBorders>
          <w:top w:val="single" w:sz="4" w:space="0" w:color="auto"/>
          <w:bottom w:val="single" w:sz="4" w:space="0" w:color="auto"/>
        </w:tblBorders>
        <w:tblLook w:val="04A0" w:firstRow="1" w:lastRow="0" w:firstColumn="1" w:lastColumn="0" w:noHBand="0" w:noVBand="1"/>
      </w:tblPr>
      <w:tblGrid>
        <w:gridCol w:w="1838"/>
        <w:gridCol w:w="1701"/>
        <w:gridCol w:w="1559"/>
        <w:gridCol w:w="1587"/>
        <w:gridCol w:w="1276"/>
      </w:tblGrid>
      <w:tr w:rsidR="006E2FD4" w:rsidRPr="006E2FD4" w14:paraId="759A81C7" w14:textId="77777777" w:rsidTr="002132A0">
        <w:trPr>
          <w:trHeight w:val="657"/>
        </w:trPr>
        <w:tc>
          <w:tcPr>
            <w:tcW w:w="1838" w:type="dxa"/>
            <w:tcBorders>
              <w:top w:val="single" w:sz="4" w:space="0" w:color="auto"/>
              <w:bottom w:val="single" w:sz="4" w:space="0" w:color="auto"/>
            </w:tcBorders>
            <w:shd w:val="clear" w:color="auto" w:fill="auto"/>
            <w:vAlign w:val="center"/>
            <w:hideMark/>
          </w:tcPr>
          <w:p w14:paraId="030B9830"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Feedstock</w:t>
            </w:r>
          </w:p>
        </w:tc>
        <w:tc>
          <w:tcPr>
            <w:tcW w:w="1701" w:type="dxa"/>
            <w:tcBorders>
              <w:top w:val="single" w:sz="4" w:space="0" w:color="auto"/>
              <w:bottom w:val="single" w:sz="4" w:space="0" w:color="auto"/>
            </w:tcBorders>
            <w:shd w:val="clear" w:color="auto" w:fill="auto"/>
            <w:vAlign w:val="center"/>
            <w:hideMark/>
          </w:tcPr>
          <w:p w14:paraId="6EDA13EB"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Pyrolysis temperature (℃)</w:t>
            </w:r>
          </w:p>
        </w:tc>
        <w:tc>
          <w:tcPr>
            <w:tcW w:w="1559" w:type="dxa"/>
            <w:tcBorders>
              <w:top w:val="single" w:sz="4" w:space="0" w:color="auto"/>
              <w:bottom w:val="single" w:sz="4" w:space="0" w:color="auto"/>
            </w:tcBorders>
            <w:shd w:val="clear" w:color="auto" w:fill="auto"/>
            <w:vAlign w:val="center"/>
            <w:hideMark/>
          </w:tcPr>
          <w:p w14:paraId="3F3B1E3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Initial concentration (mg/L)</w:t>
            </w:r>
          </w:p>
        </w:tc>
        <w:tc>
          <w:tcPr>
            <w:tcW w:w="1587" w:type="dxa"/>
            <w:tcBorders>
              <w:top w:val="single" w:sz="4" w:space="0" w:color="auto"/>
              <w:bottom w:val="single" w:sz="4" w:space="0" w:color="auto"/>
            </w:tcBorders>
            <w:shd w:val="clear" w:color="auto" w:fill="auto"/>
            <w:vAlign w:val="center"/>
            <w:hideMark/>
          </w:tcPr>
          <w:p w14:paraId="5A0276CC"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Adsorption capacity (mg/g)</w:t>
            </w:r>
          </w:p>
        </w:tc>
        <w:tc>
          <w:tcPr>
            <w:tcW w:w="1276" w:type="dxa"/>
            <w:tcBorders>
              <w:top w:val="single" w:sz="4" w:space="0" w:color="auto"/>
              <w:bottom w:val="single" w:sz="4" w:space="0" w:color="auto"/>
            </w:tcBorders>
            <w:shd w:val="clear" w:color="auto" w:fill="auto"/>
            <w:vAlign w:val="center"/>
            <w:hideMark/>
          </w:tcPr>
          <w:p w14:paraId="2B945C02"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Source</w:t>
            </w:r>
          </w:p>
        </w:tc>
      </w:tr>
      <w:tr w:rsidR="006E2FD4" w:rsidRPr="006E2FD4" w14:paraId="27FC8854" w14:textId="77777777" w:rsidTr="002132A0">
        <w:trPr>
          <w:trHeight w:val="320"/>
        </w:trPr>
        <w:tc>
          <w:tcPr>
            <w:tcW w:w="1838" w:type="dxa"/>
            <w:vMerge w:val="restart"/>
            <w:tcBorders>
              <w:top w:val="single" w:sz="4" w:space="0" w:color="auto"/>
            </w:tcBorders>
            <w:shd w:val="clear" w:color="auto" w:fill="auto"/>
            <w:vAlign w:val="center"/>
            <w:hideMark/>
          </w:tcPr>
          <w:p w14:paraId="4371B351"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Auricularia auricula </w:t>
            </w:r>
          </w:p>
        </w:tc>
        <w:tc>
          <w:tcPr>
            <w:tcW w:w="1701" w:type="dxa"/>
            <w:tcBorders>
              <w:top w:val="single" w:sz="4" w:space="0" w:color="auto"/>
            </w:tcBorders>
            <w:shd w:val="clear" w:color="auto" w:fill="auto"/>
            <w:vAlign w:val="center"/>
            <w:hideMark/>
          </w:tcPr>
          <w:p w14:paraId="7BF9065C"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300</w:t>
            </w:r>
          </w:p>
        </w:tc>
        <w:tc>
          <w:tcPr>
            <w:tcW w:w="1559" w:type="dxa"/>
            <w:tcBorders>
              <w:top w:val="single" w:sz="4" w:space="0" w:color="auto"/>
            </w:tcBorders>
            <w:shd w:val="clear" w:color="auto" w:fill="auto"/>
            <w:vAlign w:val="center"/>
            <w:hideMark/>
          </w:tcPr>
          <w:p w14:paraId="1B75F2C2"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w:t>
            </w:r>
          </w:p>
        </w:tc>
        <w:tc>
          <w:tcPr>
            <w:tcW w:w="1587" w:type="dxa"/>
            <w:tcBorders>
              <w:top w:val="single" w:sz="4" w:space="0" w:color="auto"/>
            </w:tcBorders>
            <w:shd w:val="clear" w:color="auto" w:fill="auto"/>
            <w:vAlign w:val="center"/>
            <w:hideMark/>
          </w:tcPr>
          <w:p w14:paraId="16EEAF5B"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2.02 </w:t>
            </w:r>
          </w:p>
        </w:tc>
        <w:tc>
          <w:tcPr>
            <w:tcW w:w="1276" w:type="dxa"/>
            <w:vMerge w:val="restart"/>
            <w:tcBorders>
              <w:top w:val="single" w:sz="4" w:space="0" w:color="auto"/>
            </w:tcBorders>
            <w:shd w:val="clear" w:color="auto" w:fill="auto"/>
            <w:noWrap/>
            <w:vAlign w:val="center"/>
            <w:hideMark/>
          </w:tcPr>
          <w:p w14:paraId="5DC9F658"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w:t>
            </w:r>
          </w:p>
        </w:tc>
      </w:tr>
      <w:tr w:rsidR="006E2FD4" w:rsidRPr="006E2FD4" w14:paraId="338A1E7F" w14:textId="77777777" w:rsidTr="002132A0">
        <w:trPr>
          <w:trHeight w:val="320"/>
        </w:trPr>
        <w:tc>
          <w:tcPr>
            <w:tcW w:w="1838" w:type="dxa"/>
            <w:vMerge/>
            <w:vAlign w:val="center"/>
            <w:hideMark/>
          </w:tcPr>
          <w:p w14:paraId="1E06C9BF"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shd w:val="clear" w:color="auto" w:fill="auto"/>
            <w:vAlign w:val="center"/>
            <w:hideMark/>
          </w:tcPr>
          <w:p w14:paraId="057665F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500</w:t>
            </w:r>
          </w:p>
        </w:tc>
        <w:tc>
          <w:tcPr>
            <w:tcW w:w="1559" w:type="dxa"/>
            <w:shd w:val="clear" w:color="auto" w:fill="auto"/>
            <w:vAlign w:val="center"/>
            <w:hideMark/>
          </w:tcPr>
          <w:p w14:paraId="2A31F2A5"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w:t>
            </w:r>
          </w:p>
        </w:tc>
        <w:tc>
          <w:tcPr>
            <w:tcW w:w="1587" w:type="dxa"/>
            <w:shd w:val="clear" w:color="auto" w:fill="auto"/>
            <w:vAlign w:val="center"/>
            <w:hideMark/>
          </w:tcPr>
          <w:p w14:paraId="593675D6"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3.27 </w:t>
            </w:r>
          </w:p>
        </w:tc>
        <w:tc>
          <w:tcPr>
            <w:tcW w:w="1276" w:type="dxa"/>
            <w:vMerge/>
            <w:vAlign w:val="center"/>
            <w:hideMark/>
          </w:tcPr>
          <w:p w14:paraId="1953810A"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613944D9" w14:textId="77777777" w:rsidTr="002132A0">
        <w:trPr>
          <w:trHeight w:val="320"/>
        </w:trPr>
        <w:tc>
          <w:tcPr>
            <w:tcW w:w="1838" w:type="dxa"/>
            <w:vMerge/>
            <w:vAlign w:val="center"/>
            <w:hideMark/>
          </w:tcPr>
          <w:p w14:paraId="54C0BB03"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shd w:val="clear" w:color="auto" w:fill="auto"/>
            <w:vAlign w:val="center"/>
            <w:hideMark/>
          </w:tcPr>
          <w:p w14:paraId="00D349DF"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700</w:t>
            </w:r>
          </w:p>
        </w:tc>
        <w:tc>
          <w:tcPr>
            <w:tcW w:w="1559" w:type="dxa"/>
            <w:shd w:val="clear" w:color="auto" w:fill="auto"/>
            <w:vAlign w:val="center"/>
            <w:hideMark/>
          </w:tcPr>
          <w:p w14:paraId="44C5931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w:t>
            </w:r>
          </w:p>
        </w:tc>
        <w:tc>
          <w:tcPr>
            <w:tcW w:w="1587" w:type="dxa"/>
            <w:shd w:val="clear" w:color="auto" w:fill="auto"/>
            <w:vAlign w:val="center"/>
            <w:hideMark/>
          </w:tcPr>
          <w:p w14:paraId="6AA84067"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4.13 </w:t>
            </w:r>
          </w:p>
        </w:tc>
        <w:tc>
          <w:tcPr>
            <w:tcW w:w="1276" w:type="dxa"/>
            <w:vMerge/>
            <w:vAlign w:val="center"/>
            <w:hideMark/>
          </w:tcPr>
          <w:p w14:paraId="53BBA86D"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4426CDD5" w14:textId="77777777" w:rsidTr="002132A0">
        <w:trPr>
          <w:trHeight w:val="320"/>
        </w:trPr>
        <w:tc>
          <w:tcPr>
            <w:tcW w:w="1838" w:type="dxa"/>
            <w:vMerge w:val="restart"/>
            <w:shd w:val="clear" w:color="auto" w:fill="auto"/>
            <w:vAlign w:val="center"/>
            <w:hideMark/>
          </w:tcPr>
          <w:p w14:paraId="6D131E35"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Maple leaves</w:t>
            </w:r>
          </w:p>
        </w:tc>
        <w:tc>
          <w:tcPr>
            <w:tcW w:w="1701" w:type="dxa"/>
            <w:shd w:val="clear" w:color="auto" w:fill="auto"/>
            <w:vAlign w:val="center"/>
            <w:hideMark/>
          </w:tcPr>
          <w:p w14:paraId="117ACE3E"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350</w:t>
            </w:r>
          </w:p>
        </w:tc>
        <w:tc>
          <w:tcPr>
            <w:tcW w:w="1559" w:type="dxa"/>
            <w:shd w:val="clear" w:color="auto" w:fill="auto"/>
            <w:vAlign w:val="center"/>
            <w:hideMark/>
          </w:tcPr>
          <w:p w14:paraId="2F46E516"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4DCF382F"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40.30 </w:t>
            </w:r>
          </w:p>
        </w:tc>
        <w:tc>
          <w:tcPr>
            <w:tcW w:w="1276" w:type="dxa"/>
            <w:vMerge w:val="restart"/>
            <w:shd w:val="clear" w:color="auto" w:fill="auto"/>
            <w:noWrap/>
            <w:vAlign w:val="center"/>
            <w:hideMark/>
          </w:tcPr>
          <w:p w14:paraId="21AB4FF2"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w:t>
            </w:r>
          </w:p>
        </w:tc>
      </w:tr>
      <w:tr w:rsidR="006E2FD4" w:rsidRPr="006E2FD4" w14:paraId="5D55F525" w14:textId="77777777" w:rsidTr="002132A0">
        <w:trPr>
          <w:trHeight w:val="320"/>
        </w:trPr>
        <w:tc>
          <w:tcPr>
            <w:tcW w:w="1838" w:type="dxa"/>
            <w:vMerge/>
            <w:vAlign w:val="center"/>
            <w:hideMark/>
          </w:tcPr>
          <w:p w14:paraId="1FB332D5"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shd w:val="clear" w:color="auto" w:fill="auto"/>
            <w:vAlign w:val="center"/>
            <w:hideMark/>
          </w:tcPr>
          <w:p w14:paraId="38B1CFAD"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750</w:t>
            </w:r>
          </w:p>
        </w:tc>
        <w:tc>
          <w:tcPr>
            <w:tcW w:w="1559" w:type="dxa"/>
            <w:shd w:val="clear" w:color="auto" w:fill="auto"/>
            <w:vAlign w:val="center"/>
            <w:hideMark/>
          </w:tcPr>
          <w:p w14:paraId="1878DF77"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702193DF"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361.00 </w:t>
            </w:r>
          </w:p>
        </w:tc>
        <w:tc>
          <w:tcPr>
            <w:tcW w:w="1276" w:type="dxa"/>
            <w:vMerge/>
            <w:vAlign w:val="center"/>
            <w:hideMark/>
          </w:tcPr>
          <w:p w14:paraId="5332C254"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1893F160" w14:textId="77777777" w:rsidTr="002132A0">
        <w:trPr>
          <w:trHeight w:val="320"/>
        </w:trPr>
        <w:tc>
          <w:tcPr>
            <w:tcW w:w="1838" w:type="dxa"/>
            <w:vMerge w:val="restart"/>
            <w:shd w:val="clear" w:color="auto" w:fill="auto"/>
            <w:vAlign w:val="center"/>
            <w:hideMark/>
          </w:tcPr>
          <w:p w14:paraId="45AA641C"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Poplar saw dust </w:t>
            </w:r>
          </w:p>
        </w:tc>
        <w:tc>
          <w:tcPr>
            <w:tcW w:w="1701" w:type="dxa"/>
            <w:shd w:val="clear" w:color="auto" w:fill="auto"/>
            <w:vAlign w:val="center"/>
            <w:hideMark/>
          </w:tcPr>
          <w:p w14:paraId="34CF4D9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300</w:t>
            </w:r>
          </w:p>
        </w:tc>
        <w:tc>
          <w:tcPr>
            <w:tcW w:w="1559" w:type="dxa"/>
            <w:shd w:val="clear" w:color="auto" w:fill="auto"/>
            <w:vAlign w:val="center"/>
            <w:hideMark/>
          </w:tcPr>
          <w:p w14:paraId="0FE0049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201C6521"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6.22 </w:t>
            </w:r>
          </w:p>
        </w:tc>
        <w:tc>
          <w:tcPr>
            <w:tcW w:w="1276" w:type="dxa"/>
            <w:vMerge w:val="restart"/>
            <w:shd w:val="clear" w:color="auto" w:fill="auto"/>
            <w:noWrap/>
            <w:vAlign w:val="center"/>
            <w:hideMark/>
          </w:tcPr>
          <w:p w14:paraId="7C6061C6"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w:t>
            </w:r>
          </w:p>
        </w:tc>
      </w:tr>
      <w:tr w:rsidR="006E2FD4" w:rsidRPr="006E2FD4" w14:paraId="21B10048" w14:textId="77777777" w:rsidTr="002132A0">
        <w:trPr>
          <w:trHeight w:val="320"/>
        </w:trPr>
        <w:tc>
          <w:tcPr>
            <w:tcW w:w="1838" w:type="dxa"/>
            <w:vMerge/>
            <w:vAlign w:val="center"/>
            <w:hideMark/>
          </w:tcPr>
          <w:p w14:paraId="7E9FC0DE"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shd w:val="clear" w:color="auto" w:fill="auto"/>
            <w:vAlign w:val="center"/>
            <w:hideMark/>
          </w:tcPr>
          <w:p w14:paraId="51B71269"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500</w:t>
            </w:r>
          </w:p>
        </w:tc>
        <w:tc>
          <w:tcPr>
            <w:tcW w:w="1559" w:type="dxa"/>
            <w:shd w:val="clear" w:color="auto" w:fill="auto"/>
            <w:vAlign w:val="center"/>
            <w:hideMark/>
          </w:tcPr>
          <w:p w14:paraId="774A3975"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758B2C3F"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14.00 </w:t>
            </w:r>
          </w:p>
        </w:tc>
        <w:tc>
          <w:tcPr>
            <w:tcW w:w="1276" w:type="dxa"/>
            <w:vMerge/>
            <w:vAlign w:val="center"/>
            <w:hideMark/>
          </w:tcPr>
          <w:p w14:paraId="772D58B5"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62A78144" w14:textId="77777777" w:rsidTr="002132A0">
        <w:trPr>
          <w:trHeight w:val="320"/>
        </w:trPr>
        <w:tc>
          <w:tcPr>
            <w:tcW w:w="1838" w:type="dxa"/>
            <w:vMerge/>
            <w:vAlign w:val="center"/>
            <w:hideMark/>
          </w:tcPr>
          <w:p w14:paraId="1E648C9F"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shd w:val="clear" w:color="auto" w:fill="auto"/>
            <w:vAlign w:val="center"/>
            <w:hideMark/>
          </w:tcPr>
          <w:p w14:paraId="127367A9"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700</w:t>
            </w:r>
          </w:p>
        </w:tc>
        <w:tc>
          <w:tcPr>
            <w:tcW w:w="1559" w:type="dxa"/>
            <w:shd w:val="clear" w:color="auto" w:fill="auto"/>
            <w:vAlign w:val="center"/>
            <w:hideMark/>
          </w:tcPr>
          <w:p w14:paraId="705C8533"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286EE852"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22.21 </w:t>
            </w:r>
          </w:p>
        </w:tc>
        <w:tc>
          <w:tcPr>
            <w:tcW w:w="1276" w:type="dxa"/>
            <w:vMerge/>
            <w:vAlign w:val="center"/>
            <w:hideMark/>
          </w:tcPr>
          <w:p w14:paraId="41D34FC1"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05376939" w14:textId="77777777" w:rsidTr="002132A0">
        <w:trPr>
          <w:trHeight w:val="320"/>
        </w:trPr>
        <w:tc>
          <w:tcPr>
            <w:tcW w:w="1838" w:type="dxa"/>
            <w:vMerge w:val="restart"/>
            <w:shd w:val="clear" w:color="auto" w:fill="auto"/>
            <w:vAlign w:val="center"/>
            <w:hideMark/>
          </w:tcPr>
          <w:p w14:paraId="4F170BF5"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Rice straw </w:t>
            </w:r>
          </w:p>
        </w:tc>
        <w:tc>
          <w:tcPr>
            <w:tcW w:w="1701" w:type="dxa"/>
            <w:shd w:val="clear" w:color="auto" w:fill="auto"/>
            <w:vAlign w:val="center"/>
            <w:hideMark/>
          </w:tcPr>
          <w:p w14:paraId="42329251"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400</w:t>
            </w:r>
          </w:p>
        </w:tc>
        <w:tc>
          <w:tcPr>
            <w:tcW w:w="1559" w:type="dxa"/>
            <w:shd w:val="clear" w:color="auto" w:fill="auto"/>
            <w:vAlign w:val="center"/>
            <w:hideMark/>
          </w:tcPr>
          <w:p w14:paraId="2923FEE0"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64F59BDC"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7.00 </w:t>
            </w:r>
          </w:p>
        </w:tc>
        <w:tc>
          <w:tcPr>
            <w:tcW w:w="1276" w:type="dxa"/>
            <w:vMerge w:val="restart"/>
            <w:shd w:val="clear" w:color="auto" w:fill="auto"/>
            <w:vAlign w:val="center"/>
            <w:hideMark/>
          </w:tcPr>
          <w:p w14:paraId="3D692183"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w:t>
            </w:r>
          </w:p>
        </w:tc>
      </w:tr>
      <w:tr w:rsidR="006E2FD4" w:rsidRPr="006E2FD4" w14:paraId="4E0F3586" w14:textId="77777777" w:rsidTr="002132A0">
        <w:trPr>
          <w:trHeight w:val="320"/>
        </w:trPr>
        <w:tc>
          <w:tcPr>
            <w:tcW w:w="1838" w:type="dxa"/>
            <w:vMerge/>
            <w:vAlign w:val="center"/>
            <w:hideMark/>
          </w:tcPr>
          <w:p w14:paraId="39CC5FE3"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shd w:val="clear" w:color="auto" w:fill="auto"/>
            <w:vAlign w:val="center"/>
            <w:hideMark/>
          </w:tcPr>
          <w:p w14:paraId="7087596F"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600</w:t>
            </w:r>
          </w:p>
        </w:tc>
        <w:tc>
          <w:tcPr>
            <w:tcW w:w="1559" w:type="dxa"/>
            <w:shd w:val="clear" w:color="auto" w:fill="auto"/>
            <w:vAlign w:val="center"/>
            <w:hideMark/>
          </w:tcPr>
          <w:p w14:paraId="137EEC97"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07471AAD"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9.90 </w:t>
            </w:r>
          </w:p>
        </w:tc>
        <w:tc>
          <w:tcPr>
            <w:tcW w:w="1276" w:type="dxa"/>
            <w:vMerge/>
            <w:vAlign w:val="center"/>
            <w:hideMark/>
          </w:tcPr>
          <w:p w14:paraId="4DD70CB4"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1224AF9F" w14:textId="77777777" w:rsidTr="002132A0">
        <w:trPr>
          <w:trHeight w:val="320"/>
        </w:trPr>
        <w:tc>
          <w:tcPr>
            <w:tcW w:w="1838" w:type="dxa"/>
            <w:vMerge w:val="restart"/>
            <w:shd w:val="clear" w:color="auto" w:fill="auto"/>
            <w:vAlign w:val="center"/>
            <w:hideMark/>
          </w:tcPr>
          <w:p w14:paraId="3885313E"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Swine manure </w:t>
            </w:r>
          </w:p>
        </w:tc>
        <w:tc>
          <w:tcPr>
            <w:tcW w:w="1701" w:type="dxa"/>
            <w:shd w:val="clear" w:color="auto" w:fill="auto"/>
            <w:vAlign w:val="center"/>
            <w:hideMark/>
          </w:tcPr>
          <w:p w14:paraId="68BEF003"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400</w:t>
            </w:r>
          </w:p>
        </w:tc>
        <w:tc>
          <w:tcPr>
            <w:tcW w:w="1559" w:type="dxa"/>
            <w:shd w:val="clear" w:color="auto" w:fill="auto"/>
            <w:vAlign w:val="center"/>
            <w:hideMark/>
          </w:tcPr>
          <w:p w14:paraId="000A90CA"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306145DD"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4.93 </w:t>
            </w:r>
          </w:p>
        </w:tc>
        <w:tc>
          <w:tcPr>
            <w:tcW w:w="1276" w:type="dxa"/>
            <w:vMerge/>
            <w:vAlign w:val="center"/>
            <w:hideMark/>
          </w:tcPr>
          <w:p w14:paraId="1EC1F6C5"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1B6C01FD" w14:textId="77777777" w:rsidTr="002132A0">
        <w:trPr>
          <w:trHeight w:val="320"/>
        </w:trPr>
        <w:tc>
          <w:tcPr>
            <w:tcW w:w="1838" w:type="dxa"/>
            <w:vMerge/>
            <w:vAlign w:val="center"/>
            <w:hideMark/>
          </w:tcPr>
          <w:p w14:paraId="24722840"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shd w:val="clear" w:color="auto" w:fill="auto"/>
            <w:vAlign w:val="center"/>
            <w:hideMark/>
          </w:tcPr>
          <w:p w14:paraId="4A7EEFA6"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600</w:t>
            </w:r>
          </w:p>
        </w:tc>
        <w:tc>
          <w:tcPr>
            <w:tcW w:w="1559" w:type="dxa"/>
            <w:shd w:val="clear" w:color="auto" w:fill="auto"/>
            <w:vAlign w:val="center"/>
            <w:hideMark/>
          </w:tcPr>
          <w:p w14:paraId="02BC895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w:t>
            </w:r>
          </w:p>
        </w:tc>
        <w:tc>
          <w:tcPr>
            <w:tcW w:w="1587" w:type="dxa"/>
            <w:shd w:val="clear" w:color="auto" w:fill="auto"/>
            <w:vAlign w:val="center"/>
            <w:hideMark/>
          </w:tcPr>
          <w:p w14:paraId="15ECFCB6"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6.08 </w:t>
            </w:r>
          </w:p>
        </w:tc>
        <w:tc>
          <w:tcPr>
            <w:tcW w:w="1276" w:type="dxa"/>
            <w:vMerge/>
            <w:vAlign w:val="center"/>
            <w:hideMark/>
          </w:tcPr>
          <w:p w14:paraId="3FA79781"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166CEAEB" w14:textId="77777777" w:rsidTr="002132A0">
        <w:trPr>
          <w:trHeight w:val="320"/>
        </w:trPr>
        <w:tc>
          <w:tcPr>
            <w:tcW w:w="1838" w:type="dxa"/>
            <w:vMerge w:val="restart"/>
            <w:shd w:val="clear" w:color="auto" w:fill="auto"/>
            <w:noWrap/>
            <w:vAlign w:val="center"/>
            <w:hideMark/>
          </w:tcPr>
          <w:p w14:paraId="1994FD63"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 Cow manure </w:t>
            </w:r>
          </w:p>
        </w:tc>
        <w:tc>
          <w:tcPr>
            <w:tcW w:w="1701" w:type="dxa"/>
            <w:shd w:val="clear" w:color="auto" w:fill="auto"/>
            <w:noWrap/>
            <w:vAlign w:val="center"/>
            <w:hideMark/>
          </w:tcPr>
          <w:p w14:paraId="03C97478"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300</w:t>
            </w:r>
          </w:p>
        </w:tc>
        <w:tc>
          <w:tcPr>
            <w:tcW w:w="1559" w:type="dxa"/>
            <w:shd w:val="clear" w:color="auto" w:fill="auto"/>
            <w:noWrap/>
            <w:vAlign w:val="center"/>
            <w:hideMark/>
          </w:tcPr>
          <w:p w14:paraId="6285C73B"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w:t>
            </w:r>
          </w:p>
        </w:tc>
        <w:tc>
          <w:tcPr>
            <w:tcW w:w="1587" w:type="dxa"/>
            <w:shd w:val="clear" w:color="auto" w:fill="auto"/>
            <w:noWrap/>
            <w:vAlign w:val="center"/>
            <w:hideMark/>
          </w:tcPr>
          <w:p w14:paraId="4138FFA5"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5.49 </w:t>
            </w:r>
          </w:p>
        </w:tc>
        <w:tc>
          <w:tcPr>
            <w:tcW w:w="1276" w:type="dxa"/>
            <w:vMerge w:val="restart"/>
            <w:shd w:val="clear" w:color="auto" w:fill="auto"/>
            <w:vAlign w:val="center"/>
            <w:hideMark/>
          </w:tcPr>
          <w:p w14:paraId="42B43548"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w:t>
            </w:r>
          </w:p>
        </w:tc>
      </w:tr>
      <w:tr w:rsidR="006E2FD4" w:rsidRPr="006E2FD4" w14:paraId="7E66E159" w14:textId="77777777" w:rsidTr="002132A0">
        <w:trPr>
          <w:trHeight w:val="320"/>
        </w:trPr>
        <w:tc>
          <w:tcPr>
            <w:tcW w:w="1838" w:type="dxa"/>
            <w:vMerge/>
            <w:vAlign w:val="center"/>
            <w:hideMark/>
          </w:tcPr>
          <w:p w14:paraId="6B7CF217"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shd w:val="clear" w:color="auto" w:fill="auto"/>
            <w:noWrap/>
            <w:vAlign w:val="center"/>
            <w:hideMark/>
          </w:tcPr>
          <w:p w14:paraId="3360497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500</w:t>
            </w:r>
          </w:p>
        </w:tc>
        <w:tc>
          <w:tcPr>
            <w:tcW w:w="1559" w:type="dxa"/>
            <w:shd w:val="clear" w:color="auto" w:fill="auto"/>
            <w:noWrap/>
            <w:vAlign w:val="center"/>
            <w:hideMark/>
          </w:tcPr>
          <w:p w14:paraId="0FEEAC9A"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w:t>
            </w:r>
          </w:p>
        </w:tc>
        <w:tc>
          <w:tcPr>
            <w:tcW w:w="1587" w:type="dxa"/>
            <w:shd w:val="clear" w:color="auto" w:fill="auto"/>
            <w:noWrap/>
            <w:vAlign w:val="center"/>
            <w:hideMark/>
          </w:tcPr>
          <w:p w14:paraId="52605208"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7.44 </w:t>
            </w:r>
          </w:p>
        </w:tc>
        <w:tc>
          <w:tcPr>
            <w:tcW w:w="1276" w:type="dxa"/>
            <w:vMerge/>
            <w:vAlign w:val="center"/>
            <w:hideMark/>
          </w:tcPr>
          <w:p w14:paraId="5437DEB0"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6BF50112" w14:textId="77777777" w:rsidTr="002132A0">
        <w:trPr>
          <w:trHeight w:val="320"/>
        </w:trPr>
        <w:tc>
          <w:tcPr>
            <w:tcW w:w="1838" w:type="dxa"/>
            <w:vMerge/>
            <w:tcBorders>
              <w:bottom w:val="nil"/>
            </w:tcBorders>
            <w:vAlign w:val="center"/>
            <w:hideMark/>
          </w:tcPr>
          <w:p w14:paraId="4BE00440"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tcBorders>
              <w:bottom w:val="nil"/>
            </w:tcBorders>
            <w:shd w:val="clear" w:color="auto" w:fill="auto"/>
            <w:noWrap/>
            <w:vAlign w:val="center"/>
            <w:hideMark/>
          </w:tcPr>
          <w:p w14:paraId="6C0FDAE5"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700</w:t>
            </w:r>
          </w:p>
        </w:tc>
        <w:tc>
          <w:tcPr>
            <w:tcW w:w="1559" w:type="dxa"/>
            <w:tcBorders>
              <w:bottom w:val="nil"/>
            </w:tcBorders>
            <w:shd w:val="clear" w:color="auto" w:fill="auto"/>
            <w:noWrap/>
            <w:vAlign w:val="center"/>
            <w:hideMark/>
          </w:tcPr>
          <w:p w14:paraId="374D869E"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w:t>
            </w:r>
          </w:p>
        </w:tc>
        <w:tc>
          <w:tcPr>
            <w:tcW w:w="1587" w:type="dxa"/>
            <w:tcBorders>
              <w:bottom w:val="nil"/>
            </w:tcBorders>
            <w:shd w:val="clear" w:color="auto" w:fill="auto"/>
            <w:noWrap/>
            <w:vAlign w:val="center"/>
            <w:hideMark/>
          </w:tcPr>
          <w:p w14:paraId="343225F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11.79 </w:t>
            </w:r>
          </w:p>
        </w:tc>
        <w:tc>
          <w:tcPr>
            <w:tcW w:w="1276" w:type="dxa"/>
            <w:vMerge/>
            <w:tcBorders>
              <w:bottom w:val="nil"/>
            </w:tcBorders>
            <w:vAlign w:val="center"/>
            <w:hideMark/>
          </w:tcPr>
          <w:p w14:paraId="02E6D138"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133AB6AF" w14:textId="77777777" w:rsidTr="002132A0">
        <w:trPr>
          <w:trHeight w:val="320"/>
        </w:trPr>
        <w:tc>
          <w:tcPr>
            <w:tcW w:w="1838" w:type="dxa"/>
            <w:vMerge w:val="restart"/>
            <w:tcBorders>
              <w:top w:val="nil"/>
              <w:bottom w:val="nil"/>
            </w:tcBorders>
            <w:shd w:val="clear" w:color="auto" w:fill="auto"/>
            <w:vAlign w:val="center"/>
            <w:hideMark/>
          </w:tcPr>
          <w:p w14:paraId="3137046E"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Rice straw </w:t>
            </w:r>
          </w:p>
        </w:tc>
        <w:tc>
          <w:tcPr>
            <w:tcW w:w="1701" w:type="dxa"/>
            <w:vMerge w:val="restart"/>
            <w:tcBorders>
              <w:top w:val="nil"/>
              <w:bottom w:val="nil"/>
            </w:tcBorders>
            <w:shd w:val="clear" w:color="auto" w:fill="auto"/>
            <w:noWrap/>
            <w:vAlign w:val="center"/>
            <w:hideMark/>
          </w:tcPr>
          <w:p w14:paraId="26B1C84E"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300</w:t>
            </w:r>
          </w:p>
        </w:tc>
        <w:tc>
          <w:tcPr>
            <w:tcW w:w="1559" w:type="dxa"/>
            <w:tcBorders>
              <w:top w:val="nil"/>
              <w:bottom w:val="nil"/>
            </w:tcBorders>
            <w:shd w:val="clear" w:color="auto" w:fill="auto"/>
            <w:noWrap/>
            <w:vAlign w:val="center"/>
            <w:hideMark/>
          </w:tcPr>
          <w:p w14:paraId="0D5E11BC"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587" w:type="dxa"/>
            <w:tcBorders>
              <w:top w:val="nil"/>
              <w:bottom w:val="nil"/>
            </w:tcBorders>
            <w:shd w:val="clear" w:color="auto" w:fill="auto"/>
            <w:noWrap/>
            <w:vAlign w:val="center"/>
            <w:hideMark/>
          </w:tcPr>
          <w:p w14:paraId="6CDB120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12.43 </w:t>
            </w:r>
          </w:p>
        </w:tc>
        <w:tc>
          <w:tcPr>
            <w:tcW w:w="1276" w:type="dxa"/>
            <w:vMerge w:val="restart"/>
            <w:tcBorders>
              <w:top w:val="nil"/>
              <w:bottom w:val="nil"/>
            </w:tcBorders>
            <w:shd w:val="clear" w:color="auto" w:fill="auto"/>
            <w:vAlign w:val="center"/>
            <w:hideMark/>
          </w:tcPr>
          <w:p w14:paraId="2B4F108D"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this study</w:t>
            </w:r>
          </w:p>
        </w:tc>
      </w:tr>
      <w:tr w:rsidR="006E2FD4" w:rsidRPr="006E2FD4" w14:paraId="4AD1B2CC" w14:textId="77777777" w:rsidTr="002132A0">
        <w:trPr>
          <w:trHeight w:val="320"/>
        </w:trPr>
        <w:tc>
          <w:tcPr>
            <w:tcW w:w="1838" w:type="dxa"/>
            <w:vMerge/>
            <w:tcBorders>
              <w:top w:val="nil"/>
              <w:bottom w:val="nil"/>
            </w:tcBorders>
            <w:vAlign w:val="center"/>
            <w:hideMark/>
          </w:tcPr>
          <w:p w14:paraId="4E7F19A9"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tcBorders>
              <w:top w:val="nil"/>
              <w:bottom w:val="nil"/>
            </w:tcBorders>
            <w:vAlign w:val="center"/>
            <w:hideMark/>
          </w:tcPr>
          <w:p w14:paraId="7D084A2C"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559" w:type="dxa"/>
            <w:tcBorders>
              <w:top w:val="nil"/>
              <w:bottom w:val="nil"/>
            </w:tcBorders>
            <w:shd w:val="clear" w:color="auto" w:fill="auto"/>
            <w:noWrap/>
            <w:vAlign w:val="center"/>
            <w:hideMark/>
          </w:tcPr>
          <w:p w14:paraId="42127BC3"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587" w:type="dxa"/>
            <w:tcBorders>
              <w:top w:val="nil"/>
              <w:bottom w:val="nil"/>
            </w:tcBorders>
            <w:shd w:val="clear" w:color="auto" w:fill="auto"/>
            <w:noWrap/>
            <w:vAlign w:val="center"/>
            <w:hideMark/>
          </w:tcPr>
          <w:p w14:paraId="5A22B26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16.08 </w:t>
            </w:r>
          </w:p>
        </w:tc>
        <w:tc>
          <w:tcPr>
            <w:tcW w:w="1276" w:type="dxa"/>
            <w:vMerge/>
            <w:tcBorders>
              <w:top w:val="nil"/>
              <w:bottom w:val="nil"/>
            </w:tcBorders>
            <w:vAlign w:val="center"/>
            <w:hideMark/>
          </w:tcPr>
          <w:p w14:paraId="00229C45"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676CAAD0" w14:textId="77777777" w:rsidTr="002132A0">
        <w:trPr>
          <w:trHeight w:val="320"/>
        </w:trPr>
        <w:tc>
          <w:tcPr>
            <w:tcW w:w="1838" w:type="dxa"/>
            <w:vMerge/>
            <w:tcBorders>
              <w:top w:val="nil"/>
              <w:bottom w:val="nil"/>
            </w:tcBorders>
            <w:vAlign w:val="center"/>
            <w:hideMark/>
          </w:tcPr>
          <w:p w14:paraId="69C50AA2"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val="restart"/>
            <w:tcBorders>
              <w:top w:val="nil"/>
              <w:bottom w:val="nil"/>
            </w:tcBorders>
            <w:shd w:val="clear" w:color="auto" w:fill="auto"/>
            <w:noWrap/>
            <w:vAlign w:val="center"/>
            <w:hideMark/>
          </w:tcPr>
          <w:p w14:paraId="4735DEDD"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400</w:t>
            </w:r>
          </w:p>
        </w:tc>
        <w:tc>
          <w:tcPr>
            <w:tcW w:w="1559" w:type="dxa"/>
            <w:tcBorders>
              <w:top w:val="nil"/>
              <w:bottom w:val="nil"/>
            </w:tcBorders>
            <w:shd w:val="clear" w:color="auto" w:fill="auto"/>
            <w:noWrap/>
            <w:vAlign w:val="center"/>
            <w:hideMark/>
          </w:tcPr>
          <w:p w14:paraId="78B3A158"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587" w:type="dxa"/>
            <w:tcBorders>
              <w:top w:val="nil"/>
              <w:bottom w:val="nil"/>
            </w:tcBorders>
            <w:shd w:val="clear" w:color="auto" w:fill="auto"/>
            <w:noWrap/>
            <w:vAlign w:val="center"/>
            <w:hideMark/>
          </w:tcPr>
          <w:p w14:paraId="1E419DBD"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37.77 </w:t>
            </w:r>
          </w:p>
        </w:tc>
        <w:tc>
          <w:tcPr>
            <w:tcW w:w="1276" w:type="dxa"/>
            <w:vMerge/>
            <w:tcBorders>
              <w:top w:val="nil"/>
              <w:bottom w:val="nil"/>
            </w:tcBorders>
            <w:vAlign w:val="center"/>
            <w:hideMark/>
          </w:tcPr>
          <w:p w14:paraId="564D1D5F"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18108FAB" w14:textId="77777777" w:rsidTr="002132A0">
        <w:trPr>
          <w:trHeight w:val="320"/>
        </w:trPr>
        <w:tc>
          <w:tcPr>
            <w:tcW w:w="1838" w:type="dxa"/>
            <w:vMerge/>
            <w:tcBorders>
              <w:top w:val="nil"/>
              <w:bottom w:val="nil"/>
            </w:tcBorders>
            <w:vAlign w:val="center"/>
            <w:hideMark/>
          </w:tcPr>
          <w:p w14:paraId="4EE1DD94"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tcBorders>
              <w:top w:val="nil"/>
              <w:bottom w:val="nil"/>
            </w:tcBorders>
            <w:vAlign w:val="center"/>
            <w:hideMark/>
          </w:tcPr>
          <w:p w14:paraId="49FE65CF"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559" w:type="dxa"/>
            <w:tcBorders>
              <w:top w:val="nil"/>
              <w:bottom w:val="nil"/>
            </w:tcBorders>
            <w:shd w:val="clear" w:color="auto" w:fill="auto"/>
            <w:noWrap/>
            <w:vAlign w:val="center"/>
            <w:hideMark/>
          </w:tcPr>
          <w:p w14:paraId="3F949762"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587" w:type="dxa"/>
            <w:tcBorders>
              <w:top w:val="nil"/>
              <w:bottom w:val="nil"/>
            </w:tcBorders>
            <w:shd w:val="clear" w:color="auto" w:fill="auto"/>
            <w:noWrap/>
            <w:vAlign w:val="center"/>
            <w:hideMark/>
          </w:tcPr>
          <w:p w14:paraId="428054A2"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69.49 </w:t>
            </w:r>
          </w:p>
        </w:tc>
        <w:tc>
          <w:tcPr>
            <w:tcW w:w="1276" w:type="dxa"/>
            <w:vMerge/>
            <w:tcBorders>
              <w:top w:val="nil"/>
              <w:bottom w:val="nil"/>
            </w:tcBorders>
            <w:vAlign w:val="center"/>
            <w:hideMark/>
          </w:tcPr>
          <w:p w14:paraId="503B9002"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09875582" w14:textId="77777777" w:rsidTr="002132A0">
        <w:trPr>
          <w:trHeight w:val="320"/>
        </w:trPr>
        <w:tc>
          <w:tcPr>
            <w:tcW w:w="1838" w:type="dxa"/>
            <w:vMerge/>
            <w:tcBorders>
              <w:top w:val="nil"/>
              <w:bottom w:val="nil"/>
            </w:tcBorders>
            <w:vAlign w:val="center"/>
            <w:hideMark/>
          </w:tcPr>
          <w:p w14:paraId="4E645F06"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val="restart"/>
            <w:tcBorders>
              <w:top w:val="nil"/>
              <w:bottom w:val="nil"/>
            </w:tcBorders>
            <w:shd w:val="clear" w:color="auto" w:fill="auto"/>
            <w:noWrap/>
            <w:vAlign w:val="center"/>
            <w:hideMark/>
          </w:tcPr>
          <w:p w14:paraId="7B9E4317"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500</w:t>
            </w:r>
          </w:p>
        </w:tc>
        <w:tc>
          <w:tcPr>
            <w:tcW w:w="1559" w:type="dxa"/>
            <w:tcBorders>
              <w:top w:val="nil"/>
              <w:bottom w:val="nil"/>
            </w:tcBorders>
            <w:shd w:val="clear" w:color="auto" w:fill="auto"/>
            <w:noWrap/>
            <w:vAlign w:val="center"/>
            <w:hideMark/>
          </w:tcPr>
          <w:p w14:paraId="0180C85D"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587" w:type="dxa"/>
            <w:tcBorders>
              <w:top w:val="nil"/>
              <w:bottom w:val="nil"/>
            </w:tcBorders>
            <w:shd w:val="clear" w:color="auto" w:fill="auto"/>
            <w:noWrap/>
            <w:vAlign w:val="center"/>
            <w:hideMark/>
          </w:tcPr>
          <w:p w14:paraId="449346C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43.68 </w:t>
            </w:r>
          </w:p>
        </w:tc>
        <w:tc>
          <w:tcPr>
            <w:tcW w:w="1276" w:type="dxa"/>
            <w:vMerge/>
            <w:tcBorders>
              <w:top w:val="nil"/>
              <w:bottom w:val="nil"/>
            </w:tcBorders>
            <w:vAlign w:val="center"/>
            <w:hideMark/>
          </w:tcPr>
          <w:p w14:paraId="610EA2C5"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77199D52" w14:textId="77777777" w:rsidTr="002132A0">
        <w:trPr>
          <w:trHeight w:val="320"/>
        </w:trPr>
        <w:tc>
          <w:tcPr>
            <w:tcW w:w="1838" w:type="dxa"/>
            <w:vMerge/>
            <w:tcBorders>
              <w:top w:val="nil"/>
              <w:bottom w:val="nil"/>
            </w:tcBorders>
            <w:vAlign w:val="center"/>
            <w:hideMark/>
          </w:tcPr>
          <w:p w14:paraId="27E80BF5"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tcBorders>
              <w:top w:val="nil"/>
              <w:bottom w:val="nil"/>
            </w:tcBorders>
            <w:vAlign w:val="center"/>
            <w:hideMark/>
          </w:tcPr>
          <w:p w14:paraId="0C1F8488"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559" w:type="dxa"/>
            <w:tcBorders>
              <w:top w:val="nil"/>
              <w:bottom w:val="nil"/>
            </w:tcBorders>
            <w:shd w:val="clear" w:color="auto" w:fill="auto"/>
            <w:noWrap/>
            <w:vAlign w:val="center"/>
            <w:hideMark/>
          </w:tcPr>
          <w:p w14:paraId="302C16AC"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587" w:type="dxa"/>
            <w:tcBorders>
              <w:top w:val="nil"/>
              <w:bottom w:val="nil"/>
            </w:tcBorders>
            <w:shd w:val="clear" w:color="auto" w:fill="auto"/>
            <w:noWrap/>
            <w:vAlign w:val="center"/>
            <w:hideMark/>
          </w:tcPr>
          <w:p w14:paraId="266E7FFB"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78.75 </w:t>
            </w:r>
          </w:p>
        </w:tc>
        <w:tc>
          <w:tcPr>
            <w:tcW w:w="1276" w:type="dxa"/>
            <w:vMerge/>
            <w:tcBorders>
              <w:top w:val="nil"/>
              <w:bottom w:val="nil"/>
            </w:tcBorders>
            <w:vAlign w:val="center"/>
            <w:hideMark/>
          </w:tcPr>
          <w:p w14:paraId="78307C33"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02B6A9E0" w14:textId="77777777" w:rsidTr="002132A0">
        <w:trPr>
          <w:trHeight w:val="320"/>
        </w:trPr>
        <w:tc>
          <w:tcPr>
            <w:tcW w:w="1838" w:type="dxa"/>
            <w:vMerge/>
            <w:tcBorders>
              <w:top w:val="nil"/>
              <w:bottom w:val="nil"/>
            </w:tcBorders>
            <w:vAlign w:val="center"/>
            <w:hideMark/>
          </w:tcPr>
          <w:p w14:paraId="2CB5491A"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val="restart"/>
            <w:tcBorders>
              <w:top w:val="nil"/>
              <w:bottom w:val="nil"/>
            </w:tcBorders>
            <w:shd w:val="clear" w:color="auto" w:fill="auto"/>
            <w:noWrap/>
            <w:vAlign w:val="center"/>
            <w:hideMark/>
          </w:tcPr>
          <w:p w14:paraId="41C23D17"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600</w:t>
            </w:r>
          </w:p>
        </w:tc>
        <w:tc>
          <w:tcPr>
            <w:tcW w:w="1559" w:type="dxa"/>
            <w:tcBorders>
              <w:top w:val="nil"/>
              <w:bottom w:val="nil"/>
            </w:tcBorders>
            <w:shd w:val="clear" w:color="auto" w:fill="auto"/>
            <w:noWrap/>
            <w:vAlign w:val="center"/>
            <w:hideMark/>
          </w:tcPr>
          <w:p w14:paraId="53AE829B"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587" w:type="dxa"/>
            <w:tcBorders>
              <w:top w:val="nil"/>
              <w:bottom w:val="nil"/>
            </w:tcBorders>
            <w:shd w:val="clear" w:color="auto" w:fill="auto"/>
            <w:noWrap/>
            <w:vAlign w:val="center"/>
            <w:hideMark/>
          </w:tcPr>
          <w:p w14:paraId="68D559AF"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50.21 </w:t>
            </w:r>
          </w:p>
        </w:tc>
        <w:tc>
          <w:tcPr>
            <w:tcW w:w="1276" w:type="dxa"/>
            <w:vMerge/>
            <w:tcBorders>
              <w:top w:val="nil"/>
              <w:bottom w:val="nil"/>
            </w:tcBorders>
            <w:vAlign w:val="center"/>
            <w:hideMark/>
          </w:tcPr>
          <w:p w14:paraId="5BDE858F"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2603CF55" w14:textId="77777777" w:rsidTr="002132A0">
        <w:trPr>
          <w:trHeight w:val="320"/>
        </w:trPr>
        <w:tc>
          <w:tcPr>
            <w:tcW w:w="1838" w:type="dxa"/>
            <w:vMerge/>
            <w:tcBorders>
              <w:top w:val="nil"/>
              <w:bottom w:val="nil"/>
            </w:tcBorders>
            <w:vAlign w:val="center"/>
            <w:hideMark/>
          </w:tcPr>
          <w:p w14:paraId="349FB192"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tcBorders>
              <w:top w:val="nil"/>
              <w:bottom w:val="nil"/>
            </w:tcBorders>
            <w:vAlign w:val="center"/>
            <w:hideMark/>
          </w:tcPr>
          <w:p w14:paraId="6D6BF48C"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559" w:type="dxa"/>
            <w:tcBorders>
              <w:top w:val="nil"/>
              <w:bottom w:val="nil"/>
            </w:tcBorders>
            <w:shd w:val="clear" w:color="auto" w:fill="auto"/>
            <w:noWrap/>
            <w:vAlign w:val="center"/>
            <w:hideMark/>
          </w:tcPr>
          <w:p w14:paraId="61918CC7"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587" w:type="dxa"/>
            <w:tcBorders>
              <w:top w:val="nil"/>
              <w:bottom w:val="nil"/>
            </w:tcBorders>
            <w:shd w:val="clear" w:color="auto" w:fill="auto"/>
            <w:noWrap/>
            <w:vAlign w:val="center"/>
            <w:hideMark/>
          </w:tcPr>
          <w:p w14:paraId="27D29A1E"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90.33 </w:t>
            </w:r>
          </w:p>
        </w:tc>
        <w:tc>
          <w:tcPr>
            <w:tcW w:w="1276" w:type="dxa"/>
            <w:vMerge/>
            <w:tcBorders>
              <w:top w:val="nil"/>
              <w:bottom w:val="nil"/>
            </w:tcBorders>
            <w:vAlign w:val="center"/>
            <w:hideMark/>
          </w:tcPr>
          <w:p w14:paraId="556F32FC"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6E2FD4" w:rsidRPr="006E2FD4" w14:paraId="6884D17D" w14:textId="77777777" w:rsidTr="002132A0">
        <w:trPr>
          <w:trHeight w:val="320"/>
        </w:trPr>
        <w:tc>
          <w:tcPr>
            <w:tcW w:w="1838" w:type="dxa"/>
            <w:vMerge/>
            <w:tcBorders>
              <w:top w:val="nil"/>
              <w:bottom w:val="nil"/>
            </w:tcBorders>
            <w:vAlign w:val="center"/>
            <w:hideMark/>
          </w:tcPr>
          <w:p w14:paraId="7B35A4ED"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val="restart"/>
            <w:tcBorders>
              <w:top w:val="nil"/>
              <w:bottom w:val="nil"/>
            </w:tcBorders>
            <w:shd w:val="clear" w:color="auto" w:fill="auto"/>
            <w:noWrap/>
            <w:vAlign w:val="center"/>
            <w:hideMark/>
          </w:tcPr>
          <w:p w14:paraId="5405090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700</w:t>
            </w:r>
          </w:p>
        </w:tc>
        <w:tc>
          <w:tcPr>
            <w:tcW w:w="1559" w:type="dxa"/>
            <w:tcBorders>
              <w:top w:val="nil"/>
              <w:bottom w:val="nil"/>
            </w:tcBorders>
            <w:shd w:val="clear" w:color="auto" w:fill="auto"/>
            <w:noWrap/>
            <w:vAlign w:val="center"/>
            <w:hideMark/>
          </w:tcPr>
          <w:p w14:paraId="6037AE1A"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587" w:type="dxa"/>
            <w:tcBorders>
              <w:top w:val="nil"/>
              <w:bottom w:val="nil"/>
            </w:tcBorders>
            <w:shd w:val="clear" w:color="auto" w:fill="auto"/>
            <w:noWrap/>
            <w:vAlign w:val="center"/>
            <w:hideMark/>
          </w:tcPr>
          <w:p w14:paraId="531EF881"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54.51 </w:t>
            </w:r>
          </w:p>
        </w:tc>
        <w:tc>
          <w:tcPr>
            <w:tcW w:w="1276" w:type="dxa"/>
            <w:vMerge/>
            <w:tcBorders>
              <w:top w:val="nil"/>
              <w:bottom w:val="nil"/>
            </w:tcBorders>
            <w:vAlign w:val="center"/>
            <w:hideMark/>
          </w:tcPr>
          <w:p w14:paraId="66305DA1"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r w:rsidR="00347CF9" w:rsidRPr="006E2FD4" w14:paraId="087438A5" w14:textId="77777777" w:rsidTr="002132A0">
        <w:trPr>
          <w:trHeight w:val="320"/>
        </w:trPr>
        <w:tc>
          <w:tcPr>
            <w:tcW w:w="1838" w:type="dxa"/>
            <w:vMerge/>
            <w:tcBorders>
              <w:top w:val="nil"/>
              <w:bottom w:val="single" w:sz="4" w:space="0" w:color="auto"/>
            </w:tcBorders>
            <w:vAlign w:val="center"/>
            <w:hideMark/>
          </w:tcPr>
          <w:p w14:paraId="4A6586BF"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701" w:type="dxa"/>
            <w:vMerge/>
            <w:tcBorders>
              <w:top w:val="nil"/>
              <w:bottom w:val="single" w:sz="4" w:space="0" w:color="auto"/>
            </w:tcBorders>
            <w:vAlign w:val="center"/>
            <w:hideMark/>
          </w:tcPr>
          <w:p w14:paraId="33EF1B2A"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c>
          <w:tcPr>
            <w:tcW w:w="1559" w:type="dxa"/>
            <w:tcBorders>
              <w:top w:val="nil"/>
              <w:bottom w:val="single" w:sz="4" w:space="0" w:color="auto"/>
            </w:tcBorders>
            <w:shd w:val="clear" w:color="auto" w:fill="auto"/>
            <w:noWrap/>
            <w:vAlign w:val="center"/>
            <w:hideMark/>
          </w:tcPr>
          <w:p w14:paraId="76F1E290"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587" w:type="dxa"/>
            <w:tcBorders>
              <w:top w:val="nil"/>
              <w:bottom w:val="single" w:sz="4" w:space="0" w:color="auto"/>
            </w:tcBorders>
            <w:shd w:val="clear" w:color="auto" w:fill="auto"/>
            <w:noWrap/>
            <w:vAlign w:val="center"/>
            <w:hideMark/>
          </w:tcPr>
          <w:p w14:paraId="388D9304" w14:textId="77777777" w:rsidR="00347CF9" w:rsidRPr="006E2FD4" w:rsidRDefault="00347CF9" w:rsidP="002132A0">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98.35 </w:t>
            </w:r>
          </w:p>
        </w:tc>
        <w:tc>
          <w:tcPr>
            <w:tcW w:w="1276" w:type="dxa"/>
            <w:vMerge/>
            <w:tcBorders>
              <w:top w:val="nil"/>
              <w:bottom w:val="single" w:sz="4" w:space="0" w:color="auto"/>
            </w:tcBorders>
            <w:vAlign w:val="center"/>
            <w:hideMark/>
          </w:tcPr>
          <w:p w14:paraId="2A4DDF17" w14:textId="77777777" w:rsidR="00347CF9" w:rsidRPr="006E2FD4" w:rsidRDefault="00347CF9" w:rsidP="002132A0">
            <w:pPr>
              <w:widowControl/>
              <w:jc w:val="left"/>
              <w:rPr>
                <w:rFonts w:ascii="Times New Roman" w:eastAsia="DengXian" w:hAnsi="Times New Roman" w:cs="Times New Roman"/>
                <w:color w:val="000000" w:themeColor="text1"/>
                <w:kern w:val="0"/>
                <w:szCs w:val="21"/>
              </w:rPr>
            </w:pPr>
          </w:p>
        </w:tc>
      </w:tr>
    </w:tbl>
    <w:p w14:paraId="7735D51D" w14:textId="77777777" w:rsidR="008A7BE0" w:rsidRPr="006E2FD4" w:rsidRDefault="008A7BE0" w:rsidP="002C447E">
      <w:pPr>
        <w:spacing w:line="480" w:lineRule="auto"/>
        <w:rPr>
          <w:rFonts w:ascii="Times New Roman" w:hAnsi="Times New Roman" w:cs="Times New Roman"/>
          <w:b/>
          <w:bCs/>
          <w:color w:val="000000" w:themeColor="text1"/>
          <w:szCs w:val="21"/>
        </w:rPr>
      </w:pPr>
    </w:p>
    <w:p w14:paraId="3059A125" w14:textId="2AAE2E60" w:rsidR="00347CF9" w:rsidRPr="006E2FD4" w:rsidRDefault="00347CF9" w:rsidP="002C447E">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lastRenderedPageBreak/>
        <w:t xml:space="preserve">Table </w:t>
      </w:r>
      <w:r w:rsidRPr="006E2FD4">
        <w:rPr>
          <w:rFonts w:ascii="Times New Roman" w:hAnsi="Times New Roman" w:cs="Times New Roman" w:hint="eastAsia"/>
          <w:b/>
          <w:bCs/>
          <w:color w:val="000000" w:themeColor="text1"/>
          <w:sz w:val="24"/>
        </w:rPr>
        <w:t>S</w:t>
      </w:r>
      <w:r w:rsidR="00CD0CAD" w:rsidRPr="006E2FD4">
        <w:rPr>
          <w:rFonts w:ascii="Times New Roman" w:hAnsi="Times New Roman" w:cs="Times New Roman"/>
          <w:b/>
          <w:bCs/>
          <w:color w:val="000000" w:themeColor="text1"/>
          <w:sz w:val="24"/>
        </w:rPr>
        <w:t>3</w:t>
      </w:r>
      <w:r w:rsidRPr="006E2FD4">
        <w:rPr>
          <w:rFonts w:ascii="Times New Roman" w:hAnsi="Times New Roman" w:cs="Times New Roman"/>
          <w:b/>
          <w:bCs/>
          <w:color w:val="000000" w:themeColor="text1"/>
          <w:sz w:val="24"/>
        </w:rPr>
        <w:t xml:space="preserve">. </w:t>
      </w:r>
      <w:r w:rsidRPr="006E2FD4">
        <w:rPr>
          <w:rFonts w:ascii="Times New Roman" w:hAnsi="Times New Roman" w:cs="Times New Roman"/>
          <w:color w:val="000000" w:themeColor="text1"/>
          <w:sz w:val="24"/>
        </w:rPr>
        <w:t xml:space="preserve">Ash content, elemental compositions and </w:t>
      </w:r>
      <w:r w:rsidRPr="006E2FD4">
        <w:rPr>
          <w:rFonts w:ascii="Times New Roman" w:hAnsi="Times New Roman" w:cs="Times New Roman"/>
          <w:color w:val="000000" w:themeColor="text1"/>
          <w:kern w:val="0"/>
          <w:sz w:val="24"/>
        </w:rPr>
        <w:t>pore properties</w:t>
      </w:r>
      <w:r w:rsidRPr="006E2FD4">
        <w:rPr>
          <w:rFonts w:ascii="Times New Roman" w:hAnsi="Times New Roman" w:cs="Times New Roman"/>
          <w:color w:val="000000" w:themeColor="text1"/>
          <w:sz w:val="24"/>
        </w:rPr>
        <w:t xml:space="preserve"> of biochar.</w:t>
      </w:r>
    </w:p>
    <w:tbl>
      <w:tblPr>
        <w:tblStyle w:val="TableGrid"/>
        <w:tblpPr w:leftFromText="180" w:rightFromText="180" w:vertAnchor="text" w:horzAnchor="margin" w:tblpY="-66"/>
        <w:tblW w:w="850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6"/>
        <w:gridCol w:w="776"/>
        <w:gridCol w:w="621"/>
        <w:gridCol w:w="531"/>
        <w:gridCol w:w="531"/>
        <w:gridCol w:w="621"/>
        <w:gridCol w:w="621"/>
        <w:gridCol w:w="862"/>
        <w:gridCol w:w="850"/>
        <w:gridCol w:w="709"/>
        <w:gridCol w:w="709"/>
        <w:gridCol w:w="708"/>
      </w:tblGrid>
      <w:tr w:rsidR="006E2FD4" w:rsidRPr="006E2FD4" w14:paraId="28591DF9" w14:textId="2617BB9E" w:rsidTr="00484D9F">
        <w:tc>
          <w:tcPr>
            <w:tcW w:w="966" w:type="dxa"/>
            <w:vMerge w:val="restart"/>
            <w:tcBorders>
              <w:top w:val="single" w:sz="4" w:space="0" w:color="auto"/>
            </w:tcBorders>
            <w:vAlign w:val="center"/>
          </w:tcPr>
          <w:p w14:paraId="7987CA00"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Absorbent</w:t>
            </w:r>
          </w:p>
        </w:tc>
        <w:tc>
          <w:tcPr>
            <w:tcW w:w="776" w:type="dxa"/>
            <w:vMerge w:val="restart"/>
            <w:tcBorders>
              <w:top w:val="single" w:sz="4" w:space="0" w:color="auto"/>
              <w:bottom w:val="single" w:sz="4" w:space="0" w:color="auto"/>
            </w:tcBorders>
            <w:vAlign w:val="center"/>
          </w:tcPr>
          <w:p w14:paraId="695D5FBA" w14:textId="77A12B4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Ash (%)</w:t>
            </w:r>
          </w:p>
        </w:tc>
        <w:tc>
          <w:tcPr>
            <w:tcW w:w="2925" w:type="dxa"/>
            <w:gridSpan w:val="5"/>
            <w:tcBorders>
              <w:top w:val="single" w:sz="4" w:space="0" w:color="auto"/>
              <w:bottom w:val="single" w:sz="4" w:space="0" w:color="auto"/>
              <w:right w:val="nil"/>
            </w:tcBorders>
            <w:vAlign w:val="center"/>
          </w:tcPr>
          <w:p w14:paraId="3E2E5AFB"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Elemental composition (%)</w:t>
            </w:r>
          </w:p>
        </w:tc>
        <w:tc>
          <w:tcPr>
            <w:tcW w:w="862" w:type="dxa"/>
            <w:vMerge w:val="restart"/>
            <w:tcBorders>
              <w:top w:val="single" w:sz="4" w:space="0" w:color="auto"/>
              <w:left w:val="nil"/>
              <w:right w:val="nil"/>
            </w:tcBorders>
            <w:vAlign w:val="center"/>
          </w:tcPr>
          <w:p w14:paraId="1365250E"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SSA</w:t>
            </w:r>
          </w:p>
          <w:p w14:paraId="2A4B43B5" w14:textId="77777777" w:rsidR="00484D9F" w:rsidRPr="006E2FD4" w:rsidRDefault="00484D9F" w:rsidP="00484D9F">
            <w:pPr>
              <w:jc w:val="center"/>
              <w:rPr>
                <w:rFonts w:ascii="Times New Roman" w:hAnsi="Times New Roman" w:cs="Times New Roman"/>
                <w:color w:val="000000" w:themeColor="text1"/>
                <w:kern w:val="0"/>
                <w:sz w:val="18"/>
                <w:szCs w:val="18"/>
              </w:rPr>
            </w:pPr>
            <w:r w:rsidRPr="006E2FD4">
              <w:rPr>
                <w:rFonts w:ascii="Times New Roman" w:hAnsi="Times New Roman" w:cs="Times New Roman"/>
                <w:color w:val="000000" w:themeColor="text1"/>
                <w:sz w:val="18"/>
                <w:szCs w:val="18"/>
              </w:rPr>
              <w:t>(m</w:t>
            </w:r>
            <w:r w:rsidRPr="006E2FD4">
              <w:rPr>
                <w:rFonts w:ascii="Times New Roman" w:hAnsi="Times New Roman" w:cs="Times New Roman"/>
                <w:color w:val="000000" w:themeColor="text1"/>
                <w:sz w:val="18"/>
                <w:szCs w:val="18"/>
                <w:vertAlign w:val="superscript"/>
              </w:rPr>
              <w:t>2</w:t>
            </w:r>
            <w:r w:rsidRPr="006E2FD4">
              <w:rPr>
                <w:rFonts w:ascii="Times New Roman" w:hAnsi="Times New Roman" w:cs="Times New Roman"/>
                <w:color w:val="000000" w:themeColor="text1"/>
                <w:sz w:val="18"/>
                <w:szCs w:val="18"/>
              </w:rPr>
              <w:t>·g</w:t>
            </w:r>
            <w:r w:rsidRPr="006E2FD4">
              <w:rPr>
                <w:rFonts w:ascii="Times New Roman" w:hAnsi="Times New Roman" w:cs="Times New Roman"/>
                <w:color w:val="000000" w:themeColor="text1"/>
                <w:sz w:val="18"/>
                <w:szCs w:val="18"/>
                <w:vertAlign w:val="superscript"/>
              </w:rPr>
              <w:t>-1</w:t>
            </w:r>
            <w:r w:rsidRPr="006E2FD4">
              <w:rPr>
                <w:rFonts w:ascii="Times New Roman" w:hAnsi="Times New Roman" w:cs="Times New Roman"/>
                <w:color w:val="000000" w:themeColor="text1"/>
                <w:sz w:val="18"/>
                <w:szCs w:val="18"/>
              </w:rPr>
              <w:t>)</w:t>
            </w:r>
          </w:p>
        </w:tc>
        <w:tc>
          <w:tcPr>
            <w:tcW w:w="2268" w:type="dxa"/>
            <w:gridSpan w:val="3"/>
            <w:tcBorders>
              <w:top w:val="single" w:sz="4" w:space="0" w:color="auto"/>
              <w:left w:val="nil"/>
              <w:bottom w:val="single" w:sz="4" w:space="0" w:color="auto"/>
              <w:right w:val="nil"/>
            </w:tcBorders>
            <w:vAlign w:val="center"/>
          </w:tcPr>
          <w:p w14:paraId="597F1D51" w14:textId="32C85613" w:rsidR="00484D9F" w:rsidRPr="006E2FD4" w:rsidRDefault="00484D9F" w:rsidP="00484D9F">
            <w:pPr>
              <w:jc w:val="center"/>
              <w:rPr>
                <w:rFonts w:ascii="Times New Roman" w:hAnsi="Times New Roman" w:cs="Times New Roman"/>
                <w:color w:val="000000" w:themeColor="text1"/>
                <w:kern w:val="0"/>
                <w:sz w:val="18"/>
                <w:szCs w:val="18"/>
              </w:rPr>
            </w:pPr>
            <w:r w:rsidRPr="006E2FD4">
              <w:rPr>
                <w:rFonts w:ascii="Times New Roman" w:hAnsi="Times New Roman" w:cs="Times New Roman" w:hint="eastAsia"/>
                <w:color w:val="000000" w:themeColor="text1"/>
                <w:kern w:val="0"/>
                <w:sz w:val="18"/>
                <w:szCs w:val="18"/>
              </w:rPr>
              <w:t>P</w:t>
            </w:r>
            <w:r w:rsidRPr="006E2FD4">
              <w:rPr>
                <w:rFonts w:ascii="Times New Roman" w:hAnsi="Times New Roman" w:cs="Times New Roman"/>
                <w:color w:val="000000" w:themeColor="text1"/>
                <w:kern w:val="0"/>
                <w:sz w:val="18"/>
                <w:szCs w:val="18"/>
              </w:rPr>
              <w:t>ore volume (cm</w:t>
            </w:r>
            <w:r w:rsidRPr="006E2FD4">
              <w:rPr>
                <w:rFonts w:ascii="Times New Roman" w:hAnsi="Times New Roman" w:cs="Times New Roman"/>
                <w:color w:val="000000" w:themeColor="text1"/>
                <w:kern w:val="0"/>
                <w:sz w:val="18"/>
                <w:szCs w:val="18"/>
                <w:vertAlign w:val="superscript"/>
              </w:rPr>
              <w:t>3</w:t>
            </w:r>
            <w:r w:rsidRPr="006E2FD4">
              <w:rPr>
                <w:rFonts w:ascii="Times New Roman" w:hAnsi="Times New Roman" w:cs="Times New Roman"/>
                <w:color w:val="000000" w:themeColor="text1"/>
                <w:sz w:val="18"/>
                <w:szCs w:val="18"/>
              </w:rPr>
              <w:t>·g</w:t>
            </w:r>
            <w:r w:rsidRPr="006E2FD4">
              <w:rPr>
                <w:rFonts w:ascii="Times New Roman" w:hAnsi="Times New Roman" w:cs="Times New Roman"/>
                <w:color w:val="000000" w:themeColor="text1"/>
                <w:sz w:val="18"/>
                <w:szCs w:val="18"/>
                <w:vertAlign w:val="superscript"/>
              </w:rPr>
              <w:t>-1</w:t>
            </w:r>
            <w:r w:rsidRPr="006E2FD4">
              <w:rPr>
                <w:rFonts w:ascii="Times New Roman" w:hAnsi="Times New Roman" w:cs="Times New Roman"/>
                <w:color w:val="000000" w:themeColor="text1"/>
                <w:kern w:val="0"/>
                <w:sz w:val="18"/>
                <w:szCs w:val="18"/>
              </w:rPr>
              <w:t>)</w:t>
            </w:r>
          </w:p>
        </w:tc>
        <w:tc>
          <w:tcPr>
            <w:tcW w:w="708" w:type="dxa"/>
            <w:vMerge w:val="restart"/>
            <w:tcBorders>
              <w:top w:val="single" w:sz="4" w:space="0" w:color="auto"/>
              <w:left w:val="nil"/>
              <w:right w:val="nil"/>
            </w:tcBorders>
            <w:vAlign w:val="center"/>
          </w:tcPr>
          <w:p w14:paraId="77855FD5" w14:textId="3A1546CE" w:rsidR="00484D9F" w:rsidRPr="006E2FD4" w:rsidRDefault="00484D9F" w:rsidP="00484D9F">
            <w:pPr>
              <w:jc w:val="center"/>
              <w:rPr>
                <w:rFonts w:ascii="Times New Roman" w:hAnsi="Times New Roman" w:cs="Times New Roman"/>
                <w:color w:val="000000" w:themeColor="text1"/>
                <w:kern w:val="0"/>
                <w:sz w:val="18"/>
                <w:szCs w:val="18"/>
              </w:rPr>
            </w:pPr>
            <w:r w:rsidRPr="006E2FD4">
              <w:rPr>
                <w:rFonts w:ascii="Times New Roman" w:hAnsi="Times New Roman" w:cs="Times New Roman"/>
                <w:color w:val="000000" w:themeColor="text1"/>
                <w:kern w:val="0"/>
                <w:sz w:val="18"/>
                <w:szCs w:val="18"/>
                <w:vertAlign w:val="superscript"/>
              </w:rPr>
              <w:t>d</w:t>
            </w:r>
            <w:r w:rsidRPr="006E2FD4">
              <w:rPr>
                <w:rFonts w:ascii="Times New Roman" w:hAnsi="Times New Roman" w:cs="Times New Roman"/>
                <w:color w:val="000000" w:themeColor="text1"/>
                <w:kern w:val="0"/>
                <w:sz w:val="18"/>
                <w:szCs w:val="18"/>
              </w:rPr>
              <w:t>A (nm)</w:t>
            </w:r>
          </w:p>
        </w:tc>
      </w:tr>
      <w:tr w:rsidR="006E2FD4" w:rsidRPr="006E2FD4" w14:paraId="5B886419" w14:textId="52BA5A80" w:rsidTr="00484D9F">
        <w:tc>
          <w:tcPr>
            <w:tcW w:w="966" w:type="dxa"/>
            <w:vMerge/>
            <w:tcBorders>
              <w:bottom w:val="single" w:sz="4" w:space="0" w:color="auto"/>
            </w:tcBorders>
            <w:vAlign w:val="center"/>
          </w:tcPr>
          <w:p w14:paraId="7DDFA009" w14:textId="77777777" w:rsidR="00484D9F" w:rsidRPr="006E2FD4" w:rsidRDefault="00484D9F" w:rsidP="00484D9F">
            <w:pPr>
              <w:jc w:val="center"/>
              <w:rPr>
                <w:rFonts w:ascii="Times New Roman" w:hAnsi="Times New Roman" w:cs="Times New Roman"/>
                <w:color w:val="000000" w:themeColor="text1"/>
                <w:sz w:val="18"/>
                <w:szCs w:val="18"/>
              </w:rPr>
            </w:pPr>
          </w:p>
        </w:tc>
        <w:tc>
          <w:tcPr>
            <w:tcW w:w="776" w:type="dxa"/>
            <w:vMerge/>
            <w:tcBorders>
              <w:top w:val="nil"/>
              <w:bottom w:val="single" w:sz="4" w:space="0" w:color="auto"/>
            </w:tcBorders>
            <w:vAlign w:val="center"/>
          </w:tcPr>
          <w:p w14:paraId="070B7D86" w14:textId="77777777" w:rsidR="00484D9F" w:rsidRPr="006E2FD4" w:rsidRDefault="00484D9F" w:rsidP="00484D9F">
            <w:pPr>
              <w:jc w:val="center"/>
              <w:rPr>
                <w:rFonts w:ascii="Times New Roman" w:hAnsi="Times New Roman" w:cs="Times New Roman"/>
                <w:color w:val="000000" w:themeColor="text1"/>
                <w:sz w:val="18"/>
                <w:szCs w:val="18"/>
              </w:rPr>
            </w:pPr>
          </w:p>
        </w:tc>
        <w:tc>
          <w:tcPr>
            <w:tcW w:w="621" w:type="dxa"/>
            <w:tcBorders>
              <w:top w:val="single" w:sz="4" w:space="0" w:color="auto"/>
              <w:bottom w:val="single" w:sz="4" w:space="0" w:color="auto"/>
            </w:tcBorders>
            <w:vAlign w:val="center"/>
          </w:tcPr>
          <w:p w14:paraId="5EDB21B8"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C</w:t>
            </w:r>
          </w:p>
        </w:tc>
        <w:tc>
          <w:tcPr>
            <w:tcW w:w="531" w:type="dxa"/>
            <w:tcBorders>
              <w:top w:val="single" w:sz="4" w:space="0" w:color="auto"/>
              <w:bottom w:val="single" w:sz="4" w:space="0" w:color="auto"/>
            </w:tcBorders>
            <w:vAlign w:val="center"/>
          </w:tcPr>
          <w:p w14:paraId="17A977D9"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H</w:t>
            </w:r>
          </w:p>
        </w:tc>
        <w:tc>
          <w:tcPr>
            <w:tcW w:w="531" w:type="dxa"/>
            <w:tcBorders>
              <w:top w:val="single" w:sz="4" w:space="0" w:color="auto"/>
              <w:bottom w:val="single" w:sz="4" w:space="0" w:color="auto"/>
            </w:tcBorders>
            <w:vAlign w:val="center"/>
          </w:tcPr>
          <w:p w14:paraId="5B6777CD"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N</w:t>
            </w:r>
          </w:p>
        </w:tc>
        <w:tc>
          <w:tcPr>
            <w:tcW w:w="621" w:type="dxa"/>
            <w:tcBorders>
              <w:top w:val="single" w:sz="4" w:space="0" w:color="auto"/>
              <w:bottom w:val="single" w:sz="4" w:space="0" w:color="auto"/>
            </w:tcBorders>
            <w:vAlign w:val="center"/>
          </w:tcPr>
          <w:p w14:paraId="2B6BE79D"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S</w:t>
            </w:r>
          </w:p>
        </w:tc>
        <w:tc>
          <w:tcPr>
            <w:tcW w:w="621" w:type="dxa"/>
            <w:tcBorders>
              <w:top w:val="single" w:sz="4" w:space="0" w:color="auto"/>
              <w:bottom w:val="single" w:sz="4" w:space="0" w:color="auto"/>
            </w:tcBorders>
            <w:vAlign w:val="center"/>
          </w:tcPr>
          <w:p w14:paraId="65A13A57"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O</w:t>
            </w:r>
          </w:p>
        </w:tc>
        <w:tc>
          <w:tcPr>
            <w:tcW w:w="862" w:type="dxa"/>
            <w:vMerge/>
            <w:tcBorders>
              <w:left w:val="nil"/>
              <w:bottom w:val="nil"/>
              <w:right w:val="nil"/>
            </w:tcBorders>
            <w:vAlign w:val="center"/>
          </w:tcPr>
          <w:p w14:paraId="7548004E" w14:textId="77777777" w:rsidR="00484D9F" w:rsidRPr="006E2FD4" w:rsidRDefault="00484D9F" w:rsidP="00484D9F">
            <w:pPr>
              <w:jc w:val="center"/>
              <w:rPr>
                <w:rFonts w:ascii="Times New Roman" w:hAnsi="Times New Roman" w:cs="Times New Roman"/>
                <w:color w:val="000000" w:themeColor="text1"/>
                <w:kern w:val="0"/>
                <w:sz w:val="18"/>
                <w:szCs w:val="18"/>
              </w:rPr>
            </w:pPr>
          </w:p>
        </w:tc>
        <w:tc>
          <w:tcPr>
            <w:tcW w:w="850" w:type="dxa"/>
            <w:tcBorders>
              <w:top w:val="single" w:sz="4" w:space="0" w:color="auto"/>
              <w:left w:val="nil"/>
              <w:bottom w:val="single" w:sz="4" w:space="0" w:color="auto"/>
              <w:right w:val="nil"/>
            </w:tcBorders>
            <w:vAlign w:val="center"/>
          </w:tcPr>
          <w:p w14:paraId="6640B555" w14:textId="77777777" w:rsidR="00484D9F" w:rsidRPr="006E2FD4" w:rsidRDefault="00484D9F" w:rsidP="00484D9F">
            <w:pPr>
              <w:jc w:val="center"/>
              <w:rPr>
                <w:rFonts w:ascii="Times New Roman" w:hAnsi="Times New Roman" w:cs="Times New Roman"/>
                <w:color w:val="000000" w:themeColor="text1"/>
                <w:kern w:val="0"/>
                <w:sz w:val="18"/>
                <w:szCs w:val="18"/>
                <w:vertAlign w:val="subscript"/>
              </w:rPr>
            </w:pPr>
            <w:r w:rsidRPr="006E2FD4">
              <w:rPr>
                <w:rFonts w:ascii="Times New Roman" w:hAnsi="Times New Roman" w:cs="Times New Roman"/>
                <w:color w:val="000000" w:themeColor="text1"/>
                <w:kern w:val="0"/>
                <w:sz w:val="18"/>
                <w:szCs w:val="18"/>
                <w:vertAlign w:val="superscript"/>
              </w:rPr>
              <w:t>a</w:t>
            </w:r>
            <w:r w:rsidRPr="006E2FD4">
              <w:rPr>
                <w:rFonts w:ascii="Times New Roman" w:hAnsi="Times New Roman" w:cs="Times New Roman" w:hint="eastAsia"/>
                <w:color w:val="000000" w:themeColor="text1"/>
                <w:kern w:val="0"/>
                <w:sz w:val="18"/>
                <w:szCs w:val="18"/>
              </w:rPr>
              <w:t>V</w:t>
            </w:r>
            <w:r w:rsidRPr="006E2FD4">
              <w:rPr>
                <w:rFonts w:ascii="Times New Roman" w:hAnsi="Times New Roman" w:cs="Times New Roman"/>
                <w:color w:val="000000" w:themeColor="text1"/>
                <w:kern w:val="0"/>
                <w:sz w:val="18"/>
                <w:szCs w:val="18"/>
                <w:vertAlign w:val="subscript"/>
              </w:rPr>
              <w:t>Total</w:t>
            </w:r>
          </w:p>
        </w:tc>
        <w:tc>
          <w:tcPr>
            <w:tcW w:w="709" w:type="dxa"/>
            <w:tcBorders>
              <w:top w:val="single" w:sz="4" w:space="0" w:color="auto"/>
              <w:left w:val="nil"/>
              <w:bottom w:val="single" w:sz="4" w:space="0" w:color="auto"/>
              <w:right w:val="nil"/>
            </w:tcBorders>
            <w:vAlign w:val="center"/>
          </w:tcPr>
          <w:p w14:paraId="5B79679A" w14:textId="77777777" w:rsidR="00484D9F" w:rsidRPr="006E2FD4" w:rsidRDefault="00484D9F" w:rsidP="00484D9F">
            <w:pPr>
              <w:jc w:val="center"/>
              <w:rPr>
                <w:rFonts w:ascii="Times New Roman" w:hAnsi="Times New Roman" w:cs="Times New Roman"/>
                <w:color w:val="000000" w:themeColor="text1"/>
                <w:kern w:val="0"/>
                <w:sz w:val="18"/>
                <w:szCs w:val="18"/>
              </w:rPr>
            </w:pPr>
            <w:r w:rsidRPr="006E2FD4">
              <w:rPr>
                <w:rFonts w:ascii="Times New Roman" w:hAnsi="Times New Roman" w:cs="Times New Roman"/>
                <w:color w:val="000000" w:themeColor="text1"/>
                <w:kern w:val="0"/>
                <w:sz w:val="18"/>
                <w:szCs w:val="18"/>
                <w:vertAlign w:val="superscript"/>
              </w:rPr>
              <w:t>b</w:t>
            </w:r>
            <w:r w:rsidRPr="006E2FD4">
              <w:rPr>
                <w:rFonts w:ascii="Times New Roman" w:hAnsi="Times New Roman" w:cs="Times New Roman" w:hint="eastAsia"/>
                <w:color w:val="000000" w:themeColor="text1"/>
                <w:kern w:val="0"/>
                <w:sz w:val="18"/>
                <w:szCs w:val="18"/>
              </w:rPr>
              <w:t>V</w:t>
            </w:r>
            <w:r w:rsidRPr="006E2FD4">
              <w:rPr>
                <w:rFonts w:ascii="Times New Roman" w:hAnsi="Times New Roman" w:cs="Times New Roman"/>
                <w:color w:val="000000" w:themeColor="text1"/>
                <w:kern w:val="0"/>
                <w:sz w:val="18"/>
                <w:szCs w:val="18"/>
                <w:vertAlign w:val="subscript"/>
              </w:rPr>
              <w:t>Micro</w:t>
            </w:r>
          </w:p>
        </w:tc>
        <w:tc>
          <w:tcPr>
            <w:tcW w:w="709" w:type="dxa"/>
            <w:tcBorders>
              <w:top w:val="single" w:sz="4" w:space="0" w:color="auto"/>
              <w:left w:val="nil"/>
              <w:bottom w:val="single" w:sz="4" w:space="0" w:color="auto"/>
              <w:right w:val="nil"/>
            </w:tcBorders>
            <w:vAlign w:val="center"/>
          </w:tcPr>
          <w:p w14:paraId="689F33FE" w14:textId="499A594F" w:rsidR="00484D9F" w:rsidRPr="006E2FD4" w:rsidRDefault="00484D9F" w:rsidP="00484D9F">
            <w:pPr>
              <w:jc w:val="center"/>
              <w:rPr>
                <w:rFonts w:ascii="Times New Roman" w:hAnsi="Times New Roman" w:cs="Times New Roman"/>
                <w:color w:val="000000" w:themeColor="text1"/>
                <w:kern w:val="0"/>
                <w:sz w:val="18"/>
                <w:szCs w:val="18"/>
                <w:vertAlign w:val="superscript"/>
              </w:rPr>
            </w:pPr>
            <w:r w:rsidRPr="006E2FD4">
              <w:rPr>
                <w:rFonts w:ascii="Times New Roman" w:hAnsi="Times New Roman" w:cs="Times New Roman"/>
                <w:color w:val="000000" w:themeColor="text1"/>
                <w:kern w:val="0"/>
                <w:sz w:val="18"/>
                <w:szCs w:val="18"/>
                <w:vertAlign w:val="superscript"/>
              </w:rPr>
              <w:t>b</w:t>
            </w:r>
            <w:r w:rsidRPr="006E2FD4">
              <w:rPr>
                <w:rFonts w:ascii="Times New Roman" w:hAnsi="Times New Roman" w:cs="Times New Roman" w:hint="eastAsia"/>
                <w:color w:val="000000" w:themeColor="text1"/>
                <w:kern w:val="0"/>
                <w:sz w:val="18"/>
                <w:szCs w:val="18"/>
              </w:rPr>
              <w:t>V</w:t>
            </w:r>
            <w:r w:rsidRPr="006E2FD4">
              <w:rPr>
                <w:rFonts w:ascii="Times New Roman" w:hAnsi="Times New Roman" w:cs="Times New Roman"/>
                <w:color w:val="000000" w:themeColor="text1"/>
                <w:kern w:val="0"/>
                <w:sz w:val="18"/>
                <w:szCs w:val="18"/>
                <w:vertAlign w:val="subscript"/>
              </w:rPr>
              <w:t>M</w:t>
            </w:r>
            <w:r w:rsidRPr="006E2FD4">
              <w:rPr>
                <w:rFonts w:ascii="Times New Roman" w:hAnsi="Times New Roman" w:cs="Times New Roman" w:hint="eastAsia"/>
                <w:color w:val="000000" w:themeColor="text1"/>
                <w:kern w:val="0"/>
                <w:sz w:val="18"/>
                <w:szCs w:val="18"/>
                <w:vertAlign w:val="subscript"/>
              </w:rPr>
              <w:t>es</w:t>
            </w:r>
            <w:r w:rsidRPr="006E2FD4">
              <w:rPr>
                <w:rFonts w:ascii="Times New Roman" w:hAnsi="Times New Roman" w:cs="Times New Roman"/>
                <w:color w:val="000000" w:themeColor="text1"/>
                <w:kern w:val="0"/>
                <w:sz w:val="18"/>
                <w:szCs w:val="18"/>
                <w:vertAlign w:val="subscript"/>
              </w:rPr>
              <w:t>o</w:t>
            </w:r>
          </w:p>
        </w:tc>
        <w:tc>
          <w:tcPr>
            <w:tcW w:w="708" w:type="dxa"/>
            <w:vMerge/>
            <w:tcBorders>
              <w:left w:val="nil"/>
              <w:bottom w:val="single" w:sz="4" w:space="0" w:color="auto"/>
              <w:right w:val="nil"/>
            </w:tcBorders>
            <w:vAlign w:val="center"/>
          </w:tcPr>
          <w:p w14:paraId="522EBE89" w14:textId="40FC9377" w:rsidR="00484D9F" w:rsidRPr="006E2FD4" w:rsidRDefault="00484D9F" w:rsidP="00484D9F">
            <w:pPr>
              <w:jc w:val="center"/>
              <w:rPr>
                <w:rFonts w:ascii="Times New Roman" w:hAnsi="Times New Roman" w:cs="Times New Roman"/>
                <w:color w:val="000000" w:themeColor="text1"/>
                <w:kern w:val="0"/>
                <w:sz w:val="18"/>
                <w:szCs w:val="18"/>
              </w:rPr>
            </w:pPr>
          </w:p>
        </w:tc>
      </w:tr>
      <w:tr w:rsidR="006E2FD4" w:rsidRPr="006E2FD4" w14:paraId="3412FD37" w14:textId="66506608" w:rsidTr="00484D9F">
        <w:tc>
          <w:tcPr>
            <w:tcW w:w="966" w:type="dxa"/>
            <w:tcBorders>
              <w:top w:val="single" w:sz="4" w:space="0" w:color="auto"/>
            </w:tcBorders>
            <w:vAlign w:val="center"/>
          </w:tcPr>
          <w:p w14:paraId="1A74F52A"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BC300</w:t>
            </w:r>
          </w:p>
        </w:tc>
        <w:tc>
          <w:tcPr>
            <w:tcW w:w="776" w:type="dxa"/>
            <w:tcBorders>
              <w:top w:val="single" w:sz="4" w:space="0" w:color="auto"/>
            </w:tcBorders>
            <w:vAlign w:val="center"/>
          </w:tcPr>
          <w:p w14:paraId="13EE1D2F"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8.17</w:t>
            </w:r>
          </w:p>
        </w:tc>
        <w:tc>
          <w:tcPr>
            <w:tcW w:w="621" w:type="dxa"/>
            <w:tcBorders>
              <w:top w:val="single" w:sz="4" w:space="0" w:color="auto"/>
            </w:tcBorders>
            <w:vAlign w:val="center"/>
          </w:tcPr>
          <w:p w14:paraId="30E24E25"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56.94</w:t>
            </w:r>
          </w:p>
        </w:tc>
        <w:tc>
          <w:tcPr>
            <w:tcW w:w="531" w:type="dxa"/>
            <w:tcBorders>
              <w:top w:val="single" w:sz="4" w:space="0" w:color="auto"/>
            </w:tcBorders>
            <w:vAlign w:val="center"/>
          </w:tcPr>
          <w:p w14:paraId="74DCB283"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4.27</w:t>
            </w:r>
          </w:p>
        </w:tc>
        <w:tc>
          <w:tcPr>
            <w:tcW w:w="531" w:type="dxa"/>
            <w:tcBorders>
              <w:top w:val="single" w:sz="4" w:space="0" w:color="auto"/>
            </w:tcBorders>
            <w:vAlign w:val="center"/>
          </w:tcPr>
          <w:p w14:paraId="51B939F5"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1.63</w:t>
            </w:r>
          </w:p>
        </w:tc>
        <w:tc>
          <w:tcPr>
            <w:tcW w:w="621" w:type="dxa"/>
            <w:tcBorders>
              <w:top w:val="single" w:sz="4" w:space="0" w:color="auto"/>
            </w:tcBorders>
            <w:vAlign w:val="center"/>
          </w:tcPr>
          <w:p w14:paraId="49F15B46"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2.35</w:t>
            </w:r>
          </w:p>
        </w:tc>
        <w:tc>
          <w:tcPr>
            <w:tcW w:w="621" w:type="dxa"/>
            <w:tcBorders>
              <w:top w:val="single" w:sz="4" w:space="0" w:color="auto"/>
            </w:tcBorders>
            <w:vAlign w:val="center"/>
          </w:tcPr>
          <w:p w14:paraId="4B475C27"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28.63</w:t>
            </w:r>
          </w:p>
        </w:tc>
        <w:tc>
          <w:tcPr>
            <w:tcW w:w="862" w:type="dxa"/>
            <w:tcBorders>
              <w:top w:val="single" w:sz="4" w:space="0" w:color="auto"/>
              <w:left w:val="nil"/>
              <w:bottom w:val="nil"/>
              <w:right w:val="nil"/>
            </w:tcBorders>
            <w:vAlign w:val="center"/>
          </w:tcPr>
          <w:p w14:paraId="0BA72833"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hAnsi="Times New Roman" w:cs="Times New Roman"/>
                <w:color w:val="000000" w:themeColor="text1"/>
                <w:sz w:val="18"/>
                <w:szCs w:val="18"/>
              </w:rPr>
              <w:t>2.35</w:t>
            </w:r>
          </w:p>
        </w:tc>
        <w:tc>
          <w:tcPr>
            <w:tcW w:w="850" w:type="dxa"/>
            <w:tcBorders>
              <w:top w:val="single" w:sz="4" w:space="0" w:color="auto"/>
              <w:left w:val="nil"/>
              <w:bottom w:val="nil"/>
              <w:right w:val="nil"/>
            </w:tcBorders>
            <w:vAlign w:val="center"/>
          </w:tcPr>
          <w:p w14:paraId="26BDF2D0"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0.0078</w:t>
            </w:r>
          </w:p>
        </w:tc>
        <w:tc>
          <w:tcPr>
            <w:tcW w:w="709" w:type="dxa"/>
            <w:tcBorders>
              <w:top w:val="single" w:sz="4" w:space="0" w:color="auto"/>
              <w:left w:val="nil"/>
              <w:bottom w:val="nil"/>
              <w:right w:val="nil"/>
            </w:tcBorders>
            <w:vAlign w:val="center"/>
          </w:tcPr>
          <w:p w14:paraId="6018D793"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0.001</w:t>
            </w:r>
          </w:p>
        </w:tc>
        <w:tc>
          <w:tcPr>
            <w:tcW w:w="709" w:type="dxa"/>
            <w:tcBorders>
              <w:top w:val="single" w:sz="4" w:space="0" w:color="auto"/>
              <w:left w:val="nil"/>
              <w:bottom w:val="nil"/>
              <w:right w:val="nil"/>
            </w:tcBorders>
            <w:vAlign w:val="center"/>
          </w:tcPr>
          <w:p w14:paraId="4BB1F4FE" w14:textId="242692FF"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0.003</w:t>
            </w:r>
          </w:p>
        </w:tc>
        <w:tc>
          <w:tcPr>
            <w:tcW w:w="708" w:type="dxa"/>
            <w:tcBorders>
              <w:top w:val="single" w:sz="4" w:space="0" w:color="auto"/>
              <w:left w:val="nil"/>
              <w:bottom w:val="nil"/>
              <w:right w:val="nil"/>
            </w:tcBorders>
            <w:vAlign w:val="center"/>
          </w:tcPr>
          <w:p w14:paraId="3567400F" w14:textId="6CF83CFE"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5.697</w:t>
            </w:r>
          </w:p>
        </w:tc>
      </w:tr>
      <w:tr w:rsidR="006E2FD4" w:rsidRPr="006E2FD4" w14:paraId="0D8A6371" w14:textId="551162A7" w:rsidTr="00484D9F">
        <w:tc>
          <w:tcPr>
            <w:tcW w:w="966" w:type="dxa"/>
            <w:vAlign w:val="center"/>
          </w:tcPr>
          <w:p w14:paraId="57890683"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BC400</w:t>
            </w:r>
          </w:p>
        </w:tc>
        <w:tc>
          <w:tcPr>
            <w:tcW w:w="776" w:type="dxa"/>
            <w:vAlign w:val="center"/>
          </w:tcPr>
          <w:p w14:paraId="3ECBC022"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10.12</w:t>
            </w:r>
          </w:p>
        </w:tc>
        <w:tc>
          <w:tcPr>
            <w:tcW w:w="621" w:type="dxa"/>
            <w:vAlign w:val="center"/>
          </w:tcPr>
          <w:p w14:paraId="2996AB73"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57.75</w:t>
            </w:r>
          </w:p>
        </w:tc>
        <w:tc>
          <w:tcPr>
            <w:tcW w:w="531" w:type="dxa"/>
            <w:vAlign w:val="center"/>
          </w:tcPr>
          <w:p w14:paraId="143C1F1D"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3.47</w:t>
            </w:r>
          </w:p>
        </w:tc>
        <w:tc>
          <w:tcPr>
            <w:tcW w:w="531" w:type="dxa"/>
            <w:vAlign w:val="center"/>
          </w:tcPr>
          <w:p w14:paraId="6182682F"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1.15</w:t>
            </w:r>
          </w:p>
        </w:tc>
        <w:tc>
          <w:tcPr>
            <w:tcW w:w="621" w:type="dxa"/>
            <w:vAlign w:val="center"/>
          </w:tcPr>
          <w:p w14:paraId="62E3CC4E"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6.98</w:t>
            </w:r>
          </w:p>
        </w:tc>
        <w:tc>
          <w:tcPr>
            <w:tcW w:w="621" w:type="dxa"/>
            <w:vAlign w:val="center"/>
          </w:tcPr>
          <w:p w14:paraId="5821C87E"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27.14</w:t>
            </w:r>
          </w:p>
        </w:tc>
        <w:tc>
          <w:tcPr>
            <w:tcW w:w="862" w:type="dxa"/>
            <w:tcBorders>
              <w:top w:val="nil"/>
              <w:left w:val="nil"/>
              <w:bottom w:val="nil"/>
              <w:right w:val="nil"/>
            </w:tcBorders>
            <w:vAlign w:val="center"/>
          </w:tcPr>
          <w:p w14:paraId="231562CA"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hAnsi="Times New Roman" w:cs="Times New Roman"/>
                <w:color w:val="000000" w:themeColor="text1"/>
                <w:sz w:val="18"/>
                <w:szCs w:val="18"/>
              </w:rPr>
              <w:t>6.98</w:t>
            </w:r>
          </w:p>
        </w:tc>
        <w:tc>
          <w:tcPr>
            <w:tcW w:w="850" w:type="dxa"/>
            <w:tcBorders>
              <w:top w:val="nil"/>
              <w:left w:val="nil"/>
              <w:bottom w:val="nil"/>
              <w:right w:val="nil"/>
            </w:tcBorders>
            <w:vAlign w:val="center"/>
          </w:tcPr>
          <w:p w14:paraId="067BB122"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0.0302</w:t>
            </w:r>
          </w:p>
        </w:tc>
        <w:tc>
          <w:tcPr>
            <w:tcW w:w="709" w:type="dxa"/>
            <w:tcBorders>
              <w:top w:val="nil"/>
              <w:left w:val="nil"/>
              <w:bottom w:val="nil"/>
              <w:right w:val="nil"/>
            </w:tcBorders>
            <w:vAlign w:val="center"/>
          </w:tcPr>
          <w:p w14:paraId="52471F58"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0.002</w:t>
            </w:r>
          </w:p>
        </w:tc>
        <w:tc>
          <w:tcPr>
            <w:tcW w:w="709" w:type="dxa"/>
            <w:tcBorders>
              <w:top w:val="nil"/>
              <w:left w:val="nil"/>
              <w:bottom w:val="nil"/>
              <w:right w:val="nil"/>
            </w:tcBorders>
            <w:vAlign w:val="center"/>
          </w:tcPr>
          <w:p w14:paraId="671780FB" w14:textId="56D75D44"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0.016</w:t>
            </w:r>
          </w:p>
        </w:tc>
        <w:tc>
          <w:tcPr>
            <w:tcW w:w="708" w:type="dxa"/>
            <w:tcBorders>
              <w:top w:val="nil"/>
              <w:left w:val="nil"/>
              <w:bottom w:val="nil"/>
              <w:right w:val="nil"/>
            </w:tcBorders>
            <w:vAlign w:val="center"/>
          </w:tcPr>
          <w:p w14:paraId="17028D64" w14:textId="1F21D066"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5.218</w:t>
            </w:r>
          </w:p>
        </w:tc>
      </w:tr>
      <w:tr w:rsidR="006E2FD4" w:rsidRPr="006E2FD4" w14:paraId="2626F9D7" w14:textId="57F6FE4F" w:rsidTr="00484D9F">
        <w:tc>
          <w:tcPr>
            <w:tcW w:w="966" w:type="dxa"/>
            <w:vAlign w:val="center"/>
          </w:tcPr>
          <w:p w14:paraId="11158BD1"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BC500</w:t>
            </w:r>
          </w:p>
        </w:tc>
        <w:tc>
          <w:tcPr>
            <w:tcW w:w="776" w:type="dxa"/>
            <w:vAlign w:val="center"/>
          </w:tcPr>
          <w:p w14:paraId="02A19963"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13.92</w:t>
            </w:r>
          </w:p>
        </w:tc>
        <w:tc>
          <w:tcPr>
            <w:tcW w:w="621" w:type="dxa"/>
            <w:vAlign w:val="center"/>
          </w:tcPr>
          <w:p w14:paraId="0C8610E2"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59.25</w:t>
            </w:r>
          </w:p>
        </w:tc>
        <w:tc>
          <w:tcPr>
            <w:tcW w:w="531" w:type="dxa"/>
            <w:vAlign w:val="center"/>
          </w:tcPr>
          <w:p w14:paraId="0E425E23"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2.91</w:t>
            </w:r>
          </w:p>
        </w:tc>
        <w:tc>
          <w:tcPr>
            <w:tcW w:w="531" w:type="dxa"/>
            <w:vAlign w:val="center"/>
          </w:tcPr>
          <w:p w14:paraId="23221962"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1.30</w:t>
            </w:r>
          </w:p>
        </w:tc>
        <w:tc>
          <w:tcPr>
            <w:tcW w:w="621" w:type="dxa"/>
            <w:vAlign w:val="center"/>
          </w:tcPr>
          <w:p w14:paraId="6E34836D"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8.17</w:t>
            </w:r>
          </w:p>
        </w:tc>
        <w:tc>
          <w:tcPr>
            <w:tcW w:w="621" w:type="dxa"/>
            <w:vAlign w:val="center"/>
          </w:tcPr>
          <w:p w14:paraId="6FA2E558"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22.40</w:t>
            </w:r>
          </w:p>
        </w:tc>
        <w:tc>
          <w:tcPr>
            <w:tcW w:w="862" w:type="dxa"/>
            <w:tcBorders>
              <w:top w:val="nil"/>
              <w:left w:val="nil"/>
              <w:bottom w:val="nil"/>
              <w:right w:val="nil"/>
            </w:tcBorders>
            <w:vAlign w:val="center"/>
          </w:tcPr>
          <w:p w14:paraId="5745430C"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hAnsi="Times New Roman" w:cs="Times New Roman"/>
                <w:color w:val="000000" w:themeColor="text1"/>
                <w:sz w:val="18"/>
                <w:szCs w:val="18"/>
              </w:rPr>
              <w:t>8.17</w:t>
            </w:r>
          </w:p>
        </w:tc>
        <w:tc>
          <w:tcPr>
            <w:tcW w:w="850" w:type="dxa"/>
            <w:tcBorders>
              <w:top w:val="nil"/>
              <w:left w:val="nil"/>
              <w:bottom w:val="nil"/>
              <w:right w:val="nil"/>
            </w:tcBorders>
            <w:vAlign w:val="center"/>
          </w:tcPr>
          <w:p w14:paraId="172A1AB9"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0.0319</w:t>
            </w:r>
          </w:p>
        </w:tc>
        <w:tc>
          <w:tcPr>
            <w:tcW w:w="709" w:type="dxa"/>
            <w:tcBorders>
              <w:top w:val="nil"/>
              <w:left w:val="nil"/>
              <w:bottom w:val="nil"/>
              <w:right w:val="nil"/>
            </w:tcBorders>
            <w:vAlign w:val="center"/>
          </w:tcPr>
          <w:p w14:paraId="454FEC3F"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0.005</w:t>
            </w:r>
          </w:p>
        </w:tc>
        <w:tc>
          <w:tcPr>
            <w:tcW w:w="709" w:type="dxa"/>
            <w:tcBorders>
              <w:top w:val="nil"/>
              <w:left w:val="nil"/>
              <w:bottom w:val="nil"/>
              <w:right w:val="nil"/>
            </w:tcBorders>
            <w:vAlign w:val="center"/>
          </w:tcPr>
          <w:p w14:paraId="48A3C8F3" w14:textId="104CB83C"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0.020</w:t>
            </w:r>
          </w:p>
        </w:tc>
        <w:tc>
          <w:tcPr>
            <w:tcW w:w="708" w:type="dxa"/>
            <w:tcBorders>
              <w:top w:val="nil"/>
              <w:left w:val="nil"/>
              <w:bottom w:val="nil"/>
              <w:right w:val="nil"/>
            </w:tcBorders>
            <w:vAlign w:val="center"/>
          </w:tcPr>
          <w:p w14:paraId="3986F364" w14:textId="34B8E49B"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5.275</w:t>
            </w:r>
          </w:p>
        </w:tc>
      </w:tr>
      <w:tr w:rsidR="006E2FD4" w:rsidRPr="006E2FD4" w14:paraId="55E57E98" w14:textId="0934233D" w:rsidTr="00484D9F">
        <w:tc>
          <w:tcPr>
            <w:tcW w:w="966" w:type="dxa"/>
            <w:vAlign w:val="center"/>
          </w:tcPr>
          <w:p w14:paraId="404B757D"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BC600</w:t>
            </w:r>
          </w:p>
        </w:tc>
        <w:tc>
          <w:tcPr>
            <w:tcW w:w="776" w:type="dxa"/>
            <w:vAlign w:val="center"/>
          </w:tcPr>
          <w:p w14:paraId="29E701B8"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15.38</w:t>
            </w:r>
          </w:p>
        </w:tc>
        <w:tc>
          <w:tcPr>
            <w:tcW w:w="621" w:type="dxa"/>
            <w:vAlign w:val="center"/>
          </w:tcPr>
          <w:p w14:paraId="1E39CA5C"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62.25</w:t>
            </w:r>
          </w:p>
        </w:tc>
        <w:tc>
          <w:tcPr>
            <w:tcW w:w="531" w:type="dxa"/>
            <w:vAlign w:val="center"/>
          </w:tcPr>
          <w:p w14:paraId="2A14EF15"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1.85</w:t>
            </w:r>
          </w:p>
        </w:tc>
        <w:tc>
          <w:tcPr>
            <w:tcW w:w="531" w:type="dxa"/>
            <w:vAlign w:val="center"/>
          </w:tcPr>
          <w:p w14:paraId="0024D34C"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0.90</w:t>
            </w:r>
          </w:p>
        </w:tc>
        <w:tc>
          <w:tcPr>
            <w:tcW w:w="621" w:type="dxa"/>
            <w:vAlign w:val="center"/>
          </w:tcPr>
          <w:p w14:paraId="1FCAB5D8"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13.92</w:t>
            </w:r>
          </w:p>
        </w:tc>
        <w:tc>
          <w:tcPr>
            <w:tcW w:w="621" w:type="dxa"/>
            <w:vAlign w:val="center"/>
          </w:tcPr>
          <w:p w14:paraId="3EAEF1E4"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19.31</w:t>
            </w:r>
          </w:p>
        </w:tc>
        <w:tc>
          <w:tcPr>
            <w:tcW w:w="862" w:type="dxa"/>
            <w:tcBorders>
              <w:top w:val="nil"/>
              <w:left w:val="nil"/>
              <w:bottom w:val="nil"/>
              <w:right w:val="nil"/>
            </w:tcBorders>
            <w:vAlign w:val="center"/>
          </w:tcPr>
          <w:p w14:paraId="5882988F"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hAnsi="Times New Roman" w:cs="Times New Roman"/>
                <w:color w:val="000000" w:themeColor="text1"/>
                <w:sz w:val="18"/>
                <w:szCs w:val="18"/>
              </w:rPr>
              <w:t>13.92</w:t>
            </w:r>
          </w:p>
        </w:tc>
        <w:tc>
          <w:tcPr>
            <w:tcW w:w="850" w:type="dxa"/>
            <w:tcBorders>
              <w:top w:val="nil"/>
              <w:left w:val="nil"/>
              <w:bottom w:val="nil"/>
              <w:right w:val="nil"/>
            </w:tcBorders>
            <w:vAlign w:val="center"/>
          </w:tcPr>
          <w:p w14:paraId="252392E6"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0.0490</w:t>
            </w:r>
          </w:p>
        </w:tc>
        <w:tc>
          <w:tcPr>
            <w:tcW w:w="709" w:type="dxa"/>
            <w:tcBorders>
              <w:top w:val="nil"/>
              <w:left w:val="nil"/>
              <w:bottom w:val="nil"/>
              <w:right w:val="nil"/>
            </w:tcBorders>
            <w:vAlign w:val="center"/>
          </w:tcPr>
          <w:p w14:paraId="60C73913"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0.007</w:t>
            </w:r>
          </w:p>
        </w:tc>
        <w:tc>
          <w:tcPr>
            <w:tcW w:w="709" w:type="dxa"/>
            <w:tcBorders>
              <w:top w:val="nil"/>
              <w:left w:val="nil"/>
              <w:bottom w:val="nil"/>
              <w:right w:val="nil"/>
            </w:tcBorders>
            <w:vAlign w:val="center"/>
          </w:tcPr>
          <w:p w14:paraId="785D4069" w14:textId="6A449004"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0.040</w:t>
            </w:r>
          </w:p>
        </w:tc>
        <w:tc>
          <w:tcPr>
            <w:tcW w:w="708" w:type="dxa"/>
            <w:tcBorders>
              <w:top w:val="nil"/>
              <w:left w:val="nil"/>
              <w:bottom w:val="nil"/>
              <w:right w:val="nil"/>
            </w:tcBorders>
            <w:vAlign w:val="center"/>
          </w:tcPr>
          <w:p w14:paraId="3038A1D2" w14:textId="4F8E7A8D"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5.638</w:t>
            </w:r>
          </w:p>
        </w:tc>
      </w:tr>
      <w:tr w:rsidR="006E2FD4" w:rsidRPr="006E2FD4" w14:paraId="13F02D95" w14:textId="07A4B3C8" w:rsidTr="00484D9F">
        <w:tc>
          <w:tcPr>
            <w:tcW w:w="966" w:type="dxa"/>
            <w:vAlign w:val="center"/>
          </w:tcPr>
          <w:p w14:paraId="60366E40"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BC700</w:t>
            </w:r>
          </w:p>
        </w:tc>
        <w:tc>
          <w:tcPr>
            <w:tcW w:w="776" w:type="dxa"/>
            <w:vAlign w:val="center"/>
          </w:tcPr>
          <w:p w14:paraId="23306FB5"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17.08</w:t>
            </w:r>
          </w:p>
        </w:tc>
        <w:tc>
          <w:tcPr>
            <w:tcW w:w="621" w:type="dxa"/>
            <w:vAlign w:val="center"/>
          </w:tcPr>
          <w:p w14:paraId="143A4028"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67.81</w:t>
            </w:r>
          </w:p>
        </w:tc>
        <w:tc>
          <w:tcPr>
            <w:tcW w:w="531" w:type="dxa"/>
            <w:vAlign w:val="center"/>
          </w:tcPr>
          <w:p w14:paraId="19BC0A5D"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1.93</w:t>
            </w:r>
          </w:p>
        </w:tc>
        <w:tc>
          <w:tcPr>
            <w:tcW w:w="531" w:type="dxa"/>
            <w:vAlign w:val="center"/>
          </w:tcPr>
          <w:p w14:paraId="5DE63E5E"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1.48</w:t>
            </w:r>
          </w:p>
        </w:tc>
        <w:tc>
          <w:tcPr>
            <w:tcW w:w="621" w:type="dxa"/>
            <w:vAlign w:val="center"/>
          </w:tcPr>
          <w:p w14:paraId="64F378E8"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17.08</w:t>
            </w:r>
          </w:p>
        </w:tc>
        <w:tc>
          <w:tcPr>
            <w:tcW w:w="621" w:type="dxa"/>
            <w:vAlign w:val="center"/>
          </w:tcPr>
          <w:p w14:paraId="6B725789" w14:textId="77777777"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11.48</w:t>
            </w:r>
          </w:p>
        </w:tc>
        <w:tc>
          <w:tcPr>
            <w:tcW w:w="862" w:type="dxa"/>
            <w:tcBorders>
              <w:top w:val="nil"/>
              <w:left w:val="nil"/>
              <w:bottom w:val="single" w:sz="4" w:space="0" w:color="auto"/>
              <w:right w:val="nil"/>
            </w:tcBorders>
            <w:vAlign w:val="center"/>
          </w:tcPr>
          <w:p w14:paraId="1C951B42"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hAnsi="Times New Roman" w:cs="Times New Roman"/>
                <w:color w:val="000000" w:themeColor="text1"/>
                <w:sz w:val="18"/>
                <w:szCs w:val="18"/>
              </w:rPr>
              <w:t>17.08</w:t>
            </w:r>
          </w:p>
        </w:tc>
        <w:tc>
          <w:tcPr>
            <w:tcW w:w="850" w:type="dxa"/>
            <w:tcBorders>
              <w:top w:val="nil"/>
              <w:left w:val="nil"/>
              <w:bottom w:val="single" w:sz="4" w:space="0" w:color="auto"/>
              <w:right w:val="nil"/>
            </w:tcBorders>
            <w:vAlign w:val="center"/>
          </w:tcPr>
          <w:p w14:paraId="1F436974"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0.0582</w:t>
            </w:r>
          </w:p>
        </w:tc>
        <w:tc>
          <w:tcPr>
            <w:tcW w:w="709" w:type="dxa"/>
            <w:tcBorders>
              <w:top w:val="nil"/>
              <w:left w:val="nil"/>
              <w:bottom w:val="single" w:sz="4" w:space="0" w:color="auto"/>
              <w:right w:val="nil"/>
            </w:tcBorders>
            <w:vAlign w:val="center"/>
          </w:tcPr>
          <w:p w14:paraId="78313CA3" w14:textId="77777777" w:rsidR="00484D9F" w:rsidRPr="006E2FD4" w:rsidRDefault="00484D9F" w:rsidP="00484D9F">
            <w:pPr>
              <w:jc w:val="center"/>
              <w:rPr>
                <w:rFonts w:ascii="Times New Roman" w:eastAsia="DengXian" w:hAnsi="Times New Roman" w:cs="Times New Roman"/>
                <w:color w:val="000000" w:themeColor="text1"/>
                <w:sz w:val="18"/>
                <w:szCs w:val="18"/>
              </w:rPr>
            </w:pPr>
            <w:r w:rsidRPr="006E2FD4">
              <w:rPr>
                <w:rFonts w:ascii="Times New Roman" w:eastAsia="DengXian" w:hAnsi="Times New Roman" w:cs="Times New Roman"/>
                <w:color w:val="000000" w:themeColor="text1"/>
                <w:sz w:val="18"/>
                <w:szCs w:val="18"/>
              </w:rPr>
              <w:t>0.006</w:t>
            </w:r>
          </w:p>
        </w:tc>
        <w:tc>
          <w:tcPr>
            <w:tcW w:w="709" w:type="dxa"/>
            <w:tcBorders>
              <w:top w:val="nil"/>
              <w:left w:val="nil"/>
              <w:bottom w:val="single" w:sz="4" w:space="0" w:color="auto"/>
              <w:right w:val="nil"/>
            </w:tcBorders>
            <w:vAlign w:val="center"/>
          </w:tcPr>
          <w:p w14:paraId="5148BB52" w14:textId="28005083"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0.051</w:t>
            </w:r>
          </w:p>
        </w:tc>
        <w:tc>
          <w:tcPr>
            <w:tcW w:w="708" w:type="dxa"/>
            <w:tcBorders>
              <w:top w:val="nil"/>
              <w:left w:val="nil"/>
              <w:bottom w:val="single" w:sz="4" w:space="0" w:color="auto"/>
              <w:right w:val="nil"/>
            </w:tcBorders>
            <w:vAlign w:val="center"/>
          </w:tcPr>
          <w:p w14:paraId="5491C5DD" w14:textId="1B2BB822" w:rsidR="00484D9F" w:rsidRPr="006E2FD4" w:rsidRDefault="00484D9F" w:rsidP="00484D9F">
            <w:pPr>
              <w:jc w:val="center"/>
              <w:rPr>
                <w:rFonts w:ascii="Times New Roman" w:hAnsi="Times New Roman" w:cs="Times New Roman"/>
                <w:color w:val="000000" w:themeColor="text1"/>
                <w:sz w:val="18"/>
                <w:szCs w:val="18"/>
              </w:rPr>
            </w:pPr>
            <w:r w:rsidRPr="006E2FD4">
              <w:rPr>
                <w:rFonts w:ascii="Times New Roman" w:hAnsi="Times New Roman" w:cs="Times New Roman"/>
                <w:color w:val="000000" w:themeColor="text1"/>
                <w:sz w:val="18"/>
                <w:szCs w:val="18"/>
              </w:rPr>
              <w:t>4.391</w:t>
            </w:r>
          </w:p>
        </w:tc>
      </w:tr>
    </w:tbl>
    <w:p w14:paraId="0011640E" w14:textId="77777777" w:rsidR="00347CF9" w:rsidRPr="006E2FD4" w:rsidRDefault="00347CF9" w:rsidP="00347CF9">
      <w:pPr>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a: volume of total pores.</w:t>
      </w:r>
    </w:p>
    <w:p w14:paraId="1248E946" w14:textId="682E0C4A" w:rsidR="00CF2DAD" w:rsidRPr="006E2FD4" w:rsidRDefault="00347CF9" w:rsidP="00347CF9">
      <w:pPr>
        <w:rPr>
          <w:rFonts w:ascii="Times New Roman" w:hAnsi="Times New Roman" w:cs="Times New Roman"/>
          <w:color w:val="000000" w:themeColor="text1"/>
          <w:szCs w:val="21"/>
        </w:rPr>
      </w:pPr>
      <w:r w:rsidRPr="006E2FD4">
        <w:rPr>
          <w:rFonts w:ascii="Times New Roman" w:hAnsi="Times New Roman" w:cs="Times New Roman"/>
          <w:color w:val="000000" w:themeColor="text1"/>
          <w:szCs w:val="21"/>
        </w:rPr>
        <w:t>b: volume of micropores</w:t>
      </w:r>
    </w:p>
    <w:p w14:paraId="34A6FBC0" w14:textId="25C741A5" w:rsidR="00CF2DAD" w:rsidRPr="006E2FD4" w:rsidRDefault="00CF2DAD" w:rsidP="00347CF9">
      <w:pP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c</w:t>
      </w:r>
      <w:r w:rsidRPr="006E2FD4">
        <w:rPr>
          <w:rFonts w:ascii="Times New Roman" w:hAnsi="Times New Roman" w:cs="Times New Roman"/>
          <w:color w:val="000000" w:themeColor="text1"/>
          <w:szCs w:val="21"/>
        </w:rPr>
        <w:t>: volume of mesoporous</w:t>
      </w:r>
    </w:p>
    <w:p w14:paraId="08801CF7" w14:textId="1E83E945" w:rsidR="00CF2DAD" w:rsidRPr="006E2FD4" w:rsidRDefault="00484D9F" w:rsidP="00347CF9">
      <w:pPr>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t>d</w:t>
      </w:r>
      <w:r w:rsidRPr="006E2FD4">
        <w:rPr>
          <w:rFonts w:ascii="Times New Roman" w:hAnsi="Times New Roman" w:cs="Times New Roman"/>
          <w:color w:val="000000" w:themeColor="text1"/>
          <w:szCs w:val="21"/>
        </w:rPr>
        <w:t>: average pore width (nm)</w:t>
      </w:r>
    </w:p>
    <w:p w14:paraId="7B0775A1" w14:textId="77777777" w:rsidR="00CF2DAD" w:rsidRPr="006E2FD4" w:rsidRDefault="00CF2DAD" w:rsidP="00347CF9">
      <w:pPr>
        <w:rPr>
          <w:rFonts w:ascii="Times New Roman" w:hAnsi="Times New Roman" w:cs="Times New Roman"/>
          <w:color w:val="000000" w:themeColor="text1"/>
          <w:szCs w:val="21"/>
        </w:rPr>
      </w:pPr>
    </w:p>
    <w:p w14:paraId="36382608" w14:textId="7C7D7772" w:rsidR="00484D9F" w:rsidRPr="006E2FD4" w:rsidRDefault="00484D9F" w:rsidP="00347CF9">
      <w:pPr>
        <w:rPr>
          <w:rFonts w:ascii="Times New Roman" w:hAnsi="Times New Roman" w:cs="Times New Roman"/>
          <w:color w:val="000000" w:themeColor="text1"/>
          <w:szCs w:val="21"/>
        </w:rPr>
        <w:sectPr w:rsidR="00484D9F" w:rsidRPr="006E2FD4" w:rsidSect="00687A02">
          <w:footerReference w:type="even" r:id="rId9"/>
          <w:footerReference w:type="default" r:id="rId10"/>
          <w:pgSz w:w="11900" w:h="16840"/>
          <w:pgMar w:top="1440" w:right="1800" w:bottom="1440" w:left="1800" w:header="851" w:footer="992" w:gutter="0"/>
          <w:pgNumType w:start="0"/>
          <w:cols w:space="425"/>
          <w:titlePg/>
          <w:docGrid w:type="lines" w:linePitch="312"/>
        </w:sectPr>
      </w:pPr>
    </w:p>
    <w:p w14:paraId="78A58907" w14:textId="53FF7C60" w:rsidR="00347CF9" w:rsidRPr="006E2FD4" w:rsidRDefault="00347CF9" w:rsidP="00347CF9">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lastRenderedPageBreak/>
        <w:t>Table S</w:t>
      </w:r>
      <w:r w:rsidR="00CD0CAD" w:rsidRPr="006E2FD4">
        <w:rPr>
          <w:rFonts w:ascii="Times New Roman" w:hAnsi="Times New Roman" w:cs="Times New Roman"/>
          <w:b/>
          <w:bCs/>
          <w:color w:val="000000" w:themeColor="text1"/>
          <w:sz w:val="24"/>
        </w:rPr>
        <w:t>4</w:t>
      </w:r>
      <w:r w:rsidRPr="006E2FD4">
        <w:rPr>
          <w:rFonts w:ascii="Times New Roman" w:hAnsi="Times New Roman" w:cs="Times New Roman"/>
          <w:b/>
          <w:bCs/>
          <w:color w:val="000000" w:themeColor="text1"/>
          <w:sz w:val="24"/>
        </w:rPr>
        <w:t>.</w:t>
      </w:r>
      <w:r w:rsidRPr="006E2FD4">
        <w:rPr>
          <w:rFonts w:ascii="Times New Roman" w:hAnsi="Times New Roman" w:cs="Times New Roman"/>
          <w:color w:val="000000" w:themeColor="text1"/>
          <w:sz w:val="24"/>
        </w:rPr>
        <w:t xml:space="preserve"> FTIR bands and functional groups of biochar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2763"/>
        <w:gridCol w:w="2764"/>
      </w:tblGrid>
      <w:tr w:rsidR="006E2FD4" w:rsidRPr="006E2FD4" w14:paraId="32492B87" w14:textId="77777777" w:rsidTr="00DD1CA3">
        <w:trPr>
          <w:jc w:val="center"/>
        </w:trPr>
        <w:tc>
          <w:tcPr>
            <w:tcW w:w="2763" w:type="dxa"/>
            <w:tcBorders>
              <w:top w:val="single" w:sz="4" w:space="0" w:color="auto"/>
              <w:bottom w:val="single" w:sz="4" w:space="0" w:color="auto"/>
            </w:tcBorders>
            <w:vAlign w:val="center"/>
          </w:tcPr>
          <w:p w14:paraId="758DCE2D" w14:textId="77777777" w:rsidR="008C4048" w:rsidRPr="006E2FD4" w:rsidRDefault="008C4048" w:rsidP="00DD1CA3">
            <w:pPr>
              <w:spacing w:line="48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Wavenumber (cm</w:t>
            </w:r>
            <w:r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w:t>
            </w:r>
          </w:p>
        </w:tc>
        <w:tc>
          <w:tcPr>
            <w:tcW w:w="2763" w:type="dxa"/>
            <w:tcBorders>
              <w:top w:val="single" w:sz="4" w:space="0" w:color="auto"/>
              <w:bottom w:val="single" w:sz="4" w:space="0" w:color="auto"/>
            </w:tcBorders>
            <w:vAlign w:val="center"/>
          </w:tcPr>
          <w:p w14:paraId="5C2B88EF" w14:textId="77777777" w:rsidR="008C4048" w:rsidRPr="006E2FD4" w:rsidRDefault="008C4048" w:rsidP="00DD1CA3">
            <w:pPr>
              <w:spacing w:line="48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Vibrations</w:t>
            </w:r>
          </w:p>
        </w:tc>
        <w:tc>
          <w:tcPr>
            <w:tcW w:w="2764" w:type="dxa"/>
            <w:tcBorders>
              <w:top w:val="single" w:sz="4" w:space="0" w:color="auto"/>
              <w:bottom w:val="single" w:sz="4" w:space="0" w:color="auto"/>
            </w:tcBorders>
            <w:vAlign w:val="center"/>
          </w:tcPr>
          <w:p w14:paraId="0D312AF2" w14:textId="77777777" w:rsidR="008C4048" w:rsidRPr="006E2FD4" w:rsidRDefault="008C4048" w:rsidP="00DD1CA3">
            <w:pPr>
              <w:spacing w:line="48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Functionality</w:t>
            </w:r>
          </w:p>
        </w:tc>
      </w:tr>
      <w:tr w:rsidR="006E2FD4" w:rsidRPr="006E2FD4" w14:paraId="1877C227" w14:textId="77777777" w:rsidTr="00DD1CA3">
        <w:trPr>
          <w:jc w:val="center"/>
        </w:trPr>
        <w:tc>
          <w:tcPr>
            <w:tcW w:w="2763" w:type="dxa"/>
            <w:vMerge w:val="restart"/>
            <w:tcBorders>
              <w:top w:val="single" w:sz="4" w:space="0" w:color="auto"/>
            </w:tcBorders>
          </w:tcPr>
          <w:p w14:paraId="3C17BAED"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3200-3700</w:t>
            </w:r>
          </w:p>
        </w:tc>
        <w:tc>
          <w:tcPr>
            <w:tcW w:w="2763" w:type="dxa"/>
            <w:tcBorders>
              <w:top w:val="single" w:sz="4" w:space="0" w:color="auto"/>
            </w:tcBorders>
          </w:tcPr>
          <w:p w14:paraId="756AEA9D"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O-H stretching</w:t>
            </w:r>
          </w:p>
        </w:tc>
        <w:tc>
          <w:tcPr>
            <w:tcW w:w="2764" w:type="dxa"/>
            <w:tcBorders>
              <w:top w:val="single" w:sz="4" w:space="0" w:color="auto"/>
            </w:tcBorders>
          </w:tcPr>
          <w:p w14:paraId="21B7850B"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 xml:space="preserve">-OH group </w:t>
            </w:r>
          </w:p>
        </w:tc>
      </w:tr>
      <w:tr w:rsidR="006E2FD4" w:rsidRPr="006E2FD4" w14:paraId="51C70316" w14:textId="77777777" w:rsidTr="00DD1CA3">
        <w:trPr>
          <w:jc w:val="center"/>
        </w:trPr>
        <w:tc>
          <w:tcPr>
            <w:tcW w:w="2763" w:type="dxa"/>
            <w:vMerge/>
          </w:tcPr>
          <w:p w14:paraId="45600CC3" w14:textId="77777777" w:rsidR="008C4048" w:rsidRPr="006E2FD4" w:rsidRDefault="008C4048" w:rsidP="00DD1CA3">
            <w:pPr>
              <w:spacing w:line="360" w:lineRule="auto"/>
              <w:rPr>
                <w:rFonts w:ascii="Times New Roman" w:hAnsi="Times New Roman" w:cs="Times New Roman"/>
                <w:color w:val="000000" w:themeColor="text1"/>
                <w:sz w:val="24"/>
              </w:rPr>
            </w:pPr>
          </w:p>
        </w:tc>
        <w:tc>
          <w:tcPr>
            <w:tcW w:w="2763" w:type="dxa"/>
          </w:tcPr>
          <w:p w14:paraId="10D67055"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N-H stretching</w:t>
            </w:r>
          </w:p>
        </w:tc>
        <w:tc>
          <w:tcPr>
            <w:tcW w:w="2764" w:type="dxa"/>
          </w:tcPr>
          <w:p w14:paraId="0DA0180A"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Style w:val="Emphasis"/>
                <w:rFonts w:ascii="Times New Roman" w:hAnsi="Times New Roman" w:cs="Times New Roman"/>
                <w:i w:val="0"/>
                <w:iCs w:val="0"/>
                <w:color w:val="000000" w:themeColor="text1"/>
                <w:sz w:val="24"/>
              </w:rPr>
              <w:t>Primary amine</w:t>
            </w:r>
          </w:p>
        </w:tc>
      </w:tr>
      <w:tr w:rsidR="006E2FD4" w:rsidRPr="006E2FD4" w14:paraId="46DFBAA3" w14:textId="77777777" w:rsidTr="00DD1CA3">
        <w:trPr>
          <w:jc w:val="center"/>
        </w:trPr>
        <w:tc>
          <w:tcPr>
            <w:tcW w:w="2763" w:type="dxa"/>
          </w:tcPr>
          <w:p w14:paraId="5ACE3975"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3030</w:t>
            </w:r>
          </w:p>
        </w:tc>
        <w:tc>
          <w:tcPr>
            <w:tcW w:w="2763" w:type="dxa"/>
          </w:tcPr>
          <w:p w14:paraId="347F2EDF"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C-H stretching</w:t>
            </w:r>
          </w:p>
        </w:tc>
        <w:tc>
          <w:tcPr>
            <w:tcW w:w="2764" w:type="dxa"/>
          </w:tcPr>
          <w:p w14:paraId="0E35F409"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 xml:space="preserve">Substituted aromatics </w:t>
            </w:r>
          </w:p>
        </w:tc>
      </w:tr>
      <w:tr w:rsidR="006E2FD4" w:rsidRPr="006E2FD4" w14:paraId="475F8057" w14:textId="77777777" w:rsidTr="00DD1CA3">
        <w:trPr>
          <w:jc w:val="center"/>
        </w:trPr>
        <w:tc>
          <w:tcPr>
            <w:tcW w:w="2763" w:type="dxa"/>
          </w:tcPr>
          <w:p w14:paraId="1007CFFE"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3010</w:t>
            </w:r>
          </w:p>
        </w:tc>
        <w:tc>
          <w:tcPr>
            <w:tcW w:w="2763" w:type="dxa"/>
          </w:tcPr>
          <w:p w14:paraId="16C2EF69"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C-H stretching</w:t>
            </w:r>
          </w:p>
        </w:tc>
        <w:tc>
          <w:tcPr>
            <w:tcW w:w="2764" w:type="dxa"/>
          </w:tcPr>
          <w:p w14:paraId="4F674218"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Style w:val="Emphasis"/>
                <w:rFonts w:ascii="Times New Roman" w:hAnsi="Times New Roman" w:cs="Times New Roman"/>
                <w:i w:val="0"/>
                <w:iCs w:val="0"/>
                <w:color w:val="000000" w:themeColor="text1"/>
              </w:rPr>
              <w:t>Alkene</w:t>
            </w:r>
          </w:p>
        </w:tc>
      </w:tr>
      <w:tr w:rsidR="006E2FD4" w:rsidRPr="006E2FD4" w14:paraId="612791DB" w14:textId="77777777" w:rsidTr="00DD1CA3">
        <w:trPr>
          <w:jc w:val="center"/>
        </w:trPr>
        <w:tc>
          <w:tcPr>
            <w:tcW w:w="2763" w:type="dxa"/>
          </w:tcPr>
          <w:p w14:paraId="35CB597B"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2500-3000</w:t>
            </w:r>
          </w:p>
        </w:tc>
        <w:tc>
          <w:tcPr>
            <w:tcW w:w="2763" w:type="dxa"/>
          </w:tcPr>
          <w:p w14:paraId="55348F49"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O-H stretching</w:t>
            </w:r>
          </w:p>
        </w:tc>
        <w:tc>
          <w:tcPr>
            <w:tcW w:w="2764" w:type="dxa"/>
          </w:tcPr>
          <w:p w14:paraId="5C69C7EC"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Carboxyl, Aliphatic -CH</w:t>
            </w:r>
            <w:r w:rsidRPr="006E2FD4">
              <w:rPr>
                <w:rFonts w:ascii="Times New Roman" w:hAnsi="Times New Roman" w:cs="Times New Roman"/>
                <w:color w:val="000000" w:themeColor="text1"/>
                <w:vertAlign w:val="subscript"/>
              </w:rPr>
              <w:t>x</w:t>
            </w:r>
            <w:r w:rsidRPr="006E2FD4">
              <w:rPr>
                <w:rFonts w:ascii="Times New Roman" w:hAnsi="Times New Roman" w:cs="Times New Roman"/>
                <w:color w:val="000000" w:themeColor="text1"/>
              </w:rPr>
              <w:t xml:space="preserve">, </w:t>
            </w:r>
          </w:p>
        </w:tc>
      </w:tr>
      <w:tr w:rsidR="006E2FD4" w:rsidRPr="006E2FD4" w14:paraId="032AACFD" w14:textId="77777777" w:rsidTr="00DD1CA3">
        <w:trPr>
          <w:jc w:val="center"/>
        </w:trPr>
        <w:tc>
          <w:tcPr>
            <w:tcW w:w="2763" w:type="dxa"/>
          </w:tcPr>
          <w:p w14:paraId="461378B1"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1730</w:t>
            </w:r>
          </w:p>
        </w:tc>
        <w:tc>
          <w:tcPr>
            <w:tcW w:w="2763" w:type="dxa"/>
          </w:tcPr>
          <w:p w14:paraId="7409FAFC"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 xml:space="preserve">C=O stretching </w:t>
            </w:r>
          </w:p>
        </w:tc>
        <w:tc>
          <w:tcPr>
            <w:tcW w:w="2764" w:type="dxa"/>
          </w:tcPr>
          <w:p w14:paraId="3DEE89D6"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Carboxyl, aryl esters</w:t>
            </w:r>
          </w:p>
        </w:tc>
      </w:tr>
      <w:tr w:rsidR="006E2FD4" w:rsidRPr="006E2FD4" w14:paraId="7DA481ED" w14:textId="77777777" w:rsidTr="00DD1CA3">
        <w:trPr>
          <w:jc w:val="center"/>
        </w:trPr>
        <w:tc>
          <w:tcPr>
            <w:tcW w:w="2763" w:type="dxa"/>
          </w:tcPr>
          <w:p w14:paraId="173B1C03"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1710</w:t>
            </w:r>
          </w:p>
        </w:tc>
        <w:tc>
          <w:tcPr>
            <w:tcW w:w="2763" w:type="dxa"/>
          </w:tcPr>
          <w:p w14:paraId="51AE581D"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 xml:space="preserve">C=O stretching </w:t>
            </w:r>
          </w:p>
        </w:tc>
        <w:tc>
          <w:tcPr>
            <w:tcW w:w="2764" w:type="dxa"/>
          </w:tcPr>
          <w:p w14:paraId="287723C8"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Ketones, aldehydes</w:t>
            </w:r>
          </w:p>
        </w:tc>
      </w:tr>
      <w:tr w:rsidR="006E2FD4" w:rsidRPr="006E2FD4" w14:paraId="0F2C1A02" w14:textId="77777777" w:rsidTr="00DD1CA3">
        <w:trPr>
          <w:jc w:val="center"/>
        </w:trPr>
        <w:tc>
          <w:tcPr>
            <w:tcW w:w="2763" w:type="dxa"/>
            <w:vMerge w:val="restart"/>
          </w:tcPr>
          <w:p w14:paraId="2B194BDF"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1670</w:t>
            </w:r>
          </w:p>
        </w:tc>
        <w:tc>
          <w:tcPr>
            <w:tcW w:w="2763" w:type="dxa"/>
          </w:tcPr>
          <w:p w14:paraId="04807DB6"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 xml:space="preserve">C=O stretching </w:t>
            </w:r>
          </w:p>
        </w:tc>
        <w:tc>
          <w:tcPr>
            <w:tcW w:w="2764" w:type="dxa"/>
          </w:tcPr>
          <w:p w14:paraId="50635E79"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 xml:space="preserve">Conjugated ketones and quinones </w:t>
            </w:r>
          </w:p>
        </w:tc>
      </w:tr>
      <w:tr w:rsidR="006E2FD4" w:rsidRPr="006E2FD4" w14:paraId="531D7BDE" w14:textId="77777777" w:rsidTr="00DD1CA3">
        <w:trPr>
          <w:jc w:val="center"/>
        </w:trPr>
        <w:tc>
          <w:tcPr>
            <w:tcW w:w="2763" w:type="dxa"/>
            <w:vMerge/>
          </w:tcPr>
          <w:p w14:paraId="29EE6E3C" w14:textId="77777777" w:rsidR="008C4048" w:rsidRPr="006E2FD4" w:rsidRDefault="008C4048" w:rsidP="00DD1CA3">
            <w:pPr>
              <w:spacing w:line="360" w:lineRule="auto"/>
              <w:rPr>
                <w:rFonts w:ascii="Times New Roman" w:hAnsi="Times New Roman" w:cs="Times New Roman"/>
                <w:color w:val="000000" w:themeColor="text1"/>
                <w:sz w:val="24"/>
              </w:rPr>
            </w:pPr>
          </w:p>
        </w:tc>
        <w:tc>
          <w:tcPr>
            <w:tcW w:w="2763" w:type="dxa"/>
          </w:tcPr>
          <w:p w14:paraId="3B07AD6B"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 xml:space="preserve">C=C stretching </w:t>
            </w:r>
          </w:p>
        </w:tc>
        <w:tc>
          <w:tcPr>
            <w:tcW w:w="2764" w:type="dxa"/>
          </w:tcPr>
          <w:p w14:paraId="3094AF80"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Aromatics</w:t>
            </w:r>
          </w:p>
        </w:tc>
      </w:tr>
      <w:tr w:rsidR="006E2FD4" w:rsidRPr="006E2FD4" w14:paraId="437ECABF" w14:textId="77777777" w:rsidTr="00DD1CA3">
        <w:trPr>
          <w:jc w:val="center"/>
        </w:trPr>
        <w:tc>
          <w:tcPr>
            <w:tcW w:w="2763" w:type="dxa"/>
          </w:tcPr>
          <w:p w14:paraId="2D25E098"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1580-1650</w:t>
            </w:r>
          </w:p>
        </w:tc>
        <w:tc>
          <w:tcPr>
            <w:tcW w:w="2763" w:type="dxa"/>
          </w:tcPr>
          <w:p w14:paraId="2126051B"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N-H bending</w:t>
            </w:r>
          </w:p>
        </w:tc>
        <w:tc>
          <w:tcPr>
            <w:tcW w:w="2764" w:type="dxa"/>
          </w:tcPr>
          <w:p w14:paraId="4A9EA723"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Style w:val="Emphasis"/>
                <w:rFonts w:ascii="Times New Roman" w:hAnsi="Times New Roman" w:cs="Times New Roman"/>
                <w:i w:val="0"/>
                <w:iCs w:val="0"/>
                <w:color w:val="000000" w:themeColor="text1"/>
                <w:sz w:val="24"/>
              </w:rPr>
              <w:t>Primary amine</w:t>
            </w:r>
          </w:p>
        </w:tc>
      </w:tr>
      <w:tr w:rsidR="006E2FD4" w:rsidRPr="006E2FD4" w14:paraId="4093BAFF" w14:textId="77777777" w:rsidTr="00DD1CA3">
        <w:trPr>
          <w:jc w:val="center"/>
        </w:trPr>
        <w:tc>
          <w:tcPr>
            <w:tcW w:w="2763" w:type="dxa"/>
          </w:tcPr>
          <w:p w14:paraId="7234E3D7"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hint="eastAsia"/>
                <w:color w:val="000000" w:themeColor="text1"/>
                <w:sz w:val="24"/>
              </w:rPr>
              <w:t>1</w:t>
            </w:r>
            <w:r w:rsidRPr="006E2FD4">
              <w:rPr>
                <w:rFonts w:ascii="Times New Roman" w:hAnsi="Times New Roman" w:cs="Times New Roman"/>
                <w:color w:val="000000" w:themeColor="text1"/>
                <w:sz w:val="24"/>
              </w:rPr>
              <w:t>538</w:t>
            </w:r>
          </w:p>
        </w:tc>
        <w:tc>
          <w:tcPr>
            <w:tcW w:w="2763" w:type="dxa"/>
          </w:tcPr>
          <w:p w14:paraId="7215A2DE" w14:textId="77777777" w:rsidR="008C4048" w:rsidRPr="006E2FD4" w:rsidRDefault="008C4048" w:rsidP="00DD1CA3">
            <w:pPr>
              <w:pStyle w:val="NormalWeb"/>
              <w:spacing w:line="360" w:lineRule="auto"/>
              <w:rPr>
                <w:rFonts w:ascii="Times New Roman" w:hAnsi="Times New Roman" w:cs="Times New Roman"/>
                <w:color w:val="000000" w:themeColor="text1"/>
              </w:rPr>
            </w:pPr>
            <w:r w:rsidRPr="006E2FD4">
              <w:rPr>
                <w:rFonts w:ascii="Times New Roman" w:hAnsi="Times New Roman" w:cs="Times New Roman"/>
                <w:color w:val="000000" w:themeColor="text1"/>
              </w:rPr>
              <w:t xml:space="preserve">C=C </w:t>
            </w:r>
            <w:r w:rsidRPr="006E2FD4">
              <w:rPr>
                <w:rFonts w:ascii="Times New Roman" w:hAnsi="Times New Roman" w:cs="Times New Roman" w:hint="eastAsia"/>
                <w:color w:val="000000" w:themeColor="text1"/>
              </w:rPr>
              <w:t>ring</w:t>
            </w:r>
            <w:r w:rsidRPr="006E2FD4">
              <w:rPr>
                <w:rFonts w:ascii="Times New Roman" w:hAnsi="Times New Roman" w:cs="Times New Roman"/>
                <w:color w:val="000000" w:themeColor="text1"/>
              </w:rPr>
              <w:t xml:space="preserve"> stretching</w:t>
            </w:r>
          </w:p>
        </w:tc>
        <w:tc>
          <w:tcPr>
            <w:tcW w:w="2764" w:type="dxa"/>
          </w:tcPr>
          <w:p w14:paraId="431610EA" w14:textId="77777777" w:rsidR="008C4048" w:rsidRPr="006E2FD4" w:rsidRDefault="008C4048" w:rsidP="00DD1CA3">
            <w:pPr>
              <w:spacing w:line="360" w:lineRule="auto"/>
              <w:rPr>
                <w:rStyle w:val="Emphasis"/>
                <w:rFonts w:ascii="Times New Roman" w:hAnsi="Times New Roman" w:cs="Times New Roman"/>
                <w:i w:val="0"/>
                <w:iCs w:val="0"/>
                <w:color w:val="000000" w:themeColor="text1"/>
                <w:sz w:val="24"/>
              </w:rPr>
            </w:pPr>
            <w:r w:rsidRPr="006E2FD4">
              <w:rPr>
                <w:rStyle w:val="Emphasis"/>
                <w:rFonts w:ascii="Times New Roman" w:hAnsi="Times New Roman" w:cs="Times New Roman" w:hint="eastAsia"/>
                <w:i w:val="0"/>
                <w:iCs w:val="0"/>
                <w:color w:val="000000" w:themeColor="text1"/>
                <w:sz w:val="24"/>
              </w:rPr>
              <w:t>Phenols</w:t>
            </w:r>
          </w:p>
        </w:tc>
      </w:tr>
      <w:tr w:rsidR="006E2FD4" w:rsidRPr="006E2FD4" w14:paraId="7601B777" w14:textId="77777777" w:rsidTr="00DD1CA3">
        <w:trPr>
          <w:jc w:val="center"/>
        </w:trPr>
        <w:tc>
          <w:tcPr>
            <w:tcW w:w="2763" w:type="dxa"/>
          </w:tcPr>
          <w:p w14:paraId="7E79A83E"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hint="eastAsia"/>
                <w:color w:val="000000" w:themeColor="text1"/>
                <w:sz w:val="24"/>
              </w:rPr>
              <w:t>1</w:t>
            </w:r>
            <w:r w:rsidRPr="006E2FD4">
              <w:rPr>
                <w:rFonts w:ascii="Times New Roman" w:hAnsi="Times New Roman" w:cs="Times New Roman"/>
                <w:color w:val="000000" w:themeColor="text1"/>
                <w:sz w:val="24"/>
              </w:rPr>
              <w:t>365</w:t>
            </w:r>
          </w:p>
        </w:tc>
        <w:tc>
          <w:tcPr>
            <w:tcW w:w="2763" w:type="dxa"/>
          </w:tcPr>
          <w:p w14:paraId="1C384A09"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C-H bending</w:t>
            </w:r>
          </w:p>
        </w:tc>
        <w:tc>
          <w:tcPr>
            <w:tcW w:w="2764" w:type="dxa"/>
          </w:tcPr>
          <w:p w14:paraId="367D0A52"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-CH</w:t>
            </w:r>
            <w:r w:rsidRPr="006E2FD4">
              <w:rPr>
                <w:rFonts w:ascii="Times New Roman" w:hAnsi="Times New Roman" w:cs="Times New Roman"/>
                <w:color w:val="000000" w:themeColor="text1"/>
                <w:sz w:val="24"/>
                <w:vertAlign w:val="subscript"/>
              </w:rPr>
              <w:t>x</w:t>
            </w:r>
          </w:p>
        </w:tc>
      </w:tr>
      <w:tr w:rsidR="006E2FD4" w:rsidRPr="006E2FD4" w14:paraId="5471D74A" w14:textId="77777777" w:rsidTr="00DD1CA3">
        <w:trPr>
          <w:jc w:val="center"/>
        </w:trPr>
        <w:tc>
          <w:tcPr>
            <w:tcW w:w="2763" w:type="dxa"/>
          </w:tcPr>
          <w:p w14:paraId="3AE83B9A"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1340</w:t>
            </w:r>
          </w:p>
        </w:tc>
        <w:tc>
          <w:tcPr>
            <w:tcW w:w="2763" w:type="dxa"/>
          </w:tcPr>
          <w:p w14:paraId="7A436805"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C-O stretching</w:t>
            </w:r>
          </w:p>
        </w:tc>
        <w:tc>
          <w:tcPr>
            <w:tcW w:w="2764" w:type="dxa"/>
          </w:tcPr>
          <w:p w14:paraId="06FA894C"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Phenol</w:t>
            </w:r>
          </w:p>
        </w:tc>
      </w:tr>
      <w:tr w:rsidR="006E2FD4" w:rsidRPr="006E2FD4" w14:paraId="565FFF0B" w14:textId="77777777" w:rsidTr="00DD1CA3">
        <w:trPr>
          <w:jc w:val="center"/>
        </w:trPr>
        <w:tc>
          <w:tcPr>
            <w:tcW w:w="2763" w:type="dxa"/>
          </w:tcPr>
          <w:p w14:paraId="2E5D11F1"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1307</w:t>
            </w:r>
          </w:p>
        </w:tc>
        <w:tc>
          <w:tcPr>
            <w:tcW w:w="2763" w:type="dxa"/>
          </w:tcPr>
          <w:p w14:paraId="43861F25"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C-O-C stretching</w:t>
            </w:r>
          </w:p>
        </w:tc>
        <w:tc>
          <w:tcPr>
            <w:tcW w:w="2764" w:type="dxa"/>
          </w:tcPr>
          <w:p w14:paraId="0B65AB0E"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Ester group</w:t>
            </w:r>
          </w:p>
        </w:tc>
      </w:tr>
      <w:tr w:rsidR="006E2FD4" w:rsidRPr="006E2FD4" w14:paraId="31C54B33" w14:textId="77777777" w:rsidTr="00DD1CA3">
        <w:trPr>
          <w:jc w:val="center"/>
        </w:trPr>
        <w:tc>
          <w:tcPr>
            <w:tcW w:w="2763" w:type="dxa"/>
          </w:tcPr>
          <w:p w14:paraId="3BC8235C"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1106</w:t>
            </w:r>
          </w:p>
        </w:tc>
        <w:tc>
          <w:tcPr>
            <w:tcW w:w="2763" w:type="dxa"/>
          </w:tcPr>
          <w:p w14:paraId="08015C83"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C-O stretching</w:t>
            </w:r>
          </w:p>
        </w:tc>
        <w:tc>
          <w:tcPr>
            <w:tcW w:w="2764" w:type="dxa"/>
          </w:tcPr>
          <w:p w14:paraId="3746CA22"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Secondary</w:t>
            </w:r>
            <w:r w:rsidRPr="006E2FD4">
              <w:rPr>
                <w:rStyle w:val="apple-converted-space"/>
                <w:rFonts w:ascii="Times New Roman" w:hAnsi="Times New Roman" w:cs="Times New Roman"/>
                <w:color w:val="000000" w:themeColor="text1"/>
                <w:sz w:val="24"/>
              </w:rPr>
              <w:t> </w:t>
            </w:r>
            <w:r w:rsidRPr="006E2FD4">
              <w:rPr>
                <w:rFonts w:ascii="Times New Roman" w:hAnsi="Times New Roman" w:cs="Times New Roman"/>
                <w:color w:val="000000" w:themeColor="text1"/>
                <w:sz w:val="24"/>
              </w:rPr>
              <w:t>alcohol</w:t>
            </w:r>
          </w:p>
        </w:tc>
      </w:tr>
      <w:tr w:rsidR="006E2FD4" w:rsidRPr="006E2FD4" w14:paraId="428BAD4B" w14:textId="77777777" w:rsidTr="00DD1CA3">
        <w:trPr>
          <w:jc w:val="center"/>
        </w:trPr>
        <w:tc>
          <w:tcPr>
            <w:tcW w:w="2763" w:type="dxa"/>
          </w:tcPr>
          <w:p w14:paraId="78E2BCFD"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hint="eastAsia"/>
                <w:color w:val="000000" w:themeColor="text1"/>
                <w:sz w:val="24"/>
              </w:rPr>
              <w:t>9</w:t>
            </w:r>
            <w:r w:rsidRPr="006E2FD4">
              <w:rPr>
                <w:rFonts w:ascii="Times New Roman" w:hAnsi="Times New Roman" w:cs="Times New Roman"/>
                <w:color w:val="000000" w:themeColor="text1"/>
                <w:sz w:val="24"/>
              </w:rPr>
              <w:t>90</w:t>
            </w:r>
          </w:p>
        </w:tc>
        <w:tc>
          <w:tcPr>
            <w:tcW w:w="2763" w:type="dxa"/>
          </w:tcPr>
          <w:p w14:paraId="2D793178"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C-H bending</w:t>
            </w:r>
          </w:p>
        </w:tc>
        <w:tc>
          <w:tcPr>
            <w:tcW w:w="2764" w:type="dxa"/>
          </w:tcPr>
          <w:p w14:paraId="1D6B904D"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Style w:val="Emphasis"/>
                <w:rFonts w:ascii="Times New Roman" w:hAnsi="Times New Roman" w:cs="Times New Roman"/>
                <w:i w:val="0"/>
                <w:iCs w:val="0"/>
                <w:color w:val="000000" w:themeColor="text1"/>
                <w:sz w:val="24"/>
              </w:rPr>
              <w:t>Alkene</w:t>
            </w:r>
          </w:p>
        </w:tc>
      </w:tr>
      <w:tr w:rsidR="006E2FD4" w:rsidRPr="006E2FD4" w14:paraId="4B119A7B" w14:textId="77777777" w:rsidTr="00DD1CA3">
        <w:trPr>
          <w:jc w:val="center"/>
        </w:trPr>
        <w:tc>
          <w:tcPr>
            <w:tcW w:w="2763" w:type="dxa"/>
          </w:tcPr>
          <w:p w14:paraId="0383EF7D"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960</w:t>
            </w:r>
          </w:p>
        </w:tc>
        <w:tc>
          <w:tcPr>
            <w:tcW w:w="2763" w:type="dxa"/>
          </w:tcPr>
          <w:p w14:paraId="77874EB2"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O-H bending</w:t>
            </w:r>
          </w:p>
        </w:tc>
        <w:tc>
          <w:tcPr>
            <w:tcW w:w="2764" w:type="dxa"/>
          </w:tcPr>
          <w:p w14:paraId="1CE2FD06"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Carboxyl</w:t>
            </w:r>
          </w:p>
        </w:tc>
      </w:tr>
      <w:tr w:rsidR="006E2FD4" w:rsidRPr="006E2FD4" w14:paraId="19FFF925" w14:textId="77777777" w:rsidTr="00DD1CA3">
        <w:trPr>
          <w:jc w:val="center"/>
        </w:trPr>
        <w:tc>
          <w:tcPr>
            <w:tcW w:w="2763" w:type="dxa"/>
          </w:tcPr>
          <w:p w14:paraId="7D604F93"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856</w:t>
            </w:r>
          </w:p>
        </w:tc>
        <w:tc>
          <w:tcPr>
            <w:tcW w:w="2763" w:type="dxa"/>
          </w:tcPr>
          <w:p w14:paraId="72D9B402"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N-H bending</w:t>
            </w:r>
          </w:p>
        </w:tc>
        <w:tc>
          <w:tcPr>
            <w:tcW w:w="2764" w:type="dxa"/>
          </w:tcPr>
          <w:p w14:paraId="24DBA970"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Carboxyl</w:t>
            </w:r>
          </w:p>
        </w:tc>
      </w:tr>
      <w:tr w:rsidR="006E2FD4" w:rsidRPr="006E2FD4" w14:paraId="41203E11" w14:textId="77777777" w:rsidTr="00DD1CA3">
        <w:trPr>
          <w:jc w:val="center"/>
        </w:trPr>
        <w:tc>
          <w:tcPr>
            <w:tcW w:w="2763" w:type="dxa"/>
          </w:tcPr>
          <w:p w14:paraId="0C05B08D"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hint="eastAsia"/>
                <w:color w:val="000000" w:themeColor="text1"/>
                <w:sz w:val="24"/>
              </w:rPr>
              <w:t>7</w:t>
            </w:r>
            <w:r w:rsidRPr="006E2FD4">
              <w:rPr>
                <w:rFonts w:ascii="Times New Roman" w:hAnsi="Times New Roman" w:cs="Times New Roman"/>
                <w:color w:val="000000" w:themeColor="text1"/>
                <w:sz w:val="24"/>
              </w:rPr>
              <w:t>70</w:t>
            </w:r>
          </w:p>
        </w:tc>
        <w:tc>
          <w:tcPr>
            <w:tcW w:w="2763" w:type="dxa"/>
          </w:tcPr>
          <w:p w14:paraId="5152B5DD"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C-H bending</w:t>
            </w:r>
          </w:p>
        </w:tc>
        <w:tc>
          <w:tcPr>
            <w:tcW w:w="2764" w:type="dxa"/>
          </w:tcPr>
          <w:p w14:paraId="6D17B24E"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Style w:val="Emphasis"/>
                <w:rFonts w:ascii="Times New Roman" w:hAnsi="Times New Roman" w:cs="Times New Roman"/>
                <w:i w:val="0"/>
                <w:iCs w:val="0"/>
                <w:color w:val="000000" w:themeColor="text1"/>
                <w:sz w:val="24"/>
              </w:rPr>
              <w:t>Alkene</w:t>
            </w:r>
          </w:p>
        </w:tc>
      </w:tr>
      <w:tr w:rsidR="008C4048" w:rsidRPr="006E2FD4" w14:paraId="02F85F5A" w14:textId="77777777" w:rsidTr="00DD1CA3">
        <w:trPr>
          <w:jc w:val="center"/>
        </w:trPr>
        <w:tc>
          <w:tcPr>
            <w:tcW w:w="2763" w:type="dxa"/>
          </w:tcPr>
          <w:p w14:paraId="0CF9E307"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hint="eastAsia"/>
                <w:color w:val="000000" w:themeColor="text1"/>
                <w:sz w:val="24"/>
              </w:rPr>
              <w:t>6</w:t>
            </w:r>
            <w:r w:rsidRPr="006E2FD4">
              <w:rPr>
                <w:rFonts w:ascii="Times New Roman" w:hAnsi="Times New Roman" w:cs="Times New Roman"/>
                <w:color w:val="000000" w:themeColor="text1"/>
                <w:sz w:val="24"/>
              </w:rPr>
              <w:t>88</w:t>
            </w:r>
          </w:p>
        </w:tc>
        <w:tc>
          <w:tcPr>
            <w:tcW w:w="2763" w:type="dxa"/>
          </w:tcPr>
          <w:p w14:paraId="698736A4" w14:textId="77777777" w:rsidR="008C4048" w:rsidRPr="006E2FD4" w:rsidRDefault="008C4048" w:rsidP="00DD1CA3">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t>N-H bending</w:t>
            </w:r>
          </w:p>
        </w:tc>
        <w:tc>
          <w:tcPr>
            <w:tcW w:w="2764" w:type="dxa"/>
          </w:tcPr>
          <w:p w14:paraId="03482D24" w14:textId="77777777" w:rsidR="008C4048" w:rsidRPr="006E2FD4" w:rsidRDefault="008C4048" w:rsidP="00DD1CA3">
            <w:pPr>
              <w:spacing w:line="360" w:lineRule="auto"/>
              <w:rPr>
                <w:rStyle w:val="Emphasis"/>
                <w:rFonts w:ascii="Times New Roman" w:hAnsi="Times New Roman" w:cs="Times New Roman"/>
                <w:i w:val="0"/>
                <w:iCs w:val="0"/>
                <w:color w:val="000000" w:themeColor="text1"/>
                <w:sz w:val="24"/>
              </w:rPr>
            </w:pPr>
            <w:r w:rsidRPr="006E2FD4">
              <w:rPr>
                <w:rStyle w:val="Emphasis"/>
                <w:rFonts w:ascii="Times New Roman" w:hAnsi="Times New Roman" w:cs="Times New Roman"/>
                <w:i w:val="0"/>
                <w:iCs w:val="0"/>
                <w:color w:val="000000" w:themeColor="text1"/>
                <w:sz w:val="24"/>
              </w:rPr>
              <w:t>Primary amine</w:t>
            </w:r>
          </w:p>
        </w:tc>
      </w:tr>
    </w:tbl>
    <w:p w14:paraId="1E785A3C" w14:textId="77777777" w:rsidR="00347CF9" w:rsidRPr="006E2FD4" w:rsidRDefault="00347CF9" w:rsidP="00347CF9">
      <w:pPr>
        <w:rPr>
          <w:color w:val="000000" w:themeColor="text1"/>
        </w:rPr>
      </w:pPr>
    </w:p>
    <w:p w14:paraId="17DDBAF2" w14:textId="01982D88" w:rsidR="00347CF9" w:rsidRPr="006E2FD4" w:rsidRDefault="00347CF9" w:rsidP="00735D72">
      <w:pPr>
        <w:spacing w:line="300" w:lineRule="auto"/>
        <w:rPr>
          <w:rFonts w:ascii="Times New Roman" w:hAnsi="Times New Roman" w:cs="Times New Roman"/>
          <w:color w:val="000000" w:themeColor="text1"/>
          <w:sz w:val="24"/>
        </w:rPr>
      </w:pPr>
    </w:p>
    <w:p w14:paraId="46175D8C" w14:textId="096CA4F9" w:rsidR="00EA089D" w:rsidRPr="006E2FD4" w:rsidRDefault="00EA089D" w:rsidP="00735D72">
      <w:pPr>
        <w:spacing w:line="300" w:lineRule="auto"/>
        <w:rPr>
          <w:rFonts w:ascii="Times New Roman" w:hAnsi="Times New Roman" w:cs="Times New Roman"/>
          <w:color w:val="000000" w:themeColor="text1"/>
          <w:sz w:val="24"/>
        </w:rPr>
      </w:pPr>
    </w:p>
    <w:p w14:paraId="28018C9F" w14:textId="5E7C7106" w:rsidR="00EA089D" w:rsidRPr="006E2FD4" w:rsidRDefault="00EA089D" w:rsidP="00735D72">
      <w:pPr>
        <w:spacing w:line="300" w:lineRule="auto"/>
        <w:rPr>
          <w:rFonts w:ascii="Times New Roman" w:hAnsi="Times New Roman" w:cs="Times New Roman"/>
          <w:color w:val="000000" w:themeColor="text1"/>
          <w:sz w:val="24"/>
        </w:rPr>
      </w:pPr>
    </w:p>
    <w:p w14:paraId="6708D509" w14:textId="58E19CA6" w:rsidR="00EA089D" w:rsidRPr="006E2FD4" w:rsidRDefault="00EA089D" w:rsidP="00735D72">
      <w:pPr>
        <w:spacing w:line="300" w:lineRule="auto"/>
        <w:rPr>
          <w:rFonts w:ascii="Times New Roman" w:hAnsi="Times New Roman" w:cs="Times New Roman"/>
          <w:color w:val="000000" w:themeColor="text1"/>
          <w:sz w:val="24"/>
        </w:rPr>
      </w:pPr>
    </w:p>
    <w:p w14:paraId="62437919" w14:textId="5189AA65" w:rsidR="00EA089D" w:rsidRPr="006E2FD4" w:rsidRDefault="00EA089D" w:rsidP="00735D72">
      <w:pPr>
        <w:spacing w:line="300" w:lineRule="auto"/>
        <w:rPr>
          <w:rFonts w:ascii="Times New Roman" w:hAnsi="Times New Roman" w:cs="Times New Roman"/>
          <w:color w:val="000000" w:themeColor="text1"/>
          <w:sz w:val="24"/>
        </w:rPr>
      </w:pPr>
    </w:p>
    <w:p w14:paraId="295AB744" w14:textId="183565A0" w:rsidR="00EA089D" w:rsidRPr="006E2FD4" w:rsidRDefault="00EA089D" w:rsidP="00735D72">
      <w:pPr>
        <w:spacing w:line="300" w:lineRule="auto"/>
        <w:rPr>
          <w:rFonts w:ascii="Times New Roman" w:hAnsi="Times New Roman" w:cs="Times New Roman"/>
          <w:color w:val="000000" w:themeColor="text1"/>
          <w:sz w:val="24"/>
        </w:rPr>
      </w:pPr>
    </w:p>
    <w:p w14:paraId="5E62CF47" w14:textId="77777777" w:rsidR="00EA089D" w:rsidRPr="006E2FD4" w:rsidRDefault="00EA089D" w:rsidP="00735D72">
      <w:pPr>
        <w:spacing w:line="300" w:lineRule="auto"/>
        <w:rPr>
          <w:rFonts w:ascii="Times New Roman" w:hAnsi="Times New Roman" w:cs="Times New Roman"/>
          <w:color w:val="000000" w:themeColor="text1"/>
          <w:sz w:val="24"/>
        </w:rPr>
        <w:sectPr w:rsidR="00EA089D" w:rsidRPr="006E2FD4" w:rsidSect="003E70EB">
          <w:footerReference w:type="even" r:id="rId11"/>
          <w:footerReference w:type="default" r:id="rId12"/>
          <w:pgSz w:w="11900" w:h="16840"/>
          <w:pgMar w:top="1440" w:right="1800" w:bottom="1440" w:left="1800" w:header="851" w:footer="992" w:gutter="0"/>
          <w:cols w:space="425"/>
          <w:docGrid w:type="lines" w:linePitch="312"/>
        </w:sectPr>
      </w:pPr>
    </w:p>
    <w:p w14:paraId="0FB6C684" w14:textId="161C1A84" w:rsidR="00EA089D" w:rsidRPr="006E2FD4" w:rsidRDefault="00EA089D" w:rsidP="00EA089D">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lastRenderedPageBreak/>
        <w:t xml:space="preserve">Table </w:t>
      </w:r>
      <w:r w:rsidRPr="006E2FD4">
        <w:rPr>
          <w:rFonts w:ascii="Times New Roman" w:hAnsi="Times New Roman" w:cs="Times New Roman" w:hint="eastAsia"/>
          <w:b/>
          <w:bCs/>
          <w:color w:val="000000" w:themeColor="text1"/>
          <w:sz w:val="24"/>
        </w:rPr>
        <w:t>S</w:t>
      </w:r>
      <w:r w:rsidR="00CD0CAD" w:rsidRPr="006E2FD4">
        <w:rPr>
          <w:rFonts w:ascii="Times New Roman" w:hAnsi="Times New Roman" w:cs="Times New Roman"/>
          <w:b/>
          <w:bCs/>
          <w:color w:val="000000" w:themeColor="text1"/>
          <w:sz w:val="24"/>
        </w:rPr>
        <w:t>5</w:t>
      </w:r>
      <w:r w:rsidRPr="006E2FD4">
        <w:rPr>
          <w:rFonts w:ascii="Times New Roman" w:hAnsi="Times New Roman" w:cs="Times New Roman"/>
          <w:b/>
          <w:bCs/>
          <w:color w:val="000000" w:themeColor="text1"/>
          <w:sz w:val="24"/>
        </w:rPr>
        <w:t>.</w:t>
      </w:r>
      <w:r w:rsidRPr="006E2FD4">
        <w:rPr>
          <w:rFonts w:ascii="Times New Roman" w:hAnsi="Times New Roman" w:cs="Times New Roman"/>
          <w:color w:val="000000" w:themeColor="text1"/>
          <w:sz w:val="24"/>
        </w:rPr>
        <w:t xml:space="preserve"> Kinetic parameters of tetracycline adsorption on biochar.</w:t>
      </w:r>
    </w:p>
    <w:tbl>
      <w:tblPr>
        <w:tblW w:w="14123" w:type="dxa"/>
        <w:jc w:val="center"/>
        <w:tblLook w:val="04A0" w:firstRow="1" w:lastRow="0" w:firstColumn="1" w:lastColumn="0" w:noHBand="0" w:noVBand="1"/>
      </w:tblPr>
      <w:tblGrid>
        <w:gridCol w:w="1980"/>
        <w:gridCol w:w="803"/>
        <w:gridCol w:w="1134"/>
        <w:gridCol w:w="1134"/>
        <w:gridCol w:w="1134"/>
        <w:gridCol w:w="1134"/>
        <w:gridCol w:w="1134"/>
        <w:gridCol w:w="1134"/>
        <w:gridCol w:w="1134"/>
        <w:gridCol w:w="1134"/>
        <w:gridCol w:w="1134"/>
        <w:gridCol w:w="1134"/>
      </w:tblGrid>
      <w:tr w:rsidR="006E2FD4" w:rsidRPr="006E2FD4" w14:paraId="0DA6EA2F" w14:textId="77777777" w:rsidTr="002132A0">
        <w:trPr>
          <w:trHeight w:val="20"/>
          <w:jc w:val="center"/>
        </w:trPr>
        <w:tc>
          <w:tcPr>
            <w:tcW w:w="1980" w:type="dxa"/>
            <w:tcBorders>
              <w:top w:val="single" w:sz="4" w:space="0" w:color="auto"/>
            </w:tcBorders>
            <w:shd w:val="clear" w:color="auto" w:fill="auto"/>
            <w:noWrap/>
            <w:vAlign w:val="center"/>
            <w:hideMark/>
          </w:tcPr>
          <w:p w14:paraId="71EA62C2" w14:textId="77777777" w:rsidR="00EA089D" w:rsidRPr="006E2FD4" w:rsidRDefault="00EA089D" w:rsidP="005929BD">
            <w:pPr>
              <w:widowControl/>
              <w:jc w:val="left"/>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　</w:t>
            </w:r>
          </w:p>
        </w:tc>
        <w:tc>
          <w:tcPr>
            <w:tcW w:w="803" w:type="dxa"/>
            <w:tcBorders>
              <w:top w:val="single" w:sz="4" w:space="0" w:color="auto"/>
            </w:tcBorders>
            <w:shd w:val="clear" w:color="auto" w:fill="auto"/>
            <w:noWrap/>
            <w:vAlign w:val="center"/>
            <w:hideMark/>
          </w:tcPr>
          <w:p w14:paraId="47DB9E2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2268" w:type="dxa"/>
            <w:gridSpan w:val="2"/>
            <w:tcBorders>
              <w:top w:val="single" w:sz="4" w:space="0" w:color="auto"/>
            </w:tcBorders>
            <w:shd w:val="clear" w:color="auto" w:fill="auto"/>
            <w:noWrap/>
            <w:vAlign w:val="center"/>
            <w:hideMark/>
          </w:tcPr>
          <w:p w14:paraId="4F4EBA0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BC300</w:t>
            </w:r>
          </w:p>
        </w:tc>
        <w:tc>
          <w:tcPr>
            <w:tcW w:w="2268" w:type="dxa"/>
            <w:gridSpan w:val="2"/>
            <w:tcBorders>
              <w:top w:val="single" w:sz="4" w:space="0" w:color="auto"/>
            </w:tcBorders>
            <w:shd w:val="clear" w:color="auto" w:fill="auto"/>
            <w:noWrap/>
            <w:vAlign w:val="center"/>
            <w:hideMark/>
          </w:tcPr>
          <w:p w14:paraId="1A44389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BC400</w:t>
            </w:r>
          </w:p>
        </w:tc>
        <w:tc>
          <w:tcPr>
            <w:tcW w:w="2268" w:type="dxa"/>
            <w:gridSpan w:val="2"/>
            <w:tcBorders>
              <w:top w:val="single" w:sz="4" w:space="0" w:color="auto"/>
            </w:tcBorders>
            <w:shd w:val="clear" w:color="auto" w:fill="auto"/>
            <w:noWrap/>
            <w:vAlign w:val="center"/>
            <w:hideMark/>
          </w:tcPr>
          <w:p w14:paraId="463B2D8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BC500</w:t>
            </w:r>
          </w:p>
        </w:tc>
        <w:tc>
          <w:tcPr>
            <w:tcW w:w="2268" w:type="dxa"/>
            <w:gridSpan w:val="2"/>
            <w:tcBorders>
              <w:top w:val="single" w:sz="4" w:space="0" w:color="auto"/>
            </w:tcBorders>
            <w:shd w:val="clear" w:color="auto" w:fill="auto"/>
            <w:noWrap/>
            <w:vAlign w:val="center"/>
            <w:hideMark/>
          </w:tcPr>
          <w:p w14:paraId="674F655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BC600</w:t>
            </w:r>
          </w:p>
        </w:tc>
        <w:tc>
          <w:tcPr>
            <w:tcW w:w="2268" w:type="dxa"/>
            <w:gridSpan w:val="2"/>
            <w:tcBorders>
              <w:top w:val="single" w:sz="4" w:space="0" w:color="auto"/>
            </w:tcBorders>
            <w:shd w:val="clear" w:color="auto" w:fill="auto"/>
            <w:noWrap/>
            <w:vAlign w:val="center"/>
            <w:hideMark/>
          </w:tcPr>
          <w:p w14:paraId="6BF0BD9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BC700</w:t>
            </w:r>
          </w:p>
        </w:tc>
      </w:tr>
      <w:tr w:rsidR="006E2FD4" w:rsidRPr="006E2FD4" w14:paraId="24758475" w14:textId="77777777" w:rsidTr="002132A0">
        <w:trPr>
          <w:trHeight w:val="20"/>
          <w:jc w:val="center"/>
        </w:trPr>
        <w:tc>
          <w:tcPr>
            <w:tcW w:w="1980" w:type="dxa"/>
            <w:tcBorders>
              <w:bottom w:val="single" w:sz="4" w:space="0" w:color="auto"/>
            </w:tcBorders>
            <w:shd w:val="clear" w:color="auto" w:fill="auto"/>
            <w:noWrap/>
            <w:vAlign w:val="center"/>
            <w:hideMark/>
          </w:tcPr>
          <w:p w14:paraId="5772BEC0" w14:textId="77777777" w:rsidR="00EA089D" w:rsidRPr="006E2FD4" w:rsidRDefault="00EA089D" w:rsidP="005929BD">
            <w:pPr>
              <w:widowControl/>
              <w:jc w:val="left"/>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　</w:t>
            </w:r>
          </w:p>
        </w:tc>
        <w:tc>
          <w:tcPr>
            <w:tcW w:w="803" w:type="dxa"/>
            <w:tcBorders>
              <w:bottom w:val="single" w:sz="4" w:space="0" w:color="auto"/>
            </w:tcBorders>
            <w:shd w:val="clear" w:color="auto" w:fill="auto"/>
            <w:noWrap/>
            <w:vAlign w:val="center"/>
            <w:hideMark/>
          </w:tcPr>
          <w:p w14:paraId="680CB5F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1134" w:type="dxa"/>
            <w:tcBorders>
              <w:bottom w:val="single" w:sz="4" w:space="0" w:color="auto"/>
            </w:tcBorders>
            <w:shd w:val="clear" w:color="auto" w:fill="auto"/>
            <w:noWrap/>
            <w:vAlign w:val="center"/>
            <w:hideMark/>
          </w:tcPr>
          <w:p w14:paraId="4AAEE73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134" w:type="dxa"/>
            <w:tcBorders>
              <w:bottom w:val="single" w:sz="4" w:space="0" w:color="auto"/>
            </w:tcBorders>
            <w:shd w:val="clear" w:color="auto" w:fill="auto"/>
            <w:noWrap/>
            <w:vAlign w:val="center"/>
            <w:hideMark/>
          </w:tcPr>
          <w:p w14:paraId="32E8A17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134" w:type="dxa"/>
            <w:tcBorders>
              <w:bottom w:val="single" w:sz="4" w:space="0" w:color="auto"/>
            </w:tcBorders>
            <w:shd w:val="clear" w:color="auto" w:fill="auto"/>
            <w:noWrap/>
            <w:vAlign w:val="center"/>
            <w:hideMark/>
          </w:tcPr>
          <w:p w14:paraId="21880BF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134" w:type="dxa"/>
            <w:tcBorders>
              <w:bottom w:val="single" w:sz="4" w:space="0" w:color="auto"/>
            </w:tcBorders>
            <w:shd w:val="clear" w:color="auto" w:fill="auto"/>
            <w:noWrap/>
            <w:vAlign w:val="center"/>
            <w:hideMark/>
          </w:tcPr>
          <w:p w14:paraId="7B3F7DC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134" w:type="dxa"/>
            <w:tcBorders>
              <w:bottom w:val="single" w:sz="4" w:space="0" w:color="auto"/>
            </w:tcBorders>
            <w:shd w:val="clear" w:color="auto" w:fill="auto"/>
            <w:noWrap/>
            <w:vAlign w:val="center"/>
            <w:hideMark/>
          </w:tcPr>
          <w:p w14:paraId="4DC9624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134" w:type="dxa"/>
            <w:tcBorders>
              <w:bottom w:val="single" w:sz="4" w:space="0" w:color="auto"/>
            </w:tcBorders>
            <w:shd w:val="clear" w:color="auto" w:fill="auto"/>
            <w:noWrap/>
            <w:vAlign w:val="center"/>
            <w:hideMark/>
          </w:tcPr>
          <w:p w14:paraId="41CD45E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134" w:type="dxa"/>
            <w:tcBorders>
              <w:bottom w:val="single" w:sz="4" w:space="0" w:color="auto"/>
            </w:tcBorders>
            <w:shd w:val="clear" w:color="auto" w:fill="auto"/>
            <w:noWrap/>
            <w:vAlign w:val="center"/>
            <w:hideMark/>
          </w:tcPr>
          <w:p w14:paraId="7AFF29D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134" w:type="dxa"/>
            <w:tcBorders>
              <w:bottom w:val="single" w:sz="4" w:space="0" w:color="auto"/>
            </w:tcBorders>
            <w:shd w:val="clear" w:color="auto" w:fill="auto"/>
            <w:noWrap/>
            <w:vAlign w:val="center"/>
            <w:hideMark/>
          </w:tcPr>
          <w:p w14:paraId="29F4500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c>
          <w:tcPr>
            <w:tcW w:w="1134" w:type="dxa"/>
            <w:tcBorders>
              <w:bottom w:val="single" w:sz="4" w:space="0" w:color="auto"/>
            </w:tcBorders>
            <w:shd w:val="clear" w:color="auto" w:fill="auto"/>
            <w:noWrap/>
            <w:vAlign w:val="center"/>
            <w:hideMark/>
          </w:tcPr>
          <w:p w14:paraId="1CAE13C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w:t>
            </w:r>
          </w:p>
        </w:tc>
        <w:tc>
          <w:tcPr>
            <w:tcW w:w="1134" w:type="dxa"/>
            <w:tcBorders>
              <w:bottom w:val="single" w:sz="4" w:space="0" w:color="auto"/>
            </w:tcBorders>
            <w:shd w:val="clear" w:color="auto" w:fill="auto"/>
            <w:noWrap/>
            <w:vAlign w:val="center"/>
            <w:hideMark/>
          </w:tcPr>
          <w:p w14:paraId="5D3A665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w:t>
            </w:r>
          </w:p>
        </w:tc>
      </w:tr>
      <w:tr w:rsidR="006E2FD4" w:rsidRPr="006E2FD4" w14:paraId="1A60852C" w14:textId="77777777" w:rsidTr="002132A0">
        <w:trPr>
          <w:trHeight w:val="20"/>
          <w:jc w:val="center"/>
        </w:trPr>
        <w:tc>
          <w:tcPr>
            <w:tcW w:w="1980" w:type="dxa"/>
            <w:tcBorders>
              <w:top w:val="single" w:sz="4" w:space="0" w:color="auto"/>
            </w:tcBorders>
            <w:shd w:val="clear" w:color="auto" w:fill="auto"/>
            <w:noWrap/>
            <w:vAlign w:val="center"/>
            <w:hideMark/>
          </w:tcPr>
          <w:p w14:paraId="4B67365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tcBorders>
              <w:top w:val="single" w:sz="4" w:space="0" w:color="auto"/>
            </w:tcBorders>
            <w:shd w:val="clear" w:color="auto" w:fill="auto"/>
            <w:noWrap/>
            <w:vAlign w:val="center"/>
            <w:hideMark/>
          </w:tcPr>
          <w:p w14:paraId="519CD6D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Q</w:t>
            </w:r>
            <w:r w:rsidRPr="006E2FD4">
              <w:rPr>
                <w:rFonts w:ascii="Times New Roman" w:eastAsia="DengXian" w:hAnsi="Times New Roman" w:cs="Times New Roman"/>
                <w:color w:val="000000" w:themeColor="text1"/>
                <w:kern w:val="0"/>
                <w:szCs w:val="21"/>
                <w:vertAlign w:val="subscript"/>
              </w:rPr>
              <w:t>exp</w:t>
            </w:r>
          </w:p>
        </w:tc>
        <w:tc>
          <w:tcPr>
            <w:tcW w:w="1134" w:type="dxa"/>
            <w:tcBorders>
              <w:top w:val="single" w:sz="4" w:space="0" w:color="auto"/>
            </w:tcBorders>
            <w:shd w:val="clear" w:color="auto" w:fill="auto"/>
            <w:noWrap/>
            <w:vAlign w:val="center"/>
            <w:hideMark/>
          </w:tcPr>
          <w:p w14:paraId="08EBB0A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12.43</w:t>
            </w:r>
          </w:p>
        </w:tc>
        <w:tc>
          <w:tcPr>
            <w:tcW w:w="1134" w:type="dxa"/>
            <w:tcBorders>
              <w:top w:val="single" w:sz="4" w:space="0" w:color="auto"/>
            </w:tcBorders>
            <w:shd w:val="clear" w:color="auto" w:fill="auto"/>
            <w:noWrap/>
            <w:vAlign w:val="center"/>
            <w:hideMark/>
          </w:tcPr>
          <w:p w14:paraId="54E4E4B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16.08</w:t>
            </w:r>
          </w:p>
        </w:tc>
        <w:tc>
          <w:tcPr>
            <w:tcW w:w="1134" w:type="dxa"/>
            <w:tcBorders>
              <w:top w:val="single" w:sz="4" w:space="0" w:color="auto"/>
            </w:tcBorders>
            <w:shd w:val="clear" w:color="auto" w:fill="auto"/>
            <w:noWrap/>
            <w:vAlign w:val="center"/>
            <w:hideMark/>
          </w:tcPr>
          <w:p w14:paraId="6C27F9F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37.77</w:t>
            </w:r>
          </w:p>
        </w:tc>
        <w:tc>
          <w:tcPr>
            <w:tcW w:w="1134" w:type="dxa"/>
            <w:tcBorders>
              <w:top w:val="single" w:sz="4" w:space="0" w:color="auto"/>
            </w:tcBorders>
            <w:shd w:val="clear" w:color="auto" w:fill="auto"/>
            <w:noWrap/>
            <w:vAlign w:val="center"/>
            <w:hideMark/>
          </w:tcPr>
          <w:p w14:paraId="54ADEB6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69.49</w:t>
            </w:r>
          </w:p>
        </w:tc>
        <w:tc>
          <w:tcPr>
            <w:tcW w:w="1134" w:type="dxa"/>
            <w:tcBorders>
              <w:top w:val="single" w:sz="4" w:space="0" w:color="auto"/>
            </w:tcBorders>
            <w:shd w:val="clear" w:color="auto" w:fill="auto"/>
            <w:noWrap/>
            <w:vAlign w:val="center"/>
            <w:hideMark/>
          </w:tcPr>
          <w:p w14:paraId="2F2D74F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43.68</w:t>
            </w:r>
          </w:p>
        </w:tc>
        <w:tc>
          <w:tcPr>
            <w:tcW w:w="1134" w:type="dxa"/>
            <w:tcBorders>
              <w:top w:val="single" w:sz="4" w:space="0" w:color="auto"/>
            </w:tcBorders>
            <w:shd w:val="clear" w:color="auto" w:fill="auto"/>
            <w:noWrap/>
            <w:vAlign w:val="center"/>
            <w:hideMark/>
          </w:tcPr>
          <w:p w14:paraId="7DECDC5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78.75</w:t>
            </w:r>
          </w:p>
        </w:tc>
        <w:tc>
          <w:tcPr>
            <w:tcW w:w="1134" w:type="dxa"/>
            <w:tcBorders>
              <w:top w:val="single" w:sz="4" w:space="0" w:color="auto"/>
            </w:tcBorders>
            <w:shd w:val="clear" w:color="auto" w:fill="auto"/>
            <w:noWrap/>
            <w:vAlign w:val="center"/>
            <w:hideMark/>
          </w:tcPr>
          <w:p w14:paraId="02CD6FF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50.21</w:t>
            </w:r>
          </w:p>
        </w:tc>
        <w:tc>
          <w:tcPr>
            <w:tcW w:w="1134" w:type="dxa"/>
            <w:tcBorders>
              <w:top w:val="single" w:sz="4" w:space="0" w:color="auto"/>
            </w:tcBorders>
            <w:shd w:val="clear" w:color="auto" w:fill="auto"/>
            <w:noWrap/>
            <w:vAlign w:val="center"/>
            <w:hideMark/>
          </w:tcPr>
          <w:p w14:paraId="1E4DFEE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90.33</w:t>
            </w:r>
          </w:p>
        </w:tc>
        <w:tc>
          <w:tcPr>
            <w:tcW w:w="1134" w:type="dxa"/>
            <w:tcBorders>
              <w:top w:val="single" w:sz="4" w:space="0" w:color="auto"/>
            </w:tcBorders>
            <w:shd w:val="clear" w:color="auto" w:fill="auto"/>
            <w:noWrap/>
            <w:vAlign w:val="center"/>
            <w:hideMark/>
          </w:tcPr>
          <w:p w14:paraId="31397E8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54.51</w:t>
            </w:r>
          </w:p>
        </w:tc>
        <w:tc>
          <w:tcPr>
            <w:tcW w:w="1134" w:type="dxa"/>
            <w:tcBorders>
              <w:top w:val="single" w:sz="4" w:space="0" w:color="auto"/>
            </w:tcBorders>
            <w:shd w:val="clear" w:color="auto" w:fill="auto"/>
            <w:noWrap/>
            <w:vAlign w:val="center"/>
            <w:hideMark/>
          </w:tcPr>
          <w:p w14:paraId="05B8B76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98.35</w:t>
            </w:r>
          </w:p>
        </w:tc>
      </w:tr>
      <w:tr w:rsidR="006E2FD4" w:rsidRPr="006E2FD4" w14:paraId="14750164" w14:textId="77777777" w:rsidTr="002132A0">
        <w:trPr>
          <w:trHeight w:val="20"/>
          <w:jc w:val="center"/>
        </w:trPr>
        <w:tc>
          <w:tcPr>
            <w:tcW w:w="1980" w:type="dxa"/>
            <w:vMerge w:val="restart"/>
            <w:shd w:val="clear" w:color="auto" w:fill="auto"/>
            <w:noWrap/>
            <w:vAlign w:val="center"/>
            <w:hideMark/>
          </w:tcPr>
          <w:p w14:paraId="03E1968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Pseudo first-order</w:t>
            </w:r>
          </w:p>
        </w:tc>
        <w:tc>
          <w:tcPr>
            <w:tcW w:w="803" w:type="dxa"/>
            <w:shd w:val="clear" w:color="auto" w:fill="auto"/>
            <w:noWrap/>
            <w:vAlign w:val="center"/>
            <w:hideMark/>
          </w:tcPr>
          <w:p w14:paraId="005916C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Q</w:t>
            </w:r>
            <w:r w:rsidRPr="006E2FD4">
              <w:rPr>
                <w:rFonts w:ascii="Times New Roman" w:eastAsia="DengXian" w:hAnsi="Times New Roman" w:cs="Times New Roman"/>
                <w:color w:val="000000" w:themeColor="text1"/>
                <w:kern w:val="0"/>
                <w:szCs w:val="21"/>
                <w:vertAlign w:val="subscript"/>
              </w:rPr>
              <w:t>e</w:t>
            </w:r>
          </w:p>
        </w:tc>
        <w:tc>
          <w:tcPr>
            <w:tcW w:w="1134" w:type="dxa"/>
            <w:shd w:val="clear" w:color="auto" w:fill="auto"/>
            <w:noWrap/>
            <w:vAlign w:val="center"/>
            <w:hideMark/>
          </w:tcPr>
          <w:p w14:paraId="74CAD62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11.54</w:t>
            </w:r>
          </w:p>
        </w:tc>
        <w:tc>
          <w:tcPr>
            <w:tcW w:w="1134" w:type="dxa"/>
            <w:shd w:val="clear" w:color="auto" w:fill="auto"/>
            <w:noWrap/>
            <w:vAlign w:val="center"/>
            <w:hideMark/>
          </w:tcPr>
          <w:p w14:paraId="2486B9E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14.14</w:t>
            </w:r>
          </w:p>
        </w:tc>
        <w:tc>
          <w:tcPr>
            <w:tcW w:w="1134" w:type="dxa"/>
            <w:shd w:val="clear" w:color="auto" w:fill="auto"/>
            <w:noWrap/>
            <w:vAlign w:val="center"/>
            <w:hideMark/>
          </w:tcPr>
          <w:p w14:paraId="5F961D5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31.73</w:t>
            </w:r>
          </w:p>
        </w:tc>
        <w:tc>
          <w:tcPr>
            <w:tcW w:w="1134" w:type="dxa"/>
            <w:shd w:val="clear" w:color="auto" w:fill="auto"/>
            <w:noWrap/>
            <w:vAlign w:val="center"/>
            <w:hideMark/>
          </w:tcPr>
          <w:p w14:paraId="1CF097A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71.27</w:t>
            </w:r>
          </w:p>
        </w:tc>
        <w:tc>
          <w:tcPr>
            <w:tcW w:w="1134" w:type="dxa"/>
            <w:shd w:val="clear" w:color="auto" w:fill="auto"/>
            <w:noWrap/>
            <w:vAlign w:val="center"/>
            <w:hideMark/>
          </w:tcPr>
          <w:p w14:paraId="54F7B87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36.52</w:t>
            </w:r>
          </w:p>
        </w:tc>
        <w:tc>
          <w:tcPr>
            <w:tcW w:w="1134" w:type="dxa"/>
            <w:shd w:val="clear" w:color="auto" w:fill="auto"/>
            <w:noWrap/>
            <w:vAlign w:val="center"/>
            <w:hideMark/>
          </w:tcPr>
          <w:p w14:paraId="3E6C874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81.00</w:t>
            </w:r>
          </w:p>
        </w:tc>
        <w:tc>
          <w:tcPr>
            <w:tcW w:w="1134" w:type="dxa"/>
            <w:shd w:val="clear" w:color="auto" w:fill="auto"/>
            <w:noWrap/>
            <w:vAlign w:val="center"/>
            <w:hideMark/>
          </w:tcPr>
          <w:p w14:paraId="648F2ED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44.52</w:t>
            </w:r>
          </w:p>
        </w:tc>
        <w:tc>
          <w:tcPr>
            <w:tcW w:w="1134" w:type="dxa"/>
            <w:shd w:val="clear" w:color="auto" w:fill="auto"/>
            <w:noWrap/>
            <w:vAlign w:val="center"/>
            <w:hideMark/>
          </w:tcPr>
          <w:p w14:paraId="640421A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88.76</w:t>
            </w:r>
          </w:p>
        </w:tc>
        <w:tc>
          <w:tcPr>
            <w:tcW w:w="1134" w:type="dxa"/>
            <w:shd w:val="clear" w:color="auto" w:fill="auto"/>
            <w:noWrap/>
            <w:vAlign w:val="center"/>
            <w:hideMark/>
          </w:tcPr>
          <w:p w14:paraId="0D8CDF9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42.10</w:t>
            </w:r>
          </w:p>
        </w:tc>
        <w:tc>
          <w:tcPr>
            <w:tcW w:w="1134" w:type="dxa"/>
            <w:shd w:val="clear" w:color="auto" w:fill="auto"/>
            <w:noWrap/>
            <w:vAlign w:val="center"/>
            <w:hideMark/>
          </w:tcPr>
          <w:p w14:paraId="7069587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103.58</w:t>
            </w:r>
          </w:p>
        </w:tc>
      </w:tr>
      <w:tr w:rsidR="006E2FD4" w:rsidRPr="006E2FD4" w14:paraId="5922DF79" w14:textId="77777777" w:rsidTr="002132A0">
        <w:trPr>
          <w:trHeight w:val="20"/>
          <w:jc w:val="center"/>
        </w:trPr>
        <w:tc>
          <w:tcPr>
            <w:tcW w:w="1980" w:type="dxa"/>
            <w:vMerge/>
            <w:vAlign w:val="center"/>
            <w:hideMark/>
          </w:tcPr>
          <w:p w14:paraId="67C3198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42B7B68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K</w:t>
            </w:r>
            <w:r w:rsidRPr="006E2FD4">
              <w:rPr>
                <w:rFonts w:ascii="Times New Roman" w:eastAsia="DengXian" w:hAnsi="Times New Roman" w:cs="Times New Roman"/>
                <w:color w:val="000000" w:themeColor="text1"/>
                <w:kern w:val="0"/>
                <w:szCs w:val="21"/>
                <w:vertAlign w:val="subscript"/>
              </w:rPr>
              <w:t>1</w:t>
            </w:r>
          </w:p>
        </w:tc>
        <w:tc>
          <w:tcPr>
            <w:tcW w:w="1134" w:type="dxa"/>
            <w:shd w:val="clear" w:color="auto" w:fill="auto"/>
            <w:noWrap/>
            <w:vAlign w:val="center"/>
            <w:hideMark/>
          </w:tcPr>
          <w:p w14:paraId="1CE2020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5.07E-03</w:t>
            </w:r>
          </w:p>
        </w:tc>
        <w:tc>
          <w:tcPr>
            <w:tcW w:w="1134" w:type="dxa"/>
            <w:shd w:val="clear" w:color="auto" w:fill="auto"/>
            <w:noWrap/>
            <w:vAlign w:val="center"/>
            <w:hideMark/>
          </w:tcPr>
          <w:p w14:paraId="2574AE1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9.97E-01</w:t>
            </w:r>
          </w:p>
        </w:tc>
        <w:tc>
          <w:tcPr>
            <w:tcW w:w="1134" w:type="dxa"/>
            <w:shd w:val="clear" w:color="auto" w:fill="auto"/>
            <w:noWrap/>
            <w:vAlign w:val="center"/>
            <w:hideMark/>
          </w:tcPr>
          <w:p w14:paraId="0847A99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4.63E-03</w:t>
            </w:r>
          </w:p>
        </w:tc>
        <w:tc>
          <w:tcPr>
            <w:tcW w:w="1134" w:type="dxa"/>
            <w:shd w:val="clear" w:color="auto" w:fill="auto"/>
            <w:noWrap/>
            <w:vAlign w:val="center"/>
            <w:hideMark/>
          </w:tcPr>
          <w:p w14:paraId="404285D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1.00E+00</w:t>
            </w:r>
          </w:p>
        </w:tc>
        <w:tc>
          <w:tcPr>
            <w:tcW w:w="1134" w:type="dxa"/>
            <w:shd w:val="clear" w:color="auto" w:fill="auto"/>
            <w:noWrap/>
            <w:vAlign w:val="center"/>
            <w:hideMark/>
          </w:tcPr>
          <w:p w14:paraId="5314429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5.04E-03</w:t>
            </w:r>
          </w:p>
        </w:tc>
        <w:tc>
          <w:tcPr>
            <w:tcW w:w="1134" w:type="dxa"/>
            <w:shd w:val="clear" w:color="auto" w:fill="auto"/>
            <w:noWrap/>
            <w:vAlign w:val="center"/>
            <w:hideMark/>
          </w:tcPr>
          <w:p w14:paraId="4B4CA13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1.00E+00</w:t>
            </w:r>
          </w:p>
        </w:tc>
        <w:tc>
          <w:tcPr>
            <w:tcW w:w="1134" w:type="dxa"/>
            <w:shd w:val="clear" w:color="auto" w:fill="auto"/>
            <w:noWrap/>
            <w:vAlign w:val="center"/>
            <w:hideMark/>
          </w:tcPr>
          <w:p w14:paraId="55D23B9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2.28E-03</w:t>
            </w:r>
          </w:p>
        </w:tc>
        <w:tc>
          <w:tcPr>
            <w:tcW w:w="1134" w:type="dxa"/>
            <w:shd w:val="clear" w:color="auto" w:fill="auto"/>
            <w:noWrap/>
            <w:vAlign w:val="center"/>
            <w:hideMark/>
          </w:tcPr>
          <w:p w14:paraId="7D45AE1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9.99E-01</w:t>
            </w:r>
          </w:p>
        </w:tc>
        <w:tc>
          <w:tcPr>
            <w:tcW w:w="1134" w:type="dxa"/>
            <w:shd w:val="clear" w:color="auto" w:fill="auto"/>
            <w:noWrap/>
            <w:vAlign w:val="center"/>
            <w:hideMark/>
          </w:tcPr>
          <w:p w14:paraId="7534305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7.29E-03</w:t>
            </w:r>
          </w:p>
        </w:tc>
        <w:tc>
          <w:tcPr>
            <w:tcW w:w="1134" w:type="dxa"/>
            <w:shd w:val="clear" w:color="auto" w:fill="auto"/>
            <w:noWrap/>
            <w:vAlign w:val="center"/>
            <w:hideMark/>
          </w:tcPr>
          <w:p w14:paraId="6E30972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9.99E-01</w:t>
            </w:r>
          </w:p>
        </w:tc>
      </w:tr>
      <w:tr w:rsidR="006E2FD4" w:rsidRPr="006E2FD4" w14:paraId="497AF6E1" w14:textId="77777777" w:rsidTr="002132A0">
        <w:trPr>
          <w:trHeight w:val="20"/>
          <w:jc w:val="center"/>
        </w:trPr>
        <w:tc>
          <w:tcPr>
            <w:tcW w:w="1980" w:type="dxa"/>
            <w:vMerge/>
            <w:vAlign w:val="center"/>
            <w:hideMark/>
          </w:tcPr>
          <w:p w14:paraId="29E402F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2B53A28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SSE</w:t>
            </w:r>
          </w:p>
        </w:tc>
        <w:tc>
          <w:tcPr>
            <w:tcW w:w="1134" w:type="dxa"/>
            <w:shd w:val="clear" w:color="auto" w:fill="auto"/>
            <w:noWrap/>
            <w:vAlign w:val="center"/>
            <w:hideMark/>
          </w:tcPr>
          <w:p w14:paraId="428F60E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1.76</w:t>
            </w:r>
          </w:p>
        </w:tc>
        <w:tc>
          <w:tcPr>
            <w:tcW w:w="1134" w:type="dxa"/>
            <w:shd w:val="clear" w:color="auto" w:fill="auto"/>
            <w:noWrap/>
            <w:vAlign w:val="center"/>
            <w:hideMark/>
          </w:tcPr>
          <w:p w14:paraId="118620F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1.96</w:t>
            </w:r>
          </w:p>
        </w:tc>
        <w:tc>
          <w:tcPr>
            <w:tcW w:w="1134" w:type="dxa"/>
            <w:shd w:val="clear" w:color="auto" w:fill="auto"/>
            <w:noWrap/>
            <w:vAlign w:val="center"/>
            <w:hideMark/>
          </w:tcPr>
          <w:p w14:paraId="61AA83E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19.41</w:t>
            </w:r>
          </w:p>
        </w:tc>
        <w:tc>
          <w:tcPr>
            <w:tcW w:w="1134" w:type="dxa"/>
            <w:shd w:val="clear" w:color="auto" w:fill="auto"/>
            <w:noWrap/>
            <w:vAlign w:val="center"/>
            <w:hideMark/>
          </w:tcPr>
          <w:p w14:paraId="65934A9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41.39</w:t>
            </w:r>
          </w:p>
        </w:tc>
        <w:tc>
          <w:tcPr>
            <w:tcW w:w="1134" w:type="dxa"/>
            <w:shd w:val="clear" w:color="auto" w:fill="auto"/>
            <w:noWrap/>
            <w:vAlign w:val="center"/>
            <w:hideMark/>
          </w:tcPr>
          <w:p w14:paraId="5EA2B2D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41.58</w:t>
            </w:r>
          </w:p>
        </w:tc>
        <w:tc>
          <w:tcPr>
            <w:tcW w:w="1134" w:type="dxa"/>
            <w:shd w:val="clear" w:color="auto" w:fill="auto"/>
            <w:noWrap/>
            <w:vAlign w:val="center"/>
            <w:hideMark/>
          </w:tcPr>
          <w:p w14:paraId="22B2DBD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42.22</w:t>
            </w:r>
          </w:p>
        </w:tc>
        <w:tc>
          <w:tcPr>
            <w:tcW w:w="1134" w:type="dxa"/>
            <w:shd w:val="clear" w:color="auto" w:fill="auto"/>
            <w:noWrap/>
            <w:vAlign w:val="center"/>
            <w:hideMark/>
          </w:tcPr>
          <w:p w14:paraId="42A8676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23.79</w:t>
            </w:r>
          </w:p>
        </w:tc>
        <w:tc>
          <w:tcPr>
            <w:tcW w:w="1134" w:type="dxa"/>
            <w:shd w:val="clear" w:color="auto" w:fill="auto"/>
            <w:noWrap/>
            <w:vAlign w:val="center"/>
            <w:hideMark/>
          </w:tcPr>
          <w:p w14:paraId="519398E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66.33</w:t>
            </w:r>
          </w:p>
        </w:tc>
        <w:tc>
          <w:tcPr>
            <w:tcW w:w="1134" w:type="dxa"/>
            <w:shd w:val="clear" w:color="auto" w:fill="auto"/>
            <w:noWrap/>
            <w:vAlign w:val="center"/>
            <w:hideMark/>
          </w:tcPr>
          <w:p w14:paraId="265DE8D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68.30</w:t>
            </w:r>
          </w:p>
        </w:tc>
        <w:tc>
          <w:tcPr>
            <w:tcW w:w="1134" w:type="dxa"/>
            <w:shd w:val="clear" w:color="auto" w:fill="auto"/>
            <w:noWrap/>
            <w:vAlign w:val="center"/>
            <w:hideMark/>
          </w:tcPr>
          <w:p w14:paraId="7BBAD49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67.10</w:t>
            </w:r>
          </w:p>
        </w:tc>
      </w:tr>
      <w:tr w:rsidR="006E2FD4" w:rsidRPr="006E2FD4" w14:paraId="665B2083" w14:textId="77777777" w:rsidTr="002132A0">
        <w:trPr>
          <w:trHeight w:val="20"/>
          <w:jc w:val="center"/>
        </w:trPr>
        <w:tc>
          <w:tcPr>
            <w:tcW w:w="1980" w:type="dxa"/>
            <w:vMerge/>
            <w:vAlign w:val="center"/>
            <w:hideMark/>
          </w:tcPr>
          <w:p w14:paraId="0D5DF4F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688BC92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R</w:t>
            </w:r>
            <w:r w:rsidRPr="006E2FD4">
              <w:rPr>
                <w:rFonts w:ascii="Times New Roman" w:eastAsia="DengXian" w:hAnsi="Times New Roman" w:cs="Times New Roman"/>
                <w:color w:val="000000" w:themeColor="text1"/>
                <w:kern w:val="0"/>
                <w:szCs w:val="21"/>
                <w:vertAlign w:val="superscript"/>
              </w:rPr>
              <w:t>2</w:t>
            </w:r>
          </w:p>
        </w:tc>
        <w:tc>
          <w:tcPr>
            <w:tcW w:w="1134" w:type="dxa"/>
            <w:shd w:val="clear" w:color="auto" w:fill="auto"/>
            <w:noWrap/>
            <w:vAlign w:val="center"/>
            <w:hideMark/>
          </w:tcPr>
          <w:p w14:paraId="55AFB43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0.89</w:t>
            </w:r>
          </w:p>
        </w:tc>
        <w:tc>
          <w:tcPr>
            <w:tcW w:w="1134" w:type="dxa"/>
            <w:shd w:val="clear" w:color="auto" w:fill="auto"/>
            <w:noWrap/>
            <w:vAlign w:val="center"/>
            <w:hideMark/>
          </w:tcPr>
          <w:p w14:paraId="50A1181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0.93</w:t>
            </w:r>
          </w:p>
        </w:tc>
        <w:tc>
          <w:tcPr>
            <w:tcW w:w="1134" w:type="dxa"/>
            <w:shd w:val="clear" w:color="auto" w:fill="auto"/>
            <w:noWrap/>
            <w:vAlign w:val="center"/>
            <w:hideMark/>
          </w:tcPr>
          <w:p w14:paraId="4F26051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0.81</w:t>
            </w:r>
          </w:p>
        </w:tc>
        <w:tc>
          <w:tcPr>
            <w:tcW w:w="1134" w:type="dxa"/>
            <w:shd w:val="clear" w:color="auto" w:fill="auto"/>
            <w:noWrap/>
            <w:vAlign w:val="center"/>
            <w:hideMark/>
          </w:tcPr>
          <w:p w14:paraId="009E424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0.91</w:t>
            </w:r>
          </w:p>
        </w:tc>
        <w:tc>
          <w:tcPr>
            <w:tcW w:w="1134" w:type="dxa"/>
            <w:shd w:val="clear" w:color="auto" w:fill="auto"/>
            <w:noWrap/>
            <w:vAlign w:val="center"/>
            <w:hideMark/>
          </w:tcPr>
          <w:p w14:paraId="5261B8D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0.74</w:t>
            </w:r>
          </w:p>
        </w:tc>
        <w:tc>
          <w:tcPr>
            <w:tcW w:w="1134" w:type="dxa"/>
            <w:shd w:val="clear" w:color="auto" w:fill="auto"/>
            <w:noWrap/>
            <w:vAlign w:val="center"/>
            <w:hideMark/>
          </w:tcPr>
          <w:p w14:paraId="09FC230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0.94</w:t>
            </w:r>
          </w:p>
        </w:tc>
        <w:tc>
          <w:tcPr>
            <w:tcW w:w="1134" w:type="dxa"/>
            <w:shd w:val="clear" w:color="auto" w:fill="auto"/>
            <w:noWrap/>
            <w:vAlign w:val="center"/>
            <w:hideMark/>
          </w:tcPr>
          <w:p w14:paraId="28D7FD6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0.89</w:t>
            </w:r>
          </w:p>
        </w:tc>
        <w:tc>
          <w:tcPr>
            <w:tcW w:w="1134" w:type="dxa"/>
            <w:shd w:val="clear" w:color="auto" w:fill="auto"/>
            <w:noWrap/>
            <w:vAlign w:val="center"/>
            <w:hideMark/>
          </w:tcPr>
          <w:p w14:paraId="01217E6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0.92</w:t>
            </w:r>
          </w:p>
        </w:tc>
        <w:tc>
          <w:tcPr>
            <w:tcW w:w="1134" w:type="dxa"/>
            <w:shd w:val="clear" w:color="auto" w:fill="auto"/>
            <w:noWrap/>
            <w:vAlign w:val="center"/>
            <w:hideMark/>
          </w:tcPr>
          <w:p w14:paraId="7CFA5C4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0.67</w:t>
            </w:r>
          </w:p>
        </w:tc>
        <w:tc>
          <w:tcPr>
            <w:tcW w:w="1134" w:type="dxa"/>
            <w:shd w:val="clear" w:color="auto" w:fill="auto"/>
            <w:noWrap/>
            <w:vAlign w:val="center"/>
            <w:hideMark/>
          </w:tcPr>
          <w:p w14:paraId="2BB1FD9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0.93</w:t>
            </w:r>
          </w:p>
        </w:tc>
      </w:tr>
      <w:tr w:rsidR="006E2FD4" w:rsidRPr="006E2FD4" w14:paraId="53BDC88A" w14:textId="77777777" w:rsidTr="002132A0">
        <w:trPr>
          <w:trHeight w:val="20"/>
          <w:jc w:val="center"/>
        </w:trPr>
        <w:tc>
          <w:tcPr>
            <w:tcW w:w="1980" w:type="dxa"/>
            <w:vMerge w:val="restart"/>
            <w:shd w:val="clear" w:color="auto" w:fill="auto"/>
            <w:noWrap/>
            <w:vAlign w:val="center"/>
            <w:hideMark/>
          </w:tcPr>
          <w:p w14:paraId="50FB2F6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 xml:space="preserve">Pseudo </w:t>
            </w:r>
            <w:proofErr w:type="gramStart"/>
            <w:r w:rsidRPr="006E2FD4">
              <w:rPr>
                <w:rFonts w:ascii="Times New Roman" w:eastAsia="DengXian" w:hAnsi="Times New Roman" w:cs="Times New Roman"/>
                <w:color w:val="000000" w:themeColor="text1"/>
                <w:kern w:val="0"/>
                <w:szCs w:val="21"/>
              </w:rPr>
              <w:t>second-order</w:t>
            </w:r>
            <w:proofErr w:type="gramEnd"/>
          </w:p>
        </w:tc>
        <w:tc>
          <w:tcPr>
            <w:tcW w:w="803" w:type="dxa"/>
            <w:shd w:val="clear" w:color="auto" w:fill="auto"/>
            <w:noWrap/>
            <w:vAlign w:val="center"/>
            <w:hideMark/>
          </w:tcPr>
          <w:p w14:paraId="4F579A1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Q</w:t>
            </w:r>
            <w:r w:rsidRPr="006E2FD4">
              <w:rPr>
                <w:rFonts w:ascii="Times New Roman" w:eastAsia="DengXian" w:hAnsi="Times New Roman" w:cs="Times New Roman"/>
                <w:color w:val="000000" w:themeColor="text1"/>
                <w:kern w:val="0"/>
                <w:szCs w:val="21"/>
                <w:vertAlign w:val="subscript"/>
              </w:rPr>
              <w:t>e</w:t>
            </w:r>
          </w:p>
        </w:tc>
        <w:tc>
          <w:tcPr>
            <w:tcW w:w="1134" w:type="dxa"/>
            <w:shd w:val="clear" w:color="auto" w:fill="auto"/>
            <w:noWrap/>
            <w:vAlign w:val="center"/>
            <w:hideMark/>
          </w:tcPr>
          <w:p w14:paraId="6EBFBD0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12.47</w:t>
            </w:r>
          </w:p>
        </w:tc>
        <w:tc>
          <w:tcPr>
            <w:tcW w:w="1134" w:type="dxa"/>
            <w:shd w:val="clear" w:color="auto" w:fill="auto"/>
            <w:noWrap/>
            <w:vAlign w:val="center"/>
            <w:hideMark/>
          </w:tcPr>
          <w:p w14:paraId="4CC45AE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16.80</w:t>
            </w:r>
          </w:p>
        </w:tc>
        <w:tc>
          <w:tcPr>
            <w:tcW w:w="1134" w:type="dxa"/>
            <w:shd w:val="clear" w:color="auto" w:fill="auto"/>
            <w:noWrap/>
            <w:vAlign w:val="center"/>
            <w:hideMark/>
          </w:tcPr>
          <w:p w14:paraId="23DF951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34.88</w:t>
            </w:r>
          </w:p>
        </w:tc>
        <w:tc>
          <w:tcPr>
            <w:tcW w:w="1134" w:type="dxa"/>
            <w:shd w:val="clear" w:color="auto" w:fill="auto"/>
            <w:noWrap/>
            <w:vAlign w:val="center"/>
            <w:hideMark/>
          </w:tcPr>
          <w:p w14:paraId="5367C9B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70.19</w:t>
            </w:r>
          </w:p>
        </w:tc>
        <w:tc>
          <w:tcPr>
            <w:tcW w:w="1134" w:type="dxa"/>
            <w:shd w:val="clear" w:color="auto" w:fill="auto"/>
            <w:noWrap/>
            <w:vAlign w:val="center"/>
            <w:hideMark/>
          </w:tcPr>
          <w:p w14:paraId="4FB2E91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38.74</w:t>
            </w:r>
          </w:p>
        </w:tc>
        <w:tc>
          <w:tcPr>
            <w:tcW w:w="1134" w:type="dxa"/>
            <w:shd w:val="clear" w:color="auto" w:fill="auto"/>
            <w:noWrap/>
            <w:vAlign w:val="center"/>
            <w:hideMark/>
          </w:tcPr>
          <w:p w14:paraId="1DA60A1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80.86</w:t>
            </w:r>
          </w:p>
        </w:tc>
        <w:tc>
          <w:tcPr>
            <w:tcW w:w="1134" w:type="dxa"/>
            <w:shd w:val="clear" w:color="auto" w:fill="auto"/>
            <w:noWrap/>
            <w:vAlign w:val="center"/>
            <w:hideMark/>
          </w:tcPr>
          <w:p w14:paraId="05DE57F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49.69</w:t>
            </w:r>
          </w:p>
        </w:tc>
        <w:tc>
          <w:tcPr>
            <w:tcW w:w="1134" w:type="dxa"/>
            <w:shd w:val="clear" w:color="auto" w:fill="auto"/>
            <w:noWrap/>
            <w:vAlign w:val="center"/>
            <w:hideMark/>
          </w:tcPr>
          <w:p w14:paraId="3DE28F3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89.33</w:t>
            </w:r>
          </w:p>
        </w:tc>
        <w:tc>
          <w:tcPr>
            <w:tcW w:w="1134" w:type="dxa"/>
            <w:shd w:val="clear" w:color="auto" w:fill="auto"/>
            <w:noWrap/>
            <w:vAlign w:val="center"/>
            <w:hideMark/>
          </w:tcPr>
          <w:p w14:paraId="379D89C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46.06</w:t>
            </w:r>
          </w:p>
        </w:tc>
        <w:tc>
          <w:tcPr>
            <w:tcW w:w="1134" w:type="dxa"/>
            <w:shd w:val="clear" w:color="auto" w:fill="auto"/>
            <w:noWrap/>
            <w:vAlign w:val="center"/>
            <w:hideMark/>
          </w:tcPr>
          <w:p w14:paraId="31BA50E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100.90</w:t>
            </w:r>
          </w:p>
        </w:tc>
      </w:tr>
      <w:tr w:rsidR="006E2FD4" w:rsidRPr="006E2FD4" w14:paraId="549ACF59" w14:textId="77777777" w:rsidTr="002132A0">
        <w:trPr>
          <w:trHeight w:val="20"/>
          <w:jc w:val="center"/>
        </w:trPr>
        <w:tc>
          <w:tcPr>
            <w:tcW w:w="1980" w:type="dxa"/>
            <w:vMerge/>
            <w:vAlign w:val="center"/>
            <w:hideMark/>
          </w:tcPr>
          <w:p w14:paraId="32C3393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0675C53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K</w:t>
            </w:r>
            <w:r w:rsidRPr="006E2FD4">
              <w:rPr>
                <w:rFonts w:ascii="Times New Roman" w:eastAsia="DengXian" w:hAnsi="Times New Roman" w:cs="Times New Roman"/>
                <w:color w:val="000000" w:themeColor="text1"/>
                <w:kern w:val="0"/>
                <w:szCs w:val="21"/>
                <w:vertAlign w:val="subscript"/>
              </w:rPr>
              <w:t>2</w:t>
            </w:r>
          </w:p>
        </w:tc>
        <w:tc>
          <w:tcPr>
            <w:tcW w:w="1134" w:type="dxa"/>
            <w:shd w:val="clear" w:color="auto" w:fill="auto"/>
            <w:noWrap/>
            <w:vAlign w:val="center"/>
            <w:hideMark/>
          </w:tcPr>
          <w:p w14:paraId="6F1BECE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6.13E-04</w:t>
            </w:r>
          </w:p>
        </w:tc>
        <w:tc>
          <w:tcPr>
            <w:tcW w:w="1134" w:type="dxa"/>
            <w:shd w:val="clear" w:color="auto" w:fill="auto"/>
            <w:noWrap/>
            <w:vAlign w:val="center"/>
            <w:hideMark/>
          </w:tcPr>
          <w:p w14:paraId="1D5D3C6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3.97E-03</w:t>
            </w:r>
          </w:p>
        </w:tc>
        <w:tc>
          <w:tcPr>
            <w:tcW w:w="1134" w:type="dxa"/>
            <w:shd w:val="clear" w:color="auto" w:fill="auto"/>
            <w:noWrap/>
            <w:vAlign w:val="center"/>
            <w:hideMark/>
          </w:tcPr>
          <w:p w14:paraId="1CE3227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1.79E-04</w:t>
            </w:r>
          </w:p>
        </w:tc>
        <w:tc>
          <w:tcPr>
            <w:tcW w:w="1134" w:type="dxa"/>
            <w:shd w:val="clear" w:color="auto" w:fill="auto"/>
            <w:noWrap/>
            <w:vAlign w:val="center"/>
            <w:hideMark/>
          </w:tcPr>
          <w:p w14:paraId="50AD3FE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4.80E-04</w:t>
            </w:r>
          </w:p>
        </w:tc>
        <w:tc>
          <w:tcPr>
            <w:tcW w:w="1134" w:type="dxa"/>
            <w:shd w:val="clear" w:color="auto" w:fill="auto"/>
            <w:noWrap/>
            <w:vAlign w:val="center"/>
            <w:hideMark/>
          </w:tcPr>
          <w:p w14:paraId="2178C47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2.22E-04</w:t>
            </w:r>
          </w:p>
        </w:tc>
        <w:tc>
          <w:tcPr>
            <w:tcW w:w="1134" w:type="dxa"/>
            <w:shd w:val="clear" w:color="auto" w:fill="auto"/>
            <w:noWrap/>
            <w:vAlign w:val="center"/>
            <w:hideMark/>
          </w:tcPr>
          <w:p w14:paraId="3115599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5.09E-04</w:t>
            </w:r>
          </w:p>
        </w:tc>
        <w:tc>
          <w:tcPr>
            <w:tcW w:w="1134" w:type="dxa"/>
            <w:shd w:val="clear" w:color="auto" w:fill="auto"/>
            <w:noWrap/>
            <w:vAlign w:val="center"/>
            <w:hideMark/>
          </w:tcPr>
          <w:p w14:paraId="1B1A488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6.58E-05</w:t>
            </w:r>
          </w:p>
        </w:tc>
        <w:tc>
          <w:tcPr>
            <w:tcW w:w="1134" w:type="dxa"/>
            <w:shd w:val="clear" w:color="auto" w:fill="auto"/>
            <w:noWrap/>
            <w:vAlign w:val="center"/>
            <w:hideMark/>
          </w:tcPr>
          <w:p w14:paraId="5A5D1AA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7.50E-04</w:t>
            </w:r>
          </w:p>
        </w:tc>
        <w:tc>
          <w:tcPr>
            <w:tcW w:w="1134" w:type="dxa"/>
            <w:shd w:val="clear" w:color="auto" w:fill="auto"/>
            <w:noWrap/>
            <w:vAlign w:val="center"/>
            <w:hideMark/>
          </w:tcPr>
          <w:p w14:paraId="40D3D6E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2.67E-04</w:t>
            </w:r>
          </w:p>
        </w:tc>
        <w:tc>
          <w:tcPr>
            <w:tcW w:w="1134" w:type="dxa"/>
            <w:shd w:val="clear" w:color="auto" w:fill="auto"/>
            <w:noWrap/>
            <w:vAlign w:val="center"/>
            <w:hideMark/>
          </w:tcPr>
          <w:p w14:paraId="19E72C4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6.68E-04</w:t>
            </w:r>
          </w:p>
        </w:tc>
      </w:tr>
      <w:tr w:rsidR="006E2FD4" w:rsidRPr="006E2FD4" w14:paraId="1DE8A655" w14:textId="77777777" w:rsidTr="002132A0">
        <w:trPr>
          <w:trHeight w:val="20"/>
          <w:jc w:val="center"/>
        </w:trPr>
        <w:tc>
          <w:tcPr>
            <w:tcW w:w="1980" w:type="dxa"/>
            <w:vMerge/>
            <w:vAlign w:val="center"/>
            <w:hideMark/>
          </w:tcPr>
          <w:p w14:paraId="5211799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0371D9F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SSE</w:t>
            </w:r>
          </w:p>
        </w:tc>
        <w:tc>
          <w:tcPr>
            <w:tcW w:w="1134" w:type="dxa"/>
            <w:shd w:val="clear" w:color="auto" w:fill="auto"/>
            <w:noWrap/>
            <w:vAlign w:val="center"/>
            <w:hideMark/>
          </w:tcPr>
          <w:p w14:paraId="41C493B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0.90</w:t>
            </w:r>
          </w:p>
        </w:tc>
        <w:tc>
          <w:tcPr>
            <w:tcW w:w="1134" w:type="dxa"/>
            <w:shd w:val="clear" w:color="auto" w:fill="auto"/>
            <w:noWrap/>
            <w:vAlign w:val="center"/>
            <w:hideMark/>
          </w:tcPr>
          <w:p w14:paraId="2D64381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1.17</w:t>
            </w:r>
          </w:p>
        </w:tc>
        <w:tc>
          <w:tcPr>
            <w:tcW w:w="1134" w:type="dxa"/>
            <w:shd w:val="clear" w:color="auto" w:fill="auto"/>
            <w:noWrap/>
            <w:vAlign w:val="center"/>
            <w:hideMark/>
          </w:tcPr>
          <w:p w14:paraId="78C884F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9.63</w:t>
            </w:r>
          </w:p>
        </w:tc>
        <w:tc>
          <w:tcPr>
            <w:tcW w:w="1134" w:type="dxa"/>
            <w:shd w:val="clear" w:color="auto" w:fill="auto"/>
            <w:noWrap/>
            <w:vAlign w:val="center"/>
            <w:hideMark/>
          </w:tcPr>
          <w:p w14:paraId="3FA139C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39.99</w:t>
            </w:r>
          </w:p>
        </w:tc>
        <w:tc>
          <w:tcPr>
            <w:tcW w:w="1134" w:type="dxa"/>
            <w:shd w:val="clear" w:color="auto" w:fill="auto"/>
            <w:noWrap/>
            <w:vAlign w:val="center"/>
            <w:hideMark/>
          </w:tcPr>
          <w:p w14:paraId="2731E5C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26.68</w:t>
            </w:r>
          </w:p>
        </w:tc>
        <w:tc>
          <w:tcPr>
            <w:tcW w:w="1134" w:type="dxa"/>
            <w:shd w:val="clear" w:color="auto" w:fill="auto"/>
            <w:noWrap/>
            <w:vAlign w:val="center"/>
            <w:hideMark/>
          </w:tcPr>
          <w:p w14:paraId="4049BBE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37.39</w:t>
            </w:r>
          </w:p>
        </w:tc>
        <w:tc>
          <w:tcPr>
            <w:tcW w:w="1134" w:type="dxa"/>
            <w:shd w:val="clear" w:color="auto" w:fill="auto"/>
            <w:noWrap/>
            <w:vAlign w:val="center"/>
            <w:hideMark/>
          </w:tcPr>
          <w:p w14:paraId="67BA128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10.58</w:t>
            </w:r>
          </w:p>
        </w:tc>
        <w:tc>
          <w:tcPr>
            <w:tcW w:w="1134" w:type="dxa"/>
            <w:shd w:val="clear" w:color="auto" w:fill="auto"/>
            <w:noWrap/>
            <w:vAlign w:val="center"/>
            <w:hideMark/>
          </w:tcPr>
          <w:p w14:paraId="6866038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52.50</w:t>
            </w:r>
          </w:p>
        </w:tc>
        <w:tc>
          <w:tcPr>
            <w:tcW w:w="1134" w:type="dxa"/>
            <w:shd w:val="clear" w:color="auto" w:fill="auto"/>
            <w:noWrap/>
            <w:vAlign w:val="center"/>
            <w:hideMark/>
          </w:tcPr>
          <w:p w14:paraId="2CA1881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39.97</w:t>
            </w:r>
          </w:p>
        </w:tc>
        <w:tc>
          <w:tcPr>
            <w:tcW w:w="1134" w:type="dxa"/>
            <w:shd w:val="clear" w:color="auto" w:fill="auto"/>
            <w:noWrap/>
            <w:vAlign w:val="center"/>
            <w:hideMark/>
          </w:tcPr>
          <w:p w14:paraId="4BEEA97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56.68</w:t>
            </w:r>
          </w:p>
        </w:tc>
      </w:tr>
      <w:tr w:rsidR="006E2FD4" w:rsidRPr="006E2FD4" w14:paraId="6C59BDBD" w14:textId="77777777" w:rsidTr="002132A0">
        <w:trPr>
          <w:trHeight w:val="20"/>
          <w:jc w:val="center"/>
        </w:trPr>
        <w:tc>
          <w:tcPr>
            <w:tcW w:w="1980" w:type="dxa"/>
            <w:vMerge/>
            <w:vAlign w:val="center"/>
            <w:hideMark/>
          </w:tcPr>
          <w:p w14:paraId="0141CBC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5433039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R</w:t>
            </w:r>
            <w:r w:rsidRPr="006E2FD4">
              <w:rPr>
                <w:rFonts w:ascii="Times New Roman" w:eastAsia="DengXian" w:hAnsi="Times New Roman" w:cs="Times New Roman"/>
                <w:color w:val="000000" w:themeColor="text1"/>
                <w:kern w:val="0"/>
                <w:szCs w:val="21"/>
                <w:vertAlign w:val="superscript"/>
              </w:rPr>
              <w:t>2</w:t>
            </w:r>
          </w:p>
        </w:tc>
        <w:tc>
          <w:tcPr>
            <w:tcW w:w="1134" w:type="dxa"/>
            <w:shd w:val="clear" w:color="auto" w:fill="auto"/>
            <w:noWrap/>
            <w:vAlign w:val="center"/>
            <w:hideMark/>
          </w:tcPr>
          <w:p w14:paraId="441D3BC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0.94</w:t>
            </w:r>
          </w:p>
        </w:tc>
        <w:tc>
          <w:tcPr>
            <w:tcW w:w="1134" w:type="dxa"/>
            <w:shd w:val="clear" w:color="auto" w:fill="auto"/>
            <w:noWrap/>
            <w:vAlign w:val="center"/>
            <w:hideMark/>
          </w:tcPr>
          <w:p w14:paraId="308A2B2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0.96</w:t>
            </w:r>
          </w:p>
        </w:tc>
        <w:tc>
          <w:tcPr>
            <w:tcW w:w="1134" w:type="dxa"/>
            <w:shd w:val="clear" w:color="auto" w:fill="auto"/>
            <w:noWrap/>
            <w:vAlign w:val="center"/>
            <w:hideMark/>
          </w:tcPr>
          <w:p w14:paraId="3FA5B74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0.90</w:t>
            </w:r>
          </w:p>
        </w:tc>
        <w:tc>
          <w:tcPr>
            <w:tcW w:w="1134" w:type="dxa"/>
            <w:shd w:val="clear" w:color="auto" w:fill="auto"/>
            <w:noWrap/>
            <w:vAlign w:val="center"/>
            <w:hideMark/>
          </w:tcPr>
          <w:p w14:paraId="537414C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0.92</w:t>
            </w:r>
          </w:p>
        </w:tc>
        <w:tc>
          <w:tcPr>
            <w:tcW w:w="1134" w:type="dxa"/>
            <w:shd w:val="clear" w:color="auto" w:fill="auto"/>
            <w:noWrap/>
            <w:vAlign w:val="center"/>
            <w:hideMark/>
          </w:tcPr>
          <w:p w14:paraId="274DD9C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0.84</w:t>
            </w:r>
          </w:p>
        </w:tc>
        <w:tc>
          <w:tcPr>
            <w:tcW w:w="1134" w:type="dxa"/>
            <w:shd w:val="clear" w:color="auto" w:fill="auto"/>
            <w:noWrap/>
            <w:vAlign w:val="center"/>
            <w:hideMark/>
          </w:tcPr>
          <w:p w14:paraId="70A9808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0.94</w:t>
            </w:r>
          </w:p>
        </w:tc>
        <w:tc>
          <w:tcPr>
            <w:tcW w:w="1134" w:type="dxa"/>
            <w:shd w:val="clear" w:color="auto" w:fill="auto"/>
            <w:noWrap/>
            <w:vAlign w:val="center"/>
            <w:hideMark/>
          </w:tcPr>
          <w:p w14:paraId="31B5EE2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0.95</w:t>
            </w:r>
          </w:p>
        </w:tc>
        <w:tc>
          <w:tcPr>
            <w:tcW w:w="1134" w:type="dxa"/>
            <w:shd w:val="clear" w:color="auto" w:fill="auto"/>
            <w:noWrap/>
            <w:vAlign w:val="center"/>
            <w:hideMark/>
          </w:tcPr>
          <w:p w14:paraId="2B7E1FE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0.94</w:t>
            </w:r>
          </w:p>
        </w:tc>
        <w:tc>
          <w:tcPr>
            <w:tcW w:w="1134" w:type="dxa"/>
            <w:shd w:val="clear" w:color="auto" w:fill="auto"/>
            <w:noWrap/>
            <w:vAlign w:val="center"/>
            <w:hideMark/>
          </w:tcPr>
          <w:p w14:paraId="209B345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0.81</w:t>
            </w:r>
          </w:p>
        </w:tc>
        <w:tc>
          <w:tcPr>
            <w:tcW w:w="1134" w:type="dxa"/>
            <w:shd w:val="clear" w:color="auto" w:fill="auto"/>
            <w:noWrap/>
            <w:vAlign w:val="center"/>
            <w:hideMark/>
          </w:tcPr>
          <w:p w14:paraId="7D34C44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0.94</w:t>
            </w:r>
          </w:p>
        </w:tc>
      </w:tr>
      <w:tr w:rsidR="006E2FD4" w:rsidRPr="006E2FD4" w14:paraId="095DF069" w14:textId="77777777" w:rsidTr="002132A0">
        <w:trPr>
          <w:trHeight w:val="20"/>
          <w:jc w:val="center"/>
        </w:trPr>
        <w:tc>
          <w:tcPr>
            <w:tcW w:w="1980" w:type="dxa"/>
            <w:vMerge w:val="restart"/>
            <w:shd w:val="clear" w:color="auto" w:fill="auto"/>
            <w:noWrap/>
            <w:vAlign w:val="center"/>
            <w:hideMark/>
          </w:tcPr>
          <w:p w14:paraId="49D0EA7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roofErr w:type="spellStart"/>
            <w:r w:rsidRPr="006E2FD4">
              <w:rPr>
                <w:rFonts w:ascii="Times New Roman" w:eastAsia="DengXian" w:hAnsi="Times New Roman" w:cs="Times New Roman"/>
                <w:color w:val="000000" w:themeColor="text1"/>
                <w:kern w:val="0"/>
                <w:szCs w:val="21"/>
              </w:rPr>
              <w:t>Elovich</w:t>
            </w:r>
            <w:proofErr w:type="spellEnd"/>
          </w:p>
        </w:tc>
        <w:tc>
          <w:tcPr>
            <w:tcW w:w="803" w:type="dxa"/>
            <w:shd w:val="clear" w:color="auto" w:fill="auto"/>
            <w:noWrap/>
            <w:vAlign w:val="center"/>
            <w:hideMark/>
          </w:tcPr>
          <w:p w14:paraId="6EC03D0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a</w:t>
            </w:r>
          </w:p>
        </w:tc>
        <w:tc>
          <w:tcPr>
            <w:tcW w:w="1134" w:type="dxa"/>
            <w:shd w:val="clear" w:color="auto" w:fill="auto"/>
            <w:noWrap/>
            <w:vAlign w:val="center"/>
            <w:hideMark/>
          </w:tcPr>
          <w:p w14:paraId="5FF25FA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0.47</w:t>
            </w:r>
          </w:p>
        </w:tc>
        <w:tc>
          <w:tcPr>
            <w:tcW w:w="1134" w:type="dxa"/>
            <w:shd w:val="clear" w:color="auto" w:fill="auto"/>
            <w:noWrap/>
            <w:vAlign w:val="center"/>
            <w:hideMark/>
          </w:tcPr>
          <w:p w14:paraId="704B89E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0.26</w:t>
            </w:r>
          </w:p>
        </w:tc>
        <w:tc>
          <w:tcPr>
            <w:tcW w:w="1134" w:type="dxa"/>
            <w:shd w:val="clear" w:color="auto" w:fill="auto"/>
            <w:noWrap/>
            <w:vAlign w:val="center"/>
            <w:hideMark/>
          </w:tcPr>
          <w:p w14:paraId="1CF6BB7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1.04</w:t>
            </w:r>
          </w:p>
        </w:tc>
        <w:tc>
          <w:tcPr>
            <w:tcW w:w="1134" w:type="dxa"/>
            <w:shd w:val="clear" w:color="auto" w:fill="auto"/>
            <w:noWrap/>
            <w:vAlign w:val="center"/>
            <w:hideMark/>
          </w:tcPr>
          <w:p w14:paraId="4082759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0.34</w:t>
            </w:r>
          </w:p>
        </w:tc>
        <w:tc>
          <w:tcPr>
            <w:tcW w:w="1134" w:type="dxa"/>
            <w:shd w:val="clear" w:color="auto" w:fill="auto"/>
            <w:noWrap/>
            <w:vAlign w:val="center"/>
            <w:hideMark/>
          </w:tcPr>
          <w:p w14:paraId="67E6B00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1.76</w:t>
            </w:r>
          </w:p>
        </w:tc>
        <w:tc>
          <w:tcPr>
            <w:tcW w:w="1134" w:type="dxa"/>
            <w:shd w:val="clear" w:color="auto" w:fill="auto"/>
            <w:noWrap/>
            <w:vAlign w:val="center"/>
            <w:hideMark/>
          </w:tcPr>
          <w:p w14:paraId="17FC960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0.40</w:t>
            </w:r>
          </w:p>
        </w:tc>
        <w:tc>
          <w:tcPr>
            <w:tcW w:w="1134" w:type="dxa"/>
            <w:shd w:val="clear" w:color="auto" w:fill="auto"/>
            <w:noWrap/>
            <w:vAlign w:val="center"/>
            <w:hideMark/>
          </w:tcPr>
          <w:p w14:paraId="5015347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0.79</w:t>
            </w:r>
          </w:p>
        </w:tc>
        <w:tc>
          <w:tcPr>
            <w:tcW w:w="1134" w:type="dxa"/>
            <w:shd w:val="clear" w:color="auto" w:fill="auto"/>
            <w:noWrap/>
            <w:vAlign w:val="center"/>
            <w:hideMark/>
          </w:tcPr>
          <w:p w14:paraId="588A4E2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0.42</w:t>
            </w:r>
          </w:p>
        </w:tc>
        <w:tc>
          <w:tcPr>
            <w:tcW w:w="1134" w:type="dxa"/>
            <w:shd w:val="clear" w:color="auto" w:fill="auto"/>
            <w:noWrap/>
            <w:vAlign w:val="center"/>
            <w:hideMark/>
          </w:tcPr>
          <w:p w14:paraId="4CE4623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2.74</w:t>
            </w:r>
          </w:p>
        </w:tc>
        <w:tc>
          <w:tcPr>
            <w:tcW w:w="1134" w:type="dxa"/>
            <w:shd w:val="clear" w:color="auto" w:fill="auto"/>
            <w:noWrap/>
            <w:vAlign w:val="center"/>
            <w:hideMark/>
          </w:tcPr>
          <w:p w14:paraId="7097C49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0.61</w:t>
            </w:r>
          </w:p>
        </w:tc>
      </w:tr>
      <w:tr w:rsidR="006E2FD4" w:rsidRPr="006E2FD4" w14:paraId="3489CDDE" w14:textId="77777777" w:rsidTr="002132A0">
        <w:trPr>
          <w:trHeight w:val="20"/>
          <w:jc w:val="center"/>
        </w:trPr>
        <w:tc>
          <w:tcPr>
            <w:tcW w:w="1980" w:type="dxa"/>
            <w:vMerge/>
            <w:vAlign w:val="center"/>
            <w:hideMark/>
          </w:tcPr>
          <w:p w14:paraId="73DCA2E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7262E2B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b</w:t>
            </w:r>
          </w:p>
        </w:tc>
        <w:tc>
          <w:tcPr>
            <w:tcW w:w="1134" w:type="dxa"/>
            <w:shd w:val="clear" w:color="auto" w:fill="auto"/>
            <w:noWrap/>
            <w:vAlign w:val="center"/>
            <w:hideMark/>
          </w:tcPr>
          <w:p w14:paraId="56A1770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0.53</w:t>
            </w:r>
          </w:p>
        </w:tc>
        <w:tc>
          <w:tcPr>
            <w:tcW w:w="1134" w:type="dxa"/>
            <w:shd w:val="clear" w:color="auto" w:fill="auto"/>
            <w:noWrap/>
            <w:vAlign w:val="center"/>
            <w:hideMark/>
          </w:tcPr>
          <w:p w14:paraId="0B611A7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0.36</w:t>
            </w:r>
          </w:p>
        </w:tc>
        <w:tc>
          <w:tcPr>
            <w:tcW w:w="1134" w:type="dxa"/>
            <w:shd w:val="clear" w:color="auto" w:fill="auto"/>
            <w:noWrap/>
            <w:vAlign w:val="center"/>
            <w:hideMark/>
          </w:tcPr>
          <w:p w14:paraId="2740506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0.19</w:t>
            </w:r>
          </w:p>
        </w:tc>
        <w:tc>
          <w:tcPr>
            <w:tcW w:w="1134" w:type="dxa"/>
            <w:shd w:val="clear" w:color="auto" w:fill="auto"/>
            <w:noWrap/>
            <w:vAlign w:val="center"/>
            <w:hideMark/>
          </w:tcPr>
          <w:p w14:paraId="6959096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0.09</w:t>
            </w:r>
          </w:p>
        </w:tc>
        <w:tc>
          <w:tcPr>
            <w:tcW w:w="1134" w:type="dxa"/>
            <w:shd w:val="clear" w:color="auto" w:fill="auto"/>
            <w:noWrap/>
            <w:vAlign w:val="center"/>
            <w:hideMark/>
          </w:tcPr>
          <w:p w14:paraId="17C9D48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0.19</w:t>
            </w:r>
          </w:p>
        </w:tc>
        <w:tc>
          <w:tcPr>
            <w:tcW w:w="1134" w:type="dxa"/>
            <w:shd w:val="clear" w:color="auto" w:fill="auto"/>
            <w:noWrap/>
            <w:vAlign w:val="center"/>
            <w:hideMark/>
          </w:tcPr>
          <w:p w14:paraId="34EA6C4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0.07</w:t>
            </w:r>
          </w:p>
        </w:tc>
        <w:tc>
          <w:tcPr>
            <w:tcW w:w="1134" w:type="dxa"/>
            <w:shd w:val="clear" w:color="auto" w:fill="auto"/>
            <w:noWrap/>
            <w:vAlign w:val="center"/>
            <w:hideMark/>
          </w:tcPr>
          <w:p w14:paraId="204791B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0.12</w:t>
            </w:r>
          </w:p>
        </w:tc>
        <w:tc>
          <w:tcPr>
            <w:tcW w:w="1134" w:type="dxa"/>
            <w:shd w:val="clear" w:color="auto" w:fill="auto"/>
            <w:noWrap/>
            <w:vAlign w:val="center"/>
            <w:hideMark/>
          </w:tcPr>
          <w:p w14:paraId="74AEEC3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0.06</w:t>
            </w:r>
          </w:p>
        </w:tc>
        <w:tc>
          <w:tcPr>
            <w:tcW w:w="1134" w:type="dxa"/>
            <w:shd w:val="clear" w:color="auto" w:fill="auto"/>
            <w:noWrap/>
            <w:vAlign w:val="center"/>
            <w:hideMark/>
          </w:tcPr>
          <w:p w14:paraId="75A974D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0.15</w:t>
            </w:r>
          </w:p>
        </w:tc>
        <w:tc>
          <w:tcPr>
            <w:tcW w:w="1134" w:type="dxa"/>
            <w:shd w:val="clear" w:color="auto" w:fill="auto"/>
            <w:noWrap/>
            <w:vAlign w:val="center"/>
            <w:hideMark/>
          </w:tcPr>
          <w:p w14:paraId="00F43B0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0.06</w:t>
            </w:r>
          </w:p>
        </w:tc>
      </w:tr>
      <w:tr w:rsidR="006E2FD4" w:rsidRPr="006E2FD4" w14:paraId="42E73363" w14:textId="77777777" w:rsidTr="002132A0">
        <w:trPr>
          <w:trHeight w:val="20"/>
          <w:jc w:val="center"/>
        </w:trPr>
        <w:tc>
          <w:tcPr>
            <w:tcW w:w="1980" w:type="dxa"/>
            <w:vMerge/>
            <w:vAlign w:val="center"/>
            <w:hideMark/>
          </w:tcPr>
          <w:p w14:paraId="25AB925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42191C8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1/b</w:t>
            </w:r>
          </w:p>
        </w:tc>
        <w:tc>
          <w:tcPr>
            <w:tcW w:w="1134" w:type="dxa"/>
            <w:shd w:val="clear" w:color="auto" w:fill="auto"/>
            <w:noWrap/>
            <w:vAlign w:val="center"/>
            <w:hideMark/>
          </w:tcPr>
          <w:p w14:paraId="586778B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1.87</w:t>
            </w:r>
          </w:p>
        </w:tc>
        <w:tc>
          <w:tcPr>
            <w:tcW w:w="1134" w:type="dxa"/>
            <w:shd w:val="clear" w:color="auto" w:fill="auto"/>
            <w:noWrap/>
            <w:vAlign w:val="center"/>
            <w:hideMark/>
          </w:tcPr>
          <w:p w14:paraId="148EB93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2.78</w:t>
            </w:r>
          </w:p>
        </w:tc>
        <w:tc>
          <w:tcPr>
            <w:tcW w:w="1134" w:type="dxa"/>
            <w:shd w:val="clear" w:color="auto" w:fill="auto"/>
            <w:noWrap/>
            <w:vAlign w:val="center"/>
            <w:hideMark/>
          </w:tcPr>
          <w:p w14:paraId="4264E17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5.38</w:t>
            </w:r>
          </w:p>
        </w:tc>
        <w:tc>
          <w:tcPr>
            <w:tcW w:w="1134" w:type="dxa"/>
            <w:shd w:val="clear" w:color="auto" w:fill="auto"/>
            <w:noWrap/>
            <w:vAlign w:val="center"/>
            <w:hideMark/>
          </w:tcPr>
          <w:p w14:paraId="332AE56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11.15</w:t>
            </w:r>
          </w:p>
        </w:tc>
        <w:tc>
          <w:tcPr>
            <w:tcW w:w="1134" w:type="dxa"/>
            <w:shd w:val="clear" w:color="auto" w:fill="auto"/>
            <w:noWrap/>
            <w:vAlign w:val="center"/>
            <w:hideMark/>
          </w:tcPr>
          <w:p w14:paraId="0FAE8ED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5.23</w:t>
            </w:r>
          </w:p>
        </w:tc>
        <w:tc>
          <w:tcPr>
            <w:tcW w:w="1134" w:type="dxa"/>
            <w:shd w:val="clear" w:color="auto" w:fill="auto"/>
            <w:noWrap/>
            <w:vAlign w:val="center"/>
            <w:hideMark/>
          </w:tcPr>
          <w:p w14:paraId="36AA5DF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13.62</w:t>
            </w:r>
          </w:p>
        </w:tc>
        <w:tc>
          <w:tcPr>
            <w:tcW w:w="1134" w:type="dxa"/>
            <w:shd w:val="clear" w:color="auto" w:fill="auto"/>
            <w:noWrap/>
            <w:vAlign w:val="center"/>
            <w:hideMark/>
          </w:tcPr>
          <w:p w14:paraId="40E4A03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8.54</w:t>
            </w:r>
          </w:p>
        </w:tc>
        <w:tc>
          <w:tcPr>
            <w:tcW w:w="1134" w:type="dxa"/>
            <w:shd w:val="clear" w:color="auto" w:fill="auto"/>
            <w:noWrap/>
            <w:vAlign w:val="center"/>
            <w:hideMark/>
          </w:tcPr>
          <w:p w14:paraId="1DE3D1C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16.97</w:t>
            </w:r>
          </w:p>
        </w:tc>
        <w:tc>
          <w:tcPr>
            <w:tcW w:w="1134" w:type="dxa"/>
            <w:shd w:val="clear" w:color="auto" w:fill="auto"/>
            <w:noWrap/>
            <w:vAlign w:val="center"/>
            <w:hideMark/>
          </w:tcPr>
          <w:p w14:paraId="47F45B3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6.54</w:t>
            </w:r>
          </w:p>
        </w:tc>
        <w:tc>
          <w:tcPr>
            <w:tcW w:w="1134" w:type="dxa"/>
            <w:shd w:val="clear" w:color="auto" w:fill="auto"/>
            <w:noWrap/>
            <w:vAlign w:val="center"/>
            <w:hideMark/>
          </w:tcPr>
          <w:p w14:paraId="045B701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17.09</w:t>
            </w:r>
          </w:p>
        </w:tc>
      </w:tr>
      <w:tr w:rsidR="006E2FD4" w:rsidRPr="006E2FD4" w14:paraId="180C6D39" w14:textId="77777777" w:rsidTr="002132A0">
        <w:trPr>
          <w:trHeight w:val="20"/>
          <w:jc w:val="center"/>
        </w:trPr>
        <w:tc>
          <w:tcPr>
            <w:tcW w:w="1980" w:type="dxa"/>
            <w:vMerge/>
            <w:vAlign w:val="center"/>
            <w:hideMark/>
          </w:tcPr>
          <w:p w14:paraId="3AAB366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5553EF2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t</w:t>
            </w:r>
            <w:r w:rsidRPr="006E2FD4">
              <w:rPr>
                <w:rFonts w:ascii="Times New Roman" w:eastAsia="DengXian" w:hAnsi="Times New Roman" w:cs="Times New Roman"/>
                <w:color w:val="000000" w:themeColor="text1"/>
                <w:kern w:val="0"/>
                <w:szCs w:val="21"/>
                <w:vertAlign w:val="subscript"/>
              </w:rPr>
              <w:t>0</w:t>
            </w:r>
          </w:p>
        </w:tc>
        <w:tc>
          <w:tcPr>
            <w:tcW w:w="1134" w:type="dxa"/>
            <w:shd w:val="clear" w:color="auto" w:fill="auto"/>
            <w:noWrap/>
            <w:vAlign w:val="center"/>
            <w:hideMark/>
          </w:tcPr>
          <w:p w14:paraId="100A992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4.00</w:t>
            </w:r>
          </w:p>
        </w:tc>
        <w:tc>
          <w:tcPr>
            <w:tcW w:w="1134" w:type="dxa"/>
            <w:shd w:val="clear" w:color="auto" w:fill="auto"/>
            <w:noWrap/>
            <w:vAlign w:val="center"/>
            <w:hideMark/>
          </w:tcPr>
          <w:p w14:paraId="01A2AC9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10.70</w:t>
            </w:r>
          </w:p>
        </w:tc>
        <w:tc>
          <w:tcPr>
            <w:tcW w:w="1134" w:type="dxa"/>
            <w:shd w:val="clear" w:color="auto" w:fill="auto"/>
            <w:noWrap/>
            <w:vAlign w:val="center"/>
            <w:hideMark/>
          </w:tcPr>
          <w:p w14:paraId="58C4BA0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5.17</w:t>
            </w:r>
          </w:p>
        </w:tc>
        <w:tc>
          <w:tcPr>
            <w:tcW w:w="1134" w:type="dxa"/>
            <w:shd w:val="clear" w:color="auto" w:fill="auto"/>
            <w:noWrap/>
            <w:vAlign w:val="center"/>
            <w:hideMark/>
          </w:tcPr>
          <w:p w14:paraId="0E21AB3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32.96</w:t>
            </w:r>
          </w:p>
        </w:tc>
        <w:tc>
          <w:tcPr>
            <w:tcW w:w="1134" w:type="dxa"/>
            <w:shd w:val="clear" w:color="auto" w:fill="auto"/>
            <w:noWrap/>
            <w:vAlign w:val="center"/>
            <w:hideMark/>
          </w:tcPr>
          <w:p w14:paraId="3CB10D0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2.97</w:t>
            </w:r>
          </w:p>
        </w:tc>
        <w:tc>
          <w:tcPr>
            <w:tcW w:w="1134" w:type="dxa"/>
            <w:shd w:val="clear" w:color="auto" w:fill="auto"/>
            <w:noWrap/>
            <w:vAlign w:val="center"/>
            <w:hideMark/>
          </w:tcPr>
          <w:p w14:paraId="6F4EA9E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34.37</w:t>
            </w:r>
          </w:p>
        </w:tc>
        <w:tc>
          <w:tcPr>
            <w:tcW w:w="1134" w:type="dxa"/>
            <w:shd w:val="clear" w:color="auto" w:fill="auto"/>
            <w:noWrap/>
            <w:vAlign w:val="center"/>
            <w:hideMark/>
          </w:tcPr>
          <w:p w14:paraId="37D8D84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10.87</w:t>
            </w:r>
          </w:p>
        </w:tc>
        <w:tc>
          <w:tcPr>
            <w:tcW w:w="1134" w:type="dxa"/>
            <w:shd w:val="clear" w:color="auto" w:fill="auto"/>
            <w:noWrap/>
            <w:vAlign w:val="center"/>
            <w:hideMark/>
          </w:tcPr>
          <w:p w14:paraId="14ED57F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40.77</w:t>
            </w:r>
          </w:p>
        </w:tc>
        <w:tc>
          <w:tcPr>
            <w:tcW w:w="1134" w:type="dxa"/>
            <w:shd w:val="clear" w:color="auto" w:fill="auto"/>
            <w:noWrap/>
            <w:vAlign w:val="center"/>
            <w:hideMark/>
          </w:tcPr>
          <w:p w14:paraId="7055299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2.38</w:t>
            </w:r>
          </w:p>
        </w:tc>
        <w:tc>
          <w:tcPr>
            <w:tcW w:w="1134" w:type="dxa"/>
            <w:shd w:val="clear" w:color="auto" w:fill="auto"/>
            <w:noWrap/>
            <w:vAlign w:val="center"/>
            <w:hideMark/>
          </w:tcPr>
          <w:p w14:paraId="0E2AB91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28.08</w:t>
            </w:r>
          </w:p>
        </w:tc>
      </w:tr>
      <w:tr w:rsidR="006E2FD4" w:rsidRPr="006E2FD4" w14:paraId="5B9C6B08" w14:textId="77777777" w:rsidTr="002132A0">
        <w:trPr>
          <w:trHeight w:val="20"/>
          <w:jc w:val="center"/>
        </w:trPr>
        <w:tc>
          <w:tcPr>
            <w:tcW w:w="1980" w:type="dxa"/>
            <w:vMerge/>
            <w:vAlign w:val="center"/>
            <w:hideMark/>
          </w:tcPr>
          <w:p w14:paraId="2FC6D57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79F7DAB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SSE</w:t>
            </w:r>
          </w:p>
        </w:tc>
        <w:tc>
          <w:tcPr>
            <w:tcW w:w="1134" w:type="dxa"/>
            <w:shd w:val="clear" w:color="auto" w:fill="auto"/>
            <w:noWrap/>
            <w:vAlign w:val="center"/>
            <w:hideMark/>
          </w:tcPr>
          <w:p w14:paraId="348EB04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0.54</w:t>
            </w:r>
          </w:p>
        </w:tc>
        <w:tc>
          <w:tcPr>
            <w:tcW w:w="1134" w:type="dxa"/>
            <w:shd w:val="clear" w:color="auto" w:fill="auto"/>
            <w:noWrap/>
            <w:vAlign w:val="center"/>
            <w:hideMark/>
          </w:tcPr>
          <w:p w14:paraId="610DF30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1.16</w:t>
            </w:r>
          </w:p>
        </w:tc>
        <w:tc>
          <w:tcPr>
            <w:tcW w:w="1134" w:type="dxa"/>
            <w:shd w:val="clear" w:color="auto" w:fill="auto"/>
            <w:noWrap/>
            <w:vAlign w:val="center"/>
            <w:hideMark/>
          </w:tcPr>
          <w:p w14:paraId="6F304B5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2.37</w:t>
            </w:r>
          </w:p>
        </w:tc>
        <w:tc>
          <w:tcPr>
            <w:tcW w:w="1134" w:type="dxa"/>
            <w:shd w:val="clear" w:color="auto" w:fill="auto"/>
            <w:noWrap/>
            <w:vAlign w:val="center"/>
            <w:hideMark/>
          </w:tcPr>
          <w:p w14:paraId="2AC6807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87.97</w:t>
            </w:r>
          </w:p>
        </w:tc>
        <w:tc>
          <w:tcPr>
            <w:tcW w:w="1134" w:type="dxa"/>
            <w:shd w:val="clear" w:color="auto" w:fill="auto"/>
            <w:noWrap/>
            <w:vAlign w:val="center"/>
            <w:hideMark/>
          </w:tcPr>
          <w:p w14:paraId="1C3A98C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6.68</w:t>
            </w:r>
          </w:p>
        </w:tc>
        <w:tc>
          <w:tcPr>
            <w:tcW w:w="1134" w:type="dxa"/>
            <w:shd w:val="clear" w:color="auto" w:fill="auto"/>
            <w:noWrap/>
            <w:vAlign w:val="center"/>
            <w:hideMark/>
          </w:tcPr>
          <w:p w14:paraId="0F035AA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156.99</w:t>
            </w:r>
          </w:p>
        </w:tc>
        <w:tc>
          <w:tcPr>
            <w:tcW w:w="1134" w:type="dxa"/>
            <w:shd w:val="clear" w:color="auto" w:fill="auto"/>
            <w:noWrap/>
            <w:vAlign w:val="center"/>
            <w:hideMark/>
          </w:tcPr>
          <w:p w14:paraId="0EB90B5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3.35</w:t>
            </w:r>
          </w:p>
        </w:tc>
        <w:tc>
          <w:tcPr>
            <w:tcW w:w="1134" w:type="dxa"/>
            <w:shd w:val="clear" w:color="auto" w:fill="auto"/>
            <w:noWrap/>
            <w:vAlign w:val="center"/>
            <w:hideMark/>
          </w:tcPr>
          <w:p w14:paraId="6BF4C03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93.26</w:t>
            </w:r>
          </w:p>
        </w:tc>
        <w:tc>
          <w:tcPr>
            <w:tcW w:w="1134" w:type="dxa"/>
            <w:shd w:val="clear" w:color="auto" w:fill="auto"/>
            <w:noWrap/>
            <w:vAlign w:val="center"/>
            <w:hideMark/>
          </w:tcPr>
          <w:p w14:paraId="277E5C3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9.31</w:t>
            </w:r>
          </w:p>
        </w:tc>
        <w:tc>
          <w:tcPr>
            <w:tcW w:w="1134" w:type="dxa"/>
            <w:shd w:val="clear" w:color="auto" w:fill="auto"/>
            <w:noWrap/>
            <w:vAlign w:val="center"/>
            <w:hideMark/>
          </w:tcPr>
          <w:p w14:paraId="35A37A6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147.94</w:t>
            </w:r>
          </w:p>
        </w:tc>
      </w:tr>
      <w:tr w:rsidR="006E2FD4" w:rsidRPr="006E2FD4" w14:paraId="28E61C46" w14:textId="77777777" w:rsidTr="002132A0">
        <w:trPr>
          <w:trHeight w:val="20"/>
          <w:jc w:val="center"/>
        </w:trPr>
        <w:tc>
          <w:tcPr>
            <w:tcW w:w="1980" w:type="dxa"/>
            <w:vMerge/>
            <w:vAlign w:val="center"/>
            <w:hideMark/>
          </w:tcPr>
          <w:p w14:paraId="1AC2FE0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4598308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R</w:t>
            </w:r>
            <w:r w:rsidRPr="006E2FD4">
              <w:rPr>
                <w:rFonts w:ascii="Times New Roman" w:eastAsia="DengXian" w:hAnsi="Times New Roman" w:cs="Times New Roman"/>
                <w:color w:val="000000" w:themeColor="text1"/>
                <w:kern w:val="0"/>
                <w:szCs w:val="21"/>
                <w:vertAlign w:val="superscript"/>
              </w:rPr>
              <w:t>2</w:t>
            </w:r>
          </w:p>
        </w:tc>
        <w:tc>
          <w:tcPr>
            <w:tcW w:w="1134" w:type="dxa"/>
            <w:shd w:val="clear" w:color="auto" w:fill="auto"/>
            <w:noWrap/>
            <w:vAlign w:val="center"/>
            <w:hideMark/>
          </w:tcPr>
          <w:p w14:paraId="7A89962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0.97</w:t>
            </w:r>
          </w:p>
        </w:tc>
        <w:tc>
          <w:tcPr>
            <w:tcW w:w="1134" w:type="dxa"/>
            <w:shd w:val="clear" w:color="auto" w:fill="auto"/>
            <w:noWrap/>
            <w:vAlign w:val="center"/>
            <w:hideMark/>
          </w:tcPr>
          <w:p w14:paraId="0B527FC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0.96</w:t>
            </w:r>
          </w:p>
        </w:tc>
        <w:tc>
          <w:tcPr>
            <w:tcW w:w="1134" w:type="dxa"/>
            <w:shd w:val="clear" w:color="auto" w:fill="auto"/>
            <w:noWrap/>
            <w:vAlign w:val="center"/>
            <w:hideMark/>
          </w:tcPr>
          <w:p w14:paraId="76FDE4A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0.98</w:t>
            </w:r>
          </w:p>
        </w:tc>
        <w:tc>
          <w:tcPr>
            <w:tcW w:w="1134" w:type="dxa"/>
            <w:shd w:val="clear" w:color="auto" w:fill="auto"/>
            <w:noWrap/>
            <w:vAlign w:val="center"/>
            <w:hideMark/>
          </w:tcPr>
          <w:p w14:paraId="053A3E0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0.82</w:t>
            </w:r>
          </w:p>
        </w:tc>
        <w:tc>
          <w:tcPr>
            <w:tcW w:w="1134" w:type="dxa"/>
            <w:shd w:val="clear" w:color="auto" w:fill="auto"/>
            <w:noWrap/>
            <w:vAlign w:val="center"/>
            <w:hideMark/>
          </w:tcPr>
          <w:p w14:paraId="266963B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0.98</w:t>
            </w:r>
          </w:p>
        </w:tc>
        <w:tc>
          <w:tcPr>
            <w:tcW w:w="1134" w:type="dxa"/>
            <w:shd w:val="clear" w:color="auto" w:fill="auto"/>
            <w:noWrap/>
            <w:vAlign w:val="center"/>
            <w:hideMark/>
          </w:tcPr>
          <w:p w14:paraId="3424060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0.76</w:t>
            </w:r>
          </w:p>
        </w:tc>
        <w:tc>
          <w:tcPr>
            <w:tcW w:w="1134" w:type="dxa"/>
            <w:shd w:val="clear" w:color="auto" w:fill="auto"/>
            <w:noWrap/>
            <w:vAlign w:val="center"/>
            <w:hideMark/>
          </w:tcPr>
          <w:p w14:paraId="650909F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0.98</w:t>
            </w:r>
          </w:p>
        </w:tc>
        <w:tc>
          <w:tcPr>
            <w:tcW w:w="1134" w:type="dxa"/>
            <w:shd w:val="clear" w:color="auto" w:fill="auto"/>
            <w:noWrap/>
            <w:vAlign w:val="center"/>
            <w:hideMark/>
          </w:tcPr>
          <w:p w14:paraId="26D15D5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0.89</w:t>
            </w:r>
          </w:p>
        </w:tc>
        <w:tc>
          <w:tcPr>
            <w:tcW w:w="1134" w:type="dxa"/>
            <w:shd w:val="clear" w:color="auto" w:fill="auto"/>
            <w:noWrap/>
            <w:vAlign w:val="center"/>
            <w:hideMark/>
          </w:tcPr>
          <w:p w14:paraId="48F6CD6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0.99</w:t>
            </w:r>
          </w:p>
        </w:tc>
        <w:tc>
          <w:tcPr>
            <w:tcW w:w="1134" w:type="dxa"/>
            <w:shd w:val="clear" w:color="auto" w:fill="auto"/>
            <w:noWrap/>
            <w:vAlign w:val="center"/>
            <w:hideMark/>
          </w:tcPr>
          <w:p w14:paraId="3F332A2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0.85</w:t>
            </w:r>
          </w:p>
        </w:tc>
      </w:tr>
      <w:tr w:rsidR="006E2FD4" w:rsidRPr="006E2FD4" w14:paraId="154CC5C7" w14:textId="77777777" w:rsidTr="002132A0">
        <w:trPr>
          <w:trHeight w:val="20"/>
          <w:jc w:val="center"/>
        </w:trPr>
        <w:tc>
          <w:tcPr>
            <w:tcW w:w="1980" w:type="dxa"/>
            <w:vMerge w:val="restart"/>
            <w:shd w:val="clear" w:color="auto" w:fill="auto"/>
            <w:noWrap/>
            <w:vAlign w:val="center"/>
            <w:hideMark/>
          </w:tcPr>
          <w:p w14:paraId="1ED7830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Liquid film diffusion</w:t>
            </w:r>
          </w:p>
        </w:tc>
        <w:tc>
          <w:tcPr>
            <w:tcW w:w="803" w:type="dxa"/>
            <w:shd w:val="clear" w:color="auto" w:fill="auto"/>
            <w:noWrap/>
            <w:vAlign w:val="center"/>
            <w:hideMark/>
          </w:tcPr>
          <w:p w14:paraId="4CCB202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Kfd</w:t>
            </w:r>
          </w:p>
        </w:tc>
        <w:tc>
          <w:tcPr>
            <w:tcW w:w="1134" w:type="dxa"/>
            <w:shd w:val="clear" w:color="auto" w:fill="auto"/>
            <w:noWrap/>
            <w:vAlign w:val="center"/>
            <w:hideMark/>
          </w:tcPr>
          <w:p w14:paraId="279C516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1.60E-03</w:t>
            </w:r>
          </w:p>
        </w:tc>
        <w:tc>
          <w:tcPr>
            <w:tcW w:w="1134" w:type="dxa"/>
            <w:shd w:val="clear" w:color="auto" w:fill="auto"/>
            <w:noWrap/>
            <w:vAlign w:val="center"/>
            <w:hideMark/>
          </w:tcPr>
          <w:p w14:paraId="32EAC35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1.04E-03</w:t>
            </w:r>
          </w:p>
        </w:tc>
        <w:tc>
          <w:tcPr>
            <w:tcW w:w="1134" w:type="dxa"/>
            <w:shd w:val="clear" w:color="auto" w:fill="auto"/>
            <w:noWrap/>
            <w:vAlign w:val="center"/>
            <w:hideMark/>
          </w:tcPr>
          <w:p w14:paraId="7354B6E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1.57E-04</w:t>
            </w:r>
          </w:p>
        </w:tc>
        <w:tc>
          <w:tcPr>
            <w:tcW w:w="1134" w:type="dxa"/>
            <w:shd w:val="clear" w:color="auto" w:fill="auto"/>
            <w:noWrap/>
            <w:vAlign w:val="center"/>
            <w:hideMark/>
          </w:tcPr>
          <w:p w14:paraId="13FA5F2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9.81E-04</w:t>
            </w:r>
          </w:p>
        </w:tc>
        <w:tc>
          <w:tcPr>
            <w:tcW w:w="1134" w:type="dxa"/>
            <w:shd w:val="clear" w:color="auto" w:fill="auto"/>
            <w:noWrap/>
            <w:vAlign w:val="center"/>
            <w:hideMark/>
          </w:tcPr>
          <w:p w14:paraId="0721A99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7.99E-04</w:t>
            </w:r>
          </w:p>
        </w:tc>
        <w:tc>
          <w:tcPr>
            <w:tcW w:w="1134" w:type="dxa"/>
            <w:shd w:val="clear" w:color="auto" w:fill="auto"/>
            <w:noWrap/>
            <w:vAlign w:val="center"/>
            <w:hideMark/>
          </w:tcPr>
          <w:p w14:paraId="3174162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8.36E-04</w:t>
            </w:r>
          </w:p>
        </w:tc>
        <w:tc>
          <w:tcPr>
            <w:tcW w:w="1134" w:type="dxa"/>
            <w:shd w:val="clear" w:color="auto" w:fill="auto"/>
            <w:noWrap/>
            <w:vAlign w:val="center"/>
            <w:hideMark/>
          </w:tcPr>
          <w:p w14:paraId="4D83435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1.05E-03</w:t>
            </w:r>
          </w:p>
        </w:tc>
        <w:tc>
          <w:tcPr>
            <w:tcW w:w="1134" w:type="dxa"/>
            <w:shd w:val="clear" w:color="auto" w:fill="auto"/>
            <w:noWrap/>
            <w:vAlign w:val="center"/>
            <w:hideMark/>
          </w:tcPr>
          <w:p w14:paraId="3FBA502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1.05E-03</w:t>
            </w:r>
          </w:p>
        </w:tc>
        <w:tc>
          <w:tcPr>
            <w:tcW w:w="1134" w:type="dxa"/>
            <w:shd w:val="clear" w:color="auto" w:fill="auto"/>
            <w:noWrap/>
            <w:vAlign w:val="center"/>
            <w:hideMark/>
          </w:tcPr>
          <w:p w14:paraId="69A16D7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1.00E-03</w:t>
            </w:r>
          </w:p>
        </w:tc>
        <w:tc>
          <w:tcPr>
            <w:tcW w:w="1134" w:type="dxa"/>
            <w:shd w:val="clear" w:color="auto" w:fill="auto"/>
            <w:noWrap/>
            <w:vAlign w:val="center"/>
            <w:hideMark/>
          </w:tcPr>
          <w:p w14:paraId="70F22A4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8.12E-04</w:t>
            </w:r>
          </w:p>
        </w:tc>
      </w:tr>
      <w:tr w:rsidR="006E2FD4" w:rsidRPr="006E2FD4" w14:paraId="68EDE13C" w14:textId="77777777" w:rsidTr="002132A0">
        <w:trPr>
          <w:trHeight w:val="20"/>
          <w:jc w:val="center"/>
        </w:trPr>
        <w:tc>
          <w:tcPr>
            <w:tcW w:w="1980" w:type="dxa"/>
            <w:vMerge/>
            <w:vAlign w:val="center"/>
            <w:hideMark/>
          </w:tcPr>
          <w:p w14:paraId="3D4C30F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2F0067F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SSE</w:t>
            </w:r>
          </w:p>
        </w:tc>
        <w:tc>
          <w:tcPr>
            <w:tcW w:w="1134" w:type="dxa"/>
            <w:shd w:val="clear" w:color="auto" w:fill="auto"/>
            <w:noWrap/>
            <w:vAlign w:val="center"/>
            <w:hideMark/>
          </w:tcPr>
          <w:p w14:paraId="3DA1A44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3.50</w:t>
            </w:r>
          </w:p>
        </w:tc>
        <w:tc>
          <w:tcPr>
            <w:tcW w:w="1134" w:type="dxa"/>
            <w:shd w:val="clear" w:color="auto" w:fill="auto"/>
            <w:noWrap/>
            <w:vAlign w:val="center"/>
            <w:hideMark/>
          </w:tcPr>
          <w:p w14:paraId="7D283C6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1.80</w:t>
            </w:r>
          </w:p>
        </w:tc>
        <w:tc>
          <w:tcPr>
            <w:tcW w:w="1134" w:type="dxa"/>
            <w:shd w:val="clear" w:color="auto" w:fill="auto"/>
            <w:noWrap/>
            <w:vAlign w:val="center"/>
            <w:hideMark/>
          </w:tcPr>
          <w:p w14:paraId="0BA29BA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0.98</w:t>
            </w:r>
          </w:p>
        </w:tc>
        <w:tc>
          <w:tcPr>
            <w:tcW w:w="1134" w:type="dxa"/>
            <w:shd w:val="clear" w:color="auto" w:fill="auto"/>
            <w:noWrap/>
            <w:vAlign w:val="center"/>
            <w:hideMark/>
          </w:tcPr>
          <w:p w14:paraId="783B2EB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3.10</w:t>
            </w:r>
          </w:p>
        </w:tc>
        <w:tc>
          <w:tcPr>
            <w:tcW w:w="1134" w:type="dxa"/>
            <w:shd w:val="clear" w:color="auto" w:fill="auto"/>
            <w:noWrap/>
            <w:vAlign w:val="center"/>
            <w:hideMark/>
          </w:tcPr>
          <w:p w14:paraId="117BE76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0.24</w:t>
            </w:r>
          </w:p>
        </w:tc>
        <w:tc>
          <w:tcPr>
            <w:tcW w:w="1134" w:type="dxa"/>
            <w:shd w:val="clear" w:color="auto" w:fill="auto"/>
            <w:noWrap/>
            <w:vAlign w:val="center"/>
            <w:hideMark/>
          </w:tcPr>
          <w:p w14:paraId="5969AB8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3.81</w:t>
            </w:r>
          </w:p>
        </w:tc>
        <w:tc>
          <w:tcPr>
            <w:tcW w:w="1134" w:type="dxa"/>
            <w:shd w:val="clear" w:color="auto" w:fill="auto"/>
            <w:noWrap/>
            <w:vAlign w:val="center"/>
            <w:hideMark/>
          </w:tcPr>
          <w:p w14:paraId="45E6CBC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7.21</w:t>
            </w:r>
          </w:p>
        </w:tc>
        <w:tc>
          <w:tcPr>
            <w:tcW w:w="1134" w:type="dxa"/>
            <w:shd w:val="clear" w:color="auto" w:fill="auto"/>
            <w:noWrap/>
            <w:vAlign w:val="center"/>
            <w:hideMark/>
          </w:tcPr>
          <w:p w14:paraId="4223D0A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11.84</w:t>
            </w:r>
          </w:p>
        </w:tc>
        <w:tc>
          <w:tcPr>
            <w:tcW w:w="1134" w:type="dxa"/>
            <w:shd w:val="clear" w:color="auto" w:fill="auto"/>
            <w:noWrap/>
            <w:vAlign w:val="center"/>
            <w:hideMark/>
          </w:tcPr>
          <w:p w14:paraId="730793B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0.62</w:t>
            </w:r>
          </w:p>
        </w:tc>
        <w:tc>
          <w:tcPr>
            <w:tcW w:w="1134" w:type="dxa"/>
            <w:shd w:val="clear" w:color="auto" w:fill="auto"/>
            <w:noWrap/>
            <w:vAlign w:val="center"/>
            <w:hideMark/>
          </w:tcPr>
          <w:p w14:paraId="04B9DA0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4.30</w:t>
            </w:r>
          </w:p>
        </w:tc>
      </w:tr>
      <w:tr w:rsidR="006E2FD4" w:rsidRPr="006E2FD4" w14:paraId="45CF462A" w14:textId="77777777" w:rsidTr="002132A0">
        <w:trPr>
          <w:trHeight w:val="20"/>
          <w:jc w:val="center"/>
        </w:trPr>
        <w:tc>
          <w:tcPr>
            <w:tcW w:w="1980" w:type="dxa"/>
            <w:vMerge/>
            <w:vAlign w:val="center"/>
            <w:hideMark/>
          </w:tcPr>
          <w:p w14:paraId="08E6987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11739C4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R</w:t>
            </w:r>
            <w:r w:rsidRPr="006E2FD4">
              <w:rPr>
                <w:rFonts w:ascii="Times New Roman" w:eastAsia="DengXian" w:hAnsi="Times New Roman" w:cs="Times New Roman"/>
                <w:color w:val="000000" w:themeColor="text1"/>
                <w:kern w:val="0"/>
                <w:szCs w:val="21"/>
                <w:vertAlign w:val="superscript"/>
              </w:rPr>
              <w:t>2</w:t>
            </w:r>
          </w:p>
        </w:tc>
        <w:tc>
          <w:tcPr>
            <w:tcW w:w="1134" w:type="dxa"/>
            <w:shd w:val="clear" w:color="auto" w:fill="auto"/>
            <w:noWrap/>
            <w:vAlign w:val="center"/>
            <w:hideMark/>
          </w:tcPr>
          <w:p w14:paraId="1B3FB04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0.95</w:t>
            </w:r>
          </w:p>
        </w:tc>
        <w:tc>
          <w:tcPr>
            <w:tcW w:w="1134" w:type="dxa"/>
            <w:shd w:val="clear" w:color="auto" w:fill="auto"/>
            <w:noWrap/>
            <w:vAlign w:val="center"/>
            <w:hideMark/>
          </w:tcPr>
          <w:p w14:paraId="755A751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0.90</w:t>
            </w:r>
          </w:p>
        </w:tc>
        <w:tc>
          <w:tcPr>
            <w:tcW w:w="1134" w:type="dxa"/>
            <w:shd w:val="clear" w:color="auto" w:fill="auto"/>
            <w:noWrap/>
            <w:vAlign w:val="center"/>
            <w:hideMark/>
          </w:tcPr>
          <w:p w14:paraId="2A4C249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0.93</w:t>
            </w:r>
          </w:p>
        </w:tc>
        <w:tc>
          <w:tcPr>
            <w:tcW w:w="1134" w:type="dxa"/>
            <w:shd w:val="clear" w:color="auto" w:fill="auto"/>
            <w:noWrap/>
            <w:vAlign w:val="center"/>
            <w:hideMark/>
          </w:tcPr>
          <w:p w14:paraId="4624984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0.84</w:t>
            </w:r>
          </w:p>
        </w:tc>
        <w:tc>
          <w:tcPr>
            <w:tcW w:w="1134" w:type="dxa"/>
            <w:shd w:val="clear" w:color="auto" w:fill="auto"/>
            <w:noWrap/>
            <w:vAlign w:val="center"/>
            <w:hideMark/>
          </w:tcPr>
          <w:p w14:paraId="04F303C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0.97</w:t>
            </w:r>
          </w:p>
        </w:tc>
        <w:tc>
          <w:tcPr>
            <w:tcW w:w="1134" w:type="dxa"/>
            <w:shd w:val="clear" w:color="auto" w:fill="auto"/>
            <w:noWrap/>
            <w:vAlign w:val="center"/>
            <w:hideMark/>
          </w:tcPr>
          <w:p w14:paraId="79E4F2A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0.78</w:t>
            </w:r>
          </w:p>
        </w:tc>
        <w:tc>
          <w:tcPr>
            <w:tcW w:w="1134" w:type="dxa"/>
            <w:shd w:val="clear" w:color="auto" w:fill="auto"/>
            <w:noWrap/>
            <w:vAlign w:val="center"/>
            <w:hideMark/>
          </w:tcPr>
          <w:p w14:paraId="5F3D2F0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0.72</w:t>
            </w:r>
          </w:p>
        </w:tc>
        <w:tc>
          <w:tcPr>
            <w:tcW w:w="1134" w:type="dxa"/>
            <w:shd w:val="clear" w:color="auto" w:fill="auto"/>
            <w:noWrap/>
            <w:vAlign w:val="center"/>
            <w:hideMark/>
          </w:tcPr>
          <w:p w14:paraId="49421B4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0.69</w:t>
            </w:r>
          </w:p>
        </w:tc>
        <w:tc>
          <w:tcPr>
            <w:tcW w:w="1134" w:type="dxa"/>
            <w:shd w:val="clear" w:color="auto" w:fill="auto"/>
            <w:noWrap/>
            <w:vAlign w:val="center"/>
            <w:hideMark/>
          </w:tcPr>
          <w:p w14:paraId="081C3BD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0.95</w:t>
            </w:r>
          </w:p>
        </w:tc>
        <w:tc>
          <w:tcPr>
            <w:tcW w:w="1134" w:type="dxa"/>
            <w:shd w:val="clear" w:color="auto" w:fill="auto"/>
            <w:noWrap/>
            <w:vAlign w:val="center"/>
            <w:hideMark/>
          </w:tcPr>
          <w:p w14:paraId="3E2FAB6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0.79</w:t>
            </w:r>
          </w:p>
        </w:tc>
      </w:tr>
      <w:tr w:rsidR="006E2FD4" w:rsidRPr="006E2FD4" w14:paraId="0E1DFB83" w14:textId="77777777" w:rsidTr="002132A0">
        <w:trPr>
          <w:trHeight w:val="20"/>
          <w:jc w:val="center"/>
        </w:trPr>
        <w:tc>
          <w:tcPr>
            <w:tcW w:w="1980" w:type="dxa"/>
            <w:vMerge w:val="restart"/>
            <w:shd w:val="clear" w:color="auto" w:fill="auto"/>
            <w:noWrap/>
            <w:vAlign w:val="center"/>
            <w:hideMark/>
          </w:tcPr>
          <w:p w14:paraId="3BC3987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Intra-particle diffusion</w:t>
            </w:r>
          </w:p>
        </w:tc>
        <w:tc>
          <w:tcPr>
            <w:tcW w:w="803" w:type="dxa"/>
            <w:shd w:val="clear" w:color="auto" w:fill="auto"/>
            <w:noWrap/>
            <w:vAlign w:val="center"/>
            <w:hideMark/>
          </w:tcPr>
          <w:p w14:paraId="59BDEE7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Ki</w:t>
            </w:r>
          </w:p>
        </w:tc>
        <w:tc>
          <w:tcPr>
            <w:tcW w:w="1134" w:type="dxa"/>
            <w:shd w:val="clear" w:color="auto" w:fill="auto"/>
            <w:noWrap/>
            <w:vAlign w:val="center"/>
            <w:hideMark/>
          </w:tcPr>
          <w:p w14:paraId="667148A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0.14</w:t>
            </w:r>
          </w:p>
        </w:tc>
        <w:tc>
          <w:tcPr>
            <w:tcW w:w="1134" w:type="dxa"/>
            <w:shd w:val="clear" w:color="auto" w:fill="auto"/>
            <w:noWrap/>
            <w:vAlign w:val="center"/>
            <w:hideMark/>
          </w:tcPr>
          <w:p w14:paraId="22FC31B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0.21</w:t>
            </w:r>
          </w:p>
        </w:tc>
        <w:tc>
          <w:tcPr>
            <w:tcW w:w="1134" w:type="dxa"/>
            <w:shd w:val="clear" w:color="auto" w:fill="auto"/>
            <w:noWrap/>
            <w:vAlign w:val="center"/>
            <w:hideMark/>
          </w:tcPr>
          <w:p w14:paraId="400B07A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0.38</w:t>
            </w:r>
          </w:p>
        </w:tc>
        <w:tc>
          <w:tcPr>
            <w:tcW w:w="1134" w:type="dxa"/>
            <w:shd w:val="clear" w:color="auto" w:fill="auto"/>
            <w:noWrap/>
            <w:vAlign w:val="center"/>
            <w:hideMark/>
          </w:tcPr>
          <w:p w14:paraId="0232506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1.05</w:t>
            </w:r>
          </w:p>
        </w:tc>
        <w:tc>
          <w:tcPr>
            <w:tcW w:w="1134" w:type="dxa"/>
            <w:shd w:val="clear" w:color="auto" w:fill="auto"/>
            <w:noWrap/>
            <w:vAlign w:val="center"/>
            <w:hideMark/>
          </w:tcPr>
          <w:p w14:paraId="5F43C0C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0.39</w:t>
            </w:r>
          </w:p>
        </w:tc>
        <w:tc>
          <w:tcPr>
            <w:tcW w:w="1134" w:type="dxa"/>
            <w:shd w:val="clear" w:color="auto" w:fill="auto"/>
            <w:noWrap/>
            <w:vAlign w:val="center"/>
            <w:hideMark/>
          </w:tcPr>
          <w:p w14:paraId="454897E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1.15</w:t>
            </w:r>
          </w:p>
        </w:tc>
        <w:tc>
          <w:tcPr>
            <w:tcW w:w="1134" w:type="dxa"/>
            <w:shd w:val="clear" w:color="auto" w:fill="auto"/>
            <w:noWrap/>
            <w:vAlign w:val="center"/>
            <w:hideMark/>
          </w:tcPr>
          <w:p w14:paraId="0CF9179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0.58</w:t>
            </w:r>
          </w:p>
        </w:tc>
        <w:tc>
          <w:tcPr>
            <w:tcW w:w="1134" w:type="dxa"/>
            <w:shd w:val="clear" w:color="auto" w:fill="auto"/>
            <w:noWrap/>
            <w:vAlign w:val="center"/>
            <w:hideMark/>
          </w:tcPr>
          <w:p w14:paraId="4B0AFA6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1.26</w:t>
            </w:r>
          </w:p>
        </w:tc>
        <w:tc>
          <w:tcPr>
            <w:tcW w:w="1134" w:type="dxa"/>
            <w:shd w:val="clear" w:color="auto" w:fill="auto"/>
            <w:noWrap/>
            <w:vAlign w:val="center"/>
            <w:hideMark/>
          </w:tcPr>
          <w:p w14:paraId="7F355FF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0.54</w:t>
            </w:r>
          </w:p>
        </w:tc>
        <w:tc>
          <w:tcPr>
            <w:tcW w:w="1134" w:type="dxa"/>
            <w:shd w:val="clear" w:color="auto" w:fill="auto"/>
            <w:noWrap/>
            <w:vAlign w:val="center"/>
            <w:hideMark/>
          </w:tcPr>
          <w:p w14:paraId="3DAF6E0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1.33</w:t>
            </w:r>
          </w:p>
        </w:tc>
      </w:tr>
      <w:tr w:rsidR="006E2FD4" w:rsidRPr="006E2FD4" w14:paraId="73BCFE77" w14:textId="77777777" w:rsidTr="002132A0">
        <w:trPr>
          <w:trHeight w:val="20"/>
          <w:jc w:val="center"/>
        </w:trPr>
        <w:tc>
          <w:tcPr>
            <w:tcW w:w="1980" w:type="dxa"/>
            <w:vMerge/>
            <w:vAlign w:val="center"/>
            <w:hideMark/>
          </w:tcPr>
          <w:p w14:paraId="2F467DB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3E50FCD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K</w:t>
            </w:r>
            <w:r w:rsidRPr="006E2FD4">
              <w:rPr>
                <w:rFonts w:ascii="Times New Roman" w:eastAsia="DengXian" w:hAnsi="Times New Roman" w:cs="Times New Roman"/>
                <w:color w:val="000000" w:themeColor="text1"/>
                <w:kern w:val="0"/>
                <w:szCs w:val="21"/>
                <w:vertAlign w:val="subscript"/>
              </w:rPr>
              <w:t>i1</w:t>
            </w:r>
          </w:p>
        </w:tc>
        <w:tc>
          <w:tcPr>
            <w:tcW w:w="1134" w:type="dxa"/>
            <w:shd w:val="clear" w:color="auto" w:fill="auto"/>
            <w:noWrap/>
            <w:vAlign w:val="center"/>
            <w:hideMark/>
          </w:tcPr>
          <w:p w14:paraId="4400A28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0.19</w:t>
            </w:r>
          </w:p>
        </w:tc>
        <w:tc>
          <w:tcPr>
            <w:tcW w:w="1134" w:type="dxa"/>
            <w:shd w:val="clear" w:color="auto" w:fill="auto"/>
            <w:noWrap/>
            <w:vAlign w:val="center"/>
            <w:hideMark/>
          </w:tcPr>
          <w:p w14:paraId="676776B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0.28</w:t>
            </w:r>
          </w:p>
        </w:tc>
        <w:tc>
          <w:tcPr>
            <w:tcW w:w="1134" w:type="dxa"/>
            <w:shd w:val="clear" w:color="auto" w:fill="auto"/>
            <w:noWrap/>
            <w:vAlign w:val="center"/>
            <w:hideMark/>
          </w:tcPr>
          <w:p w14:paraId="0741753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0.67</w:t>
            </w:r>
          </w:p>
        </w:tc>
        <w:tc>
          <w:tcPr>
            <w:tcW w:w="1134" w:type="dxa"/>
            <w:shd w:val="clear" w:color="auto" w:fill="auto"/>
            <w:noWrap/>
            <w:vAlign w:val="center"/>
            <w:hideMark/>
          </w:tcPr>
          <w:p w14:paraId="753A7DB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0.60</w:t>
            </w:r>
          </w:p>
        </w:tc>
        <w:tc>
          <w:tcPr>
            <w:tcW w:w="1134" w:type="dxa"/>
            <w:shd w:val="clear" w:color="auto" w:fill="auto"/>
            <w:noWrap/>
            <w:vAlign w:val="center"/>
            <w:hideMark/>
          </w:tcPr>
          <w:p w14:paraId="5FF4F0C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0.68</w:t>
            </w:r>
          </w:p>
        </w:tc>
        <w:tc>
          <w:tcPr>
            <w:tcW w:w="1134" w:type="dxa"/>
            <w:shd w:val="clear" w:color="auto" w:fill="auto"/>
            <w:noWrap/>
            <w:vAlign w:val="center"/>
            <w:hideMark/>
          </w:tcPr>
          <w:p w14:paraId="52C5D75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0.47</w:t>
            </w:r>
          </w:p>
        </w:tc>
        <w:tc>
          <w:tcPr>
            <w:tcW w:w="1134" w:type="dxa"/>
            <w:shd w:val="clear" w:color="auto" w:fill="auto"/>
            <w:noWrap/>
            <w:vAlign w:val="center"/>
            <w:hideMark/>
          </w:tcPr>
          <w:p w14:paraId="0AE2DE4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0.90</w:t>
            </w:r>
          </w:p>
        </w:tc>
        <w:tc>
          <w:tcPr>
            <w:tcW w:w="1134" w:type="dxa"/>
            <w:shd w:val="clear" w:color="auto" w:fill="auto"/>
            <w:noWrap/>
            <w:vAlign w:val="center"/>
            <w:hideMark/>
          </w:tcPr>
          <w:p w14:paraId="3C77049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0.12</w:t>
            </w:r>
          </w:p>
        </w:tc>
        <w:tc>
          <w:tcPr>
            <w:tcW w:w="1134" w:type="dxa"/>
            <w:shd w:val="clear" w:color="auto" w:fill="auto"/>
            <w:noWrap/>
            <w:vAlign w:val="center"/>
            <w:hideMark/>
          </w:tcPr>
          <w:p w14:paraId="3CF70B4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0.68</w:t>
            </w:r>
          </w:p>
        </w:tc>
        <w:tc>
          <w:tcPr>
            <w:tcW w:w="1134" w:type="dxa"/>
            <w:shd w:val="clear" w:color="auto" w:fill="auto"/>
            <w:noWrap/>
            <w:vAlign w:val="center"/>
            <w:hideMark/>
          </w:tcPr>
          <w:p w14:paraId="6C78DCD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1.14</w:t>
            </w:r>
          </w:p>
        </w:tc>
      </w:tr>
      <w:tr w:rsidR="006E2FD4" w:rsidRPr="006E2FD4" w14:paraId="180C95AD" w14:textId="77777777" w:rsidTr="002132A0">
        <w:trPr>
          <w:trHeight w:val="20"/>
          <w:jc w:val="center"/>
        </w:trPr>
        <w:tc>
          <w:tcPr>
            <w:tcW w:w="1980" w:type="dxa"/>
            <w:vMerge/>
            <w:vAlign w:val="center"/>
            <w:hideMark/>
          </w:tcPr>
          <w:p w14:paraId="347B1DD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72343EE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K</w:t>
            </w:r>
            <w:r w:rsidRPr="006E2FD4">
              <w:rPr>
                <w:rFonts w:ascii="Times New Roman" w:eastAsia="DengXian" w:hAnsi="Times New Roman" w:cs="Times New Roman"/>
                <w:color w:val="000000" w:themeColor="text1"/>
                <w:kern w:val="0"/>
                <w:szCs w:val="21"/>
                <w:vertAlign w:val="subscript"/>
              </w:rPr>
              <w:t>i2</w:t>
            </w:r>
          </w:p>
        </w:tc>
        <w:tc>
          <w:tcPr>
            <w:tcW w:w="1134" w:type="dxa"/>
            <w:shd w:val="clear" w:color="auto" w:fill="auto"/>
            <w:noWrap/>
            <w:vAlign w:val="center"/>
            <w:hideMark/>
          </w:tcPr>
          <w:p w14:paraId="595F266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0.26</w:t>
            </w:r>
          </w:p>
        </w:tc>
        <w:tc>
          <w:tcPr>
            <w:tcW w:w="1134" w:type="dxa"/>
            <w:shd w:val="clear" w:color="auto" w:fill="auto"/>
            <w:noWrap/>
            <w:vAlign w:val="center"/>
            <w:hideMark/>
          </w:tcPr>
          <w:p w14:paraId="3250ED4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0.34</w:t>
            </w:r>
          </w:p>
        </w:tc>
        <w:tc>
          <w:tcPr>
            <w:tcW w:w="1134" w:type="dxa"/>
            <w:shd w:val="clear" w:color="auto" w:fill="auto"/>
            <w:noWrap/>
            <w:vAlign w:val="center"/>
            <w:hideMark/>
          </w:tcPr>
          <w:p w14:paraId="65AC591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0.29</w:t>
            </w:r>
          </w:p>
        </w:tc>
        <w:tc>
          <w:tcPr>
            <w:tcW w:w="1134" w:type="dxa"/>
            <w:shd w:val="clear" w:color="auto" w:fill="auto"/>
            <w:noWrap/>
            <w:vAlign w:val="center"/>
            <w:hideMark/>
          </w:tcPr>
          <w:p w14:paraId="1FE1E6E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1.14</w:t>
            </w:r>
          </w:p>
        </w:tc>
        <w:tc>
          <w:tcPr>
            <w:tcW w:w="1134" w:type="dxa"/>
            <w:shd w:val="clear" w:color="auto" w:fill="auto"/>
            <w:noWrap/>
            <w:vAlign w:val="center"/>
            <w:hideMark/>
          </w:tcPr>
          <w:p w14:paraId="3864CE5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0.35</w:t>
            </w:r>
          </w:p>
        </w:tc>
        <w:tc>
          <w:tcPr>
            <w:tcW w:w="1134" w:type="dxa"/>
            <w:shd w:val="clear" w:color="auto" w:fill="auto"/>
            <w:noWrap/>
            <w:vAlign w:val="center"/>
            <w:hideMark/>
          </w:tcPr>
          <w:p w14:paraId="0E4CBAF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1.25</w:t>
            </w:r>
          </w:p>
        </w:tc>
        <w:tc>
          <w:tcPr>
            <w:tcW w:w="1134" w:type="dxa"/>
            <w:shd w:val="clear" w:color="auto" w:fill="auto"/>
            <w:noWrap/>
            <w:vAlign w:val="center"/>
            <w:hideMark/>
          </w:tcPr>
          <w:p w14:paraId="30AC998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0.23</w:t>
            </w:r>
          </w:p>
        </w:tc>
        <w:tc>
          <w:tcPr>
            <w:tcW w:w="1134" w:type="dxa"/>
            <w:shd w:val="clear" w:color="auto" w:fill="auto"/>
            <w:noWrap/>
            <w:vAlign w:val="center"/>
            <w:hideMark/>
          </w:tcPr>
          <w:p w14:paraId="6889973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1.31</w:t>
            </w:r>
          </w:p>
        </w:tc>
        <w:tc>
          <w:tcPr>
            <w:tcW w:w="1134" w:type="dxa"/>
            <w:shd w:val="clear" w:color="auto" w:fill="auto"/>
            <w:noWrap/>
            <w:vAlign w:val="center"/>
            <w:hideMark/>
          </w:tcPr>
          <w:p w14:paraId="017A2EE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0.46</w:t>
            </w:r>
          </w:p>
        </w:tc>
        <w:tc>
          <w:tcPr>
            <w:tcW w:w="1134" w:type="dxa"/>
            <w:shd w:val="clear" w:color="auto" w:fill="auto"/>
            <w:noWrap/>
            <w:vAlign w:val="center"/>
            <w:hideMark/>
          </w:tcPr>
          <w:p w14:paraId="4765662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1.37</w:t>
            </w:r>
          </w:p>
        </w:tc>
      </w:tr>
      <w:tr w:rsidR="006E2FD4" w:rsidRPr="006E2FD4" w14:paraId="297F1B7A" w14:textId="77777777" w:rsidTr="002132A0">
        <w:trPr>
          <w:trHeight w:val="20"/>
          <w:jc w:val="center"/>
        </w:trPr>
        <w:tc>
          <w:tcPr>
            <w:tcW w:w="1980" w:type="dxa"/>
            <w:vMerge/>
            <w:vAlign w:val="center"/>
            <w:hideMark/>
          </w:tcPr>
          <w:p w14:paraId="35D6D2E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0D66E07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K</w:t>
            </w:r>
            <w:r w:rsidRPr="006E2FD4">
              <w:rPr>
                <w:rFonts w:ascii="Times New Roman" w:eastAsia="DengXian" w:hAnsi="Times New Roman" w:cs="Times New Roman"/>
                <w:color w:val="000000" w:themeColor="text1"/>
                <w:kern w:val="0"/>
                <w:szCs w:val="21"/>
                <w:vertAlign w:val="subscript"/>
              </w:rPr>
              <w:t>i3</w:t>
            </w:r>
          </w:p>
        </w:tc>
        <w:tc>
          <w:tcPr>
            <w:tcW w:w="1134" w:type="dxa"/>
            <w:shd w:val="clear" w:color="auto" w:fill="auto"/>
            <w:noWrap/>
            <w:vAlign w:val="center"/>
            <w:hideMark/>
          </w:tcPr>
          <w:p w14:paraId="3EBCD25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0.02</w:t>
            </w:r>
          </w:p>
        </w:tc>
        <w:tc>
          <w:tcPr>
            <w:tcW w:w="1134" w:type="dxa"/>
            <w:shd w:val="clear" w:color="auto" w:fill="auto"/>
            <w:noWrap/>
            <w:vAlign w:val="center"/>
            <w:hideMark/>
          </w:tcPr>
          <w:p w14:paraId="6CDE79D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0.05</w:t>
            </w:r>
          </w:p>
        </w:tc>
        <w:tc>
          <w:tcPr>
            <w:tcW w:w="1134" w:type="dxa"/>
            <w:shd w:val="clear" w:color="auto" w:fill="auto"/>
            <w:noWrap/>
            <w:vAlign w:val="center"/>
            <w:hideMark/>
          </w:tcPr>
          <w:p w14:paraId="2DF63C2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0.07</w:t>
            </w:r>
          </w:p>
        </w:tc>
        <w:tc>
          <w:tcPr>
            <w:tcW w:w="1134" w:type="dxa"/>
            <w:shd w:val="clear" w:color="auto" w:fill="auto"/>
            <w:noWrap/>
            <w:vAlign w:val="center"/>
            <w:hideMark/>
          </w:tcPr>
          <w:p w14:paraId="5A6F4E0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0.19</w:t>
            </w:r>
          </w:p>
        </w:tc>
        <w:tc>
          <w:tcPr>
            <w:tcW w:w="1134" w:type="dxa"/>
            <w:shd w:val="clear" w:color="auto" w:fill="auto"/>
            <w:noWrap/>
            <w:vAlign w:val="center"/>
            <w:hideMark/>
          </w:tcPr>
          <w:p w14:paraId="7B107D6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0.15</w:t>
            </w:r>
          </w:p>
        </w:tc>
        <w:tc>
          <w:tcPr>
            <w:tcW w:w="1134" w:type="dxa"/>
            <w:shd w:val="clear" w:color="auto" w:fill="auto"/>
            <w:noWrap/>
            <w:vAlign w:val="center"/>
            <w:hideMark/>
          </w:tcPr>
          <w:p w14:paraId="42A736E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0.38</w:t>
            </w:r>
          </w:p>
        </w:tc>
        <w:tc>
          <w:tcPr>
            <w:tcW w:w="1134" w:type="dxa"/>
            <w:shd w:val="clear" w:color="auto" w:fill="auto"/>
            <w:noWrap/>
            <w:vAlign w:val="center"/>
            <w:hideMark/>
          </w:tcPr>
          <w:p w14:paraId="23F2F49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0.03</w:t>
            </w:r>
          </w:p>
        </w:tc>
        <w:tc>
          <w:tcPr>
            <w:tcW w:w="1134" w:type="dxa"/>
            <w:shd w:val="clear" w:color="auto" w:fill="auto"/>
            <w:noWrap/>
            <w:vAlign w:val="center"/>
            <w:hideMark/>
          </w:tcPr>
          <w:p w14:paraId="3A9E448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0.05</w:t>
            </w:r>
          </w:p>
        </w:tc>
        <w:tc>
          <w:tcPr>
            <w:tcW w:w="1134" w:type="dxa"/>
            <w:shd w:val="clear" w:color="auto" w:fill="auto"/>
            <w:noWrap/>
            <w:vAlign w:val="center"/>
            <w:hideMark/>
          </w:tcPr>
          <w:p w14:paraId="64B8030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0.26</w:t>
            </w:r>
          </w:p>
        </w:tc>
        <w:tc>
          <w:tcPr>
            <w:tcW w:w="1134" w:type="dxa"/>
            <w:shd w:val="clear" w:color="auto" w:fill="auto"/>
            <w:noWrap/>
            <w:vAlign w:val="center"/>
            <w:hideMark/>
          </w:tcPr>
          <w:p w14:paraId="0258F36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0.38</w:t>
            </w:r>
          </w:p>
        </w:tc>
      </w:tr>
      <w:tr w:rsidR="006E2FD4" w:rsidRPr="006E2FD4" w14:paraId="3E67CB78" w14:textId="77777777" w:rsidTr="002132A0">
        <w:trPr>
          <w:trHeight w:val="20"/>
          <w:jc w:val="center"/>
        </w:trPr>
        <w:tc>
          <w:tcPr>
            <w:tcW w:w="1980" w:type="dxa"/>
            <w:vMerge/>
            <w:vAlign w:val="center"/>
            <w:hideMark/>
          </w:tcPr>
          <w:p w14:paraId="0C4DD55E"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20FF2A8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C</w:t>
            </w:r>
            <w:r w:rsidRPr="006E2FD4">
              <w:rPr>
                <w:rFonts w:ascii="Times New Roman" w:eastAsia="DengXian" w:hAnsi="Times New Roman" w:cs="Times New Roman"/>
                <w:color w:val="000000" w:themeColor="text1"/>
                <w:kern w:val="0"/>
                <w:szCs w:val="21"/>
                <w:vertAlign w:val="subscript"/>
              </w:rPr>
              <w:t>i</w:t>
            </w:r>
          </w:p>
        </w:tc>
        <w:tc>
          <w:tcPr>
            <w:tcW w:w="1134" w:type="dxa"/>
            <w:shd w:val="clear" w:color="auto" w:fill="auto"/>
            <w:noWrap/>
            <w:vAlign w:val="center"/>
            <w:hideMark/>
          </w:tcPr>
          <w:p w14:paraId="78102DE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4.77</w:t>
            </w:r>
          </w:p>
        </w:tc>
        <w:tc>
          <w:tcPr>
            <w:tcW w:w="1134" w:type="dxa"/>
            <w:shd w:val="clear" w:color="auto" w:fill="auto"/>
            <w:noWrap/>
            <w:vAlign w:val="center"/>
            <w:hideMark/>
          </w:tcPr>
          <w:p w14:paraId="1FBEBA9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4.18</w:t>
            </w:r>
          </w:p>
        </w:tc>
        <w:tc>
          <w:tcPr>
            <w:tcW w:w="1134" w:type="dxa"/>
            <w:shd w:val="clear" w:color="auto" w:fill="auto"/>
            <w:noWrap/>
            <w:vAlign w:val="center"/>
            <w:hideMark/>
          </w:tcPr>
          <w:p w14:paraId="7309C08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14.26</w:t>
            </w:r>
          </w:p>
        </w:tc>
        <w:tc>
          <w:tcPr>
            <w:tcW w:w="1134" w:type="dxa"/>
            <w:shd w:val="clear" w:color="auto" w:fill="auto"/>
            <w:noWrap/>
            <w:vAlign w:val="center"/>
            <w:hideMark/>
          </w:tcPr>
          <w:p w14:paraId="582BA3F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0.30</w:t>
            </w:r>
          </w:p>
        </w:tc>
        <w:tc>
          <w:tcPr>
            <w:tcW w:w="1134" w:type="dxa"/>
            <w:shd w:val="clear" w:color="auto" w:fill="auto"/>
            <w:noWrap/>
            <w:vAlign w:val="center"/>
            <w:hideMark/>
          </w:tcPr>
          <w:p w14:paraId="1D3DA860"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15.21</w:t>
            </w:r>
          </w:p>
        </w:tc>
        <w:tc>
          <w:tcPr>
            <w:tcW w:w="1134" w:type="dxa"/>
            <w:shd w:val="clear" w:color="auto" w:fill="auto"/>
            <w:noWrap/>
            <w:vAlign w:val="center"/>
            <w:hideMark/>
          </w:tcPr>
          <w:p w14:paraId="6171317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2.14</w:t>
            </w:r>
          </w:p>
        </w:tc>
        <w:tc>
          <w:tcPr>
            <w:tcW w:w="1134" w:type="dxa"/>
            <w:shd w:val="clear" w:color="auto" w:fill="auto"/>
            <w:noWrap/>
            <w:vAlign w:val="center"/>
            <w:hideMark/>
          </w:tcPr>
          <w:p w14:paraId="4E83336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14.33</w:t>
            </w:r>
          </w:p>
        </w:tc>
        <w:tc>
          <w:tcPr>
            <w:tcW w:w="1134" w:type="dxa"/>
            <w:shd w:val="clear" w:color="auto" w:fill="auto"/>
            <w:noWrap/>
            <w:vAlign w:val="center"/>
            <w:hideMark/>
          </w:tcPr>
          <w:p w14:paraId="1A574DA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7.04</w:t>
            </w:r>
          </w:p>
        </w:tc>
        <w:tc>
          <w:tcPr>
            <w:tcW w:w="1134" w:type="dxa"/>
            <w:shd w:val="clear" w:color="auto" w:fill="auto"/>
            <w:noWrap/>
            <w:vAlign w:val="center"/>
            <w:hideMark/>
          </w:tcPr>
          <w:p w14:paraId="224B071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19.05</w:t>
            </w:r>
          </w:p>
        </w:tc>
        <w:tc>
          <w:tcPr>
            <w:tcW w:w="1134" w:type="dxa"/>
            <w:shd w:val="clear" w:color="auto" w:fill="auto"/>
            <w:noWrap/>
            <w:vAlign w:val="center"/>
            <w:hideMark/>
          </w:tcPr>
          <w:p w14:paraId="335AD34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10.15</w:t>
            </w:r>
          </w:p>
        </w:tc>
      </w:tr>
      <w:tr w:rsidR="006E2FD4" w:rsidRPr="006E2FD4" w14:paraId="2F2B2048" w14:textId="77777777" w:rsidTr="002132A0">
        <w:trPr>
          <w:trHeight w:val="20"/>
          <w:jc w:val="center"/>
        </w:trPr>
        <w:tc>
          <w:tcPr>
            <w:tcW w:w="1980" w:type="dxa"/>
            <w:vMerge/>
            <w:vAlign w:val="center"/>
            <w:hideMark/>
          </w:tcPr>
          <w:p w14:paraId="2EF5866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shd w:val="clear" w:color="auto" w:fill="auto"/>
            <w:noWrap/>
            <w:vAlign w:val="center"/>
            <w:hideMark/>
          </w:tcPr>
          <w:p w14:paraId="1C32B02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SSE</w:t>
            </w:r>
          </w:p>
        </w:tc>
        <w:tc>
          <w:tcPr>
            <w:tcW w:w="1134" w:type="dxa"/>
            <w:shd w:val="clear" w:color="auto" w:fill="auto"/>
            <w:noWrap/>
            <w:vAlign w:val="center"/>
            <w:hideMark/>
          </w:tcPr>
          <w:p w14:paraId="5F9DB178"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17.61</w:t>
            </w:r>
          </w:p>
        </w:tc>
        <w:tc>
          <w:tcPr>
            <w:tcW w:w="1134" w:type="dxa"/>
            <w:shd w:val="clear" w:color="auto" w:fill="auto"/>
            <w:noWrap/>
            <w:vAlign w:val="center"/>
            <w:hideMark/>
          </w:tcPr>
          <w:p w14:paraId="3FAE43DA"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21.29</w:t>
            </w:r>
          </w:p>
        </w:tc>
        <w:tc>
          <w:tcPr>
            <w:tcW w:w="1134" w:type="dxa"/>
            <w:shd w:val="clear" w:color="auto" w:fill="auto"/>
            <w:noWrap/>
            <w:vAlign w:val="center"/>
            <w:hideMark/>
          </w:tcPr>
          <w:p w14:paraId="1B6DD452"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23.75</w:t>
            </w:r>
          </w:p>
        </w:tc>
        <w:tc>
          <w:tcPr>
            <w:tcW w:w="1134" w:type="dxa"/>
            <w:shd w:val="clear" w:color="auto" w:fill="auto"/>
            <w:noWrap/>
            <w:vAlign w:val="center"/>
            <w:hideMark/>
          </w:tcPr>
          <w:p w14:paraId="5F77044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326.63</w:t>
            </w:r>
          </w:p>
        </w:tc>
        <w:tc>
          <w:tcPr>
            <w:tcW w:w="1134" w:type="dxa"/>
            <w:shd w:val="clear" w:color="auto" w:fill="auto"/>
            <w:noWrap/>
            <w:vAlign w:val="center"/>
            <w:hideMark/>
          </w:tcPr>
          <w:p w14:paraId="73EB5A33"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37.66</w:t>
            </w:r>
          </w:p>
        </w:tc>
        <w:tc>
          <w:tcPr>
            <w:tcW w:w="1134" w:type="dxa"/>
            <w:shd w:val="clear" w:color="auto" w:fill="auto"/>
            <w:noWrap/>
            <w:vAlign w:val="center"/>
            <w:hideMark/>
          </w:tcPr>
          <w:p w14:paraId="26F04AE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182.80</w:t>
            </w:r>
          </w:p>
        </w:tc>
        <w:tc>
          <w:tcPr>
            <w:tcW w:w="1134" w:type="dxa"/>
            <w:shd w:val="clear" w:color="auto" w:fill="auto"/>
            <w:noWrap/>
            <w:vAlign w:val="center"/>
            <w:hideMark/>
          </w:tcPr>
          <w:p w14:paraId="6B75EA1D"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96.92</w:t>
            </w:r>
          </w:p>
        </w:tc>
        <w:tc>
          <w:tcPr>
            <w:tcW w:w="1134" w:type="dxa"/>
            <w:shd w:val="clear" w:color="auto" w:fill="auto"/>
            <w:noWrap/>
            <w:vAlign w:val="center"/>
            <w:hideMark/>
          </w:tcPr>
          <w:p w14:paraId="25A339D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276.03</w:t>
            </w:r>
          </w:p>
        </w:tc>
        <w:tc>
          <w:tcPr>
            <w:tcW w:w="1134" w:type="dxa"/>
            <w:shd w:val="clear" w:color="auto" w:fill="auto"/>
            <w:noWrap/>
            <w:vAlign w:val="center"/>
            <w:hideMark/>
          </w:tcPr>
          <w:p w14:paraId="01EEEF1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15.76</w:t>
            </w:r>
          </w:p>
        </w:tc>
        <w:tc>
          <w:tcPr>
            <w:tcW w:w="1134" w:type="dxa"/>
            <w:shd w:val="clear" w:color="auto" w:fill="auto"/>
            <w:noWrap/>
            <w:vAlign w:val="center"/>
            <w:hideMark/>
          </w:tcPr>
          <w:p w14:paraId="4657BE4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93.54</w:t>
            </w:r>
          </w:p>
        </w:tc>
      </w:tr>
      <w:tr w:rsidR="00EA089D" w:rsidRPr="006E2FD4" w14:paraId="3B39C349" w14:textId="77777777" w:rsidTr="002132A0">
        <w:trPr>
          <w:trHeight w:val="20"/>
          <w:jc w:val="center"/>
        </w:trPr>
        <w:tc>
          <w:tcPr>
            <w:tcW w:w="1980" w:type="dxa"/>
            <w:vMerge/>
            <w:tcBorders>
              <w:bottom w:val="single" w:sz="4" w:space="0" w:color="auto"/>
            </w:tcBorders>
            <w:vAlign w:val="center"/>
            <w:hideMark/>
          </w:tcPr>
          <w:p w14:paraId="2482320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p>
        </w:tc>
        <w:tc>
          <w:tcPr>
            <w:tcW w:w="803" w:type="dxa"/>
            <w:tcBorders>
              <w:bottom w:val="single" w:sz="4" w:space="0" w:color="auto"/>
            </w:tcBorders>
            <w:shd w:val="clear" w:color="auto" w:fill="auto"/>
            <w:noWrap/>
            <w:vAlign w:val="center"/>
            <w:hideMark/>
          </w:tcPr>
          <w:p w14:paraId="31C57E59"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R</w:t>
            </w:r>
            <w:r w:rsidRPr="006E2FD4">
              <w:rPr>
                <w:rFonts w:ascii="Times New Roman" w:eastAsia="DengXian" w:hAnsi="Times New Roman" w:cs="Times New Roman"/>
                <w:color w:val="000000" w:themeColor="text1"/>
                <w:kern w:val="0"/>
                <w:szCs w:val="21"/>
                <w:vertAlign w:val="superscript"/>
              </w:rPr>
              <w:t>2</w:t>
            </w:r>
          </w:p>
        </w:tc>
        <w:tc>
          <w:tcPr>
            <w:tcW w:w="1134" w:type="dxa"/>
            <w:tcBorders>
              <w:bottom w:val="single" w:sz="4" w:space="0" w:color="auto"/>
            </w:tcBorders>
            <w:shd w:val="clear" w:color="auto" w:fill="auto"/>
            <w:noWrap/>
            <w:vAlign w:val="center"/>
            <w:hideMark/>
          </w:tcPr>
          <w:p w14:paraId="008CED55"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0.82</w:t>
            </w:r>
          </w:p>
        </w:tc>
        <w:tc>
          <w:tcPr>
            <w:tcW w:w="1134" w:type="dxa"/>
            <w:tcBorders>
              <w:bottom w:val="single" w:sz="4" w:space="0" w:color="auto"/>
            </w:tcBorders>
            <w:shd w:val="clear" w:color="auto" w:fill="auto"/>
            <w:noWrap/>
            <w:vAlign w:val="center"/>
            <w:hideMark/>
          </w:tcPr>
          <w:p w14:paraId="397996E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0.90</w:t>
            </w:r>
          </w:p>
        </w:tc>
        <w:tc>
          <w:tcPr>
            <w:tcW w:w="1134" w:type="dxa"/>
            <w:tcBorders>
              <w:bottom w:val="single" w:sz="4" w:space="0" w:color="auto"/>
            </w:tcBorders>
            <w:shd w:val="clear" w:color="auto" w:fill="auto"/>
            <w:noWrap/>
            <w:vAlign w:val="center"/>
            <w:hideMark/>
          </w:tcPr>
          <w:p w14:paraId="089F8254"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0.96</w:t>
            </w:r>
          </w:p>
        </w:tc>
        <w:tc>
          <w:tcPr>
            <w:tcW w:w="1134" w:type="dxa"/>
            <w:tcBorders>
              <w:bottom w:val="single" w:sz="4" w:space="0" w:color="auto"/>
            </w:tcBorders>
            <w:shd w:val="clear" w:color="auto" w:fill="auto"/>
            <w:noWrap/>
            <w:vAlign w:val="center"/>
            <w:hideMark/>
          </w:tcPr>
          <w:p w14:paraId="6A577DFF"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0.93</w:t>
            </w:r>
          </w:p>
        </w:tc>
        <w:tc>
          <w:tcPr>
            <w:tcW w:w="1134" w:type="dxa"/>
            <w:tcBorders>
              <w:bottom w:val="single" w:sz="4" w:space="0" w:color="auto"/>
            </w:tcBorders>
            <w:shd w:val="clear" w:color="auto" w:fill="auto"/>
            <w:noWrap/>
            <w:vAlign w:val="center"/>
            <w:hideMark/>
          </w:tcPr>
          <w:p w14:paraId="3989834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0.95</w:t>
            </w:r>
          </w:p>
        </w:tc>
        <w:tc>
          <w:tcPr>
            <w:tcW w:w="1134" w:type="dxa"/>
            <w:tcBorders>
              <w:bottom w:val="single" w:sz="4" w:space="0" w:color="auto"/>
            </w:tcBorders>
            <w:shd w:val="clear" w:color="auto" w:fill="auto"/>
            <w:noWrap/>
            <w:vAlign w:val="center"/>
            <w:hideMark/>
          </w:tcPr>
          <w:p w14:paraId="6B7E9E0C"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0.97</w:t>
            </w:r>
          </w:p>
        </w:tc>
        <w:tc>
          <w:tcPr>
            <w:tcW w:w="1134" w:type="dxa"/>
            <w:tcBorders>
              <w:bottom w:val="single" w:sz="4" w:space="0" w:color="auto"/>
            </w:tcBorders>
            <w:shd w:val="clear" w:color="auto" w:fill="auto"/>
            <w:noWrap/>
            <w:vAlign w:val="center"/>
            <w:hideMark/>
          </w:tcPr>
          <w:p w14:paraId="73822F56"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0.94</w:t>
            </w:r>
          </w:p>
        </w:tc>
        <w:tc>
          <w:tcPr>
            <w:tcW w:w="1134" w:type="dxa"/>
            <w:tcBorders>
              <w:bottom w:val="single" w:sz="4" w:space="0" w:color="auto"/>
            </w:tcBorders>
            <w:shd w:val="clear" w:color="auto" w:fill="auto"/>
            <w:noWrap/>
            <w:vAlign w:val="center"/>
            <w:hideMark/>
          </w:tcPr>
          <w:p w14:paraId="645EF58B"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0.96</w:t>
            </w:r>
          </w:p>
        </w:tc>
        <w:tc>
          <w:tcPr>
            <w:tcW w:w="1134" w:type="dxa"/>
            <w:tcBorders>
              <w:bottom w:val="single" w:sz="4" w:space="0" w:color="auto"/>
            </w:tcBorders>
            <w:shd w:val="clear" w:color="auto" w:fill="auto"/>
            <w:noWrap/>
            <w:vAlign w:val="center"/>
            <w:hideMark/>
          </w:tcPr>
          <w:p w14:paraId="29FEC6B7"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0.98</w:t>
            </w:r>
          </w:p>
        </w:tc>
        <w:tc>
          <w:tcPr>
            <w:tcW w:w="1134" w:type="dxa"/>
            <w:tcBorders>
              <w:bottom w:val="single" w:sz="4" w:space="0" w:color="auto"/>
            </w:tcBorders>
            <w:shd w:val="clear" w:color="auto" w:fill="auto"/>
            <w:noWrap/>
            <w:vAlign w:val="center"/>
            <w:hideMark/>
          </w:tcPr>
          <w:p w14:paraId="2E1A1F91" w14:textId="77777777" w:rsidR="00EA089D" w:rsidRPr="006E2FD4" w:rsidRDefault="00EA089D" w:rsidP="005929BD">
            <w:pPr>
              <w:widowControl/>
              <w:jc w:val="center"/>
              <w:rPr>
                <w:rFonts w:ascii="Times New Roman" w:eastAsia="DengXian" w:hAnsi="Times New Roman" w:cs="Times New Roman"/>
                <w:color w:val="000000" w:themeColor="text1"/>
                <w:kern w:val="0"/>
                <w:szCs w:val="21"/>
              </w:rPr>
            </w:pPr>
            <w:r w:rsidRPr="006E2FD4">
              <w:rPr>
                <w:rFonts w:ascii="Times New Roman" w:eastAsia="DengXian" w:hAnsi="Times New Roman" w:cs="Times New Roman"/>
                <w:color w:val="000000" w:themeColor="text1"/>
                <w:kern w:val="0"/>
                <w:szCs w:val="21"/>
              </w:rPr>
              <w:t>0.96</w:t>
            </w:r>
          </w:p>
        </w:tc>
      </w:tr>
    </w:tbl>
    <w:p w14:paraId="53886E43" w14:textId="33FAD097" w:rsidR="00EA089D" w:rsidRPr="006E2FD4" w:rsidRDefault="00EA089D" w:rsidP="00735D72">
      <w:pPr>
        <w:spacing w:line="300" w:lineRule="auto"/>
        <w:rPr>
          <w:rFonts w:ascii="Times New Roman" w:hAnsi="Times New Roman" w:cs="Times New Roman"/>
          <w:color w:val="000000" w:themeColor="text1"/>
          <w:sz w:val="24"/>
        </w:rPr>
      </w:pPr>
    </w:p>
    <w:p w14:paraId="0CA16FE1" w14:textId="77777777" w:rsidR="00AF17EB" w:rsidRPr="006E2FD4" w:rsidRDefault="00AF17EB" w:rsidP="00735D72">
      <w:pPr>
        <w:spacing w:line="300" w:lineRule="auto"/>
        <w:rPr>
          <w:rFonts w:ascii="Times New Roman" w:hAnsi="Times New Roman" w:cs="Times New Roman"/>
          <w:color w:val="000000" w:themeColor="text1"/>
          <w:sz w:val="24"/>
        </w:rPr>
        <w:sectPr w:rsidR="00AF17EB" w:rsidRPr="006E2FD4" w:rsidSect="00EA089D">
          <w:pgSz w:w="16840" w:h="11900" w:orient="landscape"/>
          <w:pgMar w:top="1800" w:right="1440" w:bottom="1800" w:left="1440" w:header="851" w:footer="992" w:gutter="0"/>
          <w:cols w:space="425"/>
          <w:docGrid w:type="lines" w:linePitch="312"/>
        </w:sectPr>
      </w:pPr>
    </w:p>
    <w:p w14:paraId="094303E9" w14:textId="36DBFB79" w:rsidR="00AF17EB" w:rsidRPr="006E2FD4" w:rsidRDefault="00AF17EB" w:rsidP="00A3177F">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lastRenderedPageBreak/>
        <w:t>Table S</w:t>
      </w:r>
      <w:r w:rsidR="00CD0CAD" w:rsidRPr="006E2FD4">
        <w:rPr>
          <w:rFonts w:ascii="Times New Roman" w:hAnsi="Times New Roman" w:cs="Times New Roman"/>
          <w:b/>
          <w:bCs/>
          <w:color w:val="000000" w:themeColor="text1"/>
          <w:sz w:val="24"/>
        </w:rPr>
        <w:t>6</w:t>
      </w:r>
      <w:r w:rsidRPr="006E2FD4">
        <w:rPr>
          <w:rFonts w:ascii="Times New Roman" w:hAnsi="Times New Roman" w:cs="Times New Roman"/>
          <w:b/>
          <w:bCs/>
          <w:color w:val="000000" w:themeColor="text1"/>
          <w:sz w:val="24"/>
        </w:rPr>
        <w:t>.</w:t>
      </w:r>
      <w:r w:rsidRPr="006E2FD4">
        <w:rPr>
          <w:rFonts w:ascii="Times New Roman" w:hAnsi="Times New Roman" w:cs="Times New Roman"/>
          <w:color w:val="000000" w:themeColor="text1"/>
          <w:sz w:val="24"/>
        </w:rPr>
        <w:t xml:space="preserve"> The Frontier Orbital (HOMO and LUMO) Energy of BC700 and Functionalized </w:t>
      </w:r>
      <w:r w:rsidR="004672DC" w:rsidRPr="006E2FD4">
        <w:rPr>
          <w:rFonts w:ascii="Times New Roman" w:hAnsi="Times New Roman" w:cs="Times New Roman"/>
          <w:color w:val="000000" w:themeColor="text1"/>
          <w:sz w:val="24"/>
        </w:rPr>
        <w:t>Biochars</w:t>
      </w:r>
      <w:r w:rsidRPr="006E2FD4">
        <w:rPr>
          <w:rFonts w:ascii="Times New Roman" w:hAnsi="Times New Roman" w:cs="Times New Roman"/>
          <w:color w:val="000000" w:themeColor="text1"/>
          <w:sz w:val="24"/>
        </w:rPr>
        <w:t>, Their Energy Gaps with Tetracycline Orbitals, and the Corresponding π-Electron Donors.</w:t>
      </w:r>
    </w:p>
    <w:tbl>
      <w:tblPr>
        <w:tblW w:w="8040" w:type="dxa"/>
        <w:tblLook w:val="04A0" w:firstRow="1" w:lastRow="0" w:firstColumn="1" w:lastColumn="0" w:noHBand="0" w:noVBand="1"/>
      </w:tblPr>
      <w:tblGrid>
        <w:gridCol w:w="1300"/>
        <w:gridCol w:w="1300"/>
        <w:gridCol w:w="1300"/>
        <w:gridCol w:w="1300"/>
        <w:gridCol w:w="1321"/>
        <w:gridCol w:w="1519"/>
      </w:tblGrid>
      <w:tr w:rsidR="006E2FD4" w:rsidRPr="006E2FD4" w14:paraId="0C656143" w14:textId="77777777" w:rsidTr="00573B47">
        <w:trPr>
          <w:trHeight w:val="320"/>
        </w:trPr>
        <w:tc>
          <w:tcPr>
            <w:tcW w:w="1300" w:type="dxa"/>
            <w:tcBorders>
              <w:top w:val="single" w:sz="4" w:space="0" w:color="auto"/>
              <w:left w:val="nil"/>
              <w:bottom w:val="single" w:sz="4" w:space="0" w:color="auto"/>
              <w:right w:val="nil"/>
            </w:tcBorders>
            <w:shd w:val="clear" w:color="auto" w:fill="auto"/>
            <w:noWrap/>
            <w:vAlign w:val="center"/>
            <w:hideMark/>
          </w:tcPr>
          <w:p w14:paraId="6AF9AAA1"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Matrix</w:t>
            </w:r>
          </w:p>
        </w:tc>
        <w:tc>
          <w:tcPr>
            <w:tcW w:w="1300" w:type="dxa"/>
            <w:tcBorders>
              <w:top w:val="single" w:sz="4" w:space="0" w:color="auto"/>
              <w:left w:val="nil"/>
              <w:bottom w:val="single" w:sz="4" w:space="0" w:color="auto"/>
              <w:right w:val="nil"/>
            </w:tcBorders>
            <w:shd w:val="clear" w:color="auto" w:fill="auto"/>
            <w:vAlign w:val="center"/>
            <w:hideMark/>
          </w:tcPr>
          <w:p w14:paraId="0713CA0B"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HOMO (eV)</w:t>
            </w:r>
          </w:p>
        </w:tc>
        <w:tc>
          <w:tcPr>
            <w:tcW w:w="1300" w:type="dxa"/>
            <w:tcBorders>
              <w:top w:val="single" w:sz="4" w:space="0" w:color="auto"/>
              <w:left w:val="nil"/>
              <w:bottom w:val="single" w:sz="4" w:space="0" w:color="auto"/>
              <w:right w:val="nil"/>
            </w:tcBorders>
            <w:shd w:val="clear" w:color="auto" w:fill="auto"/>
            <w:vAlign w:val="center"/>
            <w:hideMark/>
          </w:tcPr>
          <w:p w14:paraId="1D3ABCAC"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LUMO (eV)</w:t>
            </w:r>
          </w:p>
        </w:tc>
        <w:tc>
          <w:tcPr>
            <w:tcW w:w="1300" w:type="dxa"/>
            <w:tcBorders>
              <w:top w:val="single" w:sz="4" w:space="0" w:color="auto"/>
              <w:left w:val="nil"/>
              <w:bottom w:val="single" w:sz="4" w:space="0" w:color="auto"/>
              <w:right w:val="nil"/>
            </w:tcBorders>
            <w:shd w:val="clear" w:color="auto" w:fill="auto"/>
            <w:noWrap/>
            <w:vAlign w:val="center"/>
            <w:hideMark/>
          </w:tcPr>
          <w:p w14:paraId="7164E08F"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Eg1 (eV)</w:t>
            </w:r>
          </w:p>
        </w:tc>
        <w:tc>
          <w:tcPr>
            <w:tcW w:w="1321" w:type="dxa"/>
            <w:tcBorders>
              <w:top w:val="single" w:sz="4" w:space="0" w:color="auto"/>
              <w:left w:val="nil"/>
              <w:bottom w:val="single" w:sz="4" w:space="0" w:color="auto"/>
              <w:right w:val="nil"/>
            </w:tcBorders>
            <w:shd w:val="clear" w:color="auto" w:fill="auto"/>
            <w:noWrap/>
            <w:vAlign w:val="center"/>
            <w:hideMark/>
          </w:tcPr>
          <w:p w14:paraId="4607B221"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Eg2 (eV)</w:t>
            </w:r>
          </w:p>
        </w:tc>
        <w:tc>
          <w:tcPr>
            <w:tcW w:w="1519" w:type="dxa"/>
            <w:tcBorders>
              <w:top w:val="single" w:sz="4" w:space="0" w:color="auto"/>
              <w:left w:val="nil"/>
              <w:bottom w:val="single" w:sz="4" w:space="0" w:color="auto"/>
              <w:right w:val="nil"/>
            </w:tcBorders>
            <w:shd w:val="clear" w:color="auto" w:fill="auto"/>
            <w:noWrap/>
            <w:vAlign w:val="center"/>
            <w:hideMark/>
          </w:tcPr>
          <w:p w14:paraId="30497049" w14:textId="15996B2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electron donor</w:t>
            </w:r>
          </w:p>
        </w:tc>
      </w:tr>
      <w:tr w:rsidR="006E2FD4" w:rsidRPr="006E2FD4" w14:paraId="5F825D37" w14:textId="77777777" w:rsidTr="00573B47">
        <w:trPr>
          <w:trHeight w:val="320"/>
        </w:trPr>
        <w:tc>
          <w:tcPr>
            <w:tcW w:w="1300" w:type="dxa"/>
            <w:tcBorders>
              <w:top w:val="nil"/>
              <w:left w:val="nil"/>
              <w:bottom w:val="nil"/>
              <w:right w:val="nil"/>
            </w:tcBorders>
            <w:shd w:val="clear" w:color="auto" w:fill="auto"/>
            <w:noWrap/>
            <w:vAlign w:val="center"/>
            <w:hideMark/>
          </w:tcPr>
          <w:p w14:paraId="2850F86B"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BC700</w:t>
            </w:r>
          </w:p>
        </w:tc>
        <w:tc>
          <w:tcPr>
            <w:tcW w:w="1300" w:type="dxa"/>
            <w:tcBorders>
              <w:top w:val="nil"/>
              <w:left w:val="nil"/>
              <w:bottom w:val="nil"/>
              <w:right w:val="nil"/>
            </w:tcBorders>
            <w:shd w:val="clear" w:color="auto" w:fill="auto"/>
            <w:vAlign w:val="center"/>
            <w:hideMark/>
          </w:tcPr>
          <w:p w14:paraId="4556F9BC"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-4.790711</w:t>
            </w:r>
          </w:p>
        </w:tc>
        <w:tc>
          <w:tcPr>
            <w:tcW w:w="1300" w:type="dxa"/>
            <w:tcBorders>
              <w:top w:val="nil"/>
              <w:left w:val="nil"/>
              <w:bottom w:val="nil"/>
              <w:right w:val="nil"/>
            </w:tcBorders>
            <w:shd w:val="clear" w:color="auto" w:fill="auto"/>
            <w:vAlign w:val="center"/>
            <w:hideMark/>
          </w:tcPr>
          <w:p w14:paraId="34B78B79"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-2.664872</w:t>
            </w:r>
          </w:p>
        </w:tc>
        <w:tc>
          <w:tcPr>
            <w:tcW w:w="1300" w:type="dxa"/>
            <w:tcBorders>
              <w:top w:val="nil"/>
              <w:left w:val="nil"/>
              <w:bottom w:val="nil"/>
              <w:right w:val="nil"/>
            </w:tcBorders>
            <w:shd w:val="clear" w:color="auto" w:fill="auto"/>
            <w:noWrap/>
            <w:vAlign w:val="center"/>
            <w:hideMark/>
          </w:tcPr>
          <w:p w14:paraId="006E6333"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-2.970539</w:t>
            </w:r>
          </w:p>
        </w:tc>
        <w:tc>
          <w:tcPr>
            <w:tcW w:w="1321" w:type="dxa"/>
            <w:tcBorders>
              <w:top w:val="nil"/>
              <w:left w:val="nil"/>
              <w:bottom w:val="nil"/>
              <w:right w:val="nil"/>
            </w:tcBorders>
            <w:shd w:val="clear" w:color="auto" w:fill="auto"/>
            <w:noWrap/>
            <w:vAlign w:val="center"/>
            <w:hideMark/>
          </w:tcPr>
          <w:p w14:paraId="25E03E85"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-3.750786</w:t>
            </w:r>
          </w:p>
        </w:tc>
        <w:tc>
          <w:tcPr>
            <w:tcW w:w="1519" w:type="dxa"/>
            <w:tcBorders>
              <w:top w:val="nil"/>
              <w:left w:val="nil"/>
              <w:bottom w:val="nil"/>
              <w:right w:val="nil"/>
            </w:tcBorders>
            <w:shd w:val="clear" w:color="auto" w:fill="auto"/>
            <w:noWrap/>
            <w:vAlign w:val="center"/>
            <w:hideMark/>
          </w:tcPr>
          <w:p w14:paraId="26CB477D"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BC700</w:t>
            </w:r>
          </w:p>
        </w:tc>
      </w:tr>
      <w:tr w:rsidR="006E2FD4" w:rsidRPr="006E2FD4" w14:paraId="072AB5C4" w14:textId="77777777" w:rsidTr="00573B47">
        <w:trPr>
          <w:trHeight w:val="320"/>
        </w:trPr>
        <w:tc>
          <w:tcPr>
            <w:tcW w:w="1300" w:type="dxa"/>
            <w:tcBorders>
              <w:top w:val="nil"/>
              <w:left w:val="nil"/>
              <w:bottom w:val="nil"/>
              <w:right w:val="nil"/>
            </w:tcBorders>
            <w:shd w:val="clear" w:color="auto" w:fill="auto"/>
            <w:vAlign w:val="center"/>
            <w:hideMark/>
          </w:tcPr>
          <w:p w14:paraId="273EDE29"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BC-OH</w:t>
            </w:r>
          </w:p>
        </w:tc>
        <w:tc>
          <w:tcPr>
            <w:tcW w:w="1300" w:type="dxa"/>
            <w:tcBorders>
              <w:top w:val="nil"/>
              <w:left w:val="nil"/>
              <w:bottom w:val="nil"/>
              <w:right w:val="nil"/>
            </w:tcBorders>
            <w:shd w:val="clear" w:color="auto" w:fill="auto"/>
            <w:vAlign w:val="center"/>
            <w:hideMark/>
          </w:tcPr>
          <w:p w14:paraId="31DD9E84"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-4.724707</w:t>
            </w:r>
          </w:p>
        </w:tc>
        <w:tc>
          <w:tcPr>
            <w:tcW w:w="1300" w:type="dxa"/>
            <w:tcBorders>
              <w:top w:val="nil"/>
              <w:left w:val="nil"/>
              <w:bottom w:val="nil"/>
              <w:right w:val="nil"/>
            </w:tcBorders>
            <w:shd w:val="clear" w:color="auto" w:fill="auto"/>
            <w:vAlign w:val="center"/>
            <w:hideMark/>
          </w:tcPr>
          <w:p w14:paraId="1E16FCB5"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-2.629721</w:t>
            </w:r>
          </w:p>
        </w:tc>
        <w:tc>
          <w:tcPr>
            <w:tcW w:w="1300" w:type="dxa"/>
            <w:tcBorders>
              <w:top w:val="nil"/>
              <w:left w:val="nil"/>
              <w:bottom w:val="nil"/>
              <w:right w:val="nil"/>
            </w:tcBorders>
            <w:shd w:val="clear" w:color="auto" w:fill="auto"/>
            <w:noWrap/>
            <w:vAlign w:val="center"/>
            <w:hideMark/>
          </w:tcPr>
          <w:p w14:paraId="72E95B8E"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-2.904535</w:t>
            </w:r>
          </w:p>
        </w:tc>
        <w:tc>
          <w:tcPr>
            <w:tcW w:w="1321" w:type="dxa"/>
            <w:tcBorders>
              <w:top w:val="nil"/>
              <w:left w:val="nil"/>
              <w:bottom w:val="nil"/>
              <w:right w:val="nil"/>
            </w:tcBorders>
            <w:shd w:val="clear" w:color="auto" w:fill="auto"/>
            <w:noWrap/>
            <w:vAlign w:val="center"/>
            <w:hideMark/>
          </w:tcPr>
          <w:p w14:paraId="7D6A5270"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-3.785937</w:t>
            </w:r>
          </w:p>
        </w:tc>
        <w:tc>
          <w:tcPr>
            <w:tcW w:w="1519" w:type="dxa"/>
            <w:tcBorders>
              <w:top w:val="nil"/>
              <w:left w:val="nil"/>
              <w:bottom w:val="nil"/>
              <w:right w:val="nil"/>
            </w:tcBorders>
            <w:shd w:val="clear" w:color="auto" w:fill="auto"/>
            <w:vAlign w:val="center"/>
            <w:hideMark/>
          </w:tcPr>
          <w:p w14:paraId="72E99CA1"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BC-OH</w:t>
            </w:r>
          </w:p>
        </w:tc>
      </w:tr>
      <w:tr w:rsidR="006E2FD4" w:rsidRPr="006E2FD4" w14:paraId="1CC1F4E4" w14:textId="77777777" w:rsidTr="00573B47">
        <w:trPr>
          <w:trHeight w:val="320"/>
        </w:trPr>
        <w:tc>
          <w:tcPr>
            <w:tcW w:w="1300" w:type="dxa"/>
            <w:tcBorders>
              <w:top w:val="nil"/>
              <w:left w:val="nil"/>
              <w:bottom w:val="nil"/>
              <w:right w:val="nil"/>
            </w:tcBorders>
            <w:shd w:val="clear" w:color="auto" w:fill="auto"/>
            <w:vAlign w:val="center"/>
            <w:hideMark/>
          </w:tcPr>
          <w:p w14:paraId="0C8BDBA0"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BC-COOH</w:t>
            </w:r>
          </w:p>
        </w:tc>
        <w:tc>
          <w:tcPr>
            <w:tcW w:w="1300" w:type="dxa"/>
            <w:tcBorders>
              <w:top w:val="nil"/>
              <w:left w:val="nil"/>
              <w:bottom w:val="nil"/>
              <w:right w:val="nil"/>
            </w:tcBorders>
            <w:shd w:val="clear" w:color="auto" w:fill="auto"/>
            <w:vAlign w:val="center"/>
            <w:hideMark/>
          </w:tcPr>
          <w:p w14:paraId="6C753E2C"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-4.868149</w:t>
            </w:r>
          </w:p>
        </w:tc>
        <w:tc>
          <w:tcPr>
            <w:tcW w:w="1300" w:type="dxa"/>
            <w:tcBorders>
              <w:top w:val="nil"/>
              <w:left w:val="nil"/>
              <w:bottom w:val="nil"/>
              <w:right w:val="nil"/>
            </w:tcBorders>
            <w:shd w:val="clear" w:color="auto" w:fill="auto"/>
            <w:vAlign w:val="center"/>
            <w:hideMark/>
          </w:tcPr>
          <w:p w14:paraId="68DF0EE6"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-2.787214</w:t>
            </w:r>
          </w:p>
        </w:tc>
        <w:tc>
          <w:tcPr>
            <w:tcW w:w="1300" w:type="dxa"/>
            <w:tcBorders>
              <w:top w:val="nil"/>
              <w:left w:val="nil"/>
              <w:bottom w:val="nil"/>
              <w:right w:val="nil"/>
            </w:tcBorders>
            <w:shd w:val="clear" w:color="auto" w:fill="auto"/>
            <w:noWrap/>
            <w:vAlign w:val="center"/>
            <w:hideMark/>
          </w:tcPr>
          <w:p w14:paraId="504B8391"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-3.047977</w:t>
            </w:r>
          </w:p>
        </w:tc>
        <w:tc>
          <w:tcPr>
            <w:tcW w:w="1321" w:type="dxa"/>
            <w:tcBorders>
              <w:top w:val="nil"/>
              <w:left w:val="nil"/>
              <w:bottom w:val="nil"/>
              <w:right w:val="nil"/>
            </w:tcBorders>
            <w:shd w:val="clear" w:color="auto" w:fill="auto"/>
            <w:noWrap/>
            <w:vAlign w:val="center"/>
            <w:hideMark/>
          </w:tcPr>
          <w:p w14:paraId="7C032EBC"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-3.628444</w:t>
            </w:r>
          </w:p>
        </w:tc>
        <w:tc>
          <w:tcPr>
            <w:tcW w:w="1519" w:type="dxa"/>
            <w:tcBorders>
              <w:top w:val="nil"/>
              <w:left w:val="nil"/>
              <w:bottom w:val="nil"/>
              <w:right w:val="nil"/>
            </w:tcBorders>
            <w:shd w:val="clear" w:color="auto" w:fill="auto"/>
            <w:vAlign w:val="center"/>
            <w:hideMark/>
          </w:tcPr>
          <w:p w14:paraId="2124D311"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BC-COOH</w:t>
            </w:r>
          </w:p>
        </w:tc>
      </w:tr>
      <w:tr w:rsidR="006E2FD4" w:rsidRPr="006E2FD4" w14:paraId="5427F97E" w14:textId="77777777" w:rsidTr="00573B47">
        <w:trPr>
          <w:trHeight w:val="320"/>
        </w:trPr>
        <w:tc>
          <w:tcPr>
            <w:tcW w:w="1300" w:type="dxa"/>
            <w:tcBorders>
              <w:top w:val="nil"/>
              <w:left w:val="nil"/>
              <w:bottom w:val="nil"/>
              <w:right w:val="nil"/>
            </w:tcBorders>
            <w:shd w:val="clear" w:color="auto" w:fill="auto"/>
            <w:vAlign w:val="center"/>
            <w:hideMark/>
          </w:tcPr>
          <w:p w14:paraId="57DC8DC4"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BC-GN</w:t>
            </w:r>
          </w:p>
        </w:tc>
        <w:tc>
          <w:tcPr>
            <w:tcW w:w="1300" w:type="dxa"/>
            <w:tcBorders>
              <w:top w:val="nil"/>
              <w:left w:val="nil"/>
              <w:bottom w:val="nil"/>
              <w:right w:val="nil"/>
            </w:tcBorders>
            <w:shd w:val="clear" w:color="auto" w:fill="auto"/>
            <w:vAlign w:val="center"/>
            <w:hideMark/>
          </w:tcPr>
          <w:p w14:paraId="43378839"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-3.901099</w:t>
            </w:r>
          </w:p>
        </w:tc>
        <w:tc>
          <w:tcPr>
            <w:tcW w:w="1300" w:type="dxa"/>
            <w:tcBorders>
              <w:top w:val="nil"/>
              <w:left w:val="nil"/>
              <w:bottom w:val="nil"/>
              <w:right w:val="nil"/>
            </w:tcBorders>
            <w:shd w:val="clear" w:color="auto" w:fill="auto"/>
            <w:vAlign w:val="center"/>
            <w:hideMark/>
          </w:tcPr>
          <w:p w14:paraId="4471BB63"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-2.568876</w:t>
            </w:r>
          </w:p>
        </w:tc>
        <w:tc>
          <w:tcPr>
            <w:tcW w:w="1300" w:type="dxa"/>
            <w:tcBorders>
              <w:top w:val="nil"/>
              <w:left w:val="nil"/>
              <w:bottom w:val="nil"/>
              <w:right w:val="nil"/>
            </w:tcBorders>
            <w:shd w:val="clear" w:color="auto" w:fill="auto"/>
            <w:noWrap/>
            <w:vAlign w:val="center"/>
            <w:hideMark/>
          </w:tcPr>
          <w:p w14:paraId="5A2EA625"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-2.080927</w:t>
            </w:r>
          </w:p>
        </w:tc>
        <w:tc>
          <w:tcPr>
            <w:tcW w:w="1321" w:type="dxa"/>
            <w:tcBorders>
              <w:top w:val="nil"/>
              <w:left w:val="nil"/>
              <w:bottom w:val="nil"/>
              <w:right w:val="nil"/>
            </w:tcBorders>
            <w:shd w:val="clear" w:color="auto" w:fill="auto"/>
            <w:noWrap/>
            <w:vAlign w:val="center"/>
            <w:hideMark/>
          </w:tcPr>
          <w:p w14:paraId="4AA8C9D5"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-3.846782</w:t>
            </w:r>
          </w:p>
        </w:tc>
        <w:tc>
          <w:tcPr>
            <w:tcW w:w="1519" w:type="dxa"/>
            <w:tcBorders>
              <w:top w:val="nil"/>
              <w:left w:val="nil"/>
              <w:bottom w:val="nil"/>
              <w:right w:val="nil"/>
            </w:tcBorders>
            <w:shd w:val="clear" w:color="auto" w:fill="auto"/>
            <w:vAlign w:val="center"/>
            <w:hideMark/>
          </w:tcPr>
          <w:p w14:paraId="4853DBE7"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BC-GN</w:t>
            </w:r>
          </w:p>
        </w:tc>
      </w:tr>
      <w:tr w:rsidR="006E2FD4" w:rsidRPr="006E2FD4" w14:paraId="287809EF" w14:textId="77777777" w:rsidTr="00573B47">
        <w:trPr>
          <w:trHeight w:val="320"/>
        </w:trPr>
        <w:tc>
          <w:tcPr>
            <w:tcW w:w="1300" w:type="dxa"/>
            <w:tcBorders>
              <w:top w:val="nil"/>
              <w:left w:val="nil"/>
              <w:bottom w:val="nil"/>
              <w:right w:val="nil"/>
            </w:tcBorders>
            <w:shd w:val="clear" w:color="auto" w:fill="auto"/>
            <w:vAlign w:val="center"/>
            <w:hideMark/>
          </w:tcPr>
          <w:p w14:paraId="1C9B490B"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BC-PDN</w:t>
            </w:r>
          </w:p>
        </w:tc>
        <w:tc>
          <w:tcPr>
            <w:tcW w:w="1300" w:type="dxa"/>
            <w:tcBorders>
              <w:top w:val="nil"/>
              <w:left w:val="nil"/>
              <w:bottom w:val="nil"/>
              <w:right w:val="nil"/>
            </w:tcBorders>
            <w:shd w:val="clear" w:color="auto" w:fill="auto"/>
            <w:vAlign w:val="center"/>
            <w:hideMark/>
          </w:tcPr>
          <w:p w14:paraId="0C4DDE8D"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-4.641395</w:t>
            </w:r>
          </w:p>
        </w:tc>
        <w:tc>
          <w:tcPr>
            <w:tcW w:w="1300" w:type="dxa"/>
            <w:tcBorders>
              <w:top w:val="nil"/>
              <w:left w:val="nil"/>
              <w:bottom w:val="nil"/>
              <w:right w:val="nil"/>
            </w:tcBorders>
            <w:shd w:val="clear" w:color="auto" w:fill="auto"/>
            <w:vAlign w:val="center"/>
            <w:hideMark/>
          </w:tcPr>
          <w:p w14:paraId="225F7980"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-2.643589</w:t>
            </w:r>
          </w:p>
        </w:tc>
        <w:tc>
          <w:tcPr>
            <w:tcW w:w="1300" w:type="dxa"/>
            <w:tcBorders>
              <w:top w:val="nil"/>
              <w:left w:val="nil"/>
              <w:bottom w:val="nil"/>
              <w:right w:val="nil"/>
            </w:tcBorders>
            <w:shd w:val="clear" w:color="auto" w:fill="auto"/>
            <w:noWrap/>
            <w:vAlign w:val="center"/>
            <w:hideMark/>
          </w:tcPr>
          <w:p w14:paraId="43C4F8C5"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-2.821223</w:t>
            </w:r>
          </w:p>
        </w:tc>
        <w:tc>
          <w:tcPr>
            <w:tcW w:w="1321" w:type="dxa"/>
            <w:tcBorders>
              <w:top w:val="nil"/>
              <w:left w:val="nil"/>
              <w:bottom w:val="nil"/>
              <w:right w:val="nil"/>
            </w:tcBorders>
            <w:shd w:val="clear" w:color="auto" w:fill="auto"/>
            <w:noWrap/>
            <w:vAlign w:val="center"/>
            <w:hideMark/>
          </w:tcPr>
          <w:p w14:paraId="76886C2A"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-3.772069</w:t>
            </w:r>
          </w:p>
        </w:tc>
        <w:tc>
          <w:tcPr>
            <w:tcW w:w="1519" w:type="dxa"/>
            <w:tcBorders>
              <w:top w:val="nil"/>
              <w:left w:val="nil"/>
              <w:bottom w:val="nil"/>
              <w:right w:val="nil"/>
            </w:tcBorders>
            <w:shd w:val="clear" w:color="auto" w:fill="auto"/>
            <w:vAlign w:val="center"/>
            <w:hideMark/>
          </w:tcPr>
          <w:p w14:paraId="6AAA75DA"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BC-PDN</w:t>
            </w:r>
          </w:p>
        </w:tc>
      </w:tr>
      <w:tr w:rsidR="00AF17EB" w:rsidRPr="006E2FD4" w14:paraId="589DDCE8" w14:textId="77777777" w:rsidTr="00573B47">
        <w:trPr>
          <w:trHeight w:val="320"/>
        </w:trPr>
        <w:tc>
          <w:tcPr>
            <w:tcW w:w="1300" w:type="dxa"/>
            <w:tcBorders>
              <w:top w:val="nil"/>
              <w:left w:val="nil"/>
              <w:bottom w:val="single" w:sz="4" w:space="0" w:color="auto"/>
              <w:right w:val="nil"/>
            </w:tcBorders>
            <w:shd w:val="clear" w:color="auto" w:fill="auto"/>
            <w:vAlign w:val="center"/>
            <w:hideMark/>
          </w:tcPr>
          <w:p w14:paraId="2021D238"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BC-PLN</w:t>
            </w:r>
          </w:p>
        </w:tc>
        <w:tc>
          <w:tcPr>
            <w:tcW w:w="1300" w:type="dxa"/>
            <w:tcBorders>
              <w:top w:val="nil"/>
              <w:left w:val="nil"/>
              <w:bottom w:val="single" w:sz="4" w:space="0" w:color="auto"/>
              <w:right w:val="nil"/>
            </w:tcBorders>
            <w:shd w:val="clear" w:color="auto" w:fill="auto"/>
            <w:vAlign w:val="center"/>
            <w:hideMark/>
          </w:tcPr>
          <w:p w14:paraId="4C8A7141"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-4.901754</w:t>
            </w:r>
          </w:p>
        </w:tc>
        <w:tc>
          <w:tcPr>
            <w:tcW w:w="1300" w:type="dxa"/>
            <w:tcBorders>
              <w:top w:val="nil"/>
              <w:left w:val="nil"/>
              <w:bottom w:val="single" w:sz="4" w:space="0" w:color="auto"/>
              <w:right w:val="nil"/>
            </w:tcBorders>
            <w:shd w:val="clear" w:color="auto" w:fill="auto"/>
            <w:vAlign w:val="center"/>
            <w:hideMark/>
          </w:tcPr>
          <w:p w14:paraId="7627AC51"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-2.784041</w:t>
            </w:r>
          </w:p>
        </w:tc>
        <w:tc>
          <w:tcPr>
            <w:tcW w:w="1300" w:type="dxa"/>
            <w:tcBorders>
              <w:top w:val="nil"/>
              <w:left w:val="nil"/>
              <w:bottom w:val="single" w:sz="4" w:space="0" w:color="auto"/>
              <w:right w:val="nil"/>
            </w:tcBorders>
            <w:shd w:val="clear" w:color="auto" w:fill="auto"/>
            <w:noWrap/>
            <w:vAlign w:val="center"/>
            <w:hideMark/>
          </w:tcPr>
          <w:p w14:paraId="6B0A9A3B"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-3.081582</w:t>
            </w:r>
          </w:p>
        </w:tc>
        <w:tc>
          <w:tcPr>
            <w:tcW w:w="1321" w:type="dxa"/>
            <w:tcBorders>
              <w:top w:val="nil"/>
              <w:left w:val="nil"/>
              <w:bottom w:val="single" w:sz="4" w:space="0" w:color="auto"/>
              <w:right w:val="nil"/>
            </w:tcBorders>
            <w:shd w:val="clear" w:color="auto" w:fill="auto"/>
            <w:noWrap/>
            <w:vAlign w:val="center"/>
            <w:hideMark/>
          </w:tcPr>
          <w:p w14:paraId="10CBBE8D"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-3.631617</w:t>
            </w:r>
          </w:p>
        </w:tc>
        <w:tc>
          <w:tcPr>
            <w:tcW w:w="1519" w:type="dxa"/>
            <w:tcBorders>
              <w:top w:val="nil"/>
              <w:left w:val="nil"/>
              <w:bottom w:val="single" w:sz="4" w:space="0" w:color="auto"/>
              <w:right w:val="nil"/>
            </w:tcBorders>
            <w:shd w:val="clear" w:color="auto" w:fill="auto"/>
            <w:vAlign w:val="center"/>
            <w:hideMark/>
          </w:tcPr>
          <w:p w14:paraId="7359D719" w14:textId="77777777" w:rsidR="00AF17EB" w:rsidRPr="006E2FD4" w:rsidRDefault="00AF17EB" w:rsidP="00573B47">
            <w:pPr>
              <w:widowControl/>
              <w:jc w:val="center"/>
              <w:rPr>
                <w:rFonts w:ascii="Times New Roman" w:eastAsia="DengXian" w:hAnsi="Times New Roman" w:cs="Times New Roman"/>
                <w:color w:val="000000" w:themeColor="text1"/>
                <w:kern w:val="0"/>
                <w:sz w:val="24"/>
              </w:rPr>
            </w:pPr>
            <w:r w:rsidRPr="006E2FD4">
              <w:rPr>
                <w:rFonts w:ascii="Times New Roman" w:eastAsia="DengXian" w:hAnsi="Times New Roman" w:cs="Times New Roman"/>
                <w:color w:val="000000" w:themeColor="text1"/>
                <w:kern w:val="0"/>
                <w:sz w:val="24"/>
              </w:rPr>
              <w:t>BC-PLN</w:t>
            </w:r>
          </w:p>
        </w:tc>
      </w:tr>
    </w:tbl>
    <w:p w14:paraId="45C3984F" w14:textId="77777777" w:rsidR="008E7624" w:rsidRPr="006E2FD4" w:rsidRDefault="008E7624" w:rsidP="008E7624">
      <w:pPr>
        <w:rPr>
          <w:rFonts w:ascii="Times New Roman" w:hAnsi="Times New Roman" w:cs="Times New Roman"/>
          <w:color w:val="000000" w:themeColor="text1"/>
          <w:sz w:val="24"/>
        </w:rPr>
        <w:sectPr w:rsidR="008E7624" w:rsidRPr="006E2FD4" w:rsidSect="00AF17EB">
          <w:pgSz w:w="11900" w:h="16840"/>
          <w:pgMar w:top="1440" w:right="1800" w:bottom="1440" w:left="1800" w:header="851" w:footer="992" w:gutter="0"/>
          <w:cols w:space="425"/>
          <w:docGrid w:type="lines" w:linePitch="312"/>
        </w:sectPr>
      </w:pPr>
    </w:p>
    <w:p w14:paraId="354B4D8D" w14:textId="0910A721" w:rsidR="00EA089D" w:rsidRPr="006E2FD4" w:rsidRDefault="008E7624" w:rsidP="00735D72">
      <w:pPr>
        <w:spacing w:line="300" w:lineRule="auto"/>
        <w:rPr>
          <w:rFonts w:ascii="Times New Roman" w:hAnsi="Times New Roman" w:cs="Times New Roman"/>
          <w:color w:val="000000" w:themeColor="text1"/>
          <w:szCs w:val="21"/>
        </w:rPr>
      </w:pPr>
      <w:r w:rsidRPr="006E2FD4">
        <w:rPr>
          <w:rFonts w:ascii="Times New Roman" w:hAnsi="Times New Roman" w:cs="Times New Roman" w:hint="eastAsia"/>
          <w:color w:val="000000" w:themeColor="text1"/>
          <w:szCs w:val="21"/>
        </w:rPr>
        <w:lastRenderedPageBreak/>
        <w:t>Table</w:t>
      </w:r>
      <w:r w:rsidRPr="006E2FD4">
        <w:rPr>
          <w:rFonts w:ascii="Times New Roman" w:hAnsi="Times New Roman" w:cs="Times New Roman"/>
          <w:color w:val="000000" w:themeColor="text1"/>
          <w:szCs w:val="21"/>
        </w:rPr>
        <w:t xml:space="preserve"> </w:t>
      </w:r>
      <w:r w:rsidRPr="006E2FD4">
        <w:rPr>
          <w:rFonts w:ascii="Times New Roman" w:hAnsi="Times New Roman" w:cs="Times New Roman" w:hint="eastAsia"/>
          <w:color w:val="000000" w:themeColor="text1"/>
          <w:szCs w:val="21"/>
        </w:rPr>
        <w:t>S</w:t>
      </w:r>
      <w:r w:rsidRPr="006E2FD4">
        <w:rPr>
          <w:rFonts w:ascii="Times New Roman" w:hAnsi="Times New Roman" w:cs="Times New Roman"/>
          <w:color w:val="000000" w:themeColor="text1"/>
          <w:szCs w:val="21"/>
        </w:rPr>
        <w:t xml:space="preserve">7. </w:t>
      </w:r>
      <w:r w:rsidRPr="006E2FD4">
        <w:rPr>
          <w:rFonts w:ascii="Times New Roman" w:hAnsi="Times New Roman" w:cs="Times New Roman" w:hint="eastAsia"/>
          <w:color w:val="000000" w:themeColor="text1"/>
          <w:szCs w:val="21"/>
        </w:rPr>
        <w:t>Comparative</w:t>
      </w:r>
      <w:r w:rsidRPr="006E2FD4">
        <w:rPr>
          <w:rFonts w:ascii="Times New Roman" w:hAnsi="Times New Roman" w:cs="Times New Roman"/>
          <w:color w:val="000000" w:themeColor="text1"/>
          <w:szCs w:val="21"/>
        </w:rPr>
        <w:t xml:space="preserve"> </w:t>
      </w:r>
      <w:r w:rsidRPr="006E2FD4">
        <w:rPr>
          <w:rFonts w:ascii="Times New Roman" w:hAnsi="Times New Roman" w:cs="Times New Roman" w:hint="eastAsia"/>
          <w:color w:val="000000" w:themeColor="text1"/>
          <w:szCs w:val="21"/>
        </w:rPr>
        <w:t>study</w:t>
      </w:r>
      <w:r w:rsidRPr="006E2FD4">
        <w:rPr>
          <w:rFonts w:ascii="Times New Roman" w:hAnsi="Times New Roman" w:cs="Times New Roman"/>
          <w:color w:val="000000" w:themeColor="text1"/>
          <w:szCs w:val="21"/>
        </w:rPr>
        <w:t xml:space="preserve"> </w:t>
      </w:r>
      <w:r w:rsidR="007A01C6" w:rsidRPr="006E2FD4">
        <w:rPr>
          <w:rFonts w:ascii="Times New Roman" w:hAnsi="Times New Roman" w:cs="Times New Roman" w:hint="eastAsia"/>
          <w:color w:val="000000" w:themeColor="text1"/>
          <w:szCs w:val="21"/>
        </w:rPr>
        <w:t>of</w:t>
      </w:r>
      <w:r w:rsidR="007A01C6" w:rsidRPr="006E2FD4">
        <w:rPr>
          <w:rFonts w:ascii="Times New Roman" w:hAnsi="Times New Roman" w:cs="Times New Roman"/>
          <w:color w:val="000000" w:themeColor="text1"/>
          <w:szCs w:val="21"/>
        </w:rPr>
        <w:t xml:space="preserve"> tetracycline adsorption by biochar</w:t>
      </w:r>
      <w:r w:rsidRPr="006E2FD4">
        <w:rPr>
          <w:rFonts w:ascii="Times New Roman" w:hAnsi="Times New Roman" w:cs="Times New Roman"/>
          <w:color w:val="000000" w:themeColor="text1"/>
          <w:szCs w:val="21"/>
        </w:rPr>
        <w:t>.</w:t>
      </w:r>
    </w:p>
    <w:tbl>
      <w:tblPr>
        <w:tblW w:w="0" w:type="auto"/>
        <w:tblBorders>
          <w:top w:val="single" w:sz="4" w:space="0" w:color="auto"/>
          <w:bottom w:val="single" w:sz="4" w:space="0" w:color="auto"/>
        </w:tblBorders>
        <w:tblLook w:val="04A0" w:firstRow="1" w:lastRow="0" w:firstColumn="1" w:lastColumn="0" w:noHBand="0" w:noVBand="1"/>
      </w:tblPr>
      <w:tblGrid>
        <w:gridCol w:w="1066"/>
        <w:gridCol w:w="1722"/>
        <w:gridCol w:w="993"/>
        <w:gridCol w:w="2126"/>
        <w:gridCol w:w="3719"/>
        <w:gridCol w:w="838"/>
        <w:gridCol w:w="2506"/>
        <w:gridCol w:w="990"/>
      </w:tblGrid>
      <w:tr w:rsidR="006E2FD4" w:rsidRPr="006E2FD4" w14:paraId="0B50F8F8" w14:textId="77777777" w:rsidTr="005E57B3">
        <w:trPr>
          <w:trHeight w:val="20"/>
        </w:trPr>
        <w:tc>
          <w:tcPr>
            <w:tcW w:w="0" w:type="auto"/>
            <w:tcBorders>
              <w:top w:val="single" w:sz="4" w:space="0" w:color="auto"/>
              <w:bottom w:val="single" w:sz="4" w:space="0" w:color="auto"/>
            </w:tcBorders>
            <w:shd w:val="clear" w:color="auto" w:fill="auto"/>
            <w:vAlign w:val="center"/>
            <w:hideMark/>
          </w:tcPr>
          <w:p w14:paraId="208E81D9"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Feedstock</w:t>
            </w:r>
          </w:p>
        </w:tc>
        <w:tc>
          <w:tcPr>
            <w:tcW w:w="1722" w:type="dxa"/>
            <w:tcBorders>
              <w:top w:val="single" w:sz="4" w:space="0" w:color="auto"/>
              <w:bottom w:val="single" w:sz="4" w:space="0" w:color="auto"/>
            </w:tcBorders>
            <w:shd w:val="clear" w:color="auto" w:fill="auto"/>
            <w:vAlign w:val="center"/>
            <w:hideMark/>
          </w:tcPr>
          <w:p w14:paraId="16181828"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Hitting temperature </w:t>
            </w:r>
            <w:r w:rsidRPr="006E2FD4">
              <w:rPr>
                <w:rFonts w:ascii="Times New Roman" w:eastAsia="SimSun" w:hAnsi="Times New Roman" w:cs="Times New Roman"/>
                <w:color w:val="000000" w:themeColor="text1"/>
                <w:kern w:val="0"/>
                <w:sz w:val="16"/>
                <w:szCs w:val="16"/>
              </w:rPr>
              <w:t>（</w:t>
            </w:r>
            <w:r w:rsidRPr="006E2FD4">
              <w:rPr>
                <w:rFonts w:ascii="Times New Roman" w:eastAsia="DengXian" w:hAnsi="Times New Roman" w:cs="Times New Roman"/>
                <w:color w:val="000000" w:themeColor="text1"/>
                <w:kern w:val="0"/>
                <w:sz w:val="16"/>
                <w:szCs w:val="16"/>
              </w:rPr>
              <w:t>°C</w:t>
            </w:r>
            <w:r w:rsidRPr="006E2FD4">
              <w:rPr>
                <w:rFonts w:ascii="Times New Roman" w:eastAsia="SimSun" w:hAnsi="Times New Roman" w:cs="Times New Roman"/>
                <w:color w:val="000000" w:themeColor="text1"/>
                <w:kern w:val="0"/>
                <w:sz w:val="16"/>
                <w:szCs w:val="16"/>
              </w:rPr>
              <w:t>）</w:t>
            </w:r>
          </w:p>
        </w:tc>
        <w:tc>
          <w:tcPr>
            <w:tcW w:w="993" w:type="dxa"/>
            <w:tcBorders>
              <w:top w:val="single" w:sz="4" w:space="0" w:color="auto"/>
              <w:bottom w:val="single" w:sz="4" w:space="0" w:color="auto"/>
            </w:tcBorders>
            <w:shd w:val="clear" w:color="auto" w:fill="auto"/>
            <w:vAlign w:val="center"/>
            <w:hideMark/>
          </w:tcPr>
          <w:p w14:paraId="3563847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hint="eastAsia"/>
                <w:color w:val="000000" w:themeColor="text1"/>
                <w:kern w:val="0"/>
                <w:sz w:val="16"/>
                <w:szCs w:val="16"/>
              </w:rPr>
              <w:t>SSA</w:t>
            </w:r>
            <w:r w:rsidRPr="006E2FD4">
              <w:rPr>
                <w:rFonts w:ascii="Times New Roman" w:eastAsia="DengXian" w:hAnsi="Times New Roman" w:cs="Times New Roman"/>
                <w:color w:val="000000" w:themeColor="text1"/>
                <w:kern w:val="0"/>
                <w:sz w:val="16"/>
                <w:szCs w:val="16"/>
              </w:rPr>
              <w:t xml:space="preserve"> (m</w:t>
            </w:r>
            <w:r w:rsidRPr="006E2FD4">
              <w:rPr>
                <w:rFonts w:ascii="Times New Roman" w:eastAsia="DengXian" w:hAnsi="Times New Roman" w:cs="Times New Roman"/>
                <w:color w:val="000000" w:themeColor="text1"/>
                <w:kern w:val="0"/>
                <w:sz w:val="16"/>
                <w:szCs w:val="16"/>
                <w:vertAlign w:val="superscript"/>
              </w:rPr>
              <w:t>2</w:t>
            </w:r>
            <w:r w:rsidRPr="006E2FD4">
              <w:rPr>
                <w:rFonts w:ascii="Times New Roman" w:eastAsia="DengXian" w:hAnsi="Times New Roman" w:cs="Times New Roman"/>
                <w:color w:val="000000" w:themeColor="text1"/>
                <w:kern w:val="0"/>
                <w:sz w:val="16"/>
                <w:szCs w:val="16"/>
              </w:rPr>
              <w:t>/g)</w:t>
            </w:r>
          </w:p>
        </w:tc>
        <w:tc>
          <w:tcPr>
            <w:tcW w:w="2126" w:type="dxa"/>
            <w:tcBorders>
              <w:top w:val="single" w:sz="4" w:space="0" w:color="auto"/>
              <w:bottom w:val="single" w:sz="4" w:space="0" w:color="auto"/>
            </w:tcBorders>
            <w:shd w:val="clear" w:color="auto" w:fill="auto"/>
            <w:vAlign w:val="center"/>
            <w:hideMark/>
          </w:tcPr>
          <w:p w14:paraId="45DD52BF"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Modification methods</w:t>
            </w:r>
          </w:p>
        </w:tc>
        <w:tc>
          <w:tcPr>
            <w:tcW w:w="3719" w:type="dxa"/>
            <w:tcBorders>
              <w:top w:val="single" w:sz="4" w:space="0" w:color="auto"/>
              <w:bottom w:val="single" w:sz="4" w:space="0" w:color="auto"/>
            </w:tcBorders>
            <w:shd w:val="clear" w:color="auto" w:fill="auto"/>
            <w:vAlign w:val="center"/>
            <w:hideMark/>
          </w:tcPr>
          <w:p w14:paraId="56BC45D9" w14:textId="407AEC97" w:rsidR="008E7624" w:rsidRPr="006E2FD4" w:rsidRDefault="00AC2C6D"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hint="eastAsia"/>
                <w:color w:val="000000" w:themeColor="text1"/>
                <w:kern w:val="0"/>
                <w:sz w:val="16"/>
                <w:szCs w:val="16"/>
              </w:rPr>
              <w:t>Key</w:t>
            </w:r>
            <w:r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hint="eastAsia"/>
                <w:color w:val="000000" w:themeColor="text1"/>
                <w:kern w:val="0"/>
                <w:sz w:val="16"/>
                <w:szCs w:val="16"/>
              </w:rPr>
              <w:t>s</w:t>
            </w:r>
            <w:r w:rsidR="008E7624" w:rsidRPr="006E2FD4">
              <w:rPr>
                <w:rFonts w:ascii="Times New Roman" w:eastAsia="DengXian" w:hAnsi="Times New Roman" w:cs="Times New Roman"/>
                <w:color w:val="000000" w:themeColor="text1"/>
                <w:kern w:val="0"/>
                <w:sz w:val="16"/>
                <w:szCs w:val="16"/>
              </w:rPr>
              <w:t>tructural changes</w:t>
            </w:r>
          </w:p>
        </w:tc>
        <w:tc>
          <w:tcPr>
            <w:tcW w:w="0" w:type="auto"/>
            <w:tcBorders>
              <w:top w:val="single" w:sz="4" w:space="0" w:color="auto"/>
              <w:bottom w:val="single" w:sz="4" w:space="0" w:color="auto"/>
            </w:tcBorders>
            <w:shd w:val="clear" w:color="auto" w:fill="auto"/>
            <w:vAlign w:val="center"/>
            <w:hideMark/>
          </w:tcPr>
          <w:p w14:paraId="0FD07538"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Q</w:t>
            </w:r>
            <w:r w:rsidRPr="006E2FD4">
              <w:rPr>
                <w:rFonts w:ascii="Times New Roman" w:eastAsia="DengXian" w:hAnsi="Times New Roman" w:cs="Times New Roman"/>
                <w:color w:val="000000" w:themeColor="text1"/>
                <w:kern w:val="0"/>
                <w:sz w:val="16"/>
                <w:szCs w:val="16"/>
                <w:vertAlign w:val="subscript"/>
              </w:rPr>
              <w:t xml:space="preserve">e </w:t>
            </w:r>
            <w:r w:rsidRPr="006E2FD4">
              <w:rPr>
                <w:rFonts w:ascii="Times New Roman" w:eastAsia="DengXian" w:hAnsi="Times New Roman" w:cs="Times New Roman"/>
                <w:color w:val="000000" w:themeColor="text1"/>
                <w:kern w:val="0"/>
                <w:sz w:val="16"/>
                <w:szCs w:val="16"/>
              </w:rPr>
              <w:t>(mg/g)</w:t>
            </w:r>
          </w:p>
        </w:tc>
        <w:tc>
          <w:tcPr>
            <w:tcW w:w="0" w:type="auto"/>
            <w:tcBorders>
              <w:top w:val="single" w:sz="4" w:space="0" w:color="auto"/>
              <w:bottom w:val="single" w:sz="4" w:space="0" w:color="auto"/>
            </w:tcBorders>
            <w:shd w:val="clear" w:color="auto" w:fill="auto"/>
            <w:vAlign w:val="center"/>
            <w:hideMark/>
          </w:tcPr>
          <w:p w14:paraId="4B2DA196"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Main mechanism</w:t>
            </w:r>
          </w:p>
        </w:tc>
        <w:tc>
          <w:tcPr>
            <w:tcW w:w="0" w:type="auto"/>
            <w:tcBorders>
              <w:top w:val="single" w:sz="4" w:space="0" w:color="auto"/>
              <w:bottom w:val="single" w:sz="4" w:space="0" w:color="auto"/>
            </w:tcBorders>
            <w:shd w:val="clear" w:color="auto" w:fill="auto"/>
            <w:vAlign w:val="center"/>
            <w:hideMark/>
          </w:tcPr>
          <w:p w14:paraId="309CD2D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Ref.</w:t>
            </w:r>
          </w:p>
        </w:tc>
      </w:tr>
      <w:tr w:rsidR="006E2FD4" w:rsidRPr="006E2FD4" w14:paraId="4523C9D3" w14:textId="77777777" w:rsidTr="005E57B3">
        <w:trPr>
          <w:trHeight w:val="20"/>
        </w:trPr>
        <w:tc>
          <w:tcPr>
            <w:tcW w:w="0" w:type="auto"/>
            <w:tcBorders>
              <w:top w:val="single" w:sz="4" w:space="0" w:color="auto"/>
            </w:tcBorders>
            <w:shd w:val="clear" w:color="auto" w:fill="auto"/>
            <w:vAlign w:val="center"/>
            <w:hideMark/>
          </w:tcPr>
          <w:p w14:paraId="3C6BEF6D"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Orange peels </w:t>
            </w:r>
          </w:p>
        </w:tc>
        <w:tc>
          <w:tcPr>
            <w:tcW w:w="1722" w:type="dxa"/>
            <w:tcBorders>
              <w:top w:val="single" w:sz="4" w:space="0" w:color="auto"/>
            </w:tcBorders>
            <w:shd w:val="clear" w:color="auto" w:fill="auto"/>
            <w:vAlign w:val="center"/>
            <w:hideMark/>
          </w:tcPr>
          <w:p w14:paraId="13CCFE52" w14:textId="48937A11"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700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2h</w:t>
            </w:r>
          </w:p>
        </w:tc>
        <w:tc>
          <w:tcPr>
            <w:tcW w:w="993" w:type="dxa"/>
            <w:tcBorders>
              <w:top w:val="single" w:sz="4" w:space="0" w:color="auto"/>
            </w:tcBorders>
            <w:shd w:val="clear" w:color="auto" w:fill="auto"/>
            <w:vAlign w:val="center"/>
            <w:hideMark/>
          </w:tcPr>
          <w:p w14:paraId="3A453B79"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2888.33</w:t>
            </w:r>
          </w:p>
        </w:tc>
        <w:tc>
          <w:tcPr>
            <w:tcW w:w="2126" w:type="dxa"/>
            <w:tcBorders>
              <w:top w:val="single" w:sz="4" w:space="0" w:color="auto"/>
            </w:tcBorders>
            <w:shd w:val="clear" w:color="auto" w:fill="auto"/>
            <w:vAlign w:val="center"/>
            <w:hideMark/>
          </w:tcPr>
          <w:p w14:paraId="0D0766D4"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La-activated </w:t>
            </w:r>
          </w:p>
        </w:tc>
        <w:tc>
          <w:tcPr>
            <w:tcW w:w="3719" w:type="dxa"/>
            <w:tcBorders>
              <w:top w:val="single" w:sz="4" w:space="0" w:color="auto"/>
            </w:tcBorders>
            <w:shd w:val="clear" w:color="auto" w:fill="auto"/>
            <w:vAlign w:val="center"/>
            <w:hideMark/>
          </w:tcPr>
          <w:p w14:paraId="70008CA2" w14:textId="36271C40" w:rsidR="008E7624" w:rsidRPr="006E2FD4" w:rsidRDefault="00650146" w:rsidP="00650146">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M</w:t>
            </w:r>
            <w:r w:rsidR="004B269B" w:rsidRPr="006E2FD4">
              <w:rPr>
                <w:rFonts w:ascii="Times New Roman" w:eastAsia="DengXian" w:hAnsi="Times New Roman" w:cs="Times New Roman"/>
                <w:color w:val="000000" w:themeColor="text1"/>
                <w:kern w:val="0"/>
                <w:sz w:val="16"/>
                <w:szCs w:val="16"/>
              </w:rPr>
              <w:t>ore functional groups</w:t>
            </w:r>
            <w:r w:rsidR="008E7624" w:rsidRPr="006E2FD4">
              <w:rPr>
                <w:rFonts w:ascii="Times New Roman" w:eastAsia="DengXian" w:hAnsi="Times New Roman" w:cs="Times New Roman"/>
                <w:color w:val="000000" w:themeColor="text1"/>
                <w:kern w:val="0"/>
                <w:sz w:val="16"/>
                <w:szCs w:val="16"/>
              </w:rPr>
              <w:t xml:space="preserve"> </w:t>
            </w:r>
          </w:p>
        </w:tc>
        <w:tc>
          <w:tcPr>
            <w:tcW w:w="0" w:type="auto"/>
            <w:tcBorders>
              <w:top w:val="single" w:sz="4" w:space="0" w:color="auto"/>
            </w:tcBorders>
            <w:shd w:val="clear" w:color="auto" w:fill="auto"/>
            <w:vAlign w:val="center"/>
            <w:hideMark/>
          </w:tcPr>
          <w:p w14:paraId="602016D7"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143.2</w:t>
            </w:r>
          </w:p>
        </w:tc>
        <w:tc>
          <w:tcPr>
            <w:tcW w:w="0" w:type="auto"/>
            <w:tcBorders>
              <w:top w:val="single" w:sz="4" w:space="0" w:color="auto"/>
            </w:tcBorders>
            <w:shd w:val="clear" w:color="auto" w:fill="auto"/>
            <w:vAlign w:val="center"/>
            <w:hideMark/>
          </w:tcPr>
          <w:p w14:paraId="4A1916D6"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pore filling, surface complexation, π-π interaction, and other interfacial interactions</w:t>
            </w:r>
          </w:p>
        </w:tc>
        <w:tc>
          <w:tcPr>
            <w:tcW w:w="0" w:type="auto"/>
            <w:tcBorders>
              <w:top w:val="single" w:sz="4" w:space="0" w:color="auto"/>
            </w:tcBorders>
            <w:shd w:val="clear" w:color="auto" w:fill="auto"/>
            <w:vAlign w:val="center"/>
            <w:hideMark/>
          </w:tcPr>
          <w:p w14:paraId="3F8DFCB0"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PEVuZE5vdGU+PENpdGU+PEF1dGhvcj5DaGVuPC9BdXRob3I+PFllYXI+MjAyMzwvWWVhcj48SURU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PEVuZE5vdGU+PENpdGU+PEF1dGhvcj5DaGVuPC9BdXRob3I+PFllYXI+MjAyMzwvWWVhcj48SURU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(Chen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622E3084" w14:textId="77777777" w:rsidTr="005E57B3">
        <w:trPr>
          <w:trHeight w:val="20"/>
        </w:trPr>
        <w:tc>
          <w:tcPr>
            <w:tcW w:w="0" w:type="auto"/>
            <w:shd w:val="clear" w:color="auto" w:fill="auto"/>
            <w:vAlign w:val="center"/>
            <w:hideMark/>
          </w:tcPr>
          <w:p w14:paraId="09026DFC"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fungi-microalgae </w:t>
            </w:r>
          </w:p>
        </w:tc>
        <w:tc>
          <w:tcPr>
            <w:tcW w:w="1722" w:type="dxa"/>
            <w:shd w:val="clear" w:color="auto" w:fill="auto"/>
            <w:vAlign w:val="center"/>
            <w:hideMark/>
          </w:tcPr>
          <w:p w14:paraId="3D421737" w14:textId="46871DEA"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750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2h</w:t>
            </w:r>
          </w:p>
        </w:tc>
        <w:tc>
          <w:tcPr>
            <w:tcW w:w="993" w:type="dxa"/>
            <w:shd w:val="clear" w:color="auto" w:fill="auto"/>
            <w:vAlign w:val="center"/>
            <w:hideMark/>
          </w:tcPr>
          <w:p w14:paraId="2B817B70"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338.6</w:t>
            </w:r>
          </w:p>
        </w:tc>
        <w:tc>
          <w:tcPr>
            <w:tcW w:w="2126" w:type="dxa"/>
            <w:shd w:val="clear" w:color="auto" w:fill="auto"/>
            <w:vAlign w:val="center"/>
            <w:hideMark/>
          </w:tcPr>
          <w:p w14:paraId="21694517"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Hydrochloric acid-modified</w:t>
            </w:r>
          </w:p>
        </w:tc>
        <w:tc>
          <w:tcPr>
            <w:tcW w:w="3719" w:type="dxa"/>
            <w:shd w:val="clear" w:color="auto" w:fill="auto"/>
            <w:vAlign w:val="center"/>
            <w:hideMark/>
          </w:tcPr>
          <w:p w14:paraId="5E8C4F2E" w14:textId="3A8E399B" w:rsidR="008E7624" w:rsidRPr="006E2FD4" w:rsidRDefault="00AC2C6D"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hint="eastAsia"/>
                <w:color w:val="000000" w:themeColor="text1"/>
                <w:kern w:val="0"/>
                <w:sz w:val="16"/>
                <w:szCs w:val="16"/>
              </w:rPr>
              <w:t>M</w:t>
            </w:r>
            <w:r w:rsidRPr="006E2FD4">
              <w:rPr>
                <w:rFonts w:ascii="Times New Roman" w:eastAsia="DengXian" w:hAnsi="Times New Roman" w:cs="Times New Roman"/>
                <w:color w:val="000000" w:themeColor="text1"/>
                <w:kern w:val="0"/>
                <w:sz w:val="16"/>
                <w:szCs w:val="16"/>
              </w:rPr>
              <w:t>ore functional groups for conductive adsorption</w:t>
            </w:r>
          </w:p>
        </w:tc>
        <w:tc>
          <w:tcPr>
            <w:tcW w:w="0" w:type="auto"/>
            <w:shd w:val="clear" w:color="auto" w:fill="auto"/>
            <w:vAlign w:val="center"/>
            <w:hideMark/>
          </w:tcPr>
          <w:p w14:paraId="47C6910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103.518</w:t>
            </w:r>
          </w:p>
        </w:tc>
        <w:tc>
          <w:tcPr>
            <w:tcW w:w="0" w:type="auto"/>
            <w:shd w:val="clear" w:color="auto" w:fill="auto"/>
            <w:vAlign w:val="center"/>
            <w:hideMark/>
          </w:tcPr>
          <w:p w14:paraId="27B64994"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pore filling, H-bonds, π-π interaction, hydrophobic affinity, and van der Waals forces</w:t>
            </w:r>
          </w:p>
        </w:tc>
        <w:tc>
          <w:tcPr>
            <w:tcW w:w="0" w:type="auto"/>
            <w:shd w:val="clear" w:color="auto" w:fill="auto"/>
            <w:vAlign w:val="center"/>
            <w:hideMark/>
          </w:tcPr>
          <w:p w14:paraId="173187AA"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PEVuZE5vdGU+PENpdGU+PEF1dGhvcj5OaWU8L0F1dGhvcj48WWVhcj4yMDIzPC9ZZWFyPjxJRFRl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PEVuZE5vdGU+PENpdGU+PEF1dGhvcj5OaWU8L0F1dGhvcj48WWVhcj4yMDIzPC9ZZWFyPjxJRFRl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(Nie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19847536" w14:textId="77777777" w:rsidTr="005E57B3">
        <w:trPr>
          <w:trHeight w:val="20"/>
        </w:trPr>
        <w:tc>
          <w:tcPr>
            <w:tcW w:w="0" w:type="auto"/>
            <w:shd w:val="clear" w:color="auto" w:fill="auto"/>
            <w:vAlign w:val="center"/>
            <w:hideMark/>
          </w:tcPr>
          <w:p w14:paraId="210814CB"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walnut shell</w:t>
            </w:r>
          </w:p>
        </w:tc>
        <w:tc>
          <w:tcPr>
            <w:tcW w:w="1722" w:type="dxa"/>
            <w:shd w:val="clear" w:color="auto" w:fill="auto"/>
            <w:vAlign w:val="center"/>
            <w:hideMark/>
          </w:tcPr>
          <w:p w14:paraId="4E12653F"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900 °C, 1h</w:t>
            </w:r>
          </w:p>
        </w:tc>
        <w:tc>
          <w:tcPr>
            <w:tcW w:w="993" w:type="dxa"/>
            <w:shd w:val="clear" w:color="auto" w:fill="auto"/>
            <w:vAlign w:val="center"/>
            <w:hideMark/>
          </w:tcPr>
          <w:p w14:paraId="32C2EFE3"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1713.87 ± 37.05</w:t>
            </w:r>
          </w:p>
        </w:tc>
        <w:tc>
          <w:tcPr>
            <w:tcW w:w="2126" w:type="dxa"/>
            <w:shd w:val="clear" w:color="auto" w:fill="auto"/>
            <w:vAlign w:val="center"/>
            <w:hideMark/>
          </w:tcPr>
          <w:p w14:paraId="7B79B4AC" w14:textId="499B7000"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alkali-activated</w:t>
            </w:r>
          </w:p>
        </w:tc>
        <w:tc>
          <w:tcPr>
            <w:tcW w:w="3719" w:type="dxa"/>
            <w:shd w:val="clear" w:color="auto" w:fill="auto"/>
            <w:vAlign w:val="center"/>
            <w:hideMark/>
          </w:tcPr>
          <w:p w14:paraId="07152931" w14:textId="4CDDC9C5"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 </w:t>
            </w:r>
            <w:r w:rsidR="002C1B7D" w:rsidRPr="006E2FD4">
              <w:rPr>
                <w:rFonts w:ascii="Times New Roman" w:eastAsia="DengXian" w:hAnsi="Times New Roman" w:cs="Times New Roman"/>
                <w:color w:val="000000" w:themeColor="text1"/>
                <w:kern w:val="0"/>
                <w:sz w:val="16"/>
                <w:szCs w:val="16"/>
              </w:rPr>
              <w:t>G</w:t>
            </w:r>
            <w:r w:rsidRPr="006E2FD4">
              <w:rPr>
                <w:rFonts w:ascii="Times New Roman" w:eastAsia="DengXian" w:hAnsi="Times New Roman" w:cs="Times New Roman"/>
                <w:color w:val="000000" w:themeColor="text1"/>
                <w:kern w:val="0"/>
                <w:sz w:val="16"/>
                <w:szCs w:val="16"/>
              </w:rPr>
              <w:t xml:space="preserve">enerated </w:t>
            </w:r>
            <w:r w:rsidR="002C1B7D" w:rsidRPr="006E2FD4">
              <w:rPr>
                <w:rFonts w:ascii="Times New Roman" w:eastAsia="DengXian" w:hAnsi="Times New Roman" w:cs="Times New Roman"/>
                <w:color w:val="000000" w:themeColor="text1"/>
                <w:kern w:val="0"/>
                <w:sz w:val="16"/>
                <w:szCs w:val="16"/>
              </w:rPr>
              <w:t xml:space="preserve">more </w:t>
            </w:r>
            <w:r w:rsidRPr="006E2FD4">
              <w:rPr>
                <w:rFonts w:ascii="Times New Roman" w:eastAsia="DengXian" w:hAnsi="Times New Roman" w:cs="Times New Roman"/>
                <w:color w:val="000000" w:themeColor="text1"/>
                <w:kern w:val="0"/>
                <w:sz w:val="16"/>
                <w:szCs w:val="16"/>
              </w:rPr>
              <w:t xml:space="preserve">meso- porous structures </w:t>
            </w:r>
          </w:p>
        </w:tc>
        <w:tc>
          <w:tcPr>
            <w:tcW w:w="0" w:type="auto"/>
            <w:shd w:val="clear" w:color="auto" w:fill="auto"/>
            <w:vAlign w:val="center"/>
            <w:hideMark/>
          </w:tcPr>
          <w:p w14:paraId="51D9F64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607.00 ± 31.87 </w:t>
            </w:r>
          </w:p>
        </w:tc>
        <w:tc>
          <w:tcPr>
            <w:tcW w:w="0" w:type="auto"/>
            <w:shd w:val="clear" w:color="auto" w:fill="auto"/>
            <w:vAlign w:val="center"/>
            <w:hideMark/>
          </w:tcPr>
          <w:p w14:paraId="31C99B1F"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pore filling, hydrogen bonding, π–π stacking, and electrostatic interaction</w:t>
            </w:r>
          </w:p>
        </w:tc>
        <w:tc>
          <w:tcPr>
            <w:tcW w:w="0" w:type="auto"/>
            <w:shd w:val="clear" w:color="auto" w:fill="auto"/>
            <w:vAlign w:val="center"/>
            <w:hideMark/>
          </w:tcPr>
          <w:p w14:paraId="1E50B6E0"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PEVuZE5vdGU+PENpdGU+PEF1dGhvcj5TaGk8L0F1dGhvcj48WWVhcj4yMDIzPC9ZZWFyPjxJRFRl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=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PEVuZE5vdGU+PENpdGU+PEF1dGhvcj5TaGk8L0F1dGhvcj48WWVhcj4yMDIzPC9ZZWFyPjxJRFRl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=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(Shi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7CACB998" w14:textId="77777777" w:rsidTr="005E57B3">
        <w:trPr>
          <w:trHeight w:val="20"/>
        </w:trPr>
        <w:tc>
          <w:tcPr>
            <w:tcW w:w="0" w:type="auto"/>
            <w:shd w:val="clear" w:color="auto" w:fill="auto"/>
            <w:vAlign w:val="center"/>
            <w:hideMark/>
          </w:tcPr>
          <w:p w14:paraId="09915730"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rice waste</w:t>
            </w:r>
          </w:p>
        </w:tc>
        <w:tc>
          <w:tcPr>
            <w:tcW w:w="1722" w:type="dxa"/>
            <w:shd w:val="clear" w:color="auto" w:fill="auto"/>
            <w:vAlign w:val="center"/>
            <w:hideMark/>
          </w:tcPr>
          <w:p w14:paraId="27CA7341"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800 °C, 1.5h</w:t>
            </w:r>
          </w:p>
        </w:tc>
        <w:tc>
          <w:tcPr>
            <w:tcW w:w="993" w:type="dxa"/>
            <w:shd w:val="clear" w:color="auto" w:fill="auto"/>
            <w:vAlign w:val="center"/>
            <w:hideMark/>
          </w:tcPr>
          <w:p w14:paraId="1CB43B8A"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747.76</w:t>
            </w:r>
          </w:p>
        </w:tc>
        <w:tc>
          <w:tcPr>
            <w:tcW w:w="2126" w:type="dxa"/>
            <w:shd w:val="clear" w:color="auto" w:fill="auto"/>
            <w:vAlign w:val="center"/>
            <w:hideMark/>
          </w:tcPr>
          <w:p w14:paraId="495CD614"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coupling hydrothermal carbonization and pyrolysis activation</w:t>
            </w:r>
          </w:p>
        </w:tc>
        <w:tc>
          <w:tcPr>
            <w:tcW w:w="3719" w:type="dxa"/>
            <w:shd w:val="clear" w:color="auto" w:fill="auto"/>
            <w:vAlign w:val="center"/>
            <w:hideMark/>
          </w:tcPr>
          <w:p w14:paraId="098D98E8" w14:textId="4495428A"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Iron-zinc grafting, graphite structure</w:t>
            </w:r>
            <w:r w:rsidR="002C1B7D" w:rsidRPr="006E2FD4">
              <w:rPr>
                <w:rFonts w:ascii="Times New Roman" w:eastAsia="DengXian" w:hAnsi="Times New Roman" w:cs="Times New Roman"/>
                <w:color w:val="000000" w:themeColor="text1"/>
                <w:kern w:val="0"/>
                <w:sz w:val="16"/>
                <w:szCs w:val="16"/>
              </w:rPr>
              <w:t xml:space="preserve"> and </w:t>
            </w:r>
            <w:r w:rsidRPr="006E2FD4">
              <w:rPr>
                <w:rFonts w:ascii="Times New Roman" w:eastAsia="DengXian" w:hAnsi="Times New Roman" w:cs="Times New Roman"/>
                <w:color w:val="000000" w:themeColor="text1"/>
                <w:kern w:val="0"/>
                <w:sz w:val="16"/>
                <w:szCs w:val="16"/>
              </w:rPr>
              <w:t>surface functional groups</w:t>
            </w:r>
            <w:r w:rsidR="002C1B7D" w:rsidRPr="006E2FD4">
              <w:rPr>
                <w:rFonts w:ascii="Times New Roman" w:eastAsia="DengXian" w:hAnsi="Times New Roman" w:cs="Times New Roman"/>
                <w:color w:val="000000" w:themeColor="text1"/>
                <w:kern w:val="0"/>
                <w:sz w:val="16"/>
                <w:szCs w:val="16"/>
              </w:rPr>
              <w:t xml:space="preserve"> are increased.</w:t>
            </w:r>
          </w:p>
        </w:tc>
        <w:tc>
          <w:tcPr>
            <w:tcW w:w="0" w:type="auto"/>
            <w:shd w:val="clear" w:color="auto" w:fill="auto"/>
            <w:vAlign w:val="center"/>
            <w:hideMark/>
          </w:tcPr>
          <w:p w14:paraId="182FB561"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94.63</w:t>
            </w:r>
          </w:p>
        </w:tc>
        <w:tc>
          <w:tcPr>
            <w:tcW w:w="0" w:type="auto"/>
            <w:shd w:val="clear" w:color="auto" w:fill="auto"/>
            <w:vAlign w:val="center"/>
            <w:hideMark/>
          </w:tcPr>
          <w:p w14:paraId="794E0D72"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pore filling, electrostatic attraction, π-π interactions, and complexation reactions of surface functional groups</w:t>
            </w:r>
          </w:p>
        </w:tc>
        <w:tc>
          <w:tcPr>
            <w:tcW w:w="0" w:type="auto"/>
            <w:shd w:val="clear" w:color="auto" w:fill="auto"/>
            <w:vAlign w:val="center"/>
            <w:hideMark/>
          </w:tcPr>
          <w:p w14:paraId="4266CBFE"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PEVuZE5vdGU+PENpdGU+PEF1dGhvcj5aaGFuZzwvQXV0aG9yPjxZZWFyPjIwMjM8L1llYXI+PElE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PEVuZE5vdGU+PENpdGU+PEF1dGhvcj5aaGFuZzwvQXV0aG9yPjxZZWFyPjIwMjM8L1llYXI+PElE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(Zhang, F.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08DDF204" w14:textId="77777777" w:rsidTr="005E57B3">
        <w:trPr>
          <w:trHeight w:val="20"/>
        </w:trPr>
        <w:tc>
          <w:tcPr>
            <w:tcW w:w="0" w:type="auto"/>
            <w:shd w:val="clear" w:color="auto" w:fill="auto"/>
            <w:vAlign w:val="center"/>
            <w:hideMark/>
          </w:tcPr>
          <w:p w14:paraId="0958F2C2"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sunflower seed husk</w:t>
            </w:r>
          </w:p>
        </w:tc>
        <w:tc>
          <w:tcPr>
            <w:tcW w:w="1722" w:type="dxa"/>
            <w:shd w:val="clear" w:color="auto" w:fill="auto"/>
            <w:vAlign w:val="center"/>
            <w:hideMark/>
          </w:tcPr>
          <w:p w14:paraId="3465BDBD" w14:textId="6024100A"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700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2h</w:t>
            </w:r>
          </w:p>
        </w:tc>
        <w:tc>
          <w:tcPr>
            <w:tcW w:w="993" w:type="dxa"/>
            <w:shd w:val="clear" w:color="auto" w:fill="auto"/>
            <w:vAlign w:val="center"/>
            <w:hideMark/>
          </w:tcPr>
          <w:p w14:paraId="3E2CDD84"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1578.3</w:t>
            </w:r>
          </w:p>
        </w:tc>
        <w:tc>
          <w:tcPr>
            <w:tcW w:w="2126" w:type="dxa"/>
            <w:shd w:val="clear" w:color="auto" w:fill="auto"/>
            <w:vAlign w:val="center"/>
            <w:hideMark/>
          </w:tcPr>
          <w:p w14:paraId="5A3AF35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ZnCl</w:t>
            </w:r>
            <w:r w:rsidRPr="006E2FD4">
              <w:rPr>
                <w:rFonts w:ascii="Times New Roman" w:eastAsia="DengXian" w:hAnsi="Times New Roman" w:cs="Times New Roman"/>
                <w:color w:val="000000" w:themeColor="text1"/>
                <w:kern w:val="0"/>
                <w:sz w:val="16"/>
                <w:szCs w:val="16"/>
                <w:vertAlign w:val="subscript"/>
              </w:rPr>
              <w:t>2</w:t>
            </w:r>
            <w:r w:rsidRPr="006E2FD4">
              <w:rPr>
                <w:rFonts w:ascii="Times New Roman" w:eastAsia="DengXian" w:hAnsi="Times New Roman" w:cs="Times New Roman"/>
                <w:color w:val="000000" w:themeColor="text1"/>
                <w:kern w:val="0"/>
                <w:sz w:val="16"/>
                <w:szCs w:val="16"/>
              </w:rPr>
              <w:t>-activated and hydrothermal carbonization</w:t>
            </w:r>
          </w:p>
        </w:tc>
        <w:tc>
          <w:tcPr>
            <w:tcW w:w="3719" w:type="dxa"/>
            <w:shd w:val="clear" w:color="auto" w:fill="auto"/>
            <w:vAlign w:val="center"/>
            <w:hideMark/>
          </w:tcPr>
          <w:p w14:paraId="2295F0AD" w14:textId="5A3DE90A"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Increased the graphitization degree</w:t>
            </w:r>
            <w:r w:rsidR="002C1B7D"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and aromaticity of biochar.</w:t>
            </w:r>
          </w:p>
        </w:tc>
        <w:tc>
          <w:tcPr>
            <w:tcW w:w="0" w:type="auto"/>
            <w:shd w:val="clear" w:color="auto" w:fill="auto"/>
            <w:vAlign w:val="center"/>
            <w:hideMark/>
          </w:tcPr>
          <w:p w14:paraId="6D3EECCB"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673</w:t>
            </w:r>
          </w:p>
        </w:tc>
        <w:tc>
          <w:tcPr>
            <w:tcW w:w="0" w:type="auto"/>
            <w:shd w:val="clear" w:color="auto" w:fill="auto"/>
            <w:vAlign w:val="center"/>
            <w:hideMark/>
          </w:tcPr>
          <w:p w14:paraId="220F20AF"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combination of chemical and electrostatic interaction</w:t>
            </w:r>
          </w:p>
        </w:tc>
        <w:tc>
          <w:tcPr>
            <w:tcW w:w="0" w:type="auto"/>
            <w:shd w:val="clear" w:color="auto" w:fill="auto"/>
            <w:vAlign w:val="center"/>
            <w:hideMark/>
          </w:tcPr>
          <w:p w14:paraId="396593A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PEVuZE5vdGU+PENpdGU+PEF1dGhvcj5OZ3V5ZW48L0F1dGhvcj48WWVhcj4yMDIzPC9ZZWFyPjxJ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PEVuZE5vdGU+PENpdGU+PEF1dGhvcj5OZ3V5ZW48L0F1dGhvcj48WWVhcj4yMDIzPC9ZZWFyPjxJ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(Nguyen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5DCDC372" w14:textId="77777777" w:rsidTr="005E57B3">
        <w:trPr>
          <w:trHeight w:val="20"/>
        </w:trPr>
        <w:tc>
          <w:tcPr>
            <w:tcW w:w="0" w:type="auto"/>
            <w:shd w:val="clear" w:color="auto" w:fill="auto"/>
            <w:vAlign w:val="center"/>
            <w:hideMark/>
          </w:tcPr>
          <w:p w14:paraId="459A4B76"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corn straw </w:t>
            </w:r>
          </w:p>
        </w:tc>
        <w:tc>
          <w:tcPr>
            <w:tcW w:w="1722" w:type="dxa"/>
            <w:shd w:val="clear" w:color="auto" w:fill="auto"/>
            <w:vAlign w:val="center"/>
            <w:hideMark/>
          </w:tcPr>
          <w:p w14:paraId="4B4DB6B2" w14:textId="6C8358B6"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500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4h</w:t>
            </w:r>
          </w:p>
        </w:tc>
        <w:tc>
          <w:tcPr>
            <w:tcW w:w="993" w:type="dxa"/>
            <w:shd w:val="clear" w:color="auto" w:fill="auto"/>
            <w:vAlign w:val="center"/>
            <w:hideMark/>
          </w:tcPr>
          <w:p w14:paraId="7F66B9C7"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203.14</w:t>
            </w:r>
          </w:p>
        </w:tc>
        <w:tc>
          <w:tcPr>
            <w:tcW w:w="2126" w:type="dxa"/>
            <w:shd w:val="clear" w:color="auto" w:fill="auto"/>
            <w:vAlign w:val="center"/>
            <w:hideMark/>
          </w:tcPr>
          <w:p w14:paraId="22F215CF"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bimetallic nickel/copper-loaded</w:t>
            </w:r>
          </w:p>
        </w:tc>
        <w:tc>
          <w:tcPr>
            <w:tcW w:w="3719" w:type="dxa"/>
            <w:shd w:val="clear" w:color="auto" w:fill="auto"/>
            <w:vAlign w:val="center"/>
            <w:hideMark/>
          </w:tcPr>
          <w:p w14:paraId="3C3B6C42"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Doped with Ni/Cu, increased graphite carbon content, and elevated functional groups.</w:t>
            </w:r>
          </w:p>
        </w:tc>
        <w:tc>
          <w:tcPr>
            <w:tcW w:w="0" w:type="auto"/>
            <w:shd w:val="clear" w:color="auto" w:fill="auto"/>
            <w:vAlign w:val="center"/>
            <w:hideMark/>
          </w:tcPr>
          <w:p w14:paraId="4EB4F372"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445.75 ± 25.59</w:t>
            </w:r>
          </w:p>
        </w:tc>
        <w:tc>
          <w:tcPr>
            <w:tcW w:w="0" w:type="auto"/>
            <w:shd w:val="clear" w:color="auto" w:fill="auto"/>
            <w:vAlign w:val="center"/>
            <w:hideMark/>
          </w:tcPr>
          <w:p w14:paraId="0EEC4398"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 π-π interaction and complexation</w:t>
            </w:r>
          </w:p>
        </w:tc>
        <w:tc>
          <w:tcPr>
            <w:tcW w:w="0" w:type="auto"/>
            <w:shd w:val="clear" w:color="auto" w:fill="auto"/>
            <w:vAlign w:val="center"/>
            <w:hideMark/>
          </w:tcPr>
          <w:p w14:paraId="18E9D64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r>
            <w:r w:rsidRPr="006E2FD4">
              <w:rPr>
                <w:rFonts w:ascii="Times New Roman" w:eastAsia="DengXian" w:hAnsi="Times New Roman" w:cs="Times New Roman"/>
                <w:color w:val="000000" w:themeColor="text1"/>
                <w:kern w:val="0"/>
                <w:sz w:val="16"/>
                <w:szCs w:val="16"/>
              </w:rPr>
              <w:instrText xml:space="preserve"> ADDIN EN.CITE &lt;EndNote&gt;&lt;Cite&gt;&lt;Author&gt;Zhang&lt;/Author&gt;&lt;Year&gt;2023&lt;/Year&gt;&lt;IDText&gt;Efficient removal of tetracycline by a novel bimetallic nickel/copper-loaded biochar: The crucial roles of π-π interaction and complexation&lt;/IDText&gt;&lt;DisplayText&gt;(Zhang, Y. et al., 2023)&lt;/DisplayText&gt;&lt;record&gt;&lt;isbn&gt;01694332&lt;/isbn&gt;&lt;titles&gt;&lt;title&gt;Efficient removal of tetracycline by a novel bimetallic nickel/copper-loaded biochar: The crucial roles of π-π interaction and complexation&lt;/title&gt;&lt;secondary-title&gt;Applied Surface Science&lt;/secondary-title&gt;&lt;/titles&gt;&lt;contributors&gt;&lt;authors&gt;&lt;author&gt;Zhang, Yu&lt;/author&gt;&lt;author&gt;Ouyang, Zhuozhi&lt;/author&gt;&lt;author&gt;Dong, Yankai&lt;/author&gt;&lt;author&gt;Zhao, Jianhua&lt;/author&gt;&lt;author&gt;Zhang, Hong&lt;/author&gt;&lt;author&gt;Li, Xiaohan&lt;/author&gt;&lt;author&gt;Zhang, Chi&lt;/author&gt;&lt;author&gt;Tang, Xiwang&lt;/author&gt;&lt;author&gt;Guo, Xuetao&lt;/author&gt;&lt;author&gt;Zhu, Lingyan&lt;/author&gt;&lt;/authors&gt;&lt;/contributors&gt;&lt;section&gt;158372&lt;/section&gt;&lt;added-date format="utc"&gt;1698832768&lt;/added-date&gt;&lt;ref-type name="Journal Article"&gt;17&lt;/ref-type&gt;&lt;dates&gt;&lt;year&gt;2023&lt;/year&gt;&lt;/dates&gt;&lt;rec-number&gt;733&lt;/rec-number&gt;&lt;last-updated-date format="utc"&gt;1698832768&lt;/last-updated-date&gt;&lt;electronic-resource-num&gt;10.1016/j.apsusc.2023.158372&lt;/electronic-resource-num&gt;&lt;volume&gt;640&lt;/volume&gt;&lt;/record&gt;&lt;/Cite&gt;&lt;/EndNote&gt;</w:instrText>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(Zhang, Y.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1D827839" w14:textId="77777777" w:rsidTr="005E57B3">
        <w:trPr>
          <w:trHeight w:val="20"/>
        </w:trPr>
        <w:tc>
          <w:tcPr>
            <w:tcW w:w="0" w:type="auto"/>
            <w:shd w:val="clear" w:color="auto" w:fill="auto"/>
            <w:vAlign w:val="center"/>
            <w:hideMark/>
          </w:tcPr>
          <w:p w14:paraId="39CFD6F6"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chlorella</w:t>
            </w:r>
          </w:p>
        </w:tc>
        <w:tc>
          <w:tcPr>
            <w:tcW w:w="1722" w:type="dxa"/>
            <w:shd w:val="clear" w:color="auto" w:fill="auto"/>
            <w:vAlign w:val="center"/>
            <w:hideMark/>
          </w:tcPr>
          <w:p w14:paraId="75768071"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800 °C, 1h</w:t>
            </w:r>
          </w:p>
        </w:tc>
        <w:tc>
          <w:tcPr>
            <w:tcW w:w="993" w:type="dxa"/>
            <w:shd w:val="clear" w:color="auto" w:fill="auto"/>
            <w:vAlign w:val="center"/>
            <w:hideMark/>
          </w:tcPr>
          <w:p w14:paraId="5E2A7086"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491.16</w:t>
            </w:r>
          </w:p>
        </w:tc>
        <w:tc>
          <w:tcPr>
            <w:tcW w:w="2126" w:type="dxa"/>
            <w:shd w:val="clear" w:color="auto" w:fill="auto"/>
            <w:vAlign w:val="center"/>
            <w:hideMark/>
          </w:tcPr>
          <w:p w14:paraId="1D2BC017"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N-doped</w:t>
            </w:r>
          </w:p>
        </w:tc>
        <w:tc>
          <w:tcPr>
            <w:tcW w:w="3719" w:type="dxa"/>
            <w:shd w:val="clear" w:color="auto" w:fill="auto"/>
            <w:vAlign w:val="center"/>
            <w:hideMark/>
          </w:tcPr>
          <w:p w14:paraId="3274EC0D"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Enhanced microporous structure, oxygen functional groups, and graphitization degree.</w:t>
            </w:r>
          </w:p>
        </w:tc>
        <w:tc>
          <w:tcPr>
            <w:tcW w:w="0" w:type="auto"/>
            <w:shd w:val="clear" w:color="auto" w:fill="auto"/>
            <w:vAlign w:val="center"/>
            <w:hideMark/>
          </w:tcPr>
          <w:p w14:paraId="4A908351"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381.584</w:t>
            </w:r>
          </w:p>
        </w:tc>
        <w:tc>
          <w:tcPr>
            <w:tcW w:w="0" w:type="auto"/>
            <w:shd w:val="clear" w:color="auto" w:fill="auto"/>
            <w:vAlign w:val="center"/>
            <w:hideMark/>
          </w:tcPr>
          <w:p w14:paraId="250A970A"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electrostatic repulsion, hydrogen bonding and π-π interaction.</w:t>
            </w:r>
          </w:p>
        </w:tc>
        <w:tc>
          <w:tcPr>
            <w:tcW w:w="0" w:type="auto"/>
            <w:shd w:val="clear" w:color="auto" w:fill="auto"/>
            <w:vAlign w:val="center"/>
            <w:hideMark/>
          </w:tcPr>
          <w:p w14:paraId="22512198"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PEVuZE5vdGU+PENpdGU+PEF1dGhvcj5XYW5nPC9BdXRob3I+PFllYXI+MjAyMzwvWWVhcj48SURU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PEVuZE5vdGU+PENpdGU+PEF1dGhvcj5XYW5nPC9BdXRob3I+PFllYXI+MjAyMzwvWWVhcj48SURU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(Wang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22519C87" w14:textId="77777777" w:rsidTr="005E57B3">
        <w:trPr>
          <w:trHeight w:val="20"/>
        </w:trPr>
        <w:tc>
          <w:tcPr>
            <w:tcW w:w="0" w:type="auto"/>
            <w:tcBorders>
              <w:bottom w:val="nil"/>
            </w:tcBorders>
            <w:shd w:val="clear" w:color="auto" w:fill="auto"/>
            <w:vAlign w:val="center"/>
            <w:hideMark/>
          </w:tcPr>
          <w:p w14:paraId="314AD86F"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sugarcane bagasse</w:t>
            </w:r>
          </w:p>
        </w:tc>
        <w:tc>
          <w:tcPr>
            <w:tcW w:w="1722" w:type="dxa"/>
            <w:tcBorders>
              <w:bottom w:val="nil"/>
            </w:tcBorders>
            <w:shd w:val="clear" w:color="auto" w:fill="auto"/>
            <w:vAlign w:val="center"/>
            <w:hideMark/>
          </w:tcPr>
          <w:p w14:paraId="1F5DD6DE" w14:textId="05EF406C"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600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2h</w:t>
            </w:r>
          </w:p>
        </w:tc>
        <w:tc>
          <w:tcPr>
            <w:tcW w:w="993" w:type="dxa"/>
            <w:tcBorders>
              <w:bottom w:val="nil"/>
            </w:tcBorders>
            <w:shd w:val="clear" w:color="auto" w:fill="auto"/>
            <w:vAlign w:val="center"/>
            <w:hideMark/>
          </w:tcPr>
          <w:p w14:paraId="6E08D37E"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91.357</w:t>
            </w:r>
          </w:p>
        </w:tc>
        <w:tc>
          <w:tcPr>
            <w:tcW w:w="2126" w:type="dxa"/>
            <w:tcBorders>
              <w:bottom w:val="nil"/>
            </w:tcBorders>
            <w:shd w:val="clear" w:color="auto" w:fill="auto"/>
            <w:vAlign w:val="center"/>
            <w:hideMark/>
          </w:tcPr>
          <w:p w14:paraId="63A68899" w14:textId="758D2B49"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Fe-Al bimetallic oxides functionalized</w:t>
            </w:r>
            <w:r w:rsidR="000E7EEC" w:rsidRPr="006E2FD4">
              <w:rPr>
                <w:rFonts w:ascii="Times New Roman" w:eastAsia="DengXian" w:hAnsi="Times New Roman" w:cs="Times New Roman" w:hint="eastAsia"/>
                <w:color w:val="000000" w:themeColor="text1"/>
                <w:kern w:val="0"/>
                <w:sz w:val="16"/>
                <w:szCs w:val="16"/>
              </w:rPr>
              <w:t>,</w:t>
            </w:r>
            <w:r w:rsidR="000E7EEC"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ball milling</w:t>
            </w:r>
          </w:p>
        </w:tc>
        <w:tc>
          <w:tcPr>
            <w:tcW w:w="3719" w:type="dxa"/>
            <w:tcBorders>
              <w:bottom w:val="nil"/>
            </w:tcBorders>
            <w:shd w:val="clear" w:color="auto" w:fill="auto"/>
            <w:vAlign w:val="center"/>
            <w:hideMark/>
          </w:tcPr>
          <w:p w14:paraId="06D3514B"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Larger disordered surface and more porous structure, abundant graphene nanosheets, and the addition of Fe and Al-doped functional groups.</w:t>
            </w:r>
          </w:p>
        </w:tc>
        <w:tc>
          <w:tcPr>
            <w:tcW w:w="0" w:type="auto"/>
            <w:tcBorders>
              <w:bottom w:val="nil"/>
            </w:tcBorders>
            <w:shd w:val="clear" w:color="auto" w:fill="auto"/>
            <w:vAlign w:val="center"/>
            <w:hideMark/>
          </w:tcPr>
          <w:p w14:paraId="73E25973"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116</w:t>
            </w:r>
          </w:p>
        </w:tc>
        <w:tc>
          <w:tcPr>
            <w:tcW w:w="0" w:type="auto"/>
            <w:tcBorders>
              <w:bottom w:val="nil"/>
            </w:tcBorders>
            <w:shd w:val="clear" w:color="auto" w:fill="auto"/>
            <w:vAlign w:val="center"/>
            <w:hideMark/>
          </w:tcPr>
          <w:p w14:paraId="4D8E7B40"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 xml:space="preserve">π-π conjugation, H-bonding, complexation as well as pore filling </w:t>
            </w:r>
          </w:p>
        </w:tc>
        <w:tc>
          <w:tcPr>
            <w:tcW w:w="0" w:type="auto"/>
            <w:tcBorders>
              <w:bottom w:val="nil"/>
            </w:tcBorders>
            <w:shd w:val="clear" w:color="auto" w:fill="auto"/>
            <w:vAlign w:val="center"/>
            <w:hideMark/>
          </w:tcPr>
          <w:p w14:paraId="6E1B246F"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PEVuZE5vdGU+PENpdGU+PEF1dGhvcj5UYW5nPC9BdXRob3I+PFllYXI+MjAyMzwvWWVhcj48SURU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PEVuZE5vdGU+PENpdGU+PEF1dGhvcj5UYW5nPC9BdXRob3I+PFllYXI+MjAyMzwvWWVhcj48SURU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(Tang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6DEF7646" w14:textId="77777777" w:rsidTr="005E57B3">
        <w:trPr>
          <w:trHeight w:val="20"/>
        </w:trPr>
        <w:tc>
          <w:tcPr>
            <w:tcW w:w="0" w:type="auto"/>
            <w:tcBorders>
              <w:top w:val="nil"/>
              <w:bottom w:val="nil"/>
            </w:tcBorders>
            <w:shd w:val="clear" w:color="auto" w:fill="auto"/>
            <w:vAlign w:val="center"/>
            <w:hideMark/>
          </w:tcPr>
          <w:p w14:paraId="2FEEB798"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lastRenderedPageBreak/>
              <w:t>banana fruit</w:t>
            </w:r>
          </w:p>
        </w:tc>
        <w:tc>
          <w:tcPr>
            <w:tcW w:w="1722" w:type="dxa"/>
            <w:tcBorders>
              <w:top w:val="nil"/>
              <w:bottom w:val="nil"/>
            </w:tcBorders>
            <w:shd w:val="clear" w:color="auto" w:fill="auto"/>
            <w:vAlign w:val="center"/>
            <w:hideMark/>
          </w:tcPr>
          <w:p w14:paraId="7405FFCF" w14:textId="3297C90A"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350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2h</w:t>
            </w:r>
            <w:r w:rsidR="00AC2C6D" w:rsidRPr="006E2FD4">
              <w:rPr>
                <w:rFonts w:ascii="Times New Roman" w:eastAsia="DengXian" w:hAnsi="Times New Roman" w:cs="Times New Roman"/>
                <w:color w:val="000000" w:themeColor="text1"/>
                <w:kern w:val="0"/>
                <w:sz w:val="16"/>
                <w:szCs w:val="16"/>
              </w:rPr>
              <w:t>+200 °C, 5h</w:t>
            </w:r>
          </w:p>
        </w:tc>
        <w:tc>
          <w:tcPr>
            <w:tcW w:w="993" w:type="dxa"/>
            <w:tcBorders>
              <w:top w:val="nil"/>
              <w:bottom w:val="nil"/>
            </w:tcBorders>
            <w:shd w:val="clear" w:color="auto" w:fill="auto"/>
            <w:vAlign w:val="center"/>
            <w:hideMark/>
          </w:tcPr>
          <w:p w14:paraId="25338DE1"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207.8</w:t>
            </w:r>
          </w:p>
        </w:tc>
        <w:tc>
          <w:tcPr>
            <w:tcW w:w="2126" w:type="dxa"/>
            <w:tcBorders>
              <w:top w:val="nil"/>
              <w:bottom w:val="nil"/>
            </w:tcBorders>
            <w:shd w:val="clear" w:color="auto" w:fill="auto"/>
            <w:vAlign w:val="center"/>
            <w:hideMark/>
          </w:tcPr>
          <w:p w14:paraId="45D6B6F2"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Mn-Zn ferrite modification</w:t>
            </w:r>
          </w:p>
        </w:tc>
        <w:tc>
          <w:tcPr>
            <w:tcW w:w="3719" w:type="dxa"/>
            <w:tcBorders>
              <w:top w:val="nil"/>
              <w:bottom w:val="nil"/>
            </w:tcBorders>
            <w:shd w:val="clear" w:color="auto" w:fill="auto"/>
            <w:vAlign w:val="center"/>
            <w:hideMark/>
          </w:tcPr>
          <w:p w14:paraId="59354352" w14:textId="24864BBA"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Doped with iron</w:t>
            </w:r>
            <w:r w:rsidR="00AC2C6D" w:rsidRPr="006E2FD4">
              <w:rPr>
                <w:rFonts w:ascii="Times New Roman" w:eastAsia="DengXian" w:hAnsi="Times New Roman" w:cs="Times New Roman"/>
                <w:color w:val="000000" w:themeColor="text1"/>
                <w:kern w:val="0"/>
                <w:sz w:val="16"/>
                <w:szCs w:val="16"/>
              </w:rPr>
              <w:t xml:space="preserve"> and Mn</w:t>
            </w:r>
            <w:r w:rsidRPr="006E2FD4">
              <w:rPr>
                <w:rFonts w:ascii="Times New Roman" w:eastAsia="DengXian" w:hAnsi="Times New Roman" w:cs="Times New Roman"/>
                <w:color w:val="000000" w:themeColor="text1"/>
                <w:kern w:val="0"/>
                <w:sz w:val="16"/>
                <w:szCs w:val="16"/>
              </w:rPr>
              <w:t xml:space="preserve">, </w:t>
            </w:r>
            <w:r w:rsidR="004B269B" w:rsidRPr="006E2FD4">
              <w:rPr>
                <w:rFonts w:ascii="Times New Roman" w:eastAsia="DengXian" w:hAnsi="Times New Roman" w:cs="Times New Roman" w:hint="eastAsia"/>
                <w:color w:val="000000" w:themeColor="text1"/>
                <w:kern w:val="0"/>
                <w:sz w:val="16"/>
                <w:szCs w:val="16"/>
              </w:rPr>
              <w:t>the</w:t>
            </w:r>
            <w:r w:rsidR="004B269B"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degree of aromaticity</w:t>
            </w:r>
            <w:r w:rsidR="004B269B" w:rsidRPr="006E2FD4">
              <w:rPr>
                <w:rFonts w:ascii="Times New Roman" w:eastAsia="DengXian" w:hAnsi="Times New Roman" w:cs="Times New Roman"/>
                <w:color w:val="000000" w:themeColor="text1"/>
                <w:kern w:val="0"/>
                <w:sz w:val="16"/>
                <w:szCs w:val="16"/>
              </w:rPr>
              <w:t xml:space="preserve"> </w:t>
            </w:r>
            <w:r w:rsidR="004B269B" w:rsidRPr="006E2FD4">
              <w:rPr>
                <w:rFonts w:ascii="Times New Roman" w:eastAsia="DengXian" w:hAnsi="Times New Roman" w:cs="Times New Roman" w:hint="eastAsia"/>
                <w:color w:val="000000" w:themeColor="text1"/>
                <w:kern w:val="0"/>
                <w:sz w:val="16"/>
                <w:szCs w:val="16"/>
              </w:rPr>
              <w:t>gets</w:t>
            </w:r>
            <w:r w:rsidR="004B269B" w:rsidRPr="006E2FD4">
              <w:rPr>
                <w:rFonts w:ascii="Times New Roman" w:eastAsia="DengXian" w:hAnsi="Times New Roman" w:cs="Times New Roman"/>
                <w:color w:val="000000" w:themeColor="text1"/>
                <w:kern w:val="0"/>
                <w:sz w:val="16"/>
                <w:szCs w:val="16"/>
              </w:rPr>
              <w:t xml:space="preserve"> </w:t>
            </w:r>
            <w:r w:rsidR="004B269B" w:rsidRPr="006E2FD4">
              <w:rPr>
                <w:rFonts w:ascii="Times New Roman" w:eastAsia="DengXian" w:hAnsi="Times New Roman" w:cs="Times New Roman" w:hint="eastAsia"/>
                <w:color w:val="000000" w:themeColor="text1"/>
                <w:kern w:val="0"/>
                <w:sz w:val="16"/>
                <w:szCs w:val="16"/>
              </w:rPr>
              <w:t>higher</w:t>
            </w:r>
            <w:r w:rsidRPr="006E2FD4">
              <w:rPr>
                <w:rFonts w:ascii="Times New Roman" w:eastAsia="DengXian" w:hAnsi="Times New Roman" w:cs="Times New Roman"/>
                <w:color w:val="000000" w:themeColor="text1"/>
                <w:kern w:val="0"/>
                <w:sz w:val="16"/>
                <w:szCs w:val="16"/>
              </w:rPr>
              <w:t>.</w:t>
            </w:r>
          </w:p>
        </w:tc>
        <w:tc>
          <w:tcPr>
            <w:tcW w:w="0" w:type="auto"/>
            <w:tcBorders>
              <w:top w:val="nil"/>
              <w:bottom w:val="nil"/>
            </w:tcBorders>
            <w:shd w:val="clear" w:color="auto" w:fill="auto"/>
            <w:vAlign w:val="center"/>
            <w:hideMark/>
          </w:tcPr>
          <w:p w14:paraId="6B647FB9"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142.4</w:t>
            </w:r>
          </w:p>
        </w:tc>
        <w:tc>
          <w:tcPr>
            <w:tcW w:w="0" w:type="auto"/>
            <w:tcBorders>
              <w:top w:val="nil"/>
              <w:bottom w:val="nil"/>
            </w:tcBorders>
            <w:shd w:val="clear" w:color="auto" w:fill="auto"/>
            <w:vAlign w:val="center"/>
            <w:hideMark/>
          </w:tcPr>
          <w:p w14:paraId="0984BB5F" w14:textId="21927A7E"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hydrogen bonding and π-π stacking</w:t>
            </w:r>
            <w:r w:rsidR="00AC2C6D" w:rsidRPr="006E2FD4">
              <w:rPr>
                <w:rFonts w:ascii="Times New Roman" w:eastAsia="DengXian" w:hAnsi="Times New Roman" w:cs="Times New Roman"/>
                <w:color w:val="000000" w:themeColor="text1"/>
                <w:kern w:val="0"/>
                <w:sz w:val="16"/>
                <w:szCs w:val="16"/>
              </w:rPr>
              <w:t>, Mn promotes degradation.</w:t>
            </w:r>
          </w:p>
        </w:tc>
        <w:tc>
          <w:tcPr>
            <w:tcW w:w="0" w:type="auto"/>
            <w:tcBorders>
              <w:top w:val="nil"/>
              <w:bottom w:val="nil"/>
            </w:tcBorders>
            <w:shd w:val="clear" w:color="auto" w:fill="auto"/>
            <w:vAlign w:val="center"/>
            <w:hideMark/>
          </w:tcPr>
          <w:p w14:paraId="4414D300"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PEVuZE5vdGU+PENpdGU+PEF1dGhvcj5IdTwvQXV0aG9yPjxZZWFyPjIwMjI8L1llYXI+PElEVGV4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=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PEVuZE5vdGU+PENpdGU+PEF1dGhvcj5IdTwvQXV0aG9yPjxZZWFyPjIwMjI8L1llYXI+PElEVGV4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=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(Hu et al., 2022)</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250CFF0D" w14:textId="77777777" w:rsidTr="005E57B3">
        <w:trPr>
          <w:trHeight w:val="20"/>
        </w:trPr>
        <w:tc>
          <w:tcPr>
            <w:tcW w:w="0" w:type="auto"/>
            <w:tcBorders>
              <w:top w:val="nil"/>
            </w:tcBorders>
            <w:shd w:val="clear" w:color="auto" w:fill="auto"/>
            <w:vAlign w:val="center"/>
            <w:hideMark/>
          </w:tcPr>
          <w:p w14:paraId="16993C04"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sludge</w:t>
            </w:r>
          </w:p>
        </w:tc>
        <w:tc>
          <w:tcPr>
            <w:tcW w:w="1722" w:type="dxa"/>
            <w:tcBorders>
              <w:top w:val="nil"/>
            </w:tcBorders>
            <w:shd w:val="clear" w:color="auto" w:fill="auto"/>
            <w:vAlign w:val="center"/>
            <w:hideMark/>
          </w:tcPr>
          <w:p w14:paraId="0FA01E2D" w14:textId="096085FD"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600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2h</w:t>
            </w:r>
          </w:p>
        </w:tc>
        <w:tc>
          <w:tcPr>
            <w:tcW w:w="993" w:type="dxa"/>
            <w:tcBorders>
              <w:top w:val="nil"/>
            </w:tcBorders>
            <w:shd w:val="clear" w:color="auto" w:fill="auto"/>
            <w:vAlign w:val="center"/>
            <w:hideMark/>
          </w:tcPr>
          <w:p w14:paraId="0CB26B1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75.34</w:t>
            </w:r>
          </w:p>
        </w:tc>
        <w:tc>
          <w:tcPr>
            <w:tcW w:w="2126" w:type="dxa"/>
            <w:tcBorders>
              <w:top w:val="nil"/>
            </w:tcBorders>
            <w:shd w:val="clear" w:color="auto" w:fill="auto"/>
            <w:vAlign w:val="center"/>
            <w:hideMark/>
          </w:tcPr>
          <w:p w14:paraId="33C2CA17"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Fe</w:t>
            </w:r>
            <w:r w:rsidRPr="006E2FD4">
              <w:rPr>
                <w:rFonts w:ascii="Times New Roman" w:eastAsia="DengXian" w:hAnsi="Times New Roman" w:cs="Times New Roman"/>
                <w:color w:val="000000" w:themeColor="text1"/>
                <w:kern w:val="0"/>
                <w:sz w:val="16"/>
                <w:szCs w:val="16"/>
                <w:vertAlign w:val="subscript"/>
              </w:rPr>
              <w:t>3</w:t>
            </w:r>
            <w:r w:rsidRPr="006E2FD4">
              <w:rPr>
                <w:rFonts w:ascii="Times New Roman" w:eastAsia="DengXian" w:hAnsi="Times New Roman" w:cs="Times New Roman"/>
                <w:color w:val="000000" w:themeColor="text1"/>
                <w:kern w:val="0"/>
                <w:sz w:val="16"/>
                <w:szCs w:val="16"/>
              </w:rPr>
              <w:t>O</w:t>
            </w:r>
            <w:r w:rsidRPr="006E2FD4">
              <w:rPr>
                <w:rFonts w:ascii="Times New Roman" w:eastAsia="DengXian" w:hAnsi="Times New Roman" w:cs="Times New Roman"/>
                <w:color w:val="000000" w:themeColor="text1"/>
                <w:kern w:val="0"/>
                <w:sz w:val="16"/>
                <w:szCs w:val="16"/>
                <w:vertAlign w:val="subscript"/>
              </w:rPr>
              <w:t>4</w:t>
            </w:r>
            <w:r w:rsidRPr="006E2FD4">
              <w:rPr>
                <w:rFonts w:ascii="Times New Roman" w:eastAsia="DengXian" w:hAnsi="Times New Roman" w:cs="Times New Roman"/>
                <w:color w:val="000000" w:themeColor="text1"/>
                <w:kern w:val="0"/>
                <w:sz w:val="16"/>
                <w:szCs w:val="16"/>
              </w:rPr>
              <w:t xml:space="preserve"> nanoparticle</w:t>
            </w:r>
          </w:p>
        </w:tc>
        <w:tc>
          <w:tcPr>
            <w:tcW w:w="3719" w:type="dxa"/>
            <w:tcBorders>
              <w:top w:val="nil"/>
            </w:tcBorders>
            <w:shd w:val="clear" w:color="auto" w:fill="auto"/>
            <w:vAlign w:val="center"/>
            <w:hideMark/>
          </w:tcPr>
          <w:p w14:paraId="52CF9671" w14:textId="26161501"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The introduction of Fe</w:t>
            </w:r>
            <w:r w:rsidRPr="006E2FD4">
              <w:rPr>
                <w:rFonts w:ascii="Times New Roman" w:eastAsia="DengXian" w:hAnsi="Times New Roman" w:cs="Times New Roman"/>
                <w:color w:val="000000" w:themeColor="text1"/>
                <w:kern w:val="0"/>
                <w:sz w:val="16"/>
                <w:szCs w:val="16"/>
                <w:vertAlign w:val="subscript"/>
              </w:rPr>
              <w:t>3</w:t>
            </w:r>
            <w:r w:rsidRPr="006E2FD4">
              <w:rPr>
                <w:rFonts w:ascii="Times New Roman" w:eastAsia="DengXian" w:hAnsi="Times New Roman" w:cs="Times New Roman"/>
                <w:color w:val="000000" w:themeColor="text1"/>
                <w:kern w:val="0"/>
                <w:sz w:val="16"/>
                <w:szCs w:val="16"/>
              </w:rPr>
              <w:t>O</w:t>
            </w:r>
            <w:r w:rsidRPr="006E2FD4">
              <w:rPr>
                <w:rFonts w:ascii="Times New Roman" w:eastAsia="DengXian" w:hAnsi="Times New Roman" w:cs="Times New Roman"/>
                <w:color w:val="000000" w:themeColor="text1"/>
                <w:kern w:val="0"/>
                <w:sz w:val="16"/>
                <w:szCs w:val="16"/>
                <w:vertAlign w:val="subscript"/>
              </w:rPr>
              <w:t>4</w:t>
            </w:r>
            <w:r w:rsidRPr="006E2FD4">
              <w:rPr>
                <w:rFonts w:ascii="Times New Roman" w:eastAsia="DengXian" w:hAnsi="Times New Roman" w:cs="Times New Roman"/>
                <w:color w:val="000000" w:themeColor="text1"/>
                <w:kern w:val="0"/>
                <w:sz w:val="16"/>
                <w:szCs w:val="16"/>
              </w:rPr>
              <w:t xml:space="preserve"> nanoparticles incorporates more functional groups</w:t>
            </w:r>
            <w:r w:rsidR="00D31AFA" w:rsidRPr="006E2FD4">
              <w:rPr>
                <w:rFonts w:ascii="Times New Roman" w:eastAsia="DengXian" w:hAnsi="Times New Roman" w:cs="Times New Roman"/>
                <w:color w:val="000000" w:themeColor="text1"/>
                <w:kern w:val="0"/>
                <w:sz w:val="16"/>
                <w:szCs w:val="16"/>
              </w:rPr>
              <w:t xml:space="preserve"> </w:t>
            </w:r>
            <w:r w:rsidR="00D31AFA" w:rsidRPr="006E2FD4">
              <w:rPr>
                <w:rFonts w:ascii="Times New Roman" w:eastAsia="DengXian" w:hAnsi="Times New Roman" w:cs="Times New Roman" w:hint="eastAsia"/>
                <w:color w:val="000000" w:themeColor="text1"/>
                <w:kern w:val="0"/>
                <w:sz w:val="16"/>
                <w:szCs w:val="16"/>
              </w:rPr>
              <w:t>and</w:t>
            </w:r>
            <w:r w:rsidR="00D31AFA" w:rsidRPr="006E2FD4">
              <w:rPr>
                <w:rFonts w:ascii="Times New Roman" w:eastAsia="DengXian" w:hAnsi="Times New Roman" w:cs="Times New Roman"/>
                <w:color w:val="000000" w:themeColor="text1"/>
                <w:kern w:val="0"/>
                <w:sz w:val="16"/>
                <w:szCs w:val="16"/>
              </w:rPr>
              <w:t xml:space="preserve"> smaller micro-pores</w:t>
            </w:r>
          </w:p>
        </w:tc>
        <w:tc>
          <w:tcPr>
            <w:tcW w:w="0" w:type="auto"/>
            <w:tcBorders>
              <w:top w:val="nil"/>
            </w:tcBorders>
            <w:shd w:val="clear" w:color="auto" w:fill="auto"/>
            <w:vAlign w:val="center"/>
            <w:hideMark/>
          </w:tcPr>
          <w:p w14:paraId="00CB4ED6"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184.5</w:t>
            </w:r>
          </w:p>
        </w:tc>
        <w:tc>
          <w:tcPr>
            <w:tcW w:w="0" w:type="auto"/>
            <w:tcBorders>
              <w:top w:val="nil"/>
            </w:tcBorders>
            <w:shd w:val="clear" w:color="auto" w:fill="auto"/>
            <w:vAlign w:val="center"/>
            <w:hideMark/>
          </w:tcPr>
          <w:p w14:paraId="129C1CCB"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Functional groups on smaller-sized Fe</w:t>
            </w:r>
            <w:r w:rsidRPr="006E2FD4">
              <w:rPr>
                <w:rFonts w:ascii="Times New Roman" w:eastAsia="DengXian" w:hAnsi="Times New Roman" w:cs="Times New Roman"/>
                <w:color w:val="000000" w:themeColor="text1"/>
                <w:kern w:val="0"/>
                <w:sz w:val="16"/>
                <w:szCs w:val="16"/>
                <w:vertAlign w:val="subscript"/>
              </w:rPr>
              <w:t>3</w:t>
            </w:r>
            <w:r w:rsidRPr="006E2FD4">
              <w:rPr>
                <w:rFonts w:ascii="Times New Roman" w:eastAsia="DengXian" w:hAnsi="Times New Roman" w:cs="Times New Roman"/>
                <w:color w:val="000000" w:themeColor="text1"/>
                <w:kern w:val="0"/>
                <w:sz w:val="16"/>
                <w:szCs w:val="16"/>
              </w:rPr>
              <w:t>O</w:t>
            </w:r>
            <w:r w:rsidRPr="006E2FD4">
              <w:rPr>
                <w:rFonts w:ascii="Times New Roman" w:eastAsia="DengXian" w:hAnsi="Times New Roman" w:cs="Times New Roman"/>
                <w:color w:val="000000" w:themeColor="text1"/>
                <w:kern w:val="0"/>
                <w:sz w:val="16"/>
                <w:szCs w:val="16"/>
                <w:vertAlign w:val="subscript"/>
              </w:rPr>
              <w:t>4</w:t>
            </w:r>
            <w:r w:rsidRPr="006E2FD4">
              <w:rPr>
                <w:rFonts w:ascii="Times New Roman" w:eastAsia="DengXian" w:hAnsi="Times New Roman" w:cs="Times New Roman"/>
                <w:color w:val="000000" w:themeColor="text1"/>
                <w:kern w:val="0"/>
                <w:sz w:val="16"/>
                <w:szCs w:val="16"/>
              </w:rPr>
              <w:t xml:space="preserve"> nanoparticles.</w:t>
            </w:r>
          </w:p>
        </w:tc>
        <w:tc>
          <w:tcPr>
            <w:tcW w:w="0" w:type="auto"/>
            <w:tcBorders>
              <w:top w:val="nil"/>
            </w:tcBorders>
            <w:shd w:val="clear" w:color="auto" w:fill="auto"/>
            <w:vAlign w:val="center"/>
            <w:hideMark/>
          </w:tcPr>
          <w:p w14:paraId="0A09624E"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r>
            <w:r w:rsidRPr="006E2FD4">
              <w:rPr>
                <w:rFonts w:ascii="Times New Roman" w:eastAsia="DengXian" w:hAnsi="Times New Roman" w:cs="Times New Roman"/>
                <w:color w:val="000000" w:themeColor="text1"/>
                <w:kern w:val="0"/>
                <w:sz w:val="16"/>
                <w:szCs w:val="16"/>
              </w:rPr>
              <w:instrText xml:space="preserve"> ADDIN EN.CITE &lt;EndNote&gt;&lt;Cite&gt;&lt;Author&gt;Luo&lt;/Author&gt;&lt;Year&gt;2022&lt;/Year&gt;&lt;IDText&gt;Tetracycline adsorption on magnetic sludge biochar: size effect of the Fe(3)O(4) nanoparticles&lt;/IDText&gt;&lt;DisplayText&gt;(Luo et al., 2022)&lt;/DisplayText&gt;&lt;record&gt;&lt;dates&gt;&lt;pub-dates&gt;&lt;date&gt;Jan&lt;/date&gt;&lt;/pub-dates&gt;&lt;year&gt;2022&lt;/year&gt;&lt;/dates&gt;&lt;keywords&gt;&lt;keyword&gt;adsorption&lt;/keyword&gt;&lt;keyword&gt;magnetic sludge biochar&lt;/keyword&gt;&lt;keyword&gt;size effect&lt;/keyword&gt;&lt;keyword&gt;tetracycline&lt;/keyword&gt;&lt;/keywords&gt;&lt;urls&gt;&lt;related-urls&gt;&lt;url&gt;https://www.ncbi.nlm.nih.gov/pubmed/35242343&lt;/url&gt;&lt;/related-urls&gt;&lt;/urls&gt;&lt;isbn&gt;2054-5703 (Print)&amp;#xD;2054-5703 (Electronic)&amp;#xD;2054-5703 (Linking)&lt;/isbn&gt;&lt;custom2&gt;PMC8753171&lt;/custom2&gt;&lt;titles&gt;&lt;title&gt;Tetracycline adsorption on magnetic sludge biochar: size effect of the Fe(3)O(4) nanoparticles&lt;/title&gt;&lt;secondary-title&gt;R Soc Open Sci&lt;/secondary-title&gt;&lt;/titles&gt;&lt;pages&gt;210805&lt;/pages&gt;&lt;number&gt;1&lt;/number&gt;&lt;contributors&gt;&lt;authors&gt;&lt;author&gt;Luo, S.&lt;/author&gt;&lt;author&gt;Qin, J.&lt;/author&gt;&lt;author&gt;Wu, Y.&lt;/author&gt;&lt;author&gt;Feng, F.&lt;/author&gt;&lt;/authors&gt;&lt;/contributors&gt;&lt;edition&gt;2022/03/05&lt;/edition&gt;&lt;added-date format="utc"&gt;1698832880&lt;/added-date&gt;&lt;ref-type name="Journal Article"&gt;17&lt;/ref-type&gt;&lt;auth-address&gt;College of Chemistry and Environmental Engineering, Shanxi Datong University, Datong 037009, People&amp;apos;s Republic of China.&amp;#xD;Department of Chemistry and Chemical Engineering, Zunyi Normal College, Zunyi 563006, People&amp;apos;s Republic of China.&amp;#xD;Special Key Laboratory of Electrochemistry for Materials of Guizhou Province, Zunyi, 563006, People&amp;apos;s Republic of China.&lt;/auth-address&gt;&lt;rec-number&gt;735&lt;/rec-number&gt;&lt;last-updated-date format="utc"&gt;1698832880&lt;/last-updated-date&gt;&lt;accession-num&gt;35242343&lt;/accession-num&gt;&lt;electronic-resource-num&gt;10.1098/rsos.210805&lt;/electronic-resource-num&gt;&lt;volume&gt;9&lt;/volume&gt;&lt;/record&gt;&lt;/Cite&gt;&lt;/EndNote&gt;</w:instrText>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(Luo et al., 2022)</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5D4ED129" w14:textId="77777777" w:rsidTr="005E57B3">
        <w:trPr>
          <w:trHeight w:val="20"/>
        </w:trPr>
        <w:tc>
          <w:tcPr>
            <w:tcW w:w="0" w:type="auto"/>
            <w:shd w:val="clear" w:color="auto" w:fill="auto"/>
            <w:vAlign w:val="center"/>
            <w:hideMark/>
          </w:tcPr>
          <w:p w14:paraId="7EA15419"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sludge</w:t>
            </w:r>
          </w:p>
        </w:tc>
        <w:tc>
          <w:tcPr>
            <w:tcW w:w="1722" w:type="dxa"/>
            <w:shd w:val="clear" w:color="auto" w:fill="auto"/>
            <w:vAlign w:val="center"/>
            <w:hideMark/>
          </w:tcPr>
          <w:p w14:paraId="0E243863" w14:textId="70019FE8"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700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2h</w:t>
            </w:r>
          </w:p>
        </w:tc>
        <w:tc>
          <w:tcPr>
            <w:tcW w:w="993" w:type="dxa"/>
            <w:shd w:val="clear" w:color="auto" w:fill="auto"/>
            <w:vAlign w:val="center"/>
            <w:hideMark/>
          </w:tcPr>
          <w:p w14:paraId="1E93DC0C"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243</w:t>
            </w:r>
          </w:p>
        </w:tc>
        <w:tc>
          <w:tcPr>
            <w:tcW w:w="2126" w:type="dxa"/>
            <w:shd w:val="clear" w:color="auto" w:fill="auto"/>
            <w:vAlign w:val="center"/>
            <w:hideMark/>
          </w:tcPr>
          <w:p w14:paraId="296D8709"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magnetic N-doped</w:t>
            </w:r>
          </w:p>
        </w:tc>
        <w:tc>
          <w:tcPr>
            <w:tcW w:w="3719" w:type="dxa"/>
            <w:shd w:val="clear" w:color="auto" w:fill="auto"/>
            <w:vAlign w:val="center"/>
            <w:hideMark/>
          </w:tcPr>
          <w:p w14:paraId="69E23377" w14:textId="73316AF0" w:rsidR="008E7624" w:rsidRPr="006E2FD4" w:rsidRDefault="002C1B7D"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H</w:t>
            </w:r>
            <w:r w:rsidR="008E7624" w:rsidRPr="006E2FD4">
              <w:rPr>
                <w:rFonts w:ascii="Times New Roman" w:eastAsia="DengXian" w:hAnsi="Times New Roman" w:cs="Times New Roman"/>
                <w:color w:val="000000" w:themeColor="text1"/>
                <w:kern w:val="0"/>
                <w:sz w:val="16"/>
                <w:szCs w:val="16"/>
              </w:rPr>
              <w:t>igher degree of graphitization, and nitrogen doping.</w:t>
            </w:r>
          </w:p>
        </w:tc>
        <w:tc>
          <w:tcPr>
            <w:tcW w:w="0" w:type="auto"/>
            <w:shd w:val="clear" w:color="auto" w:fill="auto"/>
            <w:vAlign w:val="center"/>
            <w:hideMark/>
          </w:tcPr>
          <w:p w14:paraId="25DD5C36"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197.3</w:t>
            </w:r>
          </w:p>
        </w:tc>
        <w:tc>
          <w:tcPr>
            <w:tcW w:w="0" w:type="auto"/>
            <w:shd w:val="clear" w:color="auto" w:fill="auto"/>
            <w:vAlign w:val="center"/>
            <w:hideMark/>
          </w:tcPr>
          <w:p w14:paraId="38274063" w14:textId="0CBE40BB"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Lewis</w:t>
            </w:r>
            <w:r w:rsidR="00A27B34"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acid-base, π-π conjugation, electrostatic interactions and pore filling</w:t>
            </w:r>
          </w:p>
        </w:tc>
        <w:tc>
          <w:tcPr>
            <w:tcW w:w="0" w:type="auto"/>
            <w:shd w:val="clear" w:color="auto" w:fill="auto"/>
            <w:vAlign w:val="center"/>
            <w:hideMark/>
          </w:tcPr>
          <w:p w14:paraId="54DDD55A"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r>
            <w:r w:rsidRPr="006E2FD4">
              <w:rPr>
                <w:rFonts w:ascii="Times New Roman" w:eastAsia="DengXian" w:hAnsi="Times New Roman" w:cs="Times New Roman"/>
                <w:color w:val="000000" w:themeColor="text1"/>
                <w:kern w:val="0"/>
                <w:sz w:val="16"/>
                <w:szCs w:val="16"/>
              </w:rPr>
              <w:instrText xml:space="preserve"> ADDIN EN.CITE &lt;EndNote&gt;&lt;Cite&gt;&lt;Author&gt;Ma&lt;/Author&gt;&lt;Year&gt;2022&lt;/Year&gt;&lt;IDText&gt;One-pot hydrothermal synthesis of magnetic N-doped sludge biochar for efficient removal of tetracycline from various environmental waters&lt;/IDText&gt;&lt;DisplayText&gt;(Ma et al., 2022)&lt;/DisplayText&gt;&lt;record&gt;&lt;isbn&gt;13835866&lt;/isbn&gt;&lt;titles&gt;&lt;title&gt;One-pot hydrothermal synthesis of magnetic N-doped sludge biochar for efficient removal of tetracycline from various environmental waters&lt;/title&gt;&lt;secondary-title&gt;Separation and Purification Technology&lt;/secondary-title&gt;&lt;/titles&gt;&lt;contributors&gt;&lt;authors&gt;&lt;author&gt;Ma, Yongfei&lt;/author&gt;&lt;author&gt;Lu, Tingmei&lt;/author&gt;&lt;author&gt;Tang, Jiayi&lt;/author&gt;&lt;author&gt;Li, Ping&lt;/author&gt;&lt;author&gt;Mašek, Ondřej&lt;/author&gt;&lt;author&gt;Yang, Lie&lt;/author&gt;&lt;author&gt;Wu, Li&lt;/author&gt;&lt;author&gt;He, Liuyang&lt;/author&gt;&lt;author&gt;Ding, Yongzhen&lt;/author&gt;&lt;author&gt;Gao, Feng&lt;/author&gt;&lt;author&gt;Qi, Xuebin&lt;/author&gt;&lt;author&gt;Zhang, Zulin&lt;/author&gt;&lt;/authors&gt;&lt;/contributors&gt;&lt;section&gt;121426&lt;/section&gt;&lt;added-date format="utc"&gt;1698832906&lt;/added-date&gt;&lt;ref-type name="Journal Article"&gt;17&lt;/ref-type&gt;&lt;dates&gt;&lt;year&gt;2022&lt;/year&gt;&lt;/dates&gt;&lt;rec-number&gt;736&lt;/rec-number&gt;&lt;last-updated-date format="utc"&gt;1698832906&lt;/last-updated-date&gt;&lt;electronic-resource-num&gt;10.1016/j.seppur.2022.121426&lt;/electronic-resource-num&gt;&lt;volume&gt;297&lt;/volume&gt;&lt;/record&gt;&lt;/Cite&gt;&lt;/EndNote&gt;</w:instrText>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(Ma et al., 2022)</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6CCD7529" w14:textId="77777777" w:rsidTr="005E57B3">
        <w:trPr>
          <w:trHeight w:val="20"/>
        </w:trPr>
        <w:tc>
          <w:tcPr>
            <w:tcW w:w="0" w:type="auto"/>
            <w:shd w:val="clear" w:color="auto" w:fill="auto"/>
            <w:vAlign w:val="center"/>
            <w:hideMark/>
          </w:tcPr>
          <w:p w14:paraId="33BAE837"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sludge</w:t>
            </w:r>
          </w:p>
        </w:tc>
        <w:tc>
          <w:tcPr>
            <w:tcW w:w="1722" w:type="dxa"/>
            <w:shd w:val="clear" w:color="auto" w:fill="auto"/>
            <w:vAlign w:val="center"/>
            <w:hideMark/>
          </w:tcPr>
          <w:p w14:paraId="246B430D" w14:textId="42A5DC4F"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600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°C, 2h</w:t>
            </w:r>
          </w:p>
        </w:tc>
        <w:tc>
          <w:tcPr>
            <w:tcW w:w="993" w:type="dxa"/>
            <w:shd w:val="clear" w:color="auto" w:fill="auto"/>
            <w:vAlign w:val="center"/>
            <w:hideMark/>
          </w:tcPr>
          <w:p w14:paraId="41F7FE9F"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160.5</w:t>
            </w:r>
          </w:p>
        </w:tc>
        <w:tc>
          <w:tcPr>
            <w:tcW w:w="2126" w:type="dxa"/>
            <w:shd w:val="clear" w:color="auto" w:fill="auto"/>
            <w:vAlign w:val="center"/>
            <w:hideMark/>
          </w:tcPr>
          <w:p w14:paraId="61EFFCBE"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MoS</w:t>
            </w:r>
            <w:r w:rsidRPr="006E2FD4">
              <w:rPr>
                <w:rFonts w:ascii="Times New Roman" w:eastAsia="DengXian" w:hAnsi="Times New Roman" w:cs="Times New Roman"/>
                <w:color w:val="000000" w:themeColor="text1"/>
                <w:kern w:val="0"/>
                <w:sz w:val="16"/>
                <w:szCs w:val="16"/>
                <w:vertAlign w:val="subscript"/>
              </w:rPr>
              <w:t>2</w:t>
            </w:r>
            <w:r w:rsidRPr="006E2FD4">
              <w:rPr>
                <w:rFonts w:ascii="Times New Roman" w:eastAsia="DengXian" w:hAnsi="Times New Roman" w:cs="Times New Roman"/>
                <w:color w:val="000000" w:themeColor="text1"/>
                <w:kern w:val="0"/>
                <w:sz w:val="16"/>
                <w:szCs w:val="16"/>
              </w:rPr>
              <w:t xml:space="preserve"> modified</w:t>
            </w:r>
          </w:p>
        </w:tc>
        <w:tc>
          <w:tcPr>
            <w:tcW w:w="3719" w:type="dxa"/>
            <w:shd w:val="clear" w:color="auto" w:fill="auto"/>
            <w:vAlign w:val="center"/>
            <w:hideMark/>
          </w:tcPr>
          <w:p w14:paraId="4EBFDCD7" w14:textId="41A3D9D6" w:rsidR="008E7624" w:rsidRPr="006E2FD4" w:rsidRDefault="002C1B7D"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E</w:t>
            </w:r>
            <w:r w:rsidR="008E7624" w:rsidRPr="006E2FD4">
              <w:rPr>
                <w:rFonts w:ascii="Times New Roman" w:eastAsia="DengXian" w:hAnsi="Times New Roman" w:cs="Times New Roman"/>
                <w:color w:val="000000" w:themeColor="text1"/>
                <w:kern w:val="0"/>
                <w:sz w:val="16"/>
                <w:szCs w:val="16"/>
              </w:rPr>
              <w:t>nriched with oxygen-containing functional groups.</w:t>
            </w:r>
          </w:p>
        </w:tc>
        <w:tc>
          <w:tcPr>
            <w:tcW w:w="0" w:type="auto"/>
            <w:shd w:val="clear" w:color="auto" w:fill="auto"/>
            <w:vAlign w:val="center"/>
            <w:hideMark/>
          </w:tcPr>
          <w:p w14:paraId="3187F973"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229.2</w:t>
            </w:r>
          </w:p>
        </w:tc>
        <w:tc>
          <w:tcPr>
            <w:tcW w:w="0" w:type="auto"/>
            <w:shd w:val="clear" w:color="auto" w:fill="auto"/>
            <w:vAlign w:val="center"/>
            <w:hideMark/>
          </w:tcPr>
          <w:p w14:paraId="48798658"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π-π conjugation, H-bonding, electrostatic interaction and pore filling</w:t>
            </w:r>
          </w:p>
        </w:tc>
        <w:tc>
          <w:tcPr>
            <w:tcW w:w="0" w:type="auto"/>
            <w:shd w:val="clear" w:color="auto" w:fill="auto"/>
            <w:vAlign w:val="center"/>
            <w:hideMark/>
          </w:tcPr>
          <w:p w14:paraId="7923C870"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r>
            <w:r w:rsidRPr="006E2FD4">
              <w:rPr>
                <w:rFonts w:ascii="Times New Roman" w:eastAsia="DengXian" w:hAnsi="Times New Roman" w:cs="Times New Roman"/>
                <w:color w:val="000000" w:themeColor="text1"/>
                <w:kern w:val="0"/>
                <w:sz w:val="16"/>
                <w:szCs w:val="16"/>
              </w:rPr>
              <w:instrText xml:space="preserve"> ADDIN EN.CITE &lt;EndNote&gt;&lt;Cite&gt;&lt;Author&gt;Zhu&lt;/Author&gt;&lt;Year&gt;2022&lt;/Year&gt;&lt;IDText&gt;One-pot hydrothermal synthesis of MoS2 modified sludge biochar for efficient removal of tetracycline from water&lt;/IDText&gt;&lt;DisplayText&gt;(Zhu et al., 2022)&lt;/DisplayText&gt;&lt;record&gt;&lt;isbn&gt;22147144&lt;/isbn&gt;&lt;titles&gt;&lt;title&gt;One-pot hydrothermal synthesis of MoS2 modified sludge biochar for efficient removal of tetracycline from water&lt;/title&gt;&lt;secondary-title&gt;Journal of Water Process Engineering&lt;/secondary-title&gt;&lt;/titles&gt;&lt;contributors&gt;&lt;authors&gt;&lt;author&gt;Zhu, Jinyao&lt;/author&gt;&lt;author&gt;Ma, Yongfei&lt;/author&gt;&lt;author&gt;Chen, Xi&lt;/author&gt;&lt;author&gt;Tang, Jiayi&lt;/author&gt;&lt;author&gt;Yang, Lie&lt;/author&gt;&lt;author&gt;Zhang, Zulin&lt;/author&gt;&lt;/authors&gt;&lt;/contributors&gt;&lt;section&gt;103089&lt;/section&gt;&lt;added-date format="utc"&gt;1698833008&lt;/added-date&gt;&lt;ref-type name="Journal Article"&gt;17&lt;/ref-type&gt;&lt;dates&gt;&lt;year&gt;2022&lt;/year&gt;&lt;/dates&gt;&lt;rec-number&gt;737&lt;/rec-number&gt;&lt;last-updated-date format="utc"&gt;1698833008&lt;/last-updated-date&gt;&lt;electronic-resource-num&gt;10.1016/j.jwpe.2022.103089&lt;/electronic-resource-num&gt;&lt;volume&gt;49&lt;/volume&gt;&lt;/record&gt;&lt;/Cite&gt;&lt;/EndNote&gt;</w:instrText>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(Zhu et al., 2022)</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632F2F98" w14:textId="77777777" w:rsidTr="005E57B3">
        <w:trPr>
          <w:trHeight w:val="20"/>
        </w:trPr>
        <w:tc>
          <w:tcPr>
            <w:tcW w:w="0" w:type="auto"/>
            <w:shd w:val="clear" w:color="auto" w:fill="auto"/>
            <w:vAlign w:val="center"/>
            <w:hideMark/>
          </w:tcPr>
          <w:p w14:paraId="21148521"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proofErr w:type="spellStart"/>
            <w:r w:rsidRPr="006E2FD4">
              <w:rPr>
                <w:rFonts w:ascii="Times New Roman" w:eastAsia="DengXian" w:hAnsi="Times New Roman" w:cs="Times New Roman"/>
                <w:color w:val="000000" w:themeColor="text1"/>
                <w:kern w:val="0"/>
                <w:sz w:val="16"/>
                <w:szCs w:val="16"/>
              </w:rPr>
              <w:t>suaeda</w:t>
            </w:r>
            <w:proofErr w:type="spellEnd"/>
          </w:p>
        </w:tc>
        <w:tc>
          <w:tcPr>
            <w:tcW w:w="1722" w:type="dxa"/>
            <w:shd w:val="clear" w:color="auto" w:fill="auto"/>
            <w:vAlign w:val="center"/>
            <w:hideMark/>
          </w:tcPr>
          <w:p w14:paraId="2B4417BC"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800 °C, 2h</w:t>
            </w:r>
          </w:p>
        </w:tc>
        <w:tc>
          <w:tcPr>
            <w:tcW w:w="993" w:type="dxa"/>
            <w:shd w:val="clear" w:color="auto" w:fill="auto"/>
            <w:vAlign w:val="center"/>
            <w:hideMark/>
          </w:tcPr>
          <w:p w14:paraId="6E4F4B7B"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248.8</w:t>
            </w:r>
          </w:p>
        </w:tc>
        <w:tc>
          <w:tcPr>
            <w:tcW w:w="2126" w:type="dxa"/>
            <w:shd w:val="clear" w:color="auto" w:fill="auto"/>
            <w:vAlign w:val="center"/>
            <w:hideMark/>
          </w:tcPr>
          <w:p w14:paraId="730F92C2"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iron modified</w:t>
            </w:r>
          </w:p>
        </w:tc>
        <w:tc>
          <w:tcPr>
            <w:tcW w:w="3719" w:type="dxa"/>
            <w:shd w:val="clear" w:color="auto" w:fill="auto"/>
            <w:vAlign w:val="center"/>
            <w:hideMark/>
          </w:tcPr>
          <w:p w14:paraId="377E1E07" w14:textId="45E8C381"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Mainly doped with iron</w:t>
            </w:r>
          </w:p>
        </w:tc>
        <w:tc>
          <w:tcPr>
            <w:tcW w:w="0" w:type="auto"/>
            <w:shd w:val="clear" w:color="auto" w:fill="auto"/>
            <w:vAlign w:val="center"/>
            <w:hideMark/>
          </w:tcPr>
          <w:p w14:paraId="7C52CEA0"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1494</w:t>
            </w:r>
          </w:p>
        </w:tc>
        <w:tc>
          <w:tcPr>
            <w:tcW w:w="0" w:type="auto"/>
            <w:shd w:val="clear" w:color="auto" w:fill="auto"/>
            <w:vAlign w:val="center"/>
            <w:hideMark/>
          </w:tcPr>
          <w:p w14:paraId="0FCDD966"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pore filling, ion exchange, metal ion complexation, hydrogen bonds and cation-π interaction</w:t>
            </w:r>
          </w:p>
        </w:tc>
        <w:tc>
          <w:tcPr>
            <w:tcW w:w="0" w:type="auto"/>
            <w:shd w:val="clear" w:color="auto" w:fill="auto"/>
            <w:vAlign w:val="center"/>
            <w:hideMark/>
          </w:tcPr>
          <w:p w14:paraId="6719C889"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r>
            <w:r w:rsidRPr="006E2FD4">
              <w:rPr>
                <w:rFonts w:ascii="Times New Roman" w:eastAsia="DengXian" w:hAnsi="Times New Roman" w:cs="Times New Roman"/>
                <w:color w:val="000000" w:themeColor="text1"/>
                <w:kern w:val="0"/>
                <w:sz w:val="16"/>
                <w:szCs w:val="16"/>
              </w:rPr>
              <w:instrText xml:space="preserve"> ADDIN EN.CITE &lt;EndNote&gt;&lt;Cite&gt;&lt;Author&gt;Jiang&lt;/Author&gt;&lt;Year&gt;2023&lt;/Year&gt;&lt;IDText&gt;Adsorption properties and mechanism of suaeda biochar and modified materials for tetracycline&lt;/IDText&gt;&lt;DisplayText&gt;(Jiang et al., 2023)&lt;/DisplayText&gt;&lt;record&gt;&lt;dates&gt;&lt;pub-dates&gt;&lt;date&gt;Oct 15&lt;/date&gt;&lt;/pub-dates&gt;&lt;year&gt;2023&lt;/year&gt;&lt;/dates&gt;&lt;keywords&gt;&lt;keyword&gt;Adsorption&lt;/keyword&gt;&lt;keyword&gt;*Water Pollutants, Chemical/analysis&lt;/keyword&gt;&lt;keyword&gt;Anti-Bacterial Agents&lt;/keyword&gt;&lt;keyword&gt;Tetracycline/chemistry&lt;/keyword&gt;&lt;keyword&gt;Charcoal/chemistry&lt;/keyword&gt;&lt;keyword&gt;Kinetics&lt;/keyword&gt;&lt;keyword&gt;Biochar&lt;/keyword&gt;&lt;keyword&gt;Modify&lt;/keyword&gt;&lt;keyword&gt;Suaeda salsa&lt;/keyword&gt;&lt;keyword&gt;Tetracycline&lt;/keyword&gt;&lt;keyword&gt;competing financial interests or personal relationships that could have appeared&lt;/keyword&gt;&lt;keyword&gt;to influence the work reported in this paper.&lt;/keyword&gt;&lt;/keywords&gt;&lt;urls&gt;&lt;related-urls&gt;&lt;url&gt;https://www.ncbi.nlm.nih.gov/pubmed/37474093&lt;/url&gt;&lt;/related-urls&gt;&lt;/urls&gt;&lt;isbn&gt;1096-0953 (Electronic)&amp;#xD;0013-9351 (Linking)&lt;/isbn&gt;&lt;titles&gt;&lt;title&gt;Adsorption properties and mechanism of suaeda biochar and modified materials for tetracycline&lt;/title&gt;&lt;secondary-title&gt;Environ Res&lt;/secondary-title&gt;&lt;/titles&gt;&lt;pages&gt;116549&lt;/pages&gt;&lt;contributors&gt;&lt;authors&gt;&lt;author&gt;Jiang, W.&lt;/author&gt;&lt;author&gt;Cai, Y.&lt;/author&gt;&lt;author&gt;Liu, D.&lt;/author&gt;&lt;author&gt;Shi, Q.&lt;/author&gt;&lt;author&gt;Wang, Q.&lt;/author&gt;&lt;/authors&gt;&lt;/contributors&gt;&lt;edition&gt;2023/07/21&lt;/edition&gt;&lt;added-date format="utc"&gt;1698833104&lt;/added-date&gt;&lt;ref-type name="Journal Article"&gt;17&lt;/ref-type&gt;&lt;auth-address&gt;College of Chemistry and Materials Engineering, Bohai University, Jinzhou, 121013, China.&amp;#xD;College of Chemistry and Materials Engineering, Bohai University, Jinzhou, 121013, China. Electronic address: caiyanrong@bhu.edu.cn.&lt;/auth-address&gt;&lt;rec-number&gt;738&lt;/rec-number&gt;&lt;last-updated-date format="utc"&gt;1698833104&lt;/last-updated-date&gt;&lt;accession-num&gt;37474093&lt;/accession-num&gt;&lt;electronic-resource-num&gt;10.1016/j.envres.2023.116549&lt;/electronic-resource-num&gt;&lt;volume&gt;235&lt;/volume&gt;&lt;/record&gt;&lt;/Cite&gt;&lt;/EndNote&gt;</w:instrText>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(Jiang et al., 2023)</w:t>
            </w:r>
            <w:r w:rsidRPr="006E2FD4">
              <w:rPr>
                <w:rFonts w:ascii="Times New Roman" w:eastAsia="DengXian" w:hAnsi="Times New Roman" w:cs="Times New Roman"/>
                <w:color w:val="000000" w:themeColor="text1"/>
                <w:kern w:val="0"/>
                <w:sz w:val="16"/>
                <w:szCs w:val="16"/>
              </w:rPr>
              <w:fldChar w:fldCharType="end"/>
            </w:r>
          </w:p>
        </w:tc>
      </w:tr>
      <w:tr w:rsidR="006E2FD4" w:rsidRPr="006E2FD4" w14:paraId="68CC9B07" w14:textId="77777777" w:rsidTr="005E57B3">
        <w:trPr>
          <w:trHeight w:val="20"/>
        </w:trPr>
        <w:tc>
          <w:tcPr>
            <w:tcW w:w="0" w:type="auto"/>
            <w:shd w:val="clear" w:color="auto" w:fill="auto"/>
            <w:vAlign w:val="center"/>
            <w:hideMark/>
          </w:tcPr>
          <w:p w14:paraId="2441D5C7"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Eichhornia crassipes</w:t>
            </w:r>
          </w:p>
        </w:tc>
        <w:tc>
          <w:tcPr>
            <w:tcW w:w="1722" w:type="dxa"/>
            <w:shd w:val="clear" w:color="auto" w:fill="auto"/>
            <w:vAlign w:val="center"/>
            <w:hideMark/>
          </w:tcPr>
          <w:p w14:paraId="0CB2FAEE" w14:textId="3743E49B"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500</w:t>
            </w:r>
            <w:r w:rsidR="007A01C6" w:rsidRPr="006E2FD4">
              <w:rPr>
                <w:rFonts w:ascii="Times New Roman" w:eastAsia="DengXian" w:hAnsi="Times New Roman" w:cs="Times New Roman"/>
                <w:color w:val="000000" w:themeColor="text1"/>
                <w:kern w:val="0"/>
                <w:sz w:val="16"/>
                <w:szCs w:val="16"/>
              </w:rPr>
              <w:t xml:space="preserve"> </w:t>
            </w:r>
            <w:r w:rsidRPr="006E2FD4">
              <w:rPr>
                <w:rFonts w:ascii="Times New Roman" w:eastAsia="DengXian" w:hAnsi="Times New Roman" w:cs="Times New Roman"/>
                <w:color w:val="000000" w:themeColor="text1"/>
                <w:kern w:val="0"/>
                <w:sz w:val="16"/>
                <w:szCs w:val="16"/>
              </w:rPr>
              <w:t>℃, 2h</w:t>
            </w:r>
          </w:p>
        </w:tc>
        <w:tc>
          <w:tcPr>
            <w:tcW w:w="993" w:type="dxa"/>
            <w:shd w:val="clear" w:color="auto" w:fill="auto"/>
            <w:vAlign w:val="center"/>
            <w:hideMark/>
          </w:tcPr>
          <w:p w14:paraId="49512273"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362.537</w:t>
            </w:r>
          </w:p>
        </w:tc>
        <w:tc>
          <w:tcPr>
            <w:tcW w:w="2126" w:type="dxa"/>
            <w:shd w:val="clear" w:color="auto" w:fill="auto"/>
            <w:vAlign w:val="center"/>
            <w:hideMark/>
          </w:tcPr>
          <w:p w14:paraId="48A37323"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iron and aminoacetic acid sequentially modified</w:t>
            </w:r>
          </w:p>
        </w:tc>
        <w:tc>
          <w:tcPr>
            <w:tcW w:w="3719" w:type="dxa"/>
            <w:shd w:val="clear" w:color="auto" w:fill="auto"/>
            <w:vAlign w:val="center"/>
            <w:hideMark/>
          </w:tcPr>
          <w:p w14:paraId="4184EBFE" w14:textId="0DA100C3"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Iron doping, micro-pore structure enhancement, and an increase in functional groups.</w:t>
            </w:r>
          </w:p>
        </w:tc>
        <w:tc>
          <w:tcPr>
            <w:tcW w:w="0" w:type="auto"/>
            <w:shd w:val="clear" w:color="auto" w:fill="auto"/>
            <w:vAlign w:val="center"/>
            <w:hideMark/>
          </w:tcPr>
          <w:p w14:paraId="235E46CB"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457.85</w:t>
            </w:r>
          </w:p>
        </w:tc>
        <w:tc>
          <w:tcPr>
            <w:tcW w:w="0" w:type="auto"/>
            <w:shd w:val="clear" w:color="auto" w:fill="auto"/>
            <w:vAlign w:val="center"/>
            <w:hideMark/>
          </w:tcPr>
          <w:p w14:paraId="72CE9337"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pore filling, surface complexation, H-bond and π–π interaction</w:t>
            </w:r>
          </w:p>
        </w:tc>
        <w:tc>
          <w:tcPr>
            <w:tcW w:w="0" w:type="auto"/>
            <w:shd w:val="clear" w:color="auto" w:fill="auto"/>
            <w:vAlign w:val="center"/>
            <w:hideMark/>
          </w:tcPr>
          <w:p w14:paraId="79F28B08"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fldData xml:space="preserve">PEVuZE5vdGU+PENpdGU+PEF1dGhvcj5MaTwvQXV0aG9yPjxZZWFyPjIwMjI8L1llYXI+PElEVGV4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</w:fldData>
              </w:fldChar>
            </w:r>
            <w:r w:rsidRPr="006E2FD4">
              <w:rPr>
                <w:rFonts w:ascii="Times New Roman" w:eastAsia="DengXian" w:hAnsi="Times New Roman" w:cs="Times New Roman"/>
                <w:color w:val="000000" w:themeColor="text1"/>
                <w:kern w:val="0"/>
                <w:sz w:val="16"/>
                <w:szCs w:val="16"/>
              </w:rPr>
              <w:instrText xml:space="preserve"> ADDIN EN.CITE </w:instrText>
            </w:r>
            <w:r w:rsidRPr="006E2FD4">
              <w:rPr>
                <w:rFonts w:ascii="Times New Roman" w:eastAsia="DengXian" w:hAnsi="Times New Roman" w:cs="Times New Roman"/>
                <w:color w:val="000000" w:themeColor="text1"/>
                <w:kern w:val="0"/>
                <w:sz w:val="16"/>
                <w:szCs w:val="16"/>
              </w:rPr>
              <w:fldChar w:fldCharType="begin">
                <w:fldData xml:space="preserve">PEVuZE5vdGU+PENpdGU+PEF1dGhvcj5MaTwvQXV0aG9yPjxZZWFyPjIwMjI8L1llYXI+PElEVGV4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</w:fldData>
              </w:fldChar>
            </w:r>
            <w:r w:rsidRPr="006E2FD4">
              <w:rPr>
                <w:rFonts w:ascii="Times New Roman" w:eastAsia="DengXian" w:hAnsi="Times New Roman" w:cs="Times New Roman"/>
                <w:color w:val="000000" w:themeColor="text1"/>
                <w:kern w:val="0"/>
                <w:sz w:val="16"/>
                <w:szCs w:val="16"/>
              </w:rPr>
              <w:instrText xml:space="preserve"> ADDIN EN.CITE.DATA </w:instrText>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end"/>
            </w:r>
            <w:r w:rsidRPr="006E2FD4">
              <w:rPr>
                <w:rFonts w:ascii="Times New Roman" w:eastAsia="DengXian" w:hAnsi="Times New Roman" w:cs="Times New Roman"/>
                <w:color w:val="000000" w:themeColor="text1"/>
                <w:kern w:val="0"/>
                <w:sz w:val="16"/>
                <w:szCs w:val="16"/>
              </w:rPr>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(Li et al., 2022)</w:t>
            </w:r>
            <w:r w:rsidRPr="006E2FD4">
              <w:rPr>
                <w:rFonts w:ascii="Times New Roman" w:eastAsia="DengXian" w:hAnsi="Times New Roman" w:cs="Times New Roman"/>
                <w:color w:val="000000" w:themeColor="text1"/>
                <w:kern w:val="0"/>
                <w:sz w:val="16"/>
                <w:szCs w:val="16"/>
              </w:rPr>
              <w:fldChar w:fldCharType="end"/>
            </w:r>
          </w:p>
        </w:tc>
      </w:tr>
      <w:tr w:rsidR="00E140AD" w:rsidRPr="006E2FD4" w14:paraId="48925691" w14:textId="77777777" w:rsidTr="005E57B3">
        <w:trPr>
          <w:trHeight w:val="20"/>
        </w:trPr>
        <w:tc>
          <w:tcPr>
            <w:tcW w:w="0" w:type="auto"/>
            <w:shd w:val="clear" w:color="auto" w:fill="auto"/>
            <w:vAlign w:val="center"/>
            <w:hideMark/>
          </w:tcPr>
          <w:p w14:paraId="0C6455C1"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swine manure</w:t>
            </w:r>
          </w:p>
        </w:tc>
        <w:tc>
          <w:tcPr>
            <w:tcW w:w="1722" w:type="dxa"/>
            <w:shd w:val="clear" w:color="auto" w:fill="auto"/>
            <w:vAlign w:val="center"/>
            <w:hideMark/>
          </w:tcPr>
          <w:p w14:paraId="003A8A69"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450 °C, 4h</w:t>
            </w:r>
          </w:p>
        </w:tc>
        <w:tc>
          <w:tcPr>
            <w:tcW w:w="993" w:type="dxa"/>
            <w:shd w:val="clear" w:color="auto" w:fill="auto"/>
            <w:vAlign w:val="center"/>
            <w:hideMark/>
          </w:tcPr>
          <w:p w14:paraId="60DC8195"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66.27</w:t>
            </w:r>
          </w:p>
        </w:tc>
        <w:tc>
          <w:tcPr>
            <w:tcW w:w="2126" w:type="dxa"/>
            <w:shd w:val="clear" w:color="auto" w:fill="auto"/>
            <w:vAlign w:val="center"/>
            <w:hideMark/>
          </w:tcPr>
          <w:p w14:paraId="06642E1D"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KMnO</w:t>
            </w:r>
            <w:r w:rsidRPr="006E2FD4">
              <w:rPr>
                <w:rFonts w:ascii="Times New Roman" w:eastAsia="DengXian" w:hAnsi="Times New Roman" w:cs="Times New Roman"/>
                <w:color w:val="000000" w:themeColor="text1"/>
                <w:kern w:val="0"/>
                <w:sz w:val="16"/>
                <w:szCs w:val="16"/>
                <w:vertAlign w:val="subscript"/>
              </w:rPr>
              <w:t>4</w:t>
            </w:r>
            <w:r w:rsidRPr="006E2FD4">
              <w:rPr>
                <w:rFonts w:ascii="Times New Roman" w:eastAsia="DengXian" w:hAnsi="Times New Roman" w:cs="Times New Roman"/>
                <w:color w:val="000000" w:themeColor="text1"/>
                <w:kern w:val="0"/>
                <w:sz w:val="16"/>
                <w:szCs w:val="16"/>
              </w:rPr>
              <w:t xml:space="preserve"> modified </w:t>
            </w:r>
          </w:p>
        </w:tc>
        <w:tc>
          <w:tcPr>
            <w:tcW w:w="3719" w:type="dxa"/>
            <w:shd w:val="clear" w:color="auto" w:fill="auto"/>
            <w:vAlign w:val="center"/>
            <w:hideMark/>
          </w:tcPr>
          <w:p w14:paraId="4C49CF7F" w14:textId="74A6E498"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The increase oxygen-containing functional groups has altered the structure of the biochar, affecting the C-H bonds, amide bonds, and aromatic rings.</w:t>
            </w:r>
          </w:p>
        </w:tc>
        <w:tc>
          <w:tcPr>
            <w:tcW w:w="0" w:type="auto"/>
            <w:shd w:val="clear" w:color="auto" w:fill="auto"/>
            <w:vAlign w:val="center"/>
            <w:hideMark/>
          </w:tcPr>
          <w:p w14:paraId="46AA277C"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105.9</w:t>
            </w:r>
          </w:p>
        </w:tc>
        <w:tc>
          <w:tcPr>
            <w:tcW w:w="0" w:type="auto"/>
            <w:shd w:val="clear" w:color="auto" w:fill="auto"/>
            <w:vAlign w:val="center"/>
            <w:hideMark/>
          </w:tcPr>
          <w:p w14:paraId="08B98C8D"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t>pore-filling, surface complexation, π-π interactions and H-bonding</w:t>
            </w:r>
          </w:p>
        </w:tc>
        <w:tc>
          <w:tcPr>
            <w:tcW w:w="0" w:type="auto"/>
            <w:shd w:val="clear" w:color="auto" w:fill="auto"/>
            <w:vAlign w:val="center"/>
            <w:hideMark/>
          </w:tcPr>
          <w:p w14:paraId="5151C228" w14:textId="77777777" w:rsidR="008E7624" w:rsidRPr="006E2FD4" w:rsidRDefault="008E7624" w:rsidP="005E57B3">
            <w:pPr>
              <w:widowControl/>
              <w:jc w:val="center"/>
              <w:rPr>
                <w:rFonts w:ascii="Times New Roman" w:eastAsia="DengXian" w:hAnsi="Times New Roman" w:cs="Times New Roman"/>
                <w:color w:val="000000" w:themeColor="text1"/>
                <w:kern w:val="0"/>
                <w:sz w:val="16"/>
                <w:szCs w:val="16"/>
              </w:rPr>
            </w:pPr>
            <w:r w:rsidRPr="006E2FD4">
              <w:rPr>
                <w:rFonts w:ascii="Times New Roman" w:eastAsia="DengXian" w:hAnsi="Times New Roman" w:cs="Times New Roman"/>
                <w:color w:val="000000" w:themeColor="text1"/>
                <w:kern w:val="0"/>
                <w:sz w:val="16"/>
                <w:szCs w:val="16"/>
              </w:rPr>
              <w:fldChar w:fldCharType="begin"/>
            </w:r>
            <w:r w:rsidRPr="006E2FD4">
              <w:rPr>
                <w:rFonts w:ascii="Times New Roman" w:eastAsia="DengXian" w:hAnsi="Times New Roman" w:cs="Times New Roman"/>
                <w:color w:val="000000" w:themeColor="text1"/>
                <w:kern w:val="0"/>
                <w:sz w:val="16"/>
                <w:szCs w:val="16"/>
              </w:rPr>
              <w:instrText xml:space="preserve"> ADDIN EN.CITE &lt;EndNote&gt;&lt;Cite&gt;&lt;Author&gt;Fu&lt;/Author&gt;&lt;Year&gt;2022&lt;/Year&gt;&lt;IDText&gt;KMnO4 modified biochar derived from swine manure for tetracycline removal&lt;/IDText&gt;&lt;DisplayText&gt;(Fu et al., 2022)&lt;/DisplayText&gt;&lt;record&gt;&lt;isbn&gt;1751-231X&lt;/isbn&gt;&lt;titles&gt;&lt;title&gt;KMnO4 modified biochar derived from swine manure for tetracycline removal&lt;/title&gt;&lt;secondary-title&gt;Water Practice and Technology&lt;/secondary-title&gt;&lt;/titles&gt;&lt;pages&gt;2422-2434&lt;/pages&gt;&lt;number&gt;11&lt;/number&gt;&lt;contributors&gt;&lt;authors&gt;&lt;author&gt;Fu, Zan&lt;/author&gt;&lt;author&gt;Chen, Yurong&lt;/author&gt;&lt;author&gt;Lu, Yanyan&lt;/author&gt;&lt;author&gt;Wang, Yue&lt;/author&gt;&lt;author&gt;Chen, Jiahui&lt;/author&gt;&lt;author&gt;Zhao, Youxin&lt;/author&gt;&lt;author&gt;Yang, Mengya&lt;/author&gt;&lt;author&gt;Tian, Xiaofei&lt;/author&gt;&lt;/authors&gt;&lt;/contributors&gt;&lt;section&gt;2422&lt;/section&gt;&lt;added-date format="utc"&gt;1698833372&lt;/added-date&gt;&lt;ref-type name="Journal Article"&gt;17&lt;/ref-type&gt;&lt;dates&gt;&lt;year&gt;2022&lt;/year&gt;&lt;/dates&gt;&lt;rec-number&gt;740&lt;/rec-number&gt;&lt;last-updated-date format="utc"&gt;1698833372&lt;/last-updated-date&gt;&lt;electronic-resource-num&gt;10.2166/wpt.2022.129&lt;/electronic-resource-num&gt;&lt;volume&gt;17&lt;/volume&gt;&lt;/record&gt;&lt;/Cite&gt;&lt;/EndNote&gt;</w:instrText>
            </w:r>
            <w:r w:rsidRPr="006E2FD4">
              <w:rPr>
                <w:rFonts w:ascii="Times New Roman" w:eastAsia="DengXian" w:hAnsi="Times New Roman" w:cs="Times New Roman"/>
                <w:color w:val="000000" w:themeColor="text1"/>
                <w:kern w:val="0"/>
                <w:sz w:val="16"/>
                <w:szCs w:val="16"/>
              </w:rPr>
              <w:fldChar w:fldCharType="separate"/>
            </w:r>
            <w:r w:rsidRPr="006E2FD4">
              <w:rPr>
                <w:rFonts w:ascii="Times New Roman" w:eastAsia="DengXian" w:hAnsi="Times New Roman" w:cs="Times New Roman"/>
                <w:noProof/>
                <w:color w:val="000000" w:themeColor="text1"/>
                <w:kern w:val="0"/>
                <w:sz w:val="16"/>
                <w:szCs w:val="16"/>
              </w:rPr>
              <w:t>(Fu et al., 2022)</w:t>
            </w:r>
            <w:r w:rsidRPr="006E2FD4">
              <w:rPr>
                <w:rFonts w:ascii="Times New Roman" w:eastAsia="DengXian" w:hAnsi="Times New Roman" w:cs="Times New Roman"/>
                <w:color w:val="000000" w:themeColor="text1"/>
                <w:kern w:val="0"/>
                <w:sz w:val="16"/>
                <w:szCs w:val="16"/>
              </w:rPr>
              <w:fldChar w:fldCharType="end"/>
            </w:r>
          </w:p>
        </w:tc>
      </w:tr>
    </w:tbl>
    <w:p w14:paraId="6014FF2E" w14:textId="77777777" w:rsidR="008E7624" w:rsidRPr="006E2FD4" w:rsidRDefault="008E7624" w:rsidP="00735D72">
      <w:pPr>
        <w:spacing w:line="300" w:lineRule="auto"/>
        <w:rPr>
          <w:rFonts w:ascii="Times New Roman" w:hAnsi="Times New Roman" w:cs="Times New Roman"/>
          <w:color w:val="000000" w:themeColor="text1"/>
          <w:sz w:val="24"/>
        </w:rPr>
      </w:pPr>
    </w:p>
    <w:p w14:paraId="3796B1CA" w14:textId="77777777" w:rsidR="005929BD" w:rsidRPr="006E2FD4" w:rsidRDefault="005929BD" w:rsidP="005929BD">
      <w:pPr>
        <w:rPr>
          <w:rFonts w:ascii="Times New Roman" w:hAnsi="Times New Roman" w:cs="Times New Roman"/>
          <w:color w:val="000000" w:themeColor="text1"/>
          <w:sz w:val="24"/>
        </w:rPr>
        <w:sectPr w:rsidR="005929BD" w:rsidRPr="006E2FD4" w:rsidSect="005929BD">
          <w:pgSz w:w="16840" w:h="11900" w:orient="landscape"/>
          <w:pgMar w:top="1800" w:right="1440" w:bottom="1800" w:left="1440" w:header="851" w:footer="992" w:gutter="0"/>
          <w:cols w:space="425"/>
          <w:docGrid w:type="lines" w:linePitch="312"/>
        </w:sectPr>
      </w:pPr>
    </w:p>
    <w:p w14:paraId="38A72D87" w14:textId="36A41A26" w:rsidR="00EA089D" w:rsidRPr="006E2FD4" w:rsidRDefault="0025337D" w:rsidP="00735D72">
      <w:pPr>
        <w:spacing w:line="300" w:lineRule="auto"/>
        <w:rPr>
          <w:rFonts w:ascii="Times New Roman" w:hAnsi="Times New Roman" w:cs="Times New Roman"/>
          <w:color w:val="000000" w:themeColor="text1"/>
          <w:sz w:val="24"/>
        </w:rPr>
      </w:pPr>
      <w:r w:rsidRPr="006E2FD4">
        <w:rPr>
          <w:rFonts w:ascii="Times New Roman" w:hAnsi="Times New Roman" w:cs="Times New Roman"/>
          <w:noProof/>
          <w:color w:val="000000" w:themeColor="text1"/>
          <w:sz w:val="24"/>
        </w:rPr>
        <w:lastRenderedPageBreak/>
        <w:drawing>
          <wp:inline distT="0" distB="0" distL="0" distR="0" wp14:anchorId="508C001E" wp14:editId="135C00B1">
            <wp:extent cx="5245100" cy="2605251"/>
            <wp:effectExtent l="0" t="0" r="0" b="0"/>
            <wp:docPr id="410216517"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16517" name="图片 1" descr="图表, 条形图&#10;&#10;描述已自动生成"/>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287650" cy="2626386"/>
                    </a:xfrm>
                    <a:prstGeom prst="rect">
                      <a:avLst/>
                    </a:prstGeom>
                    <a:ln>
                      <a:noFill/>
                    </a:ln>
                    <a:extLst>
                      <a:ext uri="{53640926-AAD7-44D8-BBD7-CCE9431645EC}">
                        <a14:shadowObscured xmlns:a14="http://schemas.microsoft.com/office/drawing/2010/main"/>
                      </a:ext>
                    </a:extLst>
                  </pic:spPr>
                </pic:pic>
              </a:graphicData>
            </a:graphic>
          </wp:inline>
        </w:drawing>
      </w:r>
    </w:p>
    <w:p w14:paraId="1B2D4D82" w14:textId="7131FCD9" w:rsidR="0087407A" w:rsidRPr="006E2FD4" w:rsidRDefault="0087407A" w:rsidP="002C447E">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S1.</w:t>
      </w:r>
      <w:r w:rsidRPr="006E2FD4">
        <w:rPr>
          <w:rFonts w:ascii="Times New Roman" w:hAnsi="Times New Roman" w:cs="Times New Roman"/>
          <w:color w:val="000000" w:themeColor="text1"/>
          <w:sz w:val="24"/>
        </w:rPr>
        <w:t xml:space="preserve"> Adsorption capacity of tetracycline by biochar under different </w:t>
      </w:r>
      <w:r w:rsidR="00750A73" w:rsidRPr="006E2FD4">
        <w:rPr>
          <w:rFonts w:ascii="Times New Roman" w:hAnsi="Times New Roman" w:cs="Times New Roman"/>
          <w:color w:val="000000" w:themeColor="text1"/>
          <w:sz w:val="24"/>
        </w:rPr>
        <w:t>hitting treatment temperature</w:t>
      </w:r>
      <w:r w:rsidRPr="006E2FD4">
        <w:rPr>
          <w:rFonts w:ascii="Times New Roman" w:hAnsi="Times New Roman" w:cs="Times New Roman"/>
          <w:color w:val="000000" w:themeColor="text1"/>
          <w:sz w:val="24"/>
        </w:rPr>
        <w:t>s and concentrations</w:t>
      </w:r>
      <w:r w:rsidR="00284EA9" w:rsidRPr="006E2FD4">
        <w:rPr>
          <w:rFonts w:ascii="Times New Roman" w:hAnsi="Times New Roman" w:cs="Times New Roman"/>
          <w:color w:val="000000" w:themeColor="text1"/>
          <w:sz w:val="24"/>
        </w:rPr>
        <w:t xml:space="preserve">. </w:t>
      </w:r>
    </w:p>
    <w:p w14:paraId="79DCF714" w14:textId="77777777" w:rsidR="0087407A" w:rsidRPr="006E2FD4" w:rsidRDefault="0087407A">
      <w:pPr>
        <w:rPr>
          <w:rFonts w:ascii="Times New Roman" w:hAnsi="Times New Roman" w:cs="Times New Roman"/>
          <w:color w:val="000000" w:themeColor="text1"/>
          <w:sz w:val="24"/>
        </w:rPr>
      </w:pPr>
    </w:p>
    <w:p w14:paraId="22BA586A" w14:textId="77777777" w:rsidR="005A3CEA" w:rsidRPr="006E2FD4" w:rsidRDefault="005A3CEA" w:rsidP="005A3CEA">
      <w:pPr>
        <w:rPr>
          <w:color w:val="000000" w:themeColor="text1"/>
        </w:rPr>
      </w:pPr>
    </w:p>
    <w:p w14:paraId="322D8BE4" w14:textId="294EA61C" w:rsidR="005A3CEA" w:rsidRPr="006E2FD4" w:rsidRDefault="00322952" w:rsidP="005A3CEA">
      <w:pPr>
        <w:rPr>
          <w:color w:val="000000" w:themeColor="text1"/>
        </w:rPr>
      </w:pPr>
      <w:r w:rsidRPr="006E2FD4">
        <w:rPr>
          <w:noProof/>
          <w:color w:val="000000" w:themeColor="text1"/>
        </w:rPr>
        <w:drawing>
          <wp:inline distT="0" distB="0" distL="0" distR="0" wp14:anchorId="49473931" wp14:editId="6ADA09D3">
            <wp:extent cx="5245100" cy="2590800"/>
            <wp:effectExtent l="0" t="0" r="0" b="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49"/>
                    <pic:cNvPicPr/>
                  </pic:nvPicPr>
                  <pic:blipFill>
                    <a:blip r:embed="rId14">
                      <a:extLst>
                        <a:ext uri="{28A0092B-C50C-407E-A947-70E740481C1C}">
                          <a14:useLocalDpi xmlns:a14="http://schemas.microsoft.com/office/drawing/2010/main" val="0"/>
                        </a:ext>
                      </a:extLst>
                    </a:blip>
                    <a:stretch>
                      <a:fillRect/>
                    </a:stretch>
                  </pic:blipFill>
                  <pic:spPr>
                    <a:xfrm>
                      <a:off x="0" y="0"/>
                      <a:ext cx="5245100" cy="2590800"/>
                    </a:xfrm>
                    <a:prstGeom prst="rect">
                      <a:avLst/>
                    </a:prstGeom>
                  </pic:spPr>
                </pic:pic>
              </a:graphicData>
            </a:graphic>
          </wp:inline>
        </w:drawing>
      </w:r>
    </w:p>
    <w:p w14:paraId="7F9C3043" w14:textId="77777777" w:rsidR="001573CF" w:rsidRPr="006E2FD4" w:rsidRDefault="001573CF" w:rsidP="001573CF">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S2.</w:t>
      </w:r>
      <w:r w:rsidRPr="006E2FD4">
        <w:rPr>
          <w:rFonts w:ascii="Times New Roman" w:hAnsi="Times New Roman" w:cs="Times New Roman"/>
          <w:color w:val="000000" w:themeColor="text1"/>
          <w:sz w:val="24"/>
        </w:rPr>
        <w:t xml:space="preserve"> SEM images of biochar.</w:t>
      </w:r>
    </w:p>
    <w:p w14:paraId="3084852C" w14:textId="77777777" w:rsidR="005A3CEA" w:rsidRPr="006E2FD4" w:rsidRDefault="005A3CEA" w:rsidP="005A3CEA">
      <w:pPr>
        <w:rPr>
          <w:color w:val="000000" w:themeColor="text1"/>
        </w:rPr>
      </w:pPr>
    </w:p>
    <w:p w14:paraId="7D232B9D" w14:textId="77777777" w:rsidR="005A3CEA" w:rsidRPr="006E2FD4" w:rsidRDefault="005A3CEA" w:rsidP="005A3CEA">
      <w:pPr>
        <w:rPr>
          <w:color w:val="000000" w:themeColor="text1"/>
        </w:rPr>
      </w:pPr>
    </w:p>
    <w:p w14:paraId="301CBFC5" w14:textId="77777777" w:rsidR="005A3CEA" w:rsidRPr="006E2FD4" w:rsidRDefault="005A3CEA" w:rsidP="005A3CEA">
      <w:pPr>
        <w:rPr>
          <w:color w:val="000000" w:themeColor="text1"/>
        </w:rPr>
      </w:pPr>
    </w:p>
    <w:p w14:paraId="42A6132C" w14:textId="607A8A9E" w:rsidR="005A3CEA" w:rsidRPr="006E2FD4" w:rsidRDefault="005A3CEA" w:rsidP="005A3CEA">
      <w:pPr>
        <w:rPr>
          <w:color w:val="000000" w:themeColor="text1"/>
        </w:rPr>
      </w:pPr>
    </w:p>
    <w:p w14:paraId="6FBC5BDA" w14:textId="77777777" w:rsidR="005A3CEA" w:rsidRPr="006E2FD4" w:rsidRDefault="005A3CEA" w:rsidP="005A3CEA">
      <w:pPr>
        <w:rPr>
          <w:color w:val="000000" w:themeColor="text1"/>
        </w:rPr>
      </w:pPr>
    </w:p>
    <w:p w14:paraId="6C9E610C" w14:textId="77777777" w:rsidR="005A3CEA" w:rsidRPr="006E2FD4" w:rsidRDefault="005A3CEA" w:rsidP="005A3CEA">
      <w:pPr>
        <w:rPr>
          <w:color w:val="000000" w:themeColor="text1"/>
        </w:rPr>
      </w:pPr>
    </w:p>
    <w:p w14:paraId="344667B7" w14:textId="1284AC0B" w:rsidR="005A3CEA" w:rsidRPr="006E2FD4" w:rsidRDefault="005A3CEA" w:rsidP="005A3CEA">
      <w:pPr>
        <w:rPr>
          <w:color w:val="000000" w:themeColor="text1"/>
        </w:rPr>
      </w:pPr>
    </w:p>
    <w:p w14:paraId="51F78262" w14:textId="2853B737" w:rsidR="005A3CEA" w:rsidRPr="006E2FD4" w:rsidRDefault="005A3CEA" w:rsidP="005A3CEA">
      <w:pPr>
        <w:rPr>
          <w:color w:val="000000" w:themeColor="text1"/>
        </w:rPr>
      </w:pPr>
    </w:p>
    <w:p w14:paraId="002EC441" w14:textId="083BCAB9" w:rsidR="005A3CEA" w:rsidRPr="006E2FD4" w:rsidRDefault="0025337D" w:rsidP="005A3CEA">
      <w:pPr>
        <w:rPr>
          <w:rFonts w:ascii="Times New Roman" w:hAnsi="Times New Roman" w:cs="Times New Roman"/>
          <w:color w:val="000000" w:themeColor="text1"/>
          <w:sz w:val="24"/>
        </w:rPr>
      </w:pPr>
      <w:r w:rsidRPr="006E2FD4">
        <w:rPr>
          <w:rFonts w:ascii="Times New Roman" w:hAnsi="Times New Roman" w:cs="Times New Roman"/>
          <w:noProof/>
          <w:color w:val="000000" w:themeColor="text1"/>
          <w:sz w:val="24"/>
        </w:rPr>
        <w:lastRenderedPageBreak/>
        <w:drawing>
          <wp:inline distT="0" distB="0" distL="0" distR="0" wp14:anchorId="78DCDAE5" wp14:editId="6DF9631B">
            <wp:extent cx="5298044" cy="2794000"/>
            <wp:effectExtent l="0" t="0" r="0" b="0"/>
            <wp:docPr id="8332818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81841" name="图片 83328184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312929" cy="2801850"/>
                    </a:xfrm>
                    <a:prstGeom prst="rect">
                      <a:avLst/>
                    </a:prstGeom>
                    <a:ln>
                      <a:noFill/>
                    </a:ln>
                    <a:extLst>
                      <a:ext uri="{53640926-AAD7-44D8-BBD7-CCE9431645EC}">
                        <a14:shadowObscured xmlns:a14="http://schemas.microsoft.com/office/drawing/2010/main"/>
                      </a:ext>
                    </a:extLst>
                  </pic:spPr>
                </pic:pic>
              </a:graphicData>
            </a:graphic>
          </wp:inline>
        </w:drawing>
      </w:r>
    </w:p>
    <w:p w14:paraId="1CECED02" w14:textId="40A68852" w:rsidR="00347CF9" w:rsidRPr="006E2FD4" w:rsidRDefault="00347CF9" w:rsidP="008B601B">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S3.</w:t>
      </w:r>
      <w:r w:rsidRPr="006E2FD4">
        <w:rPr>
          <w:rFonts w:ascii="Times New Roman" w:hAnsi="Times New Roman" w:cs="Times New Roman"/>
          <w:color w:val="000000" w:themeColor="text1"/>
          <w:sz w:val="24"/>
        </w:rPr>
        <w:t xml:space="preserve"> FTIR spectra of before- and after- TTC adsorption at different time.</w:t>
      </w:r>
    </w:p>
    <w:p w14:paraId="5C45A2AA" w14:textId="77777777" w:rsidR="00D67771" w:rsidRPr="006E2FD4" w:rsidRDefault="00D67771" w:rsidP="008B601B">
      <w:pPr>
        <w:spacing w:line="480" w:lineRule="auto"/>
        <w:rPr>
          <w:rFonts w:ascii="Times New Roman" w:hAnsi="Times New Roman" w:cs="Times New Roman"/>
          <w:color w:val="000000" w:themeColor="text1"/>
          <w:sz w:val="24"/>
        </w:rPr>
      </w:pPr>
    </w:p>
    <w:p w14:paraId="60602F25" w14:textId="2F83E1A0" w:rsidR="00094E91" w:rsidRPr="006E2FD4" w:rsidRDefault="0025337D" w:rsidP="00322952">
      <w:pPr>
        <w:spacing w:line="480" w:lineRule="auto"/>
        <w:rPr>
          <w:rFonts w:ascii="Times New Roman" w:hAnsi="Times New Roman" w:cs="Times New Roman"/>
          <w:color w:val="000000" w:themeColor="text1"/>
          <w:szCs w:val="21"/>
        </w:rPr>
      </w:pPr>
      <w:r w:rsidRPr="006E2FD4">
        <w:rPr>
          <w:rFonts w:ascii="Times New Roman" w:hAnsi="Times New Roman" w:cs="Times New Roman" w:hint="eastAsia"/>
          <w:noProof/>
          <w:color w:val="000000" w:themeColor="text1"/>
          <w:szCs w:val="21"/>
        </w:rPr>
        <w:drawing>
          <wp:inline distT="0" distB="0" distL="0" distR="0" wp14:anchorId="71737371" wp14:editId="4A4C58D9">
            <wp:extent cx="5333563" cy="3151163"/>
            <wp:effectExtent l="0" t="0" r="635" b="0"/>
            <wp:docPr id="28214612"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4612" name="图片 3" descr="图表&#10;&#10;描述已自动生成"/>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342606" cy="3156505"/>
                    </a:xfrm>
                    <a:prstGeom prst="rect">
                      <a:avLst/>
                    </a:prstGeom>
                    <a:ln>
                      <a:noFill/>
                    </a:ln>
                    <a:extLst>
                      <a:ext uri="{53640926-AAD7-44D8-BBD7-CCE9431645EC}">
                        <a14:shadowObscured xmlns:a14="http://schemas.microsoft.com/office/drawing/2010/main"/>
                      </a:ext>
                    </a:extLst>
                  </pic:spPr>
                </pic:pic>
              </a:graphicData>
            </a:graphic>
          </wp:inline>
        </w:drawing>
      </w:r>
    </w:p>
    <w:p w14:paraId="6CBF8431" w14:textId="1F46528A" w:rsidR="00094E91" w:rsidRPr="006E2FD4" w:rsidRDefault="00094E91" w:rsidP="00094E91">
      <w:pPr>
        <w:widowControl/>
        <w:spacing w:line="480" w:lineRule="auto"/>
        <w:jc w:val="left"/>
        <w:rPr>
          <w:rFonts w:ascii="Times New Roman" w:eastAsia="FangSong" w:hAnsi="Times New Roman" w:cs="Times New Roman"/>
          <w:color w:val="000000" w:themeColor="text1"/>
          <w:sz w:val="24"/>
        </w:rPr>
      </w:pPr>
      <w:r w:rsidRPr="006E2FD4">
        <w:rPr>
          <w:rFonts w:ascii="Times New Roman" w:eastAsia="FangSong" w:hAnsi="Times New Roman" w:cs="Times New Roman"/>
          <w:b/>
          <w:bCs/>
          <w:color w:val="000000" w:themeColor="text1"/>
          <w:sz w:val="24"/>
        </w:rPr>
        <w:t>Figure S4.</w:t>
      </w:r>
      <w:r w:rsidRPr="006E2FD4">
        <w:rPr>
          <w:rFonts w:ascii="Times New Roman" w:eastAsia="FangSong" w:hAnsi="Times New Roman" w:cs="Times New Roman"/>
          <w:color w:val="000000" w:themeColor="text1"/>
          <w:sz w:val="24"/>
        </w:rPr>
        <w:t xml:space="preserve"> Adsorption kinetics of </w:t>
      </w:r>
      <w:r w:rsidR="00144438" w:rsidRPr="006E2FD4">
        <w:rPr>
          <w:rFonts w:ascii="Times New Roman" w:eastAsia="FangSong" w:hAnsi="Times New Roman" w:cs="Times New Roman"/>
          <w:color w:val="000000" w:themeColor="text1"/>
          <w:sz w:val="24"/>
        </w:rPr>
        <w:t>T</w:t>
      </w:r>
      <w:r w:rsidRPr="006E2FD4">
        <w:rPr>
          <w:rFonts w:ascii="Times New Roman" w:eastAsia="FangSong" w:hAnsi="Times New Roman" w:cs="Times New Roman"/>
          <w:color w:val="000000" w:themeColor="text1"/>
          <w:sz w:val="24"/>
        </w:rPr>
        <w:t>TC on BC300 (a), BC400 (b), BC500 (c), BC600 (d) and BC700 (e) by fitting the model of pseudo-first order (PFO), pseudo-second order (PSO), and Elovich.</w:t>
      </w:r>
    </w:p>
    <w:p w14:paraId="7A141C80" w14:textId="147A788F" w:rsidR="00094E91" w:rsidRPr="006E2FD4" w:rsidRDefault="0025337D">
      <w:pPr>
        <w:rPr>
          <w:rFonts w:ascii="Times New Roman" w:hAnsi="Times New Roman" w:cs="Times New Roman"/>
          <w:color w:val="000000" w:themeColor="text1"/>
        </w:rPr>
      </w:pPr>
      <w:r w:rsidRPr="006E2FD4">
        <w:rPr>
          <w:rFonts w:ascii="Times New Roman" w:hAnsi="Times New Roman" w:cs="Times New Roman"/>
          <w:noProof/>
          <w:color w:val="000000" w:themeColor="text1"/>
        </w:rPr>
        <w:lastRenderedPageBreak/>
        <w:drawing>
          <wp:inline distT="0" distB="0" distL="0" distR="0" wp14:anchorId="396FB4DB" wp14:editId="720F26B1">
            <wp:extent cx="5320946" cy="3151761"/>
            <wp:effectExtent l="0" t="0" r="635" b="0"/>
            <wp:docPr id="703596621" name="图片 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96621" name="图片 4" descr="图表&#10;&#10;描述已自动生成"/>
                    <pic:cNvPicPr/>
                  </pic:nvPicPr>
                  <pic:blipFill rotWithShape="1">
                    <a:blip r:embed="rId17" cstate="print">
                      <a:extLst>
                        <a:ext uri="{28A0092B-C50C-407E-A947-70E740481C1C}">
                          <a14:useLocalDpi xmlns:a14="http://schemas.microsoft.com/office/drawing/2010/main" val="0"/>
                        </a:ext>
                      </a:extLst>
                    </a:blip>
                    <a:srcRect l="5907" t="15674" r="12145" b="15633"/>
                    <a:stretch/>
                  </pic:blipFill>
                  <pic:spPr bwMode="auto">
                    <a:xfrm>
                      <a:off x="0" y="0"/>
                      <a:ext cx="5348369" cy="3168004"/>
                    </a:xfrm>
                    <a:prstGeom prst="rect">
                      <a:avLst/>
                    </a:prstGeom>
                    <a:ln>
                      <a:noFill/>
                    </a:ln>
                    <a:extLst>
                      <a:ext uri="{53640926-AAD7-44D8-BBD7-CCE9431645EC}">
                        <a14:shadowObscured xmlns:a14="http://schemas.microsoft.com/office/drawing/2010/main"/>
                      </a:ext>
                    </a:extLst>
                  </pic:spPr>
                </pic:pic>
              </a:graphicData>
            </a:graphic>
          </wp:inline>
        </w:drawing>
      </w:r>
    </w:p>
    <w:p w14:paraId="6B422AEE" w14:textId="3F3C66CE" w:rsidR="00094E91" w:rsidRPr="006E2FD4" w:rsidRDefault="00094E91" w:rsidP="00340186">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S5.</w:t>
      </w:r>
      <w:r w:rsidRPr="006E2FD4">
        <w:rPr>
          <w:rFonts w:ascii="Times New Roman" w:hAnsi="Times New Roman" w:cs="Times New Roman"/>
          <w:color w:val="000000" w:themeColor="text1"/>
          <w:sz w:val="24"/>
        </w:rPr>
        <w:t xml:space="preserve"> Adsorption kinetics of </w:t>
      </w:r>
      <w:r w:rsidR="00144438" w:rsidRPr="006E2FD4">
        <w:rPr>
          <w:rFonts w:ascii="Times New Roman" w:hAnsi="Times New Roman" w:cs="Times New Roman"/>
          <w:color w:val="000000" w:themeColor="text1"/>
          <w:sz w:val="24"/>
        </w:rPr>
        <w:t>T</w:t>
      </w:r>
      <w:r w:rsidRPr="006E2FD4">
        <w:rPr>
          <w:rFonts w:ascii="Times New Roman" w:hAnsi="Times New Roman" w:cs="Times New Roman"/>
          <w:color w:val="000000" w:themeColor="text1"/>
          <w:sz w:val="24"/>
        </w:rPr>
        <w:t>TC on BC300 (a), BC400 (b), BC500 (c), BC600 (d) and BC700 (e) by fitting the model of Liquid film diffusion under initial concentrations of 40 mg</w:t>
      </w:r>
      <w:r w:rsidR="0027197A" w:rsidRPr="006E2FD4">
        <w:rPr>
          <w:rFonts w:ascii="Times New Roman" w:hAnsi="Times New Roman" w:cs="Times New Roman"/>
          <w:color w:val="000000" w:themeColor="text1"/>
          <w:sz w:val="24"/>
        </w:rPr>
        <w:t>·</w:t>
      </w:r>
      <w:r w:rsidR="0027197A" w:rsidRPr="006E2FD4">
        <w:rPr>
          <w:rFonts w:ascii="Times New Roman" w:hAnsi="Times New Roman" w:cs="Times New Roman" w:hint="eastAsia"/>
          <w:color w:val="000000" w:themeColor="text1"/>
          <w:sz w:val="24"/>
        </w:rPr>
        <w:t>L</w:t>
      </w:r>
      <w:r w:rsidR="0027197A"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 xml:space="preserve"> and 80 mg</w:t>
      </w:r>
      <w:r w:rsidR="0027197A" w:rsidRPr="006E2FD4">
        <w:rPr>
          <w:rFonts w:ascii="Times New Roman" w:hAnsi="Times New Roman" w:cs="Times New Roman"/>
          <w:b/>
          <w:bCs/>
          <w:color w:val="000000" w:themeColor="text1"/>
          <w:kern w:val="24"/>
          <w:sz w:val="22"/>
          <w:szCs w:val="22"/>
        </w:rPr>
        <w:t>·</w:t>
      </w:r>
      <w:r w:rsidRPr="006E2FD4">
        <w:rPr>
          <w:rFonts w:ascii="Times New Roman" w:hAnsi="Times New Roman" w:cs="Times New Roman"/>
          <w:color w:val="000000" w:themeColor="text1"/>
          <w:sz w:val="24"/>
        </w:rPr>
        <w:t>L</w:t>
      </w:r>
      <w:r w:rsidR="0027197A"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w:t>
      </w:r>
    </w:p>
    <w:p w14:paraId="7ADCDF04" w14:textId="06167E00" w:rsidR="008B601B" w:rsidRPr="006E2FD4" w:rsidRDefault="0025337D" w:rsidP="007407F5">
      <w:pPr>
        <w:rPr>
          <w:rFonts w:ascii="Times New Roman" w:hAnsi="Times New Roman" w:cs="Times New Roman"/>
          <w:color w:val="000000" w:themeColor="text1"/>
        </w:rPr>
      </w:pPr>
      <w:r w:rsidRPr="006E2FD4">
        <w:rPr>
          <w:rFonts w:ascii="Times New Roman" w:hAnsi="Times New Roman" w:cs="Times New Roman"/>
          <w:noProof/>
          <w:color w:val="000000" w:themeColor="text1"/>
        </w:rPr>
        <w:drawing>
          <wp:inline distT="0" distB="0" distL="0" distR="0" wp14:anchorId="27EC6BFE" wp14:editId="3F63C87D">
            <wp:extent cx="5549744" cy="3161212"/>
            <wp:effectExtent l="0" t="0" r="635" b="1270"/>
            <wp:docPr id="1928745220" name="图片 5"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45220" name="图片 5" descr="图表, 折线图&#10;&#10;描述已自动生成"/>
                    <pic:cNvPicPr/>
                  </pic:nvPicPr>
                  <pic:blipFill rotWithShape="1">
                    <a:blip r:embed="rId18" cstate="print">
                      <a:extLst>
                        <a:ext uri="{28A0092B-C50C-407E-A947-70E740481C1C}">
                          <a14:useLocalDpi xmlns:a14="http://schemas.microsoft.com/office/drawing/2010/main" val="0"/>
                        </a:ext>
                      </a:extLst>
                    </a:blip>
                    <a:srcRect l="5907" t="14889" r="6608" b="14589"/>
                    <a:stretch/>
                  </pic:blipFill>
                  <pic:spPr bwMode="auto">
                    <a:xfrm>
                      <a:off x="0" y="0"/>
                      <a:ext cx="5566076" cy="3170515"/>
                    </a:xfrm>
                    <a:prstGeom prst="rect">
                      <a:avLst/>
                    </a:prstGeom>
                    <a:ln>
                      <a:noFill/>
                    </a:ln>
                    <a:extLst>
                      <a:ext uri="{53640926-AAD7-44D8-BBD7-CCE9431645EC}">
                        <a14:shadowObscured xmlns:a14="http://schemas.microsoft.com/office/drawing/2010/main"/>
                      </a:ext>
                    </a:extLst>
                  </pic:spPr>
                </pic:pic>
              </a:graphicData>
            </a:graphic>
          </wp:inline>
        </w:drawing>
      </w:r>
    </w:p>
    <w:p w14:paraId="6F35747A" w14:textId="287AD6D3" w:rsidR="00EC1714" w:rsidRPr="006E2FD4" w:rsidRDefault="00EC1714" w:rsidP="00EC1714">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S6.</w:t>
      </w:r>
      <w:r w:rsidRPr="006E2FD4">
        <w:rPr>
          <w:rFonts w:ascii="Times New Roman" w:hAnsi="Times New Roman" w:cs="Times New Roman"/>
          <w:color w:val="000000" w:themeColor="text1"/>
          <w:sz w:val="24"/>
        </w:rPr>
        <w:t xml:space="preserve"> Adsorption kinetics of </w:t>
      </w:r>
      <w:r w:rsidR="00144438" w:rsidRPr="006E2FD4">
        <w:rPr>
          <w:rFonts w:ascii="Times New Roman" w:hAnsi="Times New Roman" w:cs="Times New Roman"/>
          <w:color w:val="000000" w:themeColor="text1"/>
          <w:sz w:val="24"/>
        </w:rPr>
        <w:t>T</w:t>
      </w:r>
      <w:r w:rsidRPr="006E2FD4">
        <w:rPr>
          <w:rFonts w:ascii="Times New Roman" w:hAnsi="Times New Roman" w:cs="Times New Roman"/>
          <w:color w:val="000000" w:themeColor="text1"/>
          <w:sz w:val="24"/>
        </w:rPr>
        <w:t xml:space="preserve">TC on BC300 (a), BC400 (b), BC500 (c), BC600 (d) and BC700 (e) by fitting the model of Intra-particle diffusion under initial concentrations of </w:t>
      </w:r>
      <w:r w:rsidR="0027197A" w:rsidRPr="006E2FD4">
        <w:rPr>
          <w:rFonts w:ascii="Times New Roman" w:hAnsi="Times New Roman" w:cs="Times New Roman"/>
          <w:color w:val="000000" w:themeColor="text1"/>
          <w:sz w:val="24"/>
        </w:rPr>
        <w:t>40 mg·</w:t>
      </w:r>
      <w:r w:rsidR="0027197A" w:rsidRPr="006E2FD4">
        <w:rPr>
          <w:rFonts w:ascii="Times New Roman" w:hAnsi="Times New Roman" w:cs="Times New Roman" w:hint="eastAsia"/>
          <w:color w:val="000000" w:themeColor="text1"/>
          <w:sz w:val="24"/>
        </w:rPr>
        <w:t>L</w:t>
      </w:r>
      <w:r w:rsidR="0027197A" w:rsidRPr="006E2FD4">
        <w:rPr>
          <w:rFonts w:ascii="Times New Roman" w:hAnsi="Times New Roman" w:cs="Times New Roman"/>
          <w:color w:val="000000" w:themeColor="text1"/>
          <w:sz w:val="24"/>
          <w:vertAlign w:val="superscript"/>
        </w:rPr>
        <w:t>-1</w:t>
      </w:r>
      <w:r w:rsidR="0027197A" w:rsidRPr="006E2FD4">
        <w:rPr>
          <w:rFonts w:ascii="Times New Roman" w:hAnsi="Times New Roman" w:cs="Times New Roman"/>
          <w:color w:val="000000" w:themeColor="text1"/>
          <w:sz w:val="24"/>
        </w:rPr>
        <w:t xml:space="preserve"> and 80 mg</w:t>
      </w:r>
      <w:r w:rsidR="0027197A" w:rsidRPr="006E2FD4">
        <w:rPr>
          <w:rFonts w:ascii="Times New Roman" w:hAnsi="Times New Roman" w:cs="Times New Roman"/>
          <w:b/>
          <w:bCs/>
          <w:color w:val="000000" w:themeColor="text1"/>
          <w:kern w:val="24"/>
          <w:sz w:val="22"/>
          <w:szCs w:val="22"/>
        </w:rPr>
        <w:t>·</w:t>
      </w:r>
      <w:r w:rsidR="0027197A" w:rsidRPr="006E2FD4">
        <w:rPr>
          <w:rFonts w:ascii="Times New Roman" w:hAnsi="Times New Roman" w:cs="Times New Roman"/>
          <w:color w:val="000000" w:themeColor="text1"/>
          <w:sz w:val="24"/>
        </w:rPr>
        <w:t>L</w:t>
      </w:r>
      <w:r w:rsidR="0027197A" w:rsidRPr="006E2FD4">
        <w:rPr>
          <w:rFonts w:ascii="Times New Roman" w:hAnsi="Times New Roman" w:cs="Times New Roman"/>
          <w:color w:val="000000" w:themeColor="text1"/>
          <w:sz w:val="24"/>
          <w:vertAlign w:val="superscript"/>
        </w:rPr>
        <w:t>-1</w:t>
      </w:r>
      <w:r w:rsidRPr="006E2FD4">
        <w:rPr>
          <w:rFonts w:ascii="Times New Roman" w:hAnsi="Times New Roman" w:cs="Times New Roman"/>
          <w:color w:val="000000" w:themeColor="text1"/>
          <w:sz w:val="24"/>
        </w:rPr>
        <w:t>.</w:t>
      </w:r>
    </w:p>
    <w:p w14:paraId="1A3EB081" w14:textId="013A3900" w:rsidR="00094E91" w:rsidRPr="006E2FD4" w:rsidRDefault="007407F5" w:rsidP="00627278">
      <w:pPr>
        <w:rPr>
          <w:rFonts w:ascii="Times New Roman" w:hAnsi="Times New Roman" w:cs="Times New Roman"/>
          <w:color w:val="000000" w:themeColor="text1"/>
        </w:rPr>
      </w:pPr>
      <w:r w:rsidRPr="006E2FD4">
        <w:rPr>
          <w:rFonts w:ascii="Times New Roman" w:hAnsi="Times New Roman" w:cs="Times New Roman"/>
          <w:noProof/>
          <w:color w:val="000000" w:themeColor="text1"/>
        </w:rPr>
        <w:lastRenderedPageBreak/>
        <w:drawing>
          <wp:inline distT="0" distB="0" distL="0" distR="0" wp14:anchorId="63ABB40F" wp14:editId="24A0AF34">
            <wp:extent cx="5219700" cy="2362200"/>
            <wp:effectExtent l="0" t="0" r="0" b="0"/>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453"/>
                    <pic:cNvPicPr/>
                  </pic:nvPicPr>
                  <pic:blipFill>
                    <a:blip r:embed="rId19">
                      <a:extLst>
                        <a:ext uri="{28A0092B-C50C-407E-A947-70E740481C1C}">
                          <a14:useLocalDpi xmlns:a14="http://schemas.microsoft.com/office/drawing/2010/main" val="0"/>
                        </a:ext>
                      </a:extLst>
                    </a:blip>
                    <a:stretch>
                      <a:fillRect/>
                    </a:stretch>
                  </pic:blipFill>
                  <pic:spPr>
                    <a:xfrm>
                      <a:off x="0" y="0"/>
                      <a:ext cx="5219700" cy="2362200"/>
                    </a:xfrm>
                    <a:prstGeom prst="rect">
                      <a:avLst/>
                    </a:prstGeom>
                  </pic:spPr>
                </pic:pic>
              </a:graphicData>
            </a:graphic>
          </wp:inline>
        </w:drawing>
      </w:r>
    </w:p>
    <w:p w14:paraId="33E3603A" w14:textId="13CD4C38" w:rsidR="00627278" w:rsidRPr="006E2FD4" w:rsidRDefault="00627278" w:rsidP="008B601B">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S7.</w:t>
      </w:r>
      <w:r w:rsidRPr="006E2FD4">
        <w:rPr>
          <w:rFonts w:ascii="Times New Roman" w:hAnsi="Times New Roman" w:cs="Times New Roman"/>
          <w:color w:val="000000" w:themeColor="text1"/>
          <w:sz w:val="24"/>
        </w:rPr>
        <w:t xml:space="preserve"> </w:t>
      </w:r>
      <w:r w:rsidRPr="006E2FD4">
        <w:rPr>
          <w:rFonts w:ascii="Times New Roman" w:hAnsi="Times New Roman" w:cs="Times New Roman"/>
          <w:color w:val="000000" w:themeColor="text1"/>
          <w:sz w:val="24"/>
          <w:vertAlign w:val="superscript"/>
        </w:rPr>
        <w:t>13</w:t>
      </w:r>
      <w:r w:rsidRPr="006E2FD4">
        <w:rPr>
          <w:rFonts w:ascii="Times New Roman" w:hAnsi="Times New Roman" w:cs="Times New Roman"/>
          <w:color w:val="000000" w:themeColor="text1"/>
          <w:sz w:val="24"/>
        </w:rPr>
        <w:t>C NMR spectra of biochar.</w:t>
      </w:r>
    </w:p>
    <w:p w14:paraId="47B5B34B" w14:textId="08069DA7" w:rsidR="002B0DAB" w:rsidRPr="006E2FD4" w:rsidRDefault="002B0DAB" w:rsidP="002B0DAB">
      <w:pPr>
        <w:spacing w:line="480" w:lineRule="auto"/>
        <w:rPr>
          <w:color w:val="000000" w:themeColor="text1"/>
        </w:rPr>
      </w:pPr>
    </w:p>
    <w:p w14:paraId="6FA3A6F9" w14:textId="3104D817" w:rsidR="00F42FFE" w:rsidRPr="006E2FD4" w:rsidRDefault="00F42FFE" w:rsidP="002B0DAB">
      <w:pPr>
        <w:spacing w:line="480" w:lineRule="auto"/>
        <w:rPr>
          <w:color w:val="000000" w:themeColor="text1"/>
        </w:rPr>
      </w:pPr>
      <w:r w:rsidRPr="006E2FD4">
        <w:rPr>
          <w:noProof/>
          <w:color w:val="000000" w:themeColor="text1"/>
        </w:rPr>
        <mc:AlternateContent>
          <mc:Choice Requires="wpg">
            <w:drawing>
              <wp:inline distT="0" distB="0" distL="0" distR="0" wp14:anchorId="21E2A6FA" wp14:editId="05A8FFA3">
                <wp:extent cx="3952800" cy="3243600"/>
                <wp:effectExtent l="0" t="0" r="0" b="0"/>
                <wp:docPr id="205" name="组合 204">
                  <a:extLst xmlns:a="http://schemas.openxmlformats.org/drawingml/2006/main">
                    <a:ext uri="{FF2B5EF4-FFF2-40B4-BE49-F238E27FC236}">
                      <a16:creationId xmlns:a16="http://schemas.microsoft.com/office/drawing/2014/main" id="{35805396-9695-D201-2C41-B577B24A51BC}"/>
                    </a:ext>
                  </a:extLst>
                </wp:docPr>
                <wp:cNvGraphicFramePr/>
                <a:graphic xmlns:a="http://schemas.openxmlformats.org/drawingml/2006/main">
                  <a:graphicData uri="http://schemas.microsoft.com/office/word/2010/wordprocessingGroup">
                    <wpg:wgp>
                      <wpg:cNvGrpSpPr/>
                      <wpg:grpSpPr>
                        <a:xfrm>
                          <a:off x="0" y="0"/>
                          <a:ext cx="3952800" cy="3243600"/>
                          <a:chOff x="0" y="0"/>
                          <a:chExt cx="3952558" cy="3244129"/>
                        </a:xfrm>
                      </wpg:grpSpPr>
                      <pic:pic xmlns:pic="http://schemas.openxmlformats.org/drawingml/2006/picture">
                        <pic:nvPicPr>
                          <pic:cNvPr id="497420833" name="图片 497420833" descr="图表, 折线图&#10;&#10;描述已自动生成">
                            <a:extLst>
                              <a:ext uri="{FF2B5EF4-FFF2-40B4-BE49-F238E27FC236}">
                                <a16:creationId xmlns:a16="http://schemas.microsoft.com/office/drawing/2014/main" id="{471E49BB-A559-05FB-DCAE-E212C147E34F}"/>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a:stretch/>
                        </pic:blipFill>
                        <pic:spPr>
                          <a:xfrm>
                            <a:off x="0" y="0"/>
                            <a:ext cx="3790315" cy="3244129"/>
                          </a:xfrm>
                          <a:prstGeom prst="rect">
                            <a:avLst/>
                          </a:prstGeom>
                        </pic:spPr>
                      </pic:pic>
                      <wpg:grpSp>
                        <wpg:cNvPr id="278921693" name="组合 278921693">
                          <a:extLst>
                            <a:ext uri="{FF2B5EF4-FFF2-40B4-BE49-F238E27FC236}">
                              <a16:creationId xmlns:a16="http://schemas.microsoft.com/office/drawing/2014/main" id="{B6E64F95-6582-E8F4-7464-14713C335046}"/>
                            </a:ext>
                          </a:extLst>
                        </wpg:cNvPr>
                        <wpg:cNvGrpSpPr/>
                        <wpg:grpSpPr>
                          <a:xfrm>
                            <a:off x="1895158" y="142261"/>
                            <a:ext cx="2057400" cy="1479804"/>
                            <a:chOff x="1895158" y="142261"/>
                            <a:chExt cx="2057400" cy="1479804"/>
                          </a:xfrm>
                        </wpg:grpSpPr>
                        <wps:wsp>
                          <wps:cNvPr id="442933878" name="文本框 15">
                            <a:extLst>
                              <a:ext uri="{FF2B5EF4-FFF2-40B4-BE49-F238E27FC236}">
                                <a16:creationId xmlns:a16="http://schemas.microsoft.com/office/drawing/2014/main" id="{99074CAB-129D-812E-D21D-CD92AE4BEEAE}"/>
                              </a:ext>
                            </a:extLst>
                          </wps:cNvPr>
                          <wps:cNvSpPr txBox="1"/>
                          <wps:spPr>
                            <a:xfrm>
                              <a:off x="1895158" y="142261"/>
                              <a:ext cx="2057400" cy="431800"/>
                            </a:xfrm>
                            <a:prstGeom prst="rect">
                              <a:avLst/>
                            </a:prstGeom>
                            <a:noFill/>
                            <a:ln w="6350">
                              <a:noFill/>
                            </a:ln>
                          </wps:spPr>
                          <wps:txbx>
                            <w:txbxContent>
                              <w:p w14:paraId="205D6576" w14:textId="77777777" w:rsidR="00F42FFE" w:rsidRDefault="00F42FFE" w:rsidP="00F42FFE">
                                <w:pPr>
                                  <w:rPr>
                                    <w:rFonts w:ascii="Times New Roman" w:eastAsia="DengXian" w:hAnsi="Times New Roman" w:cs="Times New Roman"/>
                                    <w:b/>
                                    <w:bCs/>
                                    <w:color w:val="000000" w:themeColor="text1"/>
                                    <w:sz w:val="30"/>
                                    <w:szCs w:val="30"/>
                                  </w:rPr>
                                </w:pPr>
                                <w:r>
                                  <w:rPr>
                                    <w:rFonts w:ascii="Times New Roman" w:eastAsia="DengXian" w:hAnsi="Times New Roman" w:cs="Times New Roman"/>
                                    <w:b/>
                                    <w:bCs/>
                                    <w:color w:val="000000" w:themeColor="text1"/>
                                    <w:sz w:val="30"/>
                                    <w:szCs w:val="30"/>
                                  </w:rPr>
                                  <w:t>TTC: 0.01mmol/L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96008480" name="直线箭头连接符 1196008480">
                            <a:extLst>
                              <a:ext uri="{FF2B5EF4-FFF2-40B4-BE49-F238E27FC236}">
                                <a16:creationId xmlns:a16="http://schemas.microsoft.com/office/drawing/2014/main" id="{0E629A1F-A971-95AE-3AB1-C13A01838A8B}"/>
                              </a:ext>
                            </a:extLst>
                          </wps:cNvPr>
                          <wps:cNvCnPr/>
                          <wps:spPr>
                            <a:xfrm flipH="1">
                              <a:off x="2170856" y="1279165"/>
                              <a:ext cx="241300" cy="3429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0922850" name="文本框 19">
                            <a:extLst>
                              <a:ext uri="{FF2B5EF4-FFF2-40B4-BE49-F238E27FC236}">
                                <a16:creationId xmlns:a16="http://schemas.microsoft.com/office/drawing/2014/main" id="{FD6CA5A0-2E7A-80CA-7F23-C723920F3134}"/>
                              </a:ext>
                            </a:extLst>
                          </wps:cNvPr>
                          <wps:cNvSpPr txBox="1"/>
                          <wps:spPr>
                            <a:xfrm>
                              <a:off x="1895158" y="984389"/>
                              <a:ext cx="2057400" cy="546100"/>
                            </a:xfrm>
                            <a:prstGeom prst="rect">
                              <a:avLst/>
                            </a:prstGeom>
                            <a:noFill/>
                            <a:ln w="6350">
                              <a:noFill/>
                            </a:ln>
                          </wps:spPr>
                          <wps:txbx>
                            <w:txbxContent>
                              <w:p w14:paraId="3A0A1CEF" w14:textId="77777777" w:rsidR="00F42FFE" w:rsidRDefault="00F42FFE" w:rsidP="00F42FFE">
                                <w:pPr>
                                  <w:rPr>
                                    <w:rFonts w:ascii="Times New Roman" w:eastAsia="DengXian" w:hAnsi="Times New Roman" w:cs="Times New Roman"/>
                                    <w:b/>
                                    <w:bCs/>
                                    <w:color w:val="FF0000"/>
                                    <w:sz w:val="30"/>
                                    <w:szCs w:val="30"/>
                                  </w:rPr>
                                </w:pPr>
                                <w:r>
                                  <w:rPr>
                                    <w:rFonts w:ascii="Times New Roman" w:eastAsia="DengXian" w:hAnsi="Times New Roman" w:cs="Times New Roman"/>
                                    <w:b/>
                                    <w:bCs/>
                                    <w:color w:val="FF0000"/>
                                    <w:sz w:val="30"/>
                                    <w:szCs w:val="30"/>
                                  </w:rPr>
                                  <w:t>Benz[b]anthracene</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1E2A6FA" id="组合 204" o:spid="_x0000_s1026" style="width:311.25pt;height:255.4pt;mso-position-horizontal-relative:char;mso-position-vertical-relative:line" coordsize="39525,32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97420833" o:spid="_x0000_s1027" type="#_x0000_t75" alt="图表, 折线图&#10;&#10;描述已自动生成" style="position:absolute;width:37903;height:32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">
                  <v:imagedata r:id="rId21" o:title="图表, 折线图&#10;&#10;描述已自动生成"/>
                </v:shape>
                <v:group id="组合 278921693" o:spid="_x0000_s1028" style="position:absolute;left:18951;top:1422;width:20574;height:14798" coordorigin="18951,1422" coordsize="20574,14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">
                  <v:shapetype id="_x0000_t202" coordsize="21600,21600" o:spt="202" path="m,l,21600r21600,l21600,xe">
                    <v:stroke joinstyle="miter"/>
                    <v:path gradientshapeok="t" o:connecttype="rect"/>
                  </v:shapetype>
                  <v:shape id="文本框 15" o:spid="_x0000_s1029" type="#_x0000_t202" style="position:absolute;left:18951;top:1422;width:20574;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" filled="f" stroked="f" strokeweight=".5pt">
                    <v:textbox>
                      <w:txbxContent>
                        <w:p w14:paraId="205D6576" w14:textId="77777777" w:rsidR="00F42FFE" w:rsidRDefault="00F42FFE" w:rsidP="00F42FFE">
                          <w:pPr>
                            <w:rPr>
                              <w:rFonts w:ascii="Times New Roman" w:eastAsia="DengXian" w:hAnsi="Times New Roman" w:cs="Times New Roman"/>
                              <w:b/>
                              <w:bCs/>
                              <w:color w:val="000000" w:themeColor="text1"/>
                              <w:sz w:val="30"/>
                              <w:szCs w:val="30"/>
                            </w:rPr>
                          </w:pPr>
                          <w:r>
                            <w:rPr>
                              <w:rFonts w:ascii="Times New Roman" w:eastAsia="DengXian" w:hAnsi="Times New Roman" w:cs="Times New Roman"/>
                              <w:b/>
                              <w:bCs/>
                              <w:color w:val="000000" w:themeColor="text1"/>
                              <w:sz w:val="30"/>
                              <w:szCs w:val="30"/>
                            </w:rPr>
                            <w:t>TTC: 0.01mmol/L</w:t>
                          </w:r>
                        </w:p>
                      </w:txbxContent>
                    </v:textbox>
                  </v:shape>
                  <v:shapetype id="_x0000_t32" coordsize="21600,21600" o:spt="32" o:oned="t" path="m,l21600,21600e" filled="f">
                    <v:path arrowok="t" fillok="f" o:connecttype="none"/>
                    <o:lock v:ext="edit" shapetype="t"/>
                  </v:shapetype>
                  <v:shape id="直线箭头连接符 1196008480" o:spid="_x0000_s1030" type="#_x0000_t32" style="position:absolute;left:21708;top:12791;width:2413;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" strokecolor="red" strokeweight="1.5pt">
                    <v:stroke endarrow="block" joinstyle="miter"/>
                  </v:shape>
                  <v:shape id="文本框 19" o:spid="_x0000_s1031" type="#_x0000_t202" style="position:absolute;left:18951;top:9843;width:20574;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" filled="f" stroked="f" strokeweight=".5pt">
                    <v:textbox>
                      <w:txbxContent>
                        <w:p w14:paraId="3A0A1CEF" w14:textId="77777777" w:rsidR="00F42FFE" w:rsidRDefault="00F42FFE" w:rsidP="00F42FFE">
                          <w:pPr>
                            <w:rPr>
                              <w:rFonts w:ascii="Times New Roman" w:eastAsia="DengXian" w:hAnsi="Times New Roman" w:cs="Times New Roman"/>
                              <w:b/>
                              <w:bCs/>
                              <w:color w:val="FF0000"/>
                              <w:sz w:val="30"/>
                              <w:szCs w:val="30"/>
                            </w:rPr>
                          </w:pPr>
                          <w:r>
                            <w:rPr>
                              <w:rFonts w:ascii="Times New Roman" w:eastAsia="DengXian" w:hAnsi="Times New Roman" w:cs="Times New Roman"/>
                              <w:b/>
                              <w:bCs/>
                              <w:color w:val="FF0000"/>
                              <w:sz w:val="30"/>
                              <w:szCs w:val="30"/>
                            </w:rPr>
                            <w:t>Benz[b]anthracene</w:t>
                          </w:r>
                        </w:p>
                      </w:txbxContent>
                    </v:textbox>
                  </v:shape>
                </v:group>
                <w10:anchorlock/>
              </v:group>
            </w:pict>
          </mc:Fallback>
        </mc:AlternateContent>
      </w:r>
    </w:p>
    <w:p w14:paraId="09E26510" w14:textId="20AC1BD7" w:rsidR="002B0DAB" w:rsidRPr="006E2FD4" w:rsidRDefault="002B0DAB" w:rsidP="00627278">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S8.</w:t>
      </w:r>
      <w:r w:rsidRPr="006E2FD4">
        <w:rPr>
          <w:rFonts w:ascii="Times New Roman" w:hAnsi="Times New Roman" w:cs="Times New Roman"/>
          <w:color w:val="000000" w:themeColor="text1"/>
          <w:sz w:val="24"/>
        </w:rPr>
        <w:t xml:space="preserve"> Bisolute competitive experiments at different TTC initial concentration. Error bar represents standard error of at least three replicates.</w:t>
      </w:r>
    </w:p>
    <w:p w14:paraId="5BD7FBEA" w14:textId="02F01791" w:rsidR="00627278" w:rsidRPr="006E2FD4" w:rsidRDefault="007407F5" w:rsidP="00627278">
      <w:pPr>
        <w:rPr>
          <w:rFonts w:ascii="Times New Roman" w:hAnsi="Times New Roman" w:cs="Times New Roman"/>
          <w:color w:val="000000" w:themeColor="text1"/>
        </w:rPr>
      </w:pPr>
      <w:r w:rsidRPr="006E2FD4">
        <w:rPr>
          <w:rFonts w:ascii="Times New Roman" w:hAnsi="Times New Roman" w:cs="Times New Roman"/>
          <w:noProof/>
          <w:color w:val="000000" w:themeColor="text1"/>
        </w:rPr>
        <w:lastRenderedPageBreak/>
        <w:drawing>
          <wp:inline distT="0" distB="0" distL="0" distR="0" wp14:anchorId="4FC4CB06" wp14:editId="31713D33">
            <wp:extent cx="5270500" cy="3336925"/>
            <wp:effectExtent l="0" t="0" r="0" b="3175"/>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455"/>
                    <pic:cNvPicPr/>
                  </pic:nvPicPr>
                  <pic:blipFill>
                    <a:blip r:embed="rId22">
                      <a:extLst>
                        <a:ext uri="{28A0092B-C50C-407E-A947-70E740481C1C}">
                          <a14:useLocalDpi xmlns:a14="http://schemas.microsoft.com/office/drawing/2010/main" val="0"/>
                        </a:ext>
                      </a:extLst>
                    </a:blip>
                    <a:stretch>
                      <a:fillRect/>
                    </a:stretch>
                  </pic:blipFill>
                  <pic:spPr>
                    <a:xfrm>
                      <a:off x="0" y="0"/>
                      <a:ext cx="5270500" cy="3336925"/>
                    </a:xfrm>
                    <a:prstGeom prst="rect">
                      <a:avLst/>
                    </a:prstGeom>
                  </pic:spPr>
                </pic:pic>
              </a:graphicData>
            </a:graphic>
          </wp:inline>
        </w:drawing>
      </w:r>
    </w:p>
    <w:p w14:paraId="7DCA0A18" w14:textId="54175A0B" w:rsidR="00D53089" w:rsidRPr="006E2FD4" w:rsidRDefault="00D53089" w:rsidP="00D53089">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S9.</w:t>
      </w:r>
      <w:r w:rsidRPr="006E2FD4">
        <w:rPr>
          <w:rFonts w:ascii="Times New Roman" w:hAnsi="Times New Roman" w:cs="Times New Roman"/>
          <w:color w:val="000000" w:themeColor="text1"/>
          <w:sz w:val="24"/>
        </w:rPr>
        <w:t xml:space="preserve"> Dft simulated models of tetracycline and </w:t>
      </w:r>
      <w:r w:rsidR="004672DC" w:rsidRPr="006E2FD4">
        <w:rPr>
          <w:rFonts w:ascii="Times New Roman" w:hAnsi="Times New Roman" w:cs="Times New Roman"/>
          <w:color w:val="000000" w:themeColor="text1"/>
          <w:sz w:val="24"/>
        </w:rPr>
        <w:t>Biochars</w:t>
      </w:r>
      <w:r w:rsidRPr="006E2FD4">
        <w:rPr>
          <w:rFonts w:ascii="Times New Roman" w:hAnsi="Times New Roman" w:cs="Times New Roman"/>
          <w:color w:val="000000" w:themeColor="text1"/>
          <w:sz w:val="24"/>
        </w:rPr>
        <w:t>. (a) tetracycline; (b) BC300; (c) BC400; (d) BC500; (e) BC600; (f) BC700.</w:t>
      </w:r>
    </w:p>
    <w:p w14:paraId="4C2454F6" w14:textId="77777777" w:rsidR="00284C9C" w:rsidRPr="006E2FD4" w:rsidRDefault="00284C9C" w:rsidP="00D53089">
      <w:pPr>
        <w:spacing w:line="480" w:lineRule="auto"/>
        <w:rPr>
          <w:rFonts w:ascii="Times New Roman" w:hAnsi="Times New Roman" w:cs="Times New Roman"/>
          <w:color w:val="000000" w:themeColor="text1"/>
        </w:rPr>
      </w:pPr>
    </w:p>
    <w:p w14:paraId="7022D542" w14:textId="23673864" w:rsidR="00627278" w:rsidRPr="006E2FD4" w:rsidRDefault="00284C9C" w:rsidP="00627278">
      <w:pPr>
        <w:rPr>
          <w:rFonts w:ascii="Times New Roman" w:hAnsi="Times New Roman" w:cs="Times New Roman"/>
          <w:color w:val="000000" w:themeColor="text1"/>
        </w:rPr>
      </w:pPr>
      <w:r w:rsidRPr="006E2FD4">
        <w:rPr>
          <w:noProof/>
          <w:color w:val="000000" w:themeColor="text1"/>
        </w:rPr>
        <w:drawing>
          <wp:anchor distT="0" distB="0" distL="114300" distR="114300" simplePos="0" relativeHeight="251669504" behindDoc="0" locked="0" layoutInCell="1" allowOverlap="1" wp14:anchorId="49EB082E" wp14:editId="58A59ADC">
            <wp:simplePos x="0" y="0"/>
            <wp:positionH relativeFrom="column">
              <wp:posOffset>0</wp:posOffset>
            </wp:positionH>
            <wp:positionV relativeFrom="paragraph">
              <wp:posOffset>-635</wp:posOffset>
            </wp:positionV>
            <wp:extent cx="5270500" cy="2959100"/>
            <wp:effectExtent l="0" t="0" r="0" b="0"/>
            <wp:wrapNone/>
            <wp:docPr id="155" name="图片 155"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日历&#10;&#10;描述已自动生成"/>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0500" cy="2959100"/>
                    </a:xfrm>
                    <a:prstGeom prst="rect">
                      <a:avLst/>
                    </a:prstGeom>
                  </pic:spPr>
                </pic:pic>
              </a:graphicData>
            </a:graphic>
            <wp14:sizeRelH relativeFrom="page">
              <wp14:pctWidth>0</wp14:pctWidth>
            </wp14:sizeRelH>
            <wp14:sizeRelV relativeFrom="page">
              <wp14:pctHeight>0</wp14:pctHeight>
            </wp14:sizeRelV>
          </wp:anchor>
        </w:drawing>
      </w:r>
    </w:p>
    <w:p w14:paraId="030827CB" w14:textId="77777777" w:rsidR="00627278" w:rsidRPr="006E2FD4" w:rsidRDefault="00627278" w:rsidP="00627278">
      <w:pPr>
        <w:rPr>
          <w:rFonts w:ascii="Times New Roman" w:hAnsi="Times New Roman" w:cs="Times New Roman"/>
          <w:color w:val="000000" w:themeColor="text1"/>
        </w:rPr>
      </w:pPr>
    </w:p>
    <w:p w14:paraId="5FB09CB3" w14:textId="77777777" w:rsidR="00627278" w:rsidRPr="006E2FD4" w:rsidRDefault="00627278" w:rsidP="00627278">
      <w:pPr>
        <w:rPr>
          <w:rFonts w:ascii="Times New Roman" w:hAnsi="Times New Roman" w:cs="Times New Roman"/>
          <w:color w:val="000000" w:themeColor="text1"/>
        </w:rPr>
      </w:pPr>
    </w:p>
    <w:p w14:paraId="460FC1A5" w14:textId="77777777" w:rsidR="00627278" w:rsidRPr="006E2FD4" w:rsidRDefault="00627278" w:rsidP="00627278">
      <w:pPr>
        <w:rPr>
          <w:rFonts w:ascii="Times New Roman" w:hAnsi="Times New Roman" w:cs="Times New Roman"/>
          <w:color w:val="000000" w:themeColor="text1"/>
        </w:rPr>
      </w:pPr>
    </w:p>
    <w:p w14:paraId="31251BCF" w14:textId="77777777" w:rsidR="00627278" w:rsidRPr="006E2FD4" w:rsidRDefault="00627278" w:rsidP="00627278">
      <w:pPr>
        <w:rPr>
          <w:rFonts w:ascii="Times New Roman" w:hAnsi="Times New Roman" w:cs="Times New Roman"/>
          <w:color w:val="000000" w:themeColor="text1"/>
        </w:rPr>
      </w:pPr>
    </w:p>
    <w:p w14:paraId="1B12DF5D" w14:textId="77777777" w:rsidR="00627278" w:rsidRPr="006E2FD4" w:rsidRDefault="00627278" w:rsidP="00627278">
      <w:pPr>
        <w:rPr>
          <w:rFonts w:ascii="Times New Roman" w:hAnsi="Times New Roman" w:cs="Times New Roman"/>
          <w:color w:val="000000" w:themeColor="text1"/>
        </w:rPr>
      </w:pPr>
    </w:p>
    <w:p w14:paraId="793C2C14" w14:textId="77777777" w:rsidR="00627278" w:rsidRPr="006E2FD4" w:rsidRDefault="00627278" w:rsidP="00627278">
      <w:pPr>
        <w:rPr>
          <w:rFonts w:ascii="Times New Roman" w:hAnsi="Times New Roman" w:cs="Times New Roman"/>
          <w:color w:val="000000" w:themeColor="text1"/>
        </w:rPr>
      </w:pPr>
    </w:p>
    <w:p w14:paraId="3ED3CFBD" w14:textId="77777777" w:rsidR="00627278" w:rsidRPr="006E2FD4" w:rsidRDefault="00627278" w:rsidP="00627278">
      <w:pPr>
        <w:rPr>
          <w:rFonts w:ascii="Times New Roman" w:hAnsi="Times New Roman" w:cs="Times New Roman"/>
          <w:color w:val="000000" w:themeColor="text1"/>
        </w:rPr>
      </w:pPr>
    </w:p>
    <w:p w14:paraId="3C5E506C" w14:textId="77777777" w:rsidR="00627278" w:rsidRPr="006E2FD4" w:rsidRDefault="00627278" w:rsidP="00627278">
      <w:pPr>
        <w:rPr>
          <w:rFonts w:ascii="Times New Roman" w:hAnsi="Times New Roman" w:cs="Times New Roman"/>
          <w:color w:val="000000" w:themeColor="text1"/>
        </w:rPr>
      </w:pPr>
    </w:p>
    <w:p w14:paraId="77AD8680" w14:textId="77777777" w:rsidR="00627278" w:rsidRPr="006E2FD4" w:rsidRDefault="00627278" w:rsidP="00627278">
      <w:pPr>
        <w:rPr>
          <w:rFonts w:ascii="Times New Roman" w:hAnsi="Times New Roman" w:cs="Times New Roman"/>
          <w:color w:val="000000" w:themeColor="text1"/>
        </w:rPr>
      </w:pPr>
    </w:p>
    <w:p w14:paraId="45F343F0" w14:textId="77777777" w:rsidR="00627278" w:rsidRPr="006E2FD4" w:rsidRDefault="00627278" w:rsidP="00627278">
      <w:pPr>
        <w:rPr>
          <w:rFonts w:ascii="Times New Roman" w:hAnsi="Times New Roman" w:cs="Times New Roman"/>
          <w:color w:val="000000" w:themeColor="text1"/>
        </w:rPr>
      </w:pPr>
    </w:p>
    <w:p w14:paraId="1E0740BA" w14:textId="77777777" w:rsidR="00284C9C" w:rsidRPr="006E2FD4" w:rsidRDefault="00284C9C" w:rsidP="00627278">
      <w:pPr>
        <w:rPr>
          <w:rFonts w:ascii="Times New Roman" w:hAnsi="Times New Roman" w:cs="Times New Roman"/>
          <w:color w:val="000000" w:themeColor="text1"/>
        </w:rPr>
      </w:pPr>
    </w:p>
    <w:p w14:paraId="303B3ABE" w14:textId="77777777" w:rsidR="00284C9C" w:rsidRPr="006E2FD4" w:rsidRDefault="00284C9C" w:rsidP="00627278">
      <w:pPr>
        <w:rPr>
          <w:rFonts w:ascii="Times New Roman" w:hAnsi="Times New Roman" w:cs="Times New Roman"/>
          <w:color w:val="000000" w:themeColor="text1"/>
        </w:rPr>
      </w:pPr>
    </w:p>
    <w:p w14:paraId="78E32D23" w14:textId="77777777" w:rsidR="00284C9C" w:rsidRPr="006E2FD4" w:rsidRDefault="00284C9C" w:rsidP="00627278">
      <w:pPr>
        <w:rPr>
          <w:rFonts w:ascii="Times New Roman" w:hAnsi="Times New Roman" w:cs="Times New Roman"/>
          <w:color w:val="000000" w:themeColor="text1"/>
        </w:rPr>
      </w:pPr>
    </w:p>
    <w:p w14:paraId="59687D77" w14:textId="77777777" w:rsidR="00284C9C" w:rsidRPr="006E2FD4" w:rsidRDefault="00284C9C" w:rsidP="00627278">
      <w:pPr>
        <w:rPr>
          <w:rFonts w:ascii="Times New Roman" w:hAnsi="Times New Roman" w:cs="Times New Roman"/>
          <w:color w:val="000000" w:themeColor="text1"/>
        </w:rPr>
      </w:pPr>
    </w:p>
    <w:p w14:paraId="005CA3C5" w14:textId="03236D1D" w:rsidR="00284C9C" w:rsidRPr="006E2FD4" w:rsidRDefault="00284C9C" w:rsidP="00284C9C">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S10.</w:t>
      </w:r>
      <w:r w:rsidRPr="006E2FD4">
        <w:rPr>
          <w:rFonts w:ascii="Times New Roman" w:hAnsi="Times New Roman" w:cs="Times New Roman"/>
          <w:color w:val="000000" w:themeColor="text1"/>
          <w:sz w:val="24"/>
        </w:rPr>
        <w:t xml:space="preserve"> Adsorption configuration of tetracycline adsorbed on </w:t>
      </w:r>
      <w:r w:rsidR="004672DC" w:rsidRPr="006E2FD4">
        <w:rPr>
          <w:rFonts w:ascii="Times New Roman" w:hAnsi="Times New Roman" w:cs="Times New Roman"/>
          <w:color w:val="000000" w:themeColor="text1"/>
          <w:sz w:val="24"/>
        </w:rPr>
        <w:t>Biochars</w:t>
      </w:r>
      <w:r w:rsidRPr="006E2FD4">
        <w:rPr>
          <w:rFonts w:ascii="Times New Roman" w:hAnsi="Times New Roman" w:cs="Times New Roman"/>
          <w:color w:val="000000" w:themeColor="text1"/>
          <w:sz w:val="24"/>
        </w:rPr>
        <w:t>. (A, F, K: BC300; B, G, L: BC400; C, H, M: BC500; D, I, N: BC600; E, J, O: BC700; position 1: A, B, C, D, E; position 2: F, G, H, I, J; position 3: K, L, M, N, O).</w:t>
      </w:r>
    </w:p>
    <w:p w14:paraId="294583E9" w14:textId="738708DE" w:rsidR="00284C9C" w:rsidRPr="006E2FD4" w:rsidRDefault="0025337D" w:rsidP="00627278">
      <w:pPr>
        <w:rPr>
          <w:rFonts w:ascii="Times New Roman" w:hAnsi="Times New Roman" w:cs="Times New Roman"/>
          <w:color w:val="000000" w:themeColor="text1"/>
        </w:rPr>
      </w:pPr>
      <w:r w:rsidRPr="006E2FD4">
        <w:rPr>
          <w:rFonts w:ascii="Times New Roman" w:hAnsi="Times New Roman" w:cs="Times New Roman"/>
          <w:noProof/>
          <w:color w:val="000000" w:themeColor="text1"/>
        </w:rPr>
        <w:lastRenderedPageBreak/>
        <w:drawing>
          <wp:inline distT="0" distB="0" distL="0" distR="0" wp14:anchorId="1E6C261C" wp14:editId="1FD33BC7">
            <wp:extent cx="5288972" cy="2504209"/>
            <wp:effectExtent l="0" t="0" r="0" b="0"/>
            <wp:docPr id="354654310" name="图片 6"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54310" name="图片 6" descr="图示&#10;&#10;中度可信度描述已自动生成"/>
                    <pic:cNvPicPr/>
                  </pic:nvPicPr>
                  <pic:blipFill rotWithShape="1">
                    <a:blip r:embed="rId24" cstate="print">
                      <a:extLst>
                        <a:ext uri="{28A0092B-C50C-407E-A947-70E740481C1C}">
                          <a14:useLocalDpi xmlns:a14="http://schemas.microsoft.com/office/drawing/2010/main" val="0"/>
                        </a:ext>
                      </a:extLst>
                    </a:blip>
                    <a:srcRect l="2169" t="18414" r="4972" b="19366"/>
                    <a:stretch/>
                  </pic:blipFill>
                  <pic:spPr bwMode="auto">
                    <a:xfrm>
                      <a:off x="0" y="0"/>
                      <a:ext cx="5312918" cy="2515547"/>
                    </a:xfrm>
                    <a:prstGeom prst="rect">
                      <a:avLst/>
                    </a:prstGeom>
                    <a:ln>
                      <a:noFill/>
                    </a:ln>
                    <a:extLst>
                      <a:ext uri="{53640926-AAD7-44D8-BBD7-CCE9431645EC}">
                        <a14:shadowObscured xmlns:a14="http://schemas.microsoft.com/office/drawing/2010/main"/>
                      </a:ext>
                    </a:extLst>
                  </pic:spPr>
                </pic:pic>
              </a:graphicData>
            </a:graphic>
          </wp:inline>
        </w:drawing>
      </w:r>
    </w:p>
    <w:p w14:paraId="2EC7C4FF" w14:textId="675EEC23" w:rsidR="00E941FE" w:rsidRPr="006E2FD4" w:rsidRDefault="00E941FE" w:rsidP="00E941FE">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S1</w:t>
      </w:r>
      <w:r w:rsidR="00C138FD" w:rsidRPr="006E2FD4">
        <w:rPr>
          <w:rFonts w:ascii="Times New Roman" w:hAnsi="Times New Roman" w:cs="Times New Roman"/>
          <w:b/>
          <w:bCs/>
          <w:color w:val="000000" w:themeColor="text1"/>
          <w:sz w:val="24"/>
        </w:rPr>
        <w:t>1</w:t>
      </w:r>
      <w:r w:rsidRPr="006E2FD4">
        <w:rPr>
          <w:rFonts w:ascii="Times New Roman" w:hAnsi="Times New Roman" w:cs="Times New Roman"/>
          <w:b/>
          <w:bCs/>
          <w:color w:val="000000" w:themeColor="text1"/>
          <w:sz w:val="24"/>
        </w:rPr>
        <w:t>.</w:t>
      </w:r>
      <w:r w:rsidRPr="006E2FD4">
        <w:rPr>
          <w:rFonts w:ascii="Times New Roman" w:hAnsi="Times New Roman" w:cs="Times New Roman"/>
          <w:color w:val="000000" w:themeColor="text1"/>
          <w:sz w:val="24"/>
        </w:rPr>
        <w:t xml:space="preserve"> Electrostatic potential (ESP) distribution of TTC and functionalized </w:t>
      </w:r>
      <w:r w:rsidR="004672DC" w:rsidRPr="006E2FD4">
        <w:rPr>
          <w:rFonts w:ascii="Times New Roman" w:hAnsi="Times New Roman" w:cs="Times New Roman"/>
          <w:color w:val="000000" w:themeColor="text1"/>
          <w:sz w:val="24"/>
        </w:rPr>
        <w:t>Biochars</w:t>
      </w:r>
      <w:r w:rsidRPr="006E2FD4">
        <w:rPr>
          <w:rFonts w:ascii="Times New Roman" w:hAnsi="Times New Roman" w:cs="Times New Roman"/>
          <w:color w:val="000000" w:themeColor="text1"/>
          <w:sz w:val="24"/>
        </w:rPr>
        <w:t>. (a) TTC; (b) BC-OH; (c) BC-COOH; (d) BC-GN; (e) BC-PDN; (f) BC-PLN.</w:t>
      </w:r>
    </w:p>
    <w:p w14:paraId="6AFD3521" w14:textId="77777777" w:rsidR="00C138FD" w:rsidRPr="006E2FD4" w:rsidRDefault="00C138FD" w:rsidP="00E941FE">
      <w:pPr>
        <w:spacing w:line="480" w:lineRule="auto"/>
        <w:rPr>
          <w:rFonts w:ascii="Times New Roman" w:hAnsi="Times New Roman" w:cs="Times New Roman"/>
          <w:color w:val="000000" w:themeColor="text1"/>
        </w:rPr>
      </w:pPr>
    </w:p>
    <w:p w14:paraId="07B4630B" w14:textId="75C72ECB" w:rsidR="00284C9C" w:rsidRPr="006E2FD4" w:rsidRDefault="0025337D" w:rsidP="00627278">
      <w:pPr>
        <w:rPr>
          <w:rFonts w:ascii="Times New Roman" w:hAnsi="Times New Roman" w:cs="Times New Roman"/>
          <w:color w:val="000000" w:themeColor="text1"/>
        </w:rPr>
      </w:pPr>
      <w:r w:rsidRPr="006E2FD4">
        <w:rPr>
          <w:rFonts w:ascii="Times New Roman" w:hAnsi="Times New Roman" w:cs="Times New Roman"/>
          <w:noProof/>
          <w:color w:val="000000" w:themeColor="text1"/>
        </w:rPr>
        <w:drawing>
          <wp:inline distT="0" distB="0" distL="0" distR="0" wp14:anchorId="755B1A4E" wp14:editId="481319D8">
            <wp:extent cx="5355898" cy="2899064"/>
            <wp:effectExtent l="0" t="0" r="3810" b="0"/>
            <wp:docPr id="1038355002" name="图片 7"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55002" name="图片 7" descr="图表, 散点图&#10;&#10;描述已自动生成"/>
                    <pic:cNvPicPr/>
                  </pic:nvPicPr>
                  <pic:blipFill rotWithShape="1">
                    <a:blip r:embed="rId25" cstate="print">
                      <a:extLst>
                        <a:ext uri="{28A0092B-C50C-407E-A947-70E740481C1C}">
                          <a14:useLocalDpi xmlns:a14="http://schemas.microsoft.com/office/drawing/2010/main" val="0"/>
                        </a:ext>
                      </a:extLst>
                    </a:blip>
                    <a:srcRect l="11634" t="22599" r="16604" b="22430"/>
                    <a:stretch/>
                  </pic:blipFill>
                  <pic:spPr bwMode="auto">
                    <a:xfrm>
                      <a:off x="0" y="0"/>
                      <a:ext cx="5374461" cy="2909112"/>
                    </a:xfrm>
                    <a:prstGeom prst="rect">
                      <a:avLst/>
                    </a:prstGeom>
                    <a:ln>
                      <a:noFill/>
                    </a:ln>
                    <a:extLst>
                      <a:ext uri="{53640926-AAD7-44D8-BBD7-CCE9431645EC}">
                        <a14:shadowObscured xmlns:a14="http://schemas.microsoft.com/office/drawing/2010/main"/>
                      </a:ext>
                    </a:extLst>
                  </pic:spPr>
                </pic:pic>
              </a:graphicData>
            </a:graphic>
          </wp:inline>
        </w:drawing>
      </w:r>
    </w:p>
    <w:p w14:paraId="6740D6C7" w14:textId="7304D868" w:rsidR="00C138FD" w:rsidRPr="006E2FD4" w:rsidRDefault="00C138FD" w:rsidP="00C138FD">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S12.</w:t>
      </w:r>
      <w:r w:rsidRPr="006E2FD4">
        <w:rPr>
          <w:rFonts w:ascii="Times New Roman" w:hAnsi="Times New Roman" w:cs="Times New Roman"/>
          <w:color w:val="000000" w:themeColor="text1"/>
          <w:sz w:val="24"/>
        </w:rPr>
        <w:t xml:space="preserve"> Dft simulated models of functionalized </w:t>
      </w:r>
      <w:r w:rsidR="004672DC" w:rsidRPr="006E2FD4">
        <w:rPr>
          <w:rFonts w:ascii="Times New Roman" w:hAnsi="Times New Roman" w:cs="Times New Roman"/>
          <w:color w:val="000000" w:themeColor="text1"/>
          <w:sz w:val="24"/>
        </w:rPr>
        <w:t>Biochars</w:t>
      </w:r>
      <w:r w:rsidRPr="006E2FD4">
        <w:rPr>
          <w:rFonts w:ascii="Times New Roman" w:hAnsi="Times New Roman" w:cs="Times New Roman"/>
          <w:color w:val="000000" w:themeColor="text1"/>
          <w:sz w:val="24"/>
        </w:rPr>
        <w:t>. (a) BC-OH; (b) BC-COOH; (c) BC-GN; (d) BC-PDN; (e) BC-PLN.</w:t>
      </w:r>
    </w:p>
    <w:p w14:paraId="27948002" w14:textId="77777777" w:rsidR="00284C9C" w:rsidRPr="006E2FD4" w:rsidRDefault="00284C9C" w:rsidP="00627278">
      <w:pPr>
        <w:rPr>
          <w:rFonts w:ascii="Times New Roman" w:hAnsi="Times New Roman" w:cs="Times New Roman"/>
          <w:color w:val="000000" w:themeColor="text1"/>
        </w:rPr>
      </w:pPr>
    </w:p>
    <w:p w14:paraId="18891BA5" w14:textId="77777777" w:rsidR="00284C9C" w:rsidRPr="006E2FD4" w:rsidRDefault="00284C9C" w:rsidP="00627278">
      <w:pPr>
        <w:rPr>
          <w:rFonts w:ascii="Times New Roman" w:hAnsi="Times New Roman" w:cs="Times New Roman"/>
          <w:color w:val="000000" w:themeColor="text1"/>
        </w:rPr>
      </w:pPr>
    </w:p>
    <w:p w14:paraId="27D4A268" w14:textId="77777777" w:rsidR="00284C9C" w:rsidRPr="006E2FD4" w:rsidRDefault="00284C9C" w:rsidP="00627278">
      <w:pPr>
        <w:rPr>
          <w:rFonts w:ascii="Times New Roman" w:hAnsi="Times New Roman" w:cs="Times New Roman"/>
          <w:color w:val="000000" w:themeColor="text1"/>
        </w:rPr>
      </w:pPr>
    </w:p>
    <w:p w14:paraId="1C9EC88E" w14:textId="77777777" w:rsidR="00E941FE" w:rsidRPr="006E2FD4" w:rsidRDefault="00E941FE" w:rsidP="00627278">
      <w:pPr>
        <w:rPr>
          <w:rFonts w:ascii="Times New Roman" w:hAnsi="Times New Roman" w:cs="Times New Roman"/>
          <w:color w:val="000000" w:themeColor="text1"/>
        </w:rPr>
      </w:pPr>
    </w:p>
    <w:p w14:paraId="6BBD3154" w14:textId="7278B99F" w:rsidR="00E941FE" w:rsidRPr="006E2FD4" w:rsidRDefault="00E941FE" w:rsidP="00627278">
      <w:pPr>
        <w:rPr>
          <w:rFonts w:ascii="Times New Roman" w:hAnsi="Times New Roman" w:cs="Times New Roman"/>
          <w:color w:val="000000" w:themeColor="text1"/>
        </w:rPr>
      </w:pPr>
    </w:p>
    <w:p w14:paraId="75C18ECE" w14:textId="77777777" w:rsidR="00E22BD5" w:rsidRPr="006E2FD4" w:rsidRDefault="00E22BD5" w:rsidP="00627278">
      <w:pPr>
        <w:rPr>
          <w:rFonts w:ascii="Times New Roman" w:hAnsi="Times New Roman" w:cs="Times New Roman"/>
          <w:color w:val="000000" w:themeColor="text1"/>
        </w:rPr>
      </w:pPr>
    </w:p>
    <w:p w14:paraId="327F4694" w14:textId="17A2E880" w:rsidR="00E22BD5" w:rsidRPr="006E2FD4" w:rsidRDefault="0025337D" w:rsidP="00627278">
      <w:pPr>
        <w:rPr>
          <w:rFonts w:ascii="Times New Roman" w:hAnsi="Times New Roman" w:cs="Times New Roman"/>
          <w:color w:val="000000" w:themeColor="text1"/>
        </w:rPr>
      </w:pPr>
      <w:r w:rsidRPr="006E2FD4">
        <w:rPr>
          <w:rFonts w:ascii="Times New Roman" w:hAnsi="Times New Roman" w:cs="Times New Roman"/>
          <w:noProof/>
          <w:color w:val="000000" w:themeColor="text1"/>
        </w:rPr>
        <w:lastRenderedPageBreak/>
        <w:drawing>
          <wp:inline distT="0" distB="0" distL="0" distR="0" wp14:anchorId="5FBE24E1" wp14:editId="64A27944">
            <wp:extent cx="5334793" cy="3626427"/>
            <wp:effectExtent l="0" t="0" r="0" b="6350"/>
            <wp:docPr id="3052192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19255" name="图片 305219255"/>
                    <pic:cNvPicPr/>
                  </pic:nvPicPr>
                  <pic:blipFill rotWithShape="1">
                    <a:blip r:embed="rId26" cstate="print">
                      <a:extLst>
                        <a:ext uri="{28A0092B-C50C-407E-A947-70E740481C1C}">
                          <a14:useLocalDpi xmlns:a14="http://schemas.microsoft.com/office/drawing/2010/main" val="0"/>
                        </a:ext>
                      </a:extLst>
                    </a:blip>
                    <a:srcRect l="12225" t="15906" r="17591" b="16578"/>
                    <a:stretch/>
                  </pic:blipFill>
                  <pic:spPr bwMode="auto">
                    <a:xfrm>
                      <a:off x="0" y="0"/>
                      <a:ext cx="5347645" cy="3635163"/>
                    </a:xfrm>
                    <a:prstGeom prst="rect">
                      <a:avLst/>
                    </a:prstGeom>
                    <a:ln>
                      <a:noFill/>
                    </a:ln>
                    <a:extLst>
                      <a:ext uri="{53640926-AAD7-44D8-BBD7-CCE9431645EC}">
                        <a14:shadowObscured xmlns:a14="http://schemas.microsoft.com/office/drawing/2010/main"/>
                      </a:ext>
                    </a:extLst>
                  </pic:spPr>
                </pic:pic>
              </a:graphicData>
            </a:graphic>
          </wp:inline>
        </w:drawing>
      </w:r>
    </w:p>
    <w:p w14:paraId="6380951D" w14:textId="77479F47" w:rsidR="00E941FE" w:rsidRPr="006E2FD4" w:rsidRDefault="00E941FE" w:rsidP="00E941FE">
      <w:pPr>
        <w:spacing w:line="480" w:lineRule="auto"/>
        <w:rPr>
          <w:rFonts w:ascii="Times New Roman" w:hAnsi="Times New Roman" w:cs="Times New Roman"/>
          <w:color w:val="000000" w:themeColor="text1"/>
          <w:sz w:val="24"/>
        </w:rPr>
      </w:pPr>
      <w:r w:rsidRPr="006E2FD4">
        <w:rPr>
          <w:rFonts w:ascii="Times New Roman" w:hAnsi="Times New Roman" w:cs="Times New Roman"/>
          <w:b/>
          <w:bCs/>
          <w:color w:val="000000" w:themeColor="text1"/>
          <w:sz w:val="24"/>
        </w:rPr>
        <w:t>Figure S13.</w:t>
      </w:r>
      <w:r w:rsidRPr="006E2FD4">
        <w:rPr>
          <w:rFonts w:ascii="Times New Roman" w:hAnsi="Times New Roman" w:cs="Times New Roman"/>
          <w:color w:val="000000" w:themeColor="text1"/>
          <w:sz w:val="24"/>
        </w:rPr>
        <w:t xml:space="preserve"> The frontier orbitals (HOMO and LUMO) of TTC and functionalized </w:t>
      </w:r>
      <w:r w:rsidR="004672DC" w:rsidRPr="006E2FD4">
        <w:rPr>
          <w:rFonts w:ascii="Times New Roman" w:hAnsi="Times New Roman" w:cs="Times New Roman"/>
          <w:color w:val="000000" w:themeColor="text1"/>
          <w:sz w:val="24"/>
        </w:rPr>
        <w:t>Biochars</w:t>
      </w:r>
      <w:r w:rsidRPr="006E2FD4">
        <w:rPr>
          <w:rFonts w:ascii="Times New Roman" w:hAnsi="Times New Roman" w:cs="Times New Roman"/>
          <w:color w:val="000000" w:themeColor="text1"/>
          <w:sz w:val="24"/>
        </w:rPr>
        <w:t xml:space="preserve">. (a) TTC; (b) BC-OH; (c) BC-COOH; (d) BC-GN; </w:t>
      </w:r>
      <w:r w:rsidR="00E30CBE" w:rsidRPr="006E2FD4">
        <w:rPr>
          <w:rFonts w:ascii="Times New Roman" w:hAnsi="Times New Roman" w:cs="Times New Roman"/>
          <w:color w:val="000000" w:themeColor="text1"/>
          <w:sz w:val="24"/>
        </w:rPr>
        <w:t>(e)</w:t>
      </w:r>
      <w:r w:rsidRPr="006E2FD4">
        <w:rPr>
          <w:rFonts w:ascii="Times New Roman" w:hAnsi="Times New Roman" w:cs="Times New Roman"/>
          <w:color w:val="000000" w:themeColor="text1"/>
          <w:sz w:val="24"/>
        </w:rPr>
        <w:t xml:space="preserve"> BC-PDN; (f) BC-PLN.</w:t>
      </w:r>
    </w:p>
    <w:p w14:paraId="3A964F30" w14:textId="77777777" w:rsidR="00E941FE" w:rsidRPr="006E2FD4" w:rsidRDefault="00E941FE" w:rsidP="00627278">
      <w:pPr>
        <w:rPr>
          <w:rFonts w:ascii="Times New Roman" w:hAnsi="Times New Roman" w:cs="Times New Roman"/>
          <w:color w:val="000000" w:themeColor="text1"/>
        </w:rPr>
      </w:pPr>
    </w:p>
    <w:p w14:paraId="7E5EF49F" w14:textId="77777777" w:rsidR="008B601B" w:rsidRPr="006E2FD4" w:rsidRDefault="008B601B" w:rsidP="00627278">
      <w:pPr>
        <w:rPr>
          <w:rFonts w:ascii="Times New Roman" w:hAnsi="Times New Roman" w:cs="Times New Roman"/>
          <w:color w:val="000000" w:themeColor="text1"/>
        </w:rPr>
      </w:pPr>
    </w:p>
    <w:p w14:paraId="4C068261" w14:textId="77777777" w:rsidR="008B601B" w:rsidRPr="006E2FD4" w:rsidRDefault="008B601B" w:rsidP="00627278">
      <w:pPr>
        <w:rPr>
          <w:rFonts w:ascii="Times New Roman" w:hAnsi="Times New Roman" w:cs="Times New Roman"/>
          <w:color w:val="000000" w:themeColor="text1"/>
        </w:rPr>
      </w:pPr>
    </w:p>
    <w:p w14:paraId="0154FF3E" w14:textId="77777777" w:rsidR="008B601B" w:rsidRPr="006E2FD4" w:rsidRDefault="008B601B" w:rsidP="00627278">
      <w:pPr>
        <w:rPr>
          <w:rFonts w:ascii="Times New Roman" w:hAnsi="Times New Roman" w:cs="Times New Roman"/>
          <w:color w:val="000000" w:themeColor="text1"/>
        </w:rPr>
      </w:pPr>
    </w:p>
    <w:p w14:paraId="44FF14AE" w14:textId="77777777" w:rsidR="008B601B" w:rsidRPr="006E2FD4" w:rsidRDefault="008B601B" w:rsidP="00627278">
      <w:pPr>
        <w:rPr>
          <w:rFonts w:ascii="Times New Roman" w:hAnsi="Times New Roman" w:cs="Times New Roman"/>
          <w:color w:val="000000" w:themeColor="text1"/>
        </w:rPr>
      </w:pPr>
    </w:p>
    <w:p w14:paraId="27AC9578" w14:textId="77777777" w:rsidR="008B601B" w:rsidRPr="006E2FD4" w:rsidRDefault="008B601B" w:rsidP="00627278">
      <w:pPr>
        <w:rPr>
          <w:rFonts w:ascii="Times New Roman" w:hAnsi="Times New Roman" w:cs="Times New Roman"/>
          <w:color w:val="000000" w:themeColor="text1"/>
        </w:rPr>
      </w:pPr>
    </w:p>
    <w:p w14:paraId="42266C61" w14:textId="77777777" w:rsidR="008B601B" w:rsidRPr="006E2FD4" w:rsidRDefault="008B601B" w:rsidP="00627278">
      <w:pPr>
        <w:rPr>
          <w:rFonts w:ascii="Times New Roman" w:hAnsi="Times New Roman" w:cs="Times New Roman"/>
          <w:color w:val="000000" w:themeColor="text1"/>
        </w:rPr>
      </w:pPr>
    </w:p>
    <w:p w14:paraId="660BDA67" w14:textId="77777777" w:rsidR="008B601B" w:rsidRPr="006E2FD4" w:rsidRDefault="008B601B" w:rsidP="00627278">
      <w:pPr>
        <w:rPr>
          <w:rFonts w:ascii="Times New Roman" w:hAnsi="Times New Roman" w:cs="Times New Roman"/>
          <w:color w:val="000000" w:themeColor="text1"/>
        </w:rPr>
      </w:pPr>
    </w:p>
    <w:p w14:paraId="2E844CDB" w14:textId="77777777" w:rsidR="008B601B" w:rsidRPr="006E2FD4" w:rsidRDefault="008B601B" w:rsidP="00627278">
      <w:pPr>
        <w:rPr>
          <w:rFonts w:ascii="Times New Roman" w:hAnsi="Times New Roman" w:cs="Times New Roman"/>
          <w:color w:val="000000" w:themeColor="text1"/>
        </w:rPr>
      </w:pPr>
    </w:p>
    <w:p w14:paraId="239E98F1" w14:textId="77777777" w:rsidR="008B601B" w:rsidRPr="006E2FD4" w:rsidRDefault="008B601B" w:rsidP="00627278">
      <w:pPr>
        <w:rPr>
          <w:rFonts w:ascii="Times New Roman" w:hAnsi="Times New Roman" w:cs="Times New Roman"/>
          <w:color w:val="000000" w:themeColor="text1"/>
        </w:rPr>
      </w:pPr>
    </w:p>
    <w:p w14:paraId="3395404C" w14:textId="77777777" w:rsidR="008B601B" w:rsidRPr="006E2FD4" w:rsidRDefault="008B601B" w:rsidP="00627278">
      <w:pPr>
        <w:rPr>
          <w:rFonts w:ascii="Times New Roman" w:hAnsi="Times New Roman" w:cs="Times New Roman"/>
          <w:color w:val="000000" w:themeColor="text1"/>
        </w:rPr>
      </w:pPr>
    </w:p>
    <w:p w14:paraId="7C52777B" w14:textId="77777777" w:rsidR="008B601B" w:rsidRPr="006E2FD4" w:rsidRDefault="008B601B" w:rsidP="00627278">
      <w:pPr>
        <w:rPr>
          <w:rFonts w:ascii="Times New Roman" w:hAnsi="Times New Roman" w:cs="Times New Roman"/>
          <w:color w:val="000000" w:themeColor="text1"/>
        </w:rPr>
      </w:pPr>
    </w:p>
    <w:p w14:paraId="66ADC50A" w14:textId="77777777" w:rsidR="008B601B" w:rsidRPr="006E2FD4" w:rsidRDefault="008B601B" w:rsidP="00627278">
      <w:pPr>
        <w:rPr>
          <w:rFonts w:ascii="Times New Roman" w:hAnsi="Times New Roman" w:cs="Times New Roman"/>
          <w:color w:val="000000" w:themeColor="text1"/>
        </w:rPr>
      </w:pPr>
    </w:p>
    <w:p w14:paraId="76579684" w14:textId="77777777" w:rsidR="008B601B" w:rsidRPr="006E2FD4" w:rsidRDefault="008B601B" w:rsidP="00627278">
      <w:pPr>
        <w:rPr>
          <w:rFonts w:ascii="Times New Roman" w:hAnsi="Times New Roman" w:cs="Times New Roman"/>
          <w:color w:val="000000" w:themeColor="text1"/>
        </w:rPr>
      </w:pPr>
    </w:p>
    <w:p w14:paraId="4EA1E725" w14:textId="77777777" w:rsidR="008B601B" w:rsidRPr="006E2FD4" w:rsidRDefault="008B601B" w:rsidP="00627278">
      <w:pPr>
        <w:rPr>
          <w:rFonts w:ascii="Times New Roman" w:hAnsi="Times New Roman" w:cs="Times New Roman"/>
          <w:color w:val="000000" w:themeColor="text1"/>
        </w:rPr>
      </w:pPr>
    </w:p>
    <w:p w14:paraId="4A174433" w14:textId="77777777" w:rsidR="008B601B" w:rsidRPr="006E2FD4" w:rsidRDefault="008B601B" w:rsidP="00627278">
      <w:pPr>
        <w:rPr>
          <w:rFonts w:ascii="Times New Roman" w:hAnsi="Times New Roman" w:cs="Times New Roman"/>
          <w:color w:val="000000" w:themeColor="text1"/>
        </w:rPr>
      </w:pPr>
    </w:p>
    <w:p w14:paraId="0FB688F9" w14:textId="77777777" w:rsidR="008B601B" w:rsidRPr="006E2FD4" w:rsidRDefault="008B601B" w:rsidP="00627278">
      <w:pPr>
        <w:rPr>
          <w:rFonts w:ascii="Times New Roman" w:hAnsi="Times New Roman" w:cs="Times New Roman"/>
          <w:color w:val="000000" w:themeColor="text1"/>
        </w:rPr>
      </w:pPr>
    </w:p>
    <w:p w14:paraId="7AC87302" w14:textId="77777777" w:rsidR="008B601B" w:rsidRPr="006E2FD4" w:rsidRDefault="008B601B" w:rsidP="00627278">
      <w:pPr>
        <w:rPr>
          <w:rFonts w:ascii="Times New Roman" w:hAnsi="Times New Roman" w:cs="Times New Roman"/>
          <w:color w:val="000000" w:themeColor="text1"/>
        </w:rPr>
      </w:pPr>
    </w:p>
    <w:p w14:paraId="1957260E" w14:textId="77777777" w:rsidR="008B601B" w:rsidRPr="006E2FD4" w:rsidRDefault="008B601B" w:rsidP="00627278">
      <w:pPr>
        <w:rPr>
          <w:rFonts w:ascii="Times New Roman" w:hAnsi="Times New Roman" w:cs="Times New Roman"/>
          <w:color w:val="000000" w:themeColor="text1"/>
        </w:rPr>
      </w:pPr>
    </w:p>
    <w:p w14:paraId="3B58F48D" w14:textId="77777777" w:rsidR="008B601B" w:rsidRPr="006E2FD4" w:rsidRDefault="008B601B" w:rsidP="00627278">
      <w:pPr>
        <w:rPr>
          <w:rFonts w:ascii="Times New Roman" w:hAnsi="Times New Roman" w:cs="Times New Roman"/>
          <w:color w:val="000000" w:themeColor="text1"/>
        </w:rPr>
      </w:pPr>
    </w:p>
    <w:p w14:paraId="501597F8" w14:textId="77777777" w:rsidR="008B601B" w:rsidRPr="006E2FD4" w:rsidRDefault="008B601B" w:rsidP="00627278">
      <w:pPr>
        <w:rPr>
          <w:rFonts w:ascii="Times New Roman" w:hAnsi="Times New Roman" w:cs="Times New Roman"/>
          <w:color w:val="000000" w:themeColor="text1"/>
        </w:rPr>
      </w:pPr>
    </w:p>
    <w:p w14:paraId="41D60BEA" w14:textId="57884D33" w:rsidR="00054477" w:rsidRPr="006E2FD4" w:rsidRDefault="009938DE">
      <w:pPr>
        <w:rPr>
          <w:rFonts w:ascii="Times New Roman" w:hAnsi="Times New Roman" w:cs="Times New Roman"/>
          <w:b/>
          <w:bCs/>
          <w:color w:val="000000" w:themeColor="text1"/>
          <w:sz w:val="30"/>
          <w:szCs w:val="30"/>
        </w:rPr>
      </w:pPr>
      <w:r w:rsidRPr="006E2FD4">
        <w:rPr>
          <w:rFonts w:ascii="Times New Roman" w:hAnsi="Times New Roman" w:cs="Times New Roman" w:hint="eastAsia"/>
          <w:b/>
          <w:bCs/>
          <w:color w:val="000000" w:themeColor="text1"/>
          <w:sz w:val="30"/>
          <w:szCs w:val="30"/>
        </w:rPr>
        <w:lastRenderedPageBreak/>
        <w:t>Reference</w:t>
      </w:r>
    </w:p>
    <w:p w14:paraId="14101BD4" w14:textId="6B491428" w:rsidR="00507EED" w:rsidRPr="006E2FD4" w:rsidRDefault="00054477" w:rsidP="00507EED">
      <w:pPr>
        <w:pStyle w:val="EndNoteBibliography"/>
        <w:rPr>
          <w:noProof/>
          <w:color w:val="000000" w:themeColor="text1"/>
        </w:rPr>
      </w:pPr>
      <w:r w:rsidRPr="006E2FD4">
        <w:rPr>
          <w:rFonts w:ascii="Times New Roman" w:hAnsi="Times New Roman" w:cs="Times New Roman"/>
          <w:color w:val="000000" w:themeColor="text1"/>
          <w:sz w:val="24"/>
        </w:rPr>
        <w:fldChar w:fldCharType="begin"/>
      </w:r>
      <w:r w:rsidRPr="006E2FD4">
        <w:rPr>
          <w:rFonts w:ascii="Times New Roman" w:hAnsi="Times New Roman" w:cs="Times New Roman"/>
          <w:color w:val="000000" w:themeColor="text1"/>
          <w:sz w:val="24"/>
        </w:rPr>
        <w:instrText xml:space="preserve"> ADDIN EN.REFLIST </w:instrText>
      </w:r>
      <w:r w:rsidRPr="006E2FD4">
        <w:rPr>
          <w:rFonts w:ascii="Times New Roman" w:hAnsi="Times New Roman" w:cs="Times New Roman"/>
          <w:color w:val="000000" w:themeColor="text1"/>
          <w:sz w:val="24"/>
        </w:rPr>
        <w:fldChar w:fldCharType="separate"/>
      </w:r>
      <w:r w:rsidR="00507EED" w:rsidRPr="006E2FD4">
        <w:rPr>
          <w:noProof/>
          <w:color w:val="000000" w:themeColor="text1"/>
        </w:rPr>
        <w:t xml:space="preserve">Chen, Z., Lin, B., Huang, Y., Liu, Y., Wu, Y., Qu, R., Tang, C., 2023. Pyrolysis temperature affects the physiochemical characteristics of lanthanum-modified biochar derived from orange peels: Insights into the mechanisms of tetracycline adsorption by spectroscopic analysis and theoretical calculations. Sci Total Environ 862, 160860. </w:t>
      </w:r>
      <w:hyperlink r:id="rId27" w:history="1">
        <w:r w:rsidR="00507EED" w:rsidRPr="006E2FD4">
          <w:rPr>
            <w:rStyle w:val="Hyperlink"/>
            <w:noProof/>
            <w:color w:val="000000" w:themeColor="text1"/>
          </w:rPr>
          <w:t>https://doi.org/10.1016/j.scitotenv.2022.160860</w:t>
        </w:r>
      </w:hyperlink>
      <w:r w:rsidR="00507EED" w:rsidRPr="006E2FD4">
        <w:rPr>
          <w:noProof/>
          <w:color w:val="000000" w:themeColor="text1"/>
        </w:rPr>
        <w:t>.</w:t>
      </w:r>
    </w:p>
    <w:p w14:paraId="2268F015" w14:textId="572FA29C" w:rsidR="00507EED" w:rsidRPr="006E2FD4" w:rsidRDefault="00507EED" w:rsidP="00507EED">
      <w:pPr>
        <w:pStyle w:val="EndNoteBibliography"/>
        <w:rPr>
          <w:noProof/>
          <w:color w:val="000000" w:themeColor="text1"/>
        </w:rPr>
      </w:pPr>
      <w:r w:rsidRPr="006E2FD4">
        <w:rPr>
          <w:noProof/>
          <w:color w:val="000000" w:themeColor="text1"/>
        </w:rPr>
        <w:t xml:space="preserve">Fu, Z., Chen, Y., Lu, Y., Wang, Y., Chen, J., Zhao, Y., Yang, M., Tian, X., 2022. KMnO4 modified biochar derived from swine manure for tetracycline removal. Water Practice and Technology 17(11), 2422-2434. </w:t>
      </w:r>
      <w:hyperlink r:id="rId28" w:history="1">
        <w:r w:rsidRPr="006E2FD4">
          <w:rPr>
            <w:rStyle w:val="Hyperlink"/>
            <w:noProof/>
            <w:color w:val="000000" w:themeColor="text1"/>
          </w:rPr>
          <w:t>https://doi.org/10.2166/wpt.2022.129</w:t>
        </w:r>
      </w:hyperlink>
      <w:r w:rsidRPr="006E2FD4">
        <w:rPr>
          <w:noProof/>
          <w:color w:val="000000" w:themeColor="text1"/>
        </w:rPr>
        <w:t>.</w:t>
      </w:r>
    </w:p>
    <w:p w14:paraId="1C6A1D5E" w14:textId="26953616" w:rsidR="00507EED" w:rsidRPr="006E2FD4" w:rsidRDefault="00507EED" w:rsidP="00507EED">
      <w:pPr>
        <w:pStyle w:val="EndNoteBibliography"/>
        <w:rPr>
          <w:noProof/>
          <w:color w:val="000000" w:themeColor="text1"/>
        </w:rPr>
      </w:pPr>
      <w:r w:rsidRPr="006E2FD4">
        <w:rPr>
          <w:noProof/>
          <w:color w:val="000000" w:themeColor="text1"/>
        </w:rPr>
        <w:t xml:space="preserve">Hu, Z.T., Wang, X.F., Xiang, S., Ding, Y., Zhao, D.Y., Hu, M., Pan, Z., Varjani, S., Wong, J.W., Zhao, J., 2022. Self-cleaning MnZn ferrite/biochar adsorbents for effective removal of tetracycline. Sci Total Environ 844, 157202. </w:t>
      </w:r>
      <w:hyperlink r:id="rId29" w:history="1">
        <w:r w:rsidRPr="006E2FD4">
          <w:rPr>
            <w:rStyle w:val="Hyperlink"/>
            <w:noProof/>
            <w:color w:val="000000" w:themeColor="text1"/>
          </w:rPr>
          <w:t>https://doi.org/10.1016/j.scitotenv.2022.157202</w:t>
        </w:r>
      </w:hyperlink>
      <w:r w:rsidRPr="006E2FD4">
        <w:rPr>
          <w:noProof/>
          <w:color w:val="000000" w:themeColor="text1"/>
        </w:rPr>
        <w:t>.</w:t>
      </w:r>
    </w:p>
    <w:p w14:paraId="335847DC" w14:textId="45EB4BD7" w:rsidR="00507EED" w:rsidRPr="006E2FD4" w:rsidRDefault="00507EED" w:rsidP="00507EED">
      <w:pPr>
        <w:pStyle w:val="EndNoteBibliography"/>
        <w:rPr>
          <w:noProof/>
          <w:color w:val="000000" w:themeColor="text1"/>
        </w:rPr>
      </w:pPr>
      <w:r w:rsidRPr="006E2FD4">
        <w:rPr>
          <w:noProof/>
          <w:color w:val="000000" w:themeColor="text1"/>
        </w:rPr>
        <w:t xml:space="preserve">Jiang, W., Cai, Y., Liu, D., Shi, Q., Wang, Q., 2023. Adsorption properties and mechanism of suaeda biochar and modified materials for tetracycline. Environ Res 235, 116549. </w:t>
      </w:r>
      <w:hyperlink r:id="rId30" w:history="1">
        <w:r w:rsidRPr="006E2FD4">
          <w:rPr>
            <w:rStyle w:val="Hyperlink"/>
            <w:noProof/>
            <w:color w:val="000000" w:themeColor="text1"/>
          </w:rPr>
          <w:t>https://doi.org/10.1016/j.envres.2023.116549</w:t>
        </w:r>
      </w:hyperlink>
      <w:r w:rsidRPr="006E2FD4">
        <w:rPr>
          <w:noProof/>
          <w:color w:val="000000" w:themeColor="text1"/>
        </w:rPr>
        <w:t>.</w:t>
      </w:r>
    </w:p>
    <w:p w14:paraId="7F5424B6" w14:textId="5E62B6AB" w:rsidR="00507EED" w:rsidRPr="006E2FD4" w:rsidRDefault="00507EED" w:rsidP="00507EED">
      <w:pPr>
        <w:pStyle w:val="EndNoteBibliography"/>
        <w:rPr>
          <w:noProof/>
          <w:color w:val="000000" w:themeColor="text1"/>
        </w:rPr>
      </w:pPr>
      <w:r w:rsidRPr="006E2FD4">
        <w:rPr>
          <w:noProof/>
          <w:color w:val="000000" w:themeColor="text1"/>
        </w:rPr>
        <w:t xml:space="preserve">Li, X., Xu, J., Shi, J., Luo, X., 2022. Rapid and efficient adsorption of tetracycline from aqueous solution in a wide pH range by using iron and aminoacetic acid sequentially modified hierarchical porous biochar. Bioresour Technol 346, 126672. </w:t>
      </w:r>
      <w:hyperlink r:id="rId31" w:history="1">
        <w:r w:rsidRPr="006E2FD4">
          <w:rPr>
            <w:rStyle w:val="Hyperlink"/>
            <w:noProof/>
            <w:color w:val="000000" w:themeColor="text1"/>
          </w:rPr>
          <w:t>https://doi.org/10.1016/j.biortech.2022.126672</w:t>
        </w:r>
      </w:hyperlink>
      <w:r w:rsidRPr="006E2FD4">
        <w:rPr>
          <w:noProof/>
          <w:color w:val="000000" w:themeColor="text1"/>
        </w:rPr>
        <w:t>.</w:t>
      </w:r>
    </w:p>
    <w:p w14:paraId="42E2BEF5" w14:textId="3DD545AB" w:rsidR="00507EED" w:rsidRPr="006E2FD4" w:rsidRDefault="00507EED" w:rsidP="00507EED">
      <w:pPr>
        <w:pStyle w:val="EndNoteBibliography"/>
        <w:rPr>
          <w:noProof/>
          <w:color w:val="000000" w:themeColor="text1"/>
        </w:rPr>
      </w:pPr>
      <w:r w:rsidRPr="006E2FD4">
        <w:rPr>
          <w:noProof/>
          <w:color w:val="000000" w:themeColor="text1"/>
        </w:rPr>
        <w:t xml:space="preserve">Luo, S., Qin, J., Wu, Y., Feng, F., 2022. Tetracycline adsorption on magnetic sludge biochar: size effect of the Fe(3)O(4) nanoparticles. R Soc Open Sci 9(1), 210805. </w:t>
      </w:r>
      <w:hyperlink r:id="rId32" w:history="1">
        <w:r w:rsidRPr="006E2FD4">
          <w:rPr>
            <w:rStyle w:val="Hyperlink"/>
            <w:noProof/>
            <w:color w:val="000000" w:themeColor="text1"/>
          </w:rPr>
          <w:t>https://doi.org/10.1098/rsos.210805</w:t>
        </w:r>
      </w:hyperlink>
      <w:r w:rsidRPr="006E2FD4">
        <w:rPr>
          <w:noProof/>
          <w:color w:val="000000" w:themeColor="text1"/>
        </w:rPr>
        <w:t>.</w:t>
      </w:r>
    </w:p>
    <w:p w14:paraId="70BED3ED" w14:textId="5A29D1C3" w:rsidR="00507EED" w:rsidRPr="006E2FD4" w:rsidRDefault="00507EED" w:rsidP="00507EED">
      <w:pPr>
        <w:pStyle w:val="EndNoteBibliography"/>
        <w:rPr>
          <w:noProof/>
          <w:color w:val="000000" w:themeColor="text1"/>
        </w:rPr>
      </w:pPr>
      <w:r w:rsidRPr="006E2FD4">
        <w:rPr>
          <w:noProof/>
          <w:color w:val="000000" w:themeColor="text1"/>
        </w:rPr>
        <w:t xml:space="preserve">Ma, Y., Lu, T., Tang, J., Li, P., Mašek, O., Yang, L., Wu, L., He, L., Ding, Y., Gao, F., Qi, X., Zhang, Z., 2022. One-pot hydrothermal synthesis of magnetic N-doped sludge biochar for efficient removal of tetracycline from various environmental waters. Separation and Purification Technology 297. </w:t>
      </w:r>
      <w:hyperlink r:id="rId33" w:history="1">
        <w:r w:rsidRPr="006E2FD4">
          <w:rPr>
            <w:rStyle w:val="Hyperlink"/>
            <w:noProof/>
            <w:color w:val="000000" w:themeColor="text1"/>
          </w:rPr>
          <w:t>https://doi.org/10.1016/j.seppur.2022.121426</w:t>
        </w:r>
      </w:hyperlink>
      <w:r w:rsidRPr="006E2FD4">
        <w:rPr>
          <w:noProof/>
          <w:color w:val="000000" w:themeColor="text1"/>
        </w:rPr>
        <w:t>.</w:t>
      </w:r>
    </w:p>
    <w:p w14:paraId="604D0DCB" w14:textId="624D7F67" w:rsidR="00507EED" w:rsidRPr="006E2FD4" w:rsidRDefault="00507EED" w:rsidP="00507EED">
      <w:pPr>
        <w:pStyle w:val="EndNoteBibliography"/>
        <w:rPr>
          <w:noProof/>
          <w:color w:val="000000" w:themeColor="text1"/>
        </w:rPr>
      </w:pPr>
      <w:r w:rsidRPr="006E2FD4">
        <w:rPr>
          <w:noProof/>
          <w:color w:val="000000" w:themeColor="text1"/>
        </w:rPr>
        <w:t xml:space="preserve">Nguyen, T.B., Nguyen, T.K., Chen, W.H., Chen, C.W., Bui, X.T., Patel, A.K., Dong, C.D., 2023. Hydrothermal and pyrolytic conversion of sunflower seed husk into novel porous biochar for efficient adsorption of tetracycline. Bioresour Technol 373, 128711. </w:t>
      </w:r>
      <w:hyperlink r:id="rId34" w:history="1">
        <w:r w:rsidRPr="006E2FD4">
          <w:rPr>
            <w:rStyle w:val="Hyperlink"/>
            <w:noProof/>
            <w:color w:val="000000" w:themeColor="text1"/>
          </w:rPr>
          <w:t>https://doi.org/10.1016/j.biortech.2023.128711</w:t>
        </w:r>
      </w:hyperlink>
      <w:r w:rsidRPr="006E2FD4">
        <w:rPr>
          <w:noProof/>
          <w:color w:val="000000" w:themeColor="text1"/>
        </w:rPr>
        <w:t>.</w:t>
      </w:r>
    </w:p>
    <w:p w14:paraId="59F737E7" w14:textId="6F2995FD" w:rsidR="00507EED" w:rsidRPr="006E2FD4" w:rsidRDefault="00507EED" w:rsidP="00507EED">
      <w:pPr>
        <w:pStyle w:val="EndNoteBibliography"/>
        <w:rPr>
          <w:noProof/>
          <w:color w:val="000000" w:themeColor="text1"/>
        </w:rPr>
      </w:pPr>
      <w:r w:rsidRPr="006E2FD4">
        <w:rPr>
          <w:noProof/>
          <w:color w:val="000000" w:themeColor="text1"/>
        </w:rPr>
        <w:t xml:space="preserve">Nie, Y., Zhao, C., Zhou, Z., Kong, Y., Ma, J., 2023. Hydrochloric acid-modified fungi-microalgae biochar for adsorption of tetracycline hydrochloride: Performance and mechanism. Bioresour Technol 383, 129224. </w:t>
      </w:r>
      <w:hyperlink r:id="rId35" w:history="1">
        <w:r w:rsidRPr="006E2FD4">
          <w:rPr>
            <w:rStyle w:val="Hyperlink"/>
            <w:noProof/>
            <w:color w:val="000000" w:themeColor="text1"/>
          </w:rPr>
          <w:t>https://doi.org/10.1016/j.biortech.2023.129224</w:t>
        </w:r>
      </w:hyperlink>
      <w:r w:rsidRPr="006E2FD4">
        <w:rPr>
          <w:noProof/>
          <w:color w:val="000000" w:themeColor="text1"/>
        </w:rPr>
        <w:t>.</w:t>
      </w:r>
    </w:p>
    <w:p w14:paraId="43A62A7D" w14:textId="63B23971" w:rsidR="00507EED" w:rsidRPr="006E2FD4" w:rsidRDefault="00507EED" w:rsidP="00507EED">
      <w:pPr>
        <w:pStyle w:val="EndNoteBibliography"/>
        <w:rPr>
          <w:noProof/>
          <w:color w:val="000000" w:themeColor="text1"/>
        </w:rPr>
      </w:pPr>
      <w:r w:rsidRPr="006E2FD4">
        <w:rPr>
          <w:noProof/>
          <w:color w:val="000000" w:themeColor="text1"/>
        </w:rPr>
        <w:t xml:space="preserve">Shi, Q., Wang, W., Zhang, H., Bai, H., Liu, K., Zhang, J., Li, Z., Zhu, W., 2023. Porous biochar derived from walnut shell as an efficient adsorbent for tetracycline removal. Bioresour Technol 383, 129213. </w:t>
      </w:r>
      <w:hyperlink r:id="rId36" w:history="1">
        <w:r w:rsidRPr="006E2FD4">
          <w:rPr>
            <w:rStyle w:val="Hyperlink"/>
            <w:noProof/>
            <w:color w:val="000000" w:themeColor="text1"/>
          </w:rPr>
          <w:t>https://doi.org/10.1016/j.biortech.2023.129213</w:t>
        </w:r>
      </w:hyperlink>
      <w:r w:rsidRPr="006E2FD4">
        <w:rPr>
          <w:noProof/>
          <w:color w:val="000000" w:themeColor="text1"/>
        </w:rPr>
        <w:t>.</w:t>
      </w:r>
    </w:p>
    <w:p w14:paraId="3BAAAE2C" w14:textId="30465BD7" w:rsidR="00507EED" w:rsidRPr="006E2FD4" w:rsidRDefault="00507EED" w:rsidP="00507EED">
      <w:pPr>
        <w:pStyle w:val="EndNoteBibliography"/>
        <w:rPr>
          <w:noProof/>
          <w:color w:val="000000" w:themeColor="text1"/>
        </w:rPr>
      </w:pPr>
      <w:r w:rsidRPr="006E2FD4">
        <w:rPr>
          <w:noProof/>
          <w:color w:val="000000" w:themeColor="text1"/>
        </w:rPr>
        <w:t xml:space="preserve">Tang, J., Ma, Y., Zeng, C., Yang, L., Cui, S., Zhi, S., Yang, F., Ding, Y., Zhang, K., Zhang, Z., 2023. Fe-Al bimetallic oxides functionalized-biochar via ball milling for enhanced adsorption of tetracycline in water. Bioresour Technol 369, 128385. </w:t>
      </w:r>
      <w:hyperlink r:id="rId37" w:history="1">
        <w:r w:rsidRPr="006E2FD4">
          <w:rPr>
            <w:rStyle w:val="Hyperlink"/>
            <w:noProof/>
            <w:color w:val="000000" w:themeColor="text1"/>
          </w:rPr>
          <w:t>https://doi.org/10.1016/j.biortech.2022.128385</w:t>
        </w:r>
      </w:hyperlink>
      <w:r w:rsidRPr="006E2FD4">
        <w:rPr>
          <w:noProof/>
          <w:color w:val="000000" w:themeColor="text1"/>
        </w:rPr>
        <w:t>.</w:t>
      </w:r>
    </w:p>
    <w:p w14:paraId="0E2827A8" w14:textId="46C89FF4" w:rsidR="00507EED" w:rsidRPr="006E2FD4" w:rsidRDefault="00507EED" w:rsidP="00507EED">
      <w:pPr>
        <w:pStyle w:val="EndNoteBibliography"/>
        <w:rPr>
          <w:noProof/>
          <w:color w:val="000000" w:themeColor="text1"/>
        </w:rPr>
      </w:pPr>
      <w:r w:rsidRPr="006E2FD4">
        <w:rPr>
          <w:noProof/>
          <w:color w:val="000000" w:themeColor="text1"/>
        </w:rPr>
        <w:t xml:space="preserve">Wang, S., Yuan, C., Zafar, F.F., Wei, M., Marrakchi, F., Cao, B., Fu, Y., 2023. Facile synthesis of chlorella-derived autogenous N-doped porous biochar for adsorption on tetracycline. Environ Pollut 330, 121717. </w:t>
      </w:r>
      <w:hyperlink r:id="rId38" w:history="1">
        <w:r w:rsidRPr="006E2FD4">
          <w:rPr>
            <w:rStyle w:val="Hyperlink"/>
            <w:noProof/>
            <w:color w:val="000000" w:themeColor="text1"/>
          </w:rPr>
          <w:t>https://doi.org/10.1016/j.envpol.2023.121717</w:t>
        </w:r>
      </w:hyperlink>
      <w:r w:rsidRPr="006E2FD4">
        <w:rPr>
          <w:noProof/>
          <w:color w:val="000000" w:themeColor="text1"/>
        </w:rPr>
        <w:t>.</w:t>
      </w:r>
    </w:p>
    <w:p w14:paraId="620536BF" w14:textId="3EEB1EA4" w:rsidR="00507EED" w:rsidRPr="006E2FD4" w:rsidRDefault="00507EED" w:rsidP="00507EED">
      <w:pPr>
        <w:pStyle w:val="EndNoteBibliography"/>
        <w:rPr>
          <w:noProof/>
          <w:color w:val="000000" w:themeColor="text1"/>
        </w:rPr>
      </w:pPr>
      <w:r w:rsidRPr="006E2FD4">
        <w:rPr>
          <w:noProof/>
          <w:color w:val="000000" w:themeColor="text1"/>
        </w:rPr>
        <w:t xml:space="preserve">Zhang, F., Wang, J., Tian, Y., Liu, C., Zhang, S., Cao, L., Zhou, Y., Zhang, S., 2023. Effective removal of tetracycline antibiotics from water by magnetic functionalized biochar derived from rice waste. Environ Pollut 330, 121681. </w:t>
      </w:r>
      <w:hyperlink r:id="rId39" w:history="1">
        <w:r w:rsidRPr="006E2FD4">
          <w:rPr>
            <w:rStyle w:val="Hyperlink"/>
            <w:noProof/>
            <w:color w:val="000000" w:themeColor="text1"/>
          </w:rPr>
          <w:t>https://doi.org/10.1016/j.envpol.2023.121681</w:t>
        </w:r>
      </w:hyperlink>
      <w:r w:rsidRPr="006E2FD4">
        <w:rPr>
          <w:noProof/>
          <w:color w:val="000000" w:themeColor="text1"/>
        </w:rPr>
        <w:t>.</w:t>
      </w:r>
    </w:p>
    <w:p w14:paraId="62102BD1" w14:textId="29CEA2F5" w:rsidR="00507EED" w:rsidRPr="006E2FD4" w:rsidRDefault="00507EED" w:rsidP="00507EED">
      <w:pPr>
        <w:pStyle w:val="EndNoteBibliography"/>
        <w:rPr>
          <w:noProof/>
          <w:color w:val="000000" w:themeColor="text1"/>
        </w:rPr>
      </w:pPr>
      <w:r w:rsidRPr="006E2FD4">
        <w:rPr>
          <w:noProof/>
          <w:color w:val="000000" w:themeColor="text1"/>
        </w:rPr>
        <w:lastRenderedPageBreak/>
        <w:t xml:space="preserve">Zhang, Y., Ouyang, Z., Dong, Y., Zhao, J., Zhang, H., Li, X., Zhang, C., Tang, X., Guo, X., Zhu, L., 2023. Efficient removal of tetracycline by a novel bimetallic nickel/copper-loaded biochar: The crucial roles of π-π interaction and complexation. Applied Surface Science 640. </w:t>
      </w:r>
      <w:hyperlink r:id="rId40" w:history="1">
        <w:r w:rsidRPr="006E2FD4">
          <w:rPr>
            <w:rStyle w:val="Hyperlink"/>
            <w:noProof/>
            <w:color w:val="000000" w:themeColor="text1"/>
          </w:rPr>
          <w:t>https://doi.org/10.1016/j.apsusc.2023.158372</w:t>
        </w:r>
      </w:hyperlink>
      <w:r w:rsidRPr="006E2FD4">
        <w:rPr>
          <w:noProof/>
          <w:color w:val="000000" w:themeColor="text1"/>
        </w:rPr>
        <w:t>.</w:t>
      </w:r>
    </w:p>
    <w:p w14:paraId="33B450A2" w14:textId="6AA4FAB5" w:rsidR="00507EED" w:rsidRPr="006E2FD4" w:rsidRDefault="00507EED" w:rsidP="00507EED">
      <w:pPr>
        <w:pStyle w:val="EndNoteBibliography"/>
        <w:rPr>
          <w:noProof/>
          <w:color w:val="000000" w:themeColor="text1"/>
        </w:rPr>
      </w:pPr>
      <w:r w:rsidRPr="006E2FD4">
        <w:rPr>
          <w:noProof/>
          <w:color w:val="000000" w:themeColor="text1"/>
        </w:rPr>
        <w:t xml:space="preserve">Zhu, J., Ma, Y., Chen, X., Tang, J., Yang, L., Zhang, Z., 2022. One-pot hydrothermal synthesis of MoS2 modified sludge biochar for efficient removal of tetracycline from water. Journal of Water Process Engineering 49. </w:t>
      </w:r>
      <w:hyperlink r:id="rId41" w:history="1">
        <w:r w:rsidRPr="006E2FD4">
          <w:rPr>
            <w:rStyle w:val="Hyperlink"/>
            <w:noProof/>
            <w:color w:val="000000" w:themeColor="text1"/>
          </w:rPr>
          <w:t>https://doi.org/10.1016/j.jwpe.2022.103089</w:t>
        </w:r>
      </w:hyperlink>
      <w:r w:rsidRPr="006E2FD4">
        <w:rPr>
          <w:noProof/>
          <w:color w:val="000000" w:themeColor="text1"/>
        </w:rPr>
        <w:t>.</w:t>
      </w:r>
    </w:p>
    <w:p w14:paraId="10488D46" w14:textId="0EB793F8" w:rsidR="006D629F" w:rsidRPr="006E2FD4" w:rsidRDefault="00054477" w:rsidP="0053659B">
      <w:pPr>
        <w:spacing w:line="360" w:lineRule="auto"/>
        <w:rPr>
          <w:rFonts w:ascii="Times New Roman" w:hAnsi="Times New Roman" w:cs="Times New Roman"/>
          <w:color w:val="000000" w:themeColor="text1"/>
          <w:sz w:val="24"/>
        </w:rPr>
      </w:pPr>
      <w:r w:rsidRPr="006E2FD4">
        <w:rPr>
          <w:rFonts w:ascii="Times New Roman" w:hAnsi="Times New Roman" w:cs="Times New Roman"/>
          <w:color w:val="000000" w:themeColor="text1"/>
          <w:sz w:val="24"/>
        </w:rPr>
        <w:fldChar w:fldCharType="end"/>
      </w:r>
    </w:p>
    <w:p w14:paraId="5629F848" w14:textId="4E7C1F50" w:rsidR="00AF07F4" w:rsidRPr="006E2FD4" w:rsidRDefault="00AF07F4">
      <w:pPr>
        <w:rPr>
          <w:rFonts w:ascii="Times New Roman" w:hAnsi="Times New Roman" w:cs="Times New Roman"/>
          <w:color w:val="000000" w:themeColor="text1"/>
          <w:sz w:val="24"/>
        </w:rPr>
      </w:pPr>
    </w:p>
    <w:p w14:paraId="0ACA25F8" w14:textId="081F4FC6" w:rsidR="00AF07F4" w:rsidRPr="006E2FD4" w:rsidRDefault="00AF07F4">
      <w:pPr>
        <w:rPr>
          <w:rFonts w:ascii="Times New Roman" w:hAnsi="Times New Roman" w:cs="Times New Roman"/>
          <w:color w:val="000000" w:themeColor="text1"/>
          <w:sz w:val="24"/>
        </w:rPr>
      </w:pPr>
    </w:p>
    <w:p w14:paraId="344406A5" w14:textId="664598EB" w:rsidR="00AF07F4" w:rsidRPr="006E2FD4" w:rsidRDefault="00AF07F4">
      <w:pPr>
        <w:rPr>
          <w:rFonts w:ascii="Times New Roman" w:hAnsi="Times New Roman" w:cs="Times New Roman"/>
          <w:color w:val="000000" w:themeColor="text1"/>
          <w:sz w:val="24"/>
        </w:rPr>
      </w:pPr>
    </w:p>
    <w:sectPr w:rsidR="00AF07F4" w:rsidRPr="006E2FD4" w:rsidSect="003E70EB">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3200A" w14:textId="77777777" w:rsidR="00BA5A49" w:rsidRDefault="00BA5A49" w:rsidP="00687A02">
      <w:r>
        <w:separator/>
      </w:r>
    </w:p>
  </w:endnote>
  <w:endnote w:type="continuationSeparator" w:id="0">
    <w:p w14:paraId="46F052BC" w14:textId="77777777" w:rsidR="00BA5A49" w:rsidRDefault="00BA5A49" w:rsidP="0068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BoldItalic">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FangSong">
    <w:altName w:val="仿宋"/>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7537256"/>
      <w:docPartObj>
        <w:docPartGallery w:val="Page Numbers (Bottom of Page)"/>
        <w:docPartUnique/>
      </w:docPartObj>
    </w:sdtPr>
    <w:sdtContent>
      <w:p w14:paraId="7685F363" w14:textId="77777777" w:rsidR="00347CF9" w:rsidRDefault="00347CF9" w:rsidP="00FF59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71EBF" w14:textId="77777777" w:rsidR="00347CF9" w:rsidRDefault="00347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00000" w:themeColor="text1"/>
      </w:rPr>
      <w:id w:val="-1872217510"/>
      <w:docPartObj>
        <w:docPartGallery w:val="Page Numbers (Bottom of Page)"/>
        <w:docPartUnique/>
      </w:docPartObj>
    </w:sdtPr>
    <w:sdtContent>
      <w:p w14:paraId="181EE258" w14:textId="77777777" w:rsidR="00347CF9" w:rsidRPr="00687A02" w:rsidRDefault="00347CF9" w:rsidP="00FF59EE">
        <w:pPr>
          <w:pStyle w:val="Footer"/>
          <w:framePr w:wrap="none" w:vAnchor="text" w:hAnchor="margin" w:xAlign="center" w:y="1"/>
          <w:rPr>
            <w:rStyle w:val="PageNumber"/>
            <w:color w:val="000000" w:themeColor="text1"/>
          </w:rPr>
        </w:pPr>
        <w:r w:rsidRPr="00687A02">
          <w:rPr>
            <w:rStyle w:val="PageNumber"/>
            <w:rFonts w:hint="eastAsia"/>
            <w:color w:val="000000" w:themeColor="text1"/>
          </w:rPr>
          <w:t>S</w:t>
        </w:r>
        <w:r w:rsidRPr="00687A02">
          <w:rPr>
            <w:rStyle w:val="PageNumber"/>
            <w:color w:val="000000" w:themeColor="text1"/>
          </w:rPr>
          <w:fldChar w:fldCharType="begin"/>
        </w:r>
        <w:r w:rsidRPr="00687A02">
          <w:rPr>
            <w:rStyle w:val="PageNumber"/>
            <w:color w:val="000000" w:themeColor="text1"/>
          </w:rPr>
          <w:instrText xml:space="preserve"> PAGE </w:instrText>
        </w:r>
        <w:r w:rsidRPr="00687A02">
          <w:rPr>
            <w:rStyle w:val="PageNumber"/>
            <w:color w:val="000000" w:themeColor="text1"/>
          </w:rPr>
          <w:fldChar w:fldCharType="separate"/>
        </w:r>
        <w:r w:rsidRPr="00687A02">
          <w:rPr>
            <w:rStyle w:val="PageNumber"/>
            <w:noProof/>
            <w:color w:val="000000" w:themeColor="text1"/>
          </w:rPr>
          <w:t>2</w:t>
        </w:r>
        <w:r w:rsidRPr="00687A02">
          <w:rPr>
            <w:rStyle w:val="PageNumber"/>
            <w:color w:val="000000" w:themeColor="text1"/>
          </w:rPr>
          <w:fldChar w:fldCharType="end"/>
        </w:r>
      </w:p>
    </w:sdtContent>
  </w:sdt>
  <w:p w14:paraId="73DDF9B2" w14:textId="77777777" w:rsidR="00347CF9" w:rsidRPr="00687A02" w:rsidRDefault="00347CF9">
    <w:pPr>
      <w:pStyle w:val="Foo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1460407"/>
      <w:docPartObj>
        <w:docPartGallery w:val="Page Numbers (Bottom of Page)"/>
        <w:docPartUnique/>
      </w:docPartObj>
    </w:sdtPr>
    <w:sdtContent>
      <w:p w14:paraId="240A9323" w14:textId="3C01A51B" w:rsidR="00687A02" w:rsidRDefault="00687A02" w:rsidP="00FF59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A089D">
          <w:rPr>
            <w:rStyle w:val="PageNumber"/>
            <w:noProof/>
          </w:rPr>
          <w:t>7</w:t>
        </w:r>
        <w:r>
          <w:rPr>
            <w:rStyle w:val="PageNumber"/>
          </w:rPr>
          <w:fldChar w:fldCharType="end"/>
        </w:r>
      </w:p>
    </w:sdtContent>
  </w:sdt>
  <w:p w14:paraId="5E9C0F7A" w14:textId="77777777" w:rsidR="00687A02" w:rsidRDefault="00687A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000000" w:themeColor="text1"/>
      </w:rPr>
      <w:id w:val="-1215810973"/>
      <w:docPartObj>
        <w:docPartGallery w:val="Page Numbers (Bottom of Page)"/>
        <w:docPartUnique/>
      </w:docPartObj>
    </w:sdtPr>
    <w:sdtContent>
      <w:p w14:paraId="4DAED3D8" w14:textId="664A56DA" w:rsidR="00687A02" w:rsidRPr="00687A02" w:rsidRDefault="00687A02" w:rsidP="00FF59EE">
        <w:pPr>
          <w:pStyle w:val="Footer"/>
          <w:framePr w:wrap="none" w:vAnchor="text" w:hAnchor="margin" w:xAlign="center" w:y="1"/>
          <w:rPr>
            <w:rStyle w:val="PageNumber"/>
            <w:color w:val="000000" w:themeColor="text1"/>
          </w:rPr>
        </w:pPr>
        <w:r w:rsidRPr="00687A02">
          <w:rPr>
            <w:rStyle w:val="PageNumber"/>
            <w:rFonts w:hint="eastAsia"/>
            <w:color w:val="000000" w:themeColor="text1"/>
          </w:rPr>
          <w:t>S</w:t>
        </w:r>
        <w:r w:rsidRPr="00687A02">
          <w:rPr>
            <w:rStyle w:val="PageNumber"/>
            <w:color w:val="000000" w:themeColor="text1"/>
          </w:rPr>
          <w:fldChar w:fldCharType="begin"/>
        </w:r>
        <w:r w:rsidRPr="00687A02">
          <w:rPr>
            <w:rStyle w:val="PageNumber"/>
            <w:color w:val="000000" w:themeColor="text1"/>
          </w:rPr>
          <w:instrText xml:space="preserve"> PAGE </w:instrText>
        </w:r>
        <w:r w:rsidRPr="00687A02">
          <w:rPr>
            <w:rStyle w:val="PageNumber"/>
            <w:color w:val="000000" w:themeColor="text1"/>
          </w:rPr>
          <w:fldChar w:fldCharType="separate"/>
        </w:r>
        <w:r w:rsidRPr="00687A02">
          <w:rPr>
            <w:rStyle w:val="PageNumber"/>
            <w:noProof/>
            <w:color w:val="000000" w:themeColor="text1"/>
          </w:rPr>
          <w:t>2</w:t>
        </w:r>
        <w:r w:rsidRPr="00687A02">
          <w:rPr>
            <w:rStyle w:val="PageNumber"/>
            <w:color w:val="000000" w:themeColor="text1"/>
          </w:rPr>
          <w:fldChar w:fldCharType="end"/>
        </w:r>
      </w:p>
    </w:sdtContent>
  </w:sdt>
  <w:p w14:paraId="7929A513" w14:textId="77777777" w:rsidR="00687A02" w:rsidRPr="00687A02" w:rsidRDefault="00687A02">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3151F" w14:textId="77777777" w:rsidR="00BA5A49" w:rsidRDefault="00BA5A49" w:rsidP="00687A02">
      <w:r>
        <w:separator/>
      </w:r>
    </w:p>
  </w:footnote>
  <w:footnote w:type="continuationSeparator" w:id="0">
    <w:p w14:paraId="25254BCC" w14:textId="77777777" w:rsidR="00BA5A49" w:rsidRDefault="00BA5A49" w:rsidP="00687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40BD5"/>
    <w:multiLevelType w:val="hybridMultilevel"/>
    <w:tmpl w:val="29E0BC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7222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Hazardous Materials&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C2322"/>
    <w:rsid w:val="00000867"/>
    <w:rsid w:val="000070BD"/>
    <w:rsid w:val="00007805"/>
    <w:rsid w:val="00012283"/>
    <w:rsid w:val="00012B9B"/>
    <w:rsid w:val="00026945"/>
    <w:rsid w:val="000336B7"/>
    <w:rsid w:val="000469CA"/>
    <w:rsid w:val="00054477"/>
    <w:rsid w:val="00054821"/>
    <w:rsid w:val="00055138"/>
    <w:rsid w:val="00060A3C"/>
    <w:rsid w:val="00067644"/>
    <w:rsid w:val="00073B36"/>
    <w:rsid w:val="00091DCA"/>
    <w:rsid w:val="00092462"/>
    <w:rsid w:val="0009354E"/>
    <w:rsid w:val="00094E91"/>
    <w:rsid w:val="00095514"/>
    <w:rsid w:val="000A084D"/>
    <w:rsid w:val="000A6E7A"/>
    <w:rsid w:val="000A71C2"/>
    <w:rsid w:val="000B3D9A"/>
    <w:rsid w:val="000B47C5"/>
    <w:rsid w:val="000C0F0C"/>
    <w:rsid w:val="000D5884"/>
    <w:rsid w:val="000E0108"/>
    <w:rsid w:val="000E305F"/>
    <w:rsid w:val="000E4981"/>
    <w:rsid w:val="000E7EEC"/>
    <w:rsid w:val="000F2400"/>
    <w:rsid w:val="000F484F"/>
    <w:rsid w:val="001105AF"/>
    <w:rsid w:val="00115189"/>
    <w:rsid w:val="001220D4"/>
    <w:rsid w:val="00122176"/>
    <w:rsid w:val="00132861"/>
    <w:rsid w:val="00137206"/>
    <w:rsid w:val="00143F07"/>
    <w:rsid w:val="00144438"/>
    <w:rsid w:val="00144ABB"/>
    <w:rsid w:val="00144BD1"/>
    <w:rsid w:val="00154A36"/>
    <w:rsid w:val="00155441"/>
    <w:rsid w:val="001573CF"/>
    <w:rsid w:val="00160392"/>
    <w:rsid w:val="00160C85"/>
    <w:rsid w:val="00160F58"/>
    <w:rsid w:val="00162F56"/>
    <w:rsid w:val="001662D6"/>
    <w:rsid w:val="00166B7F"/>
    <w:rsid w:val="00167A93"/>
    <w:rsid w:val="00187DBE"/>
    <w:rsid w:val="001921DF"/>
    <w:rsid w:val="001929EF"/>
    <w:rsid w:val="00192E18"/>
    <w:rsid w:val="001951C6"/>
    <w:rsid w:val="001B6005"/>
    <w:rsid w:val="001C2686"/>
    <w:rsid w:val="001C4469"/>
    <w:rsid w:val="001D73C5"/>
    <w:rsid w:val="001E13A2"/>
    <w:rsid w:val="001E25EB"/>
    <w:rsid w:val="001E5CEF"/>
    <w:rsid w:val="001F3015"/>
    <w:rsid w:val="001F6BB1"/>
    <w:rsid w:val="00211BC5"/>
    <w:rsid w:val="00223E85"/>
    <w:rsid w:val="002332A7"/>
    <w:rsid w:val="0023626A"/>
    <w:rsid w:val="00241D1E"/>
    <w:rsid w:val="00246967"/>
    <w:rsid w:val="0025337D"/>
    <w:rsid w:val="002545D0"/>
    <w:rsid w:val="00262A56"/>
    <w:rsid w:val="002646E4"/>
    <w:rsid w:val="00271189"/>
    <w:rsid w:val="0027197A"/>
    <w:rsid w:val="00276364"/>
    <w:rsid w:val="00281C3A"/>
    <w:rsid w:val="00284C9C"/>
    <w:rsid w:val="00284EA9"/>
    <w:rsid w:val="00285104"/>
    <w:rsid w:val="00285699"/>
    <w:rsid w:val="00285ABA"/>
    <w:rsid w:val="00291597"/>
    <w:rsid w:val="00291E86"/>
    <w:rsid w:val="00295EAD"/>
    <w:rsid w:val="002A0CE2"/>
    <w:rsid w:val="002A1C4A"/>
    <w:rsid w:val="002B0DAB"/>
    <w:rsid w:val="002B1CBF"/>
    <w:rsid w:val="002B5D95"/>
    <w:rsid w:val="002C1860"/>
    <w:rsid w:val="002C1B7D"/>
    <w:rsid w:val="002C447E"/>
    <w:rsid w:val="002D1B6E"/>
    <w:rsid w:val="002E3028"/>
    <w:rsid w:val="002F1B1E"/>
    <w:rsid w:val="002F5C1A"/>
    <w:rsid w:val="00322952"/>
    <w:rsid w:val="0032575D"/>
    <w:rsid w:val="00340186"/>
    <w:rsid w:val="00343B39"/>
    <w:rsid w:val="00344548"/>
    <w:rsid w:val="0034682B"/>
    <w:rsid w:val="00347CF9"/>
    <w:rsid w:val="0035075B"/>
    <w:rsid w:val="00351EAE"/>
    <w:rsid w:val="00354856"/>
    <w:rsid w:val="00354B9B"/>
    <w:rsid w:val="0037279B"/>
    <w:rsid w:val="00375242"/>
    <w:rsid w:val="0039258D"/>
    <w:rsid w:val="003C36A7"/>
    <w:rsid w:val="003C7A0C"/>
    <w:rsid w:val="003E2033"/>
    <w:rsid w:val="003E70EB"/>
    <w:rsid w:val="003F7EAC"/>
    <w:rsid w:val="00414564"/>
    <w:rsid w:val="00414BFE"/>
    <w:rsid w:val="00424929"/>
    <w:rsid w:val="00430DC8"/>
    <w:rsid w:val="00447B3A"/>
    <w:rsid w:val="00450982"/>
    <w:rsid w:val="004672DC"/>
    <w:rsid w:val="004677C7"/>
    <w:rsid w:val="00484D9F"/>
    <w:rsid w:val="004856F0"/>
    <w:rsid w:val="004945A8"/>
    <w:rsid w:val="00494AD8"/>
    <w:rsid w:val="004A1C6A"/>
    <w:rsid w:val="004B269B"/>
    <w:rsid w:val="004B4E20"/>
    <w:rsid w:val="004C398A"/>
    <w:rsid w:val="004E0B01"/>
    <w:rsid w:val="00507EED"/>
    <w:rsid w:val="005210D9"/>
    <w:rsid w:val="00533593"/>
    <w:rsid w:val="00535157"/>
    <w:rsid w:val="0053659B"/>
    <w:rsid w:val="00536CB3"/>
    <w:rsid w:val="005375B0"/>
    <w:rsid w:val="00540774"/>
    <w:rsid w:val="0055041F"/>
    <w:rsid w:val="00557C49"/>
    <w:rsid w:val="005611C4"/>
    <w:rsid w:val="005654C6"/>
    <w:rsid w:val="00571320"/>
    <w:rsid w:val="00574955"/>
    <w:rsid w:val="005755D4"/>
    <w:rsid w:val="00576971"/>
    <w:rsid w:val="00581C22"/>
    <w:rsid w:val="005929BD"/>
    <w:rsid w:val="005A1EFC"/>
    <w:rsid w:val="005A3CEA"/>
    <w:rsid w:val="005A3D92"/>
    <w:rsid w:val="005A4D7F"/>
    <w:rsid w:val="005B106D"/>
    <w:rsid w:val="005B3CC5"/>
    <w:rsid w:val="005B6ED4"/>
    <w:rsid w:val="005C0385"/>
    <w:rsid w:val="005C2096"/>
    <w:rsid w:val="005C3E03"/>
    <w:rsid w:val="005E61DE"/>
    <w:rsid w:val="005F2D1B"/>
    <w:rsid w:val="00600B28"/>
    <w:rsid w:val="00606FF5"/>
    <w:rsid w:val="0060716A"/>
    <w:rsid w:val="00612606"/>
    <w:rsid w:val="006167AF"/>
    <w:rsid w:val="00623AEB"/>
    <w:rsid w:val="00626700"/>
    <w:rsid w:val="00627278"/>
    <w:rsid w:val="0062768D"/>
    <w:rsid w:val="0063627A"/>
    <w:rsid w:val="00636613"/>
    <w:rsid w:val="00640D5D"/>
    <w:rsid w:val="00642A03"/>
    <w:rsid w:val="00650146"/>
    <w:rsid w:val="00675629"/>
    <w:rsid w:val="00676387"/>
    <w:rsid w:val="006823D4"/>
    <w:rsid w:val="00683F93"/>
    <w:rsid w:val="00687A02"/>
    <w:rsid w:val="006A1E14"/>
    <w:rsid w:val="006A38E9"/>
    <w:rsid w:val="006A5878"/>
    <w:rsid w:val="006A775D"/>
    <w:rsid w:val="006B16CF"/>
    <w:rsid w:val="006B1C39"/>
    <w:rsid w:val="006B2A9F"/>
    <w:rsid w:val="006C00E6"/>
    <w:rsid w:val="006C13B2"/>
    <w:rsid w:val="006C4F67"/>
    <w:rsid w:val="006C4F6E"/>
    <w:rsid w:val="006D629F"/>
    <w:rsid w:val="006E2FD4"/>
    <w:rsid w:val="006E795E"/>
    <w:rsid w:val="00704C2D"/>
    <w:rsid w:val="0070648B"/>
    <w:rsid w:val="00707A6F"/>
    <w:rsid w:val="00707F67"/>
    <w:rsid w:val="007201C0"/>
    <w:rsid w:val="00735D72"/>
    <w:rsid w:val="007407F5"/>
    <w:rsid w:val="00741CBC"/>
    <w:rsid w:val="0074565B"/>
    <w:rsid w:val="00750A73"/>
    <w:rsid w:val="0077197D"/>
    <w:rsid w:val="00776E03"/>
    <w:rsid w:val="007A01C6"/>
    <w:rsid w:val="007B6441"/>
    <w:rsid w:val="007C0801"/>
    <w:rsid w:val="007C5FB4"/>
    <w:rsid w:val="007C66DD"/>
    <w:rsid w:val="007D5105"/>
    <w:rsid w:val="007E3365"/>
    <w:rsid w:val="007E4987"/>
    <w:rsid w:val="007E52E0"/>
    <w:rsid w:val="007E6023"/>
    <w:rsid w:val="007E7F28"/>
    <w:rsid w:val="007F01B1"/>
    <w:rsid w:val="007F0D98"/>
    <w:rsid w:val="007F114E"/>
    <w:rsid w:val="00800DB1"/>
    <w:rsid w:val="0081387A"/>
    <w:rsid w:val="008253A9"/>
    <w:rsid w:val="00834004"/>
    <w:rsid w:val="00837D9F"/>
    <w:rsid w:val="0084000A"/>
    <w:rsid w:val="00846457"/>
    <w:rsid w:val="00857AD9"/>
    <w:rsid w:val="008673AD"/>
    <w:rsid w:val="00867CA0"/>
    <w:rsid w:val="0087407A"/>
    <w:rsid w:val="00875B05"/>
    <w:rsid w:val="00877FFC"/>
    <w:rsid w:val="00883514"/>
    <w:rsid w:val="008839DB"/>
    <w:rsid w:val="00887BD4"/>
    <w:rsid w:val="0089691B"/>
    <w:rsid w:val="008A7B7F"/>
    <w:rsid w:val="008A7BE0"/>
    <w:rsid w:val="008B117C"/>
    <w:rsid w:val="008B1CA2"/>
    <w:rsid w:val="008B601B"/>
    <w:rsid w:val="008B6620"/>
    <w:rsid w:val="008C1D76"/>
    <w:rsid w:val="008C3403"/>
    <w:rsid w:val="008C4048"/>
    <w:rsid w:val="008C443B"/>
    <w:rsid w:val="008D2788"/>
    <w:rsid w:val="008D4842"/>
    <w:rsid w:val="008E7624"/>
    <w:rsid w:val="00910759"/>
    <w:rsid w:val="00912AC8"/>
    <w:rsid w:val="00917264"/>
    <w:rsid w:val="00922208"/>
    <w:rsid w:val="00936715"/>
    <w:rsid w:val="00947B20"/>
    <w:rsid w:val="00951370"/>
    <w:rsid w:val="00951A5E"/>
    <w:rsid w:val="00956044"/>
    <w:rsid w:val="009642B9"/>
    <w:rsid w:val="009671EE"/>
    <w:rsid w:val="00986FDD"/>
    <w:rsid w:val="00992EBD"/>
    <w:rsid w:val="0099380E"/>
    <w:rsid w:val="009938DE"/>
    <w:rsid w:val="009952D9"/>
    <w:rsid w:val="009A00F2"/>
    <w:rsid w:val="009A0A1C"/>
    <w:rsid w:val="009A2C8F"/>
    <w:rsid w:val="009A6981"/>
    <w:rsid w:val="009C6179"/>
    <w:rsid w:val="009E1860"/>
    <w:rsid w:val="00A01F04"/>
    <w:rsid w:val="00A04F41"/>
    <w:rsid w:val="00A078A3"/>
    <w:rsid w:val="00A1359A"/>
    <w:rsid w:val="00A220B3"/>
    <w:rsid w:val="00A27B34"/>
    <w:rsid w:val="00A3177F"/>
    <w:rsid w:val="00A31F8D"/>
    <w:rsid w:val="00A373D9"/>
    <w:rsid w:val="00A402E1"/>
    <w:rsid w:val="00A4562F"/>
    <w:rsid w:val="00A5319E"/>
    <w:rsid w:val="00A57625"/>
    <w:rsid w:val="00A61D7E"/>
    <w:rsid w:val="00A76ABB"/>
    <w:rsid w:val="00A810AB"/>
    <w:rsid w:val="00A90D31"/>
    <w:rsid w:val="00AB3B52"/>
    <w:rsid w:val="00AB7C53"/>
    <w:rsid w:val="00AC0BFC"/>
    <w:rsid w:val="00AC2C6D"/>
    <w:rsid w:val="00AC7843"/>
    <w:rsid w:val="00AD51E3"/>
    <w:rsid w:val="00AF07F4"/>
    <w:rsid w:val="00AF0DFB"/>
    <w:rsid w:val="00AF17EB"/>
    <w:rsid w:val="00AF2899"/>
    <w:rsid w:val="00B011FB"/>
    <w:rsid w:val="00B03D21"/>
    <w:rsid w:val="00B105B0"/>
    <w:rsid w:val="00B11141"/>
    <w:rsid w:val="00B1261F"/>
    <w:rsid w:val="00B34628"/>
    <w:rsid w:val="00B4122C"/>
    <w:rsid w:val="00B4422A"/>
    <w:rsid w:val="00B522B5"/>
    <w:rsid w:val="00B54228"/>
    <w:rsid w:val="00B638C0"/>
    <w:rsid w:val="00B70432"/>
    <w:rsid w:val="00B74BED"/>
    <w:rsid w:val="00B85149"/>
    <w:rsid w:val="00BA1816"/>
    <w:rsid w:val="00BA4203"/>
    <w:rsid w:val="00BA5A49"/>
    <w:rsid w:val="00BB2CDF"/>
    <w:rsid w:val="00BC21AE"/>
    <w:rsid w:val="00BC2322"/>
    <w:rsid w:val="00BC318E"/>
    <w:rsid w:val="00BC464A"/>
    <w:rsid w:val="00BC4682"/>
    <w:rsid w:val="00BC65BE"/>
    <w:rsid w:val="00BD3E1D"/>
    <w:rsid w:val="00BD4472"/>
    <w:rsid w:val="00BD6D43"/>
    <w:rsid w:val="00BE635F"/>
    <w:rsid w:val="00BE6B52"/>
    <w:rsid w:val="00BF3E29"/>
    <w:rsid w:val="00BF580E"/>
    <w:rsid w:val="00BF6D73"/>
    <w:rsid w:val="00C042E6"/>
    <w:rsid w:val="00C048D0"/>
    <w:rsid w:val="00C138FD"/>
    <w:rsid w:val="00C224A3"/>
    <w:rsid w:val="00C314D7"/>
    <w:rsid w:val="00C33F83"/>
    <w:rsid w:val="00C3415B"/>
    <w:rsid w:val="00C51873"/>
    <w:rsid w:val="00C6578A"/>
    <w:rsid w:val="00C71E46"/>
    <w:rsid w:val="00C74079"/>
    <w:rsid w:val="00C74ADA"/>
    <w:rsid w:val="00C76772"/>
    <w:rsid w:val="00C7719D"/>
    <w:rsid w:val="00C964B2"/>
    <w:rsid w:val="00C9770A"/>
    <w:rsid w:val="00CA3305"/>
    <w:rsid w:val="00CB3847"/>
    <w:rsid w:val="00CB7A81"/>
    <w:rsid w:val="00CC2827"/>
    <w:rsid w:val="00CD0CAD"/>
    <w:rsid w:val="00CF2DAD"/>
    <w:rsid w:val="00CF6D70"/>
    <w:rsid w:val="00D009C7"/>
    <w:rsid w:val="00D15BBB"/>
    <w:rsid w:val="00D26D1F"/>
    <w:rsid w:val="00D300CF"/>
    <w:rsid w:val="00D308EC"/>
    <w:rsid w:val="00D31AFA"/>
    <w:rsid w:val="00D3306A"/>
    <w:rsid w:val="00D3514B"/>
    <w:rsid w:val="00D415FF"/>
    <w:rsid w:val="00D53089"/>
    <w:rsid w:val="00D5516A"/>
    <w:rsid w:val="00D619F2"/>
    <w:rsid w:val="00D61B17"/>
    <w:rsid w:val="00D672CA"/>
    <w:rsid w:val="00D67771"/>
    <w:rsid w:val="00D7247B"/>
    <w:rsid w:val="00D728A4"/>
    <w:rsid w:val="00D8205E"/>
    <w:rsid w:val="00D83A39"/>
    <w:rsid w:val="00DA2939"/>
    <w:rsid w:val="00DA37DA"/>
    <w:rsid w:val="00DB2D34"/>
    <w:rsid w:val="00DC136A"/>
    <w:rsid w:val="00DC5E9D"/>
    <w:rsid w:val="00DE3C5B"/>
    <w:rsid w:val="00DF3431"/>
    <w:rsid w:val="00E0028B"/>
    <w:rsid w:val="00E06569"/>
    <w:rsid w:val="00E12AE9"/>
    <w:rsid w:val="00E140AD"/>
    <w:rsid w:val="00E15B5C"/>
    <w:rsid w:val="00E21945"/>
    <w:rsid w:val="00E22BD5"/>
    <w:rsid w:val="00E30CBE"/>
    <w:rsid w:val="00E43E15"/>
    <w:rsid w:val="00E4468F"/>
    <w:rsid w:val="00E45557"/>
    <w:rsid w:val="00E4687D"/>
    <w:rsid w:val="00E62CF7"/>
    <w:rsid w:val="00E655EE"/>
    <w:rsid w:val="00E6776C"/>
    <w:rsid w:val="00E85822"/>
    <w:rsid w:val="00E87489"/>
    <w:rsid w:val="00E92B2E"/>
    <w:rsid w:val="00E941FE"/>
    <w:rsid w:val="00E967FD"/>
    <w:rsid w:val="00EA0663"/>
    <w:rsid w:val="00EA089D"/>
    <w:rsid w:val="00EA11DB"/>
    <w:rsid w:val="00EA26AD"/>
    <w:rsid w:val="00EA5D58"/>
    <w:rsid w:val="00EB53FF"/>
    <w:rsid w:val="00EC1714"/>
    <w:rsid w:val="00EC5BFA"/>
    <w:rsid w:val="00ED20EE"/>
    <w:rsid w:val="00EE57BD"/>
    <w:rsid w:val="00F14729"/>
    <w:rsid w:val="00F24F91"/>
    <w:rsid w:val="00F42FFE"/>
    <w:rsid w:val="00F4557B"/>
    <w:rsid w:val="00F54F93"/>
    <w:rsid w:val="00F64FB1"/>
    <w:rsid w:val="00F66814"/>
    <w:rsid w:val="00F66D0F"/>
    <w:rsid w:val="00F70560"/>
    <w:rsid w:val="00F7365A"/>
    <w:rsid w:val="00F737EE"/>
    <w:rsid w:val="00F95AEC"/>
    <w:rsid w:val="00FA7613"/>
    <w:rsid w:val="00FB2D5B"/>
    <w:rsid w:val="00FB6FC4"/>
    <w:rsid w:val="00FC4DA1"/>
    <w:rsid w:val="00FE4B46"/>
    <w:rsid w:val="00FF04C6"/>
    <w:rsid w:val="00FF122D"/>
    <w:rsid w:val="00FF16F8"/>
    <w:rsid w:val="00FF5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6A06C"/>
  <w15:chartTrackingRefBased/>
  <w15:docId w15:val="{005508ED-FDE0-1D4D-9B56-F70653A6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0"/>
    <w:rsid w:val="00054477"/>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rsid w:val="00054477"/>
    <w:rPr>
      <w:rFonts w:ascii="DengXian" w:eastAsia="DengXian" w:hAnsi="DengXian"/>
      <w:sz w:val="20"/>
    </w:rPr>
  </w:style>
  <w:style w:type="paragraph" w:customStyle="1" w:styleId="EndNoteBibliography">
    <w:name w:val="EndNote Bibliography"/>
    <w:basedOn w:val="Normal"/>
    <w:link w:val="EndNoteBibliography0"/>
    <w:rsid w:val="00054477"/>
    <w:rPr>
      <w:rFonts w:ascii="DengXian" w:eastAsia="DengXian" w:hAnsi="DengXian"/>
      <w:sz w:val="20"/>
    </w:rPr>
  </w:style>
  <w:style w:type="character" w:customStyle="1" w:styleId="EndNoteBibliography0">
    <w:name w:val="EndNote Bibliography 字符"/>
    <w:basedOn w:val="DefaultParagraphFont"/>
    <w:link w:val="EndNoteBibliography"/>
    <w:rsid w:val="00054477"/>
    <w:rPr>
      <w:rFonts w:ascii="DengXian" w:eastAsia="DengXian" w:hAnsi="DengXian"/>
      <w:sz w:val="20"/>
    </w:rPr>
  </w:style>
  <w:style w:type="character" w:styleId="Hyperlink">
    <w:name w:val="Hyperlink"/>
    <w:basedOn w:val="DefaultParagraphFont"/>
    <w:uiPriority w:val="99"/>
    <w:unhideWhenUsed/>
    <w:rsid w:val="00054477"/>
    <w:rPr>
      <w:color w:val="0563C1" w:themeColor="hyperlink"/>
      <w:u w:val="single"/>
    </w:rPr>
  </w:style>
  <w:style w:type="character" w:styleId="UnresolvedMention">
    <w:name w:val="Unresolved Mention"/>
    <w:basedOn w:val="DefaultParagraphFont"/>
    <w:uiPriority w:val="99"/>
    <w:semiHidden/>
    <w:unhideWhenUsed/>
    <w:rsid w:val="00054477"/>
    <w:rPr>
      <w:color w:val="605E5C"/>
      <w:shd w:val="clear" w:color="auto" w:fill="E1DFDD"/>
    </w:rPr>
  </w:style>
  <w:style w:type="paragraph" w:customStyle="1" w:styleId="BBAuthorName">
    <w:name w:val="BB_Author_Name"/>
    <w:basedOn w:val="Normal"/>
    <w:next w:val="Normal"/>
    <w:rsid w:val="00AF07F4"/>
    <w:pPr>
      <w:widowControl/>
      <w:spacing w:after="240" w:line="480" w:lineRule="auto"/>
      <w:jc w:val="center"/>
    </w:pPr>
    <w:rPr>
      <w:rFonts w:ascii="Times" w:hAnsi="Times" w:cs="Times New Roman"/>
      <w:i/>
      <w:kern w:val="0"/>
      <w:sz w:val="24"/>
      <w:szCs w:val="20"/>
      <w:lang w:eastAsia="en-US"/>
    </w:rPr>
  </w:style>
  <w:style w:type="paragraph" w:customStyle="1" w:styleId="BIEmailAddress">
    <w:name w:val="BI_Email_Address"/>
    <w:basedOn w:val="Normal"/>
    <w:next w:val="Normal"/>
    <w:rsid w:val="00AF07F4"/>
    <w:pPr>
      <w:widowControl/>
      <w:spacing w:after="200" w:line="480" w:lineRule="auto"/>
    </w:pPr>
    <w:rPr>
      <w:rFonts w:ascii="Times" w:hAnsi="Times" w:cs="Times New Roman"/>
      <w:kern w:val="0"/>
      <w:sz w:val="24"/>
      <w:szCs w:val="20"/>
      <w:lang w:eastAsia="en-US"/>
    </w:rPr>
  </w:style>
  <w:style w:type="paragraph" w:styleId="NormalWeb">
    <w:name w:val="Normal (Web)"/>
    <w:basedOn w:val="Normal"/>
    <w:uiPriority w:val="99"/>
    <w:unhideWhenUsed/>
    <w:rsid w:val="001C4469"/>
    <w:pPr>
      <w:widowControl/>
      <w:spacing w:before="100" w:beforeAutospacing="1" w:after="100" w:afterAutospacing="1"/>
      <w:jc w:val="left"/>
    </w:pPr>
    <w:rPr>
      <w:rFonts w:ascii="SimSun" w:eastAsia="SimSun" w:hAnsi="SimSun" w:cs="SimSun"/>
      <w:kern w:val="0"/>
      <w:sz w:val="24"/>
    </w:rPr>
  </w:style>
  <w:style w:type="paragraph" w:customStyle="1" w:styleId="BATitle">
    <w:name w:val="BA_Title"/>
    <w:basedOn w:val="Normal"/>
    <w:next w:val="BBAuthorName"/>
    <w:rsid w:val="001C4469"/>
    <w:pPr>
      <w:widowControl/>
      <w:spacing w:before="720" w:after="360" w:line="480" w:lineRule="auto"/>
      <w:jc w:val="center"/>
    </w:pPr>
    <w:rPr>
      <w:rFonts w:ascii="Times New Roman" w:hAnsi="Times New Roman" w:cs="Times New Roman"/>
      <w:kern w:val="0"/>
      <w:sz w:val="44"/>
      <w:szCs w:val="20"/>
      <w:lang w:eastAsia="en-US"/>
    </w:rPr>
  </w:style>
  <w:style w:type="character" w:styleId="CommentReference">
    <w:name w:val="annotation reference"/>
    <w:basedOn w:val="DefaultParagraphFont"/>
    <w:semiHidden/>
    <w:unhideWhenUsed/>
    <w:rsid w:val="001C4469"/>
    <w:rPr>
      <w:sz w:val="16"/>
      <w:szCs w:val="16"/>
    </w:rPr>
  </w:style>
  <w:style w:type="paragraph" w:styleId="CommentText">
    <w:name w:val="annotation text"/>
    <w:basedOn w:val="Normal"/>
    <w:link w:val="CommentTextChar"/>
    <w:unhideWhenUsed/>
    <w:rsid w:val="001C4469"/>
    <w:pPr>
      <w:widowControl/>
      <w:spacing w:after="200"/>
    </w:pPr>
    <w:rPr>
      <w:rFonts w:ascii="Times" w:hAnsi="Times" w:cs="Times New Roman"/>
      <w:kern w:val="0"/>
      <w:sz w:val="20"/>
      <w:szCs w:val="20"/>
      <w:lang w:eastAsia="en-US"/>
    </w:rPr>
  </w:style>
  <w:style w:type="character" w:customStyle="1" w:styleId="CommentTextChar">
    <w:name w:val="Comment Text Char"/>
    <w:basedOn w:val="DefaultParagraphFont"/>
    <w:link w:val="CommentText"/>
    <w:rsid w:val="001C4469"/>
    <w:rPr>
      <w:rFonts w:ascii="Times" w:hAnsi="Times" w:cs="Times New Roman"/>
      <w:kern w:val="0"/>
      <w:sz w:val="20"/>
      <w:szCs w:val="20"/>
      <w:lang w:eastAsia="en-US"/>
    </w:rPr>
  </w:style>
  <w:style w:type="paragraph" w:customStyle="1" w:styleId="TAMainText">
    <w:name w:val="TA_Main_Text"/>
    <w:basedOn w:val="Normal"/>
    <w:link w:val="TAMainTextChar"/>
    <w:rsid w:val="001C4469"/>
    <w:pPr>
      <w:widowControl/>
      <w:spacing w:line="480" w:lineRule="auto"/>
      <w:ind w:firstLine="202"/>
    </w:pPr>
    <w:rPr>
      <w:rFonts w:ascii="Times" w:hAnsi="Times" w:cs="Times New Roman"/>
      <w:kern w:val="0"/>
      <w:sz w:val="24"/>
      <w:szCs w:val="20"/>
      <w:lang w:eastAsia="en-US"/>
    </w:rPr>
  </w:style>
  <w:style w:type="character" w:customStyle="1" w:styleId="TAMainTextChar">
    <w:name w:val="TA_Main_Text Char"/>
    <w:basedOn w:val="DefaultParagraphFont"/>
    <w:link w:val="TAMainText"/>
    <w:rsid w:val="001C4469"/>
    <w:rPr>
      <w:rFonts w:ascii="Times" w:hAnsi="Times" w:cs="Times New Roman"/>
      <w:kern w:val="0"/>
      <w:sz w:val="24"/>
      <w:szCs w:val="20"/>
      <w:lang w:eastAsia="en-US"/>
    </w:rPr>
  </w:style>
  <w:style w:type="character" w:styleId="PlaceholderText">
    <w:name w:val="Placeholder Text"/>
    <w:basedOn w:val="DefaultParagraphFont"/>
    <w:uiPriority w:val="99"/>
    <w:semiHidden/>
    <w:rsid w:val="0089691B"/>
    <w:rPr>
      <w:color w:val="808080"/>
    </w:rPr>
  </w:style>
  <w:style w:type="table" w:styleId="TableGrid">
    <w:name w:val="Table Grid"/>
    <w:basedOn w:val="TableNormal"/>
    <w:uiPriority w:val="39"/>
    <w:rsid w:val="00536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7A0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87A02"/>
    <w:rPr>
      <w:sz w:val="18"/>
      <w:szCs w:val="18"/>
    </w:rPr>
  </w:style>
  <w:style w:type="character" w:styleId="PageNumber">
    <w:name w:val="page number"/>
    <w:basedOn w:val="DefaultParagraphFont"/>
    <w:uiPriority w:val="99"/>
    <w:semiHidden/>
    <w:unhideWhenUsed/>
    <w:rsid w:val="00687A02"/>
  </w:style>
  <w:style w:type="paragraph" w:styleId="Header">
    <w:name w:val="header"/>
    <w:basedOn w:val="Normal"/>
    <w:link w:val="HeaderChar"/>
    <w:uiPriority w:val="99"/>
    <w:unhideWhenUsed/>
    <w:rsid w:val="00687A0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87A02"/>
    <w:rPr>
      <w:sz w:val="18"/>
      <w:szCs w:val="18"/>
    </w:rPr>
  </w:style>
  <w:style w:type="paragraph" w:customStyle="1" w:styleId="VDTableTitle">
    <w:name w:val="VD_Table_Title"/>
    <w:basedOn w:val="Normal"/>
    <w:next w:val="Normal"/>
    <w:rsid w:val="00295EAD"/>
    <w:pPr>
      <w:widowControl/>
      <w:spacing w:after="200" w:line="480" w:lineRule="auto"/>
    </w:pPr>
    <w:rPr>
      <w:rFonts w:ascii="Times" w:hAnsi="Times" w:cs="Times New Roman"/>
      <w:kern w:val="0"/>
      <w:sz w:val="24"/>
      <w:szCs w:val="20"/>
      <w:lang w:eastAsia="en-US"/>
    </w:rPr>
  </w:style>
  <w:style w:type="paragraph" w:customStyle="1" w:styleId="VCSchemeTitle">
    <w:name w:val="VC_Scheme_Title"/>
    <w:basedOn w:val="Normal"/>
    <w:next w:val="Normal"/>
    <w:rsid w:val="00414564"/>
    <w:pPr>
      <w:widowControl/>
      <w:spacing w:after="200" w:line="480" w:lineRule="auto"/>
    </w:pPr>
    <w:rPr>
      <w:rFonts w:ascii="Times" w:hAnsi="Times" w:cs="Times New Roman"/>
      <w:kern w:val="0"/>
      <w:sz w:val="24"/>
      <w:szCs w:val="20"/>
      <w:lang w:eastAsia="en-US"/>
    </w:rPr>
  </w:style>
  <w:style w:type="character" w:styleId="Emphasis">
    <w:name w:val="Emphasis"/>
    <w:basedOn w:val="DefaultParagraphFont"/>
    <w:uiPriority w:val="20"/>
    <w:qFormat/>
    <w:rsid w:val="00347CF9"/>
    <w:rPr>
      <w:i/>
      <w:iCs/>
    </w:rPr>
  </w:style>
  <w:style w:type="character" w:customStyle="1" w:styleId="apple-converted-space">
    <w:name w:val="apple-converted-space"/>
    <w:basedOn w:val="DefaultParagraphFont"/>
    <w:rsid w:val="00347CF9"/>
  </w:style>
  <w:style w:type="paragraph" w:customStyle="1" w:styleId="BCAuthorAddress">
    <w:name w:val="BC_Author_Address"/>
    <w:basedOn w:val="Normal"/>
    <w:next w:val="BIEmailAddress"/>
    <w:rsid w:val="0081387A"/>
    <w:pPr>
      <w:spacing w:after="240" w:line="48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69696">
      <w:bodyDiv w:val="1"/>
      <w:marLeft w:val="0"/>
      <w:marRight w:val="0"/>
      <w:marTop w:val="0"/>
      <w:marBottom w:val="0"/>
      <w:divBdr>
        <w:top w:val="none" w:sz="0" w:space="0" w:color="auto"/>
        <w:left w:val="none" w:sz="0" w:space="0" w:color="auto"/>
        <w:bottom w:val="none" w:sz="0" w:space="0" w:color="auto"/>
        <w:right w:val="none" w:sz="0" w:space="0" w:color="auto"/>
      </w:divBdr>
      <w:divsChild>
        <w:div w:id="190799886">
          <w:marLeft w:val="0"/>
          <w:marRight w:val="0"/>
          <w:marTop w:val="0"/>
          <w:marBottom w:val="0"/>
          <w:divBdr>
            <w:top w:val="none" w:sz="0" w:space="0" w:color="auto"/>
            <w:left w:val="none" w:sz="0" w:space="0" w:color="auto"/>
            <w:bottom w:val="none" w:sz="0" w:space="0" w:color="auto"/>
            <w:right w:val="none" w:sz="0" w:space="0" w:color="auto"/>
          </w:divBdr>
          <w:divsChild>
            <w:div w:id="828442314">
              <w:marLeft w:val="0"/>
              <w:marRight w:val="0"/>
              <w:marTop w:val="0"/>
              <w:marBottom w:val="0"/>
              <w:divBdr>
                <w:top w:val="none" w:sz="0" w:space="0" w:color="auto"/>
                <w:left w:val="none" w:sz="0" w:space="0" w:color="auto"/>
                <w:bottom w:val="none" w:sz="0" w:space="0" w:color="auto"/>
                <w:right w:val="none" w:sz="0" w:space="0" w:color="auto"/>
              </w:divBdr>
              <w:divsChild>
                <w:div w:id="21301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99481">
      <w:bodyDiv w:val="1"/>
      <w:marLeft w:val="0"/>
      <w:marRight w:val="0"/>
      <w:marTop w:val="0"/>
      <w:marBottom w:val="0"/>
      <w:divBdr>
        <w:top w:val="none" w:sz="0" w:space="0" w:color="auto"/>
        <w:left w:val="none" w:sz="0" w:space="0" w:color="auto"/>
        <w:bottom w:val="none" w:sz="0" w:space="0" w:color="auto"/>
        <w:right w:val="none" w:sz="0" w:space="0" w:color="auto"/>
      </w:divBdr>
    </w:div>
    <w:div w:id="582372337">
      <w:bodyDiv w:val="1"/>
      <w:marLeft w:val="0"/>
      <w:marRight w:val="0"/>
      <w:marTop w:val="0"/>
      <w:marBottom w:val="0"/>
      <w:divBdr>
        <w:top w:val="none" w:sz="0" w:space="0" w:color="auto"/>
        <w:left w:val="none" w:sz="0" w:space="0" w:color="auto"/>
        <w:bottom w:val="none" w:sz="0" w:space="0" w:color="auto"/>
        <w:right w:val="none" w:sz="0" w:space="0" w:color="auto"/>
      </w:divBdr>
      <w:divsChild>
        <w:div w:id="129252113">
          <w:marLeft w:val="0"/>
          <w:marRight w:val="0"/>
          <w:marTop w:val="0"/>
          <w:marBottom w:val="0"/>
          <w:divBdr>
            <w:top w:val="none" w:sz="0" w:space="0" w:color="auto"/>
            <w:left w:val="none" w:sz="0" w:space="0" w:color="auto"/>
            <w:bottom w:val="none" w:sz="0" w:space="0" w:color="auto"/>
            <w:right w:val="none" w:sz="0" w:space="0" w:color="auto"/>
          </w:divBdr>
          <w:divsChild>
            <w:div w:id="111369263">
              <w:marLeft w:val="0"/>
              <w:marRight w:val="0"/>
              <w:marTop w:val="0"/>
              <w:marBottom w:val="0"/>
              <w:divBdr>
                <w:top w:val="none" w:sz="0" w:space="0" w:color="auto"/>
                <w:left w:val="none" w:sz="0" w:space="0" w:color="auto"/>
                <w:bottom w:val="none" w:sz="0" w:space="0" w:color="auto"/>
                <w:right w:val="none" w:sz="0" w:space="0" w:color="auto"/>
              </w:divBdr>
              <w:divsChild>
                <w:div w:id="84181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326258">
      <w:bodyDiv w:val="1"/>
      <w:marLeft w:val="0"/>
      <w:marRight w:val="0"/>
      <w:marTop w:val="0"/>
      <w:marBottom w:val="0"/>
      <w:divBdr>
        <w:top w:val="none" w:sz="0" w:space="0" w:color="auto"/>
        <w:left w:val="none" w:sz="0" w:space="0" w:color="auto"/>
        <w:bottom w:val="none" w:sz="0" w:space="0" w:color="auto"/>
        <w:right w:val="none" w:sz="0" w:space="0" w:color="auto"/>
      </w:divBdr>
    </w:div>
    <w:div w:id="1478181290">
      <w:bodyDiv w:val="1"/>
      <w:marLeft w:val="0"/>
      <w:marRight w:val="0"/>
      <w:marTop w:val="0"/>
      <w:marBottom w:val="0"/>
      <w:divBdr>
        <w:top w:val="none" w:sz="0" w:space="0" w:color="auto"/>
        <w:left w:val="none" w:sz="0" w:space="0" w:color="auto"/>
        <w:bottom w:val="none" w:sz="0" w:space="0" w:color="auto"/>
        <w:right w:val="none" w:sz="0" w:space="0" w:color="auto"/>
      </w:divBdr>
      <w:divsChild>
        <w:div w:id="1082917947">
          <w:marLeft w:val="0"/>
          <w:marRight w:val="0"/>
          <w:marTop w:val="0"/>
          <w:marBottom w:val="0"/>
          <w:divBdr>
            <w:top w:val="none" w:sz="0" w:space="0" w:color="auto"/>
            <w:left w:val="none" w:sz="0" w:space="0" w:color="auto"/>
            <w:bottom w:val="none" w:sz="0" w:space="0" w:color="auto"/>
            <w:right w:val="none" w:sz="0" w:space="0" w:color="auto"/>
          </w:divBdr>
          <w:divsChild>
            <w:div w:id="409892270">
              <w:marLeft w:val="0"/>
              <w:marRight w:val="0"/>
              <w:marTop w:val="0"/>
              <w:marBottom w:val="0"/>
              <w:divBdr>
                <w:top w:val="none" w:sz="0" w:space="0" w:color="auto"/>
                <w:left w:val="none" w:sz="0" w:space="0" w:color="auto"/>
                <w:bottom w:val="none" w:sz="0" w:space="0" w:color="auto"/>
                <w:right w:val="none" w:sz="0" w:space="0" w:color="auto"/>
              </w:divBdr>
              <w:divsChild>
                <w:div w:id="5589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0491">
      <w:bodyDiv w:val="1"/>
      <w:marLeft w:val="0"/>
      <w:marRight w:val="0"/>
      <w:marTop w:val="0"/>
      <w:marBottom w:val="0"/>
      <w:divBdr>
        <w:top w:val="none" w:sz="0" w:space="0" w:color="auto"/>
        <w:left w:val="none" w:sz="0" w:space="0" w:color="auto"/>
        <w:bottom w:val="none" w:sz="0" w:space="0" w:color="auto"/>
        <w:right w:val="none" w:sz="0" w:space="0" w:color="auto"/>
      </w:divBdr>
      <w:divsChild>
        <w:div w:id="971405394">
          <w:marLeft w:val="0"/>
          <w:marRight w:val="0"/>
          <w:marTop w:val="0"/>
          <w:marBottom w:val="0"/>
          <w:divBdr>
            <w:top w:val="none" w:sz="0" w:space="0" w:color="auto"/>
            <w:left w:val="none" w:sz="0" w:space="0" w:color="auto"/>
            <w:bottom w:val="none" w:sz="0" w:space="0" w:color="auto"/>
            <w:right w:val="none" w:sz="0" w:space="0" w:color="auto"/>
          </w:divBdr>
        </w:div>
        <w:div w:id="259609096">
          <w:marLeft w:val="0"/>
          <w:marRight w:val="0"/>
          <w:marTop w:val="0"/>
          <w:marBottom w:val="0"/>
          <w:divBdr>
            <w:top w:val="none" w:sz="0" w:space="0" w:color="auto"/>
            <w:left w:val="none" w:sz="0" w:space="0" w:color="auto"/>
            <w:bottom w:val="none" w:sz="0" w:space="0" w:color="auto"/>
            <w:right w:val="none" w:sz="0" w:space="0" w:color="auto"/>
          </w:divBdr>
        </w:div>
        <w:div w:id="215355453">
          <w:marLeft w:val="0"/>
          <w:marRight w:val="0"/>
          <w:marTop w:val="0"/>
          <w:marBottom w:val="0"/>
          <w:divBdr>
            <w:top w:val="none" w:sz="0" w:space="0" w:color="auto"/>
            <w:left w:val="none" w:sz="0" w:space="0" w:color="auto"/>
            <w:bottom w:val="none" w:sz="0" w:space="0" w:color="auto"/>
            <w:right w:val="none" w:sz="0" w:space="0" w:color="auto"/>
          </w:divBdr>
        </w:div>
        <w:div w:id="1959602571">
          <w:marLeft w:val="0"/>
          <w:marRight w:val="0"/>
          <w:marTop w:val="0"/>
          <w:marBottom w:val="0"/>
          <w:divBdr>
            <w:top w:val="none" w:sz="0" w:space="0" w:color="auto"/>
            <w:left w:val="none" w:sz="0" w:space="0" w:color="auto"/>
            <w:bottom w:val="none" w:sz="0" w:space="0" w:color="auto"/>
            <w:right w:val="none" w:sz="0" w:space="0" w:color="auto"/>
          </w:divBdr>
        </w:div>
        <w:div w:id="1220090366">
          <w:marLeft w:val="0"/>
          <w:marRight w:val="0"/>
          <w:marTop w:val="0"/>
          <w:marBottom w:val="0"/>
          <w:divBdr>
            <w:top w:val="none" w:sz="0" w:space="0" w:color="auto"/>
            <w:left w:val="none" w:sz="0" w:space="0" w:color="auto"/>
            <w:bottom w:val="none" w:sz="0" w:space="0" w:color="auto"/>
            <w:right w:val="none" w:sz="0" w:space="0" w:color="auto"/>
          </w:divBdr>
        </w:div>
        <w:div w:id="669212680">
          <w:marLeft w:val="0"/>
          <w:marRight w:val="0"/>
          <w:marTop w:val="0"/>
          <w:marBottom w:val="0"/>
          <w:divBdr>
            <w:top w:val="none" w:sz="0" w:space="0" w:color="auto"/>
            <w:left w:val="none" w:sz="0" w:space="0" w:color="auto"/>
            <w:bottom w:val="none" w:sz="0" w:space="0" w:color="auto"/>
            <w:right w:val="none" w:sz="0" w:space="0" w:color="auto"/>
          </w:divBdr>
        </w:div>
        <w:div w:id="1235318929">
          <w:marLeft w:val="0"/>
          <w:marRight w:val="0"/>
          <w:marTop w:val="0"/>
          <w:marBottom w:val="0"/>
          <w:divBdr>
            <w:top w:val="none" w:sz="0" w:space="0" w:color="auto"/>
            <w:left w:val="none" w:sz="0" w:space="0" w:color="auto"/>
            <w:bottom w:val="none" w:sz="0" w:space="0" w:color="auto"/>
            <w:right w:val="none" w:sz="0" w:space="0" w:color="auto"/>
          </w:divBdr>
        </w:div>
        <w:div w:id="1931810179">
          <w:marLeft w:val="0"/>
          <w:marRight w:val="0"/>
          <w:marTop w:val="0"/>
          <w:marBottom w:val="0"/>
          <w:divBdr>
            <w:top w:val="none" w:sz="0" w:space="0" w:color="auto"/>
            <w:left w:val="none" w:sz="0" w:space="0" w:color="auto"/>
            <w:bottom w:val="none" w:sz="0" w:space="0" w:color="auto"/>
            <w:right w:val="none" w:sz="0" w:space="0" w:color="auto"/>
          </w:divBdr>
        </w:div>
        <w:div w:id="1318219181">
          <w:marLeft w:val="0"/>
          <w:marRight w:val="0"/>
          <w:marTop w:val="0"/>
          <w:marBottom w:val="0"/>
          <w:divBdr>
            <w:top w:val="none" w:sz="0" w:space="0" w:color="auto"/>
            <w:left w:val="none" w:sz="0" w:space="0" w:color="auto"/>
            <w:bottom w:val="none" w:sz="0" w:space="0" w:color="auto"/>
            <w:right w:val="none" w:sz="0" w:space="0" w:color="auto"/>
          </w:divBdr>
        </w:div>
        <w:div w:id="559443443">
          <w:marLeft w:val="0"/>
          <w:marRight w:val="0"/>
          <w:marTop w:val="0"/>
          <w:marBottom w:val="0"/>
          <w:divBdr>
            <w:top w:val="none" w:sz="0" w:space="0" w:color="auto"/>
            <w:left w:val="none" w:sz="0" w:space="0" w:color="auto"/>
            <w:bottom w:val="none" w:sz="0" w:space="0" w:color="auto"/>
            <w:right w:val="none" w:sz="0" w:space="0" w:color="auto"/>
          </w:divBdr>
        </w:div>
        <w:div w:id="922687857">
          <w:marLeft w:val="0"/>
          <w:marRight w:val="0"/>
          <w:marTop w:val="0"/>
          <w:marBottom w:val="0"/>
          <w:divBdr>
            <w:top w:val="none" w:sz="0" w:space="0" w:color="auto"/>
            <w:left w:val="none" w:sz="0" w:space="0" w:color="auto"/>
            <w:bottom w:val="none" w:sz="0" w:space="0" w:color="auto"/>
            <w:right w:val="none" w:sz="0" w:space="0" w:color="auto"/>
          </w:divBdr>
        </w:div>
        <w:div w:id="328407908">
          <w:marLeft w:val="0"/>
          <w:marRight w:val="0"/>
          <w:marTop w:val="0"/>
          <w:marBottom w:val="0"/>
          <w:divBdr>
            <w:top w:val="none" w:sz="0" w:space="0" w:color="auto"/>
            <w:left w:val="none" w:sz="0" w:space="0" w:color="auto"/>
            <w:bottom w:val="none" w:sz="0" w:space="0" w:color="auto"/>
            <w:right w:val="none" w:sz="0" w:space="0" w:color="auto"/>
          </w:divBdr>
        </w:div>
        <w:div w:id="1294795120">
          <w:marLeft w:val="0"/>
          <w:marRight w:val="0"/>
          <w:marTop w:val="0"/>
          <w:marBottom w:val="0"/>
          <w:divBdr>
            <w:top w:val="none" w:sz="0" w:space="0" w:color="auto"/>
            <w:left w:val="none" w:sz="0" w:space="0" w:color="auto"/>
            <w:bottom w:val="none" w:sz="0" w:space="0" w:color="auto"/>
            <w:right w:val="none" w:sz="0" w:space="0" w:color="auto"/>
          </w:divBdr>
        </w:div>
      </w:divsChild>
    </w:div>
    <w:div w:id="1826705119">
      <w:bodyDiv w:val="1"/>
      <w:marLeft w:val="0"/>
      <w:marRight w:val="0"/>
      <w:marTop w:val="0"/>
      <w:marBottom w:val="0"/>
      <w:divBdr>
        <w:top w:val="none" w:sz="0" w:space="0" w:color="auto"/>
        <w:left w:val="none" w:sz="0" w:space="0" w:color="auto"/>
        <w:bottom w:val="none" w:sz="0" w:space="0" w:color="auto"/>
        <w:right w:val="none" w:sz="0" w:space="0" w:color="auto"/>
      </w:divBdr>
    </w:div>
    <w:div w:id="1932735998">
      <w:bodyDiv w:val="1"/>
      <w:marLeft w:val="0"/>
      <w:marRight w:val="0"/>
      <w:marTop w:val="0"/>
      <w:marBottom w:val="0"/>
      <w:divBdr>
        <w:top w:val="none" w:sz="0" w:space="0" w:color="auto"/>
        <w:left w:val="none" w:sz="0" w:space="0" w:color="auto"/>
        <w:bottom w:val="none" w:sz="0" w:space="0" w:color="auto"/>
        <w:right w:val="none" w:sz="0" w:space="0" w:color="auto"/>
      </w:divBdr>
      <w:divsChild>
        <w:div w:id="1883246816">
          <w:marLeft w:val="0"/>
          <w:marRight w:val="0"/>
          <w:marTop w:val="0"/>
          <w:marBottom w:val="0"/>
          <w:divBdr>
            <w:top w:val="none" w:sz="0" w:space="0" w:color="auto"/>
            <w:left w:val="none" w:sz="0" w:space="0" w:color="auto"/>
            <w:bottom w:val="none" w:sz="0" w:space="0" w:color="auto"/>
            <w:right w:val="none" w:sz="0" w:space="0" w:color="auto"/>
          </w:divBdr>
          <w:divsChild>
            <w:div w:id="31466741">
              <w:marLeft w:val="0"/>
              <w:marRight w:val="0"/>
              <w:marTop w:val="0"/>
              <w:marBottom w:val="0"/>
              <w:divBdr>
                <w:top w:val="none" w:sz="0" w:space="0" w:color="auto"/>
                <w:left w:val="none" w:sz="0" w:space="0" w:color="auto"/>
                <w:bottom w:val="none" w:sz="0" w:space="0" w:color="auto"/>
                <w:right w:val="none" w:sz="0" w:space="0" w:color="auto"/>
              </w:divBdr>
              <w:divsChild>
                <w:div w:id="11652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doi.org/10.1016/j.envpol.2023.121681" TargetMode="External"/><Relationship Id="rId21" Type="http://schemas.openxmlformats.org/officeDocument/2006/relationships/image" Target="media/image9.jpeg"/><Relationship Id="rId34" Type="http://schemas.openxmlformats.org/officeDocument/2006/relationships/hyperlink" Target="https://doi.org/10.1016/j.biortech.2023.12871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s://doi.org/10.1016/j.scitotenv.2022.157202" TargetMode="External"/><Relationship Id="rId41" Type="http://schemas.openxmlformats.org/officeDocument/2006/relationships/hyperlink" Target="https://doi.org/10.1016/j.jwpe.2022.1030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hyperlink" Target="https://doi.org/10.1098/rsos.210805" TargetMode="External"/><Relationship Id="rId37" Type="http://schemas.openxmlformats.org/officeDocument/2006/relationships/hyperlink" Target="https://doi.org/10.1016/j.biortech.2022.128385" TargetMode="External"/><Relationship Id="rId40" Type="http://schemas.openxmlformats.org/officeDocument/2006/relationships/hyperlink" Target="https://doi.org/10.1016/j.apsusc.2023.158372"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doi.org/10.2166/wpt.2022.129" TargetMode="External"/><Relationship Id="rId36" Type="http://schemas.openxmlformats.org/officeDocument/2006/relationships/hyperlink" Target="https://doi.org/10.1016/j.biortech.2023.129213"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doi.org/10.1016/j.biortech.2022.1266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doi.org/10.1016/j.scitotenv.2022.160860" TargetMode="External"/><Relationship Id="rId30" Type="http://schemas.openxmlformats.org/officeDocument/2006/relationships/hyperlink" Target="https://doi.org/10.1016/j.envres.2023.116549" TargetMode="External"/><Relationship Id="rId35" Type="http://schemas.openxmlformats.org/officeDocument/2006/relationships/hyperlink" Target="https://doi.org/10.1016/j.biortech.2023.129224" TargetMode="External"/><Relationship Id="rId43" Type="http://schemas.openxmlformats.org/officeDocument/2006/relationships/theme" Target="theme/theme1.xml"/><Relationship Id="rId8" Type="http://schemas.openxmlformats.org/officeDocument/2006/relationships/hyperlink" Target="mailto:qzhzhang@des.ecnu.edu.cn"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doi.org/10.1016/j.seppur.2022.121426" TargetMode="External"/><Relationship Id="rId38" Type="http://schemas.openxmlformats.org/officeDocument/2006/relationships/hyperlink" Target="https://doi.org/10.1016/j.envpol.2023.12171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714DD-A4EE-DB45-9E62-FC9B58BE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4935</Words>
  <Characters>28134</Characters>
  <Application>Microsoft Office Word</Application>
  <DocSecurity>0</DocSecurity>
  <Lines>234</Lines>
  <Paragraphs>66</Paragraphs>
  <ScaleCrop>false</ScaleCrop>
  <Company/>
  <LinksUpToDate>false</LinksUpToDate>
  <CharactersWithSpaces>33003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vz2387</dc:creator>
  <cp:keywords/>
  <dc:description/>
  <cp:lastModifiedBy>Victor,Maria Flora</cp:lastModifiedBy>
  <cp:revision>3</cp:revision>
  <cp:lastPrinted>2023-04-23T12:24:00Z</cp:lastPrinted>
  <dcterms:created xsi:type="dcterms:W3CDTF">2023-12-26T15:39:00Z</dcterms:created>
  <dcterms:modified xsi:type="dcterms:W3CDTF">2023-12-26T15:40:00Z</dcterms:modified>
</cp:coreProperties>
</file>