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3CCE1" w14:textId="5D60200E" w:rsidR="00D9775F" w:rsidRPr="00BE22A4" w:rsidRDefault="00D9775F" w:rsidP="00700676">
      <w:pPr>
        <w:jc w:val="center"/>
        <w:rPr>
          <w:rFonts w:ascii="Times New Roman" w:eastAsia="SimSun" w:hAnsi="Times New Roman" w:cs="Times New Roman"/>
          <w:b/>
          <w:bCs/>
          <w:sz w:val="32"/>
          <w:szCs w:val="32"/>
        </w:rPr>
      </w:pPr>
      <w:bookmarkStart w:id="0" w:name="_Hlk133393282"/>
      <w:bookmarkStart w:id="1" w:name="_Hlk131513846"/>
      <w:r w:rsidRPr="00BE22A4">
        <w:rPr>
          <w:rFonts w:ascii="Times New Roman" w:eastAsia="SimSun" w:hAnsi="Times New Roman" w:cs="Times New Roman"/>
          <w:b/>
          <w:bCs/>
          <w:sz w:val="32"/>
          <w:szCs w:val="32"/>
        </w:rPr>
        <w:t>The dissolved organic matter from the co-decomposition of Chinese milk vetch and rice</w:t>
      </w:r>
      <w:r w:rsidR="006F0563" w:rsidRPr="00BE22A4">
        <w:rPr>
          <w:rFonts w:ascii="Times New Roman" w:eastAsia="SimSun" w:hAnsi="Times New Roman" w:cs="Times New Roman"/>
          <w:b/>
          <w:bCs/>
          <w:sz w:val="32"/>
          <w:szCs w:val="32"/>
        </w:rPr>
        <w:t xml:space="preserve"> </w:t>
      </w:r>
      <w:r w:rsidRPr="00BE22A4">
        <w:rPr>
          <w:rFonts w:ascii="Times New Roman" w:eastAsia="SimSun" w:hAnsi="Times New Roman" w:cs="Times New Roman"/>
          <w:b/>
          <w:bCs/>
          <w:sz w:val="32"/>
          <w:szCs w:val="32"/>
        </w:rPr>
        <w:t>straw induces strengthening the Cd remediation by iron-modified biochar</w:t>
      </w:r>
    </w:p>
    <w:p w14:paraId="78DAB981" w14:textId="65B3F1B3" w:rsidR="008158E3" w:rsidRPr="00BE22A4" w:rsidRDefault="008158E3" w:rsidP="00700676">
      <w:pPr>
        <w:spacing w:line="240" w:lineRule="exact"/>
        <w:rPr>
          <w:rFonts w:ascii="Times New Roman" w:eastAsia="SimSun" w:hAnsi="Times New Roman" w:cs="Times New Roman"/>
          <w:sz w:val="18"/>
          <w:szCs w:val="18"/>
        </w:rPr>
      </w:pPr>
      <w:r w:rsidRPr="00BE22A4">
        <w:rPr>
          <w:rFonts w:ascii="Times New Roman" w:eastAsia="SimSun" w:hAnsi="Times New Roman" w:cs="Times New Roman"/>
          <w:b/>
          <w:bCs/>
          <w:sz w:val="18"/>
          <w:szCs w:val="18"/>
        </w:rPr>
        <w:t>M</w:t>
      </w:r>
      <w:r w:rsidRPr="00BE22A4">
        <w:rPr>
          <w:rFonts w:ascii="Times New Roman" w:eastAsia="SimSun" w:hAnsi="Times New Roman" w:cs="Times New Roman" w:hint="eastAsia"/>
          <w:b/>
          <w:bCs/>
          <w:sz w:val="18"/>
          <w:szCs w:val="18"/>
        </w:rPr>
        <w:t>ethod</w:t>
      </w:r>
      <w:r w:rsidRPr="00BE22A4">
        <w:rPr>
          <w:rFonts w:ascii="Times New Roman" w:eastAsia="SimSun" w:hAnsi="Times New Roman" w:cs="Times New Roman"/>
          <w:b/>
          <w:bCs/>
          <w:sz w:val="18"/>
          <w:szCs w:val="18"/>
        </w:rPr>
        <w:t xml:space="preserve"> S1</w:t>
      </w:r>
      <w:bookmarkEnd w:id="0"/>
      <w:r w:rsidRPr="00BE22A4">
        <w:rPr>
          <w:rFonts w:ascii="Times New Roman" w:eastAsia="SimSun" w:hAnsi="Times New Roman" w:cs="Times New Roman"/>
          <w:sz w:val="18"/>
          <w:szCs w:val="18"/>
        </w:rPr>
        <w:t xml:space="preserve"> The specific extraction and determination methods</w:t>
      </w:r>
    </w:p>
    <w:p w14:paraId="024586FF" w14:textId="5EDE95AE" w:rsidR="008158E3" w:rsidRPr="00BE22A4" w:rsidRDefault="008158E3" w:rsidP="004E2DE8">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Fresh rice roots were collected, carefully rinsed with deionized water, and then extracted using a dithionite-citrate-bicarbonate (DCB) solution</w:t>
      </w:r>
      <w:bookmarkEnd w:id="1"/>
      <w:r w:rsidRPr="00BE22A4">
        <w:rPr>
          <w:rFonts w:ascii="Times New Roman" w:eastAsia="SimSun" w:hAnsi="Times New Roman" w:cs="Times New Roman"/>
          <w:sz w:val="18"/>
          <w:szCs w:val="18"/>
        </w:rPr>
        <w:t xml:space="preserve"> to gain iron-plaque (IP). Following extraction, the Cd concentrations were measured using the inductively coupled plasma mass spectrometry (ICP-MS) with model Optima 8300 (PerkinElmer, USA), while the Fe concentrations in </w:t>
      </w:r>
      <w:r w:rsidR="00DE53E9" w:rsidRPr="00BE22A4">
        <w:rPr>
          <w:rFonts w:ascii="Times New Roman" w:eastAsia="SimSun" w:hAnsi="Times New Roman" w:cs="Times New Roman"/>
          <w:sz w:val="18"/>
          <w:szCs w:val="18"/>
        </w:rPr>
        <w:t>iron plaque</w:t>
      </w:r>
      <w:r w:rsidRPr="00BE22A4">
        <w:rPr>
          <w:rFonts w:ascii="Times New Roman" w:eastAsia="SimSun" w:hAnsi="Times New Roman" w:cs="Times New Roman"/>
          <w:sz w:val="18"/>
          <w:szCs w:val="18"/>
        </w:rPr>
        <w:t xml:space="preserve"> were measured via the inductively coupled plasma optical emission spectroscopy (ICP-OES) (Optima 5300 DV, PerkinElmer, USA). DCB-Fe and DCB-Cd meant Fe and Cd in IP, respectively.</w:t>
      </w:r>
    </w:p>
    <w:p w14:paraId="474BCA34" w14:textId="0D19DF04" w:rsidR="005356E8" w:rsidRPr="00BE22A4" w:rsidRDefault="005356E8" w:rsidP="00700676">
      <w:pPr>
        <w:spacing w:line="240" w:lineRule="exact"/>
        <w:rPr>
          <w:rFonts w:ascii="Times New Roman" w:eastAsia="SimSun" w:hAnsi="Times New Roman" w:cs="Times New Roman"/>
          <w:sz w:val="18"/>
          <w:szCs w:val="18"/>
        </w:rPr>
      </w:pPr>
      <w:r w:rsidRPr="00BE22A4">
        <w:rPr>
          <w:rFonts w:ascii="Times New Roman" w:eastAsia="SimSun" w:hAnsi="Times New Roman" w:cs="Times New Roman"/>
          <w:b/>
          <w:bCs/>
          <w:sz w:val="18"/>
          <w:szCs w:val="18"/>
        </w:rPr>
        <w:t>M</w:t>
      </w:r>
      <w:r w:rsidRPr="00BE22A4">
        <w:rPr>
          <w:rFonts w:ascii="Times New Roman" w:eastAsia="SimSun" w:hAnsi="Times New Roman" w:cs="Times New Roman" w:hint="eastAsia"/>
          <w:b/>
          <w:bCs/>
          <w:sz w:val="18"/>
          <w:szCs w:val="18"/>
        </w:rPr>
        <w:t>ethod</w:t>
      </w:r>
      <w:r w:rsidRPr="00BE22A4">
        <w:rPr>
          <w:rFonts w:ascii="Times New Roman" w:eastAsia="SimSun" w:hAnsi="Times New Roman" w:cs="Times New Roman"/>
          <w:b/>
          <w:bCs/>
          <w:sz w:val="18"/>
          <w:szCs w:val="18"/>
        </w:rPr>
        <w:t xml:space="preserve"> S2</w:t>
      </w:r>
      <w:bookmarkStart w:id="2" w:name="_Hlk137672666"/>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 xml:space="preserve">Preparation of </w:t>
      </w:r>
      <w:r w:rsidR="00717B0B" w:rsidRPr="00BE22A4">
        <w:rPr>
          <w:rFonts w:ascii="Times New Roman" w:eastAsia="SimSun" w:hAnsi="Times New Roman" w:cs="Times New Roman"/>
          <w:sz w:val="18"/>
          <w:szCs w:val="18"/>
        </w:rPr>
        <w:t>soil inoculum suspensions</w:t>
      </w:r>
      <w:bookmarkEnd w:id="2"/>
    </w:p>
    <w:p w14:paraId="446C43A0" w14:textId="2F65DFB6" w:rsidR="005356E8" w:rsidRPr="00BE22A4" w:rsidRDefault="00717B0B" w:rsidP="004E2DE8">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The soil inoculum suspensions</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were prepared according to the method of Frosteg</w:t>
      </w:r>
      <w:r w:rsidRPr="00BE22A4">
        <w:rPr>
          <w:rFonts w:ascii="Times New Roman" w:eastAsia="SimSun" w:hAnsi="Times New Roman" w:cs="Times New Roman" w:hint="eastAsia"/>
          <w:sz w:val="18"/>
          <w:szCs w:val="18"/>
        </w:rPr>
        <w:t>ar</w:t>
      </w:r>
      <w:r w:rsidRPr="00BE22A4">
        <w:rPr>
          <w:rFonts w:ascii="Times New Roman" w:eastAsia="SimSun" w:hAnsi="Times New Roman" w:cs="Times New Roman"/>
          <w:sz w:val="18"/>
          <w:szCs w:val="18"/>
        </w:rPr>
        <w:t>d and Baath (1996)</w:t>
      </w:r>
      <w:r w:rsidR="002F7CDF" w:rsidRPr="00BE22A4">
        <w:rPr>
          <w:rFonts w:ascii="Times New Roman" w:eastAsia="SimSun" w:hAnsi="Times New Roman" w:cs="Times New Roman"/>
          <w:sz w:val="18"/>
          <w:szCs w:val="18"/>
        </w:rPr>
        <w:t>. The soil used for the preparation of the soil inoculum suspensions was same as that of the pot experiment. 10 g of fresh soil was placed in an incubator bottle and left at 2</w:t>
      </w:r>
      <w:r w:rsidR="004E2DE8" w:rsidRPr="00BE22A4">
        <w:rPr>
          <w:rFonts w:ascii="Times New Roman" w:eastAsia="SimSun" w:hAnsi="Times New Roman" w:cs="Times New Roman"/>
          <w:sz w:val="18"/>
          <w:szCs w:val="18"/>
        </w:rPr>
        <w:t>98K</w:t>
      </w:r>
      <w:r w:rsidR="002F7CDF" w:rsidRPr="00BE22A4">
        <w:rPr>
          <w:rFonts w:ascii="Times New Roman" w:eastAsia="SimSun" w:hAnsi="Times New Roman" w:cs="Times New Roman"/>
          <w:sz w:val="18"/>
          <w:szCs w:val="18"/>
        </w:rPr>
        <w:t xml:space="preserve"> for 24 hours to activate the microorganisms. Above soil was shaken and homogenized in 100 m</w:t>
      </w:r>
      <w:r w:rsidR="005B729A" w:rsidRPr="00BE22A4">
        <w:rPr>
          <w:rFonts w:ascii="Times New Roman" w:eastAsia="SimSun" w:hAnsi="Times New Roman" w:cs="Times New Roman"/>
          <w:sz w:val="18"/>
          <w:szCs w:val="18"/>
        </w:rPr>
        <w:t>L</w:t>
      </w:r>
      <w:r w:rsidR="002F7CDF" w:rsidRPr="00BE22A4">
        <w:rPr>
          <w:rFonts w:ascii="Times New Roman" w:eastAsia="SimSun" w:hAnsi="Times New Roman" w:cs="Times New Roman"/>
          <w:sz w:val="18"/>
          <w:szCs w:val="18"/>
        </w:rPr>
        <w:t xml:space="preserve"> </w:t>
      </w:r>
      <w:r w:rsidR="005B729A" w:rsidRPr="00BE22A4">
        <w:rPr>
          <w:rFonts w:ascii="Times New Roman" w:eastAsia="SimSun" w:hAnsi="Times New Roman" w:cs="Times New Roman"/>
          <w:sz w:val="18"/>
          <w:szCs w:val="18"/>
        </w:rPr>
        <w:t>deionized water</w:t>
      </w:r>
      <w:r w:rsidR="002F7CDF" w:rsidRPr="00BE22A4">
        <w:rPr>
          <w:rFonts w:ascii="Times New Roman" w:eastAsia="SimSun" w:hAnsi="Times New Roman" w:cs="Times New Roman"/>
          <w:sz w:val="18"/>
          <w:szCs w:val="18"/>
        </w:rPr>
        <w:t xml:space="preserve">, and then the soil suspension was centrifuged at </w:t>
      </w:r>
      <w:r w:rsidR="00001D24" w:rsidRPr="00BE22A4">
        <w:rPr>
          <w:rFonts w:ascii="Times New Roman" w:eastAsia="SimSun" w:hAnsi="Times New Roman" w:cs="Times New Roman"/>
          <w:sz w:val="18"/>
          <w:szCs w:val="18"/>
        </w:rPr>
        <w:t>278K</w:t>
      </w:r>
      <w:r w:rsidR="002F7CDF" w:rsidRPr="00BE22A4">
        <w:rPr>
          <w:rFonts w:ascii="Times New Roman" w:eastAsia="SimSun" w:hAnsi="Times New Roman" w:cs="Times New Roman" w:hint="eastAsia"/>
          <w:sz w:val="18"/>
          <w:szCs w:val="18"/>
        </w:rPr>
        <w:t>.</w:t>
      </w:r>
      <w:r w:rsidR="002F7CDF" w:rsidRPr="00BE22A4">
        <w:rPr>
          <w:rFonts w:ascii="Times New Roman" w:eastAsia="SimSun" w:hAnsi="Times New Roman" w:cs="Times New Roman"/>
          <w:sz w:val="18"/>
          <w:szCs w:val="18"/>
        </w:rPr>
        <w:t xml:space="preserve"> </w:t>
      </w:r>
      <w:r w:rsidR="005B729A" w:rsidRPr="00BE22A4">
        <w:rPr>
          <w:rFonts w:ascii="Times New Roman" w:eastAsia="SimSun" w:hAnsi="Times New Roman" w:cs="Times New Roman"/>
          <w:sz w:val="18"/>
          <w:szCs w:val="18"/>
        </w:rPr>
        <w:t>The supernatant was pumped through a Brinell funnel fitted with quantitative filter paper.</w:t>
      </w:r>
      <w:r w:rsidR="002F7CDF" w:rsidRPr="00BE22A4">
        <w:rPr>
          <w:rFonts w:ascii="Times New Roman" w:eastAsia="SimSun" w:hAnsi="Times New Roman" w:cs="Times New Roman"/>
          <w:sz w:val="18"/>
          <w:szCs w:val="18"/>
        </w:rPr>
        <w:t xml:space="preserve"> </w:t>
      </w:r>
      <w:r w:rsidR="005B729A" w:rsidRPr="00BE22A4">
        <w:rPr>
          <w:rFonts w:ascii="Times New Roman" w:eastAsia="SimSun" w:hAnsi="Times New Roman" w:cs="Times New Roman"/>
          <w:sz w:val="18"/>
          <w:szCs w:val="18"/>
        </w:rPr>
        <w:t>The soil pellet redissolved in 100 mL deionized water, and homogenization/centrifugation/pumping operation was repeated once</w:t>
      </w:r>
      <w:r w:rsidR="00282277" w:rsidRPr="00BE22A4">
        <w:rPr>
          <w:rFonts w:ascii="Times New Roman" w:eastAsia="SimSun" w:hAnsi="Times New Roman" w:cs="Times New Roman"/>
          <w:sz w:val="18"/>
          <w:szCs w:val="18"/>
        </w:rPr>
        <w:t>. Finally,</w:t>
      </w:r>
      <w:r w:rsidR="005B729A" w:rsidRPr="00BE22A4">
        <w:rPr>
          <w:rFonts w:ascii="Times New Roman" w:eastAsia="SimSun" w:hAnsi="Times New Roman" w:cs="Times New Roman"/>
          <w:sz w:val="18"/>
          <w:szCs w:val="18"/>
        </w:rPr>
        <w:t xml:space="preserve"> </w:t>
      </w:r>
      <w:r w:rsidR="00282277" w:rsidRPr="00BE22A4">
        <w:rPr>
          <w:rFonts w:ascii="Times New Roman" w:eastAsia="SimSun" w:hAnsi="Times New Roman" w:cs="Times New Roman" w:hint="eastAsia"/>
          <w:sz w:val="18"/>
          <w:szCs w:val="18"/>
        </w:rPr>
        <w:t>w</w:t>
      </w:r>
      <w:r w:rsidR="00282277" w:rsidRPr="00BE22A4">
        <w:rPr>
          <w:rFonts w:ascii="Times New Roman" w:eastAsia="SimSun" w:hAnsi="Times New Roman" w:cs="Times New Roman"/>
          <w:sz w:val="18"/>
          <w:szCs w:val="18"/>
        </w:rPr>
        <w:t xml:space="preserve">e combined the </w:t>
      </w:r>
      <w:r w:rsidR="00E65E86" w:rsidRPr="00BE22A4">
        <w:rPr>
          <w:rFonts w:ascii="Times New Roman" w:eastAsia="SimSun" w:hAnsi="Times New Roman" w:cs="Times New Roman"/>
          <w:sz w:val="18"/>
          <w:szCs w:val="18"/>
        </w:rPr>
        <w:t xml:space="preserve">above </w:t>
      </w:r>
      <w:r w:rsidR="00282277" w:rsidRPr="00BE22A4">
        <w:rPr>
          <w:rFonts w:ascii="Times New Roman" w:eastAsia="SimSun" w:hAnsi="Times New Roman" w:cs="Times New Roman"/>
          <w:sz w:val="18"/>
          <w:szCs w:val="18"/>
        </w:rPr>
        <w:t xml:space="preserve">supernatants and diluted </w:t>
      </w:r>
      <w:r w:rsidR="005B729A" w:rsidRPr="00BE22A4">
        <w:rPr>
          <w:rFonts w:ascii="Times New Roman" w:eastAsia="SimSun" w:hAnsi="Times New Roman" w:cs="Times New Roman"/>
          <w:sz w:val="18"/>
          <w:szCs w:val="18"/>
        </w:rPr>
        <w:t>until the water-soluble organic carbon is less than 1</w:t>
      </w:r>
      <w:r w:rsidR="00C5522D" w:rsidRPr="00BE22A4">
        <w:rPr>
          <w:rFonts w:ascii="Times New Roman" w:eastAsia="SimSun" w:hAnsi="Times New Roman" w:cs="Times New Roman"/>
          <w:sz w:val="18"/>
          <w:szCs w:val="18"/>
        </w:rPr>
        <w:t xml:space="preserve"> </w:t>
      </w:r>
      <w:r w:rsidR="005B729A" w:rsidRPr="00BE22A4">
        <w:rPr>
          <w:rFonts w:ascii="Times New Roman" w:eastAsia="SimSun" w:hAnsi="Times New Roman" w:cs="Times New Roman"/>
          <w:sz w:val="18"/>
          <w:szCs w:val="18"/>
        </w:rPr>
        <w:t>mg</w:t>
      </w:r>
      <w:r w:rsidR="004E2DE8" w:rsidRPr="00BE22A4">
        <w:rPr>
          <w:rFonts w:ascii="Times New Roman" w:eastAsia="SimSun" w:hAnsi="Times New Roman" w:cs="Times New Roman"/>
          <w:sz w:val="18"/>
          <w:szCs w:val="18"/>
        </w:rPr>
        <w:t xml:space="preserve"> </w:t>
      </w:r>
      <w:r w:rsidR="005B729A" w:rsidRPr="00BE22A4">
        <w:rPr>
          <w:rFonts w:ascii="Times New Roman" w:eastAsia="SimSun" w:hAnsi="Times New Roman" w:cs="Times New Roman"/>
          <w:sz w:val="18"/>
          <w:szCs w:val="18"/>
        </w:rPr>
        <w:t>L</w:t>
      </w:r>
      <w:r w:rsidR="005B729A" w:rsidRPr="00BE22A4">
        <w:rPr>
          <w:rFonts w:ascii="Times New Roman" w:eastAsia="SimSun" w:hAnsi="Times New Roman" w:cs="Times New Roman"/>
          <w:sz w:val="18"/>
          <w:szCs w:val="18"/>
          <w:vertAlign w:val="superscript"/>
        </w:rPr>
        <w:t>-1</w:t>
      </w:r>
      <w:r w:rsidR="005B729A" w:rsidRPr="00BE22A4">
        <w:rPr>
          <w:rFonts w:ascii="Times New Roman" w:eastAsia="SimSun" w:hAnsi="Times New Roman" w:cs="Times New Roman"/>
          <w:sz w:val="18"/>
          <w:szCs w:val="18"/>
        </w:rPr>
        <w:t>.</w:t>
      </w:r>
    </w:p>
    <w:p w14:paraId="5071E8FE" w14:textId="489E786C" w:rsidR="00945009" w:rsidRPr="00BE22A4" w:rsidRDefault="00945009" w:rsidP="00700676">
      <w:pPr>
        <w:spacing w:line="240" w:lineRule="exact"/>
        <w:rPr>
          <w:rFonts w:ascii="Times New Roman" w:eastAsia="SimSun" w:hAnsi="Times New Roman" w:cs="Times New Roman"/>
          <w:sz w:val="18"/>
          <w:szCs w:val="18"/>
        </w:rPr>
      </w:pPr>
      <w:r w:rsidRPr="00BE22A4">
        <w:rPr>
          <w:rFonts w:ascii="Times New Roman" w:eastAsia="SimSun" w:hAnsi="Times New Roman" w:cs="Times New Roman"/>
          <w:b/>
          <w:bCs/>
          <w:sz w:val="18"/>
          <w:szCs w:val="18"/>
        </w:rPr>
        <w:t>M</w:t>
      </w:r>
      <w:r w:rsidRPr="00BE22A4">
        <w:rPr>
          <w:rFonts w:ascii="Times New Roman" w:eastAsia="SimSun" w:hAnsi="Times New Roman" w:cs="Times New Roman" w:hint="eastAsia"/>
          <w:b/>
          <w:bCs/>
          <w:sz w:val="18"/>
          <w:szCs w:val="18"/>
        </w:rPr>
        <w:t>ethod</w:t>
      </w:r>
      <w:r w:rsidRPr="00BE22A4">
        <w:rPr>
          <w:rFonts w:ascii="Times New Roman" w:eastAsia="SimSun" w:hAnsi="Times New Roman" w:cs="Times New Roman"/>
          <w:b/>
          <w:bCs/>
          <w:sz w:val="18"/>
          <w:szCs w:val="18"/>
        </w:rPr>
        <w:t xml:space="preserve"> S</w:t>
      </w:r>
      <w:r w:rsidR="005356E8" w:rsidRPr="00BE22A4">
        <w:rPr>
          <w:rFonts w:ascii="Times New Roman" w:eastAsia="SimSun" w:hAnsi="Times New Roman" w:cs="Times New Roman"/>
          <w:b/>
          <w:bCs/>
          <w:sz w:val="18"/>
          <w:szCs w:val="18"/>
        </w:rPr>
        <w:t>3</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Characterization of samples</w:t>
      </w:r>
    </w:p>
    <w:p w14:paraId="1A9434F2" w14:textId="093FD25F" w:rsidR="00D738B3" w:rsidRPr="00BE22A4" w:rsidRDefault="00945009" w:rsidP="004E2DE8">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 xml:space="preserve">The </w:t>
      </w:r>
      <w:r w:rsidR="008B6192" w:rsidRPr="00BE22A4">
        <w:rPr>
          <w:rFonts w:ascii="Times New Roman" w:eastAsia="SimSun" w:hAnsi="Times New Roman" w:cs="Times New Roman"/>
          <w:sz w:val="18"/>
          <w:szCs w:val="18"/>
        </w:rPr>
        <w:t>scanning electron microscopy (</w:t>
      </w:r>
      <w:r w:rsidRPr="00BE22A4">
        <w:rPr>
          <w:rFonts w:ascii="Times New Roman" w:eastAsia="SimSun" w:hAnsi="Times New Roman" w:cs="Times New Roman"/>
          <w:sz w:val="18"/>
          <w:szCs w:val="18"/>
        </w:rPr>
        <w:t>SEM</w:t>
      </w:r>
      <w:r w:rsidR="008B6192"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 xml:space="preserve"> (ZEISS Gemini 300, </w:t>
      </w:r>
      <w:r w:rsidR="008B6192" w:rsidRPr="00BE22A4">
        <w:rPr>
          <w:rFonts w:ascii="Times New Roman" w:eastAsia="SimSun" w:hAnsi="Times New Roman" w:cs="Times New Roman"/>
          <w:sz w:val="18"/>
          <w:szCs w:val="18"/>
        </w:rPr>
        <w:t>Germany</w:t>
      </w:r>
      <w:r w:rsidRPr="00BE22A4">
        <w:rPr>
          <w:rFonts w:ascii="Times New Roman" w:eastAsia="SimSun" w:hAnsi="Times New Roman" w:cs="Times New Roman"/>
          <w:sz w:val="18"/>
          <w:szCs w:val="18"/>
        </w:rPr>
        <w:t xml:space="preserve">) was used to observe the morphological structure of FB and DMRFB. The surface </w:t>
      </w:r>
      <w:r w:rsidR="00B6691A" w:rsidRPr="00BE22A4">
        <w:rPr>
          <w:rFonts w:ascii="Times New Roman" w:eastAsia="SimSun" w:hAnsi="Times New Roman" w:cs="Times New Roman"/>
          <w:sz w:val="18"/>
          <w:szCs w:val="18"/>
        </w:rPr>
        <w:t>functional groups</w:t>
      </w:r>
      <w:r w:rsidRPr="00BE22A4">
        <w:rPr>
          <w:rFonts w:ascii="Times New Roman" w:eastAsia="SimSun" w:hAnsi="Times New Roman" w:cs="Times New Roman"/>
          <w:sz w:val="18"/>
          <w:szCs w:val="18"/>
        </w:rPr>
        <w:t xml:space="preserve"> were measured using </w:t>
      </w:r>
      <w:bookmarkStart w:id="3" w:name="_Hlk131070018"/>
      <w:r w:rsidRPr="00BE22A4">
        <w:rPr>
          <w:rFonts w:ascii="Times New Roman" w:eastAsia="SimSun" w:hAnsi="Times New Roman" w:cs="Times New Roman"/>
          <w:sz w:val="18"/>
          <w:szCs w:val="18"/>
        </w:rPr>
        <w:t>Bruker Vertex 70 Fourier transform infrared spectroscopy (FTIR).</w:t>
      </w:r>
      <w:bookmarkEnd w:id="3"/>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The energy dispersive X-ray spectroscopy (EDS) analysis was done for biochar samples to record the distribution of key elements (C, O, Fe, Ca, and Cd).</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Elemental analysis of biochar was performed using a Elemantar element analyzer (Vario EL cube, Germany).</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Zeta potentials of biochar were measured by Zeta-sizer Nano ZS90 (Malvern,</w:t>
      </w:r>
      <w:r w:rsidRPr="00BE22A4">
        <w:rPr>
          <w:sz w:val="18"/>
          <w:szCs w:val="18"/>
        </w:rPr>
        <w:t xml:space="preserve"> </w:t>
      </w:r>
      <w:r w:rsidRPr="00BE22A4">
        <w:rPr>
          <w:rFonts w:ascii="Times New Roman" w:eastAsia="SimSun" w:hAnsi="Times New Roman" w:cs="Times New Roman"/>
          <w:sz w:val="18"/>
          <w:szCs w:val="18"/>
        </w:rPr>
        <w:t>Worcestershire, UK). Boehm's titration method was used to measure the concentrations of acidic functional groups of biochar</w:t>
      </w:r>
      <w:r w:rsidR="00001D24" w:rsidRPr="00BE22A4">
        <w:rPr>
          <w:rFonts w:ascii="Times New Roman" w:eastAsia="SimSun" w:hAnsi="Times New Roman" w:cs="Times New Roman"/>
          <w:sz w:val="18"/>
          <w:szCs w:val="18"/>
        </w:rPr>
        <w:t xml:space="preserve"> (Boehm, 1994)</w:t>
      </w:r>
      <w:r w:rsidRPr="00BE22A4">
        <w:rPr>
          <w:rFonts w:ascii="Times New Roman" w:eastAsia="SimSun" w:hAnsi="Times New Roman" w:cs="Times New Roman"/>
          <w:sz w:val="18"/>
          <w:szCs w:val="18"/>
        </w:rPr>
        <w:t>.</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The specific surface areas (</w:t>
      </w:r>
      <w:r w:rsidRPr="00BE22A4">
        <w:rPr>
          <w:rFonts w:ascii="Times New Roman" w:eastAsia="SimSun" w:hAnsi="Times New Roman" w:cs="Times New Roman"/>
          <w:i/>
          <w:iCs/>
          <w:sz w:val="18"/>
          <w:szCs w:val="18"/>
        </w:rPr>
        <w:t>S</w:t>
      </w:r>
      <w:r w:rsidRPr="00BE22A4">
        <w:rPr>
          <w:rFonts w:ascii="Times New Roman" w:eastAsia="SimSun" w:hAnsi="Times New Roman" w:cs="Times New Roman"/>
          <w:i/>
          <w:iCs/>
          <w:sz w:val="18"/>
          <w:szCs w:val="18"/>
          <w:vertAlign w:val="subscript"/>
        </w:rPr>
        <w:t>BET</w:t>
      </w:r>
      <w:r w:rsidRPr="00BE22A4">
        <w:rPr>
          <w:rFonts w:ascii="Times New Roman" w:eastAsia="SimSun" w:hAnsi="Times New Roman" w:cs="Times New Roman"/>
          <w:sz w:val="18"/>
          <w:szCs w:val="18"/>
        </w:rPr>
        <w:t>) and pore-size distributions of biochar were tested via a surface area analyzer (</w:t>
      </w:r>
      <w:r w:rsidRPr="00BE22A4">
        <w:rPr>
          <w:rFonts w:ascii="Times New Roman" w:eastAsia="SimSun" w:hAnsi="Times New Roman" w:cs="Times New Roman" w:hint="eastAsia"/>
          <w:sz w:val="18"/>
          <w:szCs w:val="18"/>
        </w:rPr>
        <w:t>Quantachrome Nova 4000e</w:t>
      </w:r>
      <w:r w:rsidRPr="00BE22A4">
        <w:rPr>
          <w:rFonts w:ascii="Times New Roman" w:eastAsia="SimSun" w:hAnsi="Times New Roman" w:cs="Times New Roman"/>
          <w:sz w:val="18"/>
          <w:szCs w:val="18"/>
        </w:rPr>
        <w:t xml:space="preserve">, US). The X-ray photoelectron spectroscopy (XPS) spectra for O, C, Fe, and Ca for biochar was recorded by using K-Alpha (Thermo Electron Corporation, USA) in </w:t>
      </w:r>
      <w:bookmarkStart w:id="4" w:name="_Hlk133393958"/>
      <w:r w:rsidRPr="00BE22A4">
        <w:rPr>
          <w:rFonts w:ascii="Times New Roman" w:eastAsia="SimSun" w:hAnsi="Times New Roman" w:cs="Times New Roman"/>
          <w:sz w:val="18"/>
          <w:szCs w:val="18"/>
        </w:rPr>
        <w:t>Shiyanjia Lab</w:t>
      </w:r>
      <w:bookmarkEnd w:id="4"/>
      <w:r w:rsidRPr="00BE22A4">
        <w:rPr>
          <w:rFonts w:ascii="Times New Roman" w:eastAsia="SimSun" w:hAnsi="Times New Roman" w:cs="Times New Roman"/>
          <w:sz w:val="18"/>
          <w:szCs w:val="18"/>
        </w:rPr>
        <w:t xml:space="preserve"> </w:t>
      </w:r>
      <w:bookmarkStart w:id="5" w:name="_Hlk133393952"/>
      <w:r w:rsidRPr="00BE22A4">
        <w:rPr>
          <w:rFonts w:ascii="Times New Roman" w:eastAsia="SimSun" w:hAnsi="Times New Roman" w:cs="Times New Roman"/>
          <w:sz w:val="18"/>
          <w:szCs w:val="18"/>
        </w:rPr>
        <w:t>(www.shiyanjia.com)</w:t>
      </w:r>
      <w:bookmarkEnd w:id="5"/>
      <w:r w:rsidRPr="00BE22A4">
        <w:rPr>
          <w:rFonts w:ascii="Times New Roman" w:eastAsia="SimSun" w:hAnsi="Times New Roman" w:cs="Times New Roman"/>
          <w:sz w:val="18"/>
          <w:szCs w:val="18"/>
        </w:rPr>
        <w:t>.</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 xml:space="preserve">Rigaku Ultima IV X-ray diffraction was used to analyze the crystal structure of biochar </w:t>
      </w:r>
      <w:bookmarkStart w:id="6" w:name="_Hlk131069989"/>
      <w:r w:rsidRPr="00BE22A4">
        <w:rPr>
          <w:rFonts w:ascii="Times New Roman" w:eastAsia="SimSun" w:hAnsi="Times New Roman" w:cs="Times New Roman"/>
          <w:sz w:val="18"/>
          <w:szCs w:val="18"/>
        </w:rPr>
        <w:t>(XRD) (</w:t>
      </w:r>
      <w:bookmarkEnd w:id="6"/>
      <w:r w:rsidRPr="00BE22A4">
        <w:rPr>
          <w:rFonts w:ascii="Times New Roman" w:eastAsia="SimSun" w:hAnsi="Times New Roman" w:cs="Times New Roman"/>
          <w:sz w:val="18"/>
          <w:szCs w:val="18"/>
        </w:rPr>
        <w:t>Tokyo,</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Japan).</w:t>
      </w:r>
    </w:p>
    <w:p w14:paraId="17DA12F5" w14:textId="7915EDDD" w:rsidR="00312443" w:rsidRPr="00BE22A4" w:rsidRDefault="00312443" w:rsidP="00700676">
      <w:pPr>
        <w:spacing w:line="240" w:lineRule="exact"/>
        <w:rPr>
          <w:rFonts w:ascii="Times New Roman" w:eastAsia="SimSun" w:hAnsi="Times New Roman" w:cs="Times New Roman"/>
          <w:i/>
          <w:iCs/>
          <w:sz w:val="18"/>
          <w:szCs w:val="18"/>
        </w:rPr>
      </w:pPr>
      <w:bookmarkStart w:id="7" w:name="_Hlk131686719"/>
      <w:r w:rsidRPr="00BE22A4">
        <w:rPr>
          <w:rFonts w:ascii="Times New Roman" w:eastAsia="SimSun" w:hAnsi="Times New Roman" w:cs="Times New Roman"/>
          <w:b/>
          <w:bCs/>
          <w:sz w:val="18"/>
          <w:szCs w:val="18"/>
        </w:rPr>
        <w:t>M</w:t>
      </w:r>
      <w:r w:rsidRPr="00BE22A4">
        <w:rPr>
          <w:rFonts w:ascii="Times New Roman" w:eastAsia="SimSun" w:hAnsi="Times New Roman" w:cs="Times New Roman" w:hint="eastAsia"/>
          <w:b/>
          <w:bCs/>
          <w:sz w:val="18"/>
          <w:szCs w:val="18"/>
        </w:rPr>
        <w:t>ethod</w:t>
      </w:r>
      <w:r w:rsidRPr="00BE22A4">
        <w:rPr>
          <w:rFonts w:ascii="Times New Roman" w:eastAsia="SimSun" w:hAnsi="Times New Roman" w:cs="Times New Roman"/>
          <w:b/>
          <w:bCs/>
          <w:sz w:val="18"/>
          <w:szCs w:val="18"/>
        </w:rPr>
        <w:t xml:space="preserve"> S</w:t>
      </w:r>
      <w:bookmarkEnd w:id="7"/>
      <w:r w:rsidR="00270E2B" w:rsidRPr="00BE22A4">
        <w:rPr>
          <w:rFonts w:ascii="Times New Roman" w:eastAsia="SimSun" w:hAnsi="Times New Roman" w:cs="Times New Roman"/>
          <w:b/>
          <w:bCs/>
          <w:sz w:val="18"/>
          <w:szCs w:val="18"/>
        </w:rPr>
        <w:t>4</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Statistical analysis</w:t>
      </w:r>
    </w:p>
    <w:p w14:paraId="24160A10" w14:textId="4A499611" w:rsidR="00312443" w:rsidRPr="00BE22A4" w:rsidRDefault="00312443" w:rsidP="004E2DE8">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 xml:space="preserve">The removal efficiencies and adsorption capacities of Cd(II) by the FB and DMRFB were calculated </w:t>
      </w:r>
      <w:r w:rsidR="004E2DE8" w:rsidRPr="00BE22A4">
        <w:rPr>
          <w:rFonts w:ascii="Times New Roman" w:eastAsia="SimSun" w:hAnsi="Times New Roman" w:cs="Times New Roman"/>
          <w:sz w:val="18"/>
          <w:szCs w:val="18"/>
        </w:rPr>
        <w:t xml:space="preserve">by </w:t>
      </w:r>
      <w:r w:rsidRPr="00BE22A4">
        <w:rPr>
          <w:rFonts w:ascii="Times New Roman" w:eastAsia="SimSun" w:hAnsi="Times New Roman" w:cs="Times New Roman"/>
          <w:sz w:val="18"/>
          <w:szCs w:val="18"/>
        </w:rPr>
        <w:t>Eqs. (1) and (2).</w:t>
      </w:r>
    </w:p>
    <w:p w14:paraId="7C8CBF1B" w14:textId="2F5D8827" w:rsidR="00312443" w:rsidRPr="00BE22A4" w:rsidRDefault="00312443" w:rsidP="00700676">
      <w:pPr>
        <w:spacing w:line="240" w:lineRule="exact"/>
        <w:jc w:val="right"/>
        <w:rPr>
          <w:rFonts w:ascii="Times New Roman" w:eastAsia="SimSun" w:hAnsi="Times New Roman" w:cs="Times New Roman"/>
          <w:sz w:val="18"/>
          <w:szCs w:val="18"/>
        </w:rPr>
      </w:pP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 xml:space="preserve">e </w:t>
      </w:r>
      <w:r w:rsidRPr="00BE22A4">
        <w:rPr>
          <w:rFonts w:ascii="Times New Roman" w:eastAsia="SimSun" w:hAnsi="Times New Roman" w:cs="Times New Roman"/>
          <w:i/>
          <w:iCs/>
          <w:sz w:val="18"/>
          <w:szCs w:val="18"/>
        </w:rPr>
        <w:t xml:space="preserve">= </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0</w:t>
      </w:r>
      <w:r w:rsidR="00F55E48" w:rsidRPr="00BE22A4">
        <w:rPr>
          <w:rFonts w:ascii="Times New Roman" w:eastAsia="SimSun" w:hAnsi="Times New Roman" w:cs="Times New Roman"/>
          <w:i/>
          <w:iCs/>
          <w:sz w:val="18"/>
          <w:szCs w:val="18"/>
        </w:rPr>
        <w:t>−</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i/>
          <w:iCs/>
          <w:sz w:val="18"/>
          <w:szCs w:val="18"/>
        </w:rPr>
        <w:t>)×V</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 xml:space="preserve">/m      </w:t>
      </w:r>
      <w:r w:rsidRPr="00BE22A4">
        <w:rPr>
          <w:rFonts w:ascii="Times New Roman" w:eastAsia="SimSun" w:hAnsi="Times New Roman" w:cs="Times New Roman"/>
          <w:sz w:val="18"/>
          <w:szCs w:val="18"/>
        </w:rPr>
        <w:t xml:space="preserve">   </w:t>
      </w:r>
      <w:r w:rsidR="00700676"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w:t>
      </w:r>
      <w:r w:rsidR="00700676"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w:t>
      </w:r>
      <w:bookmarkStart w:id="8" w:name="_Hlk122906929"/>
      <w:r w:rsidRPr="00BE22A4">
        <w:rPr>
          <w:rFonts w:ascii="Times New Roman" w:eastAsia="Times New Roman" w:hAnsi="Times New Roman" w:cs="Times New Roman"/>
          <w:snapToGrid w:val="0"/>
          <w:kern w:val="0"/>
          <w:sz w:val="18"/>
          <w:szCs w:val="18"/>
          <w:lang w:eastAsia="de-DE" w:bidi="en-US"/>
        </w:rPr>
        <w:t>(</w:t>
      </w:r>
      <w:r w:rsidRPr="00BE22A4">
        <w:rPr>
          <w:rFonts w:hint="eastAsia"/>
          <w:sz w:val="18"/>
          <w:szCs w:val="18"/>
        </w:rPr>
        <w:fldChar w:fldCharType="begin"/>
      </w:r>
      <w:r w:rsidRPr="00BE22A4">
        <w:rPr>
          <w:rFonts w:ascii="Times New Roman" w:eastAsia="SimSun" w:hAnsi="Times New Roman" w:cs="Times New Roman"/>
          <w:snapToGrid w:val="0"/>
          <w:kern w:val="0"/>
          <w:sz w:val="18"/>
          <w:szCs w:val="18"/>
          <w:lang w:bidi="en-US"/>
        </w:rPr>
        <w:instrText xml:space="preserve"> = 1 \* Arabic </w:instrText>
      </w:r>
      <w:r w:rsidRPr="00BE22A4">
        <w:rPr>
          <w:rFonts w:hint="eastAsia"/>
          <w:sz w:val="18"/>
          <w:szCs w:val="18"/>
        </w:rPr>
        <w:fldChar w:fldCharType="separate"/>
      </w:r>
      <w:r w:rsidRPr="00BE22A4">
        <w:rPr>
          <w:rFonts w:ascii="Times New Roman" w:eastAsia="SimSun" w:hAnsi="Times New Roman" w:cs="Times New Roman"/>
          <w:noProof/>
          <w:snapToGrid w:val="0"/>
          <w:kern w:val="0"/>
          <w:sz w:val="18"/>
          <w:szCs w:val="18"/>
          <w:lang w:bidi="en-US"/>
        </w:rPr>
        <w:t>1</w:t>
      </w:r>
      <w:r w:rsidRPr="00BE22A4">
        <w:rPr>
          <w:rFonts w:hint="eastAsia"/>
          <w:sz w:val="18"/>
          <w:szCs w:val="18"/>
        </w:rPr>
        <w:fldChar w:fldCharType="end"/>
      </w:r>
      <w:r w:rsidRPr="00BE22A4">
        <w:rPr>
          <w:rFonts w:ascii="Times New Roman" w:eastAsia="Times New Roman" w:hAnsi="Times New Roman" w:cs="Times New Roman"/>
          <w:snapToGrid w:val="0"/>
          <w:kern w:val="0"/>
          <w:sz w:val="18"/>
          <w:szCs w:val="18"/>
          <w:lang w:eastAsia="de-DE" w:bidi="en-US"/>
        </w:rPr>
        <w:t>)</w:t>
      </w:r>
      <w:bookmarkEnd w:id="8"/>
    </w:p>
    <w:p w14:paraId="3E8C70F6" w14:textId="5F8FC335" w:rsidR="00312443" w:rsidRPr="00BE22A4" w:rsidRDefault="00312443" w:rsidP="00700676">
      <w:pPr>
        <w:spacing w:line="240" w:lineRule="exact"/>
        <w:jc w:val="right"/>
        <w:rPr>
          <w:rFonts w:ascii="Times New Roman" w:eastAsia="SimSun" w:hAnsi="Times New Roman" w:cs="Times New Roman"/>
          <w:sz w:val="18"/>
          <w:szCs w:val="18"/>
        </w:rPr>
      </w:pPr>
      <w:r w:rsidRPr="00BE22A4">
        <w:rPr>
          <w:rFonts w:ascii="Times New Roman" w:eastAsia="SimSun" w:hAnsi="Times New Roman" w:cs="Times New Roman" w:hint="eastAsia"/>
          <w:i/>
          <w:iCs/>
          <w:sz w:val="18"/>
          <w:szCs w:val="18"/>
        </w:rPr>
        <w:t>η</w:t>
      </w:r>
      <w:r w:rsidRPr="00BE22A4">
        <w:rPr>
          <w:rFonts w:ascii="Times New Roman" w:eastAsia="SimSun" w:hAnsi="Times New Roman" w:cs="Times New Roman"/>
          <w:sz w:val="18"/>
          <w:szCs w:val="18"/>
        </w:rPr>
        <w:t>(%) = (</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0</w:t>
      </w:r>
      <w:r w:rsidR="00F55E48" w:rsidRPr="00BE22A4">
        <w:rPr>
          <w:rFonts w:ascii="Times New Roman" w:eastAsia="SimSun" w:hAnsi="Times New Roman" w:cs="Times New Roman"/>
          <w:i/>
          <w:iCs/>
          <w:sz w:val="18"/>
          <w:szCs w:val="18"/>
        </w:rPr>
        <w:t>−</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0</w:t>
      </w:r>
      <w:r w:rsidRPr="00BE22A4">
        <w:rPr>
          <w:rFonts w:ascii="Times New Roman" w:eastAsia="SimSun" w:hAnsi="Times New Roman" w:cs="Times New Roman"/>
          <w:sz w:val="18"/>
          <w:szCs w:val="18"/>
        </w:rPr>
        <w:t xml:space="preserve">×100         </w:t>
      </w:r>
      <w:r w:rsidR="00700676"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w:t>
      </w:r>
      <w:r w:rsidR="00700676"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fldChar w:fldCharType="begin"/>
      </w:r>
      <w:r w:rsidRPr="00BE22A4">
        <w:rPr>
          <w:rFonts w:ascii="Times New Roman" w:eastAsia="SimSun" w:hAnsi="Times New Roman" w:cs="Times New Roman"/>
          <w:sz w:val="18"/>
          <w:szCs w:val="18"/>
        </w:rPr>
        <w:instrText xml:space="preserve"> = 2 \* Arabic </w:instrText>
      </w:r>
      <w:r w:rsidRPr="00BE22A4">
        <w:rPr>
          <w:rFonts w:ascii="Times New Roman" w:eastAsia="SimSun" w:hAnsi="Times New Roman" w:cs="Times New Roman"/>
          <w:sz w:val="18"/>
          <w:szCs w:val="18"/>
        </w:rPr>
        <w:fldChar w:fldCharType="separate"/>
      </w:r>
      <w:r w:rsidRPr="00BE22A4">
        <w:rPr>
          <w:rFonts w:ascii="Times New Roman" w:eastAsia="SimSun" w:hAnsi="Times New Roman" w:cs="Times New Roman"/>
          <w:noProof/>
          <w:sz w:val="18"/>
          <w:szCs w:val="18"/>
        </w:rPr>
        <w:t>2</w:t>
      </w:r>
      <w:r w:rsidRPr="00BE22A4">
        <w:rPr>
          <w:rFonts w:ascii="Times New Roman" w:eastAsia="SimSun" w:hAnsi="Times New Roman" w:cs="Times New Roman"/>
          <w:sz w:val="18"/>
          <w:szCs w:val="18"/>
        </w:rPr>
        <w:fldChar w:fldCharType="end"/>
      </w:r>
      <w:r w:rsidRPr="00BE22A4">
        <w:rPr>
          <w:rFonts w:ascii="Times New Roman" w:eastAsia="SimSun" w:hAnsi="Times New Roman" w:cs="Times New Roman"/>
          <w:sz w:val="18"/>
          <w:szCs w:val="18"/>
        </w:rPr>
        <w:t>)</w:t>
      </w:r>
    </w:p>
    <w:p w14:paraId="2CD6547A" w14:textId="2428D15C" w:rsidR="00312443" w:rsidRPr="00BE22A4" w:rsidRDefault="00312443" w:rsidP="00700676">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rPr>
        <w:t xml:space="preserve">where </w:t>
      </w: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 xml:space="preserve"> (mg</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g</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xml:space="preserve">) is </w:t>
      </w:r>
      <w:bookmarkStart w:id="9" w:name="_Hlk135662322"/>
      <w:r w:rsidRPr="00BE22A4">
        <w:rPr>
          <w:rFonts w:ascii="Times New Roman" w:eastAsia="SimSun" w:hAnsi="Times New Roman" w:cs="Times New Roman"/>
          <w:sz w:val="18"/>
          <w:szCs w:val="18"/>
        </w:rPr>
        <w:t>the equilibrium</w:t>
      </w:r>
      <w:bookmarkEnd w:id="9"/>
      <w:r w:rsidRPr="00BE22A4">
        <w:rPr>
          <w:rFonts w:ascii="Times New Roman" w:eastAsia="SimSun" w:hAnsi="Times New Roman" w:cs="Times New Roman"/>
          <w:sz w:val="18"/>
          <w:szCs w:val="18"/>
        </w:rPr>
        <w:t xml:space="preserve"> adsorption capacity of FB and DMRFB for Cd(II), </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 xml:space="preserve">0 </w:t>
      </w:r>
      <w:r w:rsidRPr="00BE22A4">
        <w:rPr>
          <w:rFonts w:ascii="Times New Roman" w:eastAsia="SimSun" w:hAnsi="Times New Roman" w:cs="Times New Roman"/>
          <w:sz w:val="18"/>
          <w:szCs w:val="18"/>
        </w:rPr>
        <w:t>(mg</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L</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xml:space="preserve">) is the initial Cd(II) concentration, </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 xml:space="preserve"> (mg</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L</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xml:space="preserve">), V (L), and m (g) are the concentration of Cd(II) in the solution at equilibrium, the solution volume, and the mass of biochar, respectively. </w:t>
      </w:r>
      <w:r w:rsidRPr="00BE22A4">
        <w:rPr>
          <w:rFonts w:ascii="Times New Roman" w:eastAsia="SimSun" w:hAnsi="Times New Roman" w:cs="Times New Roman"/>
          <w:i/>
          <w:iCs/>
          <w:sz w:val="18"/>
          <w:szCs w:val="18"/>
        </w:rPr>
        <w:t>η</w:t>
      </w:r>
      <w:r w:rsidRPr="00BE22A4">
        <w:rPr>
          <w:rFonts w:ascii="Times New Roman" w:eastAsia="SimSun" w:hAnsi="Times New Roman" w:cs="Times New Roman"/>
          <w:sz w:val="18"/>
          <w:szCs w:val="18"/>
        </w:rPr>
        <w:t xml:space="preserve"> is the removal efficiency of Cd(II) by the biochar.</w:t>
      </w:r>
    </w:p>
    <w:p w14:paraId="35738E42" w14:textId="0C9925FE" w:rsidR="00312443" w:rsidRPr="00BE22A4" w:rsidRDefault="00312443" w:rsidP="00500A1A">
      <w:pPr>
        <w:spacing w:line="240" w:lineRule="exact"/>
        <w:ind w:firstLineChars="100" w:firstLine="180"/>
        <w:rPr>
          <w:rFonts w:ascii="Times New Roman" w:eastAsia="SimSun" w:hAnsi="Times New Roman" w:cs="Times New Roman"/>
          <w:sz w:val="18"/>
          <w:szCs w:val="18"/>
        </w:rPr>
      </w:pPr>
      <w:bookmarkStart w:id="10" w:name="_Hlk131686821"/>
      <w:r w:rsidRPr="00BE22A4">
        <w:rPr>
          <w:rFonts w:ascii="Times New Roman" w:eastAsia="SimSun" w:hAnsi="Times New Roman" w:cs="Times New Roman"/>
          <w:sz w:val="18"/>
          <w:szCs w:val="18"/>
        </w:rPr>
        <w:t>The isotherms of Cd(II) sorption were fitted using Freundlich (Eq. (3)) and Langmuir models (Eq. (4)).</w:t>
      </w:r>
      <w:bookmarkEnd w:id="10"/>
      <w:r w:rsidRPr="00BE22A4">
        <w:rPr>
          <w:rFonts w:ascii="Times New Roman" w:eastAsia="SimSun" w:hAnsi="Times New Roman" w:cs="Times New Roman"/>
          <w:sz w:val="18"/>
          <w:szCs w:val="18"/>
        </w:rPr>
        <w:t xml:space="preserve"> The two equations are as follows:</w:t>
      </w:r>
    </w:p>
    <w:p w14:paraId="2D254DD3" w14:textId="0A55F683" w:rsidR="00312443" w:rsidRPr="00BE22A4" w:rsidRDefault="00312443" w:rsidP="00700676">
      <w:pPr>
        <w:pStyle w:val="MDPI31text"/>
        <w:spacing w:before="120" w:after="120" w:line="240" w:lineRule="exact"/>
        <w:ind w:left="706" w:firstLine="0"/>
        <w:jc w:val="right"/>
        <w:rPr>
          <w:rFonts w:ascii="Times New Roman" w:eastAsia="SimSun" w:hAnsi="Times New Roman"/>
          <w:color w:val="auto"/>
          <w:sz w:val="18"/>
          <w:szCs w:val="18"/>
          <w:lang w:eastAsia="zh-CN" w:bidi="ar-SA"/>
        </w:rPr>
      </w:pPr>
      <w:r w:rsidRPr="00BE22A4">
        <w:rPr>
          <w:rFonts w:ascii="Times New Roman" w:eastAsia="SimSun" w:hAnsi="Times New Roman"/>
          <w:i/>
          <w:iCs/>
          <w:color w:val="auto"/>
          <w:sz w:val="18"/>
          <w:szCs w:val="18"/>
        </w:rPr>
        <w:t>Q</w:t>
      </w:r>
      <w:r w:rsidRPr="00BE22A4">
        <w:rPr>
          <w:rFonts w:ascii="Times New Roman" w:eastAsia="SimSun" w:hAnsi="Times New Roman"/>
          <w:i/>
          <w:iCs/>
          <w:color w:val="auto"/>
          <w:sz w:val="18"/>
          <w:szCs w:val="18"/>
          <w:vertAlign w:val="subscript"/>
        </w:rPr>
        <w:t xml:space="preserve">e </w:t>
      </w:r>
      <w:r w:rsidRPr="00BE22A4">
        <w:rPr>
          <w:rFonts w:ascii="Times New Roman" w:eastAsia="SimSun" w:hAnsi="Times New Roman"/>
          <w:color w:val="auto"/>
          <w:sz w:val="18"/>
          <w:szCs w:val="18"/>
        </w:rPr>
        <w:t xml:space="preserve">= </w:t>
      </w:r>
      <w:r w:rsidRPr="00BE22A4">
        <w:rPr>
          <w:rFonts w:ascii="Times New Roman" w:eastAsia="SimSun" w:hAnsi="Times New Roman"/>
          <w:i/>
          <w:iCs/>
          <w:color w:val="auto"/>
          <w:sz w:val="18"/>
          <w:szCs w:val="18"/>
        </w:rPr>
        <w:t>K</w:t>
      </w:r>
      <w:r w:rsidRPr="00BE22A4">
        <w:rPr>
          <w:rFonts w:ascii="Times New Roman" w:eastAsia="SimSun" w:hAnsi="Times New Roman"/>
          <w:i/>
          <w:iCs/>
          <w:color w:val="auto"/>
          <w:sz w:val="18"/>
          <w:szCs w:val="18"/>
          <w:vertAlign w:val="subscript"/>
        </w:rPr>
        <w:t>F</w:t>
      </w:r>
      <w:r w:rsidRPr="00BE22A4">
        <w:rPr>
          <w:rFonts w:ascii="Times New Roman" w:eastAsia="SimSun" w:hAnsi="Times New Roman"/>
          <w:color w:val="auto"/>
          <w:sz w:val="18"/>
          <w:szCs w:val="18"/>
        </w:rPr>
        <w:t>×C</w:t>
      </w:r>
      <w:r w:rsidRPr="00BE22A4">
        <w:rPr>
          <w:rFonts w:ascii="Times New Roman" w:eastAsia="SimSun" w:hAnsi="Times New Roman"/>
          <w:color w:val="auto"/>
          <w:sz w:val="18"/>
          <w:szCs w:val="18"/>
          <w:vertAlign w:val="subscript"/>
        </w:rPr>
        <w:t>e</w:t>
      </w:r>
      <w:r w:rsidRPr="00BE22A4">
        <w:rPr>
          <w:rFonts w:ascii="Times New Roman" w:eastAsia="SimSun" w:hAnsi="Times New Roman"/>
          <w:color w:val="auto"/>
          <w:sz w:val="18"/>
          <w:szCs w:val="18"/>
        </w:rPr>
        <w:t>^(1/</w:t>
      </w:r>
      <w:r w:rsidRPr="00BE22A4">
        <w:rPr>
          <w:rFonts w:ascii="Times New Roman" w:eastAsia="SimSun" w:hAnsi="Times New Roman"/>
          <w:i/>
          <w:iCs/>
          <w:color w:val="auto"/>
          <w:sz w:val="18"/>
          <w:szCs w:val="18"/>
        </w:rPr>
        <w:t>n</w:t>
      </w:r>
      <w:r w:rsidRPr="00BE22A4">
        <w:rPr>
          <w:rFonts w:ascii="Times New Roman" w:eastAsia="SimSun" w:hAnsi="Times New Roman"/>
          <w:color w:val="auto"/>
          <w:sz w:val="18"/>
          <w:szCs w:val="18"/>
        </w:rPr>
        <w:t>)</w:t>
      </w:r>
      <w:r w:rsidRPr="00BE22A4">
        <w:rPr>
          <w:rFonts w:ascii="Times New Roman" w:eastAsia="SimSun" w:hAnsi="Times New Roman"/>
          <w:color w:val="auto"/>
          <w:sz w:val="18"/>
          <w:szCs w:val="18"/>
          <w:lang w:eastAsia="zh-CN" w:bidi="ar-SA"/>
        </w:rPr>
        <w:t xml:space="preserve">          </w:t>
      </w:r>
      <w:r w:rsidR="00700676" w:rsidRPr="00BE22A4">
        <w:rPr>
          <w:rFonts w:ascii="Times New Roman" w:eastAsia="SimSun" w:hAnsi="Times New Roman"/>
          <w:color w:val="auto"/>
          <w:sz w:val="18"/>
          <w:szCs w:val="18"/>
          <w:lang w:eastAsia="zh-CN" w:bidi="ar-SA"/>
        </w:rPr>
        <w:t xml:space="preserve">        </w:t>
      </w:r>
      <w:r w:rsidRPr="00BE22A4">
        <w:rPr>
          <w:rFonts w:ascii="Times New Roman" w:eastAsia="SimSun" w:hAnsi="Times New Roman"/>
          <w:color w:val="auto"/>
          <w:sz w:val="18"/>
          <w:szCs w:val="18"/>
          <w:lang w:eastAsia="zh-CN" w:bidi="ar-SA"/>
        </w:rPr>
        <w:t xml:space="preserve">                 (3)</w:t>
      </w:r>
    </w:p>
    <w:p w14:paraId="0B2754F2" w14:textId="5F0BCADE" w:rsidR="00312443" w:rsidRPr="00BE22A4" w:rsidRDefault="00312443" w:rsidP="00700676">
      <w:pPr>
        <w:spacing w:line="240" w:lineRule="exact"/>
        <w:ind w:firstLineChars="200" w:firstLine="360"/>
        <w:jc w:val="right"/>
        <w:rPr>
          <w:rFonts w:ascii="Times New Roman" w:eastAsia="SimSun" w:hAnsi="Times New Roman" w:cs="Times New Roman"/>
          <w:sz w:val="18"/>
          <w:szCs w:val="18"/>
        </w:rPr>
      </w:pPr>
      <w:r w:rsidRPr="00BE22A4">
        <w:rPr>
          <w:rFonts w:ascii="Times New Roman" w:eastAsia="SimSun" w:hAnsi="Times New Roman"/>
          <w:i/>
          <w:iCs/>
          <w:sz w:val="18"/>
          <w:szCs w:val="18"/>
        </w:rPr>
        <w:t>Q</w:t>
      </w:r>
      <w:r w:rsidRPr="00BE22A4">
        <w:rPr>
          <w:rFonts w:ascii="Times New Roman" w:eastAsia="SimSun" w:hAnsi="Times New Roman"/>
          <w:i/>
          <w:iCs/>
          <w:sz w:val="18"/>
          <w:szCs w:val="18"/>
          <w:vertAlign w:val="subscript"/>
        </w:rPr>
        <w:t xml:space="preserve">e </w:t>
      </w:r>
      <w:r w:rsidRPr="00BE22A4">
        <w:rPr>
          <w:rFonts w:ascii="Times New Roman" w:eastAsia="SimSun" w:hAnsi="Times New Roman"/>
          <w:sz w:val="18"/>
          <w:szCs w:val="18"/>
        </w:rPr>
        <w:t>= (</w:t>
      </w:r>
      <w:r w:rsidRPr="00BE22A4">
        <w:rPr>
          <w:rFonts w:ascii="Times New Roman" w:eastAsia="SimSun" w:hAnsi="Times New Roman"/>
          <w:i/>
          <w:iCs/>
          <w:sz w:val="18"/>
          <w:szCs w:val="18"/>
        </w:rPr>
        <w:t>Q</w:t>
      </w:r>
      <w:r w:rsidRPr="00BE22A4">
        <w:rPr>
          <w:rFonts w:ascii="Times New Roman" w:eastAsia="SimSun" w:hAnsi="Times New Roman"/>
          <w:i/>
          <w:iCs/>
          <w:sz w:val="18"/>
          <w:szCs w:val="18"/>
          <w:vertAlign w:val="subscript"/>
        </w:rPr>
        <w:t>m</w:t>
      </w:r>
      <w:r w:rsidRPr="00BE22A4">
        <w:rPr>
          <w:rFonts w:ascii="Times New Roman" w:eastAsia="SimSun" w:hAnsi="Times New Roman"/>
          <w:sz w:val="18"/>
          <w:szCs w:val="18"/>
        </w:rPr>
        <w:t>×</w:t>
      </w:r>
      <w:r w:rsidRPr="00BE22A4">
        <w:rPr>
          <w:rFonts w:ascii="Times New Roman" w:eastAsia="SimSun" w:hAnsi="Times New Roman"/>
          <w:i/>
          <w:iCs/>
          <w:sz w:val="18"/>
          <w:szCs w:val="18"/>
        </w:rPr>
        <w:t>K</w:t>
      </w:r>
      <w:r w:rsidRPr="00BE22A4">
        <w:rPr>
          <w:rFonts w:ascii="Times New Roman" w:eastAsia="SimSun" w:hAnsi="Times New Roman"/>
          <w:i/>
          <w:iCs/>
          <w:sz w:val="18"/>
          <w:szCs w:val="18"/>
          <w:vertAlign w:val="subscript"/>
        </w:rPr>
        <w:t>L</w:t>
      </w:r>
      <w:r w:rsidRPr="00BE22A4">
        <w:rPr>
          <w:rFonts w:ascii="Times New Roman" w:eastAsia="SimSun" w:hAnsi="Times New Roman"/>
          <w:sz w:val="18"/>
          <w:szCs w:val="18"/>
        </w:rPr>
        <w:t>×</w:t>
      </w:r>
      <w:r w:rsidRPr="00BE22A4">
        <w:rPr>
          <w:rFonts w:ascii="Times New Roman" w:eastAsia="SimSun" w:hAnsi="Times New Roman"/>
          <w:i/>
          <w:iCs/>
          <w:sz w:val="18"/>
          <w:szCs w:val="18"/>
        </w:rPr>
        <w:t>C</w:t>
      </w:r>
      <w:r w:rsidRPr="00BE22A4">
        <w:rPr>
          <w:rFonts w:ascii="Times New Roman" w:eastAsia="SimSun" w:hAnsi="Times New Roman"/>
          <w:i/>
          <w:iCs/>
          <w:sz w:val="18"/>
          <w:szCs w:val="18"/>
          <w:vertAlign w:val="subscript"/>
        </w:rPr>
        <w:t>e</w:t>
      </w:r>
      <w:r w:rsidRPr="00BE22A4">
        <w:rPr>
          <w:rFonts w:ascii="Times New Roman" w:eastAsia="SimSun" w:hAnsi="Times New Roman"/>
          <w:sz w:val="18"/>
          <w:szCs w:val="18"/>
        </w:rPr>
        <w:t>)/(1+</w:t>
      </w:r>
      <w:r w:rsidRPr="00BE22A4">
        <w:rPr>
          <w:rFonts w:ascii="Times New Roman" w:eastAsia="SimSun" w:hAnsi="Times New Roman"/>
          <w:i/>
          <w:iCs/>
          <w:sz w:val="18"/>
          <w:szCs w:val="18"/>
        </w:rPr>
        <w:t>K</w:t>
      </w:r>
      <w:r w:rsidRPr="00BE22A4">
        <w:rPr>
          <w:rFonts w:ascii="Times New Roman" w:eastAsia="SimSun" w:hAnsi="Times New Roman"/>
          <w:i/>
          <w:iCs/>
          <w:sz w:val="18"/>
          <w:szCs w:val="18"/>
          <w:vertAlign w:val="subscript"/>
        </w:rPr>
        <w:t>L</w:t>
      </w:r>
      <w:r w:rsidRPr="00BE22A4">
        <w:rPr>
          <w:rFonts w:ascii="Times New Roman" w:eastAsia="SimSun" w:hAnsi="Times New Roman"/>
          <w:sz w:val="18"/>
          <w:szCs w:val="18"/>
        </w:rPr>
        <w:t>×</w:t>
      </w:r>
      <w:r w:rsidRPr="00BE22A4">
        <w:rPr>
          <w:rFonts w:ascii="Times New Roman" w:eastAsia="SimSun" w:hAnsi="Times New Roman"/>
          <w:i/>
          <w:iCs/>
          <w:sz w:val="18"/>
          <w:szCs w:val="18"/>
        </w:rPr>
        <w:t>C</w:t>
      </w:r>
      <w:r w:rsidRPr="00BE22A4">
        <w:rPr>
          <w:rFonts w:ascii="Times New Roman" w:eastAsia="SimSun" w:hAnsi="Times New Roman"/>
          <w:i/>
          <w:iCs/>
          <w:sz w:val="18"/>
          <w:szCs w:val="18"/>
          <w:vertAlign w:val="subscript"/>
        </w:rPr>
        <w:t>e</w:t>
      </w:r>
      <w:r w:rsidRPr="00BE22A4">
        <w:rPr>
          <w:rFonts w:ascii="Times New Roman" w:eastAsia="SimSun" w:hAnsi="Times New Roman"/>
          <w:sz w:val="18"/>
          <w:szCs w:val="18"/>
        </w:rPr>
        <w:t>)</w:t>
      </w:r>
      <w:r w:rsidRPr="00BE22A4">
        <w:rPr>
          <w:rFonts w:ascii="Times New Roman" w:eastAsia="SimSun" w:hAnsi="Times New Roman" w:cs="Times New Roman"/>
          <w:sz w:val="18"/>
          <w:szCs w:val="18"/>
        </w:rPr>
        <w:t xml:space="preserve">      </w:t>
      </w:r>
      <w:r w:rsidR="00700676"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(4)</w:t>
      </w:r>
    </w:p>
    <w:p w14:paraId="7EF291B7" w14:textId="6CF69A52" w:rsidR="00312443" w:rsidRPr="00BE22A4" w:rsidRDefault="00312443" w:rsidP="00700676">
      <w:pPr>
        <w:spacing w:line="240" w:lineRule="exact"/>
        <w:rPr>
          <w:rFonts w:ascii="Times New Roman" w:eastAsia="SimSun" w:hAnsi="Times New Roman" w:cs="Times New Roman"/>
          <w:sz w:val="18"/>
          <w:szCs w:val="18"/>
          <w:lang w:bidi="en-US"/>
        </w:rPr>
      </w:pPr>
      <w:r w:rsidRPr="00BE22A4">
        <w:rPr>
          <w:rFonts w:ascii="Times New Roman" w:eastAsia="SimSun" w:hAnsi="Times New Roman" w:cs="Times New Roman"/>
          <w:sz w:val="18"/>
          <w:szCs w:val="18"/>
        </w:rPr>
        <w:t xml:space="preserve">where </w:t>
      </w: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m</w:t>
      </w:r>
      <w:r w:rsidRPr="00BE22A4">
        <w:rPr>
          <w:rFonts w:ascii="Times New Roman" w:eastAsia="SimSun" w:hAnsi="Times New Roman" w:cs="Times New Roman"/>
          <w:sz w:val="18"/>
          <w:szCs w:val="18"/>
        </w:rPr>
        <w:t xml:space="preserve"> (mg</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g</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is the theoretical maximum Langmuir adsorption capacity</w:t>
      </w:r>
      <w:r w:rsidR="00BA7999"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 xml:space="preserve"> </w:t>
      </w: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 xml:space="preserve"> (mg</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g</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xml:space="preserve">) and </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 xml:space="preserve"> (mg</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L</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xml:space="preserve">) are the equilibrium Cd(II) adsorption capacity and concentration, </w:t>
      </w:r>
      <w:r w:rsidRPr="00BE22A4">
        <w:rPr>
          <w:rFonts w:ascii="Times New Roman" w:eastAsia="SimSun" w:hAnsi="Times New Roman" w:cs="Times New Roman"/>
          <w:i/>
          <w:sz w:val="18"/>
          <w:szCs w:val="18"/>
          <w:lang w:bidi="en-US"/>
        </w:rPr>
        <w:t>K</w:t>
      </w:r>
      <w:r w:rsidRPr="00BE22A4">
        <w:rPr>
          <w:rFonts w:ascii="Times New Roman" w:eastAsia="SimSun" w:hAnsi="Times New Roman" w:cs="Times New Roman"/>
          <w:i/>
          <w:sz w:val="18"/>
          <w:szCs w:val="18"/>
          <w:vertAlign w:val="subscript"/>
          <w:lang w:bidi="en-US"/>
        </w:rPr>
        <w:t>l</w:t>
      </w:r>
      <w:r w:rsidRPr="00BE22A4">
        <w:rPr>
          <w:rFonts w:ascii="Times New Roman" w:eastAsia="SimSun" w:hAnsi="Times New Roman" w:cs="Times New Roman"/>
          <w:sz w:val="18"/>
          <w:szCs w:val="18"/>
          <w:lang w:bidi="en-US"/>
        </w:rPr>
        <w:t xml:space="preserve"> (L</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mg</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lang w:bidi="en-US"/>
        </w:rPr>
        <w:t xml:space="preserve">) is the sorption equilibrium constant of </w:t>
      </w:r>
      <w:r w:rsidRPr="00BE22A4">
        <w:rPr>
          <w:rFonts w:ascii="Times New Roman" w:eastAsia="SimSun" w:hAnsi="Times New Roman" w:cs="Times New Roman"/>
          <w:sz w:val="18"/>
          <w:szCs w:val="18"/>
        </w:rPr>
        <w:t>Langmuir</w:t>
      </w:r>
      <w:r w:rsidRPr="00BE22A4">
        <w:rPr>
          <w:rFonts w:ascii="Times New Roman" w:eastAsia="SimSun" w:hAnsi="Times New Roman" w:cs="Times New Roman"/>
          <w:sz w:val="18"/>
          <w:szCs w:val="18"/>
          <w:lang w:bidi="en-US"/>
        </w:rPr>
        <w:t xml:space="preserve"> model, </w:t>
      </w:r>
      <w:r w:rsidRPr="00BE22A4">
        <w:rPr>
          <w:rFonts w:ascii="Times New Roman" w:eastAsia="SimSun" w:hAnsi="Times New Roman" w:cs="Times New Roman"/>
          <w:i/>
          <w:sz w:val="18"/>
          <w:szCs w:val="18"/>
          <w:lang w:bidi="en-US"/>
        </w:rPr>
        <w:t>K</w:t>
      </w:r>
      <w:r w:rsidRPr="00BE22A4">
        <w:rPr>
          <w:rFonts w:ascii="Times New Roman" w:eastAsia="SimSun" w:hAnsi="Times New Roman" w:cs="Times New Roman"/>
          <w:i/>
          <w:sz w:val="18"/>
          <w:szCs w:val="18"/>
          <w:vertAlign w:val="subscript"/>
          <w:lang w:bidi="en-US"/>
        </w:rPr>
        <w:t>f</w:t>
      </w:r>
      <w:r w:rsidRPr="00BE22A4">
        <w:rPr>
          <w:rFonts w:ascii="Times New Roman" w:eastAsia="SimSun" w:hAnsi="Times New Roman" w:cs="Times New Roman"/>
          <w:sz w:val="18"/>
          <w:szCs w:val="18"/>
          <w:lang w:bidi="en-US"/>
        </w:rPr>
        <w:t xml:space="preserve"> (</w:t>
      </w:r>
      <w:r w:rsidRPr="00BE22A4">
        <w:rPr>
          <w:rFonts w:ascii="Times New Roman" w:eastAsia="SimSun" w:hAnsi="Times New Roman" w:cs="Times New Roman"/>
          <w:kern w:val="0"/>
          <w:sz w:val="18"/>
          <w:szCs w:val="18"/>
        </w:rPr>
        <w:t>mg</w:t>
      </w:r>
      <w:r w:rsidRPr="00BE22A4">
        <w:rPr>
          <w:rFonts w:ascii="Times New Roman" w:eastAsia="SimSun" w:hAnsi="Times New Roman" w:cs="Times New Roman"/>
          <w:kern w:val="0"/>
          <w:sz w:val="18"/>
          <w:szCs w:val="18"/>
          <w:vertAlign w:val="superscript"/>
        </w:rPr>
        <w:t>1-n</w:t>
      </w:r>
      <w:r w:rsidR="00D36C3B" w:rsidRPr="00BE22A4">
        <w:rPr>
          <w:rFonts w:ascii="Times New Roman" w:eastAsia="SimSun" w:hAnsi="Times New Roman" w:cs="Times New Roman"/>
          <w:kern w:val="0"/>
          <w:sz w:val="18"/>
          <w:szCs w:val="18"/>
        </w:rPr>
        <w:t xml:space="preserve"> </w:t>
      </w:r>
      <w:r w:rsidRPr="00BE22A4">
        <w:rPr>
          <w:rFonts w:ascii="Times New Roman" w:eastAsia="SimSun" w:hAnsi="Times New Roman" w:cs="Times New Roman"/>
          <w:kern w:val="0"/>
          <w:sz w:val="18"/>
          <w:szCs w:val="18"/>
        </w:rPr>
        <w:t>L</w:t>
      </w:r>
      <w:r w:rsidRPr="00BE22A4">
        <w:rPr>
          <w:rFonts w:ascii="Times New Roman" w:eastAsia="SimSun" w:hAnsi="Times New Roman" w:cs="Times New Roman"/>
          <w:kern w:val="0"/>
          <w:sz w:val="18"/>
          <w:szCs w:val="18"/>
          <w:vertAlign w:val="superscript"/>
        </w:rPr>
        <w:t>n</w:t>
      </w:r>
      <w:r w:rsidR="00D36C3B" w:rsidRPr="00BE22A4">
        <w:rPr>
          <w:rFonts w:ascii="Times New Roman" w:eastAsia="SimSun" w:hAnsi="Times New Roman" w:cs="Times New Roman"/>
          <w:kern w:val="0"/>
          <w:sz w:val="18"/>
          <w:szCs w:val="18"/>
        </w:rPr>
        <w:t xml:space="preserve"> </w:t>
      </w:r>
      <w:r w:rsidRPr="00BE22A4">
        <w:rPr>
          <w:rFonts w:ascii="Times New Roman" w:eastAsia="SimSun" w:hAnsi="Times New Roman" w:cs="Times New Roman"/>
          <w:kern w:val="0"/>
          <w:sz w:val="18"/>
          <w:szCs w:val="18"/>
        </w:rPr>
        <w:t>g</w:t>
      </w:r>
      <w:r w:rsidRPr="00BE22A4">
        <w:rPr>
          <w:rFonts w:ascii="Times New Roman" w:eastAsia="SimSun" w:hAnsi="Times New Roman" w:cs="Times New Roman"/>
          <w:kern w:val="0"/>
          <w:sz w:val="18"/>
          <w:szCs w:val="18"/>
          <w:vertAlign w:val="superscript"/>
        </w:rPr>
        <w:t>-1</w:t>
      </w:r>
      <w:r w:rsidRPr="00BE22A4">
        <w:rPr>
          <w:rFonts w:ascii="Times New Roman" w:eastAsia="SimSun" w:hAnsi="Times New Roman" w:cs="Times New Roman"/>
          <w:sz w:val="18"/>
          <w:szCs w:val="18"/>
          <w:lang w:bidi="en-US"/>
        </w:rPr>
        <w:t>) is the adsorption coefficient of Freundlich model. n is the Freundlich adsorption affinity parameters correlated to the adsorption strength.</w:t>
      </w:r>
    </w:p>
    <w:p w14:paraId="3ACD1676" w14:textId="469D0161" w:rsidR="00312443" w:rsidRPr="00BE22A4" w:rsidRDefault="00312443" w:rsidP="00500A1A">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 xml:space="preserve">The sorption kinetics data is fitted by pseudo-first-order model (Eq. (5)) and pseudo-second-order model (Eq. (6)). The two </w:t>
      </w:r>
      <w:bookmarkStart w:id="11" w:name="_Hlk131686858"/>
      <w:r w:rsidRPr="00BE22A4">
        <w:rPr>
          <w:rFonts w:ascii="Times New Roman" w:eastAsia="SimSun" w:hAnsi="Times New Roman" w:cs="Times New Roman"/>
          <w:sz w:val="18"/>
          <w:szCs w:val="18"/>
        </w:rPr>
        <w:t>formulas</w:t>
      </w:r>
      <w:bookmarkEnd w:id="11"/>
      <w:r w:rsidRPr="00BE22A4">
        <w:rPr>
          <w:rFonts w:ascii="Times New Roman" w:eastAsia="SimSun" w:hAnsi="Times New Roman" w:cs="Times New Roman"/>
          <w:sz w:val="18"/>
          <w:szCs w:val="18"/>
        </w:rPr>
        <w:t xml:space="preserve"> are as follows:</w:t>
      </w:r>
    </w:p>
    <w:p w14:paraId="68E385CE" w14:textId="625F82B3" w:rsidR="00312443" w:rsidRPr="00BE22A4" w:rsidRDefault="00312443" w:rsidP="00700676">
      <w:pPr>
        <w:spacing w:line="240" w:lineRule="exact"/>
        <w:jc w:val="right"/>
        <w:rPr>
          <w:rFonts w:ascii="Times New Roman" w:eastAsia="SimSun" w:hAnsi="Times New Roman" w:cs="Times New Roman"/>
          <w:sz w:val="18"/>
          <w:szCs w:val="18"/>
        </w:rPr>
      </w:pPr>
      <w:r w:rsidRPr="00BE22A4">
        <w:rPr>
          <w:rFonts w:ascii="Times New Roman" w:eastAsia="SimSun" w:hAnsi="Times New Roman" w:cs="Times New Roman"/>
          <w:i/>
          <w:iCs/>
          <w:sz w:val="18"/>
          <w:szCs w:val="18"/>
        </w:rPr>
        <w:t>Qe</w:t>
      </w:r>
      <w:r w:rsidRPr="00BE22A4">
        <w:rPr>
          <w:rFonts w:ascii="Times New Roman" w:eastAsia="SimSun" w:hAnsi="Times New Roman" w:cs="Times New Roman"/>
          <w:sz w:val="18"/>
          <w:szCs w:val="18"/>
        </w:rPr>
        <w:t xml:space="preserve"> = </w:t>
      </w:r>
      <w:r w:rsidRPr="00BE22A4">
        <w:rPr>
          <w:rFonts w:ascii="Times New Roman" w:eastAsia="SimSun" w:hAnsi="Times New Roman" w:cs="Times New Roman"/>
          <w:i/>
          <w:iCs/>
          <w:sz w:val="18"/>
          <w:szCs w:val="18"/>
        </w:rPr>
        <w:t>Qt</w:t>
      </w:r>
      <w:r w:rsidRPr="00BE22A4">
        <w:rPr>
          <w:rFonts w:ascii="Times New Roman" w:eastAsia="SimSun" w:hAnsi="Times New Roman" w:cs="Times New Roman"/>
          <w:sz w:val="18"/>
          <w:szCs w:val="18"/>
        </w:rPr>
        <w:t>×(1</w:t>
      </w:r>
      <w:r w:rsidR="00F55E48" w:rsidRPr="00BE22A4">
        <w:rPr>
          <w:rFonts w:ascii="Times New Roman" w:eastAsia="SimSun" w:hAnsi="Times New Roman" w:cs="Times New Roman"/>
          <w:i/>
          <w:iCs/>
          <w:sz w:val="18"/>
          <w:szCs w:val="18"/>
        </w:rPr>
        <w:t>−</w:t>
      </w:r>
      <w:r w:rsidRPr="00BE22A4">
        <w:rPr>
          <w:rFonts w:ascii="Times New Roman" w:eastAsia="SimSun" w:hAnsi="Times New Roman" w:cs="Times New Roman"/>
          <w:sz w:val="18"/>
          <w:szCs w:val="18"/>
        </w:rPr>
        <w:t>exp(</w:t>
      </w:r>
      <w:r w:rsidR="00F55E48" w:rsidRPr="00BE22A4">
        <w:rPr>
          <w:rFonts w:ascii="Times New Roman" w:eastAsia="SimSun" w:hAnsi="Times New Roman" w:cs="Times New Roman"/>
          <w:i/>
          <w:iCs/>
          <w:sz w:val="18"/>
          <w:szCs w:val="18"/>
        </w:rPr>
        <w:t>−</w:t>
      </w:r>
      <w:r w:rsidRPr="00BE22A4">
        <w:rPr>
          <w:rFonts w:ascii="Times New Roman" w:eastAsia="SimSun" w:hAnsi="Times New Roman" w:cs="Times New Roman"/>
          <w:i/>
          <w:iCs/>
          <w:sz w:val="18"/>
          <w:szCs w:val="18"/>
        </w:rPr>
        <w:t>K</w:t>
      </w:r>
      <w:r w:rsidRPr="00BE22A4">
        <w:rPr>
          <w:rFonts w:ascii="Times New Roman" w:eastAsia="SimSun" w:hAnsi="Times New Roman" w:cs="Times New Roman"/>
          <w:i/>
          <w:iCs/>
          <w:sz w:val="18"/>
          <w:szCs w:val="18"/>
          <w:vertAlign w:val="subscript"/>
        </w:rPr>
        <w:t>1</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t</w:t>
      </w:r>
      <w:r w:rsidRPr="00BE22A4">
        <w:rPr>
          <w:rFonts w:ascii="Times New Roman" w:eastAsia="SimSun" w:hAnsi="Times New Roman" w:cs="Times New Roman"/>
          <w:sz w:val="18"/>
          <w:szCs w:val="18"/>
        </w:rPr>
        <w:t xml:space="preserve">))   </w:t>
      </w:r>
      <w:r w:rsidR="00700676"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(5)</w:t>
      </w:r>
    </w:p>
    <w:p w14:paraId="7B9120F9" w14:textId="1B3D345E" w:rsidR="00312443" w:rsidRPr="00BE22A4" w:rsidRDefault="00312443" w:rsidP="00700676">
      <w:pPr>
        <w:spacing w:line="240" w:lineRule="exact"/>
        <w:jc w:val="right"/>
        <w:rPr>
          <w:rFonts w:ascii="Times New Roman" w:eastAsia="SimSun" w:hAnsi="Times New Roman" w:cs="Times New Roman"/>
          <w:sz w:val="18"/>
          <w:szCs w:val="18"/>
        </w:rPr>
      </w:pP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 xml:space="preserve">t </w:t>
      </w:r>
      <w:r w:rsidRPr="00BE22A4">
        <w:rPr>
          <w:rFonts w:ascii="Times New Roman" w:eastAsia="SimSun" w:hAnsi="Times New Roman" w:cs="Times New Roman"/>
          <w:sz w:val="18"/>
          <w:szCs w:val="18"/>
        </w:rPr>
        <w:t>= (</w:t>
      </w:r>
      <w:r w:rsidRPr="00BE22A4">
        <w:rPr>
          <w:rFonts w:ascii="Times New Roman" w:eastAsia="SimSun" w:hAnsi="Times New Roman" w:cs="Times New Roman"/>
          <w:i/>
          <w:iCs/>
          <w:sz w:val="18"/>
          <w:szCs w:val="18"/>
        </w:rPr>
        <w:t>K</w:t>
      </w:r>
      <w:r w:rsidRPr="00BE22A4">
        <w:rPr>
          <w:rFonts w:ascii="Times New Roman" w:eastAsia="SimSun" w:hAnsi="Times New Roman" w:cs="Times New Roman"/>
          <w:i/>
          <w:iCs/>
          <w:sz w:val="18"/>
          <w:szCs w:val="18"/>
          <w:vertAlign w:val="subscript"/>
        </w:rPr>
        <w:t>2</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t</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^2)/(1+</w:t>
      </w:r>
      <w:r w:rsidRPr="00BE22A4">
        <w:rPr>
          <w:rFonts w:ascii="Times New Roman" w:eastAsia="SimSun" w:hAnsi="Times New Roman" w:cs="Times New Roman"/>
          <w:i/>
          <w:iCs/>
          <w:sz w:val="18"/>
          <w:szCs w:val="18"/>
        </w:rPr>
        <w:t>K</w:t>
      </w:r>
      <w:r w:rsidRPr="00BE22A4">
        <w:rPr>
          <w:rFonts w:ascii="Times New Roman" w:eastAsia="SimSun" w:hAnsi="Times New Roman" w:cs="Times New Roman"/>
          <w:i/>
          <w:iCs/>
          <w:sz w:val="18"/>
          <w:szCs w:val="18"/>
          <w:vertAlign w:val="subscript"/>
        </w:rPr>
        <w:t>2</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t</w:t>
      </w:r>
      <w:r w:rsidRPr="00BE22A4">
        <w:rPr>
          <w:rFonts w:ascii="Times New Roman" w:eastAsia="SimSun" w:hAnsi="Times New Roman" w:cs="Times New Roman"/>
          <w:sz w:val="18"/>
          <w:szCs w:val="18"/>
        </w:rPr>
        <w:t xml:space="preserve">)     </w:t>
      </w:r>
      <w:r w:rsidR="00700676"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w:t>
      </w:r>
      <w:r w:rsidRPr="00BE22A4">
        <w:rPr>
          <w:rFonts w:ascii="Times New Roman" w:eastAsia="Times New Roman" w:hAnsi="Times New Roman" w:cs="Times New Roman"/>
          <w:snapToGrid w:val="0"/>
          <w:kern w:val="0"/>
          <w:sz w:val="18"/>
          <w:szCs w:val="18"/>
          <w:lang w:eastAsia="de-DE" w:bidi="en-US"/>
        </w:rPr>
        <w:t>6)</w:t>
      </w:r>
    </w:p>
    <w:p w14:paraId="063CD32E" w14:textId="621F9B35" w:rsidR="005A38FE" w:rsidRPr="00BE22A4" w:rsidRDefault="00312443" w:rsidP="00700676">
      <w:pPr>
        <w:spacing w:line="240" w:lineRule="exact"/>
        <w:rPr>
          <w:rFonts w:ascii="Times New Roman" w:eastAsia="SimSun" w:hAnsi="Times New Roman" w:cs="Times New Roman"/>
          <w:kern w:val="0"/>
          <w:sz w:val="18"/>
          <w:szCs w:val="18"/>
        </w:rPr>
      </w:pPr>
      <w:r w:rsidRPr="00BE22A4">
        <w:rPr>
          <w:rFonts w:ascii="Times New Roman" w:eastAsia="SimSun" w:hAnsi="Times New Roman" w:cs="Times New Roman"/>
          <w:sz w:val="18"/>
          <w:szCs w:val="18"/>
        </w:rPr>
        <w:t xml:space="preserve">where </w:t>
      </w: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 xml:space="preserve"> (mg</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g</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is as described above, t</w:t>
      </w:r>
      <w:r w:rsidRPr="00BE22A4">
        <w:rPr>
          <w:rFonts w:ascii="Times New Roman" w:eastAsia="SimSun" w:hAnsi="Times New Roman" w:cs="Times New Roman"/>
          <w:i/>
          <w:iCs/>
          <w:sz w:val="18"/>
          <w:szCs w:val="18"/>
          <w:vertAlign w:val="subscript"/>
        </w:rPr>
        <w:t xml:space="preserve"> </w:t>
      </w:r>
      <w:r w:rsidRPr="00BE22A4">
        <w:rPr>
          <w:rFonts w:ascii="Times New Roman" w:eastAsia="SimSun" w:hAnsi="Times New Roman" w:cs="Times New Roman"/>
          <w:sz w:val="18"/>
          <w:szCs w:val="18"/>
        </w:rPr>
        <w:t xml:space="preserve">(h) and </w:t>
      </w:r>
      <w:r w:rsidRPr="00BE22A4">
        <w:rPr>
          <w:rFonts w:ascii="Times New Roman" w:eastAsia="SimSun" w:hAnsi="Times New Roman" w:cs="Times New Roman"/>
          <w:i/>
          <w:iCs/>
          <w:sz w:val="18"/>
          <w:szCs w:val="18"/>
        </w:rPr>
        <w:t>Q</w:t>
      </w:r>
      <w:r w:rsidRPr="00BE22A4">
        <w:rPr>
          <w:rFonts w:ascii="Times New Roman" w:eastAsia="SimSun" w:hAnsi="Times New Roman" w:cs="Times New Roman"/>
          <w:i/>
          <w:iCs/>
          <w:sz w:val="18"/>
          <w:szCs w:val="18"/>
          <w:vertAlign w:val="subscript"/>
        </w:rPr>
        <w:t>t</w:t>
      </w:r>
      <w:r w:rsidRPr="00BE22A4">
        <w:rPr>
          <w:rFonts w:ascii="Times New Roman" w:eastAsia="SimSun" w:hAnsi="Times New Roman" w:cs="Times New Roman"/>
          <w:sz w:val="18"/>
          <w:szCs w:val="18"/>
        </w:rPr>
        <w:t xml:space="preserve"> (mg</w:t>
      </w:r>
      <w:r w:rsidR="00D36C3B"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L</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are the adsorption time of Cd(II) and the adsorption capacity of Cd(II) at time t, respectively. The adsorption rate constants of two models are K</w:t>
      </w:r>
      <w:r w:rsidRPr="00BE22A4">
        <w:rPr>
          <w:rFonts w:ascii="Times New Roman" w:eastAsia="SimSun" w:hAnsi="Times New Roman" w:cs="Times New Roman"/>
          <w:sz w:val="18"/>
          <w:szCs w:val="18"/>
          <w:vertAlign w:val="subscript"/>
        </w:rPr>
        <w:t xml:space="preserve">1 </w:t>
      </w:r>
      <w:r w:rsidRPr="00BE22A4">
        <w:rPr>
          <w:rFonts w:ascii="Times New Roman" w:eastAsia="SimSun" w:hAnsi="Times New Roman" w:cs="Times New Roman"/>
          <w:sz w:val="18"/>
          <w:szCs w:val="18"/>
        </w:rPr>
        <w:t>(1/h) and K</w:t>
      </w:r>
      <w:r w:rsidRPr="00BE22A4">
        <w:rPr>
          <w:rFonts w:ascii="Times New Roman" w:eastAsia="SimSun" w:hAnsi="Times New Roman" w:cs="Times New Roman"/>
          <w:sz w:val="18"/>
          <w:szCs w:val="18"/>
          <w:vertAlign w:val="subscript"/>
        </w:rPr>
        <w:t xml:space="preserve">2 </w:t>
      </w:r>
      <w:r w:rsidRPr="00BE22A4">
        <w:rPr>
          <w:rFonts w:ascii="Times New Roman" w:eastAsia="SimSun" w:hAnsi="Times New Roman" w:cs="Times New Roman"/>
          <w:kern w:val="0"/>
          <w:sz w:val="18"/>
          <w:szCs w:val="18"/>
        </w:rPr>
        <w:t>(g</w:t>
      </w:r>
      <w:r w:rsidR="00D36C3B" w:rsidRPr="00BE22A4">
        <w:rPr>
          <w:rFonts w:ascii="Times New Roman" w:eastAsia="SimSun" w:hAnsi="Times New Roman" w:cs="Times New Roman"/>
          <w:kern w:val="0"/>
          <w:sz w:val="18"/>
          <w:szCs w:val="18"/>
        </w:rPr>
        <w:t xml:space="preserve"> </w:t>
      </w:r>
      <w:r w:rsidRPr="00BE22A4">
        <w:rPr>
          <w:rFonts w:ascii="Times New Roman" w:eastAsia="SimSun" w:hAnsi="Times New Roman" w:cs="Times New Roman"/>
          <w:kern w:val="0"/>
          <w:sz w:val="18"/>
          <w:szCs w:val="18"/>
        </w:rPr>
        <w:t>mg</w:t>
      </w:r>
      <w:r w:rsidRPr="00BE22A4">
        <w:rPr>
          <w:rFonts w:ascii="Times New Roman" w:eastAsia="SimSun" w:hAnsi="Times New Roman" w:cs="Times New Roman"/>
          <w:kern w:val="0"/>
          <w:sz w:val="18"/>
          <w:szCs w:val="18"/>
          <w:vertAlign w:val="superscript"/>
        </w:rPr>
        <w:t>-1</w:t>
      </w:r>
      <w:r w:rsidR="00D36C3B" w:rsidRPr="00BE22A4">
        <w:rPr>
          <w:rFonts w:ascii="Times New Roman" w:eastAsia="SimSun" w:hAnsi="Times New Roman" w:cs="Times New Roman"/>
          <w:kern w:val="0"/>
          <w:sz w:val="18"/>
          <w:szCs w:val="18"/>
        </w:rPr>
        <w:t xml:space="preserve"> </w:t>
      </w:r>
      <w:r w:rsidRPr="00BE22A4">
        <w:rPr>
          <w:rFonts w:ascii="Times New Roman" w:eastAsia="SimSun" w:hAnsi="Times New Roman" w:cs="Times New Roman"/>
          <w:kern w:val="0"/>
          <w:sz w:val="18"/>
          <w:szCs w:val="18"/>
        </w:rPr>
        <w:t>h</w:t>
      </w:r>
      <w:r w:rsidRPr="00BE22A4">
        <w:rPr>
          <w:rFonts w:ascii="Times New Roman" w:eastAsia="SimSun" w:hAnsi="Times New Roman" w:cs="Times New Roman"/>
          <w:kern w:val="0"/>
          <w:sz w:val="18"/>
          <w:szCs w:val="18"/>
          <w:vertAlign w:val="superscript"/>
        </w:rPr>
        <w:t>-1</w:t>
      </w:r>
      <w:r w:rsidRPr="00BE22A4">
        <w:rPr>
          <w:rFonts w:ascii="Times New Roman" w:eastAsia="SimSun" w:hAnsi="Times New Roman" w:cs="Times New Roman"/>
          <w:kern w:val="0"/>
          <w:sz w:val="18"/>
          <w:szCs w:val="18"/>
        </w:rPr>
        <w:t>), respectively.</w:t>
      </w:r>
    </w:p>
    <w:p w14:paraId="38D3B713" w14:textId="3DA30C26" w:rsidR="009A7F22" w:rsidRPr="00BE22A4" w:rsidRDefault="005A38FE" w:rsidP="00500A1A">
      <w:pPr>
        <w:spacing w:line="240" w:lineRule="exact"/>
        <w:ind w:firstLineChars="100" w:firstLine="180"/>
        <w:rPr>
          <w:rFonts w:ascii="Times New Roman" w:eastAsia="SimSun" w:hAnsi="Times New Roman" w:cs="Times New Roman"/>
          <w:kern w:val="0"/>
          <w:sz w:val="18"/>
          <w:szCs w:val="18"/>
        </w:rPr>
      </w:pPr>
      <w:r w:rsidRPr="00BE22A4">
        <w:rPr>
          <w:rFonts w:ascii="Times New Roman" w:eastAsia="SimSun" w:hAnsi="Times New Roman" w:cs="Times New Roman"/>
          <w:kern w:val="0"/>
          <w:sz w:val="18"/>
          <w:szCs w:val="18"/>
        </w:rPr>
        <w:t xml:space="preserve">The thermodynamic parameters </w:t>
      </w:r>
      <w:r w:rsidR="00EA2824" w:rsidRPr="00BE22A4">
        <w:rPr>
          <w:rFonts w:ascii="Times New Roman" w:eastAsia="SimSun" w:hAnsi="Times New Roman" w:cs="Times New Roman"/>
          <w:kern w:val="0"/>
          <w:sz w:val="18"/>
          <w:szCs w:val="18"/>
        </w:rPr>
        <w:t>are</w:t>
      </w:r>
      <w:r w:rsidRPr="00BE22A4">
        <w:rPr>
          <w:rFonts w:ascii="Times New Roman" w:eastAsia="SimSun" w:hAnsi="Times New Roman" w:cs="Times New Roman"/>
          <w:kern w:val="0"/>
          <w:sz w:val="18"/>
          <w:szCs w:val="18"/>
        </w:rPr>
        <w:t xml:space="preserve"> calculating</w:t>
      </w:r>
      <w:r w:rsidRPr="00BE22A4">
        <w:rPr>
          <w:rFonts w:ascii="Times New Roman" w:eastAsia="SimSun" w:hAnsi="Times New Roman" w:cs="Times New Roman" w:hint="eastAsia"/>
          <w:kern w:val="0"/>
          <w:sz w:val="18"/>
          <w:szCs w:val="18"/>
        </w:rPr>
        <w:t xml:space="preserve"> b</w:t>
      </w:r>
      <w:r w:rsidRPr="00BE22A4">
        <w:rPr>
          <w:rFonts w:ascii="Times New Roman" w:eastAsia="SimSun" w:hAnsi="Times New Roman" w:cs="Times New Roman"/>
          <w:kern w:val="0"/>
          <w:sz w:val="18"/>
          <w:szCs w:val="18"/>
        </w:rPr>
        <w:t>y using the Gibbs-Helmholtz equation. The Gibbs free energy Δ</w:t>
      </w:r>
      <w:r w:rsidRPr="00BE22A4">
        <w:rPr>
          <w:rFonts w:ascii="Times New Roman" w:eastAsia="SimSun" w:hAnsi="Times New Roman" w:cs="Times New Roman"/>
          <w:i/>
          <w:iCs/>
          <w:kern w:val="0"/>
          <w:sz w:val="18"/>
          <w:szCs w:val="18"/>
        </w:rPr>
        <w:t>G</w:t>
      </w:r>
      <w:r w:rsidR="00EA2824" w:rsidRPr="00BE22A4">
        <w:rPr>
          <w:rFonts w:ascii="Times New Roman" w:eastAsia="SimSun" w:hAnsi="Times New Roman" w:cs="Times New Roman"/>
          <w:i/>
          <w:iCs/>
          <w:kern w:val="0"/>
          <w:sz w:val="18"/>
          <w:szCs w:val="18"/>
        </w:rPr>
        <w:t xml:space="preserve"> </w:t>
      </w:r>
      <w:r w:rsidR="00EA2824" w:rsidRPr="00BE22A4">
        <w:rPr>
          <w:rFonts w:ascii="Times New Roman" w:eastAsia="SimSun" w:hAnsi="Times New Roman" w:cs="Times New Roman"/>
          <w:kern w:val="0"/>
          <w:sz w:val="18"/>
          <w:szCs w:val="18"/>
        </w:rPr>
        <w:t>(kJ</w:t>
      </w:r>
      <w:r w:rsidR="00AE3E27" w:rsidRPr="00BE22A4">
        <w:rPr>
          <w:rFonts w:ascii="Times New Roman" w:eastAsia="SimSun" w:hAnsi="Times New Roman" w:cs="Times New Roman"/>
          <w:kern w:val="0"/>
          <w:sz w:val="18"/>
          <w:szCs w:val="18"/>
        </w:rPr>
        <w:t xml:space="preserve"> </w:t>
      </w:r>
      <w:r w:rsidR="00EA2824" w:rsidRPr="00BE22A4">
        <w:rPr>
          <w:rFonts w:ascii="Times New Roman" w:eastAsia="SimSun" w:hAnsi="Times New Roman" w:cs="Times New Roman"/>
          <w:kern w:val="0"/>
          <w:sz w:val="18"/>
          <w:szCs w:val="18"/>
        </w:rPr>
        <w:t>moL</w:t>
      </w:r>
      <w:r w:rsidR="00EA2824" w:rsidRPr="00BE22A4">
        <w:rPr>
          <w:rFonts w:ascii="Times New Roman" w:eastAsia="SimSun" w:hAnsi="Times New Roman" w:cs="Times New Roman"/>
          <w:kern w:val="0"/>
          <w:sz w:val="18"/>
          <w:szCs w:val="18"/>
          <w:vertAlign w:val="superscript"/>
        </w:rPr>
        <w:t>-1</w:t>
      </w:r>
      <w:r w:rsidR="00EA2824" w:rsidRPr="00BE22A4">
        <w:rPr>
          <w:rFonts w:ascii="Times New Roman" w:eastAsia="SimSun" w:hAnsi="Times New Roman" w:cs="Times New Roman"/>
          <w:kern w:val="0"/>
          <w:sz w:val="18"/>
          <w:szCs w:val="18"/>
        </w:rPr>
        <w:t>)</w:t>
      </w:r>
      <w:r w:rsidRPr="00BE22A4">
        <w:rPr>
          <w:rFonts w:ascii="Times New Roman" w:eastAsia="SimSun" w:hAnsi="Times New Roman" w:cs="Times New Roman"/>
          <w:kern w:val="0"/>
          <w:sz w:val="18"/>
          <w:szCs w:val="18"/>
        </w:rPr>
        <w:t xml:space="preserve"> can measure the spontaneity of the reaction, the enthalpy change Δ</w:t>
      </w:r>
      <w:r w:rsidRPr="00BE22A4">
        <w:rPr>
          <w:rFonts w:ascii="Times New Roman" w:eastAsia="SimSun" w:hAnsi="Times New Roman" w:cs="Times New Roman"/>
          <w:i/>
          <w:iCs/>
          <w:kern w:val="0"/>
          <w:sz w:val="18"/>
          <w:szCs w:val="18"/>
        </w:rPr>
        <w:t>H</w:t>
      </w:r>
      <w:r w:rsidR="00EA2824" w:rsidRPr="00BE22A4">
        <w:rPr>
          <w:rFonts w:ascii="Times New Roman" w:eastAsia="SimSun" w:hAnsi="Times New Roman" w:cs="Times New Roman"/>
          <w:i/>
          <w:iCs/>
          <w:kern w:val="0"/>
          <w:sz w:val="18"/>
          <w:szCs w:val="18"/>
        </w:rPr>
        <w:t xml:space="preserve"> </w:t>
      </w:r>
      <w:r w:rsidR="00EA2824" w:rsidRPr="00BE22A4">
        <w:rPr>
          <w:rFonts w:ascii="Times New Roman" w:eastAsia="SimSun" w:hAnsi="Times New Roman" w:cs="Times New Roman"/>
          <w:kern w:val="0"/>
          <w:sz w:val="18"/>
          <w:szCs w:val="18"/>
        </w:rPr>
        <w:t>(kJ</w:t>
      </w:r>
      <w:r w:rsidR="00D36C3B" w:rsidRPr="00BE22A4">
        <w:rPr>
          <w:rFonts w:ascii="Times New Roman" w:eastAsia="SimSun" w:hAnsi="Times New Roman" w:cs="Times New Roman"/>
          <w:kern w:val="0"/>
          <w:sz w:val="18"/>
          <w:szCs w:val="18"/>
        </w:rPr>
        <w:t xml:space="preserve"> </w:t>
      </w:r>
      <w:r w:rsidR="00EA2824" w:rsidRPr="00BE22A4">
        <w:rPr>
          <w:rFonts w:ascii="Times New Roman" w:eastAsia="SimSun" w:hAnsi="Times New Roman" w:cs="Times New Roman"/>
          <w:kern w:val="0"/>
          <w:sz w:val="18"/>
          <w:szCs w:val="18"/>
        </w:rPr>
        <w:t>moL</w:t>
      </w:r>
      <w:r w:rsidR="00EA2824" w:rsidRPr="00BE22A4">
        <w:rPr>
          <w:rFonts w:ascii="Times New Roman" w:eastAsia="SimSun" w:hAnsi="Times New Roman" w:cs="Times New Roman"/>
          <w:kern w:val="0"/>
          <w:sz w:val="18"/>
          <w:szCs w:val="18"/>
          <w:vertAlign w:val="superscript"/>
        </w:rPr>
        <w:t>-1</w:t>
      </w:r>
      <w:r w:rsidR="00EA2824" w:rsidRPr="00BE22A4">
        <w:rPr>
          <w:rFonts w:ascii="Times New Roman" w:eastAsia="SimSun" w:hAnsi="Times New Roman" w:cs="Times New Roman"/>
          <w:kern w:val="0"/>
          <w:sz w:val="18"/>
          <w:szCs w:val="18"/>
        </w:rPr>
        <w:t>)</w:t>
      </w:r>
      <w:r w:rsidRPr="00BE22A4">
        <w:rPr>
          <w:rFonts w:ascii="Times New Roman" w:eastAsia="SimSun" w:hAnsi="Times New Roman" w:cs="Times New Roman"/>
          <w:kern w:val="0"/>
          <w:sz w:val="18"/>
          <w:szCs w:val="18"/>
        </w:rPr>
        <w:t xml:space="preserve"> </w:t>
      </w:r>
      <w:r w:rsidR="00EA2824" w:rsidRPr="00BE22A4">
        <w:rPr>
          <w:rFonts w:ascii="Times New Roman" w:eastAsia="SimSun" w:hAnsi="Times New Roman" w:cs="Times New Roman"/>
          <w:kern w:val="0"/>
          <w:sz w:val="18"/>
          <w:szCs w:val="18"/>
        </w:rPr>
        <w:t>i</w:t>
      </w:r>
      <w:r w:rsidRPr="00BE22A4">
        <w:rPr>
          <w:rFonts w:ascii="Times New Roman" w:eastAsia="SimSun" w:hAnsi="Times New Roman" w:cs="Times New Roman"/>
          <w:kern w:val="0"/>
          <w:sz w:val="18"/>
          <w:szCs w:val="18"/>
        </w:rPr>
        <w:t>s used to measure the heat change in the reaction, and the entropy change Δ</w:t>
      </w:r>
      <w:r w:rsidRPr="00BE22A4">
        <w:rPr>
          <w:rFonts w:ascii="Times New Roman" w:eastAsia="SimSun" w:hAnsi="Times New Roman" w:cs="Times New Roman"/>
          <w:i/>
          <w:iCs/>
          <w:kern w:val="0"/>
          <w:sz w:val="18"/>
          <w:szCs w:val="18"/>
        </w:rPr>
        <w:t>S</w:t>
      </w:r>
      <w:r w:rsidR="00EA2824" w:rsidRPr="00BE22A4">
        <w:rPr>
          <w:rFonts w:ascii="Times New Roman" w:eastAsia="SimSun" w:hAnsi="Times New Roman" w:cs="Times New Roman"/>
          <w:i/>
          <w:iCs/>
          <w:kern w:val="0"/>
          <w:sz w:val="18"/>
          <w:szCs w:val="18"/>
        </w:rPr>
        <w:t xml:space="preserve"> </w:t>
      </w:r>
      <w:r w:rsidR="00EA2824" w:rsidRPr="00BE22A4">
        <w:rPr>
          <w:rFonts w:ascii="Times New Roman" w:eastAsia="SimSun" w:hAnsi="Times New Roman" w:cs="Times New Roman"/>
          <w:kern w:val="0"/>
          <w:sz w:val="18"/>
          <w:szCs w:val="18"/>
        </w:rPr>
        <w:t>(J</w:t>
      </w:r>
      <w:r w:rsidR="00D36C3B" w:rsidRPr="00BE22A4">
        <w:rPr>
          <w:rFonts w:ascii="Times New Roman" w:eastAsia="SimSun" w:hAnsi="Times New Roman" w:cs="Times New Roman"/>
          <w:kern w:val="0"/>
          <w:sz w:val="18"/>
          <w:szCs w:val="18"/>
        </w:rPr>
        <w:t xml:space="preserve"> </w:t>
      </w:r>
      <w:r w:rsidR="00EA2824" w:rsidRPr="00BE22A4">
        <w:rPr>
          <w:rFonts w:ascii="Times New Roman" w:eastAsia="SimSun" w:hAnsi="Times New Roman" w:cs="Times New Roman"/>
          <w:kern w:val="0"/>
          <w:sz w:val="18"/>
          <w:szCs w:val="18"/>
        </w:rPr>
        <w:t>(moL</w:t>
      </w:r>
      <w:r w:rsidR="00D36C3B" w:rsidRPr="00BE22A4">
        <w:rPr>
          <w:rFonts w:ascii="Times New Roman" w:eastAsia="SimSun" w:hAnsi="Times New Roman" w:cs="Times New Roman"/>
          <w:kern w:val="0"/>
          <w:sz w:val="18"/>
          <w:szCs w:val="18"/>
        </w:rPr>
        <w:t xml:space="preserve"> </w:t>
      </w:r>
      <w:r w:rsidR="00EA2824" w:rsidRPr="00BE22A4">
        <w:rPr>
          <w:rFonts w:ascii="Times New Roman" w:eastAsia="SimSun" w:hAnsi="Times New Roman" w:cs="Times New Roman"/>
          <w:kern w:val="0"/>
          <w:sz w:val="18"/>
          <w:szCs w:val="18"/>
        </w:rPr>
        <w:t>K)</w:t>
      </w:r>
      <w:r w:rsidR="00EA2824" w:rsidRPr="00BE22A4">
        <w:rPr>
          <w:rFonts w:ascii="Times New Roman" w:eastAsia="SimSun" w:hAnsi="Times New Roman" w:cs="Times New Roman"/>
          <w:kern w:val="0"/>
          <w:sz w:val="18"/>
          <w:szCs w:val="18"/>
          <w:vertAlign w:val="superscript"/>
        </w:rPr>
        <w:t>-1</w:t>
      </w:r>
      <w:r w:rsidR="00EA2824" w:rsidRPr="00BE22A4">
        <w:rPr>
          <w:rFonts w:ascii="Times New Roman" w:eastAsia="SimSun" w:hAnsi="Times New Roman" w:cs="Times New Roman"/>
          <w:kern w:val="0"/>
          <w:sz w:val="18"/>
          <w:szCs w:val="18"/>
        </w:rPr>
        <w:t>)</w:t>
      </w:r>
      <w:r w:rsidRPr="00BE22A4">
        <w:rPr>
          <w:rFonts w:ascii="Times New Roman" w:eastAsia="SimSun" w:hAnsi="Times New Roman" w:cs="Times New Roman"/>
          <w:kern w:val="0"/>
          <w:sz w:val="18"/>
          <w:szCs w:val="18"/>
        </w:rPr>
        <w:t xml:space="preserve"> </w:t>
      </w:r>
      <w:r w:rsidR="00EA2824" w:rsidRPr="00BE22A4">
        <w:rPr>
          <w:rFonts w:ascii="Times New Roman" w:eastAsia="SimSun" w:hAnsi="Times New Roman" w:cs="Times New Roman"/>
          <w:kern w:val="0"/>
          <w:sz w:val="18"/>
          <w:szCs w:val="18"/>
        </w:rPr>
        <w:t>i</w:t>
      </w:r>
      <w:r w:rsidRPr="00BE22A4">
        <w:rPr>
          <w:rFonts w:ascii="Times New Roman" w:eastAsia="SimSun" w:hAnsi="Times New Roman" w:cs="Times New Roman"/>
          <w:kern w:val="0"/>
          <w:sz w:val="18"/>
          <w:szCs w:val="18"/>
        </w:rPr>
        <w:t>s used to measure the disorder of the reaction system</w:t>
      </w:r>
      <w:r w:rsidR="00C255FA" w:rsidRPr="00BE22A4">
        <w:rPr>
          <w:rFonts w:ascii="Times New Roman" w:eastAsia="SimSun" w:hAnsi="Times New Roman" w:cs="Times New Roman"/>
          <w:kern w:val="0"/>
          <w:sz w:val="18"/>
          <w:szCs w:val="18"/>
        </w:rPr>
        <w:t xml:space="preserve">, </w:t>
      </w:r>
      <w:r w:rsidR="00C255FA" w:rsidRPr="00BE22A4">
        <w:rPr>
          <w:rFonts w:ascii="Times New Roman" w:eastAsia="SimSun" w:hAnsi="Times New Roman" w:cs="Times New Roman"/>
          <w:i/>
          <w:iCs/>
          <w:kern w:val="0"/>
          <w:sz w:val="18"/>
          <w:szCs w:val="18"/>
        </w:rPr>
        <w:t>Ea</w:t>
      </w:r>
      <w:r w:rsidR="00C255FA" w:rsidRPr="00BE22A4">
        <w:rPr>
          <w:rFonts w:ascii="Times New Roman" w:eastAsia="SimSun" w:hAnsi="Times New Roman" w:cs="Times New Roman"/>
          <w:kern w:val="0"/>
          <w:sz w:val="18"/>
          <w:szCs w:val="18"/>
        </w:rPr>
        <w:t xml:space="preserve"> </w:t>
      </w:r>
      <w:r w:rsidR="004E6396" w:rsidRPr="00BE22A4">
        <w:rPr>
          <w:rFonts w:ascii="Times New Roman" w:eastAsia="SimSun" w:hAnsi="Times New Roman" w:cs="Times New Roman"/>
          <w:kern w:val="0"/>
          <w:sz w:val="18"/>
          <w:szCs w:val="18"/>
        </w:rPr>
        <w:t>(kJ</w:t>
      </w:r>
      <w:r w:rsidR="00D36C3B" w:rsidRPr="00BE22A4">
        <w:rPr>
          <w:rFonts w:ascii="Times New Roman" w:eastAsia="SimSun" w:hAnsi="Times New Roman" w:cs="Times New Roman"/>
          <w:kern w:val="0"/>
          <w:sz w:val="18"/>
          <w:szCs w:val="18"/>
        </w:rPr>
        <w:t xml:space="preserve"> </w:t>
      </w:r>
      <w:r w:rsidR="004E6396" w:rsidRPr="00BE22A4">
        <w:rPr>
          <w:rFonts w:ascii="Times New Roman" w:eastAsia="SimSun" w:hAnsi="Times New Roman" w:cs="Times New Roman"/>
          <w:kern w:val="0"/>
          <w:sz w:val="18"/>
          <w:szCs w:val="18"/>
        </w:rPr>
        <w:t>moL</w:t>
      </w:r>
      <w:r w:rsidR="004E6396" w:rsidRPr="00BE22A4">
        <w:rPr>
          <w:rFonts w:ascii="Times New Roman" w:eastAsia="SimSun" w:hAnsi="Times New Roman" w:cs="Times New Roman"/>
          <w:kern w:val="0"/>
          <w:sz w:val="18"/>
          <w:szCs w:val="18"/>
          <w:vertAlign w:val="superscript"/>
        </w:rPr>
        <w:t>-1</w:t>
      </w:r>
      <w:r w:rsidR="004E6396" w:rsidRPr="00BE22A4">
        <w:rPr>
          <w:rFonts w:ascii="Times New Roman" w:eastAsia="SimSun" w:hAnsi="Times New Roman" w:cs="Times New Roman"/>
          <w:kern w:val="0"/>
          <w:sz w:val="18"/>
          <w:szCs w:val="18"/>
        </w:rPr>
        <w:t xml:space="preserve">) </w:t>
      </w:r>
      <w:r w:rsidR="00C255FA" w:rsidRPr="00BE22A4">
        <w:rPr>
          <w:rFonts w:ascii="Times New Roman" w:eastAsia="SimSun" w:hAnsi="Times New Roman" w:cs="Times New Roman"/>
          <w:kern w:val="0"/>
          <w:sz w:val="18"/>
          <w:szCs w:val="18"/>
        </w:rPr>
        <w:t>is activation energy of a reaction</w:t>
      </w:r>
      <w:r w:rsidRPr="00BE22A4">
        <w:rPr>
          <w:rFonts w:ascii="Times New Roman" w:eastAsia="SimSun" w:hAnsi="Times New Roman" w:cs="Times New Roman"/>
          <w:kern w:val="0"/>
          <w:sz w:val="18"/>
          <w:szCs w:val="18"/>
        </w:rPr>
        <w:t>.</w:t>
      </w:r>
    </w:p>
    <w:p w14:paraId="7C6A183C" w14:textId="23D4CED5" w:rsidR="005A38FE" w:rsidRPr="00BE22A4" w:rsidRDefault="005A38FE" w:rsidP="005A38FE">
      <w:pPr>
        <w:spacing w:line="240" w:lineRule="exact"/>
        <w:jc w:val="right"/>
        <w:rPr>
          <w:rFonts w:ascii="Times New Roman" w:eastAsia="SimSun" w:hAnsi="Times New Roman" w:cs="Times New Roman"/>
          <w:sz w:val="18"/>
          <w:szCs w:val="18"/>
        </w:rPr>
      </w:pPr>
      <w:r w:rsidRPr="00BE22A4">
        <w:rPr>
          <w:rFonts w:ascii="Times New Roman" w:eastAsia="SimSun" w:hAnsi="Times New Roman" w:cs="Times New Roman"/>
          <w:sz w:val="18"/>
          <w:szCs w:val="18"/>
        </w:rPr>
        <w:t>ln</w:t>
      </w:r>
      <w:r w:rsidRPr="00BE22A4">
        <w:rPr>
          <w:rFonts w:ascii="Times New Roman" w:eastAsia="SimSun" w:hAnsi="Times New Roman" w:cs="Times New Roman"/>
          <w:i/>
          <w:iCs/>
          <w:sz w:val="18"/>
          <w:szCs w:val="18"/>
        </w:rPr>
        <w:t xml:space="preserve"> Kd =−</w:t>
      </w:r>
      <w:r w:rsidR="00A42858" w:rsidRPr="00BE22A4">
        <w:rPr>
          <w:rFonts w:ascii="Times New Roman" w:eastAsia="SimSun" w:hAnsi="Times New Roman" w:cs="Times New Roman"/>
          <w:sz w:val="18"/>
          <w:szCs w:val="18"/>
        </w:rPr>
        <w:t>Δ</w:t>
      </w:r>
      <w:r w:rsidRPr="00BE22A4">
        <w:rPr>
          <w:rFonts w:ascii="Times New Roman" w:eastAsia="SimSun" w:hAnsi="Times New Roman" w:cs="Times New Roman"/>
          <w:i/>
          <w:iCs/>
          <w:sz w:val="18"/>
          <w:szCs w:val="18"/>
        </w:rPr>
        <w:t>H/RT+</w:t>
      </w:r>
      <w:r w:rsidR="00A42858" w:rsidRPr="00BE22A4">
        <w:rPr>
          <w:rFonts w:ascii="Times New Roman" w:eastAsia="SimSun" w:hAnsi="Times New Roman" w:cs="Times New Roman"/>
          <w:sz w:val="18"/>
          <w:szCs w:val="18"/>
        </w:rPr>
        <w:t>Δ</w:t>
      </w:r>
      <w:r w:rsidRPr="00BE22A4">
        <w:rPr>
          <w:rFonts w:ascii="Times New Roman" w:eastAsia="SimSun" w:hAnsi="Times New Roman" w:cs="Times New Roman"/>
          <w:i/>
          <w:iCs/>
          <w:sz w:val="18"/>
          <w:szCs w:val="18"/>
        </w:rPr>
        <w:t>S/</w:t>
      </w:r>
      <w:r w:rsidRPr="00BE22A4">
        <w:rPr>
          <w:rFonts w:ascii="Times New Roman" w:eastAsia="SimSun" w:hAnsi="Times New Roman" w:cs="Times New Roman"/>
          <w:sz w:val="18"/>
          <w:szCs w:val="18"/>
        </w:rPr>
        <w:t xml:space="preserve">R                  </w:t>
      </w:r>
      <w:r w:rsidR="00D31D91"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(7)</w:t>
      </w:r>
    </w:p>
    <w:p w14:paraId="68D1F8FD" w14:textId="2F97F6D1" w:rsidR="005A38FE" w:rsidRPr="00BE22A4" w:rsidRDefault="00A42858" w:rsidP="005A38FE">
      <w:pPr>
        <w:spacing w:line="240" w:lineRule="exact"/>
        <w:jc w:val="right"/>
        <w:rPr>
          <w:rFonts w:ascii="Times New Roman" w:eastAsia="Times New Roman" w:hAnsi="Times New Roman" w:cs="Times New Roman"/>
          <w:snapToGrid w:val="0"/>
          <w:kern w:val="0"/>
          <w:sz w:val="18"/>
          <w:szCs w:val="18"/>
          <w:lang w:eastAsia="de-DE" w:bidi="en-US"/>
        </w:rPr>
      </w:pPr>
      <w:r w:rsidRPr="00BE22A4">
        <w:rPr>
          <w:rFonts w:ascii="Times New Roman" w:eastAsia="SimSun" w:hAnsi="Times New Roman" w:cs="Times New Roman"/>
          <w:sz w:val="18"/>
          <w:szCs w:val="18"/>
        </w:rPr>
        <w:t>Δ</w:t>
      </w:r>
      <w:r w:rsidR="005A38FE" w:rsidRPr="00BE22A4">
        <w:rPr>
          <w:rFonts w:ascii="Times New Roman" w:eastAsia="SimSun" w:hAnsi="Times New Roman" w:cs="Times New Roman"/>
          <w:i/>
          <w:iCs/>
          <w:sz w:val="18"/>
          <w:szCs w:val="18"/>
        </w:rPr>
        <w:t>G =−RT ln Kd</w:t>
      </w:r>
      <w:r w:rsidR="005A38FE" w:rsidRPr="00BE22A4">
        <w:rPr>
          <w:rFonts w:ascii="Times New Roman" w:eastAsia="SimSun" w:hAnsi="Times New Roman" w:cs="Times New Roman"/>
          <w:sz w:val="18"/>
          <w:szCs w:val="18"/>
        </w:rPr>
        <w:t xml:space="preserve">                  </w:t>
      </w:r>
      <w:r w:rsidR="00D31D91" w:rsidRPr="00BE22A4">
        <w:rPr>
          <w:rFonts w:ascii="Times New Roman" w:eastAsia="SimSun" w:hAnsi="Times New Roman" w:cs="Times New Roman"/>
          <w:sz w:val="18"/>
          <w:szCs w:val="18"/>
        </w:rPr>
        <w:t xml:space="preserve">  </w:t>
      </w:r>
      <w:r w:rsidR="005A38FE" w:rsidRPr="00BE22A4">
        <w:rPr>
          <w:rFonts w:ascii="Times New Roman" w:eastAsia="SimSun" w:hAnsi="Times New Roman" w:cs="Times New Roman"/>
          <w:sz w:val="18"/>
          <w:szCs w:val="18"/>
        </w:rPr>
        <w:t xml:space="preserve">                 (</w:t>
      </w:r>
      <w:r w:rsidR="005A38FE" w:rsidRPr="00BE22A4">
        <w:rPr>
          <w:rFonts w:ascii="Times New Roman" w:eastAsia="Times New Roman" w:hAnsi="Times New Roman" w:cs="Times New Roman"/>
          <w:snapToGrid w:val="0"/>
          <w:kern w:val="0"/>
          <w:sz w:val="18"/>
          <w:szCs w:val="18"/>
          <w:lang w:eastAsia="de-DE" w:bidi="en-US"/>
        </w:rPr>
        <w:t>8)</w:t>
      </w:r>
    </w:p>
    <w:p w14:paraId="686010C5" w14:textId="56CB242B" w:rsidR="00A42858" w:rsidRPr="00BE22A4" w:rsidRDefault="00A42858" w:rsidP="00C255FA">
      <w:pPr>
        <w:spacing w:line="240" w:lineRule="exact"/>
        <w:ind w:firstLineChars="2100" w:firstLine="3780"/>
        <w:jc w:val="right"/>
        <w:rPr>
          <w:rFonts w:ascii="Times New Roman" w:eastAsia="Times New Roman" w:hAnsi="Times New Roman" w:cs="Times New Roman"/>
          <w:snapToGrid w:val="0"/>
          <w:kern w:val="0"/>
          <w:sz w:val="18"/>
          <w:szCs w:val="18"/>
          <w:lang w:eastAsia="de-DE" w:bidi="en-US"/>
        </w:rPr>
      </w:pPr>
      <w:r w:rsidRPr="00BE22A4">
        <w:rPr>
          <w:rFonts w:ascii="Times New Roman" w:eastAsia="SimSun" w:hAnsi="Times New Roman" w:cs="Times New Roman"/>
          <w:sz w:val="18"/>
          <w:szCs w:val="18"/>
        </w:rPr>
        <w:t>Δ</w:t>
      </w:r>
      <w:r w:rsidRPr="00BE22A4">
        <w:rPr>
          <w:rFonts w:ascii="Times New Roman" w:eastAsia="SimSun" w:hAnsi="Times New Roman" w:cs="Times New Roman"/>
          <w:i/>
          <w:iCs/>
          <w:kern w:val="0"/>
          <w:sz w:val="18"/>
          <w:szCs w:val="18"/>
        </w:rPr>
        <w:t>G</w:t>
      </w:r>
      <w:r w:rsidRPr="00BE22A4">
        <w:rPr>
          <w:rFonts w:ascii="Times New Roman" w:eastAsia="SimSun" w:hAnsi="Times New Roman" w:cs="Times New Roman"/>
          <w:kern w:val="0"/>
          <w:sz w:val="18"/>
          <w:szCs w:val="18"/>
        </w:rPr>
        <w:t>=</w:t>
      </w:r>
      <w:bookmarkStart w:id="12" w:name="_Hlk154042036"/>
      <w:r w:rsidRPr="00BE22A4">
        <w:rPr>
          <w:rFonts w:ascii="Times New Roman" w:eastAsia="SimSun" w:hAnsi="Times New Roman" w:cs="Times New Roman"/>
          <w:sz w:val="18"/>
          <w:szCs w:val="18"/>
        </w:rPr>
        <w:t>Δ</w:t>
      </w:r>
      <w:bookmarkEnd w:id="12"/>
      <w:r w:rsidRPr="00BE22A4">
        <w:rPr>
          <w:rFonts w:ascii="Times New Roman" w:eastAsia="SimSun" w:hAnsi="Times New Roman" w:cs="Times New Roman"/>
          <w:i/>
          <w:iCs/>
          <w:kern w:val="0"/>
          <w:sz w:val="18"/>
          <w:szCs w:val="18"/>
        </w:rPr>
        <w:t>H</w:t>
      </w:r>
      <w:r w:rsidR="00F55E48" w:rsidRPr="00BE22A4">
        <w:rPr>
          <w:rFonts w:ascii="Times New Roman" w:eastAsia="SimSun" w:hAnsi="Times New Roman" w:cs="Times New Roman"/>
          <w:i/>
          <w:iCs/>
          <w:sz w:val="18"/>
          <w:szCs w:val="18"/>
        </w:rPr>
        <w:t>−</w:t>
      </w:r>
      <w:r w:rsidRPr="00BE22A4">
        <w:rPr>
          <w:rFonts w:ascii="Times New Roman" w:eastAsia="SimSun" w:hAnsi="Times New Roman" w:cs="Times New Roman"/>
          <w:kern w:val="0"/>
          <w:sz w:val="18"/>
          <w:szCs w:val="18"/>
        </w:rPr>
        <w:t>T</w:t>
      </w:r>
      <w:r w:rsidRPr="00BE22A4">
        <w:rPr>
          <w:rFonts w:ascii="Times New Roman" w:eastAsia="SimSun" w:hAnsi="Times New Roman" w:cs="Times New Roman"/>
          <w:sz w:val="18"/>
          <w:szCs w:val="18"/>
        </w:rPr>
        <w:t>Δ</w:t>
      </w:r>
      <w:r w:rsidRPr="00BE22A4">
        <w:rPr>
          <w:rFonts w:ascii="Times New Roman" w:eastAsia="SimSun" w:hAnsi="Times New Roman" w:cs="Times New Roman"/>
          <w:i/>
          <w:iCs/>
          <w:kern w:val="0"/>
          <w:sz w:val="18"/>
          <w:szCs w:val="18"/>
        </w:rPr>
        <w:t>S</w:t>
      </w:r>
      <w:r w:rsidRPr="00BE22A4">
        <w:rPr>
          <w:rFonts w:ascii="Times New Roman" w:eastAsia="SimSun" w:hAnsi="Times New Roman" w:cs="Times New Roman"/>
          <w:sz w:val="18"/>
          <w:szCs w:val="18"/>
        </w:rPr>
        <w:t xml:space="preserve">   </w:t>
      </w:r>
      <w:r w:rsidR="00C255FA" w:rsidRPr="00BE22A4">
        <w:rPr>
          <w:rFonts w:ascii="Times New Roman" w:eastAsia="SimSun" w:hAnsi="Times New Roman" w:cs="Times New Roman"/>
          <w:sz w:val="18"/>
          <w:szCs w:val="18"/>
        </w:rPr>
        <w:t xml:space="preserve">        </w:t>
      </w:r>
      <w:r w:rsidR="00F55E48"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w:t>
      </w:r>
      <w:r w:rsidR="00C255FA"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w:t>
      </w:r>
      <w:r w:rsidR="00C255FA" w:rsidRPr="00BE22A4">
        <w:rPr>
          <w:rFonts w:ascii="Times New Roman" w:eastAsia="Times New Roman" w:hAnsi="Times New Roman" w:cs="Times New Roman"/>
          <w:snapToGrid w:val="0"/>
          <w:kern w:val="0"/>
          <w:sz w:val="18"/>
          <w:szCs w:val="18"/>
          <w:lang w:eastAsia="de-DE" w:bidi="en-US"/>
        </w:rPr>
        <w:t>9</w:t>
      </w:r>
      <w:r w:rsidRPr="00BE22A4">
        <w:rPr>
          <w:rFonts w:ascii="Times New Roman" w:eastAsia="Times New Roman" w:hAnsi="Times New Roman" w:cs="Times New Roman"/>
          <w:snapToGrid w:val="0"/>
          <w:kern w:val="0"/>
          <w:sz w:val="18"/>
          <w:szCs w:val="18"/>
          <w:lang w:eastAsia="de-DE" w:bidi="en-US"/>
        </w:rPr>
        <w:t>)</w:t>
      </w:r>
    </w:p>
    <w:p w14:paraId="7D2D06BE" w14:textId="5DF4987A" w:rsidR="00C255FA" w:rsidRPr="00BE22A4" w:rsidRDefault="00C255FA" w:rsidP="00C255FA">
      <w:pPr>
        <w:spacing w:line="240" w:lineRule="exact"/>
        <w:ind w:firstLineChars="2050" w:firstLine="3690"/>
        <w:rPr>
          <w:rFonts w:ascii="Times New Roman" w:eastAsia="SimSun" w:hAnsi="Times New Roman" w:cs="Times New Roman"/>
          <w:kern w:val="0"/>
          <w:sz w:val="18"/>
          <w:szCs w:val="18"/>
        </w:rPr>
      </w:pPr>
      <w:r w:rsidRPr="00BE22A4">
        <w:rPr>
          <w:rFonts w:ascii="Times New Roman" w:eastAsia="SimSun" w:hAnsi="Times New Roman" w:cs="Times New Roman"/>
          <w:sz w:val="18"/>
          <w:szCs w:val="18"/>
        </w:rPr>
        <w:t>ln</w:t>
      </w:r>
      <w:r w:rsidRPr="00BE22A4">
        <w:rPr>
          <w:rFonts w:ascii="Times New Roman" w:eastAsia="SimSun" w:hAnsi="Times New Roman" w:cs="Times New Roman"/>
          <w:kern w:val="0"/>
          <w:sz w:val="18"/>
          <w:szCs w:val="18"/>
        </w:rPr>
        <w:t xml:space="preserve"> </w:t>
      </w:r>
      <w:r w:rsidRPr="00BE22A4">
        <w:rPr>
          <w:rFonts w:ascii="Times New Roman" w:eastAsia="SimSun" w:hAnsi="Times New Roman" w:cs="Times New Roman"/>
          <w:i/>
          <w:iCs/>
          <w:sz w:val="18"/>
          <w:szCs w:val="18"/>
        </w:rPr>
        <w:t>Kd</w:t>
      </w:r>
      <w:r w:rsidRPr="00BE22A4">
        <w:rPr>
          <w:rFonts w:ascii="Times New Roman" w:eastAsia="SimSun" w:hAnsi="Times New Roman" w:cs="Times New Roman"/>
          <w:kern w:val="0"/>
          <w:sz w:val="18"/>
          <w:szCs w:val="18"/>
        </w:rPr>
        <w:t xml:space="preserve"> =lnA</w:t>
      </w:r>
      <w:r w:rsidR="00F55E48" w:rsidRPr="00BE22A4">
        <w:rPr>
          <w:rFonts w:ascii="Times New Roman" w:eastAsia="SimSun" w:hAnsi="Times New Roman" w:cs="Times New Roman"/>
          <w:i/>
          <w:iCs/>
          <w:sz w:val="18"/>
          <w:szCs w:val="18"/>
        </w:rPr>
        <w:t>−</w:t>
      </w:r>
      <w:r w:rsidRPr="00BE22A4">
        <w:rPr>
          <w:rFonts w:ascii="Times New Roman" w:eastAsia="SimSun" w:hAnsi="Times New Roman" w:cs="Times New Roman"/>
          <w:i/>
          <w:iCs/>
          <w:kern w:val="0"/>
          <w:sz w:val="18"/>
          <w:szCs w:val="18"/>
        </w:rPr>
        <w:t>Ea/</w:t>
      </w:r>
      <w:r w:rsidRPr="00BE22A4">
        <w:rPr>
          <w:rFonts w:ascii="Times New Roman" w:eastAsia="SimSun" w:hAnsi="Times New Roman" w:cs="Times New Roman"/>
          <w:kern w:val="0"/>
          <w:sz w:val="18"/>
          <w:szCs w:val="18"/>
        </w:rPr>
        <w:t>R</w:t>
      </w:r>
      <w:r w:rsidRPr="00BE22A4">
        <w:rPr>
          <w:rFonts w:ascii="Times New Roman" w:eastAsia="SimSun" w:hAnsi="Times New Roman" w:cs="Times New Roman"/>
          <w:i/>
          <w:iCs/>
          <w:kern w:val="0"/>
          <w:sz w:val="18"/>
          <w:szCs w:val="18"/>
        </w:rPr>
        <w:t>T</w:t>
      </w:r>
      <w:r w:rsidRPr="00BE22A4">
        <w:rPr>
          <w:rFonts w:ascii="Times New Roman" w:eastAsia="SimSun" w:hAnsi="Times New Roman" w:cs="Times New Roman"/>
          <w:kern w:val="0"/>
          <w:sz w:val="18"/>
          <w:szCs w:val="18"/>
        </w:rPr>
        <w:t xml:space="preserve">    </w:t>
      </w:r>
      <w:r w:rsidRPr="00BE22A4">
        <w:rPr>
          <w:rFonts w:ascii="Times New Roman" w:eastAsia="SimSun" w:hAnsi="Times New Roman" w:cs="Times New Roman"/>
          <w:sz w:val="18"/>
          <w:szCs w:val="18"/>
        </w:rPr>
        <w:t xml:space="preserve">     </w:t>
      </w:r>
      <w:r w:rsidR="00F55E48"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 xml:space="preserve">                      (</w:t>
      </w:r>
      <w:r w:rsidRPr="00BE22A4">
        <w:rPr>
          <w:rFonts w:ascii="Times New Roman" w:eastAsia="Times New Roman" w:hAnsi="Times New Roman" w:cs="Times New Roman"/>
          <w:snapToGrid w:val="0"/>
          <w:kern w:val="0"/>
          <w:sz w:val="18"/>
          <w:szCs w:val="18"/>
          <w:lang w:eastAsia="de-DE" w:bidi="en-US"/>
        </w:rPr>
        <w:t>10)</w:t>
      </w:r>
    </w:p>
    <w:p w14:paraId="1A3DE660" w14:textId="05F17EC4" w:rsidR="00D3028F" w:rsidRPr="00BE22A4" w:rsidRDefault="00EA2824" w:rsidP="00700676">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rPr>
        <w:t>W</w:t>
      </w:r>
      <w:r w:rsidR="00E92ACE" w:rsidRPr="00BE22A4">
        <w:rPr>
          <w:rFonts w:ascii="Times New Roman" w:eastAsia="SimSun" w:hAnsi="Times New Roman" w:cs="Times New Roman"/>
          <w:sz w:val="18"/>
          <w:szCs w:val="18"/>
        </w:rPr>
        <w:t>here</w:t>
      </w:r>
      <w:r w:rsidRPr="00BE22A4">
        <w:rPr>
          <w:rFonts w:ascii="Times New Roman" w:eastAsia="SimSun" w:hAnsi="Times New Roman" w:cs="Times New Roman"/>
          <w:sz w:val="18"/>
          <w:szCs w:val="18"/>
        </w:rPr>
        <w:t xml:space="preserve"> R is the universal gas constant (8.314 J</w:t>
      </w:r>
      <w:r w:rsidR="00AE3E27"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mol</w:t>
      </w:r>
      <w:r w:rsidRPr="00BE22A4">
        <w:rPr>
          <w:rFonts w:ascii="Times New Roman" w:eastAsia="SimSun" w:hAnsi="Times New Roman" w:cs="Times New Roman"/>
          <w:sz w:val="18"/>
          <w:szCs w:val="18"/>
          <w:vertAlign w:val="superscript"/>
        </w:rPr>
        <w:t>-1</w:t>
      </w:r>
      <w:r w:rsidRPr="00BE22A4">
        <w:rPr>
          <w:rFonts w:ascii="Times New Roman" w:eastAsia="SimSun" w:hAnsi="Times New Roman" w:cs="Times New Roman"/>
          <w:sz w:val="18"/>
          <w:szCs w:val="18"/>
        </w:rPr>
        <w:t xml:space="preserve">), T (K) represents the absolute temperature, </w:t>
      </w:r>
      <w:r w:rsidRPr="00BE22A4">
        <w:rPr>
          <w:rFonts w:ascii="Times New Roman" w:eastAsia="SimSun" w:hAnsi="Times New Roman" w:cs="Times New Roman"/>
          <w:i/>
          <w:iCs/>
          <w:sz w:val="18"/>
          <w:szCs w:val="18"/>
        </w:rPr>
        <w:t>Kd</w:t>
      </w:r>
      <w:r w:rsidRPr="00BE22A4">
        <w:rPr>
          <w:rFonts w:ascii="Times New Roman" w:eastAsia="SimSun" w:hAnsi="Times New Roman" w:cs="Times New Roman"/>
          <w:sz w:val="18"/>
          <w:szCs w:val="18"/>
        </w:rPr>
        <w:t xml:space="preserve"> (</w:t>
      </w:r>
      <w:r w:rsidRPr="00BE22A4">
        <w:rPr>
          <w:rFonts w:ascii="Times New Roman" w:eastAsia="SimSun" w:hAnsi="Times New Roman" w:cs="Times New Roman"/>
          <w:i/>
          <w:iCs/>
          <w:sz w:val="18"/>
          <w:szCs w:val="18"/>
        </w:rPr>
        <w:t>Q</w:t>
      </w:r>
      <w:r w:rsidRPr="00BE22A4">
        <w:rPr>
          <w:rFonts w:ascii="Times New Roman" w:eastAsia="SimSun" w:hAnsi="Times New Roman" w:cs="Times New Roman"/>
          <w:sz w:val="18"/>
          <w:szCs w:val="18"/>
          <w:vertAlign w:val="subscript"/>
        </w:rPr>
        <w:t>e</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C</w:t>
      </w:r>
      <w:r w:rsidRPr="00BE22A4">
        <w:rPr>
          <w:rFonts w:ascii="Times New Roman" w:eastAsia="SimSun" w:hAnsi="Times New Roman" w:cs="Times New Roman"/>
          <w:i/>
          <w:iCs/>
          <w:sz w:val="18"/>
          <w:szCs w:val="18"/>
          <w:vertAlign w:val="subscript"/>
        </w:rPr>
        <w:t>e</w:t>
      </w:r>
      <w:r w:rsidRPr="00BE22A4">
        <w:rPr>
          <w:rFonts w:ascii="Times New Roman" w:eastAsia="SimSun" w:hAnsi="Times New Roman" w:cs="Times New Roman"/>
          <w:sz w:val="18"/>
          <w:szCs w:val="18"/>
        </w:rPr>
        <w:t>) is the equilibrium constant.</w:t>
      </w:r>
      <w:r w:rsidR="00C255FA" w:rsidRPr="00BE22A4">
        <w:rPr>
          <w:rFonts w:ascii="Times New Roman" w:eastAsia="SimSun" w:hAnsi="Times New Roman" w:cs="Times New Roman"/>
          <w:sz w:val="18"/>
          <w:szCs w:val="18"/>
        </w:rPr>
        <w:t xml:space="preserve"> A is</w:t>
      </w:r>
      <w:r w:rsidR="00C255FA" w:rsidRPr="00BE22A4">
        <w:t xml:space="preserve"> </w:t>
      </w:r>
      <w:r w:rsidR="00C255FA" w:rsidRPr="00BE22A4">
        <w:rPr>
          <w:rFonts w:ascii="Times New Roman" w:eastAsia="SimSun" w:hAnsi="Times New Roman" w:cs="Times New Roman"/>
          <w:sz w:val="18"/>
          <w:szCs w:val="18"/>
        </w:rPr>
        <w:t>indicative factor.</w:t>
      </w:r>
    </w:p>
    <w:p w14:paraId="4106652C" w14:textId="17691591" w:rsidR="000202F4" w:rsidRPr="00BE22A4" w:rsidRDefault="000202F4" w:rsidP="00467A88">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The testing conditions for the ultra-high</w:t>
      </w:r>
      <w:r w:rsidR="00467A88"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 xml:space="preserve">resolution Fourier transform ion cyclotron resonance mass spectrometer (FT-ICR MS) referenced from relevant literature </w:t>
      </w:r>
      <w:r w:rsidRPr="00BE22A4">
        <w:rPr>
          <w:rFonts w:ascii="Times New Roman" w:eastAsia="SimSun" w:hAnsi="Times New Roman" w:cs="Times New Roman"/>
          <w:noProof/>
          <w:sz w:val="18"/>
          <w:szCs w:val="18"/>
        </w:rPr>
        <w:t>(Liu et al., 2023)</w:t>
      </w:r>
      <w:r w:rsidRPr="00BE22A4">
        <w:rPr>
          <w:rFonts w:ascii="Times New Roman" w:eastAsia="SimSun" w:hAnsi="Times New Roman" w:cs="Times New Roman"/>
          <w:sz w:val="18"/>
          <w:szCs w:val="18"/>
        </w:rPr>
        <w:t>.</w:t>
      </w:r>
      <w:r w:rsidR="00467A88" w:rsidRPr="00BE22A4">
        <w:rPr>
          <w:rFonts w:ascii="Times New Roman" w:eastAsia="SimSun" w:hAnsi="Times New Roman" w:cs="Times New Roman"/>
          <w:sz w:val="18"/>
          <w:szCs w:val="18"/>
        </w:rPr>
        <w:t xml:space="preserve"> </w:t>
      </w:r>
    </w:p>
    <w:p w14:paraId="2D641EC7" w14:textId="29B3A88E" w:rsidR="000202F4" w:rsidRPr="00BE22A4" w:rsidRDefault="000202F4" w:rsidP="00467A88">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The modified aromaticity index (</w:t>
      </w:r>
      <w:r w:rsidRPr="00BE22A4">
        <w:rPr>
          <w:rFonts w:ascii="Times New Roman" w:eastAsia="SimSun" w:hAnsi="Times New Roman" w:cs="Times New Roman"/>
          <w:i/>
          <w:iCs/>
          <w:sz w:val="18"/>
          <w:szCs w:val="18"/>
        </w:rPr>
        <w:t>AI</w:t>
      </w:r>
      <w:r w:rsidRPr="00BE22A4">
        <w:rPr>
          <w:rFonts w:ascii="Times New Roman" w:eastAsia="SimSun" w:hAnsi="Times New Roman" w:cs="Times New Roman"/>
          <w:i/>
          <w:iCs/>
          <w:sz w:val="18"/>
          <w:szCs w:val="18"/>
          <w:vertAlign w:val="subscript"/>
        </w:rPr>
        <w:t>mod</w:t>
      </w:r>
      <w:r w:rsidRPr="00BE22A4">
        <w:rPr>
          <w:rFonts w:ascii="Times New Roman" w:eastAsia="SimSun" w:hAnsi="Times New Roman" w:cs="Times New Roman"/>
          <w:sz w:val="18"/>
          <w:szCs w:val="18"/>
        </w:rPr>
        <w:t>) increases as the aromaticity of DOM increases. The AI mod was estimated by Eq. (1</w:t>
      </w:r>
      <w:r w:rsidR="004E2DE8" w:rsidRPr="00BE22A4">
        <w:rPr>
          <w:rFonts w:ascii="Times New Roman" w:eastAsia="SimSun" w:hAnsi="Times New Roman" w:cs="Times New Roman"/>
          <w:sz w:val="18"/>
          <w:szCs w:val="18"/>
        </w:rPr>
        <w:t>1</w:t>
      </w:r>
      <w:r w:rsidRPr="00BE22A4">
        <w:rPr>
          <w:rFonts w:ascii="Times New Roman" w:eastAsia="SimSun" w:hAnsi="Times New Roman" w:cs="Times New Roman"/>
          <w:sz w:val="18"/>
          <w:szCs w:val="18"/>
        </w:rPr>
        <w:t>):</w:t>
      </w:r>
    </w:p>
    <w:p w14:paraId="74FD914E" w14:textId="77777777" w:rsidR="000202F4" w:rsidRPr="00BE22A4" w:rsidRDefault="000202F4" w:rsidP="00467A88">
      <w:pPr>
        <w:spacing w:line="240" w:lineRule="exact"/>
        <w:ind w:firstLineChars="100" w:firstLine="180"/>
        <w:jc w:val="right"/>
        <w:rPr>
          <w:rFonts w:ascii="Times New Roman" w:eastAsia="SimSun" w:hAnsi="Times New Roman" w:cs="Times New Roman"/>
          <w:i/>
          <w:iCs/>
          <w:sz w:val="18"/>
          <w:szCs w:val="18"/>
        </w:rPr>
      </w:pPr>
      <w:r w:rsidRPr="00BE22A4">
        <w:rPr>
          <w:rFonts w:ascii="Times New Roman" w:eastAsia="SimSun" w:hAnsi="Times New Roman" w:cs="Times New Roman"/>
          <w:i/>
          <w:iCs/>
          <w:sz w:val="18"/>
          <w:szCs w:val="18"/>
        </w:rPr>
        <w:t>AI</w:t>
      </w:r>
      <w:r w:rsidRPr="00BE22A4">
        <w:rPr>
          <w:rFonts w:ascii="Times New Roman" w:eastAsia="SimSun" w:hAnsi="Times New Roman" w:cs="Times New Roman"/>
          <w:i/>
          <w:iCs/>
          <w:sz w:val="18"/>
          <w:szCs w:val="18"/>
          <w:vertAlign w:val="subscript"/>
        </w:rPr>
        <w:t xml:space="preserve">mod </w:t>
      </w:r>
      <w:r w:rsidRPr="00BE22A4">
        <w:rPr>
          <w:rFonts w:ascii="Times New Roman" w:eastAsia="SimSun" w:hAnsi="Times New Roman" w:cs="Times New Roman"/>
          <w:i/>
          <w:iCs/>
          <w:sz w:val="18"/>
          <w:szCs w:val="18"/>
        </w:rPr>
        <w:t xml:space="preserve">=(1+C−0.5O−S−0.5(H+N+P))/(C−0.5O−S−N−P)                  </w:t>
      </w:r>
      <w:r w:rsidRPr="00BE22A4">
        <w:rPr>
          <w:rFonts w:ascii="Times New Roman" w:eastAsia="SimSun" w:hAnsi="Times New Roman" w:cs="Times New Roman"/>
          <w:sz w:val="18"/>
          <w:szCs w:val="18"/>
        </w:rPr>
        <w:t>(11)</w:t>
      </w:r>
    </w:p>
    <w:p w14:paraId="3EBC5572" w14:textId="77777777" w:rsidR="000202F4" w:rsidRPr="00BE22A4" w:rsidRDefault="000202F4" w:rsidP="00467A88">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rPr>
        <w:t>where C, H, N, O, P, and S are the stoichiometric numbers of the elements.</w:t>
      </w:r>
    </w:p>
    <w:p w14:paraId="5A26D6D8" w14:textId="46F2AB97" w:rsidR="000202F4" w:rsidRPr="00BE22A4" w:rsidRDefault="000202F4" w:rsidP="00467A88">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 xml:space="preserve">The NOSC value represents the ratio of the number of electrons transferred during half of the oxidation reaction to the total number of carbon atoms in the substance. It serves as an indicator of the extent of carbon oxidation in the DOM. </w:t>
      </w:r>
      <w:r w:rsidRPr="00BE22A4">
        <w:rPr>
          <w:rFonts w:ascii="Times New Roman" w:eastAsia="SimSun" w:hAnsi="Times New Roman" w:cs="Times New Roman"/>
          <w:noProof/>
          <w:sz w:val="18"/>
          <w:szCs w:val="18"/>
        </w:rPr>
        <w:t>(LaRowe and Van Cappellen, 2011; Li et al., 2023)</w:t>
      </w:r>
      <w:r w:rsidRPr="00BE22A4">
        <w:rPr>
          <w:rFonts w:ascii="Times New Roman" w:eastAsia="SimSun" w:hAnsi="Times New Roman" w:cs="Times New Roman"/>
          <w:sz w:val="18"/>
          <w:szCs w:val="18"/>
        </w:rPr>
        <w:t>. The equation for calculating NOSC is as follows (</w:t>
      </w:r>
      <w:r w:rsidR="004E2DE8" w:rsidRPr="00BE22A4">
        <w:rPr>
          <w:rFonts w:ascii="Times New Roman" w:eastAsia="SimSun" w:hAnsi="Times New Roman" w:cs="Times New Roman"/>
          <w:sz w:val="18"/>
          <w:szCs w:val="18"/>
        </w:rPr>
        <w:t>E</w:t>
      </w:r>
      <w:r w:rsidR="004E2DE8" w:rsidRPr="00BE22A4">
        <w:rPr>
          <w:rFonts w:ascii="Times New Roman" w:eastAsia="SimSun" w:hAnsi="Times New Roman" w:cs="Times New Roman" w:hint="eastAsia"/>
          <w:sz w:val="18"/>
          <w:szCs w:val="18"/>
        </w:rPr>
        <w:t>q</w:t>
      </w:r>
      <w:r w:rsidR="004E2DE8" w:rsidRPr="00BE22A4">
        <w:rPr>
          <w:rFonts w:ascii="Times New Roman" w:eastAsia="SimSun" w:hAnsi="Times New Roman" w:cs="Times New Roman"/>
          <w:sz w:val="18"/>
          <w:szCs w:val="18"/>
        </w:rPr>
        <w:t>. 12</w:t>
      </w:r>
      <w:r w:rsidRPr="00BE22A4">
        <w:rPr>
          <w:rFonts w:ascii="Times New Roman" w:eastAsia="SimSun" w:hAnsi="Times New Roman" w:cs="Times New Roman"/>
          <w:sz w:val="18"/>
          <w:szCs w:val="18"/>
        </w:rPr>
        <w:t>):</w:t>
      </w:r>
    </w:p>
    <w:p w14:paraId="1F0D13E8" w14:textId="77777777" w:rsidR="000202F4" w:rsidRPr="00BE22A4" w:rsidRDefault="000202F4" w:rsidP="00467A88">
      <w:pPr>
        <w:spacing w:line="240" w:lineRule="exact"/>
        <w:ind w:firstLineChars="100" w:firstLine="180"/>
        <w:jc w:val="right"/>
        <w:rPr>
          <w:rFonts w:ascii="Times New Roman" w:eastAsia="SimSun" w:hAnsi="Times New Roman" w:cs="Times New Roman"/>
          <w:i/>
          <w:iCs/>
          <w:sz w:val="18"/>
          <w:szCs w:val="18"/>
        </w:rPr>
      </w:pPr>
      <w:r w:rsidRPr="00BE22A4">
        <w:rPr>
          <w:rFonts w:ascii="Times New Roman" w:eastAsia="SimSun" w:hAnsi="Times New Roman" w:cs="Times New Roman"/>
          <w:i/>
          <w:iCs/>
          <w:sz w:val="18"/>
          <w:szCs w:val="18"/>
        </w:rPr>
        <w:t>NOSC =4−[(−Z+4C+H−3N−2O+5P−2S)/C]</w:t>
      </w:r>
      <w:r w:rsidRPr="00BE22A4">
        <w:rPr>
          <w:rFonts w:ascii="Times New Roman" w:eastAsia="SimSun" w:hAnsi="Times New Roman" w:cs="Times New Roman" w:hint="eastAsia"/>
          <w:i/>
          <w:iCs/>
          <w:sz w:val="18"/>
          <w:szCs w:val="18"/>
        </w:rPr>
        <w:t xml:space="preserve"> </w:t>
      </w:r>
      <w:r w:rsidRPr="00BE22A4">
        <w:rPr>
          <w:rFonts w:ascii="Times New Roman" w:eastAsia="SimSun" w:hAnsi="Times New Roman" w:cs="Times New Roman"/>
          <w:i/>
          <w:iCs/>
          <w:sz w:val="18"/>
          <w:szCs w:val="18"/>
        </w:rPr>
        <w:t xml:space="preserve">               </w:t>
      </w:r>
      <w:r w:rsidRPr="00BE22A4">
        <w:rPr>
          <w:rFonts w:ascii="Times New Roman" w:eastAsia="SimSun" w:hAnsi="Times New Roman" w:cs="Times New Roman"/>
          <w:sz w:val="18"/>
          <w:szCs w:val="18"/>
        </w:rPr>
        <w:t xml:space="preserve">    (12)</w:t>
      </w:r>
    </w:p>
    <w:p w14:paraId="53C17349" w14:textId="77777777" w:rsidR="000202F4" w:rsidRPr="00BE22A4" w:rsidRDefault="000202F4" w:rsidP="00467A88">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rPr>
        <w:t>where Z is the net charge (-0.1). C, H, N, O, P, and S are the atoms numbers of elements in samples.</w:t>
      </w:r>
    </w:p>
    <w:p w14:paraId="3F70A6B7" w14:textId="45B588E1" w:rsidR="000202F4" w:rsidRPr="00BE22A4" w:rsidRDefault="000202F4" w:rsidP="00467A88">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The double bond equivalent (DBE) was calculated using the following Eq. as:</w:t>
      </w:r>
    </w:p>
    <w:p w14:paraId="5FB8833C" w14:textId="77777777" w:rsidR="000202F4" w:rsidRPr="00BE22A4" w:rsidRDefault="000202F4" w:rsidP="00467A88">
      <w:pPr>
        <w:spacing w:line="240" w:lineRule="exact"/>
        <w:ind w:firstLineChars="100" w:firstLine="180"/>
        <w:jc w:val="right"/>
        <w:rPr>
          <w:rFonts w:ascii="Times New Roman" w:eastAsia="SimSun" w:hAnsi="Times New Roman" w:cs="Times New Roman"/>
          <w:i/>
          <w:iCs/>
          <w:sz w:val="18"/>
          <w:szCs w:val="18"/>
        </w:rPr>
      </w:pPr>
      <w:r w:rsidRPr="00BE22A4">
        <w:rPr>
          <w:rFonts w:ascii="Times New Roman" w:eastAsia="SimSun" w:hAnsi="Times New Roman" w:cs="Times New Roman"/>
          <w:i/>
          <w:iCs/>
          <w:sz w:val="18"/>
          <w:szCs w:val="18"/>
        </w:rPr>
        <w:t xml:space="preserve">DBE =C−H/2+N/2+P/2+1                            </w:t>
      </w:r>
      <w:r w:rsidRPr="00BE22A4">
        <w:rPr>
          <w:rFonts w:ascii="Times New Roman" w:eastAsia="SimSun" w:hAnsi="Times New Roman" w:cs="Times New Roman"/>
          <w:sz w:val="18"/>
          <w:szCs w:val="18"/>
        </w:rPr>
        <w:t xml:space="preserve">  (13)</w:t>
      </w:r>
    </w:p>
    <w:p w14:paraId="1711FA28" w14:textId="12612921" w:rsidR="00A87468" w:rsidRPr="00BE22A4" w:rsidRDefault="000202F4" w:rsidP="00467A88">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rPr>
        <w:t>where C, H, N, and P represent the stoichiometric numbers of the corresponding elements.</w:t>
      </w:r>
    </w:p>
    <w:p w14:paraId="534D174F" w14:textId="223BD47C" w:rsidR="000A30EF" w:rsidRPr="00BE22A4" w:rsidRDefault="000A30EF" w:rsidP="00700676">
      <w:pPr>
        <w:spacing w:line="240" w:lineRule="exact"/>
        <w:rPr>
          <w:rFonts w:ascii="Times New Roman" w:eastAsia="SimSun" w:hAnsi="Times New Roman" w:cs="Times New Roman"/>
          <w:sz w:val="18"/>
          <w:szCs w:val="18"/>
        </w:rPr>
      </w:pPr>
      <w:r w:rsidRPr="00BE22A4">
        <w:rPr>
          <w:rFonts w:ascii="Times New Roman" w:hAnsi="Times New Roman" w:cs="Times New Roman"/>
          <w:b/>
          <w:bCs/>
          <w:sz w:val="18"/>
          <w:szCs w:val="18"/>
        </w:rPr>
        <w:t>Result S1</w:t>
      </w:r>
      <w:r w:rsidRPr="00BE22A4">
        <w:rPr>
          <w:rFonts w:ascii="Times New Roman" w:hAnsi="Times New Roman" w:cs="Times New Roman"/>
          <w:sz w:val="18"/>
          <w:szCs w:val="18"/>
        </w:rPr>
        <w:t xml:space="preserve"> </w:t>
      </w:r>
      <w:r w:rsidRPr="00BE22A4">
        <w:rPr>
          <w:rFonts w:ascii="Times New Roman" w:eastAsia="SimSun" w:hAnsi="Times New Roman" w:cs="Times New Roman"/>
          <w:sz w:val="18"/>
          <w:szCs w:val="18"/>
        </w:rPr>
        <w:t>FT-IR analysis</w:t>
      </w:r>
    </w:p>
    <w:p w14:paraId="4F8408D7" w14:textId="0E33C284" w:rsidR="000A30EF" w:rsidRPr="00BE22A4" w:rsidRDefault="000A30EF" w:rsidP="00AE3E27">
      <w:pPr>
        <w:spacing w:line="240" w:lineRule="exact"/>
        <w:ind w:firstLineChars="100" w:firstLine="180"/>
        <w:rPr>
          <w:rFonts w:ascii="Times New Roman" w:eastAsia="SimSun" w:hAnsi="Times New Roman" w:cs="Times New Roman"/>
          <w:sz w:val="18"/>
          <w:szCs w:val="18"/>
        </w:rPr>
      </w:pPr>
      <w:r w:rsidRPr="00BE22A4">
        <w:rPr>
          <w:rFonts w:ascii="Times New Roman" w:eastAsia="SimSun" w:hAnsi="Times New Roman" w:cs="Times New Roman"/>
          <w:sz w:val="18"/>
          <w:szCs w:val="18"/>
        </w:rPr>
        <w:t>Our present study confirmed that</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the mixture of FB and the DMR showed more functional groups (-OH, -CO</w:t>
      </w:r>
      <w:r w:rsidRPr="00BE22A4">
        <w:rPr>
          <w:rFonts w:ascii="Times New Roman" w:eastAsia="SimSun" w:hAnsi="Times New Roman" w:cs="Times New Roman"/>
          <w:sz w:val="18"/>
          <w:szCs w:val="18"/>
          <w:vertAlign w:val="subscript"/>
        </w:rPr>
        <w:t>3</w:t>
      </w:r>
      <w:r w:rsidRPr="00BE22A4">
        <w:rPr>
          <w:rFonts w:ascii="Times New Roman" w:eastAsia="SimSun" w:hAnsi="Times New Roman" w:cs="Times New Roman"/>
          <w:sz w:val="18"/>
          <w:szCs w:val="18"/>
          <w:vertAlign w:val="superscript"/>
        </w:rPr>
        <w:t>2-</w:t>
      </w:r>
      <w:r w:rsidRPr="00BE22A4">
        <w:rPr>
          <w:rFonts w:ascii="Times New Roman" w:eastAsia="SimSun" w:hAnsi="Times New Roman" w:cs="Times New Roman"/>
          <w:sz w:val="18"/>
          <w:szCs w:val="18"/>
        </w:rPr>
        <w:t>, C=O, C-O-C, -CH) compared with FB, which might be as an additional binding site for Cd(II) and influence the interaction mechanism between FB and Cd (Fig. S1).</w:t>
      </w:r>
    </w:p>
    <w:p w14:paraId="6B994BA0" w14:textId="52F7AF3B" w:rsidR="00D607C9" w:rsidRPr="00BE22A4" w:rsidRDefault="00D607C9" w:rsidP="00700676">
      <w:pPr>
        <w:spacing w:line="240" w:lineRule="exact"/>
        <w:rPr>
          <w:rFonts w:ascii="Times New Roman" w:eastAsia="SimSun" w:hAnsi="Times New Roman" w:cs="Times New Roman"/>
          <w:kern w:val="0"/>
          <w:sz w:val="18"/>
          <w:szCs w:val="18"/>
        </w:rPr>
      </w:pPr>
      <w:r w:rsidRPr="00BE22A4">
        <w:rPr>
          <w:rFonts w:ascii="Times New Roman" w:eastAsia="SimSun" w:hAnsi="Times New Roman" w:cs="Times New Roman"/>
          <w:b/>
          <w:bCs/>
          <w:kern w:val="0"/>
          <w:sz w:val="18"/>
          <w:szCs w:val="18"/>
        </w:rPr>
        <w:t>Note S1</w:t>
      </w:r>
      <w:r w:rsidRPr="00BE22A4">
        <w:rPr>
          <w:rFonts w:ascii="Times New Roman" w:eastAsia="SimSun" w:hAnsi="Times New Roman" w:cs="Times New Roman"/>
          <w:kern w:val="0"/>
          <w:sz w:val="18"/>
          <w:szCs w:val="18"/>
        </w:rPr>
        <w:t xml:space="preserve"> </w:t>
      </w:r>
      <w:r w:rsidR="00592F11" w:rsidRPr="00BE22A4">
        <w:rPr>
          <w:rFonts w:ascii="Times New Roman" w:eastAsia="SimSun" w:hAnsi="Times New Roman" w:cs="Times New Roman"/>
          <w:kern w:val="0"/>
          <w:sz w:val="18"/>
          <w:szCs w:val="18"/>
        </w:rPr>
        <w:t>Partial least squares path model (PLS–PM)</w:t>
      </w:r>
    </w:p>
    <w:p w14:paraId="17540377" w14:textId="0D757F83" w:rsidR="000A30EF" w:rsidRPr="00BE22A4" w:rsidRDefault="00E65E86" w:rsidP="00AE3E27">
      <w:pPr>
        <w:spacing w:line="240" w:lineRule="exact"/>
        <w:ind w:firstLineChars="100" w:firstLine="180"/>
        <w:rPr>
          <w:rFonts w:ascii="Times New Roman" w:eastAsia="SimSun" w:hAnsi="Times New Roman" w:cs="Times New Roman"/>
          <w:sz w:val="18"/>
          <w:szCs w:val="18"/>
        </w:rPr>
      </w:pPr>
      <w:bookmarkStart w:id="13" w:name="_Hlk138089029"/>
      <w:r w:rsidRPr="00BE22A4">
        <w:rPr>
          <w:rFonts w:ascii="Times New Roman" w:eastAsia="SimSun" w:hAnsi="Times New Roman" w:cs="Times New Roman"/>
          <w:sz w:val="18"/>
          <w:szCs w:val="18"/>
        </w:rPr>
        <w:t>T</w:t>
      </w:r>
      <w:r w:rsidR="00D607C9" w:rsidRPr="00BE22A4">
        <w:rPr>
          <w:rFonts w:ascii="Times New Roman" w:eastAsia="SimSun" w:hAnsi="Times New Roman" w:cs="Times New Roman"/>
          <w:sz w:val="18"/>
          <w:szCs w:val="18"/>
        </w:rPr>
        <w:t xml:space="preserve">he goodness of fit (GOF) statistic evaluated the model, and the GOF value of PLS–PM is 0.796. </w:t>
      </w:r>
      <w:bookmarkEnd w:id="13"/>
      <w:r w:rsidR="00D607C9" w:rsidRPr="00BE22A4">
        <w:rPr>
          <w:rFonts w:ascii="Times New Roman" w:eastAsia="SimSun" w:hAnsi="Times New Roman" w:cs="Times New Roman"/>
          <w:sz w:val="18"/>
          <w:szCs w:val="18"/>
        </w:rPr>
        <w:t>R</w:t>
      </w:r>
      <w:r w:rsidR="00D607C9" w:rsidRPr="00BE22A4">
        <w:rPr>
          <w:rFonts w:ascii="Times New Roman" w:eastAsia="SimSun" w:hAnsi="Times New Roman" w:cs="Times New Roman"/>
          <w:sz w:val="18"/>
          <w:szCs w:val="18"/>
          <w:vertAlign w:val="superscript"/>
        </w:rPr>
        <w:t>2</w:t>
      </w:r>
      <w:r w:rsidR="00D607C9" w:rsidRPr="00BE22A4">
        <w:rPr>
          <w:rFonts w:ascii="Times New Roman" w:eastAsia="SimSun" w:hAnsi="Times New Roman" w:cs="Times New Roman"/>
          <w:sz w:val="18"/>
          <w:szCs w:val="18"/>
        </w:rPr>
        <w:t xml:space="preserve"> represents the proportion of variance explained. </w:t>
      </w:r>
      <w:bookmarkStart w:id="14" w:name="_Hlk138090117"/>
      <w:r w:rsidR="00D607C9" w:rsidRPr="00BE22A4">
        <w:rPr>
          <w:rFonts w:ascii="Times New Roman" w:eastAsia="SimSun" w:hAnsi="Times New Roman" w:cs="Times New Roman"/>
          <w:sz w:val="18"/>
          <w:szCs w:val="18"/>
        </w:rPr>
        <w:t>The latent variables (IP) represent DCB-Fe and DCB-Cd,</w:t>
      </w:r>
      <w:bookmarkEnd w:id="14"/>
      <w:r w:rsidR="00D607C9" w:rsidRPr="00BE22A4">
        <w:rPr>
          <w:rFonts w:ascii="Times New Roman" w:eastAsia="SimSun" w:hAnsi="Times New Roman" w:cs="Times New Roman"/>
          <w:sz w:val="18"/>
          <w:szCs w:val="18"/>
        </w:rPr>
        <w:t xml:space="preserve"> and the loading scores of DCB-Fe and DCB-Cd are 0.963 and 0.953, respectively. The normalized path factors are distributed near the arrows. The dashed and solid lines indicate two effects (non-significant and significant, respectively). Blue and red represent negative and positive relationships, respectively (Fig.4).</w:t>
      </w:r>
    </w:p>
    <w:p w14:paraId="10C7FE00" w14:textId="49ECC273" w:rsidR="000A30EF" w:rsidRPr="00BE22A4" w:rsidRDefault="00D36C3B" w:rsidP="00132B34">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sz w:val="18"/>
          <w:szCs w:val="18"/>
        </w:rPr>
        <w:t xml:space="preserve"> </w:t>
      </w:r>
      <w:r w:rsidRPr="00BE22A4">
        <w:rPr>
          <w:rFonts w:ascii="Times New Roman" w:eastAsia="SimSun" w:hAnsi="Times New Roman" w:cs="Times New Roman"/>
          <w:noProof/>
          <w:sz w:val="18"/>
          <w:szCs w:val="18"/>
        </w:rPr>
        <w:drawing>
          <wp:inline distT="0" distB="0" distL="0" distR="0" wp14:anchorId="19CBEBE9" wp14:editId="119A9575">
            <wp:extent cx="2671569" cy="2037144"/>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6845" cy="2048793"/>
                    </a:xfrm>
                    <a:prstGeom prst="rect">
                      <a:avLst/>
                    </a:prstGeom>
                    <a:noFill/>
                    <a:ln>
                      <a:noFill/>
                    </a:ln>
                  </pic:spPr>
                </pic:pic>
              </a:graphicData>
            </a:graphic>
          </wp:inline>
        </w:drawing>
      </w:r>
    </w:p>
    <w:p w14:paraId="6367F714" w14:textId="2EFD48EB" w:rsidR="000A30EF" w:rsidRPr="00BE22A4" w:rsidRDefault="000A30EF" w:rsidP="00700676">
      <w:pPr>
        <w:spacing w:line="240" w:lineRule="exact"/>
        <w:rPr>
          <w:rFonts w:ascii="Times New Roman" w:eastAsia="SimSun" w:hAnsi="Times New Roman" w:cs="Times New Roman"/>
          <w:sz w:val="18"/>
          <w:szCs w:val="18"/>
        </w:rPr>
      </w:pPr>
      <w:bookmarkStart w:id="15" w:name="_Hlk128689640"/>
      <w:r w:rsidRPr="00BE22A4">
        <w:rPr>
          <w:rFonts w:ascii="Times New Roman" w:eastAsia="SimSun" w:hAnsi="Times New Roman" w:cs="Times New Roman"/>
          <w:b/>
          <w:bCs/>
          <w:sz w:val="18"/>
          <w:szCs w:val="18"/>
        </w:rPr>
        <w:t>Fig. S</w:t>
      </w:r>
      <w:bookmarkEnd w:id="15"/>
      <w:r w:rsidR="00611634" w:rsidRPr="00BE22A4">
        <w:rPr>
          <w:rFonts w:ascii="Times New Roman" w:eastAsia="SimSun" w:hAnsi="Times New Roman" w:cs="Times New Roman"/>
          <w:b/>
          <w:bCs/>
          <w:sz w:val="18"/>
          <w:szCs w:val="18"/>
        </w:rPr>
        <w:t>1</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Adsorption capacity of different biochar.</w:t>
      </w:r>
    </w:p>
    <w:p w14:paraId="267E9322" w14:textId="37B5591C" w:rsidR="000A30EF" w:rsidRPr="00BE22A4" w:rsidRDefault="000A30EF" w:rsidP="00700676">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rPr>
        <w:t>Note: RB, rice straw biochar; WB, wheat straw biochar; MB, maize straw biochar; PB, peanut shells biochar; HB, hemp straw biochar; TB, tianjing biochar; FB, iron-modified biochar; BC, the original biochar of FB</w:t>
      </w:r>
      <w:r w:rsidR="00ED6CEA" w:rsidRPr="00BE22A4">
        <w:rPr>
          <w:rFonts w:ascii="Times New Roman" w:eastAsia="SimSun" w:hAnsi="Times New Roman" w:cs="Times New Roman"/>
          <w:sz w:val="18"/>
          <w:szCs w:val="18"/>
        </w:rPr>
        <w:t xml:space="preserve"> </w:t>
      </w:r>
      <w:r w:rsidR="00ED6CEA" w:rsidRPr="00BE22A4">
        <w:rPr>
          <w:rFonts w:ascii="Times New Roman" w:eastAsia="SimSun" w:hAnsi="Times New Roman" w:cs="Times New Roman" w:hint="eastAsia"/>
          <w:sz w:val="18"/>
          <w:szCs w:val="18"/>
        </w:rPr>
        <w:t>(</w:t>
      </w:r>
      <w:r w:rsidR="00ED6CEA" w:rsidRPr="00BE22A4">
        <w:rPr>
          <w:rFonts w:ascii="Times New Roman" w:eastAsia="SimSun" w:hAnsi="Times New Roman" w:cs="Times New Roman"/>
          <w:sz w:val="18"/>
          <w:szCs w:val="18"/>
        </w:rPr>
        <w:t>wood biochar)</w:t>
      </w:r>
      <w:r w:rsidRPr="00BE22A4">
        <w:rPr>
          <w:rFonts w:ascii="Times New Roman" w:eastAsia="SimSun" w:hAnsi="Times New Roman" w:cs="Times New Roman"/>
          <w:sz w:val="18"/>
          <w:szCs w:val="18"/>
        </w:rPr>
        <w:t>.</w:t>
      </w:r>
    </w:p>
    <w:p w14:paraId="60DF4329" w14:textId="2D744BD4" w:rsidR="000A30EF" w:rsidRPr="00BE22A4" w:rsidRDefault="009258C9" w:rsidP="00132B34">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noProof/>
          <w:sz w:val="18"/>
          <w:szCs w:val="18"/>
        </w:rPr>
        <w:drawing>
          <wp:inline distT="0" distB="0" distL="0" distR="0" wp14:anchorId="68B0F53D" wp14:editId="618DBEAF">
            <wp:extent cx="2480131" cy="2025281"/>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8734" cy="2032306"/>
                    </a:xfrm>
                    <a:prstGeom prst="rect">
                      <a:avLst/>
                    </a:prstGeom>
                    <a:noFill/>
                    <a:ln>
                      <a:noFill/>
                    </a:ln>
                  </pic:spPr>
                </pic:pic>
              </a:graphicData>
            </a:graphic>
          </wp:inline>
        </w:drawing>
      </w:r>
    </w:p>
    <w:p w14:paraId="7020647E" w14:textId="7AB1D51A" w:rsidR="000A30EF" w:rsidRPr="00BE22A4" w:rsidRDefault="000A30EF" w:rsidP="00700676">
      <w:pPr>
        <w:spacing w:line="240" w:lineRule="exact"/>
        <w:rPr>
          <w:rFonts w:ascii="Times New Roman" w:hAnsi="Times New Roman" w:cs="Times New Roman"/>
          <w:sz w:val="18"/>
          <w:szCs w:val="18"/>
        </w:rPr>
      </w:pPr>
      <w:r w:rsidRPr="00BE22A4">
        <w:rPr>
          <w:rFonts w:ascii="Times New Roman" w:eastAsia="SimSun" w:hAnsi="Times New Roman" w:cs="Times New Roman"/>
          <w:b/>
          <w:bCs/>
          <w:sz w:val="18"/>
          <w:szCs w:val="18"/>
        </w:rPr>
        <w:t>Fig. S</w:t>
      </w:r>
      <w:r w:rsidR="00611634" w:rsidRPr="00BE22A4">
        <w:rPr>
          <w:rFonts w:ascii="Times New Roman" w:eastAsia="SimSun" w:hAnsi="Times New Roman" w:cs="Times New Roman"/>
          <w:b/>
          <w:bCs/>
          <w:sz w:val="18"/>
          <w:szCs w:val="18"/>
        </w:rPr>
        <w:t>2</w:t>
      </w:r>
      <w:r w:rsidRPr="00BE22A4">
        <w:rPr>
          <w:rFonts w:ascii="Times New Roman" w:eastAsia="SimSun" w:hAnsi="Times New Roman" w:cs="Times New Roman"/>
          <w:sz w:val="18"/>
          <w:szCs w:val="18"/>
        </w:rPr>
        <w:t xml:space="preserve"> Effect of Cd(II) </w:t>
      </w:r>
      <w:bookmarkStart w:id="16" w:name="_Hlk128691523"/>
      <w:r w:rsidRPr="00BE22A4">
        <w:rPr>
          <w:rFonts w:ascii="Times New Roman" w:eastAsia="SimSun" w:hAnsi="Times New Roman" w:cs="Times New Roman"/>
          <w:sz w:val="18"/>
          <w:szCs w:val="18"/>
        </w:rPr>
        <w:t>equilibrium</w:t>
      </w:r>
      <w:bookmarkEnd w:id="16"/>
      <w:r w:rsidRPr="00BE22A4">
        <w:rPr>
          <w:rFonts w:ascii="Times New Roman" w:eastAsia="SimSun" w:hAnsi="Times New Roman" w:cs="Times New Roman"/>
          <w:sz w:val="18"/>
          <w:szCs w:val="18"/>
        </w:rPr>
        <w:t xml:space="preserve"> concentrations under different treatments.</w:t>
      </w:r>
    </w:p>
    <w:p w14:paraId="25BC257E" w14:textId="0E37C450" w:rsidR="000A30EF" w:rsidRPr="00BE22A4" w:rsidRDefault="000A30EF" w:rsidP="00700676">
      <w:pPr>
        <w:spacing w:line="240" w:lineRule="exact"/>
        <w:rPr>
          <w:rFonts w:ascii="Times New Roman" w:eastAsia="SimSun" w:hAnsi="Times New Roman" w:cs="Times New Roman"/>
          <w:sz w:val="18"/>
          <w:szCs w:val="18"/>
        </w:rPr>
      </w:pPr>
      <w:r w:rsidRPr="00BE22A4">
        <w:rPr>
          <w:rFonts w:ascii="Times New Roman" w:hAnsi="Times New Roman" w:cs="Times New Roman"/>
          <w:b/>
          <w:bCs/>
          <w:sz w:val="18"/>
          <w:szCs w:val="18"/>
        </w:rPr>
        <w:t>Result S2</w:t>
      </w:r>
      <w:r w:rsidRPr="00BE22A4">
        <w:rPr>
          <w:rFonts w:ascii="Times New Roman" w:eastAsia="SimSun" w:hAnsi="Times New Roman" w:cs="Times New Roman"/>
          <w:sz w:val="18"/>
          <w:szCs w:val="18"/>
        </w:rPr>
        <w:t xml:space="preserve"> Soil physicochemical properties and their relationship with Cd bioavailability</w:t>
      </w:r>
    </w:p>
    <w:p w14:paraId="3DF72605" w14:textId="78D752BA" w:rsidR="000A30EF" w:rsidRPr="00BE22A4" w:rsidRDefault="000A30EF" w:rsidP="00AE3E27">
      <w:pPr>
        <w:spacing w:line="240" w:lineRule="exact"/>
        <w:ind w:firstLineChars="100" w:firstLine="180"/>
        <w:rPr>
          <w:rFonts w:ascii="Times New Roman" w:eastAsia="SimSun" w:hAnsi="Times New Roman" w:cs="Times New Roman"/>
          <w:sz w:val="18"/>
          <w:szCs w:val="18"/>
        </w:rPr>
      </w:pPr>
      <w:bookmarkStart w:id="17" w:name="_Hlk94474037"/>
      <w:r w:rsidRPr="00BE22A4">
        <w:rPr>
          <w:rFonts w:ascii="Times New Roman" w:eastAsia="SimSun" w:hAnsi="Times New Roman" w:cs="Times New Roman"/>
          <w:sz w:val="18"/>
          <w:szCs w:val="18"/>
        </w:rPr>
        <w:t>The correlation graph illustrated that pH and DOM was extremely negatively correlated with Avail-Cd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0.001). The Avail-Cd was positively correlated with root 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0.01), shoot 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0.001), and brown rice 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 xml:space="preserve">0.001). Furthermore, </w:t>
      </w:r>
      <w:bookmarkStart w:id="18" w:name="_Hlk123119261"/>
      <w:r w:rsidRPr="00BE22A4">
        <w:rPr>
          <w:rFonts w:ascii="Times New Roman" w:eastAsia="SimSun" w:hAnsi="Times New Roman" w:cs="Times New Roman"/>
          <w:sz w:val="18"/>
          <w:szCs w:val="18"/>
        </w:rPr>
        <w:t>soil Fe</w:t>
      </w:r>
      <w:r w:rsidRPr="00BE22A4">
        <w:rPr>
          <w:rFonts w:ascii="Times New Roman" w:eastAsia="SimSun" w:hAnsi="Times New Roman" w:cs="Times New Roman"/>
          <w:sz w:val="18"/>
          <w:szCs w:val="18"/>
          <w:vertAlign w:val="superscript"/>
        </w:rPr>
        <w:t>2+</w:t>
      </w:r>
      <w:r w:rsidRPr="00BE22A4">
        <w:rPr>
          <w:rFonts w:ascii="Times New Roman" w:eastAsia="SimSun" w:hAnsi="Times New Roman" w:cs="Times New Roman"/>
          <w:sz w:val="18"/>
          <w:szCs w:val="18"/>
        </w:rPr>
        <w:t xml:space="preserve"> and DCB-Cd were greatly positively related to DCB-Fe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0.001)</w:t>
      </w:r>
      <w:bookmarkEnd w:id="18"/>
      <w:r w:rsidRPr="00BE22A4">
        <w:rPr>
          <w:rFonts w:ascii="Times New Roman" w:eastAsia="SimSun" w:hAnsi="Times New Roman" w:cs="Times New Roman"/>
          <w:sz w:val="18"/>
          <w:szCs w:val="18"/>
        </w:rPr>
        <w:t>. Among various forms of Cd, Aci-Cd was highly positively related to brown rice 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0.01), root 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0.01), and shoot 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0.001), and negatively correlated with Res-Cd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0.01). Also, DCB-Cd, DCB-Fe, and Fe</w:t>
      </w:r>
      <w:r w:rsidRPr="00BE22A4">
        <w:rPr>
          <w:rFonts w:ascii="Times New Roman" w:eastAsia="SimSun" w:hAnsi="Times New Roman" w:cs="Times New Roman"/>
          <w:sz w:val="18"/>
          <w:szCs w:val="18"/>
          <w:vertAlign w:val="superscript"/>
        </w:rPr>
        <w:t>2+</w:t>
      </w:r>
      <w:r w:rsidRPr="00BE22A4">
        <w:rPr>
          <w:rFonts w:ascii="Times New Roman" w:eastAsia="SimSun" w:hAnsi="Times New Roman" w:cs="Times New Roman"/>
          <w:sz w:val="18"/>
          <w:szCs w:val="18"/>
        </w:rPr>
        <w:t xml:space="preserve"> were remarkably negatively correlated with shoot Cd and brown rice Cd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0.001).</w:t>
      </w:r>
      <w:bookmarkEnd w:id="17"/>
    </w:p>
    <w:p w14:paraId="4D7A6016" w14:textId="77777777" w:rsidR="000A30EF" w:rsidRPr="00BE22A4" w:rsidRDefault="000A30EF" w:rsidP="00132B34">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noProof/>
          <w:sz w:val="18"/>
          <w:szCs w:val="18"/>
        </w:rPr>
        <w:drawing>
          <wp:inline distT="0" distB="0" distL="0" distR="0" wp14:anchorId="674E6266" wp14:editId="4521D159">
            <wp:extent cx="4297045" cy="330327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7045" cy="3303270"/>
                    </a:xfrm>
                    <a:prstGeom prst="rect">
                      <a:avLst/>
                    </a:prstGeom>
                    <a:noFill/>
                    <a:ln>
                      <a:noFill/>
                    </a:ln>
                  </pic:spPr>
                </pic:pic>
              </a:graphicData>
            </a:graphic>
          </wp:inline>
        </w:drawing>
      </w:r>
    </w:p>
    <w:p w14:paraId="6AC516C3" w14:textId="3E1836F1" w:rsidR="000A30EF" w:rsidRPr="00BE22A4" w:rsidRDefault="000A30EF" w:rsidP="00700676">
      <w:pPr>
        <w:spacing w:line="240" w:lineRule="exact"/>
        <w:rPr>
          <w:rFonts w:ascii="Times New Roman" w:eastAsia="SimSun" w:hAnsi="Times New Roman" w:cs="Times New Roman"/>
          <w:sz w:val="18"/>
          <w:szCs w:val="18"/>
        </w:rPr>
      </w:pPr>
      <w:r w:rsidRPr="00BE22A4">
        <w:rPr>
          <w:rFonts w:ascii="Times New Roman" w:eastAsia="SimSun" w:hAnsi="Times New Roman" w:cs="Times New Roman"/>
          <w:b/>
          <w:bCs/>
          <w:sz w:val="18"/>
          <w:szCs w:val="18"/>
        </w:rPr>
        <w:t>Fig. S</w:t>
      </w:r>
      <w:r w:rsidR="00611634" w:rsidRPr="00BE22A4">
        <w:rPr>
          <w:rFonts w:ascii="Times New Roman" w:eastAsia="SimSun" w:hAnsi="Times New Roman" w:cs="Times New Roman"/>
          <w:b/>
          <w:bCs/>
          <w:sz w:val="18"/>
          <w:szCs w:val="18"/>
        </w:rPr>
        <w:t>3</w:t>
      </w:r>
      <w:r w:rsidRPr="00BE22A4">
        <w:rPr>
          <w:rFonts w:ascii="Times New Roman" w:eastAsia="SimSun" w:hAnsi="Times New Roman" w:cs="Times New Roman"/>
          <w:sz w:val="18"/>
          <w:szCs w:val="18"/>
        </w:rPr>
        <w:t xml:space="preserve"> Correlation heat map of Cd bioavailability and </w:t>
      </w:r>
      <w:bookmarkStart w:id="19" w:name="_Hlk92460234"/>
      <w:r w:rsidRPr="00BE22A4">
        <w:rPr>
          <w:rFonts w:ascii="Times New Roman" w:eastAsia="SimSun" w:hAnsi="Times New Roman" w:cs="Times New Roman"/>
          <w:sz w:val="18"/>
          <w:szCs w:val="18"/>
        </w:rPr>
        <w:t>soil properties</w:t>
      </w:r>
      <w:bookmarkEnd w:id="19"/>
      <w:r w:rsidRPr="00BE22A4">
        <w:rPr>
          <w:rFonts w:ascii="Times New Roman" w:eastAsia="SimSun" w:hAnsi="Times New Roman" w:cs="Times New Roman"/>
          <w:sz w:val="18"/>
          <w:szCs w:val="18"/>
        </w:rPr>
        <w:t xml:space="preserve">. </w:t>
      </w:r>
      <w:r w:rsidR="00400480" w:rsidRPr="00BE22A4">
        <w:rPr>
          <w:rFonts w:ascii="Times New Roman" w:eastAsia="SimSun" w:hAnsi="Times New Roman" w:cs="Times New Roman"/>
          <w:sz w:val="18"/>
          <w:szCs w:val="18"/>
        </w:rPr>
        <w:t>(</w:t>
      </w:r>
      <w:r w:rsidRPr="00BE22A4">
        <w:rPr>
          <w:rFonts w:ascii="Times New Roman" w:eastAsia="SimSun" w:hAnsi="Times New Roman" w:cs="Times New Roman"/>
          <w:sz w:val="18"/>
          <w:szCs w:val="18"/>
        </w:rPr>
        <w:t xml:space="preserve">Blue and red represent negative and positive correlations, respectively. Darker colors represent higher correlations. *,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 xml:space="preserve">&lt;0.05, **,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 xml:space="preserve">&lt;0.01, ***, </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&lt;0.001</w:t>
      </w:r>
      <w:r w:rsidR="00400480" w:rsidRPr="00BE22A4">
        <w:rPr>
          <w:rFonts w:ascii="Times New Roman" w:eastAsia="SimSun" w:hAnsi="Times New Roman" w:cs="Times New Roman"/>
          <w:sz w:val="18"/>
          <w:szCs w:val="18"/>
        </w:rPr>
        <w:t>).</w:t>
      </w:r>
    </w:p>
    <w:p w14:paraId="260730D3" w14:textId="3C07DC8E" w:rsidR="000A30EF" w:rsidRPr="00BE22A4" w:rsidRDefault="00D36C3B" w:rsidP="00132B34">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sz w:val="18"/>
          <w:szCs w:val="18"/>
        </w:rPr>
        <w:t xml:space="preserve"> </w:t>
      </w:r>
      <w:r w:rsidRPr="00BE22A4">
        <w:rPr>
          <w:rFonts w:ascii="Times New Roman" w:eastAsia="SimSun" w:hAnsi="Times New Roman" w:cs="Times New Roman"/>
          <w:noProof/>
          <w:sz w:val="18"/>
          <w:szCs w:val="18"/>
        </w:rPr>
        <w:drawing>
          <wp:inline distT="0" distB="0" distL="0" distR="0" wp14:anchorId="77DAA2A7" wp14:editId="7C4B2DD0">
            <wp:extent cx="2545689" cy="1935327"/>
            <wp:effectExtent l="0" t="0" r="762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0322" cy="1938849"/>
                    </a:xfrm>
                    <a:prstGeom prst="rect">
                      <a:avLst/>
                    </a:prstGeom>
                    <a:noFill/>
                    <a:ln>
                      <a:noFill/>
                    </a:ln>
                  </pic:spPr>
                </pic:pic>
              </a:graphicData>
            </a:graphic>
          </wp:inline>
        </w:drawing>
      </w:r>
    </w:p>
    <w:p w14:paraId="7CE8DD66" w14:textId="24773A42" w:rsidR="000A30EF" w:rsidRPr="00BE22A4" w:rsidRDefault="000A30EF" w:rsidP="00F15901">
      <w:pPr>
        <w:spacing w:line="240" w:lineRule="exact"/>
        <w:rPr>
          <w:rFonts w:ascii="Times New Roman" w:eastAsia="SimSun" w:hAnsi="Times New Roman" w:cs="Times New Roman"/>
          <w:sz w:val="18"/>
          <w:szCs w:val="18"/>
        </w:rPr>
      </w:pPr>
      <w:bookmarkStart w:id="20" w:name="_Hlk123115140"/>
      <w:r w:rsidRPr="00BE22A4">
        <w:rPr>
          <w:rFonts w:ascii="Times New Roman" w:eastAsia="SimSun" w:hAnsi="Times New Roman" w:cs="Times New Roman"/>
          <w:b/>
          <w:bCs/>
          <w:sz w:val="18"/>
          <w:szCs w:val="18"/>
        </w:rPr>
        <w:t>Fig. S</w:t>
      </w:r>
      <w:r w:rsidR="00611634" w:rsidRPr="00BE22A4">
        <w:rPr>
          <w:rFonts w:ascii="Times New Roman" w:eastAsia="SimSun" w:hAnsi="Times New Roman" w:cs="Times New Roman"/>
          <w:b/>
          <w:bCs/>
          <w:sz w:val="18"/>
          <w:szCs w:val="18"/>
        </w:rPr>
        <w:t>4</w:t>
      </w:r>
      <w:bookmarkEnd w:id="20"/>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Fe</w:t>
      </w:r>
      <w:r w:rsidRPr="00BE22A4">
        <w:rPr>
          <w:rFonts w:ascii="Times New Roman" w:eastAsia="SimSun" w:hAnsi="Times New Roman" w:cs="Times New Roman"/>
          <w:sz w:val="18"/>
          <w:szCs w:val="18"/>
          <w:vertAlign w:val="superscript"/>
        </w:rPr>
        <w:t>2+</w:t>
      </w:r>
      <w:r w:rsidRPr="00BE22A4">
        <w:rPr>
          <w:rFonts w:ascii="Times New Roman" w:eastAsia="SimSun" w:hAnsi="Times New Roman" w:cs="Times New Roman"/>
          <w:sz w:val="18"/>
          <w:szCs w:val="18"/>
        </w:rPr>
        <w:t xml:space="preserve"> concentrations in soil (LSD Test, </w:t>
      </w:r>
      <w:r w:rsidRPr="00BE22A4">
        <w:rPr>
          <w:rFonts w:ascii="Times New Roman" w:eastAsia="SimSun" w:hAnsi="Times New Roman" w:cs="Times New Roman"/>
          <w:i/>
          <w:iCs/>
          <w:sz w:val="18"/>
          <w:szCs w:val="18"/>
        </w:rPr>
        <w:t xml:space="preserve">P </w:t>
      </w:r>
      <w:r w:rsidRPr="00BE22A4">
        <w:rPr>
          <w:rFonts w:ascii="Times New Roman" w:eastAsia="SimSun" w:hAnsi="Times New Roman" w:cs="Times New Roman"/>
          <w:sz w:val="18"/>
          <w:szCs w:val="18"/>
        </w:rPr>
        <w:t>&lt; 0.05).</w:t>
      </w:r>
    </w:p>
    <w:p w14:paraId="0C828E97" w14:textId="70ADAF9E" w:rsidR="000A30EF" w:rsidRPr="00BE22A4" w:rsidRDefault="00D36C3B" w:rsidP="00132B34">
      <w:pPr>
        <w:spacing w:line="480" w:lineRule="auto"/>
        <w:jc w:val="left"/>
        <w:rPr>
          <w:rFonts w:ascii="Times New Roman" w:eastAsia="SimSun" w:hAnsi="Times New Roman" w:cs="Times New Roman"/>
          <w:b/>
          <w:bCs/>
          <w:sz w:val="18"/>
          <w:szCs w:val="18"/>
        </w:rPr>
      </w:pPr>
      <w:r w:rsidRPr="00BE22A4">
        <w:rPr>
          <w:rFonts w:ascii="Times New Roman" w:eastAsia="SimSun" w:hAnsi="Times New Roman" w:cs="Times New Roman"/>
          <w:b/>
          <w:bCs/>
          <w:noProof/>
          <w:sz w:val="18"/>
          <w:szCs w:val="18"/>
        </w:rPr>
        <w:drawing>
          <wp:inline distT="0" distB="0" distL="0" distR="0" wp14:anchorId="559563A2" wp14:editId="50F46879">
            <wp:extent cx="5274310" cy="200152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001520"/>
                    </a:xfrm>
                    <a:prstGeom prst="rect">
                      <a:avLst/>
                    </a:prstGeom>
                    <a:noFill/>
                    <a:ln>
                      <a:noFill/>
                    </a:ln>
                  </pic:spPr>
                </pic:pic>
              </a:graphicData>
            </a:graphic>
          </wp:inline>
        </w:drawing>
      </w:r>
    </w:p>
    <w:p w14:paraId="07A4E624" w14:textId="72A1F7B7" w:rsidR="000A30EF" w:rsidRPr="00BE22A4" w:rsidRDefault="000A30EF" w:rsidP="00F15901">
      <w:pPr>
        <w:spacing w:line="240" w:lineRule="exact"/>
        <w:jc w:val="left"/>
        <w:rPr>
          <w:rFonts w:ascii="Times New Roman" w:eastAsia="SimSun" w:hAnsi="Times New Roman" w:cs="Times New Roman"/>
          <w:sz w:val="18"/>
          <w:szCs w:val="18"/>
        </w:rPr>
      </w:pPr>
      <w:r w:rsidRPr="00BE22A4">
        <w:rPr>
          <w:rFonts w:ascii="Times New Roman" w:eastAsia="SimSun" w:hAnsi="Times New Roman" w:cs="Times New Roman"/>
          <w:b/>
          <w:bCs/>
          <w:sz w:val="18"/>
          <w:szCs w:val="18"/>
        </w:rPr>
        <w:t>Fig. S</w:t>
      </w:r>
      <w:r w:rsidR="00611634" w:rsidRPr="00BE22A4">
        <w:rPr>
          <w:rFonts w:ascii="Times New Roman" w:eastAsia="SimSun" w:hAnsi="Times New Roman" w:cs="Times New Roman"/>
          <w:b/>
          <w:bCs/>
          <w:sz w:val="18"/>
          <w:szCs w:val="18"/>
        </w:rPr>
        <w:t>5</w:t>
      </w:r>
      <w:r w:rsidRPr="00BE22A4">
        <w:rPr>
          <w:rFonts w:ascii="Times New Roman" w:eastAsia="SimSun" w:hAnsi="Times New Roman" w:cs="Times New Roman"/>
          <w:sz w:val="18"/>
          <w:szCs w:val="18"/>
        </w:rPr>
        <w:t xml:space="preserve"> Biomass of rice different tissues (LSD Test, </w:t>
      </w:r>
      <w:r w:rsidRPr="00BE22A4">
        <w:rPr>
          <w:rFonts w:ascii="Times New Roman" w:eastAsia="SimSun" w:hAnsi="Times New Roman" w:cs="Times New Roman"/>
          <w:i/>
          <w:iCs/>
          <w:sz w:val="18"/>
          <w:szCs w:val="18"/>
        </w:rPr>
        <w:t xml:space="preserve">P </w:t>
      </w:r>
      <w:r w:rsidRPr="00BE22A4">
        <w:rPr>
          <w:rFonts w:ascii="Times New Roman" w:eastAsia="SimSun" w:hAnsi="Times New Roman" w:cs="Times New Roman"/>
          <w:sz w:val="18"/>
          <w:szCs w:val="18"/>
        </w:rPr>
        <w:t>&lt; 0.05).</w:t>
      </w:r>
    </w:p>
    <w:p w14:paraId="3AD5ABE8" w14:textId="2AD0C8B0" w:rsidR="000A30EF" w:rsidRPr="00BE22A4" w:rsidRDefault="006D3DCB" w:rsidP="00132B34">
      <w:pPr>
        <w:spacing w:line="480" w:lineRule="auto"/>
        <w:rPr>
          <w:rFonts w:ascii="Times New Roman" w:hAnsi="Times New Roman" w:cs="Times New Roman"/>
          <w:sz w:val="18"/>
          <w:szCs w:val="18"/>
        </w:rPr>
      </w:pPr>
      <w:r w:rsidRPr="00BE22A4">
        <w:rPr>
          <w:rFonts w:ascii="Times New Roman" w:hAnsi="Times New Roman" w:cs="Times New Roman"/>
          <w:noProof/>
          <w:sz w:val="18"/>
          <w:szCs w:val="18"/>
        </w:rPr>
        <w:drawing>
          <wp:inline distT="0" distB="0" distL="0" distR="0" wp14:anchorId="7E363688" wp14:editId="2ABEBF3B">
            <wp:extent cx="5275674" cy="2755619"/>
            <wp:effectExtent l="0" t="0" r="127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7581" cy="2767061"/>
                    </a:xfrm>
                    <a:prstGeom prst="rect">
                      <a:avLst/>
                    </a:prstGeom>
                    <a:noFill/>
                  </pic:spPr>
                </pic:pic>
              </a:graphicData>
            </a:graphic>
          </wp:inline>
        </w:drawing>
      </w:r>
    </w:p>
    <w:p w14:paraId="3230B46E" w14:textId="14377FD7" w:rsidR="000A30EF" w:rsidRPr="00BE22A4" w:rsidRDefault="000A30EF" w:rsidP="007827BE">
      <w:pPr>
        <w:spacing w:line="480" w:lineRule="auto"/>
        <w:jc w:val="left"/>
        <w:rPr>
          <w:rFonts w:ascii="Times New Roman" w:eastAsia="SimSun" w:hAnsi="Times New Roman" w:cs="Times New Roman"/>
          <w:sz w:val="18"/>
          <w:szCs w:val="18"/>
        </w:rPr>
      </w:pPr>
      <w:r w:rsidRPr="00BE22A4">
        <w:rPr>
          <w:rFonts w:ascii="Times New Roman" w:eastAsia="SimSun" w:hAnsi="Times New Roman" w:cs="Times New Roman"/>
          <w:b/>
          <w:bCs/>
          <w:sz w:val="18"/>
          <w:szCs w:val="18"/>
        </w:rPr>
        <w:t>Fig. S</w:t>
      </w:r>
      <w:r w:rsidR="00550992" w:rsidRPr="00BE22A4">
        <w:rPr>
          <w:rFonts w:ascii="Times New Roman" w:eastAsia="SimSun" w:hAnsi="Times New Roman" w:cs="Times New Roman"/>
          <w:b/>
          <w:bCs/>
          <w:sz w:val="18"/>
          <w:szCs w:val="18"/>
        </w:rPr>
        <w:t xml:space="preserve">6 </w:t>
      </w:r>
      <w:r w:rsidR="00550992" w:rsidRPr="00BE22A4">
        <w:rPr>
          <w:rFonts w:ascii="Times New Roman" w:eastAsia="SimSun" w:hAnsi="Times New Roman" w:cs="Times New Roman"/>
          <w:sz w:val="18"/>
          <w:szCs w:val="18"/>
        </w:rPr>
        <w:t>SEM-</w:t>
      </w:r>
      <w:r w:rsidRPr="00BE22A4">
        <w:rPr>
          <w:rFonts w:ascii="Times New Roman" w:eastAsia="SimSun" w:hAnsi="Times New Roman" w:cs="Times New Roman"/>
          <w:sz w:val="18"/>
          <w:szCs w:val="18"/>
        </w:rPr>
        <w:t>EDS</w:t>
      </w:r>
      <w:r w:rsidR="00550992"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mapping images of FB</w:t>
      </w:r>
      <w:r w:rsidR="00AE3E27"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and DMRFB</w:t>
      </w:r>
      <w:r w:rsidR="00AE3E27" w:rsidRPr="00BE22A4">
        <w:rPr>
          <w:rFonts w:ascii="Times New Roman" w:eastAsia="SimSun" w:hAnsi="Times New Roman" w:cs="Times New Roman"/>
          <w:sz w:val="18"/>
          <w:szCs w:val="18"/>
        </w:rPr>
        <w:t xml:space="preserve"> </w:t>
      </w:r>
      <w:r w:rsidRPr="00BE22A4">
        <w:rPr>
          <w:rFonts w:ascii="Times New Roman" w:eastAsia="SimSun" w:hAnsi="Times New Roman" w:cs="Times New Roman"/>
          <w:sz w:val="18"/>
          <w:szCs w:val="18"/>
        </w:rPr>
        <w:t>before Cd(II) adsorption</w:t>
      </w:r>
      <w:r w:rsidR="00AE3E27" w:rsidRPr="00BE22A4">
        <w:rPr>
          <w:rFonts w:ascii="Times New Roman" w:eastAsia="SimSun" w:hAnsi="Times New Roman" w:cs="Times New Roman"/>
          <w:sz w:val="18"/>
          <w:szCs w:val="18"/>
        </w:rPr>
        <w:t xml:space="preserve"> (A, FB; B, DMRFB)</w:t>
      </w:r>
      <w:r w:rsidRPr="00BE22A4">
        <w:rPr>
          <w:rFonts w:ascii="Times New Roman" w:eastAsia="SimSun" w:hAnsi="Times New Roman" w:cs="Times New Roman"/>
          <w:sz w:val="18"/>
          <w:szCs w:val="18"/>
        </w:rPr>
        <w:t>.</w:t>
      </w:r>
    </w:p>
    <w:p w14:paraId="0396F2CB" w14:textId="416ED03A" w:rsidR="00550992" w:rsidRPr="00BE22A4" w:rsidRDefault="00550992" w:rsidP="00E3668F">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noProof/>
          <w:sz w:val="18"/>
          <w:szCs w:val="18"/>
        </w:rPr>
        <w:drawing>
          <wp:inline distT="0" distB="0" distL="0" distR="0" wp14:anchorId="3569211F" wp14:editId="792E91F0">
            <wp:extent cx="5215738" cy="1996166"/>
            <wp:effectExtent l="0" t="0" r="4445"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694"/>
                    <a:stretch/>
                  </pic:blipFill>
                  <pic:spPr bwMode="auto">
                    <a:xfrm>
                      <a:off x="0" y="0"/>
                      <a:ext cx="5250339" cy="2009408"/>
                    </a:xfrm>
                    <a:prstGeom prst="rect">
                      <a:avLst/>
                    </a:prstGeom>
                    <a:noFill/>
                    <a:ln>
                      <a:noFill/>
                    </a:ln>
                    <a:extLst>
                      <a:ext uri="{53640926-AAD7-44D8-BBD7-CCE9431645EC}">
                        <a14:shadowObscured xmlns:a14="http://schemas.microsoft.com/office/drawing/2010/main"/>
                      </a:ext>
                    </a:extLst>
                  </pic:spPr>
                </pic:pic>
              </a:graphicData>
            </a:graphic>
          </wp:inline>
        </w:drawing>
      </w:r>
    </w:p>
    <w:p w14:paraId="79C89879" w14:textId="766A21D3" w:rsidR="00550992" w:rsidRPr="00BE22A4" w:rsidRDefault="00550992" w:rsidP="00550992">
      <w:pPr>
        <w:spacing w:line="240" w:lineRule="exact"/>
        <w:jc w:val="left"/>
        <w:rPr>
          <w:rFonts w:ascii="Times New Roman" w:eastAsia="SimSun" w:hAnsi="Times New Roman" w:cs="Times New Roman"/>
          <w:sz w:val="18"/>
          <w:szCs w:val="18"/>
        </w:rPr>
      </w:pPr>
      <w:bookmarkStart w:id="21" w:name="_Hlk157974753"/>
      <w:r w:rsidRPr="00BE22A4">
        <w:rPr>
          <w:rFonts w:ascii="Times New Roman" w:eastAsia="SimSun" w:hAnsi="Times New Roman" w:cs="Times New Roman"/>
          <w:b/>
          <w:bCs/>
          <w:sz w:val="18"/>
          <w:szCs w:val="18"/>
        </w:rPr>
        <w:t xml:space="preserve">Fig. S7 </w:t>
      </w:r>
      <w:r w:rsidRPr="00BE22A4">
        <w:rPr>
          <w:rFonts w:ascii="Times New Roman" w:eastAsia="SimSun" w:hAnsi="Times New Roman" w:cs="Times New Roman"/>
          <w:sz w:val="18"/>
          <w:szCs w:val="18"/>
        </w:rPr>
        <w:t>FT-IR spectrum (A: DMR, FB, and DMRFB) and XRD profile of DMR (B: DMR).</w:t>
      </w:r>
    </w:p>
    <w:bookmarkEnd w:id="21"/>
    <w:p w14:paraId="0DA88C32" w14:textId="4919F348" w:rsidR="00E3668F" w:rsidRPr="00BE22A4" w:rsidRDefault="001E2A4D" w:rsidP="00E3668F">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noProof/>
          <w:sz w:val="18"/>
          <w:szCs w:val="18"/>
        </w:rPr>
        <w:drawing>
          <wp:inline distT="0" distB="0" distL="0" distR="0" wp14:anchorId="01215AF1" wp14:editId="6BCDE1A4">
            <wp:extent cx="5267897" cy="6598259"/>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5446" cy="6620240"/>
                    </a:xfrm>
                    <a:prstGeom prst="rect">
                      <a:avLst/>
                    </a:prstGeom>
                    <a:noFill/>
                  </pic:spPr>
                </pic:pic>
              </a:graphicData>
            </a:graphic>
          </wp:inline>
        </w:drawing>
      </w:r>
    </w:p>
    <w:p w14:paraId="32CFFE1E" w14:textId="073569B1" w:rsidR="00550992" w:rsidRPr="00BE22A4" w:rsidRDefault="00E3668F" w:rsidP="004A6132">
      <w:pPr>
        <w:spacing w:line="240" w:lineRule="exact"/>
        <w:jc w:val="left"/>
        <w:rPr>
          <w:rFonts w:ascii="Times New Roman" w:eastAsia="SimSun" w:hAnsi="Times New Roman" w:cs="Times New Roman"/>
          <w:sz w:val="18"/>
          <w:szCs w:val="18"/>
        </w:rPr>
      </w:pPr>
      <w:r w:rsidRPr="00BE22A4">
        <w:rPr>
          <w:rFonts w:ascii="Times New Roman" w:eastAsia="SimSun" w:hAnsi="Times New Roman" w:cs="Times New Roman"/>
          <w:b/>
          <w:bCs/>
          <w:sz w:val="18"/>
          <w:szCs w:val="18"/>
        </w:rPr>
        <w:t>Fig.</w:t>
      </w:r>
      <w:r w:rsidR="00D31D91" w:rsidRPr="00BE22A4">
        <w:rPr>
          <w:rFonts w:ascii="Times New Roman" w:eastAsia="SimSun" w:hAnsi="Times New Roman" w:cs="Times New Roman"/>
          <w:b/>
          <w:bCs/>
          <w:sz w:val="18"/>
          <w:szCs w:val="18"/>
        </w:rPr>
        <w:t xml:space="preserve"> </w:t>
      </w:r>
      <w:r w:rsidR="00550992" w:rsidRPr="00BE22A4">
        <w:rPr>
          <w:rFonts w:ascii="Times New Roman" w:eastAsia="SimSun" w:hAnsi="Times New Roman" w:cs="Times New Roman"/>
          <w:b/>
          <w:bCs/>
          <w:sz w:val="18"/>
          <w:szCs w:val="18"/>
        </w:rPr>
        <w:t xml:space="preserve">S8 </w:t>
      </w:r>
      <w:r w:rsidR="00DB2DFA" w:rsidRPr="00BE22A4">
        <w:rPr>
          <w:rFonts w:ascii="Times New Roman" w:eastAsia="SimSun" w:hAnsi="Times New Roman" w:cs="Times New Roman"/>
          <w:sz w:val="18"/>
          <w:szCs w:val="18"/>
        </w:rPr>
        <w:t>EDS-mapping images (A: FB-Cd and B: DMRFB-Cd), N</w:t>
      </w:r>
      <w:r w:rsidR="00DB2DFA" w:rsidRPr="00BE22A4">
        <w:rPr>
          <w:rFonts w:ascii="Times New Roman" w:eastAsia="SimSun" w:hAnsi="Times New Roman" w:cs="Times New Roman"/>
          <w:sz w:val="18"/>
          <w:szCs w:val="18"/>
          <w:vertAlign w:val="subscript"/>
        </w:rPr>
        <w:t>2</w:t>
      </w:r>
      <w:r w:rsidR="00DB2DFA" w:rsidRPr="00BE22A4">
        <w:rPr>
          <w:rFonts w:ascii="Times New Roman" w:eastAsia="SimSun" w:hAnsi="Times New Roman" w:cs="Times New Roman"/>
          <w:sz w:val="18"/>
          <w:szCs w:val="18"/>
        </w:rPr>
        <w:t xml:space="preserve"> adsorption-desorption isothermal curve and pore-size distributions (C </w:t>
      </w:r>
      <w:r w:rsidR="00DB2DFA" w:rsidRPr="00BE22A4">
        <w:rPr>
          <w:rFonts w:ascii="Times New Roman" w:eastAsia="SimSun" w:hAnsi="Times New Roman" w:cs="Times New Roman" w:hint="eastAsia"/>
          <w:sz w:val="18"/>
          <w:szCs w:val="18"/>
        </w:rPr>
        <w:t>and</w:t>
      </w:r>
      <w:r w:rsidR="00DB2DFA" w:rsidRPr="00BE22A4">
        <w:rPr>
          <w:rFonts w:ascii="Times New Roman" w:eastAsia="SimSun" w:hAnsi="Times New Roman" w:cs="Times New Roman"/>
          <w:sz w:val="18"/>
          <w:szCs w:val="18"/>
        </w:rPr>
        <w:t xml:space="preserve"> D), and XRD and FT-IR profile</w:t>
      </w:r>
      <w:r w:rsidR="00C21E0D" w:rsidRPr="00BE22A4">
        <w:rPr>
          <w:rFonts w:ascii="Times New Roman" w:eastAsia="SimSun" w:hAnsi="Times New Roman" w:cs="Times New Roman"/>
          <w:sz w:val="18"/>
          <w:szCs w:val="18"/>
        </w:rPr>
        <w:t>s</w:t>
      </w:r>
      <w:r w:rsidR="00DB2DFA" w:rsidRPr="00BE22A4">
        <w:rPr>
          <w:rFonts w:ascii="Times New Roman" w:eastAsia="SimSun" w:hAnsi="Times New Roman" w:cs="Times New Roman"/>
          <w:sz w:val="18"/>
          <w:szCs w:val="18"/>
        </w:rPr>
        <w:t xml:space="preserve"> of FB and DMRFB</w:t>
      </w:r>
      <w:r w:rsidR="00400480" w:rsidRPr="00BE22A4">
        <w:rPr>
          <w:rFonts w:ascii="Times New Roman" w:eastAsia="SimSun" w:hAnsi="Times New Roman" w:cs="Times New Roman"/>
          <w:sz w:val="18"/>
          <w:szCs w:val="18"/>
        </w:rPr>
        <w:t xml:space="preserve"> (E and F)</w:t>
      </w:r>
      <w:r w:rsidR="00C21E0D" w:rsidRPr="00BE22A4">
        <w:rPr>
          <w:rFonts w:ascii="Times New Roman" w:eastAsia="SimSun" w:hAnsi="Times New Roman" w:cs="Times New Roman"/>
          <w:sz w:val="18"/>
          <w:szCs w:val="18"/>
        </w:rPr>
        <w:t>.</w:t>
      </w:r>
    </w:p>
    <w:p w14:paraId="1186AEF0" w14:textId="49469F23" w:rsidR="000A30EF" w:rsidRPr="00BE22A4" w:rsidRDefault="00032691" w:rsidP="00132B34">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noProof/>
          <w:sz w:val="18"/>
          <w:szCs w:val="18"/>
        </w:rPr>
        <w:drawing>
          <wp:inline distT="0" distB="0" distL="0" distR="0" wp14:anchorId="08BF7124" wp14:editId="6D9B4839">
            <wp:extent cx="5289524" cy="2859818"/>
            <wp:effectExtent l="0" t="0" r="698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7603" cy="2869592"/>
                    </a:xfrm>
                    <a:prstGeom prst="rect">
                      <a:avLst/>
                    </a:prstGeom>
                    <a:noFill/>
                  </pic:spPr>
                </pic:pic>
              </a:graphicData>
            </a:graphic>
          </wp:inline>
        </w:drawing>
      </w:r>
    </w:p>
    <w:p w14:paraId="76F1F1E5" w14:textId="555FA7A0" w:rsidR="000A30EF" w:rsidRPr="00BE22A4" w:rsidRDefault="000A30EF" w:rsidP="000347B4">
      <w:pPr>
        <w:jc w:val="left"/>
        <w:rPr>
          <w:rFonts w:ascii="Times New Roman" w:eastAsia="SimSun" w:hAnsi="Times New Roman" w:cs="Times New Roman"/>
          <w:sz w:val="18"/>
          <w:szCs w:val="18"/>
        </w:rPr>
      </w:pPr>
      <w:r w:rsidRPr="00BE22A4">
        <w:rPr>
          <w:rFonts w:ascii="Times New Roman" w:eastAsia="SimSun" w:hAnsi="Times New Roman" w:cs="Times New Roman"/>
          <w:b/>
          <w:bCs/>
          <w:sz w:val="18"/>
          <w:szCs w:val="18"/>
        </w:rPr>
        <w:t>Fig. S9</w:t>
      </w:r>
      <w:r w:rsidRPr="00BE22A4">
        <w:rPr>
          <w:rFonts w:ascii="Times New Roman" w:eastAsia="SimSun" w:hAnsi="Times New Roman" w:cs="Times New Roman"/>
          <w:sz w:val="18"/>
          <w:szCs w:val="18"/>
        </w:rPr>
        <w:t xml:space="preserve"> Effect of Cd(II) adsorption at different decomposition time.</w:t>
      </w:r>
    </w:p>
    <w:p w14:paraId="3AD9CDAF" w14:textId="77777777" w:rsidR="000A30EF" w:rsidRPr="00BE22A4" w:rsidRDefault="000A30EF" w:rsidP="00132B34">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noProof/>
          <w:sz w:val="18"/>
          <w:szCs w:val="18"/>
        </w:rPr>
        <w:drawing>
          <wp:inline distT="0" distB="0" distL="0" distR="0" wp14:anchorId="0013C737" wp14:editId="11CE4B5F">
            <wp:extent cx="2581155" cy="1810997"/>
            <wp:effectExtent l="0" t="0" r="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4231" cy="1820171"/>
                    </a:xfrm>
                    <a:prstGeom prst="rect">
                      <a:avLst/>
                    </a:prstGeom>
                    <a:noFill/>
                    <a:ln>
                      <a:noFill/>
                    </a:ln>
                  </pic:spPr>
                </pic:pic>
              </a:graphicData>
            </a:graphic>
          </wp:inline>
        </w:drawing>
      </w:r>
    </w:p>
    <w:p w14:paraId="50B49734" w14:textId="0BDBF987" w:rsidR="000A30EF" w:rsidRPr="00BE22A4" w:rsidRDefault="000A30EF" w:rsidP="000347B4">
      <w:pPr>
        <w:jc w:val="left"/>
        <w:rPr>
          <w:rFonts w:ascii="Times New Roman" w:eastAsia="SimSun" w:hAnsi="Times New Roman" w:cs="Times New Roman"/>
          <w:sz w:val="18"/>
          <w:szCs w:val="18"/>
        </w:rPr>
      </w:pPr>
      <w:r w:rsidRPr="00BE22A4">
        <w:rPr>
          <w:rFonts w:ascii="Times New Roman" w:eastAsia="SimSun" w:hAnsi="Times New Roman" w:cs="Times New Roman"/>
          <w:b/>
          <w:bCs/>
          <w:sz w:val="18"/>
          <w:szCs w:val="18"/>
        </w:rPr>
        <w:t>Fig. S10</w:t>
      </w:r>
      <w:r w:rsidRPr="00BE22A4">
        <w:rPr>
          <w:rFonts w:ascii="Times New Roman" w:eastAsia="SimSun" w:hAnsi="Times New Roman" w:cs="Times New Roman"/>
          <w:sz w:val="18"/>
          <w:szCs w:val="18"/>
        </w:rPr>
        <w:t xml:space="preserve"> The linear correlation between pH and </w:t>
      </w:r>
      <w:bookmarkStart w:id="22" w:name="_Hlk128678494"/>
      <w:r w:rsidRPr="00BE22A4">
        <w:rPr>
          <w:rFonts w:ascii="Times New Roman" w:eastAsia="SimSun" w:hAnsi="Times New Roman" w:cs="Times New Roman"/>
          <w:sz w:val="18"/>
          <w:szCs w:val="18"/>
        </w:rPr>
        <w:t>Cd(II) equilibrium concentrations</w:t>
      </w:r>
      <w:bookmarkEnd w:id="22"/>
      <w:r w:rsidRPr="00BE22A4">
        <w:rPr>
          <w:rFonts w:ascii="Times New Roman" w:eastAsia="SimSun" w:hAnsi="Times New Roman" w:cs="Times New Roman"/>
          <w:sz w:val="18"/>
          <w:szCs w:val="18"/>
        </w:rPr>
        <w:t>.</w:t>
      </w:r>
    </w:p>
    <w:p w14:paraId="3B197D8F" w14:textId="3C27ED54" w:rsidR="000A30EF" w:rsidRPr="00BE22A4" w:rsidRDefault="00D36C3B" w:rsidP="00132B34">
      <w:pPr>
        <w:spacing w:line="480" w:lineRule="auto"/>
        <w:jc w:val="center"/>
        <w:rPr>
          <w:rFonts w:ascii="Times New Roman" w:eastAsia="SimSun" w:hAnsi="Times New Roman" w:cs="Times New Roman"/>
          <w:sz w:val="18"/>
          <w:szCs w:val="18"/>
        </w:rPr>
      </w:pPr>
      <w:r w:rsidRPr="00BE22A4">
        <w:rPr>
          <w:rFonts w:ascii="Times New Roman" w:eastAsia="SimSun" w:hAnsi="Times New Roman" w:cs="Times New Roman"/>
          <w:sz w:val="18"/>
          <w:szCs w:val="18"/>
        </w:rPr>
        <w:t xml:space="preserve"> </w:t>
      </w:r>
      <w:r w:rsidRPr="00BE22A4">
        <w:rPr>
          <w:rFonts w:ascii="Times New Roman" w:eastAsia="SimSun" w:hAnsi="Times New Roman" w:cs="Times New Roman"/>
          <w:noProof/>
          <w:sz w:val="18"/>
          <w:szCs w:val="18"/>
        </w:rPr>
        <w:drawing>
          <wp:inline distT="0" distB="0" distL="0" distR="0" wp14:anchorId="36BF7FA4" wp14:editId="1FB065B2">
            <wp:extent cx="2488557" cy="2164316"/>
            <wp:effectExtent l="0" t="0" r="762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1641" cy="2184392"/>
                    </a:xfrm>
                    <a:prstGeom prst="rect">
                      <a:avLst/>
                    </a:prstGeom>
                    <a:noFill/>
                    <a:ln>
                      <a:noFill/>
                    </a:ln>
                  </pic:spPr>
                </pic:pic>
              </a:graphicData>
            </a:graphic>
          </wp:inline>
        </w:drawing>
      </w:r>
    </w:p>
    <w:p w14:paraId="144D6C84" w14:textId="6B50CA46" w:rsidR="00D21CCB" w:rsidRPr="00BE22A4" w:rsidRDefault="000A30EF" w:rsidP="000347B4">
      <w:pPr>
        <w:rPr>
          <w:rFonts w:ascii="Times New Roman" w:eastAsia="SimSun" w:hAnsi="Times New Roman" w:cs="Times New Roman"/>
          <w:sz w:val="18"/>
          <w:szCs w:val="18"/>
        </w:rPr>
      </w:pPr>
      <w:r w:rsidRPr="00BE22A4">
        <w:rPr>
          <w:rFonts w:ascii="Times New Roman" w:eastAsia="SimSun" w:hAnsi="Times New Roman" w:cs="Times New Roman"/>
          <w:b/>
          <w:bCs/>
          <w:sz w:val="18"/>
          <w:szCs w:val="18"/>
        </w:rPr>
        <w:t>Fig. S11</w:t>
      </w:r>
      <w:r w:rsidRPr="00BE22A4">
        <w:rPr>
          <w:rFonts w:ascii="Times New Roman" w:eastAsia="SimSun" w:hAnsi="Times New Roman" w:cs="Times New Roman"/>
          <w:sz w:val="18"/>
          <w:szCs w:val="18"/>
        </w:rPr>
        <w:t xml:space="preserve"> </w:t>
      </w:r>
      <w:bookmarkStart w:id="23" w:name="_Hlk123057051"/>
      <w:r w:rsidRPr="00BE22A4">
        <w:rPr>
          <w:rFonts w:ascii="Times New Roman" w:eastAsia="SimSun" w:hAnsi="Times New Roman" w:cs="Times New Roman"/>
          <w:sz w:val="18"/>
          <w:szCs w:val="18"/>
        </w:rPr>
        <w:t>Desorption</w:t>
      </w:r>
      <w:bookmarkEnd w:id="23"/>
      <w:r w:rsidRPr="00BE22A4">
        <w:rPr>
          <w:rFonts w:ascii="Times New Roman" w:eastAsia="SimSun" w:hAnsi="Times New Roman" w:cs="Times New Roman"/>
          <w:sz w:val="18"/>
          <w:szCs w:val="18"/>
        </w:rPr>
        <w:t xml:space="preserve"> efficiency at different initial Cd(II) concentrations.</w:t>
      </w:r>
    </w:p>
    <w:p w14:paraId="620716E8" w14:textId="51F52D1D" w:rsidR="00D01B41" w:rsidRPr="00BE22A4" w:rsidRDefault="00324F7D" w:rsidP="00D01B41">
      <w:pPr>
        <w:rPr>
          <w:rFonts w:ascii="Times New Roman" w:eastAsia="SimSun" w:hAnsi="Times New Roman" w:cs="Times New Roman"/>
          <w:sz w:val="20"/>
          <w:szCs w:val="20"/>
          <w:shd w:val="clear" w:color="auto" w:fill="FFFFFF"/>
        </w:rPr>
      </w:pPr>
      <w:r w:rsidRPr="00BE22A4">
        <w:rPr>
          <w:rFonts w:ascii="Times New Roman" w:eastAsia="SimSun" w:hAnsi="Times New Roman" w:cs="Times New Roman"/>
          <w:noProof/>
          <w:sz w:val="20"/>
          <w:szCs w:val="20"/>
          <w:shd w:val="clear" w:color="auto" w:fill="FFFFFF"/>
        </w:rPr>
        <w:drawing>
          <wp:inline distT="0" distB="0" distL="0" distR="0" wp14:anchorId="22184C65" wp14:editId="53EF9F46">
            <wp:extent cx="5260249" cy="20454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1031" cy="2053566"/>
                    </a:xfrm>
                    <a:prstGeom prst="rect">
                      <a:avLst/>
                    </a:prstGeom>
                    <a:noFill/>
                  </pic:spPr>
                </pic:pic>
              </a:graphicData>
            </a:graphic>
          </wp:inline>
        </w:drawing>
      </w:r>
    </w:p>
    <w:p w14:paraId="4506A749" w14:textId="28EB15B5" w:rsidR="00D01B41" w:rsidRPr="00BE22A4" w:rsidRDefault="00D01B41" w:rsidP="00F55E48">
      <w:pPr>
        <w:spacing w:line="240" w:lineRule="exact"/>
        <w:rPr>
          <w:rFonts w:ascii="Times New Roman" w:eastAsia="SimSun" w:hAnsi="Times New Roman" w:cs="Times New Roman"/>
          <w:sz w:val="18"/>
          <w:szCs w:val="18"/>
          <w:shd w:val="clear" w:color="auto" w:fill="FFFFFF"/>
        </w:rPr>
      </w:pPr>
      <w:r w:rsidRPr="00BE22A4">
        <w:rPr>
          <w:rFonts w:ascii="Times New Roman" w:eastAsia="SimSun" w:hAnsi="Times New Roman" w:cs="Times New Roman"/>
          <w:b/>
          <w:bCs/>
          <w:sz w:val="18"/>
          <w:szCs w:val="18"/>
          <w:shd w:val="clear" w:color="auto" w:fill="FFFFFF"/>
        </w:rPr>
        <w:t>Fig</w:t>
      </w:r>
      <w:r w:rsidR="007827BE" w:rsidRPr="00BE22A4">
        <w:rPr>
          <w:rFonts w:ascii="Times New Roman" w:eastAsia="SimSun" w:hAnsi="Times New Roman" w:cs="Times New Roman"/>
          <w:b/>
          <w:bCs/>
          <w:sz w:val="18"/>
          <w:szCs w:val="18"/>
          <w:shd w:val="clear" w:color="auto" w:fill="FFFFFF"/>
        </w:rPr>
        <w:t>.</w:t>
      </w:r>
      <w:r w:rsidR="00652FB5" w:rsidRPr="00BE22A4">
        <w:rPr>
          <w:rFonts w:ascii="Times New Roman" w:eastAsia="SimSun" w:hAnsi="Times New Roman" w:cs="Times New Roman"/>
          <w:b/>
          <w:bCs/>
          <w:sz w:val="18"/>
          <w:szCs w:val="18"/>
          <w:shd w:val="clear" w:color="auto" w:fill="FFFFFF"/>
        </w:rPr>
        <w:t xml:space="preserve"> S</w:t>
      </w:r>
      <w:r w:rsidR="008A3EE2" w:rsidRPr="00BE22A4">
        <w:rPr>
          <w:rFonts w:ascii="Times New Roman" w:eastAsia="SimSun" w:hAnsi="Times New Roman" w:cs="Times New Roman"/>
          <w:b/>
          <w:bCs/>
          <w:sz w:val="18"/>
          <w:szCs w:val="18"/>
          <w:shd w:val="clear" w:color="auto" w:fill="FFFFFF"/>
        </w:rPr>
        <w:t>12</w:t>
      </w:r>
      <w:r w:rsidRPr="00BE22A4">
        <w:rPr>
          <w:rFonts w:ascii="Times New Roman" w:eastAsia="SimSun" w:hAnsi="Times New Roman" w:cs="Times New Roman"/>
          <w:sz w:val="18"/>
          <w:szCs w:val="18"/>
          <w:shd w:val="clear" w:color="auto" w:fill="FFFFFF"/>
        </w:rPr>
        <w:t xml:space="preserve"> Five fluorescent components in DOM identified by EEM-PARAFAC analysis. </w:t>
      </w:r>
      <w:r w:rsidR="00324F7D" w:rsidRPr="00BE22A4">
        <w:rPr>
          <w:rFonts w:ascii="Times New Roman" w:eastAsia="SimSun" w:hAnsi="Times New Roman" w:cs="Times New Roman"/>
          <w:sz w:val="18"/>
          <w:szCs w:val="18"/>
          <w:shd w:val="clear" w:color="auto" w:fill="FFFFFF"/>
        </w:rPr>
        <w:t>A</w:t>
      </w:r>
      <w:r w:rsidR="00D31D91" w:rsidRPr="00BE22A4">
        <w:rPr>
          <w:rFonts w:ascii="Times New Roman" w:eastAsia="SimSun" w:hAnsi="Times New Roman" w:cs="Times New Roman"/>
          <w:sz w:val="18"/>
          <w:szCs w:val="18"/>
          <w:shd w:val="clear" w:color="auto" w:fill="FFFFFF"/>
        </w:rPr>
        <w:t>,</w:t>
      </w:r>
      <w:r w:rsidRPr="00BE22A4">
        <w:rPr>
          <w:rFonts w:ascii="Times New Roman" w:eastAsia="SimSun" w:hAnsi="Times New Roman" w:cs="Times New Roman"/>
          <w:sz w:val="18"/>
          <w:szCs w:val="18"/>
          <w:shd w:val="clear" w:color="auto" w:fill="FFFFFF"/>
        </w:rPr>
        <w:t xml:space="preserve"> Spectral characteristics of five </w:t>
      </w:r>
      <w:r w:rsidRPr="00BE22A4">
        <w:rPr>
          <w:rFonts w:ascii="Times New Roman" w:eastAsia="SimSun" w:hAnsi="Times New Roman" w:cs="Times New Roman" w:hint="eastAsia"/>
          <w:sz w:val="18"/>
          <w:szCs w:val="18"/>
          <w:shd w:val="clear" w:color="auto" w:fill="FFFFFF"/>
        </w:rPr>
        <w:t>identified</w:t>
      </w:r>
      <w:r w:rsidRPr="00BE22A4">
        <w:rPr>
          <w:rFonts w:ascii="Times New Roman" w:eastAsia="SimSun" w:hAnsi="Times New Roman" w:cs="Times New Roman"/>
          <w:sz w:val="18"/>
          <w:szCs w:val="18"/>
          <w:shd w:val="clear" w:color="auto" w:fill="FFFFFF"/>
        </w:rPr>
        <w:t xml:space="preserve"> components (The contour lines and colors represent the relative intensity of emission (yellow and navy blue corresponded to most and least intense, respectively). </w:t>
      </w:r>
      <w:r w:rsidR="00324F7D" w:rsidRPr="00BE22A4">
        <w:rPr>
          <w:rFonts w:ascii="Times New Roman" w:eastAsia="SimSun" w:hAnsi="Times New Roman" w:cs="Times New Roman"/>
          <w:sz w:val="18"/>
          <w:szCs w:val="18"/>
          <w:shd w:val="clear" w:color="auto" w:fill="FFFFFF"/>
        </w:rPr>
        <w:t>B</w:t>
      </w:r>
      <w:r w:rsidR="00D31D91" w:rsidRPr="00BE22A4">
        <w:rPr>
          <w:rFonts w:ascii="Times New Roman" w:eastAsia="SimSun" w:hAnsi="Times New Roman" w:cs="Times New Roman"/>
          <w:sz w:val="18"/>
          <w:szCs w:val="18"/>
          <w:shd w:val="clear" w:color="auto" w:fill="FFFFFF"/>
        </w:rPr>
        <w:t>,</w:t>
      </w:r>
      <w:r w:rsidRPr="00BE22A4">
        <w:rPr>
          <w:rFonts w:ascii="Times New Roman" w:eastAsia="SimSun" w:hAnsi="Times New Roman" w:cs="Times New Roman"/>
          <w:sz w:val="18"/>
          <w:szCs w:val="18"/>
          <w:shd w:val="clear" w:color="auto" w:fill="FFFFFF"/>
        </w:rPr>
        <w:t xml:space="preserve"> </w:t>
      </w:r>
      <w:r w:rsidR="00F613DC" w:rsidRPr="00BE22A4">
        <w:rPr>
          <w:rFonts w:ascii="Times New Roman" w:eastAsia="SimSun" w:hAnsi="Times New Roman" w:cs="Times New Roman"/>
          <w:sz w:val="18"/>
          <w:szCs w:val="18"/>
          <w:shd w:val="clear" w:color="auto" w:fill="FFFFFF"/>
        </w:rPr>
        <w:t>Excitation and emission loadings of five components from DOM</w:t>
      </w:r>
      <w:r w:rsidRPr="00BE22A4">
        <w:rPr>
          <w:rFonts w:ascii="Times New Roman" w:eastAsia="SimSun" w:hAnsi="Times New Roman" w:cs="Times New Roman"/>
          <w:sz w:val="18"/>
          <w:szCs w:val="18"/>
          <w:shd w:val="clear" w:color="auto" w:fill="FFFFFF"/>
        </w:rPr>
        <w:t>.</w:t>
      </w:r>
    </w:p>
    <w:p w14:paraId="09AEDE16" w14:textId="77777777" w:rsidR="001E2A4D" w:rsidRPr="00BE22A4" w:rsidRDefault="00DD55CC" w:rsidP="00DD55CC">
      <w:pPr>
        <w:jc w:val="center"/>
        <w:rPr>
          <w:rFonts w:ascii="Times New Roman" w:eastAsia="SimSun" w:hAnsi="Times New Roman" w:cs="Times New Roman"/>
          <w:b/>
          <w:bCs/>
          <w:sz w:val="18"/>
          <w:szCs w:val="18"/>
        </w:rPr>
      </w:pPr>
      <w:r w:rsidRPr="00BE22A4">
        <w:rPr>
          <w:rFonts w:ascii="Times New Roman" w:eastAsia="SimSun" w:hAnsi="Times New Roman" w:cs="Times New Roman"/>
          <w:b/>
          <w:bCs/>
          <w:noProof/>
          <w:sz w:val="18"/>
          <w:szCs w:val="18"/>
        </w:rPr>
        <w:drawing>
          <wp:inline distT="0" distB="0" distL="0" distR="0" wp14:anchorId="0A6226FC" wp14:editId="05BB64AD">
            <wp:extent cx="5228376" cy="4050926"/>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0316" cy="4060177"/>
                    </a:xfrm>
                    <a:prstGeom prst="rect">
                      <a:avLst/>
                    </a:prstGeom>
                    <a:noFill/>
                    <a:ln>
                      <a:noFill/>
                    </a:ln>
                  </pic:spPr>
                </pic:pic>
              </a:graphicData>
            </a:graphic>
          </wp:inline>
        </w:drawing>
      </w:r>
    </w:p>
    <w:p w14:paraId="3E32FD1F" w14:textId="1CC05D8A" w:rsidR="008D1A82" w:rsidRPr="00BE22A4" w:rsidRDefault="008D1A82" w:rsidP="00740456">
      <w:pPr>
        <w:spacing w:line="240" w:lineRule="exact"/>
        <w:rPr>
          <w:rFonts w:ascii="Times New Roman" w:eastAsia="SimSun" w:hAnsi="Times New Roman" w:cs="Times New Roman"/>
          <w:sz w:val="18"/>
          <w:szCs w:val="18"/>
        </w:rPr>
      </w:pPr>
      <w:bookmarkStart w:id="24" w:name="_Hlk156833759"/>
      <w:r w:rsidRPr="00BE22A4">
        <w:rPr>
          <w:rFonts w:ascii="Times New Roman" w:eastAsia="SimSun" w:hAnsi="Times New Roman" w:cs="Times New Roman"/>
          <w:b/>
          <w:bCs/>
          <w:sz w:val="18"/>
          <w:szCs w:val="18"/>
        </w:rPr>
        <w:t>Fig. S13</w:t>
      </w:r>
      <w:r w:rsidRPr="00BE22A4">
        <w:rPr>
          <w:rFonts w:ascii="Times New Roman" w:eastAsia="SimSun" w:hAnsi="Times New Roman" w:cs="Times New Roman"/>
          <w:sz w:val="18"/>
          <w:szCs w:val="18"/>
        </w:rPr>
        <w:t xml:space="preserve"> Numbers and intensities of the identified DOM formulae</w:t>
      </w:r>
      <w:r w:rsidRPr="00BE22A4">
        <w:rPr>
          <w:sz w:val="18"/>
          <w:szCs w:val="18"/>
        </w:rPr>
        <w:t xml:space="preserve"> </w:t>
      </w:r>
      <w:r w:rsidRPr="00BE22A4">
        <w:rPr>
          <w:rFonts w:ascii="Times New Roman" w:eastAsia="SimSun" w:hAnsi="Times New Roman" w:cs="Times New Roman"/>
          <w:sz w:val="18"/>
          <w:szCs w:val="18"/>
        </w:rPr>
        <w:t>by elemental groups (A, number; B, intensit</w:t>
      </w:r>
      <w:r w:rsidR="004153DF" w:rsidRPr="00BE22A4">
        <w:rPr>
          <w:rFonts w:ascii="Times New Roman" w:eastAsia="SimSun" w:hAnsi="Times New Roman" w:cs="Times New Roman"/>
          <w:sz w:val="18"/>
          <w:szCs w:val="18"/>
        </w:rPr>
        <w:t>y</w:t>
      </w:r>
      <w:r w:rsidRPr="00BE22A4">
        <w:rPr>
          <w:rFonts w:ascii="Times New Roman" w:eastAsia="SimSun" w:hAnsi="Times New Roman" w:cs="Times New Roman"/>
          <w:sz w:val="18"/>
          <w:szCs w:val="18"/>
        </w:rPr>
        <w:t>) and biochemical</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classes (C, number; D, intensit</w:t>
      </w:r>
      <w:r w:rsidR="004153DF" w:rsidRPr="00BE22A4">
        <w:rPr>
          <w:rFonts w:ascii="Times New Roman" w:eastAsia="SimSun" w:hAnsi="Times New Roman" w:cs="Times New Roman" w:hint="eastAsia"/>
          <w:sz w:val="18"/>
          <w:szCs w:val="18"/>
        </w:rPr>
        <w:t>y</w:t>
      </w:r>
      <w:r w:rsidRPr="00BE22A4">
        <w:rPr>
          <w:rFonts w:ascii="Times New Roman" w:eastAsia="SimSun" w:hAnsi="Times New Roman" w:cs="Times New Roman"/>
          <w:sz w:val="18"/>
          <w:szCs w:val="18"/>
        </w:rPr>
        <w:t>) in the samples of DMR, FB, and DMRFB</w:t>
      </w:r>
      <w:bookmarkEnd w:id="24"/>
      <w:r w:rsidRPr="00BE22A4">
        <w:rPr>
          <w:rFonts w:ascii="Times New Roman" w:eastAsia="SimSun" w:hAnsi="Times New Roman" w:cs="Times New Roman"/>
          <w:sz w:val="18"/>
          <w:szCs w:val="18"/>
        </w:rPr>
        <w:t xml:space="preserve">. </w:t>
      </w:r>
    </w:p>
    <w:p w14:paraId="61A3EB10" w14:textId="6829BF7A" w:rsidR="001E2A4D" w:rsidRPr="00BE22A4" w:rsidRDefault="001E2A4D" w:rsidP="001E2A4D">
      <w:pPr>
        <w:jc w:val="center"/>
        <w:rPr>
          <w:rFonts w:ascii="Times New Roman" w:eastAsia="SimSun" w:hAnsi="Times New Roman" w:cs="Times New Roman"/>
          <w:b/>
          <w:bCs/>
          <w:sz w:val="18"/>
          <w:szCs w:val="18"/>
        </w:rPr>
      </w:pPr>
      <w:r w:rsidRPr="00BE22A4">
        <w:rPr>
          <w:rFonts w:ascii="Times New Roman" w:eastAsia="SimSun" w:hAnsi="Times New Roman" w:cs="Times New Roman"/>
          <w:b/>
          <w:bCs/>
          <w:noProof/>
          <w:sz w:val="18"/>
          <w:szCs w:val="18"/>
        </w:rPr>
        <w:drawing>
          <wp:inline distT="0" distB="0" distL="0" distR="0" wp14:anchorId="35FFE10E" wp14:editId="3469B94B">
            <wp:extent cx="5366240" cy="131081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5223" cy="1313010"/>
                    </a:xfrm>
                    <a:prstGeom prst="rect">
                      <a:avLst/>
                    </a:prstGeom>
                    <a:noFill/>
                    <a:ln>
                      <a:noFill/>
                    </a:ln>
                  </pic:spPr>
                </pic:pic>
              </a:graphicData>
            </a:graphic>
          </wp:inline>
        </w:drawing>
      </w:r>
    </w:p>
    <w:p w14:paraId="13CD1B4A" w14:textId="66F16EA8" w:rsidR="00032691" w:rsidRPr="00BE22A4" w:rsidRDefault="008D1A82" w:rsidP="00AA5797">
      <w:pPr>
        <w:spacing w:line="240" w:lineRule="exact"/>
        <w:rPr>
          <w:rFonts w:ascii="Times New Roman" w:eastAsia="SimSun" w:hAnsi="Times New Roman" w:cs="Times New Roman"/>
          <w:sz w:val="18"/>
          <w:szCs w:val="18"/>
        </w:rPr>
      </w:pPr>
      <w:bookmarkStart w:id="25" w:name="_Hlk155207252"/>
      <w:bookmarkStart w:id="26" w:name="_Hlk156861697"/>
      <w:r w:rsidRPr="00BE22A4">
        <w:rPr>
          <w:rFonts w:ascii="Times New Roman" w:eastAsia="SimSun" w:hAnsi="Times New Roman" w:cs="Times New Roman"/>
          <w:b/>
          <w:bCs/>
          <w:sz w:val="18"/>
          <w:szCs w:val="18"/>
        </w:rPr>
        <w:t>Fig. S14</w:t>
      </w:r>
      <w:bookmarkEnd w:id="25"/>
      <w:r w:rsidRPr="00BE22A4">
        <w:rPr>
          <w:rFonts w:ascii="Times New Roman" w:eastAsia="SimSun" w:hAnsi="Times New Roman" w:cs="Times New Roman"/>
          <w:b/>
          <w:bCs/>
          <w:sz w:val="18"/>
          <w:szCs w:val="18"/>
        </w:rPr>
        <w:t xml:space="preserve"> </w:t>
      </w:r>
      <w:r w:rsidR="00740456" w:rsidRPr="00BE22A4">
        <w:rPr>
          <w:rFonts w:ascii="Times New Roman" w:eastAsia="SimSun" w:hAnsi="Times New Roman" w:cs="Times New Roman"/>
          <w:sz w:val="18"/>
          <w:szCs w:val="18"/>
        </w:rPr>
        <w:t>Van Krevelen diagram</w:t>
      </w:r>
      <w:r w:rsidR="009442E4" w:rsidRPr="00BE22A4">
        <w:rPr>
          <w:rFonts w:ascii="Times New Roman" w:eastAsia="SimSun" w:hAnsi="Times New Roman" w:cs="Times New Roman"/>
          <w:sz w:val="18"/>
          <w:szCs w:val="18"/>
        </w:rPr>
        <w:t xml:space="preserve"> of the carboxylic-rich alicyclic molecules (CRAM) (A, </w:t>
      </w:r>
      <w:r w:rsidR="00337FCA" w:rsidRPr="00BE22A4">
        <w:rPr>
          <w:rFonts w:ascii="Times New Roman" w:eastAsia="SimSun" w:hAnsi="Times New Roman" w:cs="Times New Roman"/>
          <w:sz w:val="18"/>
          <w:szCs w:val="18"/>
        </w:rPr>
        <w:t>DMR</w:t>
      </w:r>
      <w:r w:rsidR="009442E4" w:rsidRPr="00BE22A4">
        <w:rPr>
          <w:rFonts w:ascii="Times New Roman" w:eastAsia="SimSun" w:hAnsi="Times New Roman" w:cs="Times New Roman"/>
          <w:sz w:val="18"/>
          <w:szCs w:val="18"/>
        </w:rPr>
        <w:t xml:space="preserve">; B, </w:t>
      </w:r>
      <w:r w:rsidR="00337FCA" w:rsidRPr="00BE22A4">
        <w:rPr>
          <w:rFonts w:ascii="Times New Roman" w:eastAsia="SimSun" w:hAnsi="Times New Roman" w:cs="Times New Roman"/>
          <w:sz w:val="18"/>
          <w:szCs w:val="18"/>
        </w:rPr>
        <w:t>FB</w:t>
      </w:r>
      <w:r w:rsidR="009442E4" w:rsidRPr="00BE22A4">
        <w:rPr>
          <w:rFonts w:ascii="Times New Roman" w:eastAsia="SimSun" w:hAnsi="Times New Roman" w:cs="Times New Roman"/>
          <w:sz w:val="18"/>
          <w:szCs w:val="18"/>
        </w:rPr>
        <w:t>;</w:t>
      </w:r>
      <w:r w:rsidR="00337FCA" w:rsidRPr="00BE22A4">
        <w:rPr>
          <w:rFonts w:ascii="Times New Roman" w:eastAsia="SimSun" w:hAnsi="Times New Roman" w:cs="Times New Roman"/>
          <w:sz w:val="18"/>
          <w:szCs w:val="18"/>
        </w:rPr>
        <w:t xml:space="preserve"> </w:t>
      </w:r>
      <w:r w:rsidR="009442E4" w:rsidRPr="00BE22A4">
        <w:rPr>
          <w:rFonts w:ascii="Times New Roman" w:eastAsia="SimSun" w:hAnsi="Times New Roman" w:cs="Times New Roman"/>
          <w:sz w:val="18"/>
          <w:szCs w:val="18"/>
        </w:rPr>
        <w:t xml:space="preserve">C, </w:t>
      </w:r>
      <w:r w:rsidR="00337FCA" w:rsidRPr="00BE22A4">
        <w:rPr>
          <w:rFonts w:ascii="Times New Roman" w:eastAsia="SimSun" w:hAnsi="Times New Roman" w:cs="Times New Roman"/>
          <w:sz w:val="18"/>
          <w:szCs w:val="18"/>
        </w:rPr>
        <w:t>DMRFB</w:t>
      </w:r>
      <w:r w:rsidR="009442E4" w:rsidRPr="00BE22A4">
        <w:rPr>
          <w:rFonts w:ascii="Times New Roman" w:eastAsia="SimSun" w:hAnsi="Times New Roman" w:cs="Times New Roman"/>
          <w:sz w:val="18"/>
          <w:szCs w:val="18"/>
        </w:rPr>
        <w:t>)</w:t>
      </w:r>
      <w:r w:rsidR="00F16486" w:rsidRPr="00BE22A4">
        <w:rPr>
          <w:rFonts w:ascii="Times New Roman" w:eastAsia="SimSun" w:hAnsi="Times New Roman" w:cs="Times New Roman"/>
          <w:sz w:val="18"/>
          <w:szCs w:val="18"/>
        </w:rPr>
        <w:t>.</w:t>
      </w:r>
      <w:bookmarkStart w:id="27" w:name="_Hlk138283433"/>
      <w:bookmarkEnd w:id="26"/>
    </w:p>
    <w:p w14:paraId="139AAC8D" w14:textId="77777777" w:rsidR="002269F1" w:rsidRPr="00BE22A4" w:rsidRDefault="002269F1" w:rsidP="002269F1">
      <w:pPr>
        <w:spacing w:line="360" w:lineRule="auto"/>
        <w:jc w:val="left"/>
        <w:rPr>
          <w:rFonts w:ascii="Times New Roman" w:eastAsia="SimSun" w:hAnsi="Times New Roman" w:cs="Times New Roman"/>
          <w:b/>
          <w:bCs/>
          <w:sz w:val="18"/>
          <w:szCs w:val="18"/>
        </w:rPr>
      </w:pPr>
      <w:bookmarkStart w:id="28" w:name="_Hlk138250496"/>
    </w:p>
    <w:p w14:paraId="0B5F8F2D" w14:textId="0C9943C1" w:rsidR="00AA5797" w:rsidRPr="00BE22A4" w:rsidRDefault="00AA5797" w:rsidP="00AA5797">
      <w:pPr>
        <w:spacing w:line="240" w:lineRule="exact"/>
        <w:rPr>
          <w:rFonts w:ascii="Times New Roman" w:eastAsia="SimSun" w:hAnsi="Times New Roman" w:cs="Times New Roman"/>
          <w:sz w:val="18"/>
          <w:szCs w:val="18"/>
        </w:rPr>
      </w:pPr>
      <w:r w:rsidRPr="00BE22A4">
        <w:rPr>
          <w:rFonts w:ascii="Times New Roman" w:eastAsia="SimSun" w:hAnsi="Times New Roman" w:cs="Times New Roman"/>
          <w:b/>
          <w:bCs/>
          <w:sz w:val="18"/>
          <w:szCs w:val="18"/>
        </w:rPr>
        <w:t xml:space="preserve">Table S1 </w:t>
      </w:r>
      <w:r w:rsidRPr="00BE22A4">
        <w:rPr>
          <w:rFonts w:ascii="Times New Roman" w:eastAsia="SimSun" w:hAnsi="Times New Roman" w:cs="Times New Roman"/>
          <w:sz w:val="18"/>
          <w:szCs w:val="18"/>
        </w:rPr>
        <w:t>The experimental design for pot trial.</w:t>
      </w:r>
    </w:p>
    <w:tbl>
      <w:tblPr>
        <w:tblStyle w:val="TableGrid"/>
        <w:tblW w:w="822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35"/>
        <w:gridCol w:w="1701"/>
        <w:gridCol w:w="2410"/>
      </w:tblGrid>
      <w:tr w:rsidR="003850A1" w:rsidRPr="00BE22A4" w14:paraId="369F6DA1" w14:textId="77777777" w:rsidTr="00C21E0D">
        <w:trPr>
          <w:trHeight w:val="68"/>
          <w:jc w:val="center"/>
        </w:trPr>
        <w:tc>
          <w:tcPr>
            <w:tcW w:w="1276" w:type="dxa"/>
            <w:tcBorders>
              <w:top w:val="single" w:sz="4" w:space="0" w:color="auto"/>
              <w:bottom w:val="nil"/>
            </w:tcBorders>
            <w:noWrap/>
            <w:vAlign w:val="center"/>
          </w:tcPr>
          <w:p w14:paraId="6C046772"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Treatments</w:t>
            </w:r>
          </w:p>
        </w:tc>
        <w:tc>
          <w:tcPr>
            <w:tcW w:w="2835" w:type="dxa"/>
            <w:tcBorders>
              <w:top w:val="single" w:sz="4" w:space="0" w:color="auto"/>
              <w:bottom w:val="nil"/>
            </w:tcBorders>
            <w:vAlign w:val="center"/>
          </w:tcPr>
          <w:p w14:paraId="00015FCD" w14:textId="33FC1DF3" w:rsidR="00AA5797" w:rsidRPr="00BE22A4" w:rsidRDefault="00AA5797"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hint="eastAsia"/>
                <w:kern w:val="0"/>
                <w:sz w:val="16"/>
                <w:szCs w:val="16"/>
              </w:rPr>
              <w:t>C</w:t>
            </w:r>
            <w:r w:rsidRPr="00BE22A4">
              <w:rPr>
                <w:rFonts w:ascii="Times New Roman" w:eastAsia="SimSun" w:hAnsi="Times New Roman" w:cs="Times New Roman"/>
                <w:kern w:val="0"/>
                <w:sz w:val="16"/>
                <w:szCs w:val="16"/>
              </w:rPr>
              <w:t>hinese milk vetch (g</w:t>
            </w:r>
            <w:r w:rsidR="00C21E0D" w:rsidRPr="00BE22A4">
              <w:rPr>
                <w:rFonts w:ascii="Times New Roman" w:eastAsia="SimSun" w:hAnsi="Times New Roman" w:cs="Times New Roman"/>
                <w:kern w:val="0"/>
                <w:sz w:val="16"/>
                <w:szCs w:val="16"/>
              </w:rPr>
              <w:t xml:space="preserve"> </w:t>
            </w:r>
            <w:r w:rsidRPr="00BE22A4">
              <w:rPr>
                <w:rFonts w:ascii="Times New Roman" w:eastAsia="SimSun" w:hAnsi="Times New Roman" w:cs="Times New Roman"/>
                <w:kern w:val="0"/>
                <w:sz w:val="16"/>
                <w:szCs w:val="16"/>
              </w:rPr>
              <w:t>kg</w:t>
            </w:r>
            <w:r w:rsidR="00C21E0D"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 xml:space="preserve"> </w:t>
            </w:r>
            <w:r w:rsidRPr="00BE22A4">
              <w:rPr>
                <w:rFonts w:ascii="Times New Roman" w:eastAsia="SimSun" w:hAnsi="Times New Roman" w:cs="Times New Roman" w:hint="eastAsia"/>
                <w:kern w:val="0"/>
                <w:sz w:val="16"/>
                <w:szCs w:val="16"/>
              </w:rPr>
              <w:t>s</w:t>
            </w:r>
            <w:r w:rsidRPr="00BE22A4">
              <w:rPr>
                <w:rFonts w:ascii="Times New Roman" w:eastAsia="SimSun" w:hAnsi="Times New Roman" w:cs="Times New Roman"/>
                <w:kern w:val="0"/>
                <w:sz w:val="16"/>
                <w:szCs w:val="16"/>
              </w:rPr>
              <w:t>oil)</w:t>
            </w:r>
          </w:p>
        </w:tc>
        <w:tc>
          <w:tcPr>
            <w:tcW w:w="1701" w:type="dxa"/>
            <w:tcBorders>
              <w:top w:val="single" w:sz="4" w:space="0" w:color="auto"/>
              <w:bottom w:val="nil"/>
            </w:tcBorders>
            <w:vAlign w:val="center"/>
          </w:tcPr>
          <w:p w14:paraId="4FC4F7CA" w14:textId="052C85C9" w:rsidR="00AA5797" w:rsidRPr="00BE22A4" w:rsidRDefault="00AA5797"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Rice straw (</w:t>
            </w:r>
            <w:r w:rsidR="00C21E0D" w:rsidRPr="00BE22A4">
              <w:rPr>
                <w:rFonts w:ascii="Times New Roman" w:eastAsia="SimSun" w:hAnsi="Times New Roman" w:cs="Times New Roman"/>
                <w:kern w:val="0"/>
                <w:sz w:val="16"/>
                <w:szCs w:val="16"/>
              </w:rPr>
              <w:t>g kg</w:t>
            </w:r>
            <w:r w:rsidR="00C21E0D"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 xml:space="preserve"> </w:t>
            </w:r>
            <w:r w:rsidRPr="00BE22A4">
              <w:rPr>
                <w:rFonts w:ascii="Times New Roman" w:eastAsia="SimSun" w:hAnsi="Times New Roman" w:cs="Times New Roman" w:hint="eastAsia"/>
                <w:kern w:val="0"/>
                <w:sz w:val="16"/>
                <w:szCs w:val="16"/>
              </w:rPr>
              <w:t>s</w:t>
            </w:r>
            <w:r w:rsidRPr="00BE22A4">
              <w:rPr>
                <w:rFonts w:ascii="Times New Roman" w:eastAsia="SimSun" w:hAnsi="Times New Roman" w:cs="Times New Roman"/>
                <w:kern w:val="0"/>
                <w:sz w:val="16"/>
                <w:szCs w:val="16"/>
              </w:rPr>
              <w:t>oil)</w:t>
            </w:r>
          </w:p>
        </w:tc>
        <w:tc>
          <w:tcPr>
            <w:tcW w:w="2410" w:type="dxa"/>
            <w:tcBorders>
              <w:top w:val="single" w:sz="4" w:space="0" w:color="auto"/>
              <w:bottom w:val="nil"/>
            </w:tcBorders>
            <w:vAlign w:val="center"/>
          </w:tcPr>
          <w:p w14:paraId="5262E2B0" w14:textId="7433B220" w:rsidR="00AA5797" w:rsidRPr="00BE22A4" w:rsidRDefault="00AA5797"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Fe-modified biochar (</w:t>
            </w:r>
            <w:r w:rsidR="00C21E0D" w:rsidRPr="00BE22A4">
              <w:rPr>
                <w:rFonts w:ascii="Times New Roman" w:eastAsia="SimSun" w:hAnsi="Times New Roman" w:cs="Times New Roman"/>
                <w:kern w:val="0"/>
                <w:sz w:val="16"/>
                <w:szCs w:val="16"/>
              </w:rPr>
              <w:t>g kg</w:t>
            </w:r>
            <w:r w:rsidR="00C21E0D"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 xml:space="preserve"> </w:t>
            </w:r>
            <w:r w:rsidRPr="00BE22A4">
              <w:rPr>
                <w:rFonts w:ascii="Times New Roman" w:eastAsia="SimSun" w:hAnsi="Times New Roman" w:cs="Times New Roman" w:hint="eastAsia"/>
                <w:kern w:val="0"/>
                <w:sz w:val="16"/>
                <w:szCs w:val="16"/>
              </w:rPr>
              <w:t>s</w:t>
            </w:r>
            <w:r w:rsidRPr="00BE22A4">
              <w:rPr>
                <w:rFonts w:ascii="Times New Roman" w:eastAsia="SimSun" w:hAnsi="Times New Roman" w:cs="Times New Roman"/>
                <w:kern w:val="0"/>
                <w:sz w:val="16"/>
                <w:szCs w:val="16"/>
              </w:rPr>
              <w:t>oil)</w:t>
            </w:r>
          </w:p>
        </w:tc>
      </w:tr>
      <w:tr w:rsidR="003850A1" w:rsidRPr="00BE22A4" w14:paraId="7A74D2F4" w14:textId="77777777" w:rsidTr="00C21E0D">
        <w:trPr>
          <w:trHeight w:val="68"/>
          <w:jc w:val="center"/>
        </w:trPr>
        <w:tc>
          <w:tcPr>
            <w:tcW w:w="1276" w:type="dxa"/>
            <w:tcBorders>
              <w:top w:val="single" w:sz="4" w:space="0" w:color="auto"/>
            </w:tcBorders>
            <w:noWrap/>
            <w:vAlign w:val="center"/>
            <w:hideMark/>
          </w:tcPr>
          <w:p w14:paraId="1D3D7E5A"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CK-S</w:t>
            </w:r>
          </w:p>
        </w:tc>
        <w:tc>
          <w:tcPr>
            <w:tcW w:w="2835" w:type="dxa"/>
            <w:tcBorders>
              <w:top w:val="single" w:sz="4" w:space="0" w:color="auto"/>
            </w:tcBorders>
          </w:tcPr>
          <w:p w14:paraId="5B24F366"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w:t>
            </w:r>
          </w:p>
        </w:tc>
        <w:tc>
          <w:tcPr>
            <w:tcW w:w="1701" w:type="dxa"/>
            <w:tcBorders>
              <w:top w:val="single" w:sz="4" w:space="0" w:color="auto"/>
            </w:tcBorders>
          </w:tcPr>
          <w:p w14:paraId="339A6C71"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w:t>
            </w:r>
          </w:p>
        </w:tc>
        <w:tc>
          <w:tcPr>
            <w:tcW w:w="2410" w:type="dxa"/>
            <w:tcBorders>
              <w:top w:val="single" w:sz="4" w:space="0" w:color="auto"/>
            </w:tcBorders>
          </w:tcPr>
          <w:p w14:paraId="463F0377"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w:t>
            </w:r>
          </w:p>
        </w:tc>
      </w:tr>
      <w:tr w:rsidR="003850A1" w:rsidRPr="00BE22A4" w14:paraId="48BC89DF" w14:textId="77777777" w:rsidTr="00C21E0D">
        <w:trPr>
          <w:trHeight w:val="68"/>
          <w:jc w:val="center"/>
        </w:trPr>
        <w:tc>
          <w:tcPr>
            <w:tcW w:w="1276" w:type="dxa"/>
            <w:noWrap/>
            <w:vAlign w:val="center"/>
          </w:tcPr>
          <w:p w14:paraId="6ECDDBF7"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M</w:t>
            </w:r>
            <w:r w:rsidRPr="00BE22A4">
              <w:rPr>
                <w:rFonts w:ascii="Times New Roman" w:eastAsia="SimSun" w:hAnsi="Times New Roman" w:cs="Times New Roman"/>
                <w:sz w:val="16"/>
                <w:szCs w:val="16"/>
              </w:rPr>
              <w:t>V-S</w:t>
            </w:r>
          </w:p>
        </w:tc>
        <w:tc>
          <w:tcPr>
            <w:tcW w:w="2835" w:type="dxa"/>
          </w:tcPr>
          <w:p w14:paraId="6A7C8059"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0</w:t>
            </w:r>
          </w:p>
        </w:tc>
        <w:tc>
          <w:tcPr>
            <w:tcW w:w="1701" w:type="dxa"/>
          </w:tcPr>
          <w:p w14:paraId="4554CCA5"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p>
        </w:tc>
        <w:tc>
          <w:tcPr>
            <w:tcW w:w="2410" w:type="dxa"/>
          </w:tcPr>
          <w:p w14:paraId="613BA883"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p>
        </w:tc>
      </w:tr>
      <w:tr w:rsidR="003850A1" w:rsidRPr="00BE22A4" w14:paraId="3984E3CC" w14:textId="77777777" w:rsidTr="00C21E0D">
        <w:trPr>
          <w:trHeight w:val="68"/>
          <w:jc w:val="center"/>
        </w:trPr>
        <w:tc>
          <w:tcPr>
            <w:tcW w:w="1276" w:type="dxa"/>
            <w:noWrap/>
            <w:vAlign w:val="center"/>
          </w:tcPr>
          <w:p w14:paraId="04021984"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R</w:t>
            </w:r>
            <w:r w:rsidRPr="00BE22A4">
              <w:rPr>
                <w:rFonts w:ascii="Times New Roman" w:eastAsia="SimSun" w:hAnsi="Times New Roman" w:cs="Times New Roman"/>
                <w:sz w:val="16"/>
                <w:szCs w:val="16"/>
              </w:rPr>
              <w:t>S-S</w:t>
            </w:r>
          </w:p>
        </w:tc>
        <w:tc>
          <w:tcPr>
            <w:tcW w:w="2835" w:type="dxa"/>
          </w:tcPr>
          <w:p w14:paraId="5F9986D6"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p>
        </w:tc>
        <w:tc>
          <w:tcPr>
            <w:tcW w:w="1701" w:type="dxa"/>
          </w:tcPr>
          <w:p w14:paraId="1FD6AE30"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5</w:t>
            </w:r>
            <w:r w:rsidRPr="00BE22A4">
              <w:rPr>
                <w:rFonts w:ascii="Times New Roman" w:eastAsia="SimSun" w:hAnsi="Times New Roman" w:cs="Times New Roman"/>
                <w:sz w:val="16"/>
                <w:szCs w:val="16"/>
              </w:rPr>
              <w:t>.33</w:t>
            </w:r>
          </w:p>
        </w:tc>
        <w:tc>
          <w:tcPr>
            <w:tcW w:w="2410" w:type="dxa"/>
          </w:tcPr>
          <w:p w14:paraId="09E5373D"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p>
        </w:tc>
      </w:tr>
      <w:tr w:rsidR="003850A1" w:rsidRPr="00BE22A4" w14:paraId="7946837B" w14:textId="77777777" w:rsidTr="00C21E0D">
        <w:trPr>
          <w:trHeight w:val="68"/>
          <w:jc w:val="center"/>
        </w:trPr>
        <w:tc>
          <w:tcPr>
            <w:tcW w:w="1276" w:type="dxa"/>
            <w:noWrap/>
            <w:vAlign w:val="center"/>
          </w:tcPr>
          <w:p w14:paraId="3A23CB46"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M</w:t>
            </w:r>
            <w:r w:rsidRPr="00BE22A4">
              <w:rPr>
                <w:rFonts w:ascii="Times New Roman" w:eastAsia="SimSun" w:hAnsi="Times New Roman" w:cs="Times New Roman"/>
                <w:sz w:val="16"/>
                <w:szCs w:val="16"/>
              </w:rPr>
              <w:t>R-S</w:t>
            </w:r>
          </w:p>
        </w:tc>
        <w:tc>
          <w:tcPr>
            <w:tcW w:w="2835" w:type="dxa"/>
          </w:tcPr>
          <w:p w14:paraId="0A39FED2"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0</w:t>
            </w:r>
          </w:p>
        </w:tc>
        <w:tc>
          <w:tcPr>
            <w:tcW w:w="1701" w:type="dxa"/>
          </w:tcPr>
          <w:p w14:paraId="6DF16F37"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5</w:t>
            </w:r>
            <w:r w:rsidRPr="00BE22A4">
              <w:rPr>
                <w:rFonts w:ascii="Times New Roman" w:eastAsia="SimSun" w:hAnsi="Times New Roman" w:cs="Times New Roman"/>
                <w:sz w:val="16"/>
                <w:szCs w:val="16"/>
              </w:rPr>
              <w:t>.33</w:t>
            </w:r>
          </w:p>
        </w:tc>
        <w:tc>
          <w:tcPr>
            <w:tcW w:w="2410" w:type="dxa"/>
          </w:tcPr>
          <w:p w14:paraId="62448245"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p>
        </w:tc>
      </w:tr>
      <w:tr w:rsidR="003850A1" w:rsidRPr="00BE22A4" w14:paraId="355DA794" w14:textId="77777777" w:rsidTr="00C21E0D">
        <w:trPr>
          <w:trHeight w:val="68"/>
          <w:jc w:val="center"/>
        </w:trPr>
        <w:tc>
          <w:tcPr>
            <w:tcW w:w="1276" w:type="dxa"/>
            <w:noWrap/>
            <w:vAlign w:val="center"/>
          </w:tcPr>
          <w:p w14:paraId="212EED89"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F</w:t>
            </w:r>
            <w:r w:rsidRPr="00BE22A4">
              <w:rPr>
                <w:rFonts w:ascii="Times New Roman" w:eastAsia="SimSun" w:hAnsi="Times New Roman" w:cs="Times New Roman"/>
                <w:sz w:val="16"/>
                <w:szCs w:val="16"/>
              </w:rPr>
              <w:t>B-S</w:t>
            </w:r>
          </w:p>
        </w:tc>
        <w:tc>
          <w:tcPr>
            <w:tcW w:w="2835" w:type="dxa"/>
          </w:tcPr>
          <w:p w14:paraId="205B7152"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p>
        </w:tc>
        <w:tc>
          <w:tcPr>
            <w:tcW w:w="1701" w:type="dxa"/>
          </w:tcPr>
          <w:p w14:paraId="6F171461"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p>
        </w:tc>
        <w:tc>
          <w:tcPr>
            <w:tcW w:w="2410" w:type="dxa"/>
          </w:tcPr>
          <w:p w14:paraId="6375B2EA"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.67</w:t>
            </w:r>
          </w:p>
        </w:tc>
      </w:tr>
      <w:tr w:rsidR="003850A1" w:rsidRPr="00BE22A4" w14:paraId="76A97482" w14:textId="77777777" w:rsidTr="00C21E0D">
        <w:trPr>
          <w:trHeight w:val="68"/>
          <w:jc w:val="center"/>
        </w:trPr>
        <w:tc>
          <w:tcPr>
            <w:tcW w:w="1276" w:type="dxa"/>
            <w:noWrap/>
            <w:vAlign w:val="center"/>
            <w:hideMark/>
          </w:tcPr>
          <w:p w14:paraId="64F2BA2C"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MRFB-S</w:t>
            </w:r>
          </w:p>
        </w:tc>
        <w:tc>
          <w:tcPr>
            <w:tcW w:w="2835" w:type="dxa"/>
          </w:tcPr>
          <w:p w14:paraId="4EDD08EB"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0</w:t>
            </w:r>
          </w:p>
        </w:tc>
        <w:tc>
          <w:tcPr>
            <w:tcW w:w="1701" w:type="dxa"/>
          </w:tcPr>
          <w:p w14:paraId="10ABFE89"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5</w:t>
            </w:r>
            <w:r w:rsidRPr="00BE22A4">
              <w:rPr>
                <w:rFonts w:ascii="Times New Roman" w:eastAsia="SimSun" w:hAnsi="Times New Roman" w:cs="Times New Roman"/>
                <w:sz w:val="16"/>
                <w:szCs w:val="16"/>
              </w:rPr>
              <w:t>.33</w:t>
            </w:r>
          </w:p>
        </w:tc>
        <w:tc>
          <w:tcPr>
            <w:tcW w:w="2410" w:type="dxa"/>
          </w:tcPr>
          <w:p w14:paraId="3150751C" w14:textId="77777777" w:rsidR="00AA5797" w:rsidRPr="00BE22A4" w:rsidRDefault="00AA579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.67</w:t>
            </w:r>
          </w:p>
        </w:tc>
      </w:tr>
    </w:tbl>
    <w:bookmarkEnd w:id="28"/>
    <w:p w14:paraId="5DE7880D" w14:textId="77777777" w:rsidR="00AA5797" w:rsidRPr="00BE22A4" w:rsidRDefault="00AA5797" w:rsidP="00AA5797">
      <w:pPr>
        <w:rPr>
          <w:rFonts w:ascii="Times New Roman" w:eastAsia="SimSun" w:hAnsi="Times New Roman" w:cs="Times New Roman"/>
          <w:kern w:val="0"/>
          <w:sz w:val="16"/>
          <w:szCs w:val="16"/>
        </w:rPr>
      </w:pPr>
      <w:r w:rsidRPr="00BE22A4">
        <w:rPr>
          <w:rFonts w:ascii="Times New Roman" w:eastAsia="SimSun" w:hAnsi="Times New Roman" w:cs="Times New Roman" w:hint="eastAsia"/>
          <w:sz w:val="18"/>
          <w:szCs w:val="18"/>
        </w:rPr>
        <w:t>N</w:t>
      </w:r>
      <w:r w:rsidRPr="00BE22A4">
        <w:rPr>
          <w:rFonts w:ascii="Times New Roman" w:eastAsia="SimSun" w:hAnsi="Times New Roman" w:cs="Times New Roman"/>
          <w:sz w:val="18"/>
          <w:szCs w:val="18"/>
        </w:rPr>
        <w:t xml:space="preserve">ote: </w:t>
      </w:r>
      <w:r w:rsidRPr="00BE22A4">
        <w:rPr>
          <w:rFonts w:ascii="Times New Roman" w:eastAsia="SimSun" w:hAnsi="Times New Roman" w:cs="Times New Roman" w:hint="eastAsia"/>
          <w:kern w:val="0"/>
          <w:sz w:val="16"/>
          <w:szCs w:val="16"/>
        </w:rPr>
        <w:t>C</w:t>
      </w:r>
      <w:r w:rsidRPr="00BE22A4">
        <w:rPr>
          <w:rFonts w:ascii="Times New Roman" w:eastAsia="SimSun" w:hAnsi="Times New Roman" w:cs="Times New Roman"/>
          <w:kern w:val="0"/>
          <w:sz w:val="16"/>
          <w:szCs w:val="16"/>
        </w:rPr>
        <w:t>hinese milk vetch and rice straw were calculated and applied to the soil using fresh and dry weights, respectively.</w:t>
      </w:r>
    </w:p>
    <w:p w14:paraId="58F580B1" w14:textId="77777777" w:rsidR="008704A7" w:rsidRPr="00BE22A4" w:rsidRDefault="008704A7" w:rsidP="008704A7">
      <w:pPr>
        <w:rPr>
          <w:rFonts w:ascii="Times New Roman" w:eastAsia="SimSun" w:hAnsi="Times New Roman" w:cs="Times New Roman"/>
          <w:b/>
          <w:bCs/>
          <w:sz w:val="18"/>
          <w:szCs w:val="18"/>
        </w:rPr>
      </w:pPr>
    </w:p>
    <w:p w14:paraId="2B87768D" w14:textId="3DBBB0A4" w:rsidR="008704A7" w:rsidRPr="00BE22A4" w:rsidRDefault="008704A7" w:rsidP="008704A7">
      <w:pPr>
        <w:rPr>
          <w:rFonts w:ascii="Times New Roman" w:eastAsia="SimSun" w:hAnsi="Times New Roman" w:cs="Times New Roman"/>
          <w:sz w:val="18"/>
          <w:szCs w:val="18"/>
        </w:rPr>
      </w:pPr>
      <w:r w:rsidRPr="00BE22A4">
        <w:rPr>
          <w:rFonts w:ascii="Times New Roman" w:eastAsia="SimSun" w:hAnsi="Times New Roman" w:cs="Times New Roman"/>
          <w:b/>
          <w:bCs/>
          <w:sz w:val="18"/>
          <w:szCs w:val="18"/>
        </w:rPr>
        <w:t>Table S2</w:t>
      </w:r>
      <w:r w:rsidRPr="00BE22A4">
        <w:rPr>
          <w:rFonts w:ascii="Times New Roman" w:eastAsia="SimSun" w:hAnsi="Times New Roman" w:cs="Times New Roman"/>
          <w:sz w:val="18"/>
          <w:szCs w:val="18"/>
        </w:rPr>
        <w:t xml:space="preserve"> The basic physicochemical properties of</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 xml:space="preserve">studied soil. </w:t>
      </w:r>
    </w:p>
    <w:tbl>
      <w:tblPr>
        <w:tblW w:w="8647" w:type="dxa"/>
        <w:jc w:val="center"/>
        <w:tblBorders>
          <w:top w:val="single" w:sz="4" w:space="0" w:color="auto"/>
          <w:bottom w:val="single" w:sz="4" w:space="0" w:color="auto"/>
        </w:tblBorders>
        <w:tblLayout w:type="fixed"/>
        <w:tblLook w:val="04A0" w:firstRow="1" w:lastRow="0" w:firstColumn="1" w:lastColumn="0" w:noHBand="0" w:noVBand="1"/>
      </w:tblPr>
      <w:tblGrid>
        <w:gridCol w:w="709"/>
        <w:gridCol w:w="567"/>
        <w:gridCol w:w="709"/>
        <w:gridCol w:w="708"/>
        <w:gridCol w:w="709"/>
        <w:gridCol w:w="707"/>
        <w:gridCol w:w="710"/>
        <w:gridCol w:w="709"/>
        <w:gridCol w:w="851"/>
        <w:gridCol w:w="708"/>
        <w:gridCol w:w="710"/>
        <w:gridCol w:w="850"/>
      </w:tblGrid>
      <w:tr w:rsidR="003850A1" w:rsidRPr="00BE22A4" w14:paraId="17884AF1" w14:textId="77777777" w:rsidTr="007F7857">
        <w:trPr>
          <w:trHeight w:val="301"/>
          <w:jc w:val="center"/>
        </w:trPr>
        <w:tc>
          <w:tcPr>
            <w:tcW w:w="709" w:type="dxa"/>
            <w:tcBorders>
              <w:top w:val="single" w:sz="4" w:space="0" w:color="auto"/>
            </w:tcBorders>
          </w:tcPr>
          <w:p w14:paraId="06DBC0B7" w14:textId="77777777" w:rsidR="008704A7" w:rsidRPr="00BE22A4" w:rsidRDefault="008704A7" w:rsidP="007F7857">
            <w:pPr>
              <w:snapToGrid w:val="0"/>
              <w:jc w:val="left"/>
              <w:rPr>
                <w:rFonts w:ascii="Times New Roman" w:hAnsi="Times New Roman" w:cs="Times New Roman"/>
                <w:sz w:val="16"/>
                <w:szCs w:val="16"/>
              </w:rPr>
            </w:pPr>
            <w:bookmarkStart w:id="29" w:name="_Hlk154047881"/>
            <w:r w:rsidRPr="00BE22A4">
              <w:rPr>
                <w:rFonts w:ascii="Times New Roman" w:hAnsi="Times New Roman" w:cs="Times New Roman"/>
                <w:sz w:val="16"/>
                <w:szCs w:val="16"/>
              </w:rPr>
              <w:t>SOC</w:t>
            </w:r>
          </w:p>
        </w:tc>
        <w:tc>
          <w:tcPr>
            <w:tcW w:w="567" w:type="dxa"/>
            <w:tcBorders>
              <w:top w:val="single" w:sz="4" w:space="0" w:color="auto"/>
              <w:bottom w:val="nil"/>
            </w:tcBorders>
          </w:tcPr>
          <w:p w14:paraId="377CD684"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pH</w:t>
            </w:r>
          </w:p>
        </w:tc>
        <w:tc>
          <w:tcPr>
            <w:tcW w:w="709" w:type="dxa"/>
            <w:tcBorders>
              <w:top w:val="single" w:sz="4" w:space="0" w:color="auto"/>
              <w:bottom w:val="nil"/>
            </w:tcBorders>
          </w:tcPr>
          <w:p w14:paraId="4B3E5BF8"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T</w:t>
            </w:r>
            <w:r w:rsidRPr="00BE22A4">
              <w:rPr>
                <w:rFonts w:ascii="Times New Roman" w:hAnsi="Times New Roman" w:cs="Times New Roman"/>
                <w:sz w:val="16"/>
                <w:szCs w:val="16"/>
              </w:rPr>
              <w:t>N</w:t>
            </w:r>
          </w:p>
        </w:tc>
        <w:tc>
          <w:tcPr>
            <w:tcW w:w="708" w:type="dxa"/>
            <w:tcBorders>
              <w:top w:val="single" w:sz="4" w:space="0" w:color="auto"/>
              <w:bottom w:val="nil"/>
            </w:tcBorders>
          </w:tcPr>
          <w:p w14:paraId="325B2704"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C</w:t>
            </w:r>
            <w:r w:rsidRPr="00BE22A4">
              <w:rPr>
                <w:rFonts w:ascii="Times New Roman" w:hAnsi="Times New Roman" w:cs="Times New Roman" w:hint="eastAsia"/>
                <w:sz w:val="16"/>
                <w:szCs w:val="16"/>
              </w:rPr>
              <w:t>d</w:t>
            </w:r>
          </w:p>
        </w:tc>
        <w:tc>
          <w:tcPr>
            <w:tcW w:w="709" w:type="dxa"/>
            <w:tcBorders>
              <w:top w:val="single" w:sz="4" w:space="0" w:color="auto"/>
              <w:bottom w:val="nil"/>
            </w:tcBorders>
          </w:tcPr>
          <w:p w14:paraId="6DF489D6"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As</w:t>
            </w:r>
          </w:p>
        </w:tc>
        <w:tc>
          <w:tcPr>
            <w:tcW w:w="707" w:type="dxa"/>
            <w:tcBorders>
              <w:top w:val="single" w:sz="4" w:space="0" w:color="auto"/>
              <w:bottom w:val="nil"/>
            </w:tcBorders>
          </w:tcPr>
          <w:p w14:paraId="5958B839"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Hg</w:t>
            </w:r>
          </w:p>
        </w:tc>
        <w:tc>
          <w:tcPr>
            <w:tcW w:w="710" w:type="dxa"/>
            <w:tcBorders>
              <w:top w:val="single" w:sz="4" w:space="0" w:color="auto"/>
              <w:bottom w:val="nil"/>
            </w:tcBorders>
          </w:tcPr>
          <w:p w14:paraId="3BA048AF"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P</w:t>
            </w:r>
            <w:r w:rsidRPr="00BE22A4">
              <w:rPr>
                <w:rFonts w:ascii="Times New Roman" w:hAnsi="Times New Roman" w:cs="Times New Roman"/>
                <w:sz w:val="16"/>
                <w:szCs w:val="16"/>
              </w:rPr>
              <w:t>b</w:t>
            </w:r>
          </w:p>
        </w:tc>
        <w:tc>
          <w:tcPr>
            <w:tcW w:w="709" w:type="dxa"/>
            <w:tcBorders>
              <w:top w:val="single" w:sz="4" w:space="0" w:color="auto"/>
              <w:bottom w:val="nil"/>
            </w:tcBorders>
          </w:tcPr>
          <w:p w14:paraId="0F114395"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C</w:t>
            </w:r>
            <w:r w:rsidRPr="00BE22A4">
              <w:rPr>
                <w:rFonts w:ascii="Times New Roman" w:hAnsi="Times New Roman" w:cs="Times New Roman"/>
                <w:sz w:val="16"/>
                <w:szCs w:val="16"/>
              </w:rPr>
              <w:t>r</w:t>
            </w:r>
          </w:p>
        </w:tc>
        <w:tc>
          <w:tcPr>
            <w:tcW w:w="851" w:type="dxa"/>
            <w:tcBorders>
              <w:top w:val="single" w:sz="4" w:space="0" w:color="auto"/>
              <w:bottom w:val="nil"/>
            </w:tcBorders>
          </w:tcPr>
          <w:p w14:paraId="245A7516"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CEC</w:t>
            </w:r>
          </w:p>
        </w:tc>
        <w:tc>
          <w:tcPr>
            <w:tcW w:w="708" w:type="dxa"/>
            <w:tcBorders>
              <w:top w:val="single" w:sz="4" w:space="0" w:color="auto"/>
              <w:bottom w:val="nil"/>
            </w:tcBorders>
          </w:tcPr>
          <w:p w14:paraId="3D4A8B2F"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A</w:t>
            </w:r>
            <w:r w:rsidRPr="00BE22A4">
              <w:rPr>
                <w:rFonts w:ascii="Times New Roman" w:hAnsi="Times New Roman" w:cs="Times New Roman"/>
                <w:sz w:val="16"/>
                <w:szCs w:val="16"/>
              </w:rPr>
              <w:t>K</w:t>
            </w:r>
          </w:p>
        </w:tc>
        <w:tc>
          <w:tcPr>
            <w:tcW w:w="710" w:type="dxa"/>
            <w:tcBorders>
              <w:top w:val="single" w:sz="4" w:space="0" w:color="auto"/>
              <w:bottom w:val="nil"/>
            </w:tcBorders>
          </w:tcPr>
          <w:p w14:paraId="6FCA5AC5"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A</w:t>
            </w:r>
            <w:r w:rsidRPr="00BE22A4">
              <w:rPr>
                <w:rFonts w:ascii="Times New Roman" w:hAnsi="Times New Roman" w:cs="Times New Roman"/>
                <w:sz w:val="16"/>
                <w:szCs w:val="16"/>
              </w:rPr>
              <w:t>P</w:t>
            </w:r>
          </w:p>
        </w:tc>
        <w:tc>
          <w:tcPr>
            <w:tcW w:w="850" w:type="dxa"/>
            <w:tcBorders>
              <w:top w:val="single" w:sz="4" w:space="0" w:color="auto"/>
              <w:bottom w:val="nil"/>
            </w:tcBorders>
          </w:tcPr>
          <w:p w14:paraId="41092975"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Avail-Cd</w:t>
            </w:r>
          </w:p>
        </w:tc>
      </w:tr>
      <w:tr w:rsidR="003850A1" w:rsidRPr="00BE22A4" w14:paraId="272321E6" w14:textId="77777777" w:rsidTr="007F7857">
        <w:trPr>
          <w:trHeight w:val="253"/>
          <w:jc w:val="center"/>
        </w:trPr>
        <w:tc>
          <w:tcPr>
            <w:tcW w:w="709" w:type="dxa"/>
            <w:tcBorders>
              <w:bottom w:val="single" w:sz="4" w:space="0" w:color="auto"/>
            </w:tcBorders>
          </w:tcPr>
          <w:p w14:paraId="62AFC66E"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g kg</w:t>
            </w:r>
            <w:r w:rsidRPr="00BE22A4">
              <w:rPr>
                <w:rFonts w:ascii="Times New Roman" w:hAnsi="Times New Roman" w:cs="Times New Roman"/>
                <w:sz w:val="16"/>
                <w:szCs w:val="16"/>
                <w:vertAlign w:val="superscript"/>
              </w:rPr>
              <w:t>-1</w:t>
            </w:r>
          </w:p>
        </w:tc>
        <w:tc>
          <w:tcPr>
            <w:tcW w:w="567" w:type="dxa"/>
            <w:tcBorders>
              <w:top w:val="nil"/>
              <w:left w:val="nil"/>
              <w:bottom w:val="single" w:sz="4" w:space="0" w:color="auto"/>
              <w:right w:val="nil"/>
            </w:tcBorders>
          </w:tcPr>
          <w:p w14:paraId="0C5C63B9"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w:t>
            </w:r>
          </w:p>
        </w:tc>
        <w:tc>
          <w:tcPr>
            <w:tcW w:w="709" w:type="dxa"/>
            <w:tcBorders>
              <w:top w:val="nil"/>
              <w:left w:val="nil"/>
              <w:bottom w:val="single" w:sz="4" w:space="0" w:color="auto"/>
              <w:right w:val="nil"/>
            </w:tcBorders>
          </w:tcPr>
          <w:p w14:paraId="4F6A6A0D"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g kg</w:t>
            </w:r>
            <w:r w:rsidRPr="00BE22A4">
              <w:rPr>
                <w:rFonts w:ascii="Times New Roman" w:hAnsi="Times New Roman" w:cs="Times New Roman"/>
                <w:sz w:val="16"/>
                <w:szCs w:val="16"/>
                <w:vertAlign w:val="superscript"/>
              </w:rPr>
              <w:t>-1</w:t>
            </w:r>
          </w:p>
        </w:tc>
        <w:tc>
          <w:tcPr>
            <w:tcW w:w="708" w:type="dxa"/>
            <w:tcBorders>
              <w:top w:val="nil"/>
              <w:left w:val="nil"/>
              <w:bottom w:val="single" w:sz="4" w:space="0" w:color="auto"/>
              <w:right w:val="nil"/>
            </w:tcBorders>
          </w:tcPr>
          <w:p w14:paraId="40735741"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c>
          <w:tcPr>
            <w:tcW w:w="709" w:type="dxa"/>
            <w:tcBorders>
              <w:top w:val="nil"/>
              <w:left w:val="nil"/>
              <w:bottom w:val="single" w:sz="4" w:space="0" w:color="auto"/>
            </w:tcBorders>
          </w:tcPr>
          <w:p w14:paraId="23E72CFC"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c>
          <w:tcPr>
            <w:tcW w:w="707" w:type="dxa"/>
            <w:tcBorders>
              <w:top w:val="nil"/>
              <w:left w:val="nil"/>
              <w:bottom w:val="single" w:sz="4" w:space="0" w:color="auto"/>
            </w:tcBorders>
          </w:tcPr>
          <w:p w14:paraId="76B58740"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c>
          <w:tcPr>
            <w:tcW w:w="710" w:type="dxa"/>
            <w:tcBorders>
              <w:top w:val="nil"/>
              <w:left w:val="nil"/>
              <w:bottom w:val="single" w:sz="4" w:space="0" w:color="auto"/>
            </w:tcBorders>
          </w:tcPr>
          <w:p w14:paraId="2D129BEF"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c>
          <w:tcPr>
            <w:tcW w:w="709" w:type="dxa"/>
            <w:tcBorders>
              <w:top w:val="nil"/>
              <w:left w:val="nil"/>
              <w:bottom w:val="single" w:sz="4" w:space="0" w:color="auto"/>
            </w:tcBorders>
          </w:tcPr>
          <w:p w14:paraId="3DF4F910"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c>
          <w:tcPr>
            <w:tcW w:w="851" w:type="dxa"/>
            <w:tcBorders>
              <w:top w:val="nil"/>
              <w:left w:val="nil"/>
              <w:bottom w:val="single" w:sz="4" w:space="0" w:color="auto"/>
            </w:tcBorders>
          </w:tcPr>
          <w:p w14:paraId="7A03C176"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c>
          <w:tcPr>
            <w:tcW w:w="708" w:type="dxa"/>
            <w:tcBorders>
              <w:top w:val="nil"/>
              <w:left w:val="nil"/>
              <w:bottom w:val="single" w:sz="4" w:space="0" w:color="auto"/>
            </w:tcBorders>
          </w:tcPr>
          <w:p w14:paraId="7D21C639"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c>
          <w:tcPr>
            <w:tcW w:w="710" w:type="dxa"/>
            <w:tcBorders>
              <w:top w:val="nil"/>
              <w:left w:val="nil"/>
              <w:bottom w:val="single" w:sz="4" w:space="0" w:color="auto"/>
            </w:tcBorders>
          </w:tcPr>
          <w:p w14:paraId="13BE6A60"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c>
          <w:tcPr>
            <w:tcW w:w="850" w:type="dxa"/>
            <w:tcBorders>
              <w:top w:val="nil"/>
              <w:left w:val="nil"/>
              <w:bottom w:val="single" w:sz="4" w:space="0" w:color="auto"/>
            </w:tcBorders>
          </w:tcPr>
          <w:p w14:paraId="0B03AD7C"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mg kg</w:t>
            </w:r>
            <w:r w:rsidRPr="00BE22A4">
              <w:rPr>
                <w:rFonts w:ascii="Times New Roman" w:hAnsi="Times New Roman" w:cs="Times New Roman"/>
                <w:sz w:val="16"/>
                <w:szCs w:val="16"/>
                <w:vertAlign w:val="superscript"/>
              </w:rPr>
              <w:t>-1</w:t>
            </w:r>
          </w:p>
        </w:tc>
      </w:tr>
      <w:tr w:rsidR="008704A7" w:rsidRPr="00BE22A4" w14:paraId="06E34E2C" w14:textId="77777777" w:rsidTr="007F7857">
        <w:trPr>
          <w:trHeight w:val="333"/>
          <w:jc w:val="center"/>
        </w:trPr>
        <w:tc>
          <w:tcPr>
            <w:tcW w:w="709" w:type="dxa"/>
            <w:tcBorders>
              <w:bottom w:val="single" w:sz="4" w:space="0" w:color="auto"/>
            </w:tcBorders>
            <w:vAlign w:val="center"/>
          </w:tcPr>
          <w:p w14:paraId="09D842B5"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22.4</w:t>
            </w:r>
          </w:p>
        </w:tc>
        <w:tc>
          <w:tcPr>
            <w:tcW w:w="567" w:type="dxa"/>
            <w:tcBorders>
              <w:top w:val="nil"/>
              <w:left w:val="nil"/>
              <w:bottom w:val="single" w:sz="4" w:space="0" w:color="auto"/>
            </w:tcBorders>
            <w:vAlign w:val="center"/>
          </w:tcPr>
          <w:p w14:paraId="4883DE8A"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6.09</w:t>
            </w:r>
          </w:p>
        </w:tc>
        <w:tc>
          <w:tcPr>
            <w:tcW w:w="709" w:type="dxa"/>
            <w:tcBorders>
              <w:left w:val="nil"/>
              <w:bottom w:val="single" w:sz="4" w:space="0" w:color="auto"/>
            </w:tcBorders>
            <w:vAlign w:val="center"/>
          </w:tcPr>
          <w:p w14:paraId="05FD243C"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2.10</w:t>
            </w:r>
          </w:p>
        </w:tc>
        <w:tc>
          <w:tcPr>
            <w:tcW w:w="708" w:type="dxa"/>
            <w:tcBorders>
              <w:left w:val="nil"/>
              <w:bottom w:val="single" w:sz="4" w:space="0" w:color="auto"/>
              <w:right w:val="nil"/>
            </w:tcBorders>
            <w:vAlign w:val="center"/>
          </w:tcPr>
          <w:p w14:paraId="5B63CBF1"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sz w:val="16"/>
                <w:szCs w:val="16"/>
              </w:rPr>
              <w:t>0.67</w:t>
            </w:r>
          </w:p>
        </w:tc>
        <w:tc>
          <w:tcPr>
            <w:tcW w:w="709" w:type="dxa"/>
            <w:tcBorders>
              <w:left w:val="nil"/>
              <w:bottom w:val="single" w:sz="4" w:space="0" w:color="auto"/>
            </w:tcBorders>
            <w:vAlign w:val="center"/>
          </w:tcPr>
          <w:p w14:paraId="1E93B498"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1</w:t>
            </w:r>
            <w:r w:rsidRPr="00BE22A4">
              <w:rPr>
                <w:rFonts w:ascii="Times New Roman" w:hAnsi="Times New Roman" w:cs="Times New Roman"/>
                <w:sz w:val="16"/>
                <w:szCs w:val="16"/>
              </w:rPr>
              <w:t>8.4</w:t>
            </w:r>
          </w:p>
        </w:tc>
        <w:tc>
          <w:tcPr>
            <w:tcW w:w="707" w:type="dxa"/>
            <w:tcBorders>
              <w:left w:val="nil"/>
              <w:bottom w:val="single" w:sz="4" w:space="0" w:color="auto"/>
            </w:tcBorders>
            <w:vAlign w:val="center"/>
          </w:tcPr>
          <w:p w14:paraId="2383EF1B"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0</w:t>
            </w:r>
            <w:r w:rsidRPr="00BE22A4">
              <w:rPr>
                <w:rFonts w:ascii="Times New Roman" w:hAnsi="Times New Roman" w:cs="Times New Roman"/>
                <w:sz w:val="16"/>
                <w:szCs w:val="16"/>
              </w:rPr>
              <w:t>.324</w:t>
            </w:r>
          </w:p>
        </w:tc>
        <w:tc>
          <w:tcPr>
            <w:tcW w:w="710" w:type="dxa"/>
            <w:tcBorders>
              <w:left w:val="nil"/>
              <w:bottom w:val="single" w:sz="4" w:space="0" w:color="auto"/>
            </w:tcBorders>
            <w:vAlign w:val="center"/>
          </w:tcPr>
          <w:p w14:paraId="1778A804"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3</w:t>
            </w:r>
            <w:r w:rsidRPr="00BE22A4">
              <w:rPr>
                <w:rFonts w:ascii="Times New Roman" w:hAnsi="Times New Roman" w:cs="Times New Roman"/>
                <w:sz w:val="16"/>
                <w:szCs w:val="16"/>
              </w:rPr>
              <w:t>9.2</w:t>
            </w:r>
          </w:p>
        </w:tc>
        <w:tc>
          <w:tcPr>
            <w:tcW w:w="709" w:type="dxa"/>
            <w:tcBorders>
              <w:left w:val="nil"/>
              <w:bottom w:val="single" w:sz="4" w:space="0" w:color="auto"/>
            </w:tcBorders>
            <w:vAlign w:val="center"/>
          </w:tcPr>
          <w:p w14:paraId="0AD266B1"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1</w:t>
            </w:r>
            <w:r w:rsidRPr="00BE22A4">
              <w:rPr>
                <w:rFonts w:ascii="Times New Roman" w:hAnsi="Times New Roman" w:cs="Times New Roman"/>
                <w:sz w:val="16"/>
                <w:szCs w:val="16"/>
              </w:rPr>
              <w:t>12</w:t>
            </w:r>
          </w:p>
        </w:tc>
        <w:tc>
          <w:tcPr>
            <w:tcW w:w="851" w:type="dxa"/>
            <w:tcBorders>
              <w:left w:val="nil"/>
              <w:bottom w:val="single" w:sz="4" w:space="0" w:color="auto"/>
            </w:tcBorders>
            <w:vAlign w:val="center"/>
          </w:tcPr>
          <w:p w14:paraId="44BA417C"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1</w:t>
            </w:r>
            <w:r w:rsidRPr="00BE22A4">
              <w:rPr>
                <w:rFonts w:ascii="Times New Roman" w:hAnsi="Times New Roman" w:cs="Times New Roman"/>
                <w:sz w:val="16"/>
                <w:szCs w:val="16"/>
              </w:rPr>
              <w:t>0.9</w:t>
            </w:r>
          </w:p>
        </w:tc>
        <w:tc>
          <w:tcPr>
            <w:tcW w:w="708" w:type="dxa"/>
            <w:tcBorders>
              <w:left w:val="nil"/>
              <w:bottom w:val="single" w:sz="4" w:space="0" w:color="auto"/>
            </w:tcBorders>
            <w:vAlign w:val="center"/>
          </w:tcPr>
          <w:p w14:paraId="386EF9D4"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1</w:t>
            </w:r>
            <w:r w:rsidRPr="00BE22A4">
              <w:rPr>
                <w:rFonts w:ascii="Times New Roman" w:hAnsi="Times New Roman" w:cs="Times New Roman"/>
                <w:sz w:val="16"/>
                <w:szCs w:val="16"/>
              </w:rPr>
              <w:t>61</w:t>
            </w:r>
          </w:p>
        </w:tc>
        <w:tc>
          <w:tcPr>
            <w:tcW w:w="710" w:type="dxa"/>
            <w:tcBorders>
              <w:left w:val="nil"/>
              <w:bottom w:val="single" w:sz="4" w:space="0" w:color="auto"/>
            </w:tcBorders>
            <w:vAlign w:val="center"/>
          </w:tcPr>
          <w:p w14:paraId="1473144F"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8</w:t>
            </w:r>
            <w:r w:rsidRPr="00BE22A4">
              <w:rPr>
                <w:rFonts w:ascii="Times New Roman" w:hAnsi="Times New Roman" w:cs="Times New Roman"/>
                <w:sz w:val="16"/>
                <w:szCs w:val="16"/>
              </w:rPr>
              <w:t>.63</w:t>
            </w:r>
          </w:p>
        </w:tc>
        <w:tc>
          <w:tcPr>
            <w:tcW w:w="850" w:type="dxa"/>
            <w:tcBorders>
              <w:left w:val="nil"/>
              <w:bottom w:val="single" w:sz="4" w:space="0" w:color="auto"/>
            </w:tcBorders>
            <w:vAlign w:val="center"/>
          </w:tcPr>
          <w:p w14:paraId="1DDEC975" w14:textId="77777777" w:rsidR="008704A7" w:rsidRPr="00BE22A4" w:rsidRDefault="008704A7" w:rsidP="007F7857">
            <w:pPr>
              <w:snapToGrid w:val="0"/>
              <w:jc w:val="left"/>
              <w:rPr>
                <w:rFonts w:ascii="Times New Roman" w:hAnsi="Times New Roman" w:cs="Times New Roman"/>
                <w:sz w:val="16"/>
                <w:szCs w:val="16"/>
              </w:rPr>
            </w:pPr>
            <w:r w:rsidRPr="00BE22A4">
              <w:rPr>
                <w:rFonts w:ascii="Times New Roman" w:hAnsi="Times New Roman" w:cs="Times New Roman" w:hint="eastAsia"/>
                <w:sz w:val="16"/>
                <w:szCs w:val="16"/>
              </w:rPr>
              <w:t>0</w:t>
            </w:r>
            <w:r w:rsidRPr="00BE22A4">
              <w:rPr>
                <w:rFonts w:ascii="Times New Roman" w:hAnsi="Times New Roman" w:cs="Times New Roman"/>
                <w:sz w:val="16"/>
                <w:szCs w:val="16"/>
              </w:rPr>
              <w:t>.12</w:t>
            </w:r>
          </w:p>
        </w:tc>
      </w:tr>
      <w:bookmarkEnd w:id="29"/>
    </w:tbl>
    <w:p w14:paraId="6E78E8BF" w14:textId="77777777" w:rsidR="002269F1" w:rsidRPr="00BE22A4" w:rsidRDefault="002269F1" w:rsidP="002269F1">
      <w:pPr>
        <w:spacing w:line="360" w:lineRule="auto"/>
        <w:jc w:val="left"/>
        <w:rPr>
          <w:rFonts w:ascii="Times New Roman" w:eastAsia="SimSun" w:hAnsi="Times New Roman" w:cs="Times New Roman"/>
          <w:b/>
          <w:bCs/>
          <w:sz w:val="18"/>
          <w:szCs w:val="18"/>
        </w:rPr>
      </w:pPr>
    </w:p>
    <w:p w14:paraId="073FBD0E" w14:textId="3F962742" w:rsidR="00741987" w:rsidRPr="00BE22A4" w:rsidRDefault="00741987" w:rsidP="00741987">
      <w:pPr>
        <w:tabs>
          <w:tab w:val="left" w:pos="2670"/>
        </w:tabs>
        <w:spacing w:line="240" w:lineRule="exact"/>
        <w:rPr>
          <w:rFonts w:ascii="Times New Roman" w:eastAsia="SimSun" w:hAnsi="Times New Roman" w:cs="Times New Roman"/>
          <w:sz w:val="18"/>
          <w:szCs w:val="18"/>
        </w:rPr>
      </w:pPr>
      <w:r w:rsidRPr="00BE22A4">
        <w:rPr>
          <w:rFonts w:ascii="Times New Roman" w:eastAsia="SimSun" w:hAnsi="Times New Roman" w:cs="Times New Roman" w:hint="eastAsia"/>
          <w:b/>
          <w:bCs/>
          <w:sz w:val="18"/>
          <w:szCs w:val="18"/>
        </w:rPr>
        <w:t xml:space="preserve">Table </w:t>
      </w:r>
      <w:r w:rsidRPr="00BE22A4">
        <w:rPr>
          <w:rFonts w:ascii="Times New Roman" w:eastAsia="SimSun" w:hAnsi="Times New Roman" w:cs="Times New Roman"/>
          <w:b/>
          <w:bCs/>
          <w:sz w:val="18"/>
          <w:szCs w:val="18"/>
        </w:rPr>
        <w:t>S</w:t>
      </w:r>
      <w:r w:rsidR="008704A7" w:rsidRPr="00BE22A4">
        <w:rPr>
          <w:rFonts w:ascii="Times New Roman" w:eastAsia="SimSun" w:hAnsi="Times New Roman" w:cs="Times New Roman"/>
          <w:b/>
          <w:bCs/>
          <w:sz w:val="18"/>
          <w:szCs w:val="18"/>
        </w:rPr>
        <w:t>3</w:t>
      </w:r>
      <w:r w:rsidRPr="00BE22A4">
        <w:rPr>
          <w:rFonts w:ascii="Times New Roman" w:eastAsia="SimSun" w:hAnsi="Times New Roman" w:cs="Times New Roman"/>
          <w:sz w:val="18"/>
          <w:szCs w:val="18"/>
        </w:rPr>
        <w:t xml:space="preserve"> Compound class and boundaries of regions in van Krevelen diagrams.</w:t>
      </w:r>
      <w:r w:rsidR="004A6132" w:rsidRPr="00BE22A4">
        <w:rPr>
          <w:rFonts w:ascii="Times New Roman" w:eastAsia="SimSun" w:hAnsi="Times New Roman" w:cs="Times New Roman"/>
          <w:sz w:val="18"/>
          <w:szCs w:val="18"/>
        </w:rPr>
        <w:t>\</w:t>
      </w:r>
    </w:p>
    <w:tbl>
      <w:tblPr>
        <w:tblStyle w:val="TableGrid"/>
        <w:tblW w:w="609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1"/>
        <w:gridCol w:w="2032"/>
        <w:gridCol w:w="2032"/>
      </w:tblGrid>
      <w:tr w:rsidR="003850A1" w:rsidRPr="00BE22A4" w14:paraId="07BE27DC" w14:textId="77777777" w:rsidTr="002E5C10">
        <w:trPr>
          <w:trHeight w:val="68"/>
          <w:jc w:val="center"/>
        </w:trPr>
        <w:tc>
          <w:tcPr>
            <w:tcW w:w="2031" w:type="dxa"/>
            <w:tcBorders>
              <w:top w:val="single" w:sz="4" w:space="0" w:color="auto"/>
              <w:bottom w:val="single" w:sz="4" w:space="0" w:color="auto"/>
            </w:tcBorders>
            <w:vAlign w:val="center"/>
          </w:tcPr>
          <w:p w14:paraId="3344818D"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bCs/>
                <w:sz w:val="16"/>
                <w:szCs w:val="16"/>
              </w:rPr>
              <w:t>Compound class</w:t>
            </w:r>
          </w:p>
        </w:tc>
        <w:tc>
          <w:tcPr>
            <w:tcW w:w="2032" w:type="dxa"/>
            <w:tcBorders>
              <w:top w:val="single" w:sz="4" w:space="0" w:color="auto"/>
              <w:bottom w:val="single" w:sz="4" w:space="0" w:color="auto"/>
            </w:tcBorders>
            <w:vAlign w:val="center"/>
          </w:tcPr>
          <w:p w14:paraId="662AD24A"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bCs/>
                <w:sz w:val="16"/>
                <w:szCs w:val="16"/>
              </w:rPr>
              <w:t>H/C</w:t>
            </w:r>
          </w:p>
        </w:tc>
        <w:tc>
          <w:tcPr>
            <w:tcW w:w="2032" w:type="dxa"/>
            <w:tcBorders>
              <w:top w:val="single" w:sz="4" w:space="0" w:color="auto"/>
              <w:bottom w:val="single" w:sz="4" w:space="0" w:color="auto"/>
            </w:tcBorders>
            <w:noWrap/>
            <w:vAlign w:val="center"/>
            <w:hideMark/>
          </w:tcPr>
          <w:p w14:paraId="13D25972"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bCs/>
                <w:sz w:val="16"/>
                <w:szCs w:val="16"/>
              </w:rPr>
              <w:t>O/C</w:t>
            </w:r>
          </w:p>
        </w:tc>
      </w:tr>
      <w:tr w:rsidR="003850A1" w:rsidRPr="00BE22A4" w14:paraId="70A155EA" w14:textId="77777777" w:rsidTr="002E5C10">
        <w:trPr>
          <w:trHeight w:val="68"/>
          <w:jc w:val="center"/>
        </w:trPr>
        <w:tc>
          <w:tcPr>
            <w:tcW w:w="2031" w:type="dxa"/>
            <w:tcBorders>
              <w:top w:val="single" w:sz="4" w:space="0" w:color="auto"/>
            </w:tcBorders>
            <w:vAlign w:val="center"/>
          </w:tcPr>
          <w:p w14:paraId="250BD44D" w14:textId="5284D63F" w:rsidR="00741987" w:rsidRPr="00BE22A4" w:rsidRDefault="00D31D91" w:rsidP="00D31D91">
            <w:pPr>
              <w:jc w:val="left"/>
              <w:rPr>
                <w:rFonts w:ascii="Times New Roman" w:eastAsia="SimSun" w:hAnsi="Times New Roman" w:cs="Times New Roman"/>
                <w:sz w:val="16"/>
                <w:szCs w:val="16"/>
              </w:rPr>
            </w:pPr>
            <w:r w:rsidRPr="00BE22A4">
              <w:rPr>
                <w:rFonts w:ascii="Times New Roman" w:hAnsi="Times New Roman"/>
                <w:sz w:val="16"/>
                <w:szCs w:val="16"/>
              </w:rPr>
              <w:t>L</w:t>
            </w:r>
            <w:r w:rsidR="00741987" w:rsidRPr="00BE22A4">
              <w:rPr>
                <w:rFonts w:ascii="Times New Roman" w:hAnsi="Times New Roman"/>
                <w:sz w:val="16"/>
                <w:szCs w:val="16"/>
              </w:rPr>
              <w:t>ipids</w:t>
            </w:r>
          </w:p>
        </w:tc>
        <w:tc>
          <w:tcPr>
            <w:tcW w:w="2032" w:type="dxa"/>
            <w:tcBorders>
              <w:top w:val="single" w:sz="4" w:space="0" w:color="auto"/>
            </w:tcBorders>
            <w:vAlign w:val="center"/>
          </w:tcPr>
          <w:p w14:paraId="51DC5C59"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1.5-2.0</w:t>
            </w:r>
          </w:p>
        </w:tc>
        <w:tc>
          <w:tcPr>
            <w:tcW w:w="2032" w:type="dxa"/>
            <w:tcBorders>
              <w:top w:val="single" w:sz="4" w:space="0" w:color="auto"/>
            </w:tcBorders>
            <w:noWrap/>
            <w:vAlign w:val="center"/>
            <w:hideMark/>
          </w:tcPr>
          <w:p w14:paraId="0DCF9C06"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0-0.3</w:t>
            </w:r>
          </w:p>
        </w:tc>
      </w:tr>
      <w:tr w:rsidR="003850A1" w:rsidRPr="00BE22A4" w14:paraId="4CA49DB0" w14:textId="77777777" w:rsidTr="002E5C10">
        <w:trPr>
          <w:trHeight w:val="68"/>
          <w:jc w:val="center"/>
        </w:trPr>
        <w:tc>
          <w:tcPr>
            <w:tcW w:w="2031" w:type="dxa"/>
            <w:vAlign w:val="center"/>
          </w:tcPr>
          <w:p w14:paraId="7869D3A3" w14:textId="48F4A8D1" w:rsidR="00741987" w:rsidRPr="00BE22A4" w:rsidRDefault="00D31D91" w:rsidP="00D31D91">
            <w:pPr>
              <w:jc w:val="left"/>
              <w:rPr>
                <w:rFonts w:ascii="Times New Roman" w:eastAsia="SimSun" w:hAnsi="Times New Roman" w:cs="Times New Roman"/>
                <w:sz w:val="16"/>
                <w:szCs w:val="16"/>
              </w:rPr>
            </w:pPr>
            <w:r w:rsidRPr="00BE22A4">
              <w:rPr>
                <w:rFonts w:ascii="Times New Roman" w:hAnsi="Times New Roman"/>
                <w:sz w:val="16"/>
                <w:szCs w:val="16"/>
              </w:rPr>
              <w:t>P</w:t>
            </w:r>
            <w:r w:rsidR="00741987" w:rsidRPr="00BE22A4">
              <w:rPr>
                <w:rFonts w:ascii="Times New Roman" w:hAnsi="Times New Roman"/>
                <w:sz w:val="16"/>
                <w:szCs w:val="16"/>
              </w:rPr>
              <w:t>rotein/amino sugar</w:t>
            </w:r>
          </w:p>
        </w:tc>
        <w:tc>
          <w:tcPr>
            <w:tcW w:w="2032" w:type="dxa"/>
            <w:vAlign w:val="center"/>
          </w:tcPr>
          <w:p w14:paraId="0EE90822"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1.5-2.2</w:t>
            </w:r>
          </w:p>
        </w:tc>
        <w:tc>
          <w:tcPr>
            <w:tcW w:w="2032" w:type="dxa"/>
            <w:noWrap/>
          </w:tcPr>
          <w:p w14:paraId="1CE9B3D4"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0.3-0.67</w:t>
            </w:r>
          </w:p>
        </w:tc>
      </w:tr>
      <w:tr w:rsidR="003850A1" w:rsidRPr="00BE22A4" w14:paraId="4FDF2045" w14:textId="77777777" w:rsidTr="002E5C10">
        <w:trPr>
          <w:trHeight w:val="68"/>
          <w:jc w:val="center"/>
        </w:trPr>
        <w:tc>
          <w:tcPr>
            <w:tcW w:w="2031" w:type="dxa"/>
            <w:vAlign w:val="center"/>
          </w:tcPr>
          <w:p w14:paraId="62424253"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lignins</w:t>
            </w:r>
          </w:p>
        </w:tc>
        <w:tc>
          <w:tcPr>
            <w:tcW w:w="2032" w:type="dxa"/>
            <w:vAlign w:val="center"/>
          </w:tcPr>
          <w:p w14:paraId="22F75EBE"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0.7-1.5</w:t>
            </w:r>
          </w:p>
        </w:tc>
        <w:tc>
          <w:tcPr>
            <w:tcW w:w="2032" w:type="dxa"/>
            <w:noWrap/>
          </w:tcPr>
          <w:p w14:paraId="06FA6AC8"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0.1-0.67</w:t>
            </w:r>
          </w:p>
        </w:tc>
      </w:tr>
      <w:tr w:rsidR="003850A1" w:rsidRPr="00BE22A4" w14:paraId="5C1D0331" w14:textId="77777777" w:rsidTr="002E5C10">
        <w:trPr>
          <w:trHeight w:val="68"/>
          <w:jc w:val="center"/>
        </w:trPr>
        <w:tc>
          <w:tcPr>
            <w:tcW w:w="2031" w:type="dxa"/>
            <w:vAlign w:val="center"/>
          </w:tcPr>
          <w:p w14:paraId="3DE5D7F3" w14:textId="4AB480FC" w:rsidR="00741987" w:rsidRPr="00BE22A4" w:rsidRDefault="00D31D91" w:rsidP="00D31D91">
            <w:pPr>
              <w:jc w:val="left"/>
              <w:rPr>
                <w:rFonts w:ascii="Times New Roman" w:eastAsia="SimSun" w:hAnsi="Times New Roman" w:cs="Times New Roman"/>
                <w:sz w:val="16"/>
                <w:szCs w:val="16"/>
              </w:rPr>
            </w:pPr>
            <w:r w:rsidRPr="00BE22A4">
              <w:rPr>
                <w:rFonts w:ascii="Times New Roman" w:hAnsi="Times New Roman"/>
                <w:sz w:val="16"/>
                <w:szCs w:val="16"/>
              </w:rPr>
              <w:t>C</w:t>
            </w:r>
            <w:r w:rsidR="00741987" w:rsidRPr="00BE22A4">
              <w:rPr>
                <w:rFonts w:ascii="Times New Roman" w:hAnsi="Times New Roman"/>
                <w:sz w:val="16"/>
                <w:szCs w:val="16"/>
              </w:rPr>
              <w:t>arbohydrates</w:t>
            </w:r>
          </w:p>
        </w:tc>
        <w:tc>
          <w:tcPr>
            <w:tcW w:w="2032" w:type="dxa"/>
            <w:vAlign w:val="center"/>
          </w:tcPr>
          <w:p w14:paraId="359A59CC"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1.5-2.4</w:t>
            </w:r>
          </w:p>
        </w:tc>
        <w:tc>
          <w:tcPr>
            <w:tcW w:w="2032" w:type="dxa"/>
            <w:noWrap/>
          </w:tcPr>
          <w:p w14:paraId="7D73BCC0"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0.67-1.2</w:t>
            </w:r>
          </w:p>
        </w:tc>
      </w:tr>
      <w:tr w:rsidR="003850A1" w:rsidRPr="00BE22A4" w14:paraId="0B9C07B1" w14:textId="77777777" w:rsidTr="002E5C10">
        <w:trPr>
          <w:trHeight w:val="68"/>
          <w:jc w:val="center"/>
        </w:trPr>
        <w:tc>
          <w:tcPr>
            <w:tcW w:w="2031" w:type="dxa"/>
            <w:vAlign w:val="center"/>
          </w:tcPr>
          <w:p w14:paraId="601048F0" w14:textId="69E2B230" w:rsidR="00741987" w:rsidRPr="00BE22A4" w:rsidRDefault="00D31D91" w:rsidP="00D31D91">
            <w:pPr>
              <w:jc w:val="left"/>
              <w:rPr>
                <w:rFonts w:ascii="Times New Roman" w:eastAsia="SimSun" w:hAnsi="Times New Roman" w:cs="Times New Roman"/>
                <w:sz w:val="16"/>
                <w:szCs w:val="16"/>
              </w:rPr>
            </w:pPr>
            <w:r w:rsidRPr="00BE22A4">
              <w:rPr>
                <w:rFonts w:ascii="Times New Roman" w:hAnsi="Times New Roman"/>
                <w:sz w:val="16"/>
                <w:szCs w:val="16"/>
              </w:rPr>
              <w:t>C</w:t>
            </w:r>
            <w:r w:rsidR="00741987" w:rsidRPr="00BE22A4">
              <w:rPr>
                <w:rFonts w:ascii="Times New Roman" w:hAnsi="Times New Roman"/>
                <w:sz w:val="16"/>
                <w:szCs w:val="16"/>
              </w:rPr>
              <w:t>ondensed aromatics</w:t>
            </w:r>
          </w:p>
        </w:tc>
        <w:tc>
          <w:tcPr>
            <w:tcW w:w="2032" w:type="dxa"/>
            <w:vAlign w:val="center"/>
          </w:tcPr>
          <w:p w14:paraId="6BCB0CBB"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0.2-0.7</w:t>
            </w:r>
          </w:p>
        </w:tc>
        <w:tc>
          <w:tcPr>
            <w:tcW w:w="2032" w:type="dxa"/>
            <w:noWrap/>
          </w:tcPr>
          <w:p w14:paraId="67B45133"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0-0.67</w:t>
            </w:r>
          </w:p>
        </w:tc>
      </w:tr>
      <w:tr w:rsidR="003850A1" w:rsidRPr="00BE22A4" w14:paraId="0A9329CB" w14:textId="77777777" w:rsidTr="002E5C10">
        <w:trPr>
          <w:trHeight w:val="68"/>
          <w:jc w:val="center"/>
        </w:trPr>
        <w:tc>
          <w:tcPr>
            <w:tcW w:w="2031" w:type="dxa"/>
            <w:vAlign w:val="center"/>
          </w:tcPr>
          <w:p w14:paraId="7BDFD5EF" w14:textId="61EBBAC7" w:rsidR="00741987" w:rsidRPr="00BE22A4" w:rsidRDefault="00D31D91" w:rsidP="00D31D91">
            <w:pPr>
              <w:jc w:val="left"/>
              <w:rPr>
                <w:rFonts w:ascii="Times New Roman" w:eastAsia="SimSun" w:hAnsi="Times New Roman" w:cs="Times New Roman"/>
                <w:sz w:val="16"/>
                <w:szCs w:val="16"/>
              </w:rPr>
            </w:pPr>
            <w:r w:rsidRPr="00BE22A4">
              <w:rPr>
                <w:rFonts w:ascii="Times New Roman" w:hAnsi="Times New Roman"/>
                <w:sz w:val="16"/>
                <w:szCs w:val="16"/>
              </w:rPr>
              <w:t>T</w:t>
            </w:r>
            <w:r w:rsidR="00741987" w:rsidRPr="00BE22A4">
              <w:rPr>
                <w:rFonts w:ascii="Times New Roman" w:hAnsi="Times New Roman"/>
                <w:sz w:val="16"/>
                <w:szCs w:val="16"/>
              </w:rPr>
              <w:t>annins</w:t>
            </w:r>
          </w:p>
        </w:tc>
        <w:tc>
          <w:tcPr>
            <w:tcW w:w="2032" w:type="dxa"/>
            <w:vAlign w:val="center"/>
          </w:tcPr>
          <w:p w14:paraId="551F1A59"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0.5-1.5</w:t>
            </w:r>
          </w:p>
        </w:tc>
        <w:tc>
          <w:tcPr>
            <w:tcW w:w="2032" w:type="dxa"/>
            <w:noWrap/>
            <w:hideMark/>
          </w:tcPr>
          <w:p w14:paraId="2542B129"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hAnsi="Times New Roman"/>
                <w:sz w:val="16"/>
                <w:szCs w:val="16"/>
              </w:rPr>
              <w:t>0.67-1.0</w:t>
            </w:r>
          </w:p>
        </w:tc>
      </w:tr>
      <w:tr w:rsidR="003850A1" w:rsidRPr="00BE22A4" w14:paraId="40F0AD1A" w14:textId="77777777" w:rsidTr="002E5C10">
        <w:trPr>
          <w:trHeight w:val="47"/>
          <w:jc w:val="center"/>
        </w:trPr>
        <w:tc>
          <w:tcPr>
            <w:tcW w:w="2031" w:type="dxa"/>
            <w:vAlign w:val="center"/>
          </w:tcPr>
          <w:p w14:paraId="4AB7178E" w14:textId="3B01641A" w:rsidR="00741987" w:rsidRPr="00BE22A4" w:rsidRDefault="00D31D91" w:rsidP="00D31D91">
            <w:pPr>
              <w:jc w:val="left"/>
              <w:rPr>
                <w:rFonts w:ascii="Times New Roman" w:hAnsi="Times New Roman"/>
                <w:sz w:val="16"/>
                <w:szCs w:val="16"/>
              </w:rPr>
            </w:pPr>
            <w:r w:rsidRPr="00BE22A4">
              <w:rPr>
                <w:rFonts w:ascii="Times New Roman" w:hAnsi="Times New Roman"/>
                <w:sz w:val="16"/>
                <w:szCs w:val="16"/>
              </w:rPr>
              <w:t>U</w:t>
            </w:r>
            <w:r w:rsidR="00741987" w:rsidRPr="00BE22A4">
              <w:rPr>
                <w:rFonts w:ascii="Times New Roman" w:hAnsi="Times New Roman"/>
                <w:sz w:val="16"/>
                <w:szCs w:val="16"/>
              </w:rPr>
              <w:t>nsatured hydrocarbons</w:t>
            </w:r>
          </w:p>
        </w:tc>
        <w:tc>
          <w:tcPr>
            <w:tcW w:w="2032" w:type="dxa"/>
            <w:vAlign w:val="center"/>
          </w:tcPr>
          <w:p w14:paraId="6D0F6F03" w14:textId="77777777" w:rsidR="00741987" w:rsidRPr="00BE22A4" w:rsidRDefault="00741987" w:rsidP="00D31D91">
            <w:pPr>
              <w:jc w:val="left"/>
              <w:rPr>
                <w:rFonts w:ascii="Times New Roman" w:hAnsi="Times New Roman"/>
                <w:sz w:val="16"/>
                <w:szCs w:val="16"/>
              </w:rPr>
            </w:pPr>
            <w:r w:rsidRPr="00BE22A4">
              <w:rPr>
                <w:rFonts w:ascii="Times New Roman" w:hAnsi="Times New Roman"/>
                <w:sz w:val="16"/>
                <w:szCs w:val="16"/>
              </w:rPr>
              <w:t>0.7-1.5</w:t>
            </w:r>
          </w:p>
        </w:tc>
        <w:tc>
          <w:tcPr>
            <w:tcW w:w="2032" w:type="dxa"/>
            <w:noWrap/>
          </w:tcPr>
          <w:p w14:paraId="0422AA6C" w14:textId="77777777" w:rsidR="00741987" w:rsidRPr="00BE22A4" w:rsidRDefault="00741987" w:rsidP="00D31D91">
            <w:pPr>
              <w:jc w:val="left"/>
              <w:rPr>
                <w:rFonts w:ascii="Times New Roman" w:hAnsi="Times New Roman"/>
                <w:sz w:val="16"/>
                <w:szCs w:val="16"/>
              </w:rPr>
            </w:pPr>
            <w:r w:rsidRPr="00BE22A4">
              <w:rPr>
                <w:rFonts w:ascii="Times New Roman" w:hAnsi="Times New Roman" w:hint="eastAsia"/>
                <w:sz w:val="16"/>
                <w:szCs w:val="16"/>
              </w:rPr>
              <w:t>0</w:t>
            </w:r>
            <w:r w:rsidRPr="00BE22A4">
              <w:rPr>
                <w:rFonts w:ascii="Times New Roman" w:hAnsi="Times New Roman"/>
                <w:sz w:val="16"/>
                <w:szCs w:val="16"/>
              </w:rPr>
              <w:t>-0.1</w:t>
            </w:r>
          </w:p>
        </w:tc>
      </w:tr>
      <w:tr w:rsidR="00741987" w:rsidRPr="00BE22A4" w14:paraId="5F311A7B" w14:textId="77777777" w:rsidTr="002E5C10">
        <w:trPr>
          <w:trHeight w:val="68"/>
          <w:jc w:val="center"/>
        </w:trPr>
        <w:tc>
          <w:tcPr>
            <w:tcW w:w="2031" w:type="dxa"/>
            <w:vAlign w:val="center"/>
          </w:tcPr>
          <w:p w14:paraId="6C2D9D4D" w14:textId="5A35DFB7" w:rsidR="00741987" w:rsidRPr="00BE22A4" w:rsidRDefault="004153DF" w:rsidP="00D31D91">
            <w:pPr>
              <w:jc w:val="left"/>
              <w:rPr>
                <w:rFonts w:ascii="Times New Roman" w:hAnsi="Times New Roman"/>
                <w:sz w:val="16"/>
                <w:szCs w:val="16"/>
              </w:rPr>
            </w:pPr>
            <w:r w:rsidRPr="00BE22A4">
              <w:rPr>
                <w:rFonts w:ascii="Times New Roman" w:hAnsi="Times New Roman"/>
                <w:sz w:val="16"/>
                <w:szCs w:val="16"/>
              </w:rPr>
              <w:t>O</w:t>
            </w:r>
            <w:r w:rsidR="00741987" w:rsidRPr="00BE22A4">
              <w:rPr>
                <w:rFonts w:ascii="Times New Roman" w:hAnsi="Times New Roman"/>
                <w:sz w:val="16"/>
                <w:szCs w:val="16"/>
              </w:rPr>
              <w:t>thers</w:t>
            </w:r>
          </w:p>
        </w:tc>
        <w:tc>
          <w:tcPr>
            <w:tcW w:w="2032" w:type="dxa"/>
            <w:vAlign w:val="center"/>
          </w:tcPr>
          <w:p w14:paraId="2CF89187" w14:textId="77777777" w:rsidR="00741987" w:rsidRPr="00BE22A4" w:rsidRDefault="00741987" w:rsidP="00D31D91">
            <w:pPr>
              <w:jc w:val="left"/>
              <w:rPr>
                <w:rFonts w:ascii="Times New Roman" w:hAnsi="Times New Roman"/>
                <w:sz w:val="16"/>
                <w:szCs w:val="16"/>
              </w:rPr>
            </w:pPr>
          </w:p>
        </w:tc>
        <w:tc>
          <w:tcPr>
            <w:tcW w:w="2032" w:type="dxa"/>
            <w:noWrap/>
          </w:tcPr>
          <w:p w14:paraId="56F3B9F0" w14:textId="77777777" w:rsidR="00741987" w:rsidRPr="00BE22A4" w:rsidRDefault="00741987" w:rsidP="00D31D91">
            <w:pPr>
              <w:jc w:val="left"/>
              <w:rPr>
                <w:rFonts w:ascii="Times New Roman" w:hAnsi="Times New Roman"/>
                <w:sz w:val="16"/>
                <w:szCs w:val="16"/>
              </w:rPr>
            </w:pPr>
          </w:p>
        </w:tc>
      </w:tr>
    </w:tbl>
    <w:p w14:paraId="1446695A" w14:textId="77777777" w:rsidR="002269F1" w:rsidRPr="00BE22A4" w:rsidRDefault="002269F1" w:rsidP="002269F1">
      <w:pPr>
        <w:spacing w:line="360" w:lineRule="auto"/>
        <w:jc w:val="left"/>
        <w:rPr>
          <w:rFonts w:ascii="Times New Roman" w:eastAsia="SimSun" w:hAnsi="Times New Roman" w:cs="Times New Roman"/>
          <w:b/>
          <w:bCs/>
          <w:sz w:val="18"/>
          <w:szCs w:val="18"/>
        </w:rPr>
      </w:pPr>
    </w:p>
    <w:p w14:paraId="79D1C8E8" w14:textId="51D13E81" w:rsidR="00741987" w:rsidRPr="00BE22A4" w:rsidRDefault="00741987" w:rsidP="00741987">
      <w:pPr>
        <w:spacing w:line="240" w:lineRule="exact"/>
        <w:rPr>
          <w:rFonts w:ascii="Times New Roman" w:eastAsia="SimSun" w:hAnsi="Times New Roman" w:cs="Times New Roman"/>
          <w:sz w:val="18"/>
          <w:szCs w:val="18"/>
        </w:rPr>
      </w:pPr>
      <w:r w:rsidRPr="00BE22A4">
        <w:rPr>
          <w:rFonts w:ascii="Times New Roman" w:eastAsia="SimSun" w:hAnsi="Times New Roman" w:cs="Times New Roman"/>
          <w:b/>
          <w:bCs/>
          <w:sz w:val="18"/>
          <w:szCs w:val="18"/>
        </w:rPr>
        <w:t>Table S</w:t>
      </w:r>
      <w:r w:rsidR="008704A7" w:rsidRPr="00BE22A4">
        <w:rPr>
          <w:rFonts w:ascii="Times New Roman" w:eastAsia="SimSun" w:hAnsi="Times New Roman" w:cs="Times New Roman"/>
          <w:b/>
          <w:bCs/>
          <w:sz w:val="18"/>
          <w:szCs w:val="18"/>
        </w:rPr>
        <w:t>4</w:t>
      </w:r>
      <w:r w:rsidRPr="00BE22A4">
        <w:rPr>
          <w:rFonts w:ascii="Times New Roman" w:eastAsia="SimSun" w:hAnsi="Times New Roman" w:cs="Times New Roman"/>
          <w:sz w:val="18"/>
          <w:szCs w:val="18"/>
        </w:rPr>
        <w:t xml:space="preserve"> Molecular properties of DOM in different samples. </w:t>
      </w:r>
    </w:p>
    <w:tbl>
      <w:tblPr>
        <w:tblStyle w:val="TableGrid"/>
        <w:tblW w:w="822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0"/>
        <w:gridCol w:w="1370"/>
        <w:gridCol w:w="1371"/>
        <w:gridCol w:w="1370"/>
        <w:gridCol w:w="1370"/>
        <w:gridCol w:w="1371"/>
      </w:tblGrid>
      <w:tr w:rsidR="003850A1" w:rsidRPr="00BE22A4" w14:paraId="7E88D017" w14:textId="77777777" w:rsidTr="00741987">
        <w:trPr>
          <w:trHeight w:val="68"/>
          <w:jc w:val="center"/>
        </w:trPr>
        <w:tc>
          <w:tcPr>
            <w:tcW w:w="1370" w:type="dxa"/>
            <w:tcBorders>
              <w:top w:val="single" w:sz="4" w:space="0" w:color="auto"/>
              <w:bottom w:val="single" w:sz="4" w:space="0" w:color="auto"/>
            </w:tcBorders>
            <w:noWrap/>
            <w:vAlign w:val="center"/>
            <w:hideMark/>
          </w:tcPr>
          <w:p w14:paraId="00155F86" w14:textId="77777777" w:rsidR="00741987" w:rsidRPr="00BE22A4" w:rsidRDefault="00741987" w:rsidP="00D31D91">
            <w:pPr>
              <w:jc w:val="left"/>
              <w:rPr>
                <w:rFonts w:ascii="Times New Roman" w:eastAsia="SimSun" w:hAnsi="Times New Roman" w:cs="Times New Roman"/>
                <w:sz w:val="16"/>
                <w:szCs w:val="16"/>
              </w:rPr>
            </w:pPr>
            <w:bookmarkStart w:id="30" w:name="_Hlk155129901"/>
            <w:r w:rsidRPr="00BE22A4">
              <w:rPr>
                <w:rFonts w:ascii="Times New Roman" w:eastAsia="SimSun" w:hAnsi="Times New Roman" w:cs="Times New Roman"/>
                <w:sz w:val="16"/>
                <w:szCs w:val="16"/>
              </w:rPr>
              <w:t>Sample</w:t>
            </w:r>
          </w:p>
        </w:tc>
        <w:tc>
          <w:tcPr>
            <w:tcW w:w="1370" w:type="dxa"/>
            <w:tcBorders>
              <w:top w:val="single" w:sz="4" w:space="0" w:color="auto"/>
              <w:bottom w:val="single" w:sz="4" w:space="0" w:color="auto"/>
            </w:tcBorders>
            <w:vAlign w:val="center"/>
          </w:tcPr>
          <w:p w14:paraId="4EFE593E"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vertAlign w:val="superscript"/>
              </w:rPr>
              <w:t>a</w:t>
            </w:r>
            <w:r w:rsidRPr="00BE22A4">
              <w:rPr>
                <w:rFonts w:ascii="Times New Roman" w:eastAsia="SimSun" w:hAnsi="Times New Roman" w:cs="Times New Roman"/>
                <w:sz w:val="16"/>
                <w:szCs w:val="16"/>
              </w:rPr>
              <w:t>DBE</w:t>
            </w:r>
          </w:p>
        </w:tc>
        <w:tc>
          <w:tcPr>
            <w:tcW w:w="1371" w:type="dxa"/>
            <w:tcBorders>
              <w:top w:val="single" w:sz="4" w:space="0" w:color="auto"/>
              <w:bottom w:val="single" w:sz="4" w:space="0" w:color="auto"/>
            </w:tcBorders>
            <w:vAlign w:val="center"/>
          </w:tcPr>
          <w:p w14:paraId="0EB276E5"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DBE/C</w:t>
            </w:r>
          </w:p>
        </w:tc>
        <w:tc>
          <w:tcPr>
            <w:tcW w:w="1370" w:type="dxa"/>
            <w:tcBorders>
              <w:top w:val="single" w:sz="4" w:space="0" w:color="auto"/>
              <w:bottom w:val="single" w:sz="4" w:space="0" w:color="auto"/>
            </w:tcBorders>
            <w:vAlign w:val="center"/>
          </w:tcPr>
          <w:p w14:paraId="6F87E85C"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vertAlign w:val="superscript"/>
              </w:rPr>
              <w:t>b</w:t>
            </w:r>
            <w:r w:rsidRPr="00BE22A4">
              <w:rPr>
                <w:rFonts w:ascii="Times New Roman" w:eastAsia="SimSun" w:hAnsi="Times New Roman" w:cs="Times New Roman"/>
                <w:sz w:val="16"/>
                <w:szCs w:val="16"/>
              </w:rPr>
              <w:t>AI</w:t>
            </w:r>
            <w:r w:rsidRPr="00BE22A4">
              <w:rPr>
                <w:rFonts w:ascii="Times New Roman" w:eastAsia="SimSun" w:hAnsi="Times New Roman" w:cs="Times New Roman"/>
                <w:sz w:val="16"/>
                <w:szCs w:val="16"/>
                <w:vertAlign w:val="subscript"/>
              </w:rPr>
              <w:t>mod</w:t>
            </w:r>
          </w:p>
        </w:tc>
        <w:tc>
          <w:tcPr>
            <w:tcW w:w="1370" w:type="dxa"/>
            <w:tcBorders>
              <w:top w:val="single" w:sz="4" w:space="0" w:color="auto"/>
              <w:bottom w:val="single" w:sz="4" w:space="0" w:color="auto"/>
            </w:tcBorders>
            <w:noWrap/>
            <w:vAlign w:val="center"/>
            <w:hideMark/>
          </w:tcPr>
          <w:p w14:paraId="4BEA01F7"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vertAlign w:val="superscript"/>
              </w:rPr>
              <w:t>c</w:t>
            </w:r>
            <w:r w:rsidRPr="00BE22A4">
              <w:rPr>
                <w:rFonts w:ascii="Times New Roman" w:eastAsia="SimSun" w:hAnsi="Times New Roman" w:cs="Times New Roman"/>
                <w:sz w:val="16"/>
                <w:szCs w:val="16"/>
              </w:rPr>
              <w:t>NOSC</w:t>
            </w:r>
          </w:p>
        </w:tc>
        <w:tc>
          <w:tcPr>
            <w:tcW w:w="1371" w:type="dxa"/>
            <w:tcBorders>
              <w:top w:val="single" w:sz="4" w:space="0" w:color="auto"/>
              <w:bottom w:val="single" w:sz="4" w:space="0" w:color="auto"/>
            </w:tcBorders>
          </w:tcPr>
          <w:p w14:paraId="6B5A33F9"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vertAlign w:val="superscript"/>
              </w:rPr>
              <w:t>d</w:t>
            </w:r>
            <w:r w:rsidRPr="00BE22A4">
              <w:rPr>
                <w:rFonts w:ascii="Times New Roman" w:eastAsia="SimSun" w:hAnsi="Times New Roman" w:cs="Times New Roman" w:hint="eastAsia"/>
                <w:sz w:val="16"/>
                <w:szCs w:val="16"/>
              </w:rPr>
              <w:t>M</w:t>
            </w:r>
            <w:r w:rsidRPr="00BE22A4">
              <w:rPr>
                <w:rFonts w:ascii="Times New Roman" w:eastAsia="SimSun" w:hAnsi="Times New Roman" w:cs="Times New Roman"/>
                <w:sz w:val="16"/>
                <w:szCs w:val="16"/>
              </w:rPr>
              <w:t>W</w:t>
            </w:r>
          </w:p>
        </w:tc>
      </w:tr>
      <w:tr w:rsidR="003850A1" w:rsidRPr="00BE22A4" w14:paraId="6AE0D916" w14:textId="77777777" w:rsidTr="00741987">
        <w:trPr>
          <w:trHeight w:val="68"/>
          <w:jc w:val="center"/>
        </w:trPr>
        <w:tc>
          <w:tcPr>
            <w:tcW w:w="1370" w:type="dxa"/>
            <w:tcBorders>
              <w:top w:val="single" w:sz="4" w:space="0" w:color="auto"/>
            </w:tcBorders>
            <w:noWrap/>
            <w:vAlign w:val="center"/>
            <w:hideMark/>
          </w:tcPr>
          <w:p w14:paraId="61A3ED47"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DMR</w:t>
            </w:r>
          </w:p>
        </w:tc>
        <w:tc>
          <w:tcPr>
            <w:tcW w:w="1370" w:type="dxa"/>
            <w:tcBorders>
              <w:top w:val="single" w:sz="4" w:space="0" w:color="auto"/>
            </w:tcBorders>
            <w:vAlign w:val="center"/>
          </w:tcPr>
          <w:p w14:paraId="68D29E6C"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7</w:t>
            </w:r>
            <w:r w:rsidRPr="00BE22A4">
              <w:rPr>
                <w:rFonts w:ascii="Times New Roman" w:eastAsia="SimSun" w:hAnsi="Times New Roman" w:cs="Times New Roman"/>
                <w:sz w:val="16"/>
                <w:szCs w:val="16"/>
              </w:rPr>
              <w:t>.97</w:t>
            </w:r>
          </w:p>
        </w:tc>
        <w:tc>
          <w:tcPr>
            <w:tcW w:w="1371" w:type="dxa"/>
            <w:tcBorders>
              <w:top w:val="single" w:sz="4" w:space="0" w:color="auto"/>
            </w:tcBorders>
            <w:vAlign w:val="center"/>
          </w:tcPr>
          <w:p w14:paraId="73148912"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.120</w:t>
            </w:r>
          </w:p>
        </w:tc>
        <w:tc>
          <w:tcPr>
            <w:tcW w:w="1370" w:type="dxa"/>
            <w:tcBorders>
              <w:top w:val="single" w:sz="4" w:space="0" w:color="auto"/>
            </w:tcBorders>
            <w:vAlign w:val="center"/>
          </w:tcPr>
          <w:p w14:paraId="75DB70B2"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.214</w:t>
            </w:r>
          </w:p>
        </w:tc>
        <w:tc>
          <w:tcPr>
            <w:tcW w:w="1370" w:type="dxa"/>
            <w:tcBorders>
              <w:top w:val="single" w:sz="4" w:space="0" w:color="auto"/>
            </w:tcBorders>
            <w:noWrap/>
            <w:vAlign w:val="center"/>
            <w:hideMark/>
          </w:tcPr>
          <w:p w14:paraId="7E7F51EC"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-0.381</w:t>
            </w:r>
          </w:p>
        </w:tc>
        <w:tc>
          <w:tcPr>
            <w:tcW w:w="1371" w:type="dxa"/>
            <w:tcBorders>
              <w:top w:val="single" w:sz="4" w:space="0" w:color="auto"/>
            </w:tcBorders>
          </w:tcPr>
          <w:p w14:paraId="7576D546"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4</w:t>
            </w:r>
            <w:r w:rsidRPr="00BE22A4">
              <w:rPr>
                <w:rFonts w:ascii="Times New Roman" w:eastAsia="SimSun" w:hAnsi="Times New Roman" w:cs="Times New Roman"/>
                <w:sz w:val="16"/>
                <w:szCs w:val="16"/>
              </w:rPr>
              <w:t>54</w:t>
            </w:r>
          </w:p>
        </w:tc>
      </w:tr>
      <w:tr w:rsidR="003850A1" w:rsidRPr="00BE22A4" w14:paraId="57097572" w14:textId="77777777" w:rsidTr="00741987">
        <w:trPr>
          <w:trHeight w:val="68"/>
          <w:jc w:val="center"/>
        </w:trPr>
        <w:tc>
          <w:tcPr>
            <w:tcW w:w="1370" w:type="dxa"/>
            <w:noWrap/>
            <w:vAlign w:val="center"/>
          </w:tcPr>
          <w:p w14:paraId="4EF5082B"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FB</w:t>
            </w:r>
          </w:p>
        </w:tc>
        <w:tc>
          <w:tcPr>
            <w:tcW w:w="1370" w:type="dxa"/>
            <w:vAlign w:val="center"/>
          </w:tcPr>
          <w:p w14:paraId="2947381B"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4</w:t>
            </w:r>
            <w:r w:rsidRPr="00BE22A4">
              <w:rPr>
                <w:rFonts w:ascii="Times New Roman" w:eastAsia="SimSun" w:hAnsi="Times New Roman" w:cs="Times New Roman"/>
                <w:sz w:val="16"/>
                <w:szCs w:val="16"/>
              </w:rPr>
              <w:t>.91</w:t>
            </w:r>
          </w:p>
        </w:tc>
        <w:tc>
          <w:tcPr>
            <w:tcW w:w="1371" w:type="dxa"/>
            <w:vAlign w:val="center"/>
          </w:tcPr>
          <w:p w14:paraId="2C403F86"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0.330</w:t>
            </w:r>
          </w:p>
        </w:tc>
        <w:tc>
          <w:tcPr>
            <w:tcW w:w="1370" w:type="dxa"/>
            <w:vAlign w:val="center"/>
          </w:tcPr>
          <w:p w14:paraId="37D1B7BF"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0.189</w:t>
            </w:r>
          </w:p>
        </w:tc>
        <w:tc>
          <w:tcPr>
            <w:tcW w:w="1370" w:type="dxa"/>
            <w:noWrap/>
            <w:vAlign w:val="center"/>
          </w:tcPr>
          <w:p w14:paraId="0382D97B"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-0.646</w:t>
            </w:r>
          </w:p>
        </w:tc>
        <w:tc>
          <w:tcPr>
            <w:tcW w:w="1371" w:type="dxa"/>
          </w:tcPr>
          <w:p w14:paraId="4DDDF4E9"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3</w:t>
            </w:r>
            <w:r w:rsidRPr="00BE22A4">
              <w:rPr>
                <w:rFonts w:ascii="Times New Roman" w:eastAsia="SimSun" w:hAnsi="Times New Roman" w:cs="Times New Roman"/>
                <w:sz w:val="16"/>
                <w:szCs w:val="16"/>
              </w:rPr>
              <w:t>08</w:t>
            </w:r>
          </w:p>
        </w:tc>
      </w:tr>
      <w:tr w:rsidR="003850A1" w:rsidRPr="00BE22A4" w14:paraId="388BDF46" w14:textId="77777777" w:rsidTr="00741987">
        <w:trPr>
          <w:trHeight w:val="68"/>
          <w:jc w:val="center"/>
        </w:trPr>
        <w:tc>
          <w:tcPr>
            <w:tcW w:w="1370" w:type="dxa"/>
            <w:noWrap/>
            <w:vAlign w:val="center"/>
            <w:hideMark/>
          </w:tcPr>
          <w:p w14:paraId="20EB7859"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DMRFB</w:t>
            </w:r>
          </w:p>
        </w:tc>
        <w:tc>
          <w:tcPr>
            <w:tcW w:w="1370" w:type="dxa"/>
            <w:vAlign w:val="center"/>
          </w:tcPr>
          <w:p w14:paraId="0474B152"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8</w:t>
            </w:r>
            <w:r w:rsidRPr="00BE22A4">
              <w:rPr>
                <w:rFonts w:ascii="Times New Roman" w:eastAsia="SimSun" w:hAnsi="Times New Roman" w:cs="Times New Roman"/>
                <w:sz w:val="16"/>
                <w:szCs w:val="16"/>
              </w:rPr>
              <w:t>.16</w:t>
            </w:r>
          </w:p>
        </w:tc>
        <w:tc>
          <w:tcPr>
            <w:tcW w:w="1371" w:type="dxa"/>
            <w:vAlign w:val="center"/>
          </w:tcPr>
          <w:p w14:paraId="0BC3591B"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0.396</w:t>
            </w:r>
          </w:p>
        </w:tc>
        <w:tc>
          <w:tcPr>
            <w:tcW w:w="1370" w:type="dxa"/>
            <w:vAlign w:val="center"/>
          </w:tcPr>
          <w:p w14:paraId="603E0AC4"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0.232</w:t>
            </w:r>
          </w:p>
        </w:tc>
        <w:tc>
          <w:tcPr>
            <w:tcW w:w="1370" w:type="dxa"/>
            <w:noWrap/>
            <w:vAlign w:val="center"/>
            <w:hideMark/>
          </w:tcPr>
          <w:p w14:paraId="472FF69E"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-0.342</w:t>
            </w:r>
          </w:p>
        </w:tc>
        <w:tc>
          <w:tcPr>
            <w:tcW w:w="1371" w:type="dxa"/>
          </w:tcPr>
          <w:p w14:paraId="1614D714" w14:textId="77777777" w:rsidR="00741987" w:rsidRPr="00BE22A4" w:rsidRDefault="00741987"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4</w:t>
            </w:r>
            <w:r w:rsidRPr="00BE22A4">
              <w:rPr>
                <w:rFonts w:ascii="Times New Roman" w:eastAsia="SimSun" w:hAnsi="Times New Roman" w:cs="Times New Roman"/>
                <w:sz w:val="16"/>
                <w:szCs w:val="16"/>
              </w:rPr>
              <w:t>46</w:t>
            </w:r>
          </w:p>
        </w:tc>
      </w:tr>
    </w:tbl>
    <w:bookmarkEnd w:id="30"/>
    <w:p w14:paraId="6901656E" w14:textId="77777777" w:rsidR="00741987" w:rsidRPr="00BE22A4" w:rsidRDefault="00741987" w:rsidP="00741987">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vertAlign w:val="superscript"/>
        </w:rPr>
        <w:t>a</w:t>
      </w:r>
      <w:r w:rsidRPr="00BE22A4">
        <w:rPr>
          <w:rFonts w:ascii="Times New Roman" w:eastAsia="SimSun" w:hAnsi="Times New Roman" w:cs="Times New Roman"/>
          <w:sz w:val="18"/>
          <w:szCs w:val="18"/>
        </w:rPr>
        <w:t>DBE: Double bond equivalent.</w:t>
      </w:r>
    </w:p>
    <w:p w14:paraId="759D2777" w14:textId="77777777" w:rsidR="00741987" w:rsidRPr="00BE22A4" w:rsidRDefault="00741987" w:rsidP="00741987">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vertAlign w:val="superscript"/>
        </w:rPr>
        <w:t>b</w:t>
      </w:r>
      <w:r w:rsidRPr="00BE22A4">
        <w:rPr>
          <w:rFonts w:ascii="Times New Roman" w:eastAsia="SimSun" w:hAnsi="Times New Roman" w:cs="Times New Roman"/>
          <w:sz w:val="18"/>
          <w:szCs w:val="18"/>
        </w:rPr>
        <w:t>AI</w:t>
      </w:r>
      <w:r w:rsidRPr="00BE22A4">
        <w:rPr>
          <w:rFonts w:ascii="Times New Roman" w:eastAsia="SimSun" w:hAnsi="Times New Roman" w:cs="Times New Roman"/>
          <w:sz w:val="18"/>
          <w:szCs w:val="18"/>
          <w:vertAlign w:val="subscript"/>
        </w:rPr>
        <w:t>mod</w:t>
      </w:r>
      <w:r w:rsidRPr="00BE22A4">
        <w:rPr>
          <w:rFonts w:ascii="Times New Roman" w:eastAsia="SimSun" w:hAnsi="Times New Roman" w:cs="Times New Roman"/>
          <w:sz w:val="18"/>
          <w:szCs w:val="18"/>
        </w:rPr>
        <w:t>: Modified aromaticity index.</w:t>
      </w:r>
    </w:p>
    <w:p w14:paraId="28FFFFC3" w14:textId="77777777" w:rsidR="00741987" w:rsidRPr="00BE22A4" w:rsidRDefault="00741987" w:rsidP="00741987">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vertAlign w:val="superscript"/>
        </w:rPr>
        <w:t>c</w:t>
      </w:r>
      <w:r w:rsidRPr="00BE22A4">
        <w:rPr>
          <w:rFonts w:ascii="Times New Roman" w:eastAsia="SimSun" w:hAnsi="Times New Roman" w:cs="Times New Roman"/>
          <w:sz w:val="18"/>
          <w:szCs w:val="18"/>
        </w:rPr>
        <w:t>NOSC: Nominal oxidation state of carbon</w:t>
      </w:r>
    </w:p>
    <w:p w14:paraId="647CAF05" w14:textId="4222083C" w:rsidR="00741987" w:rsidRPr="00BE22A4" w:rsidRDefault="00741987" w:rsidP="00741987">
      <w:pPr>
        <w:spacing w:line="240" w:lineRule="exact"/>
        <w:rPr>
          <w:rFonts w:ascii="Times New Roman" w:eastAsia="SimSun" w:hAnsi="Times New Roman" w:cs="Times New Roman"/>
          <w:sz w:val="18"/>
          <w:szCs w:val="18"/>
        </w:rPr>
      </w:pPr>
      <w:r w:rsidRPr="00BE22A4">
        <w:rPr>
          <w:rFonts w:ascii="Times New Roman" w:eastAsia="SimSun" w:hAnsi="Times New Roman" w:cs="Times New Roman"/>
          <w:sz w:val="18"/>
          <w:szCs w:val="18"/>
          <w:vertAlign w:val="superscript"/>
        </w:rPr>
        <w:t>d</w:t>
      </w:r>
      <w:r w:rsidRPr="00BE22A4">
        <w:rPr>
          <w:rFonts w:ascii="Times New Roman" w:eastAsia="SimSun" w:hAnsi="Times New Roman" w:cs="Times New Roman"/>
          <w:sz w:val="18"/>
          <w:szCs w:val="18"/>
        </w:rPr>
        <w:t>MW: Molecular weight.</w:t>
      </w:r>
    </w:p>
    <w:p w14:paraId="3E5B0125" w14:textId="557C0C5B" w:rsidR="002269F1" w:rsidRPr="00BE22A4" w:rsidRDefault="008704A7" w:rsidP="002269F1">
      <w:pPr>
        <w:spacing w:line="360" w:lineRule="auto"/>
        <w:jc w:val="left"/>
        <w:rPr>
          <w:rFonts w:ascii="Times New Roman" w:eastAsia="SimSun" w:hAnsi="Times New Roman" w:cs="Times New Roman"/>
          <w:b/>
          <w:bCs/>
          <w:sz w:val="18"/>
          <w:szCs w:val="18"/>
        </w:rPr>
      </w:pPr>
      <w:r w:rsidRPr="00BE22A4">
        <w:rPr>
          <w:rFonts w:ascii="Times New Roman" w:eastAsia="SimSun" w:hAnsi="Times New Roman" w:cs="Times New Roman" w:hint="eastAsia"/>
          <w:b/>
          <w:bCs/>
          <w:sz w:val="18"/>
          <w:szCs w:val="18"/>
        </w:rPr>
        <w:t xml:space="preserve"> </w:t>
      </w:r>
    </w:p>
    <w:p w14:paraId="25D2C3A5" w14:textId="3278178D" w:rsidR="00E813EC" w:rsidRPr="00BE22A4" w:rsidRDefault="00EC5C6D" w:rsidP="000347B4">
      <w:pPr>
        <w:rPr>
          <w:rFonts w:ascii="Times New Roman" w:eastAsia="SimSun" w:hAnsi="Times New Roman" w:cs="Times New Roman"/>
          <w:sz w:val="18"/>
          <w:szCs w:val="18"/>
        </w:rPr>
      </w:pPr>
      <w:r w:rsidRPr="00BE22A4">
        <w:rPr>
          <w:rFonts w:ascii="Times New Roman" w:eastAsia="SimSun" w:hAnsi="Times New Roman" w:cs="Times New Roman"/>
          <w:b/>
          <w:bCs/>
          <w:sz w:val="18"/>
          <w:szCs w:val="18"/>
        </w:rPr>
        <w:t>Table S</w:t>
      </w:r>
      <w:r w:rsidR="008704A7" w:rsidRPr="00BE22A4">
        <w:rPr>
          <w:rFonts w:ascii="Times New Roman" w:eastAsia="SimSun" w:hAnsi="Times New Roman" w:cs="Times New Roman"/>
          <w:b/>
          <w:bCs/>
          <w:sz w:val="18"/>
          <w:szCs w:val="18"/>
        </w:rPr>
        <w:t>5</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 xml:space="preserve">The resulting information of </w:t>
      </w:r>
      <w:r w:rsidR="00E813EC" w:rsidRPr="00BE22A4">
        <w:rPr>
          <w:rFonts w:ascii="Times New Roman" w:eastAsia="SimSun" w:hAnsi="Times New Roman" w:cs="Times New Roman" w:hint="eastAsia"/>
          <w:sz w:val="18"/>
          <w:szCs w:val="18"/>
        </w:rPr>
        <w:t>S</w:t>
      </w:r>
      <w:r w:rsidR="00E813EC" w:rsidRPr="00BE22A4">
        <w:rPr>
          <w:rFonts w:ascii="Times New Roman" w:eastAsia="SimSun" w:hAnsi="Times New Roman" w:cs="Times New Roman"/>
          <w:sz w:val="18"/>
          <w:szCs w:val="18"/>
        </w:rPr>
        <w:t>hapiro-Wilk analysis</w:t>
      </w:r>
      <w:r w:rsidRPr="00BE22A4">
        <w:rPr>
          <w:rFonts w:ascii="Times New Roman" w:eastAsia="SimSun" w:hAnsi="Times New Roman" w:cs="Times New Roman"/>
          <w:sz w:val="18"/>
          <w:szCs w:val="18"/>
        </w:rPr>
        <w:t>.</w:t>
      </w:r>
    </w:p>
    <w:tbl>
      <w:tblPr>
        <w:tblStyle w:val="TableGrid"/>
        <w:tblW w:w="822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2"/>
        <w:gridCol w:w="1134"/>
        <w:gridCol w:w="2352"/>
        <w:gridCol w:w="2751"/>
      </w:tblGrid>
      <w:tr w:rsidR="003850A1" w:rsidRPr="00BE22A4" w14:paraId="42CB4B83" w14:textId="77777777" w:rsidTr="0060708B">
        <w:trPr>
          <w:trHeight w:val="68"/>
          <w:jc w:val="center"/>
        </w:trPr>
        <w:tc>
          <w:tcPr>
            <w:tcW w:w="992" w:type="dxa"/>
            <w:tcBorders>
              <w:top w:val="single" w:sz="4" w:space="0" w:color="auto"/>
              <w:bottom w:val="single" w:sz="4" w:space="0" w:color="auto"/>
            </w:tcBorders>
            <w:noWrap/>
            <w:vAlign w:val="center"/>
            <w:hideMark/>
          </w:tcPr>
          <w:p w14:paraId="60B06493" w14:textId="5D8DE771" w:rsidR="00E813EC" w:rsidRPr="00BE22A4" w:rsidRDefault="00E813EC" w:rsidP="00F15901">
            <w:pPr>
              <w:jc w:val="center"/>
              <w:rPr>
                <w:rFonts w:ascii="Times New Roman" w:eastAsia="SimSun" w:hAnsi="Times New Roman" w:cs="Times New Roman"/>
                <w:sz w:val="16"/>
                <w:szCs w:val="16"/>
              </w:rPr>
            </w:pPr>
            <w:r w:rsidRPr="00BE22A4">
              <w:rPr>
                <w:rFonts w:ascii="Times New Roman" w:eastAsia="SimSun" w:hAnsi="Times New Roman" w:cs="Times New Roman"/>
                <w:sz w:val="16"/>
                <w:szCs w:val="16"/>
              </w:rPr>
              <w:t>Index</w:t>
            </w:r>
          </w:p>
        </w:tc>
        <w:tc>
          <w:tcPr>
            <w:tcW w:w="992" w:type="dxa"/>
            <w:tcBorders>
              <w:top w:val="single" w:sz="4" w:space="0" w:color="auto"/>
              <w:bottom w:val="single" w:sz="4" w:space="0" w:color="auto"/>
            </w:tcBorders>
            <w:vAlign w:val="center"/>
          </w:tcPr>
          <w:p w14:paraId="66910523" w14:textId="55C0F502" w:rsidR="00E813EC" w:rsidRPr="00BE22A4" w:rsidRDefault="003855DC" w:rsidP="00F15901">
            <w:pPr>
              <w:jc w:val="center"/>
              <w:rPr>
                <w:rFonts w:ascii="Times New Roman" w:eastAsia="SimSun" w:hAnsi="Times New Roman" w:cs="Times New Roman"/>
                <w:sz w:val="16"/>
                <w:szCs w:val="16"/>
              </w:rPr>
            </w:pPr>
            <w:r w:rsidRPr="00BE22A4">
              <w:rPr>
                <w:rFonts w:ascii="Times New Roman" w:eastAsia="SimSun" w:hAnsi="Times New Roman" w:cs="Times New Roman"/>
                <w:sz w:val="16"/>
                <w:szCs w:val="16"/>
              </w:rPr>
              <w:t>Statistics</w:t>
            </w:r>
          </w:p>
        </w:tc>
        <w:tc>
          <w:tcPr>
            <w:tcW w:w="1134" w:type="dxa"/>
            <w:tcBorders>
              <w:top w:val="single" w:sz="4" w:space="0" w:color="auto"/>
              <w:bottom w:val="single" w:sz="4" w:space="0" w:color="auto"/>
            </w:tcBorders>
            <w:vAlign w:val="center"/>
          </w:tcPr>
          <w:p w14:paraId="799DFB86" w14:textId="143B5C2C" w:rsidR="00E813EC" w:rsidRPr="00BE22A4" w:rsidRDefault="00EC5C6D" w:rsidP="00F15901">
            <w:pPr>
              <w:jc w:val="center"/>
              <w:rPr>
                <w:rFonts w:ascii="Times New Roman" w:eastAsia="SimSun" w:hAnsi="Times New Roman" w:cs="Times New Roman"/>
                <w:i/>
                <w:iCs/>
                <w:sz w:val="16"/>
                <w:szCs w:val="16"/>
              </w:rPr>
            </w:pPr>
            <w:r w:rsidRPr="00BE22A4">
              <w:rPr>
                <w:rFonts w:ascii="Times New Roman" w:eastAsia="SimSun" w:hAnsi="Times New Roman" w:cs="Times New Roman"/>
                <w:i/>
                <w:iCs/>
                <w:sz w:val="16"/>
                <w:szCs w:val="16"/>
              </w:rPr>
              <w:t>P</w:t>
            </w:r>
          </w:p>
        </w:tc>
        <w:tc>
          <w:tcPr>
            <w:tcW w:w="2352" w:type="dxa"/>
            <w:tcBorders>
              <w:top w:val="single" w:sz="4" w:space="0" w:color="auto"/>
              <w:bottom w:val="single" w:sz="4" w:space="0" w:color="auto"/>
            </w:tcBorders>
            <w:vAlign w:val="center"/>
          </w:tcPr>
          <w:p w14:paraId="40FA6414" w14:textId="22CB9226" w:rsidR="00E813EC" w:rsidRPr="00BE22A4" w:rsidRDefault="003855DC" w:rsidP="00F15901">
            <w:pPr>
              <w:jc w:val="center"/>
              <w:rPr>
                <w:rFonts w:ascii="Times New Roman" w:eastAsia="SimSun" w:hAnsi="Times New Roman" w:cs="Times New Roman"/>
                <w:sz w:val="16"/>
                <w:szCs w:val="16"/>
              </w:rPr>
            </w:pPr>
            <w:r w:rsidRPr="00BE22A4">
              <w:rPr>
                <w:rFonts w:ascii="Times New Roman" w:eastAsia="SimSun" w:hAnsi="Times New Roman" w:cs="Times New Roman"/>
                <w:sz w:val="16"/>
                <w:szCs w:val="16"/>
              </w:rPr>
              <w:t>Decision at 0.05 level</w:t>
            </w:r>
          </w:p>
        </w:tc>
        <w:tc>
          <w:tcPr>
            <w:tcW w:w="2751" w:type="dxa"/>
            <w:tcBorders>
              <w:top w:val="single" w:sz="4" w:space="0" w:color="auto"/>
              <w:bottom w:val="single" w:sz="4" w:space="0" w:color="auto"/>
            </w:tcBorders>
            <w:noWrap/>
            <w:vAlign w:val="center"/>
            <w:hideMark/>
          </w:tcPr>
          <w:p w14:paraId="2E79947B" w14:textId="257EB74D" w:rsidR="00E813EC" w:rsidRPr="00BE22A4" w:rsidRDefault="00E813EC" w:rsidP="00F15901">
            <w:pPr>
              <w:jc w:val="center"/>
              <w:rPr>
                <w:rFonts w:ascii="Times New Roman" w:eastAsia="SimSun" w:hAnsi="Times New Roman" w:cs="Times New Roman"/>
                <w:sz w:val="16"/>
                <w:szCs w:val="16"/>
              </w:rPr>
            </w:pPr>
            <w:r w:rsidRPr="00BE22A4">
              <w:rPr>
                <w:rFonts w:ascii="Times New Roman" w:eastAsia="SimSun" w:hAnsi="Times New Roman" w:cs="Times New Roman"/>
                <w:sz w:val="16"/>
                <w:szCs w:val="16"/>
              </w:rPr>
              <w:t>Statistical test</w:t>
            </w:r>
          </w:p>
        </w:tc>
      </w:tr>
      <w:tr w:rsidR="003850A1" w:rsidRPr="00BE22A4" w14:paraId="2CEC49ED" w14:textId="77777777" w:rsidTr="0060708B">
        <w:trPr>
          <w:trHeight w:val="68"/>
          <w:jc w:val="center"/>
        </w:trPr>
        <w:tc>
          <w:tcPr>
            <w:tcW w:w="992" w:type="dxa"/>
            <w:tcBorders>
              <w:top w:val="single" w:sz="4" w:space="0" w:color="auto"/>
            </w:tcBorders>
            <w:noWrap/>
            <w:vAlign w:val="center"/>
            <w:hideMark/>
          </w:tcPr>
          <w:p w14:paraId="0C1CA886" w14:textId="6EF066FD" w:rsidR="00E813EC" w:rsidRPr="00BE22A4" w:rsidRDefault="00E813E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pH</w:t>
            </w:r>
          </w:p>
        </w:tc>
        <w:tc>
          <w:tcPr>
            <w:tcW w:w="992" w:type="dxa"/>
            <w:tcBorders>
              <w:top w:val="single" w:sz="4" w:space="0" w:color="auto"/>
            </w:tcBorders>
            <w:vAlign w:val="center"/>
          </w:tcPr>
          <w:p w14:paraId="4279DE8B" w14:textId="262BE422" w:rsidR="00CA4726"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.827</w:t>
            </w:r>
          </w:p>
        </w:tc>
        <w:tc>
          <w:tcPr>
            <w:tcW w:w="1134" w:type="dxa"/>
            <w:tcBorders>
              <w:top w:val="single" w:sz="4" w:space="0" w:color="auto"/>
            </w:tcBorders>
            <w:vAlign w:val="center"/>
          </w:tcPr>
          <w:p w14:paraId="585B475F" w14:textId="5D4E20F6" w:rsidR="00E813E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8</w:t>
            </w:r>
            <w:r w:rsidRPr="00BE22A4">
              <w:rPr>
                <w:rFonts w:ascii="Times New Roman" w:eastAsia="SimSun" w:hAnsi="Times New Roman" w:cs="Times New Roman"/>
                <w:sz w:val="16"/>
                <w:szCs w:val="16"/>
              </w:rPr>
              <w:t>.56</w:t>
            </w:r>
            <w:r w:rsidRPr="00BE22A4">
              <w:rPr>
                <w:rFonts w:ascii="Times New Roman" w:eastAsia="SimSun" w:hAnsi="Times New Roman" w:cs="Times New Roman" w:hint="eastAsia"/>
                <w:sz w:val="16"/>
                <w:szCs w:val="16"/>
              </w:rPr>
              <w:t>×</w:t>
            </w:r>
            <w:r w:rsidRPr="00BE22A4">
              <w:rPr>
                <w:rFonts w:ascii="Times New Roman" w:eastAsia="SimSun" w:hAnsi="Times New Roman" w:cs="Times New Roman"/>
                <w:sz w:val="16"/>
                <w:szCs w:val="16"/>
              </w:rPr>
              <w:t>10</w:t>
            </w:r>
            <w:r w:rsidRPr="00BE22A4">
              <w:rPr>
                <w:rFonts w:ascii="Times New Roman" w:eastAsia="SimSun" w:hAnsi="Times New Roman" w:cs="Times New Roman"/>
                <w:sz w:val="16"/>
                <w:szCs w:val="16"/>
                <w:vertAlign w:val="superscript"/>
              </w:rPr>
              <w:t>-4</w:t>
            </w:r>
          </w:p>
        </w:tc>
        <w:tc>
          <w:tcPr>
            <w:tcW w:w="2352" w:type="dxa"/>
            <w:tcBorders>
              <w:top w:val="single" w:sz="4" w:space="0" w:color="auto"/>
            </w:tcBorders>
            <w:vAlign w:val="center"/>
          </w:tcPr>
          <w:p w14:paraId="40CDEF4A" w14:textId="43E9B6F6" w:rsidR="00E813E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non-normally distributed</w:t>
            </w:r>
          </w:p>
        </w:tc>
        <w:tc>
          <w:tcPr>
            <w:tcW w:w="2751" w:type="dxa"/>
            <w:tcBorders>
              <w:top w:val="single" w:sz="4" w:space="0" w:color="auto"/>
            </w:tcBorders>
            <w:noWrap/>
            <w:vAlign w:val="center"/>
            <w:hideMark/>
          </w:tcPr>
          <w:p w14:paraId="4CE13812" w14:textId="0C8AB530" w:rsidR="00E813EC" w:rsidRPr="00BE22A4" w:rsidRDefault="00E813E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Friedman Test, Mann-Whitney U test</w:t>
            </w:r>
          </w:p>
        </w:tc>
      </w:tr>
      <w:tr w:rsidR="003850A1" w:rsidRPr="00BE22A4" w14:paraId="5A97F9B0" w14:textId="77777777" w:rsidTr="0060708B">
        <w:trPr>
          <w:trHeight w:val="68"/>
          <w:jc w:val="center"/>
        </w:trPr>
        <w:tc>
          <w:tcPr>
            <w:tcW w:w="992" w:type="dxa"/>
            <w:noWrap/>
            <w:vAlign w:val="center"/>
            <w:hideMark/>
          </w:tcPr>
          <w:p w14:paraId="7FDCC6C3" w14:textId="170E7CE7" w:rsidR="00E813E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SOC</w:t>
            </w:r>
          </w:p>
        </w:tc>
        <w:tc>
          <w:tcPr>
            <w:tcW w:w="992" w:type="dxa"/>
            <w:vAlign w:val="center"/>
          </w:tcPr>
          <w:p w14:paraId="53C2137C" w14:textId="4BD7398F" w:rsidR="00E813E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.960</w:t>
            </w:r>
          </w:p>
        </w:tc>
        <w:tc>
          <w:tcPr>
            <w:tcW w:w="1134" w:type="dxa"/>
            <w:vAlign w:val="center"/>
          </w:tcPr>
          <w:p w14:paraId="57726492" w14:textId="3BB5DD9E" w:rsidR="00E813E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.441</w:t>
            </w:r>
          </w:p>
        </w:tc>
        <w:tc>
          <w:tcPr>
            <w:tcW w:w="2352" w:type="dxa"/>
            <w:vAlign w:val="center"/>
          </w:tcPr>
          <w:p w14:paraId="5A891DCA" w14:textId="5795A137" w:rsidR="00E813E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hideMark/>
          </w:tcPr>
          <w:p w14:paraId="0E3FA659" w14:textId="17222E3F" w:rsidR="00E813EC" w:rsidRPr="00BE22A4" w:rsidRDefault="00E813E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5A2FCFE3" w14:textId="77777777" w:rsidTr="0060708B">
        <w:trPr>
          <w:trHeight w:val="68"/>
          <w:jc w:val="center"/>
        </w:trPr>
        <w:tc>
          <w:tcPr>
            <w:tcW w:w="992" w:type="dxa"/>
            <w:noWrap/>
            <w:vAlign w:val="center"/>
            <w:hideMark/>
          </w:tcPr>
          <w:p w14:paraId="1352AAF5" w14:textId="31C43C6B" w:rsidR="00E813E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TN</w:t>
            </w:r>
          </w:p>
        </w:tc>
        <w:tc>
          <w:tcPr>
            <w:tcW w:w="992" w:type="dxa"/>
            <w:vAlign w:val="center"/>
          </w:tcPr>
          <w:p w14:paraId="6575408F" w14:textId="79631682" w:rsidR="00E813E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.955</w:t>
            </w:r>
          </w:p>
        </w:tc>
        <w:tc>
          <w:tcPr>
            <w:tcW w:w="1134" w:type="dxa"/>
            <w:vAlign w:val="center"/>
          </w:tcPr>
          <w:p w14:paraId="5E3A99B2" w14:textId="57B69A5D" w:rsidR="00E813E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.341</w:t>
            </w:r>
          </w:p>
        </w:tc>
        <w:tc>
          <w:tcPr>
            <w:tcW w:w="2352" w:type="dxa"/>
            <w:vAlign w:val="center"/>
          </w:tcPr>
          <w:p w14:paraId="09272326" w14:textId="3024D5FB" w:rsidR="00E813E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hideMark/>
          </w:tcPr>
          <w:p w14:paraId="192881CE" w14:textId="45CDCBCD" w:rsidR="00E813E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6653182C" w14:textId="77777777" w:rsidTr="0060708B">
        <w:trPr>
          <w:trHeight w:val="68"/>
          <w:jc w:val="center"/>
        </w:trPr>
        <w:tc>
          <w:tcPr>
            <w:tcW w:w="992" w:type="dxa"/>
            <w:noWrap/>
            <w:vAlign w:val="center"/>
          </w:tcPr>
          <w:p w14:paraId="00489207" w14:textId="1C5452E2"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NH</w:t>
            </w:r>
            <w:r w:rsidRPr="00BE22A4">
              <w:rPr>
                <w:rFonts w:ascii="Times New Roman" w:eastAsia="SimSun" w:hAnsi="Times New Roman" w:cs="Times New Roman"/>
                <w:sz w:val="16"/>
                <w:szCs w:val="16"/>
                <w:vertAlign w:val="subscript"/>
              </w:rPr>
              <w:t>4</w:t>
            </w:r>
            <w:r w:rsidRPr="00BE22A4">
              <w:rPr>
                <w:rFonts w:ascii="Times New Roman" w:eastAsia="SimSun" w:hAnsi="Times New Roman" w:cs="Times New Roman"/>
                <w:sz w:val="16"/>
                <w:szCs w:val="16"/>
                <w:vertAlign w:val="superscript"/>
              </w:rPr>
              <w:t>+</w:t>
            </w:r>
            <w:r w:rsidRPr="00BE22A4">
              <w:rPr>
                <w:rFonts w:ascii="Times New Roman" w:eastAsia="SimSun" w:hAnsi="Times New Roman" w:cs="Times New Roman"/>
                <w:sz w:val="16"/>
                <w:szCs w:val="16"/>
              </w:rPr>
              <w:t>-N</w:t>
            </w:r>
          </w:p>
        </w:tc>
        <w:tc>
          <w:tcPr>
            <w:tcW w:w="992" w:type="dxa"/>
            <w:vAlign w:val="center"/>
          </w:tcPr>
          <w:p w14:paraId="7B16BF27" w14:textId="2C457FD3" w:rsidR="003855DC" w:rsidRPr="00BE22A4" w:rsidRDefault="00CA4726" w:rsidP="00D31D91">
            <w:pPr>
              <w:jc w:val="left"/>
              <w:rPr>
                <w:rFonts w:ascii="Times New Roman" w:eastAsia="SimSun" w:hAnsi="Times New Roman" w:cs="Times New Roman"/>
                <w:sz w:val="16"/>
                <w:szCs w:val="16"/>
                <w:vertAlign w:val="subscript"/>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.877</w:t>
            </w:r>
          </w:p>
        </w:tc>
        <w:tc>
          <w:tcPr>
            <w:tcW w:w="1134" w:type="dxa"/>
            <w:vAlign w:val="center"/>
          </w:tcPr>
          <w:p w14:paraId="32B0263E" w14:textId="544352F7"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.007</w:t>
            </w:r>
          </w:p>
        </w:tc>
        <w:tc>
          <w:tcPr>
            <w:tcW w:w="2352" w:type="dxa"/>
            <w:vAlign w:val="center"/>
          </w:tcPr>
          <w:p w14:paraId="2AB7F01E" w14:textId="475C55F6"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non-normally distributed</w:t>
            </w:r>
          </w:p>
        </w:tc>
        <w:tc>
          <w:tcPr>
            <w:tcW w:w="2751" w:type="dxa"/>
            <w:noWrap/>
            <w:vAlign w:val="center"/>
          </w:tcPr>
          <w:p w14:paraId="6D836F56" w14:textId="23A7CF5C" w:rsidR="003855DC" w:rsidRPr="00BE22A4" w:rsidRDefault="009E5CC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Friedman Test, Mann-Whitney U test</w:t>
            </w:r>
          </w:p>
        </w:tc>
      </w:tr>
      <w:tr w:rsidR="003850A1" w:rsidRPr="00BE22A4" w14:paraId="400E1845" w14:textId="77777777" w:rsidTr="0060708B">
        <w:trPr>
          <w:trHeight w:val="68"/>
          <w:jc w:val="center"/>
        </w:trPr>
        <w:tc>
          <w:tcPr>
            <w:tcW w:w="992" w:type="dxa"/>
            <w:noWrap/>
            <w:vAlign w:val="center"/>
          </w:tcPr>
          <w:p w14:paraId="2094D1FE" w14:textId="44F9E1B5"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w:t>
            </w:r>
            <w:r w:rsidRPr="00BE22A4">
              <w:rPr>
                <w:rFonts w:ascii="Times New Roman" w:eastAsia="SimSun" w:hAnsi="Times New Roman" w:cs="Times New Roman"/>
                <w:sz w:val="16"/>
                <w:szCs w:val="16"/>
                <w:vertAlign w:val="subscript"/>
              </w:rPr>
              <w:t>3</w:t>
            </w:r>
            <w:r w:rsidRPr="00BE22A4">
              <w:rPr>
                <w:rFonts w:ascii="Times New Roman" w:eastAsia="SimSun" w:hAnsi="Times New Roman" w:cs="Times New Roman"/>
                <w:sz w:val="16"/>
                <w:szCs w:val="16"/>
                <w:vertAlign w:val="superscript"/>
              </w:rPr>
              <w:t>-</w:t>
            </w:r>
            <w:r w:rsidRPr="00BE22A4">
              <w:rPr>
                <w:rFonts w:ascii="Times New Roman" w:eastAsia="SimSun" w:hAnsi="Times New Roman" w:cs="Times New Roman"/>
                <w:sz w:val="16"/>
                <w:szCs w:val="16"/>
              </w:rPr>
              <w:t>-N</w:t>
            </w:r>
          </w:p>
        </w:tc>
        <w:tc>
          <w:tcPr>
            <w:tcW w:w="992" w:type="dxa"/>
            <w:vAlign w:val="center"/>
          </w:tcPr>
          <w:p w14:paraId="0848AE48" w14:textId="5780128C"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.944</w:t>
            </w:r>
          </w:p>
        </w:tc>
        <w:tc>
          <w:tcPr>
            <w:tcW w:w="1134" w:type="dxa"/>
            <w:vAlign w:val="center"/>
          </w:tcPr>
          <w:p w14:paraId="6752ABB0" w14:textId="7456BF1F" w:rsidR="00EC5C6D"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w:t>
            </w:r>
            <w:r w:rsidRPr="00BE22A4">
              <w:rPr>
                <w:rFonts w:ascii="Times New Roman" w:eastAsia="SimSun" w:hAnsi="Times New Roman" w:cs="Times New Roman" w:hint="eastAsia"/>
                <w:sz w:val="16"/>
                <w:szCs w:val="16"/>
              </w:rPr>
              <w:t>1</w:t>
            </w:r>
            <w:r w:rsidRPr="00BE22A4">
              <w:rPr>
                <w:rFonts w:ascii="Times New Roman" w:eastAsia="SimSun" w:hAnsi="Times New Roman" w:cs="Times New Roman"/>
                <w:sz w:val="16"/>
                <w:szCs w:val="16"/>
              </w:rPr>
              <w:t>99</w:t>
            </w:r>
          </w:p>
        </w:tc>
        <w:tc>
          <w:tcPr>
            <w:tcW w:w="2352" w:type="dxa"/>
            <w:vAlign w:val="center"/>
          </w:tcPr>
          <w:p w14:paraId="69916D3B" w14:textId="1031CD76"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0B1858AA" w14:textId="37C1700F"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01C5F2A1" w14:textId="77777777" w:rsidTr="0060708B">
        <w:trPr>
          <w:trHeight w:val="68"/>
          <w:jc w:val="center"/>
        </w:trPr>
        <w:tc>
          <w:tcPr>
            <w:tcW w:w="992" w:type="dxa"/>
            <w:noWrap/>
            <w:vAlign w:val="center"/>
          </w:tcPr>
          <w:p w14:paraId="174D8FF0" w14:textId="1F25AA1F"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AP</w:t>
            </w:r>
          </w:p>
        </w:tc>
        <w:tc>
          <w:tcPr>
            <w:tcW w:w="992" w:type="dxa"/>
            <w:vAlign w:val="center"/>
          </w:tcPr>
          <w:p w14:paraId="15979739" w14:textId="282B3725"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.919</w:t>
            </w:r>
          </w:p>
        </w:tc>
        <w:tc>
          <w:tcPr>
            <w:tcW w:w="1134" w:type="dxa"/>
            <w:vAlign w:val="center"/>
          </w:tcPr>
          <w:p w14:paraId="73911F8D" w14:textId="374CFA24"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.055</w:t>
            </w:r>
          </w:p>
        </w:tc>
        <w:tc>
          <w:tcPr>
            <w:tcW w:w="2352" w:type="dxa"/>
            <w:vAlign w:val="center"/>
          </w:tcPr>
          <w:p w14:paraId="217446C1" w14:textId="614A75A3"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04CB2E90" w14:textId="12F4D415"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635746CF" w14:textId="77777777" w:rsidTr="0060708B">
        <w:trPr>
          <w:trHeight w:val="68"/>
          <w:jc w:val="center"/>
        </w:trPr>
        <w:tc>
          <w:tcPr>
            <w:tcW w:w="992" w:type="dxa"/>
            <w:noWrap/>
            <w:vAlign w:val="center"/>
          </w:tcPr>
          <w:p w14:paraId="76FD14FB" w14:textId="773732E7"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AK</w:t>
            </w:r>
          </w:p>
        </w:tc>
        <w:tc>
          <w:tcPr>
            <w:tcW w:w="992" w:type="dxa"/>
            <w:vAlign w:val="center"/>
          </w:tcPr>
          <w:p w14:paraId="661ACB6E" w14:textId="3C935229"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.884</w:t>
            </w:r>
          </w:p>
        </w:tc>
        <w:tc>
          <w:tcPr>
            <w:tcW w:w="1134" w:type="dxa"/>
            <w:vAlign w:val="center"/>
          </w:tcPr>
          <w:p w14:paraId="2CFB2AAE" w14:textId="46DE7AF9"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.010</w:t>
            </w:r>
          </w:p>
        </w:tc>
        <w:tc>
          <w:tcPr>
            <w:tcW w:w="2352" w:type="dxa"/>
            <w:vAlign w:val="center"/>
          </w:tcPr>
          <w:p w14:paraId="3AA12862" w14:textId="0C36F56F"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non-normally distributed</w:t>
            </w:r>
          </w:p>
        </w:tc>
        <w:tc>
          <w:tcPr>
            <w:tcW w:w="2751" w:type="dxa"/>
            <w:noWrap/>
            <w:vAlign w:val="center"/>
          </w:tcPr>
          <w:p w14:paraId="539702E7" w14:textId="14FE6FA1" w:rsidR="003855DC" w:rsidRPr="00BE22A4" w:rsidRDefault="009E5CC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Friedman Test, Mann-Whitney U test</w:t>
            </w:r>
          </w:p>
        </w:tc>
      </w:tr>
      <w:tr w:rsidR="003850A1" w:rsidRPr="00BE22A4" w14:paraId="42557751" w14:textId="77777777" w:rsidTr="0060708B">
        <w:trPr>
          <w:trHeight w:val="68"/>
          <w:jc w:val="center"/>
        </w:trPr>
        <w:tc>
          <w:tcPr>
            <w:tcW w:w="992" w:type="dxa"/>
            <w:noWrap/>
            <w:vAlign w:val="center"/>
          </w:tcPr>
          <w:p w14:paraId="6DF73B9E" w14:textId="133C7016"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DOM</w:t>
            </w:r>
          </w:p>
        </w:tc>
        <w:tc>
          <w:tcPr>
            <w:tcW w:w="992" w:type="dxa"/>
            <w:vAlign w:val="center"/>
          </w:tcPr>
          <w:p w14:paraId="40B6FF14" w14:textId="0721DC9D"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.962</w:t>
            </w:r>
          </w:p>
        </w:tc>
        <w:tc>
          <w:tcPr>
            <w:tcW w:w="1134" w:type="dxa"/>
            <w:vAlign w:val="center"/>
          </w:tcPr>
          <w:p w14:paraId="476484A5" w14:textId="1CC2EFCF"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.486</w:t>
            </w:r>
          </w:p>
        </w:tc>
        <w:tc>
          <w:tcPr>
            <w:tcW w:w="2352" w:type="dxa"/>
            <w:vAlign w:val="center"/>
          </w:tcPr>
          <w:p w14:paraId="76419ABC" w14:textId="41DE3BB9"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4DDA149C" w14:textId="77777777"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056699E0" w14:textId="77777777" w:rsidTr="0060708B">
        <w:trPr>
          <w:trHeight w:val="68"/>
          <w:jc w:val="center"/>
        </w:trPr>
        <w:tc>
          <w:tcPr>
            <w:tcW w:w="992" w:type="dxa"/>
            <w:noWrap/>
            <w:vAlign w:val="center"/>
          </w:tcPr>
          <w:p w14:paraId="0D8B6DC6" w14:textId="26A5D741"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Fe</w:t>
            </w:r>
            <w:r w:rsidRPr="00BE22A4">
              <w:rPr>
                <w:rFonts w:ascii="Times New Roman" w:eastAsia="SimSun" w:hAnsi="Times New Roman" w:cs="Times New Roman"/>
                <w:sz w:val="16"/>
                <w:szCs w:val="16"/>
                <w:vertAlign w:val="superscript"/>
              </w:rPr>
              <w:t>2+</w:t>
            </w:r>
          </w:p>
        </w:tc>
        <w:tc>
          <w:tcPr>
            <w:tcW w:w="992" w:type="dxa"/>
            <w:vAlign w:val="center"/>
          </w:tcPr>
          <w:p w14:paraId="38FEF1F6" w14:textId="06F6C4A7"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.923</w:t>
            </w:r>
          </w:p>
        </w:tc>
        <w:tc>
          <w:tcPr>
            <w:tcW w:w="1134" w:type="dxa"/>
            <w:vAlign w:val="center"/>
          </w:tcPr>
          <w:p w14:paraId="27954A94" w14:textId="638FA688" w:rsidR="00EC5C6D"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w:t>
            </w: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68</w:t>
            </w:r>
          </w:p>
        </w:tc>
        <w:tc>
          <w:tcPr>
            <w:tcW w:w="2352" w:type="dxa"/>
            <w:vAlign w:val="center"/>
          </w:tcPr>
          <w:p w14:paraId="255ACBEF" w14:textId="61A3E216"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274E6432" w14:textId="0FE28F40"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10DEEC77" w14:textId="77777777" w:rsidTr="0060708B">
        <w:trPr>
          <w:trHeight w:val="68"/>
          <w:jc w:val="center"/>
        </w:trPr>
        <w:tc>
          <w:tcPr>
            <w:tcW w:w="992" w:type="dxa"/>
            <w:noWrap/>
            <w:vAlign w:val="center"/>
          </w:tcPr>
          <w:p w14:paraId="477E8234" w14:textId="7633BD28"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Avail-Cd</w:t>
            </w:r>
          </w:p>
        </w:tc>
        <w:tc>
          <w:tcPr>
            <w:tcW w:w="992" w:type="dxa"/>
            <w:vAlign w:val="center"/>
          </w:tcPr>
          <w:p w14:paraId="5B55DD88" w14:textId="7ED8B6A3"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.848</w:t>
            </w:r>
          </w:p>
        </w:tc>
        <w:tc>
          <w:tcPr>
            <w:tcW w:w="1134" w:type="dxa"/>
            <w:vAlign w:val="center"/>
          </w:tcPr>
          <w:p w14:paraId="08207FAE" w14:textId="69C40F9F"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.002</w:t>
            </w:r>
          </w:p>
        </w:tc>
        <w:tc>
          <w:tcPr>
            <w:tcW w:w="2352" w:type="dxa"/>
            <w:vAlign w:val="center"/>
          </w:tcPr>
          <w:p w14:paraId="61CEDE72" w14:textId="646FB9D2"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non-normally distributed</w:t>
            </w:r>
          </w:p>
        </w:tc>
        <w:tc>
          <w:tcPr>
            <w:tcW w:w="2751" w:type="dxa"/>
            <w:noWrap/>
            <w:vAlign w:val="center"/>
          </w:tcPr>
          <w:p w14:paraId="5838AA02" w14:textId="000D36DA" w:rsidR="003855DC" w:rsidRPr="00BE22A4" w:rsidRDefault="009E5CC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Friedman Test, Mann-Whitney U test</w:t>
            </w:r>
          </w:p>
        </w:tc>
      </w:tr>
      <w:tr w:rsidR="003850A1" w:rsidRPr="00BE22A4" w14:paraId="166AFFE2" w14:textId="77777777" w:rsidTr="0060708B">
        <w:trPr>
          <w:trHeight w:val="68"/>
          <w:jc w:val="center"/>
        </w:trPr>
        <w:tc>
          <w:tcPr>
            <w:tcW w:w="992" w:type="dxa"/>
            <w:noWrap/>
            <w:vAlign w:val="center"/>
          </w:tcPr>
          <w:p w14:paraId="26BFD7AA" w14:textId="7FA23C7F"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DCB-Cd</w:t>
            </w:r>
          </w:p>
        </w:tc>
        <w:tc>
          <w:tcPr>
            <w:tcW w:w="992" w:type="dxa"/>
            <w:vAlign w:val="center"/>
          </w:tcPr>
          <w:p w14:paraId="28C169F4" w14:textId="71014C0E"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.956</w:t>
            </w:r>
          </w:p>
        </w:tc>
        <w:tc>
          <w:tcPr>
            <w:tcW w:w="1134" w:type="dxa"/>
            <w:vAlign w:val="center"/>
          </w:tcPr>
          <w:p w14:paraId="1F0A7D46" w14:textId="401C58D2"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.355</w:t>
            </w:r>
          </w:p>
        </w:tc>
        <w:tc>
          <w:tcPr>
            <w:tcW w:w="2352" w:type="dxa"/>
            <w:vAlign w:val="center"/>
          </w:tcPr>
          <w:p w14:paraId="7074B2C7" w14:textId="54197691"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47FB8004" w14:textId="29F3CB68"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36944239" w14:textId="77777777" w:rsidTr="0060708B">
        <w:trPr>
          <w:trHeight w:val="68"/>
          <w:jc w:val="center"/>
        </w:trPr>
        <w:tc>
          <w:tcPr>
            <w:tcW w:w="992" w:type="dxa"/>
            <w:noWrap/>
            <w:vAlign w:val="center"/>
          </w:tcPr>
          <w:p w14:paraId="577E5260" w14:textId="35F54AF7"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DCB-Fe</w:t>
            </w:r>
          </w:p>
        </w:tc>
        <w:tc>
          <w:tcPr>
            <w:tcW w:w="992" w:type="dxa"/>
            <w:vAlign w:val="center"/>
          </w:tcPr>
          <w:p w14:paraId="242B0212" w14:textId="1102F5F5"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.969</w:t>
            </w:r>
          </w:p>
        </w:tc>
        <w:tc>
          <w:tcPr>
            <w:tcW w:w="1134" w:type="dxa"/>
            <w:vAlign w:val="center"/>
          </w:tcPr>
          <w:p w14:paraId="20FB342C" w14:textId="336C9324"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0.651</w:t>
            </w:r>
          </w:p>
        </w:tc>
        <w:tc>
          <w:tcPr>
            <w:tcW w:w="2352" w:type="dxa"/>
            <w:vAlign w:val="center"/>
          </w:tcPr>
          <w:p w14:paraId="600D4856" w14:textId="1BD4F721"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789CE89A" w14:textId="08CF1A5B"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34DC74FA" w14:textId="77777777" w:rsidTr="0060708B">
        <w:trPr>
          <w:trHeight w:val="68"/>
          <w:jc w:val="center"/>
        </w:trPr>
        <w:tc>
          <w:tcPr>
            <w:tcW w:w="992" w:type="dxa"/>
            <w:noWrap/>
            <w:vAlign w:val="center"/>
          </w:tcPr>
          <w:p w14:paraId="5E894E4B" w14:textId="0046C4B7"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Aci-Cd</w:t>
            </w:r>
          </w:p>
        </w:tc>
        <w:tc>
          <w:tcPr>
            <w:tcW w:w="992" w:type="dxa"/>
            <w:vAlign w:val="center"/>
          </w:tcPr>
          <w:p w14:paraId="548D740D" w14:textId="0F45E020"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.814</w:t>
            </w:r>
          </w:p>
        </w:tc>
        <w:tc>
          <w:tcPr>
            <w:tcW w:w="1134" w:type="dxa"/>
            <w:vAlign w:val="center"/>
          </w:tcPr>
          <w:p w14:paraId="51AA0AA3" w14:textId="3A4A3B4D"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4.94</w:t>
            </w:r>
            <w:r w:rsidRPr="00BE22A4">
              <w:rPr>
                <w:rFonts w:ascii="Times New Roman" w:eastAsia="SimSun" w:hAnsi="Times New Roman" w:cs="Times New Roman" w:hint="eastAsia"/>
                <w:sz w:val="16"/>
                <w:szCs w:val="16"/>
              </w:rPr>
              <w:t>×</w:t>
            </w:r>
            <w:r w:rsidRPr="00BE22A4">
              <w:rPr>
                <w:rFonts w:ascii="Times New Roman" w:eastAsia="SimSun" w:hAnsi="Times New Roman" w:cs="Times New Roman"/>
                <w:sz w:val="16"/>
                <w:szCs w:val="16"/>
              </w:rPr>
              <w:t>10</w:t>
            </w:r>
            <w:r w:rsidRPr="00BE22A4">
              <w:rPr>
                <w:rFonts w:ascii="Times New Roman" w:eastAsia="SimSun" w:hAnsi="Times New Roman" w:cs="Times New Roman"/>
                <w:sz w:val="16"/>
                <w:szCs w:val="16"/>
                <w:vertAlign w:val="superscript"/>
              </w:rPr>
              <w:t>-4</w:t>
            </w:r>
          </w:p>
        </w:tc>
        <w:tc>
          <w:tcPr>
            <w:tcW w:w="2352" w:type="dxa"/>
            <w:vAlign w:val="center"/>
          </w:tcPr>
          <w:p w14:paraId="0366E8FC" w14:textId="0BE227C7"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non-normally distributed</w:t>
            </w:r>
          </w:p>
        </w:tc>
        <w:tc>
          <w:tcPr>
            <w:tcW w:w="2751" w:type="dxa"/>
            <w:noWrap/>
            <w:vAlign w:val="center"/>
          </w:tcPr>
          <w:p w14:paraId="1E04AFE4" w14:textId="4D8530A1" w:rsidR="003855DC" w:rsidRPr="00BE22A4" w:rsidRDefault="009E5CC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Friedman Test, Mann-Whitney U test</w:t>
            </w:r>
          </w:p>
        </w:tc>
      </w:tr>
      <w:tr w:rsidR="003850A1" w:rsidRPr="00BE22A4" w14:paraId="2FE21DF9" w14:textId="77777777" w:rsidTr="0060708B">
        <w:trPr>
          <w:trHeight w:val="68"/>
          <w:jc w:val="center"/>
        </w:trPr>
        <w:tc>
          <w:tcPr>
            <w:tcW w:w="992" w:type="dxa"/>
            <w:noWrap/>
            <w:vAlign w:val="center"/>
          </w:tcPr>
          <w:p w14:paraId="37BFD940" w14:textId="6D43A516"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Red-Cd</w:t>
            </w:r>
          </w:p>
        </w:tc>
        <w:tc>
          <w:tcPr>
            <w:tcW w:w="992" w:type="dxa"/>
            <w:vAlign w:val="center"/>
          </w:tcPr>
          <w:p w14:paraId="55FE493C" w14:textId="1BA7BFCE"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.947</w:t>
            </w:r>
          </w:p>
        </w:tc>
        <w:tc>
          <w:tcPr>
            <w:tcW w:w="1134" w:type="dxa"/>
            <w:vAlign w:val="center"/>
          </w:tcPr>
          <w:p w14:paraId="174C6C99" w14:textId="21C370F2"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.234</w:t>
            </w:r>
          </w:p>
        </w:tc>
        <w:tc>
          <w:tcPr>
            <w:tcW w:w="2352" w:type="dxa"/>
            <w:vAlign w:val="center"/>
          </w:tcPr>
          <w:p w14:paraId="69EEEF57" w14:textId="67254500"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0E60BA92" w14:textId="0C32CE6B"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4673B444" w14:textId="77777777" w:rsidTr="0060708B">
        <w:trPr>
          <w:trHeight w:val="68"/>
          <w:jc w:val="center"/>
        </w:trPr>
        <w:tc>
          <w:tcPr>
            <w:tcW w:w="992" w:type="dxa"/>
            <w:noWrap/>
            <w:vAlign w:val="center"/>
          </w:tcPr>
          <w:p w14:paraId="7E4C55B7" w14:textId="54426C61"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Org-Cd</w:t>
            </w:r>
          </w:p>
        </w:tc>
        <w:tc>
          <w:tcPr>
            <w:tcW w:w="992" w:type="dxa"/>
            <w:vAlign w:val="center"/>
          </w:tcPr>
          <w:p w14:paraId="51815819" w14:textId="6B37FA98"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.889</w:t>
            </w:r>
          </w:p>
        </w:tc>
        <w:tc>
          <w:tcPr>
            <w:tcW w:w="1134" w:type="dxa"/>
            <w:vAlign w:val="center"/>
          </w:tcPr>
          <w:p w14:paraId="6A1D926B" w14:textId="1B7F49BC"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.012</w:t>
            </w:r>
          </w:p>
        </w:tc>
        <w:tc>
          <w:tcPr>
            <w:tcW w:w="2352" w:type="dxa"/>
            <w:vAlign w:val="center"/>
          </w:tcPr>
          <w:p w14:paraId="0B86FCD3" w14:textId="24768310"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non-normally distributed</w:t>
            </w:r>
          </w:p>
        </w:tc>
        <w:tc>
          <w:tcPr>
            <w:tcW w:w="2751" w:type="dxa"/>
            <w:noWrap/>
            <w:vAlign w:val="center"/>
          </w:tcPr>
          <w:p w14:paraId="549DD7FC" w14:textId="15FE07FD" w:rsidR="003855DC" w:rsidRPr="00BE22A4" w:rsidRDefault="009E5CC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Friedman Test, Mann-Whitney U test</w:t>
            </w:r>
          </w:p>
        </w:tc>
      </w:tr>
      <w:tr w:rsidR="003850A1" w:rsidRPr="00BE22A4" w14:paraId="280C8386" w14:textId="77777777" w:rsidTr="0060708B">
        <w:trPr>
          <w:trHeight w:val="68"/>
          <w:jc w:val="center"/>
        </w:trPr>
        <w:tc>
          <w:tcPr>
            <w:tcW w:w="992" w:type="dxa"/>
            <w:noWrap/>
            <w:vAlign w:val="center"/>
          </w:tcPr>
          <w:p w14:paraId="227EBCE9" w14:textId="77936ADE"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Res-Cd</w:t>
            </w:r>
          </w:p>
        </w:tc>
        <w:tc>
          <w:tcPr>
            <w:tcW w:w="992" w:type="dxa"/>
            <w:vAlign w:val="center"/>
          </w:tcPr>
          <w:p w14:paraId="732207B7" w14:textId="4D5F90F8"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.975</w:t>
            </w:r>
          </w:p>
        </w:tc>
        <w:tc>
          <w:tcPr>
            <w:tcW w:w="1134" w:type="dxa"/>
            <w:vAlign w:val="center"/>
          </w:tcPr>
          <w:p w14:paraId="7B8EE5D9" w14:textId="2A5A3C0B"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.783</w:t>
            </w:r>
          </w:p>
        </w:tc>
        <w:tc>
          <w:tcPr>
            <w:tcW w:w="2352" w:type="dxa"/>
            <w:vAlign w:val="center"/>
          </w:tcPr>
          <w:p w14:paraId="3414A51A" w14:textId="6FE680C0"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170EA63F" w14:textId="1425A74B"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2C322671" w14:textId="77777777" w:rsidTr="0060708B">
        <w:trPr>
          <w:trHeight w:val="68"/>
          <w:jc w:val="center"/>
        </w:trPr>
        <w:tc>
          <w:tcPr>
            <w:tcW w:w="992" w:type="dxa"/>
            <w:noWrap/>
            <w:vAlign w:val="center"/>
          </w:tcPr>
          <w:p w14:paraId="5190ED17" w14:textId="16E96824"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Root-Cd</w:t>
            </w:r>
          </w:p>
        </w:tc>
        <w:tc>
          <w:tcPr>
            <w:tcW w:w="992" w:type="dxa"/>
            <w:vAlign w:val="center"/>
          </w:tcPr>
          <w:p w14:paraId="3FE45B3B" w14:textId="347C21F8"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.975</w:t>
            </w:r>
          </w:p>
        </w:tc>
        <w:tc>
          <w:tcPr>
            <w:tcW w:w="1134" w:type="dxa"/>
            <w:vAlign w:val="center"/>
          </w:tcPr>
          <w:p w14:paraId="368CB20A" w14:textId="22AB288C"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.056</w:t>
            </w:r>
          </w:p>
        </w:tc>
        <w:tc>
          <w:tcPr>
            <w:tcW w:w="2352" w:type="dxa"/>
            <w:vAlign w:val="center"/>
          </w:tcPr>
          <w:p w14:paraId="4E96E7AC" w14:textId="78E62B0D"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tcPr>
          <w:p w14:paraId="0E429A9D" w14:textId="038F9DDC"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tr w:rsidR="003850A1" w:rsidRPr="00BE22A4" w14:paraId="049DC986" w14:textId="77777777" w:rsidTr="0060708B">
        <w:trPr>
          <w:trHeight w:val="68"/>
          <w:jc w:val="center"/>
        </w:trPr>
        <w:tc>
          <w:tcPr>
            <w:tcW w:w="992" w:type="dxa"/>
            <w:noWrap/>
            <w:vAlign w:val="center"/>
          </w:tcPr>
          <w:p w14:paraId="04349A85" w14:textId="7E1CC9D2"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Shoot-Cd</w:t>
            </w:r>
          </w:p>
        </w:tc>
        <w:tc>
          <w:tcPr>
            <w:tcW w:w="992" w:type="dxa"/>
            <w:vAlign w:val="center"/>
          </w:tcPr>
          <w:p w14:paraId="7118991C" w14:textId="4E8CF51B"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.913</w:t>
            </w:r>
          </w:p>
        </w:tc>
        <w:tc>
          <w:tcPr>
            <w:tcW w:w="1134" w:type="dxa"/>
            <w:vAlign w:val="center"/>
          </w:tcPr>
          <w:p w14:paraId="57B6BB3C" w14:textId="02AA7EE2" w:rsidR="00EC5C6D"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041</w:t>
            </w:r>
          </w:p>
        </w:tc>
        <w:tc>
          <w:tcPr>
            <w:tcW w:w="2352" w:type="dxa"/>
            <w:vAlign w:val="center"/>
          </w:tcPr>
          <w:p w14:paraId="1839D493" w14:textId="7F641054"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non-normally distributed</w:t>
            </w:r>
          </w:p>
        </w:tc>
        <w:tc>
          <w:tcPr>
            <w:tcW w:w="2751" w:type="dxa"/>
            <w:noWrap/>
            <w:vAlign w:val="center"/>
          </w:tcPr>
          <w:p w14:paraId="7D9CD4D4" w14:textId="09A76F12" w:rsidR="003855DC" w:rsidRPr="00BE22A4" w:rsidRDefault="009E5CC6"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Friedman Test, Mann-Whitney U test</w:t>
            </w:r>
          </w:p>
        </w:tc>
      </w:tr>
      <w:tr w:rsidR="003855DC" w:rsidRPr="00BE22A4" w14:paraId="02FAD9CA" w14:textId="77777777" w:rsidTr="0060708B">
        <w:trPr>
          <w:trHeight w:val="68"/>
          <w:jc w:val="center"/>
        </w:trPr>
        <w:tc>
          <w:tcPr>
            <w:tcW w:w="992" w:type="dxa"/>
            <w:noWrap/>
            <w:vAlign w:val="center"/>
            <w:hideMark/>
          </w:tcPr>
          <w:p w14:paraId="11847623" w14:textId="42FAD9EE" w:rsidR="003855DC" w:rsidRPr="00BE22A4" w:rsidRDefault="003855DC"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Rice-Cd</w:t>
            </w:r>
          </w:p>
        </w:tc>
        <w:tc>
          <w:tcPr>
            <w:tcW w:w="992" w:type="dxa"/>
            <w:vAlign w:val="center"/>
          </w:tcPr>
          <w:p w14:paraId="21B4DA02" w14:textId="42FB3D65" w:rsidR="003855DC" w:rsidRPr="00BE22A4" w:rsidRDefault="00CA4726"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.930</w:t>
            </w:r>
          </w:p>
        </w:tc>
        <w:tc>
          <w:tcPr>
            <w:tcW w:w="1134" w:type="dxa"/>
            <w:vAlign w:val="center"/>
          </w:tcPr>
          <w:p w14:paraId="321C4888" w14:textId="663C416B" w:rsidR="00EC5C6D"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w:t>
            </w: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96</w:t>
            </w:r>
          </w:p>
        </w:tc>
        <w:tc>
          <w:tcPr>
            <w:tcW w:w="2352" w:type="dxa"/>
            <w:vAlign w:val="center"/>
          </w:tcPr>
          <w:p w14:paraId="02176007" w14:textId="310E81BE"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normally distributed</w:t>
            </w:r>
          </w:p>
        </w:tc>
        <w:tc>
          <w:tcPr>
            <w:tcW w:w="2751" w:type="dxa"/>
            <w:noWrap/>
            <w:vAlign w:val="center"/>
            <w:hideMark/>
          </w:tcPr>
          <w:p w14:paraId="5947021D" w14:textId="3A6B3003" w:rsidR="003855DC" w:rsidRPr="00BE22A4" w:rsidRDefault="00EC5C6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ANOVA</w:t>
            </w:r>
          </w:p>
        </w:tc>
      </w:tr>
      <w:bookmarkEnd w:id="27"/>
    </w:tbl>
    <w:p w14:paraId="7CA9999D" w14:textId="77777777" w:rsidR="002269F1" w:rsidRPr="00BE22A4" w:rsidRDefault="002269F1" w:rsidP="002269F1">
      <w:pPr>
        <w:spacing w:line="360" w:lineRule="auto"/>
        <w:jc w:val="left"/>
        <w:rPr>
          <w:rFonts w:ascii="Times New Roman" w:eastAsia="SimSun" w:hAnsi="Times New Roman" w:cs="Times New Roman"/>
          <w:b/>
          <w:bCs/>
          <w:sz w:val="18"/>
          <w:szCs w:val="18"/>
        </w:rPr>
      </w:pPr>
    </w:p>
    <w:p w14:paraId="05B1E6DF" w14:textId="2FB4ED70" w:rsidR="000A30EF" w:rsidRPr="00BE22A4" w:rsidRDefault="000A30EF" w:rsidP="000347B4">
      <w:pPr>
        <w:jc w:val="left"/>
        <w:rPr>
          <w:rFonts w:ascii="Times New Roman" w:eastAsia="SimSun" w:hAnsi="Times New Roman" w:cs="Times New Roman"/>
          <w:b/>
          <w:bCs/>
          <w:sz w:val="18"/>
          <w:szCs w:val="18"/>
        </w:rPr>
      </w:pPr>
      <w:r w:rsidRPr="00BE22A4">
        <w:rPr>
          <w:rFonts w:ascii="Times New Roman" w:eastAsia="SimSun" w:hAnsi="Times New Roman" w:cs="Times New Roman"/>
          <w:b/>
          <w:bCs/>
          <w:sz w:val="18"/>
          <w:szCs w:val="18"/>
        </w:rPr>
        <w:t>Table S</w:t>
      </w:r>
      <w:r w:rsidR="008704A7" w:rsidRPr="00BE22A4">
        <w:rPr>
          <w:rFonts w:ascii="Times New Roman" w:eastAsia="SimSun" w:hAnsi="Times New Roman" w:cs="Times New Roman"/>
          <w:b/>
          <w:bCs/>
          <w:sz w:val="18"/>
          <w:szCs w:val="18"/>
        </w:rPr>
        <w:t>6</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 xml:space="preserve">Effects of different treatments on </w:t>
      </w:r>
      <w:bookmarkStart w:id="31" w:name="_Hlk137655338"/>
      <w:r w:rsidRPr="00BE22A4">
        <w:rPr>
          <w:rFonts w:ascii="Times New Roman" w:eastAsia="SimSun" w:hAnsi="Times New Roman" w:cs="Times New Roman"/>
          <w:sz w:val="18"/>
          <w:szCs w:val="18"/>
        </w:rPr>
        <w:t xml:space="preserve">soil chemical </w:t>
      </w:r>
      <w:bookmarkStart w:id="32" w:name="_Hlk135662317"/>
      <w:r w:rsidRPr="00BE22A4">
        <w:rPr>
          <w:rFonts w:ascii="Times New Roman" w:eastAsia="SimSun" w:hAnsi="Times New Roman" w:cs="Times New Roman"/>
          <w:sz w:val="18"/>
          <w:szCs w:val="18"/>
        </w:rPr>
        <w:t>properties</w:t>
      </w:r>
      <w:bookmarkEnd w:id="31"/>
      <w:bookmarkEnd w:id="32"/>
      <w:r w:rsidRPr="00BE22A4">
        <w:rPr>
          <w:rFonts w:ascii="Times New Roman" w:eastAsia="SimSun" w:hAnsi="Times New Roman" w:cs="Times New Roman"/>
          <w:sz w:val="18"/>
          <w:szCs w:val="18"/>
        </w:rPr>
        <w:t xml:space="preserve"> in pot experiment.</w:t>
      </w:r>
    </w:p>
    <w:tbl>
      <w:tblPr>
        <w:tblStyle w:val="TableGrid"/>
        <w:tblW w:w="82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
        <w:gridCol w:w="1015"/>
        <w:gridCol w:w="944"/>
        <w:gridCol w:w="935"/>
        <w:gridCol w:w="1015"/>
        <w:gridCol w:w="1015"/>
        <w:gridCol w:w="1166"/>
        <w:gridCol w:w="1255"/>
      </w:tblGrid>
      <w:tr w:rsidR="003850A1" w:rsidRPr="00BE22A4" w14:paraId="1BCC0EBC" w14:textId="77777777" w:rsidTr="0060708B">
        <w:trPr>
          <w:trHeight w:val="68"/>
          <w:jc w:val="center"/>
        </w:trPr>
        <w:tc>
          <w:tcPr>
            <w:tcW w:w="789" w:type="dxa"/>
            <w:tcBorders>
              <w:top w:val="single" w:sz="4" w:space="0" w:color="auto"/>
              <w:bottom w:val="single" w:sz="4" w:space="0" w:color="auto"/>
            </w:tcBorders>
            <w:noWrap/>
            <w:vAlign w:val="center"/>
            <w:hideMark/>
          </w:tcPr>
          <w:p w14:paraId="14F2BC60"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Treatments</w:t>
            </w:r>
          </w:p>
        </w:tc>
        <w:tc>
          <w:tcPr>
            <w:tcW w:w="1048" w:type="dxa"/>
            <w:tcBorders>
              <w:top w:val="single" w:sz="4" w:space="0" w:color="auto"/>
              <w:bottom w:val="single" w:sz="4" w:space="0" w:color="auto"/>
            </w:tcBorders>
            <w:vAlign w:val="center"/>
          </w:tcPr>
          <w:p w14:paraId="3F316DAA"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SOC</w:t>
            </w:r>
          </w:p>
          <w:p w14:paraId="6648F4D6" w14:textId="6EB648F0"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g</w:t>
            </w:r>
            <w:r w:rsidR="00C21E0D" w:rsidRPr="00BE22A4">
              <w:rPr>
                <w:rFonts w:ascii="Times New Roman" w:eastAsia="SimSun" w:hAnsi="Times New Roman" w:cs="Times New Roman"/>
                <w:sz w:val="16"/>
                <w:szCs w:val="16"/>
              </w:rPr>
              <w:t xml:space="preserve"> </w:t>
            </w:r>
            <w:r w:rsidRPr="00BE22A4">
              <w:rPr>
                <w:rFonts w:ascii="Times New Roman" w:eastAsia="SimSun" w:hAnsi="Times New Roman" w:cs="Times New Roman"/>
                <w:sz w:val="16"/>
                <w:szCs w:val="16"/>
              </w:rPr>
              <w:t>kg</w:t>
            </w:r>
            <w:r w:rsidRPr="00BE22A4">
              <w:rPr>
                <w:rFonts w:ascii="Times New Roman" w:eastAsia="SimSun" w:hAnsi="Times New Roman" w:cs="Times New Roman"/>
                <w:sz w:val="16"/>
                <w:szCs w:val="16"/>
                <w:vertAlign w:val="superscript"/>
              </w:rPr>
              <w:t>-1</w:t>
            </w:r>
          </w:p>
        </w:tc>
        <w:tc>
          <w:tcPr>
            <w:tcW w:w="944" w:type="dxa"/>
            <w:tcBorders>
              <w:top w:val="single" w:sz="4" w:space="0" w:color="auto"/>
              <w:bottom w:val="single" w:sz="4" w:space="0" w:color="auto"/>
            </w:tcBorders>
            <w:vAlign w:val="center"/>
          </w:tcPr>
          <w:p w14:paraId="17E5AD0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TN</w:t>
            </w:r>
          </w:p>
          <w:p w14:paraId="612BC5F9" w14:textId="618A119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g</w:t>
            </w:r>
            <w:r w:rsidR="00C21E0D" w:rsidRPr="00BE22A4">
              <w:rPr>
                <w:rFonts w:ascii="Times New Roman" w:eastAsia="SimSun" w:hAnsi="Times New Roman" w:cs="Times New Roman"/>
                <w:sz w:val="16"/>
                <w:szCs w:val="16"/>
              </w:rPr>
              <w:t xml:space="preserve"> </w:t>
            </w:r>
            <w:r w:rsidRPr="00BE22A4">
              <w:rPr>
                <w:rFonts w:ascii="Times New Roman" w:eastAsia="SimSun" w:hAnsi="Times New Roman" w:cs="Times New Roman"/>
                <w:sz w:val="16"/>
                <w:szCs w:val="16"/>
              </w:rPr>
              <w:t>kg</w:t>
            </w:r>
            <w:r w:rsidRPr="00BE22A4">
              <w:rPr>
                <w:rFonts w:ascii="Times New Roman" w:eastAsia="SimSun" w:hAnsi="Times New Roman" w:cs="Times New Roman"/>
                <w:sz w:val="16"/>
                <w:szCs w:val="16"/>
                <w:vertAlign w:val="superscript"/>
              </w:rPr>
              <w:t>-1</w:t>
            </w:r>
          </w:p>
        </w:tc>
        <w:tc>
          <w:tcPr>
            <w:tcW w:w="1000" w:type="dxa"/>
            <w:tcBorders>
              <w:top w:val="single" w:sz="4" w:space="0" w:color="auto"/>
              <w:bottom w:val="single" w:sz="4" w:space="0" w:color="auto"/>
            </w:tcBorders>
            <w:vAlign w:val="center"/>
          </w:tcPr>
          <w:p w14:paraId="6756D8E4" w14:textId="77777777" w:rsidR="000A30EF" w:rsidRPr="00BE22A4" w:rsidRDefault="000A30EF" w:rsidP="00D31D91">
            <w:pPr>
              <w:jc w:val="left"/>
              <w:rPr>
                <w:rFonts w:ascii="Times New Roman" w:eastAsia="SimSun" w:hAnsi="Times New Roman" w:cs="Times New Roman"/>
                <w:sz w:val="16"/>
                <w:szCs w:val="16"/>
              </w:rPr>
            </w:pPr>
            <w:bookmarkStart w:id="33" w:name="_Hlk92384040"/>
            <w:r w:rsidRPr="00BE22A4">
              <w:rPr>
                <w:rFonts w:ascii="Times New Roman" w:eastAsia="SimSun" w:hAnsi="Times New Roman" w:cs="Times New Roman"/>
                <w:sz w:val="16"/>
                <w:szCs w:val="16"/>
              </w:rPr>
              <w:t>NH</w:t>
            </w:r>
            <w:r w:rsidRPr="00BE22A4">
              <w:rPr>
                <w:rFonts w:ascii="Times New Roman" w:eastAsia="SimSun" w:hAnsi="Times New Roman" w:cs="Times New Roman"/>
                <w:sz w:val="16"/>
                <w:szCs w:val="16"/>
                <w:vertAlign w:val="subscript"/>
              </w:rPr>
              <w:t>4</w:t>
            </w:r>
            <w:r w:rsidRPr="00BE22A4">
              <w:rPr>
                <w:rFonts w:ascii="Times New Roman" w:eastAsia="SimSun" w:hAnsi="Times New Roman" w:cs="Times New Roman"/>
                <w:sz w:val="16"/>
                <w:szCs w:val="16"/>
                <w:vertAlign w:val="superscript"/>
              </w:rPr>
              <w:t>+</w:t>
            </w:r>
            <w:r w:rsidRPr="00BE22A4">
              <w:rPr>
                <w:rFonts w:ascii="Times New Roman" w:eastAsia="SimSun" w:hAnsi="Times New Roman" w:cs="Times New Roman"/>
                <w:sz w:val="16"/>
                <w:szCs w:val="16"/>
              </w:rPr>
              <w:t>-N</w:t>
            </w:r>
          </w:p>
          <w:bookmarkEnd w:id="33"/>
          <w:p w14:paraId="09CB9133" w14:textId="34BB2A0F"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mg</w:t>
            </w:r>
            <w:r w:rsidR="00C21E0D" w:rsidRPr="00BE22A4">
              <w:rPr>
                <w:rFonts w:ascii="Times New Roman" w:eastAsia="SimSun" w:hAnsi="Times New Roman" w:cs="Times New Roman"/>
                <w:sz w:val="16"/>
                <w:szCs w:val="16"/>
              </w:rPr>
              <w:t xml:space="preserve"> </w:t>
            </w:r>
            <w:r w:rsidRPr="00BE22A4">
              <w:rPr>
                <w:rFonts w:ascii="Times New Roman" w:eastAsia="SimSun" w:hAnsi="Times New Roman" w:cs="Times New Roman"/>
                <w:sz w:val="16"/>
                <w:szCs w:val="16"/>
              </w:rPr>
              <w:t>kg</w:t>
            </w:r>
            <w:r w:rsidRPr="00BE22A4">
              <w:rPr>
                <w:rFonts w:ascii="Times New Roman" w:eastAsia="SimSun" w:hAnsi="Times New Roman" w:cs="Times New Roman"/>
                <w:sz w:val="16"/>
                <w:szCs w:val="16"/>
                <w:vertAlign w:val="superscript"/>
              </w:rPr>
              <w:t>-1</w:t>
            </w:r>
          </w:p>
        </w:tc>
        <w:tc>
          <w:tcPr>
            <w:tcW w:w="1015" w:type="dxa"/>
            <w:tcBorders>
              <w:top w:val="single" w:sz="4" w:space="0" w:color="auto"/>
              <w:bottom w:val="single" w:sz="4" w:space="0" w:color="auto"/>
            </w:tcBorders>
            <w:vAlign w:val="center"/>
          </w:tcPr>
          <w:p w14:paraId="618E1A5B"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NO</w:t>
            </w:r>
            <w:r w:rsidRPr="00BE22A4">
              <w:rPr>
                <w:rFonts w:ascii="Times New Roman" w:eastAsia="SimSun" w:hAnsi="Times New Roman" w:cs="Times New Roman"/>
                <w:sz w:val="16"/>
                <w:szCs w:val="16"/>
                <w:vertAlign w:val="subscript"/>
              </w:rPr>
              <w:t>3</w:t>
            </w:r>
            <w:r w:rsidRPr="00BE22A4">
              <w:rPr>
                <w:rFonts w:ascii="Times New Roman" w:eastAsia="SimSun" w:hAnsi="Times New Roman" w:cs="Times New Roman"/>
                <w:sz w:val="16"/>
                <w:szCs w:val="16"/>
                <w:vertAlign w:val="superscript"/>
              </w:rPr>
              <w:t>-</w:t>
            </w:r>
            <w:r w:rsidRPr="00BE22A4">
              <w:rPr>
                <w:rFonts w:ascii="Times New Roman" w:eastAsia="SimSun" w:hAnsi="Times New Roman" w:cs="Times New Roman"/>
                <w:sz w:val="16"/>
                <w:szCs w:val="16"/>
              </w:rPr>
              <w:t>-N</w:t>
            </w:r>
          </w:p>
          <w:p w14:paraId="2396042E" w14:textId="6C9BA717" w:rsidR="000A30EF" w:rsidRPr="00BE22A4" w:rsidRDefault="00C21E0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mg kg</w:t>
            </w:r>
            <w:r w:rsidRPr="00BE22A4">
              <w:rPr>
                <w:rFonts w:ascii="Times New Roman" w:eastAsia="SimSun" w:hAnsi="Times New Roman" w:cs="Times New Roman"/>
                <w:sz w:val="16"/>
                <w:szCs w:val="16"/>
                <w:vertAlign w:val="superscript"/>
              </w:rPr>
              <w:t>-1</w:t>
            </w:r>
          </w:p>
        </w:tc>
        <w:tc>
          <w:tcPr>
            <w:tcW w:w="1015" w:type="dxa"/>
            <w:tcBorders>
              <w:top w:val="single" w:sz="4" w:space="0" w:color="auto"/>
              <w:bottom w:val="single" w:sz="4" w:space="0" w:color="auto"/>
            </w:tcBorders>
            <w:noWrap/>
            <w:vAlign w:val="center"/>
            <w:hideMark/>
          </w:tcPr>
          <w:p w14:paraId="4D2B1A7F" w14:textId="77777777" w:rsidR="000A30EF" w:rsidRPr="00BE22A4" w:rsidRDefault="000A30EF" w:rsidP="00D31D91">
            <w:pPr>
              <w:jc w:val="left"/>
              <w:rPr>
                <w:rFonts w:ascii="Times New Roman" w:eastAsia="SimSun" w:hAnsi="Times New Roman" w:cs="Times New Roman"/>
                <w:sz w:val="16"/>
                <w:szCs w:val="16"/>
              </w:rPr>
            </w:pPr>
            <w:bookmarkStart w:id="34" w:name="_Hlk92384023"/>
            <w:r w:rsidRPr="00BE22A4">
              <w:rPr>
                <w:rFonts w:ascii="Times New Roman" w:eastAsia="SimSun" w:hAnsi="Times New Roman" w:cs="Times New Roman"/>
                <w:sz w:val="16"/>
                <w:szCs w:val="16"/>
              </w:rPr>
              <w:t>AP</w:t>
            </w:r>
          </w:p>
          <w:bookmarkEnd w:id="34"/>
          <w:p w14:paraId="09A46669" w14:textId="7C49D658" w:rsidR="000A30EF" w:rsidRPr="00BE22A4" w:rsidRDefault="00C21E0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mg kg</w:t>
            </w:r>
            <w:r w:rsidRPr="00BE22A4">
              <w:rPr>
                <w:rFonts w:ascii="Times New Roman" w:eastAsia="SimSun" w:hAnsi="Times New Roman" w:cs="Times New Roman"/>
                <w:sz w:val="16"/>
                <w:szCs w:val="16"/>
                <w:vertAlign w:val="superscript"/>
              </w:rPr>
              <w:t>-1</w:t>
            </w:r>
          </w:p>
        </w:tc>
        <w:tc>
          <w:tcPr>
            <w:tcW w:w="1166" w:type="dxa"/>
            <w:tcBorders>
              <w:top w:val="single" w:sz="4" w:space="0" w:color="auto"/>
              <w:bottom w:val="single" w:sz="4" w:space="0" w:color="auto"/>
            </w:tcBorders>
            <w:noWrap/>
            <w:vAlign w:val="center"/>
            <w:hideMark/>
          </w:tcPr>
          <w:p w14:paraId="02F98FAF"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AK</w:t>
            </w:r>
          </w:p>
          <w:p w14:paraId="3B09CF44" w14:textId="3248E245" w:rsidR="000A30EF" w:rsidRPr="00BE22A4" w:rsidRDefault="00C21E0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mg kg</w:t>
            </w:r>
            <w:r w:rsidRPr="00BE22A4">
              <w:rPr>
                <w:rFonts w:ascii="Times New Roman" w:eastAsia="SimSun" w:hAnsi="Times New Roman" w:cs="Times New Roman"/>
                <w:sz w:val="16"/>
                <w:szCs w:val="16"/>
                <w:vertAlign w:val="superscript"/>
              </w:rPr>
              <w:t>-1</w:t>
            </w:r>
          </w:p>
        </w:tc>
        <w:tc>
          <w:tcPr>
            <w:tcW w:w="1255" w:type="dxa"/>
            <w:tcBorders>
              <w:top w:val="single" w:sz="4" w:space="0" w:color="auto"/>
              <w:bottom w:val="single" w:sz="4" w:space="0" w:color="auto"/>
            </w:tcBorders>
            <w:noWrap/>
            <w:vAlign w:val="center"/>
            <w:hideMark/>
          </w:tcPr>
          <w:p w14:paraId="0261415F" w14:textId="77777777" w:rsidR="000A30EF" w:rsidRPr="00BE22A4" w:rsidRDefault="000A30EF" w:rsidP="00D31D91">
            <w:pPr>
              <w:jc w:val="left"/>
              <w:rPr>
                <w:rFonts w:ascii="Times New Roman" w:eastAsia="SimSun" w:hAnsi="Times New Roman" w:cs="Times New Roman"/>
                <w:sz w:val="16"/>
                <w:szCs w:val="16"/>
              </w:rPr>
            </w:pPr>
            <w:bookmarkStart w:id="35" w:name="_Hlk92871274"/>
            <w:r w:rsidRPr="00BE22A4">
              <w:rPr>
                <w:rFonts w:ascii="Times New Roman" w:eastAsia="SimSun" w:hAnsi="Times New Roman" w:cs="Times New Roman"/>
                <w:sz w:val="16"/>
                <w:szCs w:val="16"/>
              </w:rPr>
              <w:t>DOM</w:t>
            </w:r>
          </w:p>
          <w:bookmarkEnd w:id="35"/>
          <w:p w14:paraId="68157F93" w14:textId="251B14D5" w:rsidR="000A30EF" w:rsidRPr="00BE22A4" w:rsidRDefault="00C21E0D"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mg kg</w:t>
            </w:r>
            <w:r w:rsidRPr="00BE22A4">
              <w:rPr>
                <w:rFonts w:ascii="Times New Roman" w:eastAsia="SimSun" w:hAnsi="Times New Roman" w:cs="Times New Roman"/>
                <w:sz w:val="16"/>
                <w:szCs w:val="16"/>
                <w:vertAlign w:val="superscript"/>
              </w:rPr>
              <w:t>-1</w:t>
            </w:r>
          </w:p>
        </w:tc>
      </w:tr>
      <w:tr w:rsidR="003850A1" w:rsidRPr="00BE22A4" w14:paraId="310580C1" w14:textId="77777777" w:rsidTr="0060708B">
        <w:trPr>
          <w:trHeight w:val="68"/>
          <w:jc w:val="center"/>
        </w:trPr>
        <w:tc>
          <w:tcPr>
            <w:tcW w:w="789" w:type="dxa"/>
            <w:tcBorders>
              <w:top w:val="single" w:sz="4" w:space="0" w:color="auto"/>
            </w:tcBorders>
            <w:noWrap/>
            <w:vAlign w:val="center"/>
            <w:hideMark/>
          </w:tcPr>
          <w:p w14:paraId="7E5E1517"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CK-S</w:t>
            </w:r>
          </w:p>
        </w:tc>
        <w:tc>
          <w:tcPr>
            <w:tcW w:w="1048" w:type="dxa"/>
            <w:tcBorders>
              <w:top w:val="single" w:sz="4" w:space="0" w:color="auto"/>
            </w:tcBorders>
            <w:vAlign w:val="center"/>
          </w:tcPr>
          <w:p w14:paraId="7A5C088A"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21.7±0.25b</w:t>
            </w:r>
          </w:p>
        </w:tc>
        <w:tc>
          <w:tcPr>
            <w:tcW w:w="944" w:type="dxa"/>
            <w:tcBorders>
              <w:top w:val="single" w:sz="4" w:space="0" w:color="auto"/>
            </w:tcBorders>
            <w:vAlign w:val="center"/>
          </w:tcPr>
          <w:p w14:paraId="37C099A2"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1.98±0.02a</w:t>
            </w:r>
          </w:p>
        </w:tc>
        <w:tc>
          <w:tcPr>
            <w:tcW w:w="1000" w:type="dxa"/>
            <w:tcBorders>
              <w:top w:val="single" w:sz="4" w:space="0" w:color="auto"/>
            </w:tcBorders>
            <w:vAlign w:val="center"/>
          </w:tcPr>
          <w:p w14:paraId="72D2AD4C" w14:textId="04B72318"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9.56±0.56</w:t>
            </w:r>
            <w:r w:rsidR="00CC7AB0" w:rsidRPr="00BE22A4">
              <w:rPr>
                <w:rFonts w:ascii="Times New Roman" w:eastAsia="SimSun" w:hAnsi="Times New Roman" w:cs="Times New Roman"/>
                <w:sz w:val="16"/>
                <w:szCs w:val="16"/>
              </w:rPr>
              <w:t>a</w:t>
            </w:r>
          </w:p>
        </w:tc>
        <w:tc>
          <w:tcPr>
            <w:tcW w:w="1015" w:type="dxa"/>
            <w:tcBorders>
              <w:top w:val="single" w:sz="4" w:space="0" w:color="auto"/>
            </w:tcBorders>
            <w:vAlign w:val="center"/>
          </w:tcPr>
          <w:p w14:paraId="174F2776"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1.13±0.13a</w:t>
            </w:r>
          </w:p>
        </w:tc>
        <w:tc>
          <w:tcPr>
            <w:tcW w:w="1015" w:type="dxa"/>
            <w:tcBorders>
              <w:top w:val="single" w:sz="4" w:space="0" w:color="auto"/>
            </w:tcBorders>
            <w:noWrap/>
            <w:vAlign w:val="center"/>
            <w:hideMark/>
          </w:tcPr>
          <w:p w14:paraId="52A98E3E"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5.45±0.12d</w:t>
            </w:r>
          </w:p>
        </w:tc>
        <w:tc>
          <w:tcPr>
            <w:tcW w:w="1166" w:type="dxa"/>
            <w:tcBorders>
              <w:top w:val="single" w:sz="4" w:space="0" w:color="auto"/>
            </w:tcBorders>
            <w:noWrap/>
            <w:vAlign w:val="center"/>
            <w:hideMark/>
          </w:tcPr>
          <w:p w14:paraId="4DC2B917"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77.5±5.92b</w:t>
            </w:r>
          </w:p>
        </w:tc>
        <w:tc>
          <w:tcPr>
            <w:tcW w:w="1255" w:type="dxa"/>
            <w:tcBorders>
              <w:top w:val="single" w:sz="4" w:space="0" w:color="auto"/>
            </w:tcBorders>
            <w:noWrap/>
            <w:vAlign w:val="center"/>
            <w:hideMark/>
          </w:tcPr>
          <w:p w14:paraId="424375A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204±10.6bc</w:t>
            </w:r>
          </w:p>
        </w:tc>
      </w:tr>
      <w:tr w:rsidR="003850A1" w:rsidRPr="00BE22A4" w14:paraId="7CC23365" w14:textId="77777777" w:rsidTr="0060708B">
        <w:trPr>
          <w:trHeight w:val="68"/>
          <w:jc w:val="center"/>
        </w:trPr>
        <w:tc>
          <w:tcPr>
            <w:tcW w:w="789" w:type="dxa"/>
            <w:noWrap/>
            <w:vAlign w:val="center"/>
            <w:hideMark/>
          </w:tcPr>
          <w:p w14:paraId="3B2933F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MV-S</w:t>
            </w:r>
          </w:p>
        </w:tc>
        <w:tc>
          <w:tcPr>
            <w:tcW w:w="1048" w:type="dxa"/>
            <w:vAlign w:val="center"/>
          </w:tcPr>
          <w:p w14:paraId="36BB925A"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22.2±0.41ab</w:t>
            </w:r>
          </w:p>
        </w:tc>
        <w:tc>
          <w:tcPr>
            <w:tcW w:w="944" w:type="dxa"/>
            <w:vAlign w:val="center"/>
          </w:tcPr>
          <w:p w14:paraId="54EA57B1"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1.98±0.02a</w:t>
            </w:r>
          </w:p>
        </w:tc>
        <w:tc>
          <w:tcPr>
            <w:tcW w:w="1000" w:type="dxa"/>
            <w:vAlign w:val="center"/>
          </w:tcPr>
          <w:p w14:paraId="3D3308B4" w14:textId="61901F55"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11.2±0.45</w:t>
            </w:r>
            <w:r w:rsidR="00CC7AB0" w:rsidRPr="00BE22A4">
              <w:rPr>
                <w:rFonts w:ascii="Times New Roman" w:eastAsia="SimSun" w:hAnsi="Times New Roman" w:cs="Times New Roman"/>
                <w:sz w:val="16"/>
                <w:szCs w:val="16"/>
              </w:rPr>
              <w:t>a</w:t>
            </w:r>
          </w:p>
        </w:tc>
        <w:tc>
          <w:tcPr>
            <w:tcW w:w="1015" w:type="dxa"/>
            <w:vAlign w:val="center"/>
          </w:tcPr>
          <w:p w14:paraId="69E1AE57"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0.97±0.18ab</w:t>
            </w:r>
          </w:p>
        </w:tc>
        <w:tc>
          <w:tcPr>
            <w:tcW w:w="1015" w:type="dxa"/>
            <w:noWrap/>
            <w:vAlign w:val="center"/>
            <w:hideMark/>
          </w:tcPr>
          <w:p w14:paraId="11EA2E5A"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5.65±0.17cd</w:t>
            </w:r>
          </w:p>
        </w:tc>
        <w:tc>
          <w:tcPr>
            <w:tcW w:w="1166" w:type="dxa"/>
            <w:noWrap/>
            <w:vAlign w:val="center"/>
            <w:hideMark/>
          </w:tcPr>
          <w:p w14:paraId="6000F801"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62.5±0.29b</w:t>
            </w:r>
          </w:p>
        </w:tc>
        <w:tc>
          <w:tcPr>
            <w:tcW w:w="1255" w:type="dxa"/>
            <w:noWrap/>
            <w:vAlign w:val="center"/>
            <w:hideMark/>
          </w:tcPr>
          <w:p w14:paraId="203718E1"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215±5.96b</w:t>
            </w:r>
          </w:p>
        </w:tc>
      </w:tr>
      <w:tr w:rsidR="003850A1" w:rsidRPr="00BE22A4" w14:paraId="30722921" w14:textId="77777777" w:rsidTr="0060708B">
        <w:trPr>
          <w:trHeight w:val="68"/>
          <w:jc w:val="center"/>
        </w:trPr>
        <w:tc>
          <w:tcPr>
            <w:tcW w:w="789" w:type="dxa"/>
            <w:noWrap/>
            <w:vAlign w:val="center"/>
            <w:hideMark/>
          </w:tcPr>
          <w:p w14:paraId="413AAAB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RS-S</w:t>
            </w:r>
          </w:p>
        </w:tc>
        <w:tc>
          <w:tcPr>
            <w:tcW w:w="1048" w:type="dxa"/>
            <w:vAlign w:val="center"/>
          </w:tcPr>
          <w:p w14:paraId="02B4269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22.5±0.11ab</w:t>
            </w:r>
          </w:p>
        </w:tc>
        <w:tc>
          <w:tcPr>
            <w:tcW w:w="944" w:type="dxa"/>
            <w:vAlign w:val="center"/>
          </w:tcPr>
          <w:p w14:paraId="54394F36"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1.99±0.01a</w:t>
            </w:r>
          </w:p>
        </w:tc>
        <w:tc>
          <w:tcPr>
            <w:tcW w:w="1000" w:type="dxa"/>
            <w:vAlign w:val="center"/>
          </w:tcPr>
          <w:p w14:paraId="35A0BB16" w14:textId="661E92CD"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9.70±0.43</w:t>
            </w:r>
            <w:r w:rsidR="00CC7AB0" w:rsidRPr="00BE22A4">
              <w:rPr>
                <w:rFonts w:ascii="Times New Roman" w:eastAsia="SimSun" w:hAnsi="Times New Roman" w:cs="Times New Roman"/>
                <w:sz w:val="16"/>
                <w:szCs w:val="16"/>
              </w:rPr>
              <w:t>a</w:t>
            </w:r>
          </w:p>
        </w:tc>
        <w:tc>
          <w:tcPr>
            <w:tcW w:w="1015" w:type="dxa"/>
            <w:vAlign w:val="center"/>
          </w:tcPr>
          <w:p w14:paraId="72361E1F"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0.84±0.20ab</w:t>
            </w:r>
          </w:p>
        </w:tc>
        <w:tc>
          <w:tcPr>
            <w:tcW w:w="1015" w:type="dxa"/>
            <w:noWrap/>
            <w:vAlign w:val="center"/>
            <w:hideMark/>
          </w:tcPr>
          <w:p w14:paraId="212E7104"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6.01±0.14bc</w:t>
            </w:r>
          </w:p>
        </w:tc>
        <w:tc>
          <w:tcPr>
            <w:tcW w:w="1166" w:type="dxa"/>
            <w:noWrap/>
            <w:vAlign w:val="center"/>
            <w:hideMark/>
          </w:tcPr>
          <w:p w14:paraId="0DB273B5"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159±17.88a</w:t>
            </w:r>
          </w:p>
        </w:tc>
        <w:tc>
          <w:tcPr>
            <w:tcW w:w="1255" w:type="dxa"/>
            <w:noWrap/>
            <w:vAlign w:val="center"/>
            <w:hideMark/>
          </w:tcPr>
          <w:p w14:paraId="120DA4A6"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199±5.96c</w:t>
            </w:r>
          </w:p>
        </w:tc>
      </w:tr>
      <w:tr w:rsidR="003850A1" w:rsidRPr="00BE22A4" w14:paraId="3599D198" w14:textId="77777777" w:rsidTr="0060708B">
        <w:trPr>
          <w:trHeight w:val="68"/>
          <w:jc w:val="center"/>
        </w:trPr>
        <w:tc>
          <w:tcPr>
            <w:tcW w:w="789" w:type="dxa"/>
            <w:noWrap/>
            <w:vAlign w:val="center"/>
            <w:hideMark/>
          </w:tcPr>
          <w:p w14:paraId="26A0B301"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MR-S</w:t>
            </w:r>
          </w:p>
        </w:tc>
        <w:tc>
          <w:tcPr>
            <w:tcW w:w="1048" w:type="dxa"/>
            <w:vAlign w:val="center"/>
          </w:tcPr>
          <w:p w14:paraId="7DFFE2EF"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22.5±0.27a</w:t>
            </w:r>
          </w:p>
        </w:tc>
        <w:tc>
          <w:tcPr>
            <w:tcW w:w="944" w:type="dxa"/>
            <w:vAlign w:val="center"/>
          </w:tcPr>
          <w:p w14:paraId="5CB1E62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1.98±0.03a</w:t>
            </w:r>
          </w:p>
        </w:tc>
        <w:tc>
          <w:tcPr>
            <w:tcW w:w="1000" w:type="dxa"/>
            <w:vAlign w:val="center"/>
          </w:tcPr>
          <w:p w14:paraId="2FD765C6" w14:textId="1FF8F403"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9.87±0.68</w:t>
            </w:r>
            <w:r w:rsidR="00CC7AB0" w:rsidRPr="00BE22A4">
              <w:rPr>
                <w:rFonts w:ascii="Times New Roman" w:eastAsia="SimSun" w:hAnsi="Times New Roman" w:cs="Times New Roman"/>
                <w:sz w:val="16"/>
                <w:szCs w:val="16"/>
              </w:rPr>
              <w:t>a</w:t>
            </w:r>
          </w:p>
        </w:tc>
        <w:tc>
          <w:tcPr>
            <w:tcW w:w="1015" w:type="dxa"/>
            <w:vAlign w:val="center"/>
          </w:tcPr>
          <w:p w14:paraId="75681D37"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0.85±0.28ab</w:t>
            </w:r>
          </w:p>
        </w:tc>
        <w:tc>
          <w:tcPr>
            <w:tcW w:w="1015" w:type="dxa"/>
            <w:noWrap/>
            <w:vAlign w:val="center"/>
            <w:hideMark/>
          </w:tcPr>
          <w:p w14:paraId="3635C157"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6.20±0.17b</w:t>
            </w:r>
          </w:p>
        </w:tc>
        <w:tc>
          <w:tcPr>
            <w:tcW w:w="1166" w:type="dxa"/>
            <w:noWrap/>
            <w:vAlign w:val="center"/>
            <w:hideMark/>
          </w:tcPr>
          <w:p w14:paraId="4746F1E9"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160±17.24a</w:t>
            </w:r>
          </w:p>
        </w:tc>
        <w:tc>
          <w:tcPr>
            <w:tcW w:w="1255" w:type="dxa"/>
            <w:noWrap/>
            <w:vAlign w:val="center"/>
            <w:hideMark/>
          </w:tcPr>
          <w:p w14:paraId="07BB402E"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216±4.92b</w:t>
            </w:r>
          </w:p>
        </w:tc>
      </w:tr>
      <w:tr w:rsidR="003850A1" w:rsidRPr="00BE22A4" w14:paraId="7D1B1A46" w14:textId="77777777" w:rsidTr="0060708B">
        <w:trPr>
          <w:trHeight w:val="68"/>
          <w:jc w:val="center"/>
        </w:trPr>
        <w:tc>
          <w:tcPr>
            <w:tcW w:w="789" w:type="dxa"/>
            <w:noWrap/>
            <w:vAlign w:val="center"/>
            <w:hideMark/>
          </w:tcPr>
          <w:p w14:paraId="690A867D"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FB-S</w:t>
            </w:r>
          </w:p>
        </w:tc>
        <w:tc>
          <w:tcPr>
            <w:tcW w:w="1048" w:type="dxa"/>
            <w:vAlign w:val="center"/>
          </w:tcPr>
          <w:p w14:paraId="53D6542F"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22.5±0.29ab</w:t>
            </w:r>
          </w:p>
        </w:tc>
        <w:tc>
          <w:tcPr>
            <w:tcW w:w="944" w:type="dxa"/>
            <w:vAlign w:val="center"/>
          </w:tcPr>
          <w:p w14:paraId="606862B1"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1.97±0.01a</w:t>
            </w:r>
          </w:p>
        </w:tc>
        <w:tc>
          <w:tcPr>
            <w:tcW w:w="1000" w:type="dxa"/>
            <w:vAlign w:val="center"/>
          </w:tcPr>
          <w:p w14:paraId="1F9F156A"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12.9±1.06a</w:t>
            </w:r>
          </w:p>
        </w:tc>
        <w:tc>
          <w:tcPr>
            <w:tcW w:w="1015" w:type="dxa"/>
            <w:vAlign w:val="center"/>
          </w:tcPr>
          <w:p w14:paraId="350559AD"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0.47±0.09b</w:t>
            </w:r>
          </w:p>
        </w:tc>
        <w:tc>
          <w:tcPr>
            <w:tcW w:w="1015" w:type="dxa"/>
            <w:noWrap/>
            <w:vAlign w:val="center"/>
            <w:hideMark/>
          </w:tcPr>
          <w:p w14:paraId="294E175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7.08±0.19a</w:t>
            </w:r>
          </w:p>
        </w:tc>
        <w:tc>
          <w:tcPr>
            <w:tcW w:w="1166" w:type="dxa"/>
            <w:noWrap/>
            <w:vAlign w:val="center"/>
            <w:hideMark/>
          </w:tcPr>
          <w:p w14:paraId="33E2481C"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81.3±4.77b</w:t>
            </w:r>
          </w:p>
        </w:tc>
        <w:tc>
          <w:tcPr>
            <w:tcW w:w="1255" w:type="dxa"/>
            <w:noWrap/>
            <w:vAlign w:val="center"/>
            <w:hideMark/>
          </w:tcPr>
          <w:p w14:paraId="0AF53C6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238±5.31a</w:t>
            </w:r>
          </w:p>
        </w:tc>
      </w:tr>
      <w:tr w:rsidR="003850A1" w:rsidRPr="00BE22A4" w14:paraId="13E316AE" w14:textId="77777777" w:rsidTr="0060708B">
        <w:trPr>
          <w:trHeight w:val="68"/>
          <w:jc w:val="center"/>
        </w:trPr>
        <w:tc>
          <w:tcPr>
            <w:tcW w:w="789" w:type="dxa"/>
            <w:noWrap/>
            <w:vAlign w:val="center"/>
            <w:hideMark/>
          </w:tcPr>
          <w:p w14:paraId="13CBEDFD"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MRFB-S</w:t>
            </w:r>
          </w:p>
        </w:tc>
        <w:tc>
          <w:tcPr>
            <w:tcW w:w="1048" w:type="dxa"/>
            <w:vAlign w:val="center"/>
          </w:tcPr>
          <w:p w14:paraId="1175AE72"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22.4±0.25ab</w:t>
            </w:r>
          </w:p>
        </w:tc>
        <w:tc>
          <w:tcPr>
            <w:tcW w:w="944" w:type="dxa"/>
            <w:vAlign w:val="center"/>
          </w:tcPr>
          <w:p w14:paraId="6AB21358"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1.91±0.02b</w:t>
            </w:r>
          </w:p>
        </w:tc>
        <w:tc>
          <w:tcPr>
            <w:tcW w:w="1000" w:type="dxa"/>
            <w:vAlign w:val="center"/>
          </w:tcPr>
          <w:p w14:paraId="4C9CFF32" w14:textId="5AF5DB32"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12.3±1.83</w:t>
            </w:r>
            <w:r w:rsidR="00CC7AB0" w:rsidRPr="00BE22A4">
              <w:rPr>
                <w:rFonts w:ascii="Times New Roman" w:eastAsia="SimSun" w:hAnsi="Times New Roman" w:cs="Times New Roman"/>
                <w:sz w:val="16"/>
                <w:szCs w:val="16"/>
              </w:rPr>
              <w:t>a</w:t>
            </w:r>
          </w:p>
        </w:tc>
        <w:tc>
          <w:tcPr>
            <w:tcW w:w="1015" w:type="dxa"/>
            <w:vAlign w:val="center"/>
          </w:tcPr>
          <w:p w14:paraId="3DF6EE0A"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0.65±0.18ab</w:t>
            </w:r>
          </w:p>
        </w:tc>
        <w:tc>
          <w:tcPr>
            <w:tcW w:w="1015" w:type="dxa"/>
            <w:noWrap/>
            <w:vAlign w:val="center"/>
            <w:hideMark/>
          </w:tcPr>
          <w:p w14:paraId="4516DD69"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7.30±0.09a</w:t>
            </w:r>
          </w:p>
        </w:tc>
        <w:tc>
          <w:tcPr>
            <w:tcW w:w="1166" w:type="dxa"/>
            <w:noWrap/>
            <w:vAlign w:val="center"/>
            <w:hideMark/>
          </w:tcPr>
          <w:p w14:paraId="1938CE94"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198±21.19a</w:t>
            </w:r>
          </w:p>
        </w:tc>
        <w:tc>
          <w:tcPr>
            <w:tcW w:w="1255" w:type="dxa"/>
            <w:noWrap/>
            <w:vAlign w:val="center"/>
            <w:hideMark/>
          </w:tcPr>
          <w:p w14:paraId="3359B78B"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249±12.0a</w:t>
            </w:r>
          </w:p>
        </w:tc>
      </w:tr>
    </w:tbl>
    <w:p w14:paraId="09E9DA1F" w14:textId="6F95B361" w:rsidR="000A30EF" w:rsidRPr="00BE22A4" w:rsidRDefault="000A30EF" w:rsidP="00F55E48">
      <w:pPr>
        <w:spacing w:line="240" w:lineRule="exact"/>
        <w:jc w:val="left"/>
        <w:rPr>
          <w:rFonts w:ascii="Times New Roman" w:eastAsia="SimSun" w:hAnsi="Times New Roman" w:cs="Times New Roman"/>
          <w:sz w:val="18"/>
          <w:szCs w:val="18"/>
        </w:rPr>
      </w:pPr>
      <w:r w:rsidRPr="00BE22A4">
        <w:rPr>
          <w:rFonts w:ascii="Times New Roman" w:eastAsia="SimSun" w:hAnsi="Times New Roman" w:cs="Times New Roman"/>
          <w:kern w:val="0"/>
          <w:sz w:val="18"/>
          <w:szCs w:val="18"/>
        </w:rPr>
        <w:t xml:space="preserve">Note: </w:t>
      </w:r>
      <w:r w:rsidRPr="00BE22A4">
        <w:rPr>
          <w:rFonts w:ascii="Times New Roman" w:hAnsi="Times New Roman" w:cs="Times New Roman"/>
          <w:sz w:val="18"/>
          <w:szCs w:val="18"/>
        </w:rPr>
        <w:t xml:space="preserve">The error indicates the standard deviation. </w:t>
      </w:r>
      <w:r w:rsidRPr="00BE22A4">
        <w:rPr>
          <w:rFonts w:ascii="Times New Roman" w:eastAsia="SimSun" w:hAnsi="Times New Roman" w:cs="Times New Roman"/>
          <w:sz w:val="18"/>
          <w:szCs w:val="18"/>
        </w:rPr>
        <w:t>(</w:t>
      </w:r>
      <w:r w:rsidRPr="00BE22A4">
        <w:rPr>
          <w:rFonts w:ascii="Times New Roman" w:eastAsia="SimSun" w:hAnsi="Times New Roman" w:cs="Times New Roman"/>
          <w:i/>
          <w:iCs/>
          <w:sz w:val="18"/>
          <w:szCs w:val="18"/>
        </w:rPr>
        <w:t>P</w:t>
      </w:r>
      <w:r w:rsidRPr="00BE22A4">
        <w:rPr>
          <w:rFonts w:ascii="Times New Roman" w:eastAsia="SimSun" w:hAnsi="Times New Roman" w:cs="Times New Roman"/>
          <w:sz w:val="18"/>
          <w:szCs w:val="18"/>
        </w:rPr>
        <w:t xml:space="preserve"> &lt; 0.05).</w:t>
      </w:r>
    </w:p>
    <w:p w14:paraId="5C01862C" w14:textId="77777777" w:rsidR="002269F1" w:rsidRPr="00BE22A4" w:rsidRDefault="002269F1" w:rsidP="002269F1">
      <w:pPr>
        <w:spacing w:line="360" w:lineRule="auto"/>
        <w:jc w:val="left"/>
        <w:rPr>
          <w:rFonts w:ascii="Times New Roman" w:eastAsia="SimSun" w:hAnsi="Times New Roman" w:cs="Times New Roman"/>
          <w:b/>
          <w:bCs/>
          <w:sz w:val="18"/>
          <w:szCs w:val="18"/>
        </w:rPr>
      </w:pPr>
    </w:p>
    <w:p w14:paraId="1E6546A0" w14:textId="33B0472E" w:rsidR="00AA65AB" w:rsidRPr="00BE22A4" w:rsidRDefault="00AA65AB" w:rsidP="00AA65AB">
      <w:pPr>
        <w:rPr>
          <w:rFonts w:ascii="Times New Roman" w:eastAsia="SimSun" w:hAnsi="Times New Roman" w:cs="Times New Roman"/>
          <w:sz w:val="18"/>
          <w:szCs w:val="18"/>
        </w:rPr>
      </w:pPr>
      <w:r w:rsidRPr="00BE22A4">
        <w:rPr>
          <w:rFonts w:ascii="Times New Roman" w:eastAsia="SimSun" w:hAnsi="Times New Roman" w:cs="Times New Roman"/>
          <w:b/>
          <w:bCs/>
          <w:sz w:val="18"/>
          <w:szCs w:val="18"/>
        </w:rPr>
        <w:t xml:space="preserve">Table </w:t>
      </w:r>
      <w:r w:rsidR="008704A7" w:rsidRPr="00BE22A4">
        <w:rPr>
          <w:rFonts w:ascii="Times New Roman" w:eastAsia="SimSun" w:hAnsi="Times New Roman" w:cs="Times New Roman"/>
          <w:b/>
          <w:bCs/>
          <w:sz w:val="18"/>
          <w:szCs w:val="18"/>
        </w:rPr>
        <w:t>S7</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The adsorption isothermal model parameters on FB and DMRFB for Cd(II).</w:t>
      </w:r>
    </w:p>
    <w:tbl>
      <w:tblPr>
        <w:tblStyle w:val="TableGrid"/>
        <w:tblW w:w="836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134"/>
        <w:gridCol w:w="1418"/>
        <w:gridCol w:w="992"/>
        <w:gridCol w:w="1418"/>
        <w:gridCol w:w="1275"/>
        <w:gridCol w:w="1133"/>
      </w:tblGrid>
      <w:tr w:rsidR="003850A1" w:rsidRPr="00BE22A4" w14:paraId="3EEE070C" w14:textId="77777777" w:rsidTr="004842A4">
        <w:trPr>
          <w:trHeight w:val="68"/>
          <w:jc w:val="center"/>
        </w:trPr>
        <w:tc>
          <w:tcPr>
            <w:tcW w:w="992" w:type="dxa"/>
            <w:tcBorders>
              <w:top w:val="single" w:sz="4" w:space="0" w:color="auto"/>
              <w:bottom w:val="nil"/>
            </w:tcBorders>
            <w:noWrap/>
            <w:vAlign w:val="center"/>
          </w:tcPr>
          <w:p w14:paraId="2E53220C"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Materials</w:t>
            </w:r>
          </w:p>
        </w:tc>
        <w:tc>
          <w:tcPr>
            <w:tcW w:w="3544" w:type="dxa"/>
            <w:gridSpan w:val="3"/>
            <w:tcBorders>
              <w:top w:val="single" w:sz="4" w:space="0" w:color="auto"/>
              <w:bottom w:val="nil"/>
            </w:tcBorders>
            <w:vAlign w:val="center"/>
          </w:tcPr>
          <w:p w14:paraId="464DE97F"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Langmuir model</w:t>
            </w:r>
          </w:p>
        </w:tc>
        <w:tc>
          <w:tcPr>
            <w:tcW w:w="3826" w:type="dxa"/>
            <w:gridSpan w:val="3"/>
            <w:tcBorders>
              <w:top w:val="single" w:sz="4" w:space="0" w:color="auto"/>
              <w:bottom w:val="nil"/>
            </w:tcBorders>
            <w:vAlign w:val="center"/>
          </w:tcPr>
          <w:p w14:paraId="36037D63"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Freundlich model</w:t>
            </w:r>
          </w:p>
        </w:tc>
      </w:tr>
      <w:tr w:rsidR="003850A1" w:rsidRPr="00BE22A4" w14:paraId="4D811B0B" w14:textId="77777777" w:rsidTr="004842A4">
        <w:trPr>
          <w:trHeight w:val="68"/>
          <w:jc w:val="center"/>
        </w:trPr>
        <w:tc>
          <w:tcPr>
            <w:tcW w:w="992" w:type="dxa"/>
            <w:tcBorders>
              <w:top w:val="nil"/>
              <w:bottom w:val="single" w:sz="4" w:space="0" w:color="auto"/>
            </w:tcBorders>
            <w:noWrap/>
            <w:vAlign w:val="center"/>
          </w:tcPr>
          <w:p w14:paraId="4C912728" w14:textId="77777777" w:rsidR="00AA65AB" w:rsidRPr="00BE22A4" w:rsidRDefault="00AA65AB" w:rsidP="00D31D91">
            <w:pPr>
              <w:jc w:val="left"/>
              <w:rPr>
                <w:rFonts w:ascii="Times New Roman" w:eastAsia="SimSun" w:hAnsi="Times New Roman" w:cs="Times New Roman"/>
                <w:kern w:val="0"/>
                <w:sz w:val="16"/>
                <w:szCs w:val="16"/>
              </w:rPr>
            </w:pPr>
          </w:p>
        </w:tc>
        <w:tc>
          <w:tcPr>
            <w:tcW w:w="1134" w:type="dxa"/>
            <w:tcBorders>
              <w:top w:val="nil"/>
              <w:bottom w:val="single" w:sz="4" w:space="0" w:color="auto"/>
            </w:tcBorders>
            <w:vAlign w:val="center"/>
          </w:tcPr>
          <w:p w14:paraId="77981487"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i/>
                <w:iCs/>
                <w:kern w:val="0"/>
                <w:sz w:val="16"/>
                <w:szCs w:val="16"/>
              </w:rPr>
              <w:t>Q</w:t>
            </w:r>
            <w:r w:rsidRPr="00BE22A4">
              <w:rPr>
                <w:rFonts w:ascii="Times New Roman" w:eastAsia="SimSun" w:hAnsi="Times New Roman" w:cs="Times New Roman"/>
                <w:i/>
                <w:iCs/>
                <w:kern w:val="0"/>
                <w:sz w:val="16"/>
                <w:szCs w:val="16"/>
                <w:vertAlign w:val="subscript"/>
              </w:rPr>
              <w:t>m</w:t>
            </w:r>
            <w:r w:rsidRPr="00BE22A4">
              <w:rPr>
                <w:rFonts w:ascii="Times New Roman" w:eastAsia="SimSun" w:hAnsi="Times New Roman" w:cs="Times New Roman"/>
                <w:kern w:val="0"/>
                <w:sz w:val="16"/>
                <w:szCs w:val="16"/>
              </w:rPr>
              <w:t xml:space="preserve"> (mg g</w:t>
            </w:r>
            <w:r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w:t>
            </w:r>
          </w:p>
        </w:tc>
        <w:tc>
          <w:tcPr>
            <w:tcW w:w="1418" w:type="dxa"/>
            <w:tcBorders>
              <w:top w:val="nil"/>
              <w:bottom w:val="single" w:sz="4" w:space="0" w:color="auto"/>
            </w:tcBorders>
          </w:tcPr>
          <w:p w14:paraId="20586792"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K</w:t>
            </w:r>
            <w:r w:rsidRPr="00BE22A4">
              <w:rPr>
                <w:rFonts w:ascii="Times New Roman" w:eastAsia="SimSun" w:hAnsi="Times New Roman" w:cs="Times New Roman"/>
                <w:kern w:val="0"/>
                <w:sz w:val="16"/>
                <w:szCs w:val="16"/>
                <w:vertAlign w:val="subscript"/>
              </w:rPr>
              <w:t>L</w:t>
            </w:r>
            <w:r w:rsidRPr="00BE22A4">
              <w:rPr>
                <w:rFonts w:ascii="Times New Roman" w:eastAsia="SimSun" w:hAnsi="Times New Roman" w:cs="Times New Roman"/>
                <w:kern w:val="0"/>
                <w:sz w:val="16"/>
                <w:szCs w:val="16"/>
                <w:vertAlign w:val="superscript"/>
              </w:rPr>
              <w:t xml:space="preserve"> </w:t>
            </w:r>
            <w:r w:rsidRPr="00BE22A4">
              <w:rPr>
                <w:rFonts w:ascii="Times New Roman" w:eastAsia="SimSun" w:hAnsi="Times New Roman" w:cs="Times New Roman"/>
                <w:kern w:val="0"/>
                <w:sz w:val="16"/>
                <w:szCs w:val="16"/>
              </w:rPr>
              <w:t>(L mg</w:t>
            </w:r>
            <w:r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w:t>
            </w:r>
          </w:p>
        </w:tc>
        <w:tc>
          <w:tcPr>
            <w:tcW w:w="992" w:type="dxa"/>
            <w:tcBorders>
              <w:top w:val="nil"/>
              <w:bottom w:val="single" w:sz="4" w:space="0" w:color="auto"/>
            </w:tcBorders>
            <w:vAlign w:val="center"/>
          </w:tcPr>
          <w:p w14:paraId="7A8A0E7F"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R</w:t>
            </w:r>
            <w:r w:rsidRPr="00BE22A4">
              <w:rPr>
                <w:rFonts w:ascii="Times New Roman" w:eastAsia="SimSun" w:hAnsi="Times New Roman" w:cs="Times New Roman"/>
                <w:kern w:val="0"/>
                <w:sz w:val="16"/>
                <w:szCs w:val="16"/>
                <w:vertAlign w:val="superscript"/>
              </w:rPr>
              <w:t>2</w:t>
            </w:r>
          </w:p>
        </w:tc>
        <w:tc>
          <w:tcPr>
            <w:tcW w:w="1418" w:type="dxa"/>
            <w:tcBorders>
              <w:top w:val="nil"/>
              <w:bottom w:val="single" w:sz="4" w:space="0" w:color="auto"/>
            </w:tcBorders>
          </w:tcPr>
          <w:p w14:paraId="1D5B22C3"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K</w:t>
            </w:r>
            <w:r w:rsidRPr="00BE22A4">
              <w:rPr>
                <w:rFonts w:ascii="Times New Roman" w:eastAsia="SimSun" w:hAnsi="Times New Roman" w:cs="Times New Roman"/>
                <w:kern w:val="0"/>
                <w:sz w:val="16"/>
                <w:szCs w:val="16"/>
                <w:vertAlign w:val="subscript"/>
              </w:rPr>
              <w:t xml:space="preserve">F </w:t>
            </w:r>
            <w:r w:rsidRPr="00BE22A4">
              <w:rPr>
                <w:rFonts w:ascii="Times New Roman" w:eastAsia="SimSun" w:hAnsi="Times New Roman" w:cs="Times New Roman"/>
                <w:kern w:val="0"/>
                <w:sz w:val="16"/>
                <w:szCs w:val="16"/>
              </w:rPr>
              <w:t>(mg</w:t>
            </w:r>
            <w:r w:rsidRPr="00BE22A4">
              <w:rPr>
                <w:rFonts w:ascii="Times New Roman" w:eastAsia="SimSun" w:hAnsi="Times New Roman" w:cs="Times New Roman"/>
                <w:kern w:val="0"/>
                <w:sz w:val="16"/>
                <w:szCs w:val="16"/>
                <w:vertAlign w:val="superscript"/>
              </w:rPr>
              <w:t>1-n</w:t>
            </w:r>
            <w:r w:rsidRPr="00BE22A4">
              <w:rPr>
                <w:rFonts w:ascii="Times New Roman" w:eastAsia="SimSun" w:hAnsi="Times New Roman" w:cs="Times New Roman"/>
                <w:kern w:val="0"/>
                <w:sz w:val="16"/>
                <w:szCs w:val="16"/>
              </w:rPr>
              <w:t xml:space="preserve"> L</w:t>
            </w:r>
            <w:r w:rsidRPr="00BE22A4">
              <w:rPr>
                <w:rFonts w:ascii="Times New Roman" w:eastAsia="SimSun" w:hAnsi="Times New Roman" w:cs="Times New Roman"/>
                <w:kern w:val="0"/>
                <w:sz w:val="16"/>
                <w:szCs w:val="16"/>
                <w:vertAlign w:val="superscript"/>
              </w:rPr>
              <w:t>n</w:t>
            </w:r>
            <w:r w:rsidRPr="00BE22A4">
              <w:rPr>
                <w:rFonts w:ascii="Times New Roman" w:eastAsia="SimSun" w:hAnsi="Times New Roman" w:cs="Times New Roman"/>
                <w:kern w:val="0"/>
                <w:sz w:val="16"/>
                <w:szCs w:val="16"/>
              </w:rPr>
              <w:t xml:space="preserve"> g</w:t>
            </w:r>
            <w:r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w:t>
            </w:r>
          </w:p>
        </w:tc>
        <w:tc>
          <w:tcPr>
            <w:tcW w:w="1275" w:type="dxa"/>
            <w:tcBorders>
              <w:top w:val="nil"/>
              <w:bottom w:val="single" w:sz="4" w:space="0" w:color="auto"/>
            </w:tcBorders>
            <w:vAlign w:val="center"/>
          </w:tcPr>
          <w:p w14:paraId="4C5159CC"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1/n</w:t>
            </w:r>
          </w:p>
        </w:tc>
        <w:tc>
          <w:tcPr>
            <w:tcW w:w="1133" w:type="dxa"/>
            <w:tcBorders>
              <w:top w:val="nil"/>
              <w:bottom w:val="single" w:sz="4" w:space="0" w:color="auto"/>
            </w:tcBorders>
          </w:tcPr>
          <w:p w14:paraId="67EEC179"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R</w:t>
            </w:r>
            <w:r w:rsidRPr="00BE22A4">
              <w:rPr>
                <w:rFonts w:ascii="Times New Roman" w:eastAsia="SimSun" w:hAnsi="Times New Roman" w:cs="Times New Roman"/>
                <w:kern w:val="0"/>
                <w:sz w:val="16"/>
                <w:szCs w:val="16"/>
                <w:vertAlign w:val="superscript"/>
              </w:rPr>
              <w:t>2</w:t>
            </w:r>
          </w:p>
        </w:tc>
      </w:tr>
      <w:tr w:rsidR="003850A1" w:rsidRPr="00BE22A4" w14:paraId="0F5CAD91" w14:textId="77777777" w:rsidTr="004842A4">
        <w:trPr>
          <w:trHeight w:val="68"/>
          <w:jc w:val="center"/>
        </w:trPr>
        <w:tc>
          <w:tcPr>
            <w:tcW w:w="992" w:type="dxa"/>
            <w:tcBorders>
              <w:top w:val="single" w:sz="4" w:space="0" w:color="auto"/>
              <w:bottom w:val="nil"/>
            </w:tcBorders>
            <w:noWrap/>
            <w:vAlign w:val="center"/>
            <w:hideMark/>
          </w:tcPr>
          <w:p w14:paraId="6CF757E6"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FB</w:t>
            </w:r>
          </w:p>
        </w:tc>
        <w:tc>
          <w:tcPr>
            <w:tcW w:w="1134" w:type="dxa"/>
            <w:tcBorders>
              <w:top w:val="single" w:sz="4" w:space="0" w:color="auto"/>
              <w:bottom w:val="nil"/>
            </w:tcBorders>
          </w:tcPr>
          <w:p w14:paraId="67F409C3"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487±20.3</w:t>
            </w:r>
          </w:p>
        </w:tc>
        <w:tc>
          <w:tcPr>
            <w:tcW w:w="1418" w:type="dxa"/>
            <w:tcBorders>
              <w:top w:val="single" w:sz="4" w:space="0" w:color="auto"/>
              <w:bottom w:val="nil"/>
            </w:tcBorders>
          </w:tcPr>
          <w:p w14:paraId="18277DBF"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42.9±9.71</w:t>
            </w:r>
          </w:p>
        </w:tc>
        <w:tc>
          <w:tcPr>
            <w:tcW w:w="992" w:type="dxa"/>
            <w:tcBorders>
              <w:top w:val="single" w:sz="4" w:space="0" w:color="auto"/>
              <w:bottom w:val="nil"/>
            </w:tcBorders>
          </w:tcPr>
          <w:p w14:paraId="3E0FBE30"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0.973</w:t>
            </w:r>
          </w:p>
        </w:tc>
        <w:tc>
          <w:tcPr>
            <w:tcW w:w="1418" w:type="dxa"/>
            <w:tcBorders>
              <w:top w:val="single" w:sz="4" w:space="0" w:color="auto"/>
              <w:bottom w:val="nil"/>
            </w:tcBorders>
          </w:tcPr>
          <w:p w14:paraId="7CFFFAF2"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239±39.62</w:t>
            </w:r>
          </w:p>
        </w:tc>
        <w:tc>
          <w:tcPr>
            <w:tcW w:w="1275" w:type="dxa"/>
            <w:tcBorders>
              <w:top w:val="single" w:sz="4" w:space="0" w:color="auto"/>
              <w:bottom w:val="nil"/>
            </w:tcBorders>
            <w:vAlign w:val="center"/>
          </w:tcPr>
          <w:p w14:paraId="034B0902"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0.13±0.03</w:t>
            </w:r>
          </w:p>
        </w:tc>
        <w:tc>
          <w:tcPr>
            <w:tcW w:w="1133" w:type="dxa"/>
            <w:tcBorders>
              <w:top w:val="single" w:sz="4" w:space="0" w:color="auto"/>
              <w:bottom w:val="nil"/>
            </w:tcBorders>
          </w:tcPr>
          <w:p w14:paraId="70A54533"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0.843</w:t>
            </w:r>
          </w:p>
        </w:tc>
      </w:tr>
      <w:tr w:rsidR="00AA65AB" w:rsidRPr="00BE22A4" w14:paraId="13000B63" w14:textId="77777777" w:rsidTr="004842A4">
        <w:trPr>
          <w:trHeight w:val="68"/>
          <w:jc w:val="center"/>
        </w:trPr>
        <w:tc>
          <w:tcPr>
            <w:tcW w:w="992" w:type="dxa"/>
            <w:tcBorders>
              <w:top w:val="nil"/>
              <w:bottom w:val="single" w:sz="4" w:space="0" w:color="auto"/>
            </w:tcBorders>
            <w:noWrap/>
            <w:vAlign w:val="center"/>
          </w:tcPr>
          <w:p w14:paraId="717B5DC7"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DMRFB</w:t>
            </w:r>
          </w:p>
        </w:tc>
        <w:tc>
          <w:tcPr>
            <w:tcW w:w="1134" w:type="dxa"/>
            <w:tcBorders>
              <w:top w:val="nil"/>
              <w:bottom w:val="single" w:sz="4" w:space="0" w:color="auto"/>
            </w:tcBorders>
          </w:tcPr>
          <w:p w14:paraId="24C98DC9"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634±41.8</w:t>
            </w:r>
          </w:p>
        </w:tc>
        <w:tc>
          <w:tcPr>
            <w:tcW w:w="1418" w:type="dxa"/>
            <w:tcBorders>
              <w:top w:val="nil"/>
              <w:bottom w:val="single" w:sz="4" w:space="0" w:color="auto"/>
            </w:tcBorders>
          </w:tcPr>
          <w:p w14:paraId="63512079"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0.23±0.07</w:t>
            </w:r>
          </w:p>
        </w:tc>
        <w:tc>
          <w:tcPr>
            <w:tcW w:w="992" w:type="dxa"/>
            <w:tcBorders>
              <w:top w:val="nil"/>
              <w:bottom w:val="single" w:sz="4" w:space="0" w:color="auto"/>
            </w:tcBorders>
          </w:tcPr>
          <w:p w14:paraId="3A57B499"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0.942</w:t>
            </w:r>
          </w:p>
        </w:tc>
        <w:tc>
          <w:tcPr>
            <w:tcW w:w="1418" w:type="dxa"/>
            <w:tcBorders>
              <w:top w:val="nil"/>
              <w:bottom w:val="single" w:sz="4" w:space="0" w:color="auto"/>
            </w:tcBorders>
          </w:tcPr>
          <w:p w14:paraId="51B827F9"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149±40.48</w:t>
            </w:r>
          </w:p>
        </w:tc>
        <w:tc>
          <w:tcPr>
            <w:tcW w:w="1275" w:type="dxa"/>
            <w:tcBorders>
              <w:top w:val="nil"/>
              <w:bottom w:val="single" w:sz="4" w:space="0" w:color="auto"/>
            </w:tcBorders>
            <w:vAlign w:val="center"/>
          </w:tcPr>
          <w:p w14:paraId="20E265DC"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0.24±0.05</w:t>
            </w:r>
          </w:p>
        </w:tc>
        <w:tc>
          <w:tcPr>
            <w:tcW w:w="1133" w:type="dxa"/>
            <w:tcBorders>
              <w:top w:val="nil"/>
              <w:bottom w:val="single" w:sz="4" w:space="0" w:color="auto"/>
            </w:tcBorders>
          </w:tcPr>
          <w:p w14:paraId="286A59B4"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0.869</w:t>
            </w:r>
          </w:p>
        </w:tc>
      </w:tr>
    </w:tbl>
    <w:p w14:paraId="17082962" w14:textId="77777777" w:rsidR="002269F1" w:rsidRPr="00BE22A4" w:rsidRDefault="002269F1" w:rsidP="002269F1">
      <w:pPr>
        <w:spacing w:line="360" w:lineRule="auto"/>
        <w:jc w:val="left"/>
        <w:rPr>
          <w:rFonts w:ascii="Times New Roman" w:eastAsia="SimSun" w:hAnsi="Times New Roman" w:cs="Times New Roman"/>
          <w:b/>
          <w:bCs/>
          <w:sz w:val="18"/>
          <w:szCs w:val="18"/>
        </w:rPr>
      </w:pPr>
      <w:bookmarkStart w:id="36" w:name="_Hlk128689654"/>
      <w:bookmarkStart w:id="37" w:name="_Hlk153615603"/>
    </w:p>
    <w:p w14:paraId="690C7A15" w14:textId="779919A1" w:rsidR="000A30EF" w:rsidRPr="00BE22A4" w:rsidRDefault="000A30EF" w:rsidP="000347B4">
      <w:pPr>
        <w:jc w:val="left"/>
        <w:rPr>
          <w:rFonts w:ascii="Times New Roman" w:eastAsia="SimSun" w:hAnsi="Times New Roman" w:cs="Times New Roman"/>
          <w:b/>
          <w:bCs/>
          <w:sz w:val="18"/>
          <w:szCs w:val="18"/>
        </w:rPr>
      </w:pPr>
      <w:r w:rsidRPr="00BE22A4">
        <w:rPr>
          <w:rFonts w:ascii="Times New Roman" w:eastAsia="SimSun" w:hAnsi="Times New Roman" w:cs="Times New Roman"/>
          <w:b/>
          <w:bCs/>
          <w:sz w:val="18"/>
          <w:szCs w:val="18"/>
        </w:rPr>
        <w:t>Table S</w:t>
      </w:r>
      <w:bookmarkEnd w:id="36"/>
      <w:bookmarkEnd w:id="37"/>
      <w:r w:rsidR="008704A7" w:rsidRPr="00BE22A4">
        <w:rPr>
          <w:rFonts w:ascii="Times New Roman" w:eastAsia="SimSun" w:hAnsi="Times New Roman" w:cs="Times New Roman"/>
          <w:b/>
          <w:bCs/>
          <w:sz w:val="18"/>
          <w:szCs w:val="18"/>
        </w:rPr>
        <w:t>8</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Summary of for modified biochar adsorption capacity on Cd(II).</w:t>
      </w:r>
    </w:p>
    <w:tbl>
      <w:tblPr>
        <w:tblW w:w="8280" w:type="dxa"/>
        <w:jc w:val="center"/>
        <w:tblBorders>
          <w:top w:val="single" w:sz="4" w:space="0" w:color="auto"/>
          <w:bottom w:val="single" w:sz="4" w:space="0" w:color="auto"/>
        </w:tblBorders>
        <w:tblLayout w:type="fixed"/>
        <w:tblLook w:val="04A0" w:firstRow="1" w:lastRow="0" w:firstColumn="1" w:lastColumn="0" w:noHBand="0" w:noVBand="1"/>
      </w:tblPr>
      <w:tblGrid>
        <w:gridCol w:w="3261"/>
        <w:gridCol w:w="1559"/>
        <w:gridCol w:w="850"/>
        <w:gridCol w:w="993"/>
        <w:gridCol w:w="1617"/>
      </w:tblGrid>
      <w:tr w:rsidR="003850A1" w:rsidRPr="00BE22A4" w14:paraId="33DC3A41" w14:textId="77777777" w:rsidTr="000A45C4">
        <w:trPr>
          <w:trHeight w:val="503"/>
          <w:jc w:val="center"/>
        </w:trPr>
        <w:tc>
          <w:tcPr>
            <w:tcW w:w="3261" w:type="dxa"/>
            <w:tcBorders>
              <w:top w:val="single" w:sz="4" w:space="0" w:color="auto"/>
              <w:bottom w:val="single" w:sz="4" w:space="0" w:color="auto"/>
            </w:tcBorders>
            <w:shd w:val="clear" w:color="auto" w:fill="auto"/>
            <w:vAlign w:val="center"/>
          </w:tcPr>
          <w:p w14:paraId="1EB470A4"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Adsorbents</w:t>
            </w:r>
          </w:p>
        </w:tc>
        <w:tc>
          <w:tcPr>
            <w:tcW w:w="1559" w:type="dxa"/>
            <w:tcBorders>
              <w:top w:val="single" w:sz="4" w:space="0" w:color="auto"/>
              <w:bottom w:val="single" w:sz="4" w:space="0" w:color="auto"/>
            </w:tcBorders>
            <w:shd w:val="clear" w:color="auto" w:fill="auto"/>
            <w:vAlign w:val="center"/>
          </w:tcPr>
          <w:p w14:paraId="62592762" w14:textId="77777777" w:rsidR="0076602B"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 xml:space="preserve">Cd(II) concentration </w:t>
            </w:r>
          </w:p>
          <w:p w14:paraId="0B520478" w14:textId="14C19AB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(mg</w:t>
            </w:r>
            <w:r w:rsidR="00C21E0D" w:rsidRPr="00BE22A4">
              <w:rPr>
                <w:rFonts w:ascii="Times New Roman" w:eastAsia="SimSun" w:hAnsi="Times New Roman" w:cs="Times New Roman"/>
                <w:sz w:val="16"/>
                <w:szCs w:val="16"/>
              </w:rPr>
              <w:t xml:space="preserve"> </w:t>
            </w:r>
            <w:r w:rsidRPr="00BE22A4">
              <w:rPr>
                <w:rFonts w:ascii="Times New Roman" w:eastAsia="SimSun" w:hAnsi="Times New Roman" w:cs="Times New Roman"/>
                <w:sz w:val="16"/>
                <w:szCs w:val="16"/>
              </w:rPr>
              <w:t>L</w:t>
            </w:r>
            <w:r w:rsidRPr="00BE22A4">
              <w:rPr>
                <w:rFonts w:ascii="Times New Roman" w:eastAsia="SimSun" w:hAnsi="Times New Roman" w:cs="Times New Roman"/>
                <w:sz w:val="16"/>
                <w:szCs w:val="16"/>
                <w:vertAlign w:val="superscript"/>
              </w:rPr>
              <w:t>-1</w:t>
            </w:r>
            <w:r w:rsidRPr="00BE22A4">
              <w:rPr>
                <w:rFonts w:ascii="Times New Roman" w:eastAsia="SimSun" w:hAnsi="Times New Roman" w:cs="Times New Roman"/>
                <w:sz w:val="16"/>
                <w:szCs w:val="16"/>
              </w:rPr>
              <w:t>)</w:t>
            </w:r>
          </w:p>
        </w:tc>
        <w:tc>
          <w:tcPr>
            <w:tcW w:w="850" w:type="dxa"/>
            <w:tcBorders>
              <w:top w:val="single" w:sz="4" w:space="0" w:color="auto"/>
              <w:bottom w:val="single" w:sz="4" w:space="0" w:color="auto"/>
            </w:tcBorders>
            <w:shd w:val="clear" w:color="auto" w:fill="auto"/>
            <w:vAlign w:val="center"/>
          </w:tcPr>
          <w:p w14:paraId="64822E9B" w14:textId="591947B8"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pH</w:t>
            </w:r>
          </w:p>
        </w:tc>
        <w:tc>
          <w:tcPr>
            <w:tcW w:w="993" w:type="dxa"/>
            <w:tcBorders>
              <w:top w:val="single" w:sz="4" w:space="0" w:color="auto"/>
              <w:bottom w:val="single" w:sz="4" w:space="0" w:color="auto"/>
            </w:tcBorders>
            <w:shd w:val="clear" w:color="auto" w:fill="auto"/>
            <w:vAlign w:val="center"/>
          </w:tcPr>
          <w:p w14:paraId="7142E74B" w14:textId="2F108D34" w:rsidR="000A30EF" w:rsidRPr="00BE22A4" w:rsidRDefault="008A1E0B" w:rsidP="00D31D91">
            <w:pPr>
              <w:jc w:val="left"/>
              <w:rPr>
                <w:rFonts w:ascii="Times New Roman" w:eastAsia="SimSun" w:hAnsi="Times New Roman" w:cs="Times New Roman"/>
                <w:sz w:val="16"/>
                <w:szCs w:val="16"/>
              </w:rPr>
            </w:pPr>
            <w:r w:rsidRPr="00BE22A4">
              <w:rPr>
                <w:rFonts w:ascii="Times New Roman" w:eastAsia="SimSun" w:hAnsi="Times New Roman" w:cs="Times New Roman"/>
                <w:i/>
                <w:iCs/>
                <w:sz w:val="16"/>
                <w:szCs w:val="16"/>
              </w:rPr>
              <w:t>Q</w:t>
            </w:r>
            <w:r w:rsidRPr="00BE22A4">
              <w:rPr>
                <w:rFonts w:ascii="Times New Roman" w:eastAsia="SimSun" w:hAnsi="Times New Roman" w:cs="Times New Roman"/>
                <w:i/>
                <w:iCs/>
                <w:sz w:val="16"/>
                <w:szCs w:val="16"/>
                <w:vertAlign w:val="subscript"/>
              </w:rPr>
              <w:t>m</w:t>
            </w:r>
            <w:r w:rsidRPr="00BE22A4">
              <w:rPr>
                <w:rFonts w:ascii="Times New Roman" w:eastAsia="SimSun" w:hAnsi="Times New Roman" w:cs="Times New Roman"/>
                <w:sz w:val="16"/>
                <w:szCs w:val="16"/>
              </w:rPr>
              <w:t xml:space="preserve"> </w:t>
            </w:r>
            <w:r w:rsidR="000A30EF" w:rsidRPr="00BE22A4">
              <w:rPr>
                <w:rFonts w:ascii="Times New Roman" w:eastAsia="SimSun" w:hAnsi="Times New Roman" w:cs="Times New Roman"/>
                <w:sz w:val="16"/>
                <w:szCs w:val="16"/>
              </w:rPr>
              <w:t>(mg</w:t>
            </w:r>
            <w:r w:rsidR="00C21E0D" w:rsidRPr="00BE22A4">
              <w:rPr>
                <w:rFonts w:ascii="Times New Roman" w:eastAsia="SimSun" w:hAnsi="Times New Roman" w:cs="Times New Roman"/>
                <w:sz w:val="16"/>
                <w:szCs w:val="16"/>
              </w:rPr>
              <w:t xml:space="preserve"> </w:t>
            </w:r>
            <w:r w:rsidR="000A30EF" w:rsidRPr="00BE22A4">
              <w:rPr>
                <w:rFonts w:ascii="Times New Roman" w:eastAsia="SimSun" w:hAnsi="Times New Roman" w:cs="Times New Roman"/>
                <w:sz w:val="16"/>
                <w:szCs w:val="16"/>
              </w:rPr>
              <w:t>g</w:t>
            </w:r>
            <w:r w:rsidR="000A30EF" w:rsidRPr="00BE22A4">
              <w:rPr>
                <w:rFonts w:ascii="Times New Roman" w:eastAsia="SimSun" w:hAnsi="Times New Roman" w:cs="Times New Roman"/>
                <w:sz w:val="16"/>
                <w:szCs w:val="16"/>
                <w:vertAlign w:val="superscript"/>
              </w:rPr>
              <w:t>-1</w:t>
            </w:r>
            <w:r w:rsidR="000A30EF" w:rsidRPr="00BE22A4">
              <w:rPr>
                <w:rFonts w:ascii="Times New Roman" w:eastAsia="SimSun" w:hAnsi="Times New Roman" w:cs="Times New Roman"/>
                <w:sz w:val="16"/>
                <w:szCs w:val="16"/>
              </w:rPr>
              <w:t>)</w:t>
            </w:r>
          </w:p>
        </w:tc>
        <w:tc>
          <w:tcPr>
            <w:tcW w:w="1617" w:type="dxa"/>
            <w:tcBorders>
              <w:top w:val="single" w:sz="4" w:space="0" w:color="auto"/>
              <w:bottom w:val="single" w:sz="4" w:space="0" w:color="auto"/>
            </w:tcBorders>
            <w:shd w:val="clear" w:color="auto" w:fill="auto"/>
            <w:vAlign w:val="center"/>
          </w:tcPr>
          <w:p w14:paraId="2EB0132C"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References</w:t>
            </w:r>
          </w:p>
        </w:tc>
      </w:tr>
      <w:tr w:rsidR="003850A1" w:rsidRPr="00BE22A4" w14:paraId="57115438" w14:textId="77777777" w:rsidTr="000A45C4">
        <w:trPr>
          <w:trHeight w:val="132"/>
          <w:jc w:val="center"/>
        </w:trPr>
        <w:tc>
          <w:tcPr>
            <w:tcW w:w="3261" w:type="dxa"/>
            <w:shd w:val="clear" w:color="auto" w:fill="auto"/>
            <w:vAlign w:val="center"/>
          </w:tcPr>
          <w:p w14:paraId="3F6EADA3" w14:textId="358F196F"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DMRFB</w:t>
            </w:r>
          </w:p>
        </w:tc>
        <w:tc>
          <w:tcPr>
            <w:tcW w:w="1559" w:type="dxa"/>
            <w:shd w:val="clear" w:color="auto" w:fill="auto"/>
            <w:vAlign w:val="center"/>
          </w:tcPr>
          <w:p w14:paraId="140810D9" w14:textId="18DAE9E8"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5-500</w:t>
            </w:r>
          </w:p>
        </w:tc>
        <w:tc>
          <w:tcPr>
            <w:tcW w:w="850" w:type="dxa"/>
            <w:shd w:val="clear" w:color="auto" w:fill="auto"/>
            <w:vAlign w:val="center"/>
          </w:tcPr>
          <w:p w14:paraId="147B0504" w14:textId="1A2FA417"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initial pH</w:t>
            </w:r>
          </w:p>
        </w:tc>
        <w:tc>
          <w:tcPr>
            <w:tcW w:w="993" w:type="dxa"/>
            <w:shd w:val="clear" w:color="auto" w:fill="auto"/>
            <w:vAlign w:val="center"/>
          </w:tcPr>
          <w:p w14:paraId="4E7C1610" w14:textId="2E5D4B3F"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634</w:t>
            </w:r>
          </w:p>
        </w:tc>
        <w:tc>
          <w:tcPr>
            <w:tcW w:w="1617" w:type="dxa"/>
            <w:shd w:val="clear" w:color="auto" w:fill="auto"/>
            <w:vAlign w:val="center"/>
          </w:tcPr>
          <w:p w14:paraId="096732B7" w14:textId="11870D02" w:rsidR="001A76DF" w:rsidRPr="00BE22A4" w:rsidRDefault="001A76DF" w:rsidP="00D31D91">
            <w:pPr>
              <w:jc w:val="left"/>
              <w:rPr>
                <w:rFonts w:ascii="Times New Roman" w:eastAsia="SimSun" w:hAnsi="Times New Roman" w:cs="Times New Roman"/>
                <w:noProof/>
                <w:sz w:val="16"/>
                <w:szCs w:val="16"/>
              </w:rPr>
            </w:pPr>
            <w:r w:rsidRPr="00BE22A4">
              <w:rPr>
                <w:rFonts w:ascii="Times New Roman" w:eastAsia="SimSun" w:hAnsi="Times New Roman" w:cs="Times New Roman"/>
                <w:sz w:val="16"/>
                <w:szCs w:val="16"/>
              </w:rPr>
              <w:t>This study</w:t>
            </w:r>
          </w:p>
        </w:tc>
      </w:tr>
      <w:tr w:rsidR="003850A1" w:rsidRPr="00BE22A4" w14:paraId="59AD0935" w14:textId="77777777" w:rsidTr="000A45C4">
        <w:trPr>
          <w:trHeight w:val="132"/>
          <w:jc w:val="center"/>
        </w:trPr>
        <w:tc>
          <w:tcPr>
            <w:tcW w:w="3261" w:type="dxa"/>
            <w:shd w:val="clear" w:color="auto" w:fill="auto"/>
            <w:vAlign w:val="center"/>
          </w:tcPr>
          <w:p w14:paraId="3C3D2C12" w14:textId="5111ECBC"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FB</w:t>
            </w:r>
          </w:p>
        </w:tc>
        <w:tc>
          <w:tcPr>
            <w:tcW w:w="1559" w:type="dxa"/>
            <w:shd w:val="clear" w:color="auto" w:fill="auto"/>
            <w:vAlign w:val="center"/>
          </w:tcPr>
          <w:p w14:paraId="11D07114" w14:textId="47D3A8A2"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5-500</w:t>
            </w:r>
          </w:p>
        </w:tc>
        <w:tc>
          <w:tcPr>
            <w:tcW w:w="850" w:type="dxa"/>
            <w:shd w:val="clear" w:color="auto" w:fill="auto"/>
            <w:vAlign w:val="center"/>
          </w:tcPr>
          <w:p w14:paraId="048ECB22" w14:textId="4AC920CC"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initial pH</w:t>
            </w:r>
          </w:p>
        </w:tc>
        <w:tc>
          <w:tcPr>
            <w:tcW w:w="993" w:type="dxa"/>
            <w:shd w:val="clear" w:color="auto" w:fill="auto"/>
            <w:vAlign w:val="center"/>
          </w:tcPr>
          <w:p w14:paraId="75139A09" w14:textId="76ADCE65"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487</w:t>
            </w:r>
          </w:p>
        </w:tc>
        <w:tc>
          <w:tcPr>
            <w:tcW w:w="1617" w:type="dxa"/>
            <w:shd w:val="clear" w:color="auto" w:fill="auto"/>
            <w:vAlign w:val="center"/>
          </w:tcPr>
          <w:p w14:paraId="0C093E70" w14:textId="6A324286" w:rsidR="001A76DF" w:rsidRPr="00BE22A4" w:rsidRDefault="001A76DF" w:rsidP="00D31D91">
            <w:pPr>
              <w:jc w:val="left"/>
              <w:rPr>
                <w:rFonts w:ascii="Times New Roman" w:eastAsia="SimSun" w:hAnsi="Times New Roman" w:cs="Times New Roman"/>
                <w:noProof/>
                <w:sz w:val="16"/>
                <w:szCs w:val="16"/>
              </w:rPr>
            </w:pPr>
            <w:r w:rsidRPr="00BE22A4">
              <w:rPr>
                <w:rFonts w:ascii="Times New Roman" w:eastAsia="SimSun" w:hAnsi="Times New Roman" w:cs="Times New Roman"/>
                <w:sz w:val="16"/>
                <w:szCs w:val="16"/>
              </w:rPr>
              <w:t>This study</w:t>
            </w:r>
          </w:p>
        </w:tc>
      </w:tr>
      <w:tr w:rsidR="003850A1" w:rsidRPr="00BE22A4" w14:paraId="0D62F712" w14:textId="77777777" w:rsidTr="000A45C4">
        <w:trPr>
          <w:trHeight w:val="132"/>
          <w:jc w:val="center"/>
        </w:trPr>
        <w:tc>
          <w:tcPr>
            <w:tcW w:w="3261" w:type="dxa"/>
            <w:shd w:val="clear" w:color="auto" w:fill="auto"/>
            <w:vAlign w:val="center"/>
          </w:tcPr>
          <w:p w14:paraId="3BC55DC1"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Goethite modified wheat biochar</w:t>
            </w:r>
          </w:p>
        </w:tc>
        <w:tc>
          <w:tcPr>
            <w:tcW w:w="1559" w:type="dxa"/>
            <w:shd w:val="clear" w:color="auto" w:fill="auto"/>
            <w:vAlign w:val="center"/>
          </w:tcPr>
          <w:p w14:paraId="1DAA9001"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5-500</w:t>
            </w:r>
          </w:p>
        </w:tc>
        <w:tc>
          <w:tcPr>
            <w:tcW w:w="850" w:type="dxa"/>
            <w:shd w:val="clear" w:color="auto" w:fill="auto"/>
            <w:vAlign w:val="center"/>
          </w:tcPr>
          <w:p w14:paraId="33633681" w14:textId="67619BCD"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4.0</w:t>
            </w:r>
          </w:p>
        </w:tc>
        <w:tc>
          <w:tcPr>
            <w:tcW w:w="993" w:type="dxa"/>
            <w:shd w:val="clear" w:color="auto" w:fill="auto"/>
            <w:vAlign w:val="center"/>
          </w:tcPr>
          <w:p w14:paraId="002EB8ED"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31.9</w:t>
            </w:r>
          </w:p>
        </w:tc>
        <w:tc>
          <w:tcPr>
            <w:tcW w:w="1617" w:type="dxa"/>
            <w:shd w:val="clear" w:color="auto" w:fill="auto"/>
            <w:vAlign w:val="center"/>
          </w:tcPr>
          <w:p w14:paraId="1B790935"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noProof/>
                <w:sz w:val="16"/>
                <w:szCs w:val="16"/>
              </w:rPr>
              <w:t>(Zhu et al., 2020)</w:t>
            </w:r>
          </w:p>
        </w:tc>
      </w:tr>
      <w:tr w:rsidR="003850A1" w:rsidRPr="00BE22A4" w14:paraId="2BAA950A" w14:textId="77777777" w:rsidTr="000A45C4">
        <w:trPr>
          <w:trHeight w:val="132"/>
          <w:jc w:val="center"/>
        </w:trPr>
        <w:tc>
          <w:tcPr>
            <w:tcW w:w="3261" w:type="dxa"/>
            <w:shd w:val="clear" w:color="auto" w:fill="auto"/>
            <w:vAlign w:val="center"/>
          </w:tcPr>
          <w:p w14:paraId="28AD33F9"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Fe-Mn binary oxide-biochar</w:t>
            </w:r>
          </w:p>
        </w:tc>
        <w:tc>
          <w:tcPr>
            <w:tcW w:w="1559" w:type="dxa"/>
            <w:shd w:val="clear" w:color="auto" w:fill="auto"/>
            <w:vAlign w:val="center"/>
          </w:tcPr>
          <w:p w14:paraId="17AFA769"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50-200</w:t>
            </w:r>
          </w:p>
        </w:tc>
        <w:tc>
          <w:tcPr>
            <w:tcW w:w="850" w:type="dxa"/>
            <w:shd w:val="clear" w:color="auto" w:fill="auto"/>
            <w:vAlign w:val="center"/>
          </w:tcPr>
          <w:p w14:paraId="48B6135A" w14:textId="388B0C68"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w:t>
            </w:r>
            <w:r w:rsidR="00C13E2A" w:rsidRPr="00BE22A4">
              <w:rPr>
                <w:rFonts w:ascii="Times New Roman" w:eastAsia="SimSun" w:hAnsi="Times New Roman" w:cs="Times New Roman"/>
                <w:sz w:val="16"/>
                <w:szCs w:val="16"/>
              </w:rPr>
              <w:t>.0</w:t>
            </w:r>
          </w:p>
        </w:tc>
        <w:tc>
          <w:tcPr>
            <w:tcW w:w="993" w:type="dxa"/>
            <w:shd w:val="clear" w:color="auto" w:fill="auto"/>
            <w:vAlign w:val="center"/>
          </w:tcPr>
          <w:p w14:paraId="0C1143FB"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95.2</w:t>
            </w:r>
          </w:p>
        </w:tc>
        <w:tc>
          <w:tcPr>
            <w:tcW w:w="1617" w:type="dxa"/>
            <w:shd w:val="clear" w:color="auto" w:fill="auto"/>
            <w:vAlign w:val="center"/>
          </w:tcPr>
          <w:p w14:paraId="0D69B753" w14:textId="77777777" w:rsidR="000A30EF" w:rsidRPr="00BE22A4" w:rsidRDefault="000A30EF" w:rsidP="00D31D91">
            <w:pPr>
              <w:jc w:val="left"/>
              <w:rPr>
                <w:rFonts w:ascii="Times New Roman" w:eastAsia="SimSun" w:hAnsi="Times New Roman" w:cs="Times New Roman"/>
                <w:sz w:val="16"/>
                <w:szCs w:val="16"/>
              </w:rPr>
            </w:pPr>
            <w:r w:rsidRPr="00BE22A4">
              <w:rPr>
                <w:rFonts w:ascii="Times New Roman" w:eastAsia="SimSun" w:hAnsi="Times New Roman" w:cs="Times New Roman"/>
                <w:noProof/>
                <w:sz w:val="16"/>
                <w:szCs w:val="16"/>
              </w:rPr>
              <w:t>(Yin et al., 2020)</w:t>
            </w:r>
          </w:p>
        </w:tc>
      </w:tr>
      <w:tr w:rsidR="003850A1" w:rsidRPr="00BE22A4" w14:paraId="360E9EB2" w14:textId="77777777" w:rsidTr="000A45C4">
        <w:trPr>
          <w:trHeight w:val="132"/>
          <w:jc w:val="center"/>
        </w:trPr>
        <w:tc>
          <w:tcPr>
            <w:tcW w:w="3261" w:type="dxa"/>
            <w:shd w:val="clear" w:color="auto" w:fill="auto"/>
            <w:vAlign w:val="center"/>
          </w:tcPr>
          <w:p w14:paraId="3172C38F" w14:textId="0F102989"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Chitosan modified kiwi branch biochar</w:t>
            </w:r>
          </w:p>
        </w:tc>
        <w:tc>
          <w:tcPr>
            <w:tcW w:w="1559" w:type="dxa"/>
            <w:shd w:val="clear" w:color="auto" w:fill="auto"/>
            <w:vAlign w:val="center"/>
          </w:tcPr>
          <w:p w14:paraId="1AC502FE" w14:textId="74A01325"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0.5-100</w:t>
            </w:r>
          </w:p>
        </w:tc>
        <w:tc>
          <w:tcPr>
            <w:tcW w:w="850" w:type="dxa"/>
            <w:shd w:val="clear" w:color="auto" w:fill="auto"/>
            <w:vAlign w:val="center"/>
          </w:tcPr>
          <w:p w14:paraId="13109AAD" w14:textId="6412A2BA"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6.0</w:t>
            </w:r>
          </w:p>
        </w:tc>
        <w:tc>
          <w:tcPr>
            <w:tcW w:w="993" w:type="dxa"/>
            <w:shd w:val="clear" w:color="auto" w:fill="auto"/>
            <w:vAlign w:val="center"/>
          </w:tcPr>
          <w:p w14:paraId="7F0A8E80" w14:textId="044ACB81"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127</w:t>
            </w:r>
          </w:p>
        </w:tc>
        <w:tc>
          <w:tcPr>
            <w:tcW w:w="1617" w:type="dxa"/>
            <w:shd w:val="clear" w:color="auto" w:fill="auto"/>
            <w:vAlign w:val="center"/>
          </w:tcPr>
          <w:p w14:paraId="5309B26B" w14:textId="75DA4495" w:rsidR="001A76DF" w:rsidRPr="00BE22A4" w:rsidRDefault="001A76DF" w:rsidP="00D31D91">
            <w:pPr>
              <w:jc w:val="left"/>
              <w:rPr>
                <w:rFonts w:ascii="Times New Roman" w:eastAsia="SimSun" w:hAnsi="Times New Roman" w:cs="Times New Roman"/>
                <w:noProof/>
                <w:sz w:val="16"/>
                <w:szCs w:val="16"/>
              </w:rPr>
            </w:pPr>
            <w:r w:rsidRPr="00BE22A4">
              <w:rPr>
                <w:rFonts w:ascii="Times New Roman" w:eastAsia="SimSun" w:hAnsi="Times New Roman" w:cs="Times New Roman"/>
                <w:noProof/>
                <w:sz w:val="16"/>
                <w:szCs w:val="16"/>
              </w:rPr>
              <w:t>(Tan et al., 2022)</w:t>
            </w:r>
          </w:p>
        </w:tc>
      </w:tr>
      <w:tr w:rsidR="003850A1" w:rsidRPr="00BE22A4" w14:paraId="0E81120A" w14:textId="77777777" w:rsidTr="000A45C4">
        <w:trPr>
          <w:trHeight w:val="132"/>
          <w:jc w:val="center"/>
        </w:trPr>
        <w:tc>
          <w:tcPr>
            <w:tcW w:w="3261" w:type="dxa"/>
            <w:tcBorders>
              <w:bottom w:val="nil"/>
            </w:tcBorders>
            <w:shd w:val="clear" w:color="auto" w:fill="auto"/>
            <w:vAlign w:val="center"/>
          </w:tcPr>
          <w:p w14:paraId="2EA6BFCD" w14:textId="09329640"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Sulphur-modified wheat straw biochar</w:t>
            </w:r>
          </w:p>
        </w:tc>
        <w:tc>
          <w:tcPr>
            <w:tcW w:w="1559" w:type="dxa"/>
            <w:tcBorders>
              <w:bottom w:val="nil"/>
            </w:tcBorders>
            <w:shd w:val="clear" w:color="auto" w:fill="auto"/>
            <w:vAlign w:val="center"/>
          </w:tcPr>
          <w:p w14:paraId="4E18F1DD" w14:textId="4DFB2703"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0-100</w:t>
            </w:r>
          </w:p>
        </w:tc>
        <w:tc>
          <w:tcPr>
            <w:tcW w:w="850" w:type="dxa"/>
            <w:tcBorders>
              <w:bottom w:val="nil"/>
            </w:tcBorders>
            <w:shd w:val="clear" w:color="auto" w:fill="auto"/>
            <w:vAlign w:val="center"/>
          </w:tcPr>
          <w:p w14:paraId="2E0395AF" w14:textId="0DC127BE"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initial pH</w:t>
            </w:r>
          </w:p>
        </w:tc>
        <w:tc>
          <w:tcPr>
            <w:tcW w:w="993" w:type="dxa"/>
            <w:tcBorders>
              <w:bottom w:val="nil"/>
            </w:tcBorders>
            <w:shd w:val="clear" w:color="auto" w:fill="auto"/>
            <w:vAlign w:val="center"/>
          </w:tcPr>
          <w:p w14:paraId="5A9231B7" w14:textId="0B80C6B0"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41.4</w:t>
            </w:r>
          </w:p>
        </w:tc>
        <w:tc>
          <w:tcPr>
            <w:tcW w:w="1617" w:type="dxa"/>
            <w:tcBorders>
              <w:bottom w:val="nil"/>
            </w:tcBorders>
            <w:shd w:val="clear" w:color="auto" w:fill="auto"/>
            <w:vAlign w:val="center"/>
          </w:tcPr>
          <w:p w14:paraId="358A1CD6" w14:textId="39BF5AE7" w:rsidR="001A76DF" w:rsidRPr="00BE22A4" w:rsidRDefault="001A76DF" w:rsidP="00D31D91">
            <w:pPr>
              <w:jc w:val="left"/>
              <w:rPr>
                <w:rFonts w:ascii="Times New Roman" w:eastAsia="SimSun" w:hAnsi="Times New Roman" w:cs="Times New Roman"/>
                <w:noProof/>
                <w:sz w:val="16"/>
                <w:szCs w:val="16"/>
              </w:rPr>
            </w:pPr>
            <w:r w:rsidRPr="00BE22A4">
              <w:rPr>
                <w:rFonts w:ascii="Times New Roman" w:eastAsia="SimSun" w:hAnsi="Times New Roman" w:cs="Times New Roman"/>
                <w:noProof/>
                <w:sz w:val="16"/>
                <w:szCs w:val="16"/>
              </w:rPr>
              <w:t>(Chen et al., 2020)</w:t>
            </w:r>
          </w:p>
        </w:tc>
      </w:tr>
      <w:tr w:rsidR="003850A1" w:rsidRPr="00BE22A4" w14:paraId="4B94CB17" w14:textId="77777777" w:rsidTr="000A45C4">
        <w:trPr>
          <w:trHeight w:val="132"/>
          <w:jc w:val="center"/>
        </w:trPr>
        <w:tc>
          <w:tcPr>
            <w:tcW w:w="3261" w:type="dxa"/>
            <w:tcBorders>
              <w:top w:val="nil"/>
              <w:bottom w:val="nil"/>
            </w:tcBorders>
            <w:shd w:val="clear" w:color="auto" w:fill="auto"/>
            <w:vAlign w:val="center"/>
          </w:tcPr>
          <w:p w14:paraId="69EAD4C0" w14:textId="59670EEA"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Ball-milled P-loaded biochar materials</w:t>
            </w:r>
          </w:p>
        </w:tc>
        <w:tc>
          <w:tcPr>
            <w:tcW w:w="1559" w:type="dxa"/>
            <w:tcBorders>
              <w:top w:val="nil"/>
              <w:bottom w:val="nil"/>
            </w:tcBorders>
            <w:shd w:val="clear" w:color="auto" w:fill="auto"/>
            <w:vAlign w:val="center"/>
          </w:tcPr>
          <w:p w14:paraId="70F0AB87" w14:textId="0101DCBC"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5-40</w:t>
            </w:r>
          </w:p>
        </w:tc>
        <w:tc>
          <w:tcPr>
            <w:tcW w:w="850" w:type="dxa"/>
            <w:tcBorders>
              <w:top w:val="nil"/>
              <w:bottom w:val="nil"/>
            </w:tcBorders>
            <w:shd w:val="clear" w:color="auto" w:fill="auto"/>
            <w:vAlign w:val="center"/>
          </w:tcPr>
          <w:p w14:paraId="5BF15BD1" w14:textId="149D2944"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3.0-6.0</w:t>
            </w:r>
          </w:p>
        </w:tc>
        <w:tc>
          <w:tcPr>
            <w:tcW w:w="993" w:type="dxa"/>
            <w:tcBorders>
              <w:top w:val="nil"/>
              <w:bottom w:val="nil"/>
            </w:tcBorders>
            <w:shd w:val="clear" w:color="auto" w:fill="auto"/>
            <w:vAlign w:val="center"/>
          </w:tcPr>
          <w:p w14:paraId="555C51D7" w14:textId="7C7A5D97" w:rsidR="001A76DF" w:rsidRPr="00BE22A4" w:rsidRDefault="001A76DF"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18.7</w:t>
            </w:r>
          </w:p>
        </w:tc>
        <w:tc>
          <w:tcPr>
            <w:tcW w:w="1617" w:type="dxa"/>
            <w:tcBorders>
              <w:top w:val="nil"/>
              <w:bottom w:val="nil"/>
            </w:tcBorders>
            <w:shd w:val="clear" w:color="auto" w:fill="auto"/>
            <w:vAlign w:val="center"/>
          </w:tcPr>
          <w:p w14:paraId="51BC9B0B" w14:textId="3A8BFD5E" w:rsidR="001A76DF" w:rsidRPr="00BE22A4" w:rsidRDefault="001A76DF" w:rsidP="00D31D91">
            <w:pPr>
              <w:jc w:val="left"/>
              <w:rPr>
                <w:rFonts w:ascii="Times New Roman" w:eastAsia="SimSun" w:hAnsi="Times New Roman" w:cs="Times New Roman"/>
                <w:noProof/>
                <w:sz w:val="16"/>
                <w:szCs w:val="16"/>
              </w:rPr>
            </w:pPr>
            <w:r w:rsidRPr="00BE22A4">
              <w:rPr>
                <w:rFonts w:ascii="Times New Roman" w:eastAsia="SimSun" w:hAnsi="Times New Roman" w:cs="Times New Roman"/>
                <w:noProof/>
                <w:sz w:val="16"/>
                <w:szCs w:val="16"/>
              </w:rPr>
              <w:t>(Zhang et al., 2022)</w:t>
            </w:r>
          </w:p>
        </w:tc>
      </w:tr>
      <w:tr w:rsidR="003850A1" w:rsidRPr="00BE22A4" w14:paraId="27D1EC0E" w14:textId="77777777" w:rsidTr="000A45C4">
        <w:trPr>
          <w:trHeight w:val="132"/>
          <w:jc w:val="center"/>
        </w:trPr>
        <w:tc>
          <w:tcPr>
            <w:tcW w:w="3261" w:type="dxa"/>
            <w:tcBorders>
              <w:top w:val="nil"/>
              <w:bottom w:val="nil"/>
            </w:tcBorders>
            <w:shd w:val="clear" w:color="auto" w:fill="auto"/>
            <w:vAlign w:val="center"/>
          </w:tcPr>
          <w:p w14:paraId="57C148CB" w14:textId="03B4EAF9" w:rsidR="00C13E2A" w:rsidRPr="00BE22A4" w:rsidRDefault="00C13E2A"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Mg/Fe</w:t>
            </w:r>
            <w:r w:rsidRPr="00BE22A4">
              <w:rPr>
                <w:rFonts w:ascii="Times New Roman" w:eastAsia="SimSun" w:hAnsi="Times New Roman" w:cs="Times New Roman" w:hint="eastAsia"/>
                <w:sz w:val="16"/>
                <w:szCs w:val="16"/>
              </w:rPr>
              <w:t xml:space="preserve"> </w:t>
            </w:r>
            <w:r w:rsidRPr="00BE22A4">
              <w:rPr>
                <w:rFonts w:ascii="Times New Roman" w:eastAsia="SimSun" w:hAnsi="Times New Roman" w:cs="Times New Roman"/>
                <w:sz w:val="16"/>
                <w:szCs w:val="16"/>
              </w:rPr>
              <w:t>bimetallic oxide-modified biochar</w:t>
            </w:r>
          </w:p>
        </w:tc>
        <w:tc>
          <w:tcPr>
            <w:tcW w:w="1559" w:type="dxa"/>
            <w:tcBorders>
              <w:top w:val="nil"/>
              <w:bottom w:val="nil"/>
            </w:tcBorders>
            <w:shd w:val="clear" w:color="auto" w:fill="auto"/>
            <w:vAlign w:val="center"/>
          </w:tcPr>
          <w:p w14:paraId="2D127B60" w14:textId="1C15CDEB" w:rsidR="00C13E2A" w:rsidRPr="00BE22A4" w:rsidRDefault="00C13E2A"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00-400</w:t>
            </w:r>
          </w:p>
        </w:tc>
        <w:tc>
          <w:tcPr>
            <w:tcW w:w="850" w:type="dxa"/>
            <w:tcBorders>
              <w:top w:val="nil"/>
              <w:bottom w:val="nil"/>
            </w:tcBorders>
            <w:shd w:val="clear" w:color="auto" w:fill="auto"/>
            <w:vAlign w:val="center"/>
          </w:tcPr>
          <w:p w14:paraId="3913CD5E" w14:textId="36549A4B" w:rsidR="00C13E2A" w:rsidRPr="00BE22A4" w:rsidRDefault="00C13E2A"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initial pH</w:t>
            </w:r>
          </w:p>
        </w:tc>
        <w:tc>
          <w:tcPr>
            <w:tcW w:w="993" w:type="dxa"/>
            <w:tcBorders>
              <w:top w:val="nil"/>
              <w:bottom w:val="nil"/>
            </w:tcBorders>
            <w:shd w:val="clear" w:color="auto" w:fill="auto"/>
            <w:vAlign w:val="center"/>
          </w:tcPr>
          <w:p w14:paraId="47BA7187" w14:textId="10F68EB8" w:rsidR="00C13E2A" w:rsidRPr="00BE22A4" w:rsidRDefault="00C13E2A"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196</w:t>
            </w:r>
          </w:p>
        </w:tc>
        <w:tc>
          <w:tcPr>
            <w:tcW w:w="1617" w:type="dxa"/>
            <w:tcBorders>
              <w:top w:val="nil"/>
              <w:bottom w:val="nil"/>
            </w:tcBorders>
            <w:shd w:val="clear" w:color="auto" w:fill="auto"/>
            <w:vAlign w:val="center"/>
          </w:tcPr>
          <w:p w14:paraId="56A234D6" w14:textId="7BCB71BE" w:rsidR="00C13E2A" w:rsidRPr="00BE22A4" w:rsidRDefault="00C13E2A" w:rsidP="00D31D91">
            <w:pPr>
              <w:jc w:val="left"/>
              <w:rPr>
                <w:rFonts w:ascii="Times New Roman" w:eastAsia="SimSun" w:hAnsi="Times New Roman" w:cs="Times New Roman"/>
                <w:noProof/>
                <w:sz w:val="16"/>
                <w:szCs w:val="16"/>
              </w:rPr>
            </w:pPr>
            <w:r w:rsidRPr="00BE22A4">
              <w:rPr>
                <w:rFonts w:ascii="Times New Roman" w:eastAsia="SimSun" w:hAnsi="Times New Roman" w:cs="Times New Roman"/>
                <w:noProof/>
                <w:sz w:val="16"/>
                <w:szCs w:val="16"/>
              </w:rPr>
              <w:t>(Cheng et al., 2023)</w:t>
            </w:r>
          </w:p>
        </w:tc>
      </w:tr>
      <w:tr w:rsidR="003850A1" w:rsidRPr="00BE22A4" w14:paraId="071840DC" w14:textId="77777777" w:rsidTr="000A45C4">
        <w:trPr>
          <w:trHeight w:val="132"/>
          <w:jc w:val="center"/>
        </w:trPr>
        <w:tc>
          <w:tcPr>
            <w:tcW w:w="3261" w:type="dxa"/>
            <w:tcBorders>
              <w:top w:val="nil"/>
              <w:bottom w:val="single" w:sz="4" w:space="0" w:color="auto"/>
            </w:tcBorders>
            <w:shd w:val="clear" w:color="auto" w:fill="auto"/>
            <w:vAlign w:val="center"/>
          </w:tcPr>
          <w:p w14:paraId="32AE88DC" w14:textId="6AEF3E27" w:rsidR="00C13E2A" w:rsidRPr="00BE22A4" w:rsidRDefault="00C13E2A"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Mg/Fe bimetallic oxide‑loaded</w:t>
            </w:r>
            <w:r w:rsidRPr="00BE22A4">
              <w:rPr>
                <w:rFonts w:ascii="Times New Roman" w:eastAsia="SimSun" w:hAnsi="Times New Roman" w:cs="Times New Roman" w:hint="eastAsia"/>
                <w:sz w:val="16"/>
                <w:szCs w:val="16"/>
              </w:rPr>
              <w:t xml:space="preserve"> </w:t>
            </w:r>
            <w:r w:rsidRPr="00BE22A4">
              <w:rPr>
                <w:rFonts w:ascii="Times New Roman" w:eastAsia="SimSun" w:hAnsi="Times New Roman" w:cs="Times New Roman"/>
                <w:sz w:val="16"/>
                <w:szCs w:val="16"/>
              </w:rPr>
              <w:t>sludge‑derived biochar</w:t>
            </w:r>
          </w:p>
        </w:tc>
        <w:tc>
          <w:tcPr>
            <w:tcW w:w="1559" w:type="dxa"/>
            <w:tcBorders>
              <w:top w:val="nil"/>
              <w:bottom w:val="single" w:sz="4" w:space="0" w:color="auto"/>
            </w:tcBorders>
            <w:shd w:val="clear" w:color="auto" w:fill="auto"/>
            <w:vAlign w:val="center"/>
          </w:tcPr>
          <w:p w14:paraId="6CC52DFF" w14:textId="52047325" w:rsidR="00C13E2A" w:rsidRPr="00BE22A4" w:rsidRDefault="00C13E2A"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4</w:t>
            </w:r>
            <w:r w:rsidRPr="00BE22A4">
              <w:rPr>
                <w:rFonts w:ascii="Times New Roman" w:eastAsia="SimSun" w:hAnsi="Times New Roman" w:cs="Times New Roman"/>
                <w:sz w:val="16"/>
                <w:szCs w:val="16"/>
              </w:rPr>
              <w:t>0-500</w:t>
            </w:r>
          </w:p>
        </w:tc>
        <w:tc>
          <w:tcPr>
            <w:tcW w:w="850" w:type="dxa"/>
            <w:tcBorders>
              <w:top w:val="nil"/>
              <w:bottom w:val="single" w:sz="4" w:space="0" w:color="auto"/>
            </w:tcBorders>
            <w:shd w:val="clear" w:color="auto" w:fill="auto"/>
            <w:vAlign w:val="center"/>
          </w:tcPr>
          <w:p w14:paraId="638273D0" w14:textId="20D08ADB" w:rsidR="00C13E2A" w:rsidRPr="00BE22A4" w:rsidRDefault="00C13E2A"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5</w:t>
            </w:r>
            <w:r w:rsidRPr="00BE22A4">
              <w:rPr>
                <w:rFonts w:ascii="Times New Roman" w:eastAsia="SimSun" w:hAnsi="Times New Roman" w:cs="Times New Roman"/>
                <w:sz w:val="16"/>
                <w:szCs w:val="16"/>
              </w:rPr>
              <w:t>.0</w:t>
            </w:r>
          </w:p>
        </w:tc>
        <w:tc>
          <w:tcPr>
            <w:tcW w:w="993" w:type="dxa"/>
            <w:tcBorders>
              <w:top w:val="nil"/>
              <w:bottom w:val="single" w:sz="4" w:space="0" w:color="auto"/>
            </w:tcBorders>
            <w:shd w:val="clear" w:color="auto" w:fill="auto"/>
            <w:vAlign w:val="center"/>
          </w:tcPr>
          <w:p w14:paraId="1EA1ED39" w14:textId="361AB865" w:rsidR="00C13E2A" w:rsidRPr="00BE22A4" w:rsidRDefault="00C13E2A" w:rsidP="00D31D91">
            <w:pPr>
              <w:jc w:val="left"/>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70</w:t>
            </w:r>
          </w:p>
        </w:tc>
        <w:tc>
          <w:tcPr>
            <w:tcW w:w="1617" w:type="dxa"/>
            <w:tcBorders>
              <w:top w:val="nil"/>
              <w:bottom w:val="single" w:sz="4" w:space="0" w:color="auto"/>
            </w:tcBorders>
            <w:shd w:val="clear" w:color="auto" w:fill="auto"/>
            <w:vAlign w:val="center"/>
          </w:tcPr>
          <w:p w14:paraId="45166472" w14:textId="3C32BCB3" w:rsidR="00C13E2A" w:rsidRPr="00BE22A4" w:rsidRDefault="00C13E2A" w:rsidP="00D31D91">
            <w:pPr>
              <w:jc w:val="left"/>
              <w:rPr>
                <w:rFonts w:ascii="Times New Roman" w:eastAsia="SimSun" w:hAnsi="Times New Roman" w:cs="Times New Roman"/>
                <w:noProof/>
                <w:sz w:val="16"/>
                <w:szCs w:val="16"/>
              </w:rPr>
            </w:pPr>
            <w:r w:rsidRPr="00BE22A4">
              <w:rPr>
                <w:rFonts w:ascii="Times New Roman" w:eastAsia="SimSun" w:hAnsi="Times New Roman" w:cs="Times New Roman"/>
                <w:noProof/>
                <w:sz w:val="16"/>
                <w:szCs w:val="16"/>
              </w:rPr>
              <w:t>(Lin et al., 2023)</w:t>
            </w:r>
          </w:p>
        </w:tc>
      </w:tr>
    </w:tbl>
    <w:p w14:paraId="4002D010" w14:textId="7CE78512" w:rsidR="000A30EF" w:rsidRPr="00BE22A4" w:rsidRDefault="008A1E0B" w:rsidP="00F55E48">
      <w:pPr>
        <w:spacing w:line="240" w:lineRule="exact"/>
        <w:rPr>
          <w:rFonts w:ascii="Times New Roman" w:eastAsia="SimSun" w:hAnsi="Times New Roman" w:cs="Times New Roman"/>
          <w:sz w:val="18"/>
          <w:szCs w:val="18"/>
        </w:rPr>
      </w:pPr>
      <w:r w:rsidRPr="00BE22A4">
        <w:rPr>
          <w:rFonts w:ascii="Times New Roman" w:hAnsi="Times New Roman" w:cs="Times New Roman"/>
          <w:sz w:val="18"/>
          <w:szCs w:val="18"/>
        </w:rPr>
        <w:t xml:space="preserve">Note: </w:t>
      </w:r>
      <w:r w:rsidRPr="00BE22A4">
        <w:rPr>
          <w:rFonts w:ascii="Times New Roman" w:hAnsi="Times New Roman" w:cs="Times New Roman"/>
          <w:i/>
          <w:iCs/>
          <w:sz w:val="18"/>
          <w:szCs w:val="18"/>
        </w:rPr>
        <w:t>Q</w:t>
      </w:r>
      <w:r w:rsidRPr="00BE22A4">
        <w:rPr>
          <w:rFonts w:ascii="Times New Roman" w:hAnsi="Times New Roman" w:cs="Times New Roman"/>
          <w:i/>
          <w:iCs/>
          <w:sz w:val="18"/>
          <w:szCs w:val="18"/>
          <w:vertAlign w:val="subscript"/>
        </w:rPr>
        <w:t>m</w:t>
      </w:r>
      <w:r w:rsidRPr="00BE22A4">
        <w:rPr>
          <w:rFonts w:ascii="Times New Roman" w:hAnsi="Times New Roman" w:cs="Times New Roman"/>
          <w:sz w:val="18"/>
          <w:szCs w:val="18"/>
        </w:rPr>
        <w:t>, Maximum</w:t>
      </w:r>
      <w:r w:rsidRPr="00BE22A4">
        <w:rPr>
          <w:rFonts w:ascii="Times New Roman" w:eastAsia="SimSun" w:hAnsi="Times New Roman" w:cs="Times New Roman"/>
          <w:sz w:val="18"/>
          <w:szCs w:val="18"/>
        </w:rPr>
        <w:t xml:space="preserve"> adsorption capacity.</w:t>
      </w:r>
    </w:p>
    <w:p w14:paraId="3D7AA7A3" w14:textId="77777777" w:rsidR="00AA65AB" w:rsidRPr="00BE22A4" w:rsidRDefault="00AA65AB" w:rsidP="008148D4">
      <w:pPr>
        <w:spacing w:line="360" w:lineRule="auto"/>
        <w:jc w:val="left"/>
        <w:rPr>
          <w:rFonts w:ascii="Times New Roman" w:eastAsia="SimSun" w:hAnsi="Times New Roman" w:cs="Times New Roman"/>
          <w:b/>
          <w:bCs/>
          <w:sz w:val="18"/>
          <w:szCs w:val="18"/>
        </w:rPr>
      </w:pPr>
    </w:p>
    <w:p w14:paraId="42224D91" w14:textId="651F738D" w:rsidR="00AA65AB" w:rsidRPr="00BE22A4" w:rsidRDefault="00AA65AB" w:rsidP="00AA65AB">
      <w:pPr>
        <w:rPr>
          <w:rFonts w:ascii="Times New Roman" w:eastAsia="SimSun" w:hAnsi="Times New Roman" w:cs="Times New Roman"/>
          <w:sz w:val="18"/>
          <w:szCs w:val="18"/>
        </w:rPr>
      </w:pPr>
      <w:r w:rsidRPr="00BE22A4">
        <w:rPr>
          <w:rFonts w:ascii="Times New Roman" w:eastAsia="SimSun" w:hAnsi="Times New Roman" w:cs="Times New Roman"/>
          <w:b/>
          <w:bCs/>
          <w:sz w:val="18"/>
          <w:szCs w:val="18"/>
        </w:rPr>
        <w:t xml:space="preserve">Table </w:t>
      </w:r>
      <w:r w:rsidR="008704A7" w:rsidRPr="00BE22A4">
        <w:rPr>
          <w:rFonts w:ascii="Times New Roman" w:eastAsia="SimSun" w:hAnsi="Times New Roman" w:cs="Times New Roman"/>
          <w:b/>
          <w:bCs/>
          <w:sz w:val="18"/>
          <w:szCs w:val="18"/>
        </w:rPr>
        <w:t>S9</w:t>
      </w:r>
      <w:r w:rsidRPr="00BE22A4">
        <w:rPr>
          <w:rFonts w:ascii="Times New Roman" w:eastAsia="SimSun" w:hAnsi="Times New Roman" w:cs="Times New Roman"/>
          <w:sz w:val="18"/>
          <w:szCs w:val="18"/>
        </w:rPr>
        <w:t xml:space="preserve"> </w:t>
      </w:r>
      <w:bookmarkStart w:id="38" w:name="_Hlk119439889"/>
      <w:r w:rsidRPr="00BE22A4">
        <w:rPr>
          <w:rFonts w:ascii="Times New Roman" w:eastAsia="SimSun" w:hAnsi="Times New Roman" w:cs="Times New Roman"/>
          <w:sz w:val="18"/>
          <w:szCs w:val="18"/>
        </w:rPr>
        <w:t>The kinetic model parameters of adsorption</w:t>
      </w:r>
      <w:bookmarkEnd w:id="38"/>
      <w:r w:rsidRPr="00BE22A4">
        <w:rPr>
          <w:rFonts w:ascii="Times New Roman" w:eastAsia="SimSun" w:hAnsi="Times New Roman" w:cs="Times New Roman"/>
          <w:sz w:val="18"/>
          <w:szCs w:val="18"/>
        </w:rPr>
        <w:t>.</w:t>
      </w:r>
    </w:p>
    <w:tbl>
      <w:tblPr>
        <w:tblStyle w:val="TableGrid"/>
        <w:tblW w:w="836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134"/>
        <w:gridCol w:w="1418"/>
        <w:gridCol w:w="992"/>
        <w:gridCol w:w="1134"/>
        <w:gridCol w:w="1559"/>
        <w:gridCol w:w="1133"/>
      </w:tblGrid>
      <w:tr w:rsidR="003850A1" w:rsidRPr="00BE22A4" w14:paraId="63C87774" w14:textId="77777777" w:rsidTr="00793160">
        <w:trPr>
          <w:trHeight w:val="68"/>
          <w:jc w:val="center"/>
        </w:trPr>
        <w:tc>
          <w:tcPr>
            <w:tcW w:w="992" w:type="dxa"/>
            <w:tcBorders>
              <w:top w:val="single" w:sz="4" w:space="0" w:color="auto"/>
              <w:bottom w:val="nil"/>
            </w:tcBorders>
            <w:noWrap/>
            <w:vAlign w:val="center"/>
          </w:tcPr>
          <w:p w14:paraId="390684C0"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Materials</w:t>
            </w:r>
          </w:p>
        </w:tc>
        <w:tc>
          <w:tcPr>
            <w:tcW w:w="3544" w:type="dxa"/>
            <w:gridSpan w:val="3"/>
            <w:tcBorders>
              <w:top w:val="single" w:sz="4" w:space="0" w:color="auto"/>
              <w:bottom w:val="nil"/>
            </w:tcBorders>
            <w:vAlign w:val="center"/>
          </w:tcPr>
          <w:p w14:paraId="4A1F81C1"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Pseudo-first-order model</w:t>
            </w:r>
          </w:p>
        </w:tc>
        <w:tc>
          <w:tcPr>
            <w:tcW w:w="3826" w:type="dxa"/>
            <w:gridSpan w:val="3"/>
            <w:tcBorders>
              <w:top w:val="single" w:sz="4" w:space="0" w:color="auto"/>
              <w:bottom w:val="nil"/>
            </w:tcBorders>
            <w:vAlign w:val="center"/>
          </w:tcPr>
          <w:p w14:paraId="35C1B84F"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Pseudo-second-order model</w:t>
            </w:r>
          </w:p>
        </w:tc>
      </w:tr>
      <w:tr w:rsidR="003850A1" w:rsidRPr="00BE22A4" w14:paraId="5D9A694F" w14:textId="77777777" w:rsidTr="00793160">
        <w:trPr>
          <w:trHeight w:val="68"/>
          <w:jc w:val="center"/>
        </w:trPr>
        <w:tc>
          <w:tcPr>
            <w:tcW w:w="992" w:type="dxa"/>
            <w:tcBorders>
              <w:top w:val="nil"/>
              <w:bottom w:val="single" w:sz="4" w:space="0" w:color="auto"/>
            </w:tcBorders>
            <w:noWrap/>
            <w:vAlign w:val="center"/>
          </w:tcPr>
          <w:p w14:paraId="1C9B854B" w14:textId="77777777" w:rsidR="00AA65AB" w:rsidRPr="00BE22A4" w:rsidRDefault="00AA65AB" w:rsidP="00D31D91">
            <w:pPr>
              <w:jc w:val="left"/>
              <w:rPr>
                <w:rFonts w:ascii="Times New Roman" w:eastAsia="SimSun" w:hAnsi="Times New Roman" w:cs="Times New Roman"/>
                <w:kern w:val="0"/>
                <w:sz w:val="16"/>
                <w:szCs w:val="16"/>
              </w:rPr>
            </w:pPr>
          </w:p>
        </w:tc>
        <w:tc>
          <w:tcPr>
            <w:tcW w:w="1134" w:type="dxa"/>
            <w:tcBorders>
              <w:top w:val="nil"/>
              <w:bottom w:val="single" w:sz="4" w:space="0" w:color="auto"/>
            </w:tcBorders>
            <w:vAlign w:val="center"/>
          </w:tcPr>
          <w:p w14:paraId="15555428"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i/>
                <w:iCs/>
                <w:kern w:val="0"/>
                <w:sz w:val="16"/>
                <w:szCs w:val="16"/>
              </w:rPr>
              <w:t>Q</w:t>
            </w:r>
            <w:r w:rsidRPr="00BE22A4">
              <w:rPr>
                <w:rFonts w:ascii="Times New Roman" w:eastAsia="SimSun" w:hAnsi="Times New Roman" w:cs="Times New Roman"/>
                <w:i/>
                <w:iCs/>
                <w:kern w:val="0"/>
                <w:sz w:val="16"/>
                <w:szCs w:val="16"/>
                <w:vertAlign w:val="subscript"/>
              </w:rPr>
              <w:t>m</w:t>
            </w:r>
            <w:r w:rsidRPr="00BE22A4">
              <w:rPr>
                <w:rFonts w:ascii="Times New Roman" w:eastAsia="SimSun" w:hAnsi="Times New Roman" w:cs="Times New Roman"/>
                <w:kern w:val="0"/>
                <w:sz w:val="16"/>
                <w:szCs w:val="16"/>
              </w:rPr>
              <w:t xml:space="preserve"> (mg g</w:t>
            </w:r>
            <w:r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w:t>
            </w:r>
          </w:p>
        </w:tc>
        <w:tc>
          <w:tcPr>
            <w:tcW w:w="1418" w:type="dxa"/>
            <w:tcBorders>
              <w:top w:val="nil"/>
              <w:bottom w:val="single" w:sz="4" w:space="0" w:color="auto"/>
            </w:tcBorders>
          </w:tcPr>
          <w:p w14:paraId="058A4812"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K</w:t>
            </w:r>
            <w:r w:rsidRPr="00BE22A4">
              <w:rPr>
                <w:rFonts w:ascii="Times New Roman" w:eastAsia="SimSun" w:hAnsi="Times New Roman" w:cs="Times New Roman"/>
                <w:kern w:val="0"/>
                <w:sz w:val="16"/>
                <w:szCs w:val="16"/>
                <w:vertAlign w:val="subscript"/>
              </w:rPr>
              <w:t>1</w:t>
            </w:r>
            <w:r w:rsidRPr="00BE22A4">
              <w:rPr>
                <w:rFonts w:ascii="Times New Roman" w:eastAsia="SimSun" w:hAnsi="Times New Roman" w:cs="Times New Roman"/>
                <w:kern w:val="0"/>
                <w:sz w:val="16"/>
                <w:szCs w:val="16"/>
                <w:vertAlign w:val="superscript"/>
              </w:rPr>
              <w:t xml:space="preserve"> </w:t>
            </w:r>
            <w:r w:rsidRPr="00BE22A4">
              <w:rPr>
                <w:rFonts w:ascii="Times New Roman" w:eastAsia="SimSun" w:hAnsi="Times New Roman" w:cs="Times New Roman"/>
                <w:kern w:val="0"/>
                <w:sz w:val="16"/>
                <w:szCs w:val="16"/>
              </w:rPr>
              <w:t>(1/h)</w:t>
            </w:r>
          </w:p>
        </w:tc>
        <w:tc>
          <w:tcPr>
            <w:tcW w:w="992" w:type="dxa"/>
            <w:tcBorders>
              <w:top w:val="nil"/>
              <w:bottom w:val="single" w:sz="4" w:space="0" w:color="auto"/>
            </w:tcBorders>
            <w:vAlign w:val="center"/>
          </w:tcPr>
          <w:p w14:paraId="24FB7D3C"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R</w:t>
            </w:r>
            <w:r w:rsidRPr="00BE22A4">
              <w:rPr>
                <w:rFonts w:ascii="Times New Roman" w:eastAsia="SimSun" w:hAnsi="Times New Roman" w:cs="Times New Roman"/>
                <w:kern w:val="0"/>
                <w:sz w:val="16"/>
                <w:szCs w:val="16"/>
                <w:vertAlign w:val="superscript"/>
              </w:rPr>
              <w:t>2</w:t>
            </w:r>
          </w:p>
        </w:tc>
        <w:tc>
          <w:tcPr>
            <w:tcW w:w="1134" w:type="dxa"/>
            <w:tcBorders>
              <w:top w:val="nil"/>
              <w:bottom w:val="single" w:sz="4" w:space="0" w:color="auto"/>
            </w:tcBorders>
          </w:tcPr>
          <w:p w14:paraId="5F001E18"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i/>
                <w:iCs/>
                <w:kern w:val="0"/>
                <w:sz w:val="16"/>
                <w:szCs w:val="16"/>
              </w:rPr>
              <w:t>Q</w:t>
            </w:r>
            <w:r w:rsidRPr="00BE22A4">
              <w:rPr>
                <w:rFonts w:ascii="Times New Roman" w:eastAsia="SimSun" w:hAnsi="Times New Roman" w:cs="Times New Roman"/>
                <w:i/>
                <w:iCs/>
                <w:kern w:val="0"/>
                <w:sz w:val="16"/>
                <w:szCs w:val="16"/>
                <w:vertAlign w:val="subscript"/>
              </w:rPr>
              <w:t>e</w:t>
            </w:r>
            <w:r w:rsidRPr="00BE22A4">
              <w:rPr>
                <w:rFonts w:ascii="Times New Roman" w:eastAsia="SimSun" w:hAnsi="Times New Roman" w:cs="Times New Roman"/>
                <w:kern w:val="0"/>
                <w:sz w:val="16"/>
                <w:szCs w:val="16"/>
              </w:rPr>
              <w:t xml:space="preserve"> (mg g</w:t>
            </w:r>
            <w:r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w:t>
            </w:r>
          </w:p>
        </w:tc>
        <w:tc>
          <w:tcPr>
            <w:tcW w:w="1559" w:type="dxa"/>
            <w:tcBorders>
              <w:top w:val="nil"/>
              <w:bottom w:val="single" w:sz="4" w:space="0" w:color="auto"/>
            </w:tcBorders>
            <w:vAlign w:val="center"/>
          </w:tcPr>
          <w:p w14:paraId="228F5A82"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K</w:t>
            </w:r>
            <w:r w:rsidRPr="00BE22A4">
              <w:rPr>
                <w:rFonts w:ascii="Times New Roman" w:eastAsia="SimSun" w:hAnsi="Times New Roman" w:cs="Times New Roman"/>
                <w:kern w:val="0"/>
                <w:sz w:val="16"/>
                <w:szCs w:val="16"/>
                <w:vertAlign w:val="subscript"/>
              </w:rPr>
              <w:t>2</w:t>
            </w:r>
            <w:r w:rsidRPr="00BE22A4">
              <w:rPr>
                <w:rFonts w:ascii="Times New Roman" w:eastAsia="SimSun" w:hAnsi="Times New Roman" w:cs="Times New Roman"/>
                <w:kern w:val="0"/>
                <w:sz w:val="16"/>
                <w:szCs w:val="16"/>
              </w:rPr>
              <w:t xml:space="preserve"> (g mg</w:t>
            </w:r>
            <w:r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 xml:space="preserve"> h</w:t>
            </w:r>
            <w:r w:rsidRPr="00BE22A4">
              <w:rPr>
                <w:rFonts w:ascii="Times New Roman" w:eastAsia="SimSun" w:hAnsi="Times New Roman" w:cs="Times New Roman"/>
                <w:kern w:val="0"/>
                <w:sz w:val="16"/>
                <w:szCs w:val="16"/>
                <w:vertAlign w:val="superscript"/>
              </w:rPr>
              <w:t>-1</w:t>
            </w:r>
            <w:r w:rsidRPr="00BE22A4">
              <w:rPr>
                <w:rFonts w:ascii="Times New Roman" w:eastAsia="SimSun" w:hAnsi="Times New Roman" w:cs="Times New Roman"/>
                <w:kern w:val="0"/>
                <w:sz w:val="16"/>
                <w:szCs w:val="16"/>
              </w:rPr>
              <w:t>) ×10</w:t>
            </w:r>
            <w:r w:rsidRPr="00BE22A4">
              <w:rPr>
                <w:rFonts w:ascii="Times New Roman" w:eastAsia="SimSun" w:hAnsi="Times New Roman" w:cs="Times New Roman"/>
                <w:kern w:val="0"/>
                <w:sz w:val="16"/>
                <w:szCs w:val="16"/>
                <w:vertAlign w:val="superscript"/>
              </w:rPr>
              <w:t>8</w:t>
            </w:r>
          </w:p>
        </w:tc>
        <w:tc>
          <w:tcPr>
            <w:tcW w:w="1133" w:type="dxa"/>
            <w:tcBorders>
              <w:top w:val="nil"/>
              <w:bottom w:val="single" w:sz="4" w:space="0" w:color="auto"/>
            </w:tcBorders>
          </w:tcPr>
          <w:p w14:paraId="708FF442"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R</w:t>
            </w:r>
            <w:r w:rsidRPr="00BE22A4">
              <w:rPr>
                <w:rFonts w:ascii="Times New Roman" w:eastAsia="SimSun" w:hAnsi="Times New Roman" w:cs="Times New Roman"/>
                <w:kern w:val="0"/>
                <w:sz w:val="16"/>
                <w:szCs w:val="16"/>
                <w:vertAlign w:val="superscript"/>
              </w:rPr>
              <w:t>2</w:t>
            </w:r>
          </w:p>
        </w:tc>
      </w:tr>
      <w:tr w:rsidR="003850A1" w:rsidRPr="00BE22A4" w14:paraId="354DE8F1" w14:textId="77777777" w:rsidTr="00793160">
        <w:trPr>
          <w:trHeight w:val="68"/>
          <w:jc w:val="center"/>
        </w:trPr>
        <w:tc>
          <w:tcPr>
            <w:tcW w:w="992" w:type="dxa"/>
            <w:tcBorders>
              <w:top w:val="single" w:sz="4" w:space="0" w:color="auto"/>
              <w:bottom w:val="nil"/>
            </w:tcBorders>
            <w:noWrap/>
            <w:vAlign w:val="center"/>
            <w:hideMark/>
          </w:tcPr>
          <w:p w14:paraId="07C6D3BE"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FB</w:t>
            </w:r>
          </w:p>
        </w:tc>
        <w:tc>
          <w:tcPr>
            <w:tcW w:w="1134" w:type="dxa"/>
            <w:tcBorders>
              <w:top w:val="single" w:sz="4" w:space="0" w:color="auto"/>
              <w:bottom w:val="nil"/>
            </w:tcBorders>
          </w:tcPr>
          <w:p w14:paraId="71B5E3E8"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426±12.2</w:t>
            </w:r>
          </w:p>
        </w:tc>
        <w:tc>
          <w:tcPr>
            <w:tcW w:w="1418" w:type="dxa"/>
            <w:tcBorders>
              <w:top w:val="single" w:sz="4" w:space="0" w:color="auto"/>
              <w:bottom w:val="nil"/>
            </w:tcBorders>
          </w:tcPr>
          <w:p w14:paraId="69F52AD9"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3.99±0.57</w:t>
            </w:r>
          </w:p>
        </w:tc>
        <w:tc>
          <w:tcPr>
            <w:tcW w:w="992" w:type="dxa"/>
            <w:tcBorders>
              <w:top w:val="single" w:sz="4" w:space="0" w:color="auto"/>
              <w:bottom w:val="nil"/>
            </w:tcBorders>
          </w:tcPr>
          <w:p w14:paraId="7D79B280"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0.922</w:t>
            </w:r>
          </w:p>
        </w:tc>
        <w:tc>
          <w:tcPr>
            <w:tcW w:w="1134" w:type="dxa"/>
            <w:tcBorders>
              <w:top w:val="single" w:sz="4" w:space="0" w:color="auto"/>
              <w:bottom w:val="nil"/>
            </w:tcBorders>
          </w:tcPr>
          <w:p w14:paraId="40C1D960"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442±13.44</w:t>
            </w:r>
          </w:p>
        </w:tc>
        <w:tc>
          <w:tcPr>
            <w:tcW w:w="1559" w:type="dxa"/>
            <w:tcBorders>
              <w:top w:val="single" w:sz="4" w:space="0" w:color="auto"/>
              <w:bottom w:val="nil"/>
            </w:tcBorders>
            <w:vAlign w:val="center"/>
          </w:tcPr>
          <w:p w14:paraId="67BD21E5"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5.56±0.91</w:t>
            </w:r>
          </w:p>
        </w:tc>
        <w:tc>
          <w:tcPr>
            <w:tcW w:w="1133" w:type="dxa"/>
            <w:tcBorders>
              <w:top w:val="single" w:sz="4" w:space="0" w:color="auto"/>
              <w:bottom w:val="nil"/>
            </w:tcBorders>
          </w:tcPr>
          <w:p w14:paraId="5DCA4F37"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0.923</w:t>
            </w:r>
          </w:p>
        </w:tc>
      </w:tr>
      <w:tr w:rsidR="00AA65AB" w:rsidRPr="00BE22A4" w14:paraId="49FB5D39" w14:textId="77777777" w:rsidTr="00793160">
        <w:trPr>
          <w:trHeight w:val="68"/>
          <w:jc w:val="center"/>
        </w:trPr>
        <w:tc>
          <w:tcPr>
            <w:tcW w:w="992" w:type="dxa"/>
            <w:tcBorders>
              <w:top w:val="nil"/>
              <w:bottom w:val="single" w:sz="4" w:space="0" w:color="auto"/>
            </w:tcBorders>
            <w:noWrap/>
            <w:vAlign w:val="center"/>
          </w:tcPr>
          <w:p w14:paraId="08EE37FA"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DMRFB</w:t>
            </w:r>
          </w:p>
        </w:tc>
        <w:tc>
          <w:tcPr>
            <w:tcW w:w="1134" w:type="dxa"/>
            <w:tcBorders>
              <w:top w:val="nil"/>
              <w:bottom w:val="single" w:sz="4" w:space="0" w:color="auto"/>
            </w:tcBorders>
          </w:tcPr>
          <w:p w14:paraId="35E61DCE"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468±15.8</w:t>
            </w:r>
          </w:p>
        </w:tc>
        <w:tc>
          <w:tcPr>
            <w:tcW w:w="1418" w:type="dxa"/>
            <w:tcBorders>
              <w:top w:val="nil"/>
              <w:bottom w:val="single" w:sz="4" w:space="0" w:color="auto"/>
            </w:tcBorders>
          </w:tcPr>
          <w:p w14:paraId="58123336"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3.45±0.57</w:t>
            </w:r>
          </w:p>
        </w:tc>
        <w:tc>
          <w:tcPr>
            <w:tcW w:w="992" w:type="dxa"/>
            <w:tcBorders>
              <w:top w:val="nil"/>
              <w:bottom w:val="single" w:sz="4" w:space="0" w:color="auto"/>
            </w:tcBorders>
          </w:tcPr>
          <w:p w14:paraId="4D43947B"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0.891</w:t>
            </w:r>
          </w:p>
        </w:tc>
        <w:tc>
          <w:tcPr>
            <w:tcW w:w="1134" w:type="dxa"/>
            <w:tcBorders>
              <w:top w:val="nil"/>
              <w:bottom w:val="single" w:sz="4" w:space="0" w:color="auto"/>
            </w:tcBorders>
          </w:tcPr>
          <w:p w14:paraId="34A401CF"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486±13.83</w:t>
            </w:r>
          </w:p>
        </w:tc>
        <w:tc>
          <w:tcPr>
            <w:tcW w:w="1559" w:type="dxa"/>
            <w:tcBorders>
              <w:top w:val="nil"/>
              <w:bottom w:val="single" w:sz="4" w:space="0" w:color="auto"/>
            </w:tcBorders>
            <w:vAlign w:val="center"/>
          </w:tcPr>
          <w:p w14:paraId="12E634D9"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6.43±0.96</w:t>
            </w:r>
          </w:p>
        </w:tc>
        <w:tc>
          <w:tcPr>
            <w:tcW w:w="1133" w:type="dxa"/>
            <w:tcBorders>
              <w:top w:val="nil"/>
              <w:bottom w:val="single" w:sz="4" w:space="0" w:color="auto"/>
            </w:tcBorders>
          </w:tcPr>
          <w:p w14:paraId="248629B9"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0.932</w:t>
            </w:r>
          </w:p>
        </w:tc>
      </w:tr>
    </w:tbl>
    <w:p w14:paraId="2DC93FEB" w14:textId="77777777" w:rsidR="002269F1" w:rsidRPr="00BE22A4" w:rsidRDefault="002269F1" w:rsidP="002269F1">
      <w:pPr>
        <w:spacing w:line="360" w:lineRule="auto"/>
        <w:jc w:val="left"/>
        <w:rPr>
          <w:rFonts w:ascii="Times New Roman" w:eastAsia="SimSun" w:hAnsi="Times New Roman" w:cs="Times New Roman"/>
          <w:b/>
          <w:bCs/>
          <w:sz w:val="18"/>
          <w:szCs w:val="18"/>
        </w:rPr>
      </w:pPr>
    </w:p>
    <w:p w14:paraId="2909D2BF" w14:textId="5170E4AF" w:rsidR="008148D4" w:rsidRPr="00BE22A4" w:rsidRDefault="008148D4" w:rsidP="008148D4">
      <w:pPr>
        <w:spacing w:line="360" w:lineRule="auto"/>
        <w:jc w:val="left"/>
        <w:rPr>
          <w:rFonts w:ascii="Times New Roman" w:eastAsia="SimSun" w:hAnsi="Times New Roman" w:cs="Times New Roman"/>
          <w:sz w:val="18"/>
          <w:szCs w:val="18"/>
        </w:rPr>
      </w:pPr>
      <w:r w:rsidRPr="00BE22A4">
        <w:rPr>
          <w:rFonts w:ascii="Times New Roman" w:eastAsia="SimSun" w:hAnsi="Times New Roman" w:cs="Times New Roman"/>
          <w:b/>
          <w:bCs/>
          <w:sz w:val="18"/>
          <w:szCs w:val="18"/>
        </w:rPr>
        <w:t>Table S</w:t>
      </w:r>
      <w:r w:rsidR="00EE1277" w:rsidRPr="00BE22A4">
        <w:rPr>
          <w:rFonts w:ascii="Times New Roman" w:eastAsia="SimSun" w:hAnsi="Times New Roman" w:cs="Times New Roman"/>
          <w:b/>
          <w:bCs/>
          <w:sz w:val="18"/>
          <w:szCs w:val="18"/>
        </w:rPr>
        <w:t>10</w:t>
      </w:r>
      <w:r w:rsidRPr="00BE22A4">
        <w:rPr>
          <w:rFonts w:ascii="Times New Roman" w:eastAsia="SimSun" w:hAnsi="Times New Roman" w:cs="Times New Roman" w:hint="eastAsia"/>
          <w:sz w:val="18"/>
          <w:szCs w:val="18"/>
        </w:rPr>
        <w:t xml:space="preserve"> </w:t>
      </w:r>
      <w:r w:rsidRPr="00BE22A4">
        <w:rPr>
          <w:rFonts w:ascii="Times New Roman" w:eastAsia="SimSun" w:hAnsi="Times New Roman" w:cs="Times New Roman"/>
          <w:sz w:val="18"/>
          <w:szCs w:val="18"/>
        </w:rPr>
        <w:t>Thermodynamic parameters for C</w:t>
      </w:r>
      <w:r w:rsidRPr="00BE22A4">
        <w:rPr>
          <w:rFonts w:ascii="Times New Roman" w:eastAsia="SimSun" w:hAnsi="Times New Roman" w:cs="Times New Roman" w:hint="eastAsia"/>
          <w:sz w:val="18"/>
          <w:szCs w:val="18"/>
        </w:rPr>
        <w:t>d</w:t>
      </w:r>
      <w:r w:rsidRPr="00BE22A4">
        <w:rPr>
          <w:rFonts w:ascii="Times New Roman" w:eastAsia="SimSun" w:hAnsi="Times New Roman" w:cs="Times New Roman"/>
          <w:sz w:val="18"/>
          <w:szCs w:val="18"/>
        </w:rPr>
        <w:t>(II) adsorption by FB and DMRFB.</w:t>
      </w:r>
    </w:p>
    <w:tbl>
      <w:tblPr>
        <w:tblW w:w="8222" w:type="dxa"/>
        <w:jc w:val="center"/>
        <w:tblBorders>
          <w:top w:val="single" w:sz="4" w:space="0" w:color="auto"/>
          <w:bottom w:val="single" w:sz="4" w:space="0" w:color="auto"/>
        </w:tblBorders>
        <w:tblLayout w:type="fixed"/>
        <w:tblLook w:val="04A0" w:firstRow="1" w:lastRow="0" w:firstColumn="1" w:lastColumn="0" w:noHBand="0" w:noVBand="1"/>
      </w:tblPr>
      <w:tblGrid>
        <w:gridCol w:w="992"/>
        <w:gridCol w:w="993"/>
        <w:gridCol w:w="992"/>
        <w:gridCol w:w="992"/>
        <w:gridCol w:w="1134"/>
        <w:gridCol w:w="1418"/>
        <w:gridCol w:w="1701"/>
      </w:tblGrid>
      <w:tr w:rsidR="003850A1" w:rsidRPr="00BE22A4" w14:paraId="79C0FAD5" w14:textId="77777777" w:rsidTr="00C27BAC">
        <w:trPr>
          <w:trHeight w:val="253"/>
          <w:jc w:val="center"/>
        </w:trPr>
        <w:tc>
          <w:tcPr>
            <w:tcW w:w="992" w:type="dxa"/>
            <w:vMerge w:val="restart"/>
            <w:tcBorders>
              <w:top w:val="single" w:sz="4" w:space="0" w:color="auto"/>
            </w:tcBorders>
          </w:tcPr>
          <w:p w14:paraId="78E6C2C6"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eastAsia="SimSun" w:hAnsi="Times New Roman" w:cs="Times New Roman"/>
                <w:kern w:val="0"/>
                <w:sz w:val="16"/>
                <w:szCs w:val="16"/>
              </w:rPr>
              <w:t>Materials</w:t>
            </w:r>
          </w:p>
        </w:tc>
        <w:tc>
          <w:tcPr>
            <w:tcW w:w="4111" w:type="dxa"/>
            <w:gridSpan w:val="4"/>
            <w:tcBorders>
              <w:top w:val="single" w:sz="4" w:space="0" w:color="auto"/>
              <w:bottom w:val="single" w:sz="4" w:space="0" w:color="auto"/>
            </w:tcBorders>
          </w:tcPr>
          <w:p w14:paraId="47CB1A85" w14:textId="4465D874"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Δ</w:t>
            </w:r>
            <w:r w:rsidRPr="00BE22A4">
              <w:rPr>
                <w:rFonts w:ascii="Times New Roman" w:hAnsi="Times New Roman" w:cs="Times New Roman"/>
                <w:i/>
                <w:iCs/>
                <w:sz w:val="16"/>
                <w:szCs w:val="16"/>
              </w:rPr>
              <w:t xml:space="preserve">G </w:t>
            </w:r>
            <w:r w:rsidRPr="00BE22A4">
              <w:rPr>
                <w:rFonts w:ascii="Times New Roman" w:hAnsi="Times New Roman" w:cs="Times New Roman"/>
                <w:sz w:val="16"/>
                <w:szCs w:val="16"/>
              </w:rPr>
              <w:t>(kJ</w:t>
            </w:r>
            <w:r w:rsidR="00C21E0D" w:rsidRPr="00BE22A4">
              <w:rPr>
                <w:rFonts w:ascii="Times New Roman" w:hAnsi="Times New Roman" w:cs="Times New Roman"/>
                <w:sz w:val="16"/>
                <w:szCs w:val="16"/>
              </w:rPr>
              <w:t xml:space="preserve"> </w:t>
            </w:r>
            <w:r w:rsidRPr="00BE22A4">
              <w:rPr>
                <w:rFonts w:ascii="Times New Roman" w:hAnsi="Times New Roman" w:cs="Times New Roman"/>
                <w:sz w:val="16"/>
                <w:szCs w:val="16"/>
              </w:rPr>
              <w:t>moL</w:t>
            </w:r>
            <w:r w:rsidRPr="00BE22A4">
              <w:rPr>
                <w:rFonts w:ascii="Times New Roman" w:hAnsi="Times New Roman" w:cs="Times New Roman"/>
                <w:sz w:val="16"/>
                <w:szCs w:val="16"/>
                <w:vertAlign w:val="superscript"/>
              </w:rPr>
              <w:t>-1</w:t>
            </w:r>
            <w:r w:rsidRPr="00BE22A4">
              <w:rPr>
                <w:rFonts w:ascii="Times New Roman" w:hAnsi="Times New Roman" w:cs="Times New Roman"/>
                <w:sz w:val="16"/>
                <w:szCs w:val="16"/>
              </w:rPr>
              <w:t>)</w:t>
            </w:r>
          </w:p>
        </w:tc>
        <w:tc>
          <w:tcPr>
            <w:tcW w:w="1418" w:type="dxa"/>
            <w:vMerge w:val="restart"/>
            <w:tcBorders>
              <w:top w:val="single" w:sz="4" w:space="0" w:color="auto"/>
            </w:tcBorders>
          </w:tcPr>
          <w:p w14:paraId="55C52C11" w14:textId="4D5E261A"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Δ</w:t>
            </w:r>
            <w:r w:rsidRPr="00BE22A4">
              <w:rPr>
                <w:rFonts w:ascii="Times New Roman" w:hAnsi="Times New Roman" w:cs="Times New Roman"/>
                <w:i/>
                <w:iCs/>
                <w:sz w:val="16"/>
                <w:szCs w:val="16"/>
              </w:rPr>
              <w:t xml:space="preserve">H </w:t>
            </w:r>
            <w:r w:rsidRPr="00BE22A4">
              <w:rPr>
                <w:rFonts w:ascii="Times New Roman" w:hAnsi="Times New Roman" w:cs="Times New Roman"/>
                <w:sz w:val="16"/>
                <w:szCs w:val="16"/>
              </w:rPr>
              <w:t>(kJ</w:t>
            </w:r>
            <w:r w:rsidR="00C21E0D" w:rsidRPr="00BE22A4">
              <w:rPr>
                <w:rFonts w:ascii="Times New Roman" w:hAnsi="Times New Roman" w:cs="Times New Roman"/>
                <w:sz w:val="16"/>
                <w:szCs w:val="16"/>
              </w:rPr>
              <w:t xml:space="preserve"> </w:t>
            </w:r>
            <w:r w:rsidRPr="00BE22A4">
              <w:rPr>
                <w:rFonts w:ascii="Times New Roman" w:hAnsi="Times New Roman" w:cs="Times New Roman"/>
                <w:sz w:val="16"/>
                <w:szCs w:val="16"/>
              </w:rPr>
              <w:t>moL</w:t>
            </w:r>
            <w:r w:rsidRPr="00BE22A4">
              <w:rPr>
                <w:rFonts w:ascii="Times New Roman" w:hAnsi="Times New Roman" w:cs="Times New Roman"/>
                <w:sz w:val="16"/>
                <w:szCs w:val="16"/>
                <w:vertAlign w:val="superscript"/>
              </w:rPr>
              <w:t>-1</w:t>
            </w:r>
            <w:r w:rsidRPr="00BE22A4">
              <w:rPr>
                <w:rFonts w:ascii="Times New Roman" w:hAnsi="Times New Roman" w:cs="Times New Roman"/>
                <w:sz w:val="16"/>
                <w:szCs w:val="16"/>
              </w:rPr>
              <w:t>)</w:t>
            </w:r>
          </w:p>
        </w:tc>
        <w:tc>
          <w:tcPr>
            <w:tcW w:w="1701" w:type="dxa"/>
            <w:vMerge w:val="restart"/>
            <w:tcBorders>
              <w:top w:val="single" w:sz="4" w:space="0" w:color="auto"/>
            </w:tcBorders>
          </w:tcPr>
          <w:p w14:paraId="08387A85" w14:textId="4EACBDF0"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Δ</w:t>
            </w:r>
            <w:r w:rsidRPr="00BE22A4">
              <w:rPr>
                <w:rFonts w:ascii="Times New Roman" w:hAnsi="Times New Roman" w:cs="Times New Roman"/>
                <w:i/>
                <w:iCs/>
                <w:sz w:val="16"/>
                <w:szCs w:val="16"/>
              </w:rPr>
              <w:t xml:space="preserve">S </w:t>
            </w:r>
            <w:r w:rsidRPr="00BE22A4">
              <w:rPr>
                <w:rFonts w:ascii="Times New Roman" w:hAnsi="Times New Roman" w:cs="Times New Roman"/>
                <w:sz w:val="16"/>
                <w:szCs w:val="16"/>
              </w:rPr>
              <w:t>(J</w:t>
            </w:r>
            <w:r w:rsidR="00C21E0D" w:rsidRPr="00BE22A4">
              <w:rPr>
                <w:rFonts w:ascii="Times New Roman" w:hAnsi="Times New Roman" w:cs="Times New Roman"/>
                <w:sz w:val="16"/>
                <w:szCs w:val="16"/>
              </w:rPr>
              <w:t xml:space="preserve"> </w:t>
            </w:r>
            <w:r w:rsidRPr="00BE22A4">
              <w:rPr>
                <w:rFonts w:ascii="Times New Roman" w:hAnsi="Times New Roman" w:cs="Times New Roman"/>
                <w:sz w:val="16"/>
                <w:szCs w:val="16"/>
              </w:rPr>
              <w:t>(moL</w:t>
            </w:r>
            <w:r w:rsidR="00C21E0D" w:rsidRPr="00BE22A4">
              <w:rPr>
                <w:rFonts w:ascii="Times New Roman" w:hAnsi="Times New Roman" w:cs="Times New Roman"/>
                <w:sz w:val="16"/>
                <w:szCs w:val="16"/>
              </w:rPr>
              <w:t xml:space="preserve"> </w:t>
            </w:r>
            <w:r w:rsidRPr="00BE22A4">
              <w:rPr>
                <w:rFonts w:ascii="Times New Roman" w:hAnsi="Times New Roman" w:cs="Times New Roman"/>
                <w:sz w:val="16"/>
                <w:szCs w:val="16"/>
              </w:rPr>
              <w:t>K)</w:t>
            </w:r>
            <w:r w:rsidRPr="00BE22A4">
              <w:rPr>
                <w:rFonts w:ascii="Times New Roman" w:hAnsi="Times New Roman" w:cs="Times New Roman"/>
                <w:sz w:val="16"/>
                <w:szCs w:val="16"/>
                <w:vertAlign w:val="superscript"/>
              </w:rPr>
              <w:t>-1</w:t>
            </w:r>
            <w:r w:rsidRPr="00BE22A4">
              <w:rPr>
                <w:rFonts w:ascii="Times New Roman" w:hAnsi="Times New Roman" w:cs="Times New Roman"/>
                <w:sz w:val="16"/>
                <w:szCs w:val="16"/>
              </w:rPr>
              <w:t>)</w:t>
            </w:r>
          </w:p>
        </w:tc>
      </w:tr>
      <w:tr w:rsidR="003850A1" w:rsidRPr="00BE22A4" w14:paraId="4D736CE2" w14:textId="77777777" w:rsidTr="00C27BAC">
        <w:trPr>
          <w:trHeight w:val="253"/>
          <w:jc w:val="center"/>
        </w:trPr>
        <w:tc>
          <w:tcPr>
            <w:tcW w:w="992" w:type="dxa"/>
            <w:vMerge/>
            <w:tcBorders>
              <w:bottom w:val="single" w:sz="4" w:space="0" w:color="auto"/>
            </w:tcBorders>
          </w:tcPr>
          <w:p w14:paraId="7B63B842" w14:textId="77777777" w:rsidR="008148D4" w:rsidRPr="00BE22A4" w:rsidRDefault="008148D4" w:rsidP="00D31D91">
            <w:pPr>
              <w:snapToGrid w:val="0"/>
              <w:spacing w:line="360" w:lineRule="auto"/>
              <w:jc w:val="left"/>
              <w:rPr>
                <w:rFonts w:ascii="Times New Roman" w:hAnsi="Times New Roman" w:cs="Times New Roman"/>
                <w:sz w:val="16"/>
                <w:szCs w:val="16"/>
              </w:rPr>
            </w:pPr>
          </w:p>
        </w:tc>
        <w:tc>
          <w:tcPr>
            <w:tcW w:w="993" w:type="dxa"/>
            <w:tcBorders>
              <w:top w:val="single" w:sz="4" w:space="0" w:color="auto"/>
              <w:left w:val="nil"/>
              <w:bottom w:val="single" w:sz="4" w:space="0" w:color="auto"/>
              <w:right w:val="nil"/>
            </w:tcBorders>
          </w:tcPr>
          <w:p w14:paraId="3BA0B7FC"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2</w:t>
            </w:r>
            <w:r w:rsidRPr="00BE22A4">
              <w:rPr>
                <w:rFonts w:ascii="Times New Roman" w:hAnsi="Times New Roman" w:cs="Times New Roman"/>
                <w:sz w:val="16"/>
                <w:szCs w:val="16"/>
              </w:rPr>
              <w:t>88K</w:t>
            </w:r>
          </w:p>
        </w:tc>
        <w:tc>
          <w:tcPr>
            <w:tcW w:w="992" w:type="dxa"/>
            <w:tcBorders>
              <w:top w:val="single" w:sz="4" w:space="0" w:color="auto"/>
              <w:left w:val="nil"/>
              <w:bottom w:val="single" w:sz="4" w:space="0" w:color="auto"/>
              <w:right w:val="nil"/>
            </w:tcBorders>
          </w:tcPr>
          <w:p w14:paraId="1FBF09B4"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2</w:t>
            </w:r>
            <w:r w:rsidRPr="00BE22A4">
              <w:rPr>
                <w:rFonts w:ascii="Times New Roman" w:hAnsi="Times New Roman" w:cs="Times New Roman"/>
                <w:sz w:val="16"/>
                <w:szCs w:val="16"/>
              </w:rPr>
              <w:t>98K</w:t>
            </w:r>
          </w:p>
        </w:tc>
        <w:tc>
          <w:tcPr>
            <w:tcW w:w="992" w:type="dxa"/>
            <w:tcBorders>
              <w:top w:val="single" w:sz="4" w:space="0" w:color="auto"/>
              <w:left w:val="nil"/>
              <w:bottom w:val="single" w:sz="4" w:space="0" w:color="auto"/>
              <w:right w:val="nil"/>
            </w:tcBorders>
          </w:tcPr>
          <w:p w14:paraId="7EE3F8FB"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3</w:t>
            </w:r>
            <w:r w:rsidRPr="00BE22A4">
              <w:rPr>
                <w:rFonts w:ascii="Times New Roman" w:hAnsi="Times New Roman" w:cs="Times New Roman"/>
                <w:sz w:val="16"/>
                <w:szCs w:val="16"/>
              </w:rPr>
              <w:t>08K</w:t>
            </w:r>
          </w:p>
        </w:tc>
        <w:tc>
          <w:tcPr>
            <w:tcW w:w="1134" w:type="dxa"/>
            <w:tcBorders>
              <w:top w:val="single" w:sz="4" w:space="0" w:color="auto"/>
              <w:left w:val="nil"/>
              <w:bottom w:val="single" w:sz="4" w:space="0" w:color="auto"/>
            </w:tcBorders>
          </w:tcPr>
          <w:p w14:paraId="0AD3B70A"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3</w:t>
            </w:r>
            <w:r w:rsidRPr="00BE22A4">
              <w:rPr>
                <w:rFonts w:ascii="Times New Roman" w:hAnsi="Times New Roman" w:cs="Times New Roman"/>
                <w:sz w:val="16"/>
                <w:szCs w:val="16"/>
              </w:rPr>
              <w:t>18K</w:t>
            </w:r>
          </w:p>
        </w:tc>
        <w:tc>
          <w:tcPr>
            <w:tcW w:w="1418" w:type="dxa"/>
            <w:vMerge/>
            <w:tcBorders>
              <w:bottom w:val="single" w:sz="4" w:space="0" w:color="auto"/>
            </w:tcBorders>
          </w:tcPr>
          <w:p w14:paraId="7721A5DD" w14:textId="77777777" w:rsidR="008148D4" w:rsidRPr="00BE22A4" w:rsidRDefault="008148D4" w:rsidP="00D31D91">
            <w:pPr>
              <w:snapToGrid w:val="0"/>
              <w:spacing w:line="360" w:lineRule="auto"/>
              <w:jc w:val="left"/>
              <w:rPr>
                <w:rFonts w:ascii="Times New Roman" w:hAnsi="Times New Roman" w:cs="Times New Roman"/>
                <w:sz w:val="16"/>
                <w:szCs w:val="16"/>
              </w:rPr>
            </w:pPr>
          </w:p>
        </w:tc>
        <w:tc>
          <w:tcPr>
            <w:tcW w:w="1701" w:type="dxa"/>
            <w:vMerge/>
            <w:tcBorders>
              <w:bottom w:val="single" w:sz="4" w:space="0" w:color="auto"/>
            </w:tcBorders>
          </w:tcPr>
          <w:p w14:paraId="60E50811" w14:textId="77777777" w:rsidR="008148D4" w:rsidRPr="00BE22A4" w:rsidRDefault="008148D4" w:rsidP="00D31D91">
            <w:pPr>
              <w:snapToGrid w:val="0"/>
              <w:spacing w:line="360" w:lineRule="auto"/>
              <w:jc w:val="left"/>
              <w:rPr>
                <w:rFonts w:ascii="Times New Roman" w:hAnsi="Times New Roman" w:cs="Times New Roman"/>
                <w:sz w:val="16"/>
                <w:szCs w:val="16"/>
              </w:rPr>
            </w:pPr>
          </w:p>
        </w:tc>
      </w:tr>
      <w:tr w:rsidR="003850A1" w:rsidRPr="00BE22A4" w14:paraId="3E4809A5" w14:textId="77777777" w:rsidTr="00C27BAC">
        <w:trPr>
          <w:trHeight w:val="215"/>
          <w:jc w:val="center"/>
        </w:trPr>
        <w:tc>
          <w:tcPr>
            <w:tcW w:w="992" w:type="dxa"/>
            <w:tcBorders>
              <w:top w:val="single" w:sz="4" w:space="0" w:color="auto"/>
            </w:tcBorders>
          </w:tcPr>
          <w:p w14:paraId="60250BD7"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FB</w:t>
            </w:r>
          </w:p>
        </w:tc>
        <w:tc>
          <w:tcPr>
            <w:tcW w:w="993" w:type="dxa"/>
            <w:tcBorders>
              <w:top w:val="nil"/>
              <w:left w:val="nil"/>
              <w:bottom w:val="nil"/>
            </w:tcBorders>
          </w:tcPr>
          <w:p w14:paraId="08442CF9"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-4.25</w:t>
            </w:r>
          </w:p>
        </w:tc>
        <w:tc>
          <w:tcPr>
            <w:tcW w:w="992" w:type="dxa"/>
            <w:tcBorders>
              <w:top w:val="nil"/>
              <w:left w:val="nil"/>
            </w:tcBorders>
          </w:tcPr>
          <w:p w14:paraId="3A7DF538"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-6.28</w:t>
            </w:r>
          </w:p>
        </w:tc>
        <w:tc>
          <w:tcPr>
            <w:tcW w:w="992" w:type="dxa"/>
            <w:tcBorders>
              <w:top w:val="nil"/>
              <w:left w:val="nil"/>
              <w:right w:val="nil"/>
            </w:tcBorders>
          </w:tcPr>
          <w:p w14:paraId="0D3537FE"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-9.15</w:t>
            </w:r>
          </w:p>
        </w:tc>
        <w:tc>
          <w:tcPr>
            <w:tcW w:w="1134" w:type="dxa"/>
            <w:tcBorders>
              <w:top w:val="nil"/>
              <w:left w:val="nil"/>
            </w:tcBorders>
          </w:tcPr>
          <w:p w14:paraId="4DB1CC29"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w:t>
            </w:r>
            <w:r w:rsidRPr="00BE22A4">
              <w:rPr>
                <w:rFonts w:ascii="Times New Roman" w:hAnsi="Times New Roman" w:cs="Times New Roman"/>
                <w:sz w:val="16"/>
                <w:szCs w:val="16"/>
              </w:rPr>
              <w:t>9.81</w:t>
            </w:r>
          </w:p>
        </w:tc>
        <w:tc>
          <w:tcPr>
            <w:tcW w:w="1418" w:type="dxa"/>
            <w:tcBorders>
              <w:top w:val="nil"/>
              <w:left w:val="nil"/>
            </w:tcBorders>
          </w:tcPr>
          <w:p w14:paraId="38F22646"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6</w:t>
            </w:r>
            <w:r w:rsidRPr="00BE22A4">
              <w:rPr>
                <w:rFonts w:ascii="Times New Roman" w:hAnsi="Times New Roman" w:cs="Times New Roman"/>
                <w:sz w:val="16"/>
                <w:szCs w:val="16"/>
              </w:rPr>
              <w:t>6.3</w:t>
            </w:r>
          </w:p>
        </w:tc>
        <w:tc>
          <w:tcPr>
            <w:tcW w:w="1701" w:type="dxa"/>
            <w:tcBorders>
              <w:top w:val="nil"/>
              <w:left w:val="nil"/>
            </w:tcBorders>
          </w:tcPr>
          <w:p w14:paraId="3CB31C0E"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2</w:t>
            </w:r>
            <w:r w:rsidRPr="00BE22A4">
              <w:rPr>
                <w:rFonts w:ascii="Times New Roman" w:hAnsi="Times New Roman" w:cs="Times New Roman"/>
                <w:sz w:val="16"/>
                <w:szCs w:val="16"/>
              </w:rPr>
              <w:t>45</w:t>
            </w:r>
          </w:p>
        </w:tc>
      </w:tr>
      <w:tr w:rsidR="008148D4" w:rsidRPr="00BE22A4" w14:paraId="283A83CD" w14:textId="77777777" w:rsidTr="00C27BAC">
        <w:trPr>
          <w:trHeight w:val="215"/>
          <w:jc w:val="center"/>
        </w:trPr>
        <w:tc>
          <w:tcPr>
            <w:tcW w:w="992" w:type="dxa"/>
            <w:tcBorders>
              <w:bottom w:val="single" w:sz="4" w:space="0" w:color="auto"/>
            </w:tcBorders>
          </w:tcPr>
          <w:p w14:paraId="6CA6E07F"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DMRFB</w:t>
            </w:r>
          </w:p>
        </w:tc>
        <w:tc>
          <w:tcPr>
            <w:tcW w:w="993" w:type="dxa"/>
            <w:tcBorders>
              <w:top w:val="nil"/>
              <w:left w:val="nil"/>
              <w:bottom w:val="single" w:sz="4" w:space="0" w:color="auto"/>
            </w:tcBorders>
          </w:tcPr>
          <w:p w14:paraId="58FF5502"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w:t>
            </w:r>
            <w:r w:rsidRPr="00BE22A4">
              <w:rPr>
                <w:rFonts w:ascii="Times New Roman" w:hAnsi="Times New Roman" w:cs="Times New Roman"/>
                <w:sz w:val="16"/>
                <w:szCs w:val="16"/>
              </w:rPr>
              <w:t>7.96</w:t>
            </w:r>
          </w:p>
        </w:tc>
        <w:tc>
          <w:tcPr>
            <w:tcW w:w="992" w:type="dxa"/>
            <w:tcBorders>
              <w:left w:val="nil"/>
              <w:bottom w:val="single" w:sz="4" w:space="0" w:color="auto"/>
            </w:tcBorders>
          </w:tcPr>
          <w:p w14:paraId="566D04B8"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w:t>
            </w:r>
            <w:r w:rsidRPr="00BE22A4">
              <w:rPr>
                <w:rFonts w:ascii="Times New Roman" w:hAnsi="Times New Roman" w:cs="Times New Roman"/>
                <w:sz w:val="16"/>
                <w:szCs w:val="16"/>
              </w:rPr>
              <w:t>9.39</w:t>
            </w:r>
          </w:p>
        </w:tc>
        <w:tc>
          <w:tcPr>
            <w:tcW w:w="992" w:type="dxa"/>
            <w:tcBorders>
              <w:left w:val="nil"/>
              <w:bottom w:val="single" w:sz="4" w:space="0" w:color="auto"/>
              <w:right w:val="nil"/>
            </w:tcBorders>
          </w:tcPr>
          <w:p w14:paraId="2F5ADC43"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-14.1</w:t>
            </w:r>
          </w:p>
        </w:tc>
        <w:tc>
          <w:tcPr>
            <w:tcW w:w="1134" w:type="dxa"/>
            <w:tcBorders>
              <w:left w:val="nil"/>
              <w:bottom w:val="single" w:sz="4" w:space="0" w:color="auto"/>
            </w:tcBorders>
          </w:tcPr>
          <w:p w14:paraId="4BC0D2E0"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-17.7</w:t>
            </w:r>
          </w:p>
        </w:tc>
        <w:tc>
          <w:tcPr>
            <w:tcW w:w="1418" w:type="dxa"/>
            <w:tcBorders>
              <w:left w:val="nil"/>
              <w:bottom w:val="single" w:sz="4" w:space="0" w:color="auto"/>
            </w:tcBorders>
          </w:tcPr>
          <w:p w14:paraId="3F66C1BA"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8</w:t>
            </w:r>
            <w:r w:rsidRPr="00BE22A4">
              <w:rPr>
                <w:rFonts w:ascii="Times New Roman" w:hAnsi="Times New Roman" w:cs="Times New Roman"/>
                <w:sz w:val="16"/>
                <w:szCs w:val="16"/>
              </w:rPr>
              <w:t>0.3</w:t>
            </w:r>
          </w:p>
        </w:tc>
        <w:tc>
          <w:tcPr>
            <w:tcW w:w="1701" w:type="dxa"/>
            <w:tcBorders>
              <w:left w:val="nil"/>
              <w:bottom w:val="single" w:sz="4" w:space="0" w:color="auto"/>
            </w:tcBorders>
          </w:tcPr>
          <w:p w14:paraId="6422DB0E" w14:textId="77777777" w:rsidR="008148D4" w:rsidRPr="00BE22A4" w:rsidRDefault="008148D4"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3</w:t>
            </w:r>
            <w:r w:rsidRPr="00BE22A4">
              <w:rPr>
                <w:rFonts w:ascii="Times New Roman" w:hAnsi="Times New Roman" w:cs="Times New Roman"/>
                <w:sz w:val="16"/>
                <w:szCs w:val="16"/>
              </w:rPr>
              <w:t>07</w:t>
            </w:r>
          </w:p>
        </w:tc>
      </w:tr>
    </w:tbl>
    <w:p w14:paraId="0F838715" w14:textId="77777777" w:rsidR="002269F1" w:rsidRPr="00BE22A4" w:rsidRDefault="002269F1" w:rsidP="002269F1">
      <w:pPr>
        <w:spacing w:line="360" w:lineRule="auto"/>
        <w:jc w:val="left"/>
        <w:rPr>
          <w:rFonts w:ascii="Times New Roman" w:eastAsia="SimSun" w:hAnsi="Times New Roman" w:cs="Times New Roman"/>
          <w:b/>
          <w:bCs/>
          <w:sz w:val="18"/>
          <w:szCs w:val="18"/>
        </w:rPr>
      </w:pPr>
    </w:p>
    <w:p w14:paraId="58E8FC19" w14:textId="167B570B" w:rsidR="000B79DA" w:rsidRPr="00BE22A4" w:rsidRDefault="000B79DA" w:rsidP="000347B4">
      <w:pPr>
        <w:jc w:val="left"/>
        <w:rPr>
          <w:rFonts w:ascii="Times New Roman" w:eastAsia="SimSun" w:hAnsi="Times New Roman" w:cs="Times New Roman"/>
          <w:sz w:val="20"/>
          <w:szCs w:val="20"/>
        </w:rPr>
      </w:pPr>
      <w:r w:rsidRPr="00BE22A4">
        <w:rPr>
          <w:rFonts w:ascii="Times New Roman" w:eastAsia="SimSun" w:hAnsi="Times New Roman" w:cs="Times New Roman"/>
          <w:b/>
          <w:bCs/>
          <w:sz w:val="18"/>
          <w:szCs w:val="18"/>
        </w:rPr>
        <w:t>Table S</w:t>
      </w:r>
      <w:r w:rsidR="00EE1277" w:rsidRPr="00BE22A4">
        <w:rPr>
          <w:rFonts w:ascii="Times New Roman" w:eastAsia="SimSun" w:hAnsi="Times New Roman" w:cs="Times New Roman"/>
          <w:b/>
          <w:bCs/>
          <w:sz w:val="18"/>
          <w:szCs w:val="18"/>
        </w:rPr>
        <w:t>11</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The activation energy of FB and DMRFB</w:t>
      </w:r>
      <w:r w:rsidRPr="00BE22A4">
        <w:rPr>
          <w:rFonts w:ascii="Times New Roman" w:eastAsia="SimSun" w:hAnsi="Times New Roman" w:cs="Times New Roman"/>
          <w:sz w:val="18"/>
          <w:szCs w:val="18"/>
          <w:shd w:val="clear" w:color="auto" w:fill="FFFFFF"/>
        </w:rPr>
        <w:t>.</w:t>
      </w:r>
    </w:p>
    <w:tbl>
      <w:tblPr>
        <w:tblW w:w="5103" w:type="dxa"/>
        <w:jc w:val="center"/>
        <w:tblBorders>
          <w:top w:val="single" w:sz="4" w:space="0" w:color="auto"/>
          <w:bottom w:val="single" w:sz="4" w:space="0" w:color="auto"/>
        </w:tblBorders>
        <w:tblLayout w:type="fixed"/>
        <w:tblLook w:val="04A0" w:firstRow="1" w:lastRow="0" w:firstColumn="1" w:lastColumn="0" w:noHBand="0" w:noVBand="1"/>
      </w:tblPr>
      <w:tblGrid>
        <w:gridCol w:w="992"/>
        <w:gridCol w:w="993"/>
        <w:gridCol w:w="992"/>
        <w:gridCol w:w="992"/>
        <w:gridCol w:w="1134"/>
      </w:tblGrid>
      <w:tr w:rsidR="003850A1" w:rsidRPr="00BE22A4" w14:paraId="29585B07" w14:textId="77777777" w:rsidTr="00060BBE">
        <w:trPr>
          <w:trHeight w:val="253"/>
          <w:jc w:val="center"/>
        </w:trPr>
        <w:tc>
          <w:tcPr>
            <w:tcW w:w="992" w:type="dxa"/>
            <w:vMerge w:val="restart"/>
            <w:tcBorders>
              <w:top w:val="single" w:sz="4" w:space="0" w:color="auto"/>
            </w:tcBorders>
          </w:tcPr>
          <w:p w14:paraId="7FEBE08A" w14:textId="77777777" w:rsidR="000B79DA" w:rsidRPr="00BE22A4" w:rsidRDefault="000B79DA" w:rsidP="00D31D91">
            <w:pPr>
              <w:snapToGrid w:val="0"/>
              <w:spacing w:line="360" w:lineRule="auto"/>
              <w:jc w:val="left"/>
              <w:rPr>
                <w:rFonts w:ascii="Times New Roman" w:hAnsi="Times New Roman" w:cs="Times New Roman"/>
                <w:sz w:val="16"/>
                <w:szCs w:val="16"/>
              </w:rPr>
            </w:pPr>
            <w:bookmarkStart w:id="39" w:name="_Hlk153612014"/>
            <w:bookmarkStart w:id="40" w:name="_Hlk153834881"/>
            <w:r w:rsidRPr="00BE22A4">
              <w:rPr>
                <w:rFonts w:ascii="Times New Roman" w:eastAsia="SimSun" w:hAnsi="Times New Roman" w:cs="Times New Roman"/>
                <w:kern w:val="0"/>
                <w:sz w:val="16"/>
                <w:szCs w:val="16"/>
              </w:rPr>
              <w:t>Materials</w:t>
            </w:r>
          </w:p>
        </w:tc>
        <w:tc>
          <w:tcPr>
            <w:tcW w:w="4111" w:type="dxa"/>
            <w:gridSpan w:val="4"/>
            <w:tcBorders>
              <w:top w:val="single" w:sz="4" w:space="0" w:color="auto"/>
              <w:bottom w:val="single" w:sz="4" w:space="0" w:color="auto"/>
            </w:tcBorders>
          </w:tcPr>
          <w:p w14:paraId="1712050C" w14:textId="272AB4F1"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i/>
                <w:iCs/>
                <w:sz w:val="16"/>
                <w:szCs w:val="16"/>
              </w:rPr>
              <w:t>E</w:t>
            </w:r>
            <w:r w:rsidRPr="00BE22A4">
              <w:rPr>
                <w:rFonts w:ascii="Times New Roman" w:hAnsi="Times New Roman" w:cs="Times New Roman"/>
                <w:i/>
                <w:iCs/>
                <w:sz w:val="16"/>
                <w:szCs w:val="16"/>
                <w:vertAlign w:val="subscript"/>
              </w:rPr>
              <w:t>a</w:t>
            </w:r>
            <w:r w:rsidRPr="00BE22A4">
              <w:rPr>
                <w:rFonts w:ascii="Times New Roman" w:hAnsi="Times New Roman" w:cs="Times New Roman"/>
                <w:i/>
                <w:iCs/>
                <w:sz w:val="16"/>
                <w:szCs w:val="16"/>
              </w:rPr>
              <w:t xml:space="preserve"> </w:t>
            </w:r>
            <w:r w:rsidRPr="00BE22A4">
              <w:rPr>
                <w:rFonts w:ascii="Times New Roman" w:hAnsi="Times New Roman" w:cs="Times New Roman"/>
                <w:sz w:val="16"/>
                <w:szCs w:val="16"/>
              </w:rPr>
              <w:t>(kJ</w:t>
            </w:r>
            <w:r w:rsidR="00C21E0D" w:rsidRPr="00BE22A4">
              <w:rPr>
                <w:rFonts w:ascii="Times New Roman" w:hAnsi="Times New Roman" w:cs="Times New Roman"/>
                <w:sz w:val="16"/>
                <w:szCs w:val="16"/>
              </w:rPr>
              <w:t xml:space="preserve"> </w:t>
            </w:r>
            <w:r w:rsidRPr="00BE22A4">
              <w:rPr>
                <w:rFonts w:ascii="Times New Roman" w:hAnsi="Times New Roman" w:cs="Times New Roman"/>
                <w:sz w:val="16"/>
                <w:szCs w:val="16"/>
              </w:rPr>
              <w:t>moL</w:t>
            </w:r>
            <w:r w:rsidRPr="00BE22A4">
              <w:rPr>
                <w:rFonts w:ascii="Times New Roman" w:hAnsi="Times New Roman" w:cs="Times New Roman"/>
                <w:sz w:val="16"/>
                <w:szCs w:val="16"/>
                <w:vertAlign w:val="superscript"/>
              </w:rPr>
              <w:t>-1</w:t>
            </w:r>
            <w:r w:rsidRPr="00BE22A4">
              <w:rPr>
                <w:rFonts w:ascii="Times New Roman" w:hAnsi="Times New Roman" w:cs="Times New Roman"/>
                <w:sz w:val="16"/>
                <w:szCs w:val="16"/>
              </w:rPr>
              <w:t>)</w:t>
            </w:r>
          </w:p>
        </w:tc>
      </w:tr>
      <w:tr w:rsidR="003850A1" w:rsidRPr="00BE22A4" w14:paraId="6154E226" w14:textId="77777777" w:rsidTr="00060BBE">
        <w:trPr>
          <w:trHeight w:val="253"/>
          <w:jc w:val="center"/>
        </w:trPr>
        <w:tc>
          <w:tcPr>
            <w:tcW w:w="992" w:type="dxa"/>
            <w:vMerge/>
            <w:tcBorders>
              <w:bottom w:val="single" w:sz="4" w:space="0" w:color="auto"/>
            </w:tcBorders>
          </w:tcPr>
          <w:p w14:paraId="3DA8E1D4" w14:textId="77777777" w:rsidR="000B79DA" w:rsidRPr="00BE22A4" w:rsidRDefault="000B79DA" w:rsidP="00D31D91">
            <w:pPr>
              <w:snapToGrid w:val="0"/>
              <w:spacing w:line="360" w:lineRule="auto"/>
              <w:jc w:val="left"/>
              <w:rPr>
                <w:rFonts w:ascii="Times New Roman" w:hAnsi="Times New Roman" w:cs="Times New Roman"/>
                <w:sz w:val="16"/>
                <w:szCs w:val="16"/>
              </w:rPr>
            </w:pPr>
          </w:p>
        </w:tc>
        <w:tc>
          <w:tcPr>
            <w:tcW w:w="993" w:type="dxa"/>
            <w:tcBorders>
              <w:top w:val="single" w:sz="4" w:space="0" w:color="auto"/>
              <w:left w:val="nil"/>
              <w:bottom w:val="single" w:sz="4" w:space="0" w:color="auto"/>
              <w:right w:val="nil"/>
            </w:tcBorders>
          </w:tcPr>
          <w:p w14:paraId="12EC4408"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2</w:t>
            </w:r>
            <w:r w:rsidRPr="00BE22A4">
              <w:rPr>
                <w:rFonts w:ascii="Times New Roman" w:hAnsi="Times New Roman" w:cs="Times New Roman"/>
                <w:sz w:val="16"/>
                <w:szCs w:val="16"/>
              </w:rPr>
              <w:t>88K</w:t>
            </w:r>
          </w:p>
        </w:tc>
        <w:tc>
          <w:tcPr>
            <w:tcW w:w="992" w:type="dxa"/>
            <w:tcBorders>
              <w:top w:val="single" w:sz="4" w:space="0" w:color="auto"/>
              <w:left w:val="nil"/>
              <w:bottom w:val="single" w:sz="4" w:space="0" w:color="auto"/>
              <w:right w:val="nil"/>
            </w:tcBorders>
          </w:tcPr>
          <w:p w14:paraId="0CFA9B5C"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2</w:t>
            </w:r>
            <w:r w:rsidRPr="00BE22A4">
              <w:rPr>
                <w:rFonts w:ascii="Times New Roman" w:hAnsi="Times New Roman" w:cs="Times New Roman"/>
                <w:sz w:val="16"/>
                <w:szCs w:val="16"/>
              </w:rPr>
              <w:t>98K</w:t>
            </w:r>
          </w:p>
        </w:tc>
        <w:tc>
          <w:tcPr>
            <w:tcW w:w="992" w:type="dxa"/>
            <w:tcBorders>
              <w:top w:val="single" w:sz="4" w:space="0" w:color="auto"/>
              <w:left w:val="nil"/>
              <w:bottom w:val="single" w:sz="4" w:space="0" w:color="auto"/>
              <w:right w:val="nil"/>
            </w:tcBorders>
          </w:tcPr>
          <w:p w14:paraId="0526D199"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3</w:t>
            </w:r>
            <w:r w:rsidRPr="00BE22A4">
              <w:rPr>
                <w:rFonts w:ascii="Times New Roman" w:hAnsi="Times New Roman" w:cs="Times New Roman"/>
                <w:sz w:val="16"/>
                <w:szCs w:val="16"/>
              </w:rPr>
              <w:t>08K</w:t>
            </w:r>
          </w:p>
        </w:tc>
        <w:tc>
          <w:tcPr>
            <w:tcW w:w="1134" w:type="dxa"/>
            <w:tcBorders>
              <w:top w:val="single" w:sz="4" w:space="0" w:color="auto"/>
              <w:left w:val="nil"/>
              <w:bottom w:val="single" w:sz="4" w:space="0" w:color="auto"/>
            </w:tcBorders>
          </w:tcPr>
          <w:p w14:paraId="3D437E66"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hint="eastAsia"/>
                <w:sz w:val="16"/>
                <w:szCs w:val="16"/>
              </w:rPr>
              <w:t>3</w:t>
            </w:r>
            <w:r w:rsidRPr="00BE22A4">
              <w:rPr>
                <w:rFonts w:ascii="Times New Roman" w:hAnsi="Times New Roman" w:cs="Times New Roman"/>
                <w:sz w:val="16"/>
                <w:szCs w:val="16"/>
              </w:rPr>
              <w:t>18K</w:t>
            </w:r>
          </w:p>
        </w:tc>
      </w:tr>
      <w:tr w:rsidR="003850A1" w:rsidRPr="00BE22A4" w14:paraId="600548B5" w14:textId="77777777" w:rsidTr="00060BBE">
        <w:trPr>
          <w:trHeight w:val="215"/>
          <w:jc w:val="center"/>
        </w:trPr>
        <w:tc>
          <w:tcPr>
            <w:tcW w:w="992" w:type="dxa"/>
            <w:tcBorders>
              <w:top w:val="single" w:sz="4" w:space="0" w:color="auto"/>
            </w:tcBorders>
          </w:tcPr>
          <w:p w14:paraId="1074B681"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FB</w:t>
            </w:r>
          </w:p>
        </w:tc>
        <w:tc>
          <w:tcPr>
            <w:tcW w:w="993" w:type="dxa"/>
            <w:tcBorders>
              <w:top w:val="nil"/>
              <w:left w:val="nil"/>
              <w:bottom w:val="nil"/>
            </w:tcBorders>
          </w:tcPr>
          <w:p w14:paraId="688A3F83"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52.5</w:t>
            </w:r>
          </w:p>
        </w:tc>
        <w:tc>
          <w:tcPr>
            <w:tcW w:w="992" w:type="dxa"/>
            <w:tcBorders>
              <w:top w:val="nil"/>
              <w:left w:val="nil"/>
            </w:tcBorders>
          </w:tcPr>
          <w:p w14:paraId="1AB37DD4"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50.7</w:t>
            </w:r>
          </w:p>
        </w:tc>
        <w:tc>
          <w:tcPr>
            <w:tcW w:w="992" w:type="dxa"/>
            <w:tcBorders>
              <w:top w:val="nil"/>
              <w:left w:val="nil"/>
              <w:right w:val="nil"/>
            </w:tcBorders>
          </w:tcPr>
          <w:p w14:paraId="72EEDD71"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48.2</w:t>
            </w:r>
          </w:p>
        </w:tc>
        <w:tc>
          <w:tcPr>
            <w:tcW w:w="1134" w:type="dxa"/>
            <w:tcBorders>
              <w:top w:val="nil"/>
              <w:left w:val="nil"/>
            </w:tcBorders>
          </w:tcPr>
          <w:p w14:paraId="50B2376E" w14:textId="6505C788" w:rsidR="000B79DA" w:rsidRPr="00BE22A4" w:rsidRDefault="00D72BD3"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4</w:t>
            </w:r>
            <w:r w:rsidR="000B79DA" w:rsidRPr="00BE22A4">
              <w:rPr>
                <w:rFonts w:ascii="Times New Roman" w:hAnsi="Times New Roman" w:cs="Times New Roman"/>
                <w:sz w:val="16"/>
                <w:szCs w:val="16"/>
              </w:rPr>
              <w:t>2.5</w:t>
            </w:r>
          </w:p>
        </w:tc>
      </w:tr>
      <w:tr w:rsidR="000B79DA" w:rsidRPr="00BE22A4" w14:paraId="47BE6B95" w14:textId="77777777" w:rsidTr="00060BBE">
        <w:trPr>
          <w:trHeight w:val="215"/>
          <w:jc w:val="center"/>
        </w:trPr>
        <w:tc>
          <w:tcPr>
            <w:tcW w:w="992" w:type="dxa"/>
            <w:tcBorders>
              <w:bottom w:val="single" w:sz="4" w:space="0" w:color="auto"/>
            </w:tcBorders>
          </w:tcPr>
          <w:p w14:paraId="45C3281D"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DMRFB</w:t>
            </w:r>
          </w:p>
        </w:tc>
        <w:tc>
          <w:tcPr>
            <w:tcW w:w="993" w:type="dxa"/>
            <w:tcBorders>
              <w:top w:val="nil"/>
              <w:left w:val="nil"/>
              <w:bottom w:val="single" w:sz="4" w:space="0" w:color="auto"/>
            </w:tcBorders>
          </w:tcPr>
          <w:p w14:paraId="6AE6AAA3"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89.1</w:t>
            </w:r>
          </w:p>
        </w:tc>
        <w:tc>
          <w:tcPr>
            <w:tcW w:w="992" w:type="dxa"/>
            <w:tcBorders>
              <w:left w:val="nil"/>
              <w:bottom w:val="single" w:sz="4" w:space="0" w:color="auto"/>
            </w:tcBorders>
          </w:tcPr>
          <w:p w14:paraId="2E2D21B5"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88.0</w:t>
            </w:r>
          </w:p>
        </w:tc>
        <w:tc>
          <w:tcPr>
            <w:tcW w:w="992" w:type="dxa"/>
            <w:tcBorders>
              <w:left w:val="nil"/>
              <w:bottom w:val="single" w:sz="4" w:space="0" w:color="auto"/>
              <w:right w:val="nil"/>
            </w:tcBorders>
          </w:tcPr>
          <w:p w14:paraId="1472E536"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83.9</w:t>
            </w:r>
          </w:p>
        </w:tc>
        <w:tc>
          <w:tcPr>
            <w:tcW w:w="1134" w:type="dxa"/>
            <w:tcBorders>
              <w:left w:val="nil"/>
              <w:bottom w:val="single" w:sz="4" w:space="0" w:color="auto"/>
            </w:tcBorders>
          </w:tcPr>
          <w:p w14:paraId="16D014E6" w14:textId="77777777" w:rsidR="000B79DA" w:rsidRPr="00BE22A4" w:rsidRDefault="000B79DA"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81.0</w:t>
            </w:r>
          </w:p>
        </w:tc>
      </w:tr>
    </w:tbl>
    <w:p w14:paraId="771D3DF8" w14:textId="77777777" w:rsidR="002269F1" w:rsidRPr="00BE22A4" w:rsidRDefault="002269F1" w:rsidP="002269F1">
      <w:pPr>
        <w:spacing w:line="360" w:lineRule="auto"/>
        <w:jc w:val="left"/>
        <w:rPr>
          <w:rFonts w:ascii="Times New Roman" w:eastAsia="SimSun" w:hAnsi="Times New Roman" w:cs="Times New Roman"/>
          <w:b/>
          <w:bCs/>
          <w:sz w:val="18"/>
          <w:szCs w:val="18"/>
        </w:rPr>
      </w:pPr>
      <w:bookmarkStart w:id="41" w:name="_Hlk155431471"/>
    </w:p>
    <w:p w14:paraId="4E2ABA55" w14:textId="498A997E" w:rsidR="00AA65AB" w:rsidRPr="00BE22A4" w:rsidRDefault="00AA65AB" w:rsidP="00AA65AB">
      <w:pPr>
        <w:rPr>
          <w:rFonts w:ascii="Times New Roman" w:eastAsia="SimSun" w:hAnsi="Times New Roman" w:cs="Times New Roman"/>
          <w:sz w:val="18"/>
          <w:szCs w:val="18"/>
        </w:rPr>
      </w:pPr>
      <w:r w:rsidRPr="00BE22A4">
        <w:rPr>
          <w:rFonts w:ascii="Times New Roman" w:eastAsia="SimSun" w:hAnsi="Times New Roman" w:cs="Times New Roman"/>
          <w:b/>
          <w:bCs/>
          <w:sz w:val="18"/>
          <w:szCs w:val="18"/>
        </w:rPr>
        <w:t xml:space="preserve">Table </w:t>
      </w:r>
      <w:r w:rsidR="00EE1277" w:rsidRPr="00BE22A4">
        <w:rPr>
          <w:rFonts w:ascii="Times New Roman" w:eastAsia="SimSun" w:hAnsi="Times New Roman" w:cs="Times New Roman"/>
          <w:b/>
          <w:bCs/>
          <w:sz w:val="18"/>
          <w:szCs w:val="18"/>
        </w:rPr>
        <w:t>12</w:t>
      </w:r>
      <w:r w:rsidRPr="00BE22A4">
        <w:rPr>
          <w:rFonts w:ascii="Times New Roman" w:eastAsia="SimSun" w:hAnsi="Times New Roman" w:cs="Times New Roman"/>
          <w:sz w:val="18"/>
          <w:szCs w:val="18"/>
        </w:rPr>
        <w:t xml:space="preserve"> The concentrations of acidic functional groups.</w:t>
      </w:r>
    </w:p>
    <w:tbl>
      <w:tblPr>
        <w:tblStyle w:val="TableGrid"/>
        <w:tblW w:w="822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4"/>
        <w:gridCol w:w="1644"/>
        <w:gridCol w:w="1645"/>
        <w:gridCol w:w="1644"/>
        <w:gridCol w:w="1645"/>
      </w:tblGrid>
      <w:tr w:rsidR="003850A1" w:rsidRPr="00BE22A4" w14:paraId="093FB0A9" w14:textId="77777777" w:rsidTr="004153DF">
        <w:trPr>
          <w:trHeight w:val="68"/>
          <w:jc w:val="center"/>
        </w:trPr>
        <w:tc>
          <w:tcPr>
            <w:tcW w:w="1644" w:type="dxa"/>
            <w:tcBorders>
              <w:top w:val="single" w:sz="4" w:space="0" w:color="auto"/>
              <w:bottom w:val="nil"/>
            </w:tcBorders>
            <w:noWrap/>
            <w:vAlign w:val="center"/>
          </w:tcPr>
          <w:p w14:paraId="583B3933"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Materials</w:t>
            </w:r>
          </w:p>
        </w:tc>
        <w:tc>
          <w:tcPr>
            <w:tcW w:w="1644" w:type="dxa"/>
            <w:tcBorders>
              <w:top w:val="single" w:sz="4" w:space="0" w:color="auto"/>
              <w:bottom w:val="nil"/>
            </w:tcBorders>
            <w:vAlign w:val="center"/>
          </w:tcPr>
          <w:p w14:paraId="730E5010"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Carboxylic</w:t>
            </w:r>
          </w:p>
        </w:tc>
        <w:tc>
          <w:tcPr>
            <w:tcW w:w="1645" w:type="dxa"/>
            <w:tcBorders>
              <w:top w:val="single" w:sz="4" w:space="0" w:color="auto"/>
              <w:bottom w:val="nil"/>
            </w:tcBorders>
            <w:vAlign w:val="center"/>
          </w:tcPr>
          <w:p w14:paraId="07225D4B" w14:textId="77777777" w:rsidR="00AA65AB" w:rsidRPr="00BE22A4" w:rsidRDefault="00AA65AB"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Lactone</w:t>
            </w:r>
          </w:p>
        </w:tc>
        <w:tc>
          <w:tcPr>
            <w:tcW w:w="1644" w:type="dxa"/>
            <w:tcBorders>
              <w:top w:val="single" w:sz="4" w:space="0" w:color="auto"/>
              <w:bottom w:val="nil"/>
            </w:tcBorders>
            <w:vAlign w:val="center"/>
          </w:tcPr>
          <w:p w14:paraId="4C61B3E1" w14:textId="77777777" w:rsidR="00AA65AB" w:rsidRPr="00BE22A4" w:rsidRDefault="00AA65AB" w:rsidP="00D31D91">
            <w:pPr>
              <w:jc w:val="left"/>
              <w:rPr>
                <w:rFonts w:ascii="Times New Roman" w:eastAsia="SimSun" w:hAnsi="Times New Roman" w:cs="Times New Roman"/>
                <w:kern w:val="0"/>
                <w:sz w:val="16"/>
                <w:szCs w:val="16"/>
              </w:rPr>
            </w:pPr>
            <w:bookmarkStart w:id="42" w:name="_Hlk130119565"/>
            <w:r w:rsidRPr="00BE22A4">
              <w:rPr>
                <w:rFonts w:ascii="Times New Roman" w:eastAsia="SimSun" w:hAnsi="Times New Roman" w:cs="Times New Roman"/>
                <w:kern w:val="0"/>
                <w:sz w:val="16"/>
                <w:szCs w:val="16"/>
              </w:rPr>
              <w:t>Phenolic</w:t>
            </w:r>
            <w:bookmarkEnd w:id="42"/>
          </w:p>
        </w:tc>
        <w:tc>
          <w:tcPr>
            <w:tcW w:w="1645" w:type="dxa"/>
            <w:tcBorders>
              <w:top w:val="single" w:sz="4" w:space="0" w:color="auto"/>
              <w:bottom w:val="nil"/>
            </w:tcBorders>
            <w:vAlign w:val="center"/>
          </w:tcPr>
          <w:p w14:paraId="5B3E89F7"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kern w:val="0"/>
                <w:sz w:val="16"/>
                <w:szCs w:val="16"/>
              </w:rPr>
              <w:t>Total</w:t>
            </w:r>
          </w:p>
        </w:tc>
      </w:tr>
      <w:tr w:rsidR="003850A1" w:rsidRPr="00BE22A4" w14:paraId="7DCE5EA5" w14:textId="77777777" w:rsidTr="004153DF">
        <w:trPr>
          <w:trHeight w:val="68"/>
          <w:jc w:val="center"/>
        </w:trPr>
        <w:tc>
          <w:tcPr>
            <w:tcW w:w="1644" w:type="dxa"/>
            <w:tcBorders>
              <w:top w:val="nil"/>
              <w:bottom w:val="single" w:sz="4" w:space="0" w:color="auto"/>
            </w:tcBorders>
            <w:noWrap/>
            <w:vAlign w:val="center"/>
          </w:tcPr>
          <w:p w14:paraId="6B68F465" w14:textId="77777777" w:rsidR="00D31D91" w:rsidRPr="00BE22A4" w:rsidRDefault="00D31D91" w:rsidP="00D31D91">
            <w:pPr>
              <w:jc w:val="left"/>
              <w:rPr>
                <w:rFonts w:ascii="Times New Roman" w:eastAsia="SimSun" w:hAnsi="Times New Roman" w:cs="Times New Roman"/>
                <w:kern w:val="0"/>
                <w:sz w:val="16"/>
                <w:szCs w:val="16"/>
              </w:rPr>
            </w:pPr>
          </w:p>
        </w:tc>
        <w:tc>
          <w:tcPr>
            <w:tcW w:w="1644" w:type="dxa"/>
            <w:tcBorders>
              <w:top w:val="nil"/>
              <w:bottom w:val="single" w:sz="4" w:space="0" w:color="auto"/>
            </w:tcBorders>
            <w:vAlign w:val="center"/>
          </w:tcPr>
          <w:p w14:paraId="6223636A" w14:textId="77777777" w:rsidR="00D31D91" w:rsidRPr="00BE22A4" w:rsidRDefault="00D31D91"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mmol g</w:t>
            </w:r>
            <w:r w:rsidRPr="00BE22A4">
              <w:rPr>
                <w:rFonts w:ascii="Times New Roman" w:eastAsia="SimSun" w:hAnsi="Times New Roman" w:cs="Times New Roman"/>
                <w:kern w:val="0"/>
                <w:sz w:val="16"/>
                <w:szCs w:val="16"/>
                <w:vertAlign w:val="superscript"/>
              </w:rPr>
              <w:t>-1</w:t>
            </w:r>
          </w:p>
        </w:tc>
        <w:tc>
          <w:tcPr>
            <w:tcW w:w="1645" w:type="dxa"/>
            <w:tcBorders>
              <w:top w:val="nil"/>
              <w:bottom w:val="single" w:sz="4" w:space="0" w:color="auto"/>
            </w:tcBorders>
            <w:vAlign w:val="center"/>
          </w:tcPr>
          <w:p w14:paraId="02A9CD93" w14:textId="1B6D7F75" w:rsidR="00D31D91" w:rsidRPr="00BE22A4" w:rsidRDefault="00D31D91"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mmol g</w:t>
            </w:r>
            <w:r w:rsidRPr="00BE22A4">
              <w:rPr>
                <w:rFonts w:ascii="Times New Roman" w:eastAsia="SimSun" w:hAnsi="Times New Roman" w:cs="Times New Roman"/>
                <w:kern w:val="0"/>
                <w:sz w:val="16"/>
                <w:szCs w:val="16"/>
                <w:vertAlign w:val="superscript"/>
              </w:rPr>
              <w:t>-1</w:t>
            </w:r>
          </w:p>
        </w:tc>
        <w:tc>
          <w:tcPr>
            <w:tcW w:w="1644" w:type="dxa"/>
            <w:tcBorders>
              <w:top w:val="nil"/>
              <w:bottom w:val="single" w:sz="4" w:space="0" w:color="auto"/>
            </w:tcBorders>
            <w:vAlign w:val="center"/>
          </w:tcPr>
          <w:p w14:paraId="474041BD" w14:textId="77632F47" w:rsidR="00D31D91" w:rsidRPr="00BE22A4" w:rsidRDefault="00D31D91"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mmol g</w:t>
            </w:r>
            <w:r w:rsidRPr="00BE22A4">
              <w:rPr>
                <w:rFonts w:ascii="Times New Roman" w:eastAsia="SimSun" w:hAnsi="Times New Roman" w:cs="Times New Roman"/>
                <w:kern w:val="0"/>
                <w:sz w:val="16"/>
                <w:szCs w:val="16"/>
                <w:vertAlign w:val="superscript"/>
              </w:rPr>
              <w:t>-1</w:t>
            </w:r>
          </w:p>
        </w:tc>
        <w:tc>
          <w:tcPr>
            <w:tcW w:w="1645" w:type="dxa"/>
            <w:tcBorders>
              <w:top w:val="nil"/>
              <w:bottom w:val="single" w:sz="4" w:space="0" w:color="auto"/>
            </w:tcBorders>
            <w:vAlign w:val="center"/>
          </w:tcPr>
          <w:p w14:paraId="3474BEF4" w14:textId="023FE7B7" w:rsidR="00D31D91" w:rsidRPr="00BE22A4" w:rsidRDefault="00D31D91" w:rsidP="00D31D91">
            <w:pPr>
              <w:jc w:val="left"/>
              <w:rPr>
                <w:rFonts w:ascii="Times New Roman" w:eastAsia="SimSun" w:hAnsi="Times New Roman" w:cs="Times New Roman"/>
                <w:kern w:val="0"/>
                <w:sz w:val="16"/>
                <w:szCs w:val="16"/>
              </w:rPr>
            </w:pPr>
            <w:r w:rsidRPr="00BE22A4">
              <w:rPr>
                <w:rFonts w:ascii="Times New Roman" w:eastAsia="SimSun" w:hAnsi="Times New Roman" w:cs="Times New Roman"/>
                <w:kern w:val="0"/>
                <w:sz w:val="16"/>
                <w:szCs w:val="16"/>
              </w:rPr>
              <w:t>mmol g</w:t>
            </w:r>
            <w:r w:rsidRPr="00BE22A4">
              <w:rPr>
                <w:rFonts w:ascii="Times New Roman" w:eastAsia="SimSun" w:hAnsi="Times New Roman" w:cs="Times New Roman"/>
                <w:kern w:val="0"/>
                <w:sz w:val="16"/>
                <w:szCs w:val="16"/>
                <w:vertAlign w:val="superscript"/>
              </w:rPr>
              <w:t>-1</w:t>
            </w:r>
          </w:p>
        </w:tc>
      </w:tr>
      <w:tr w:rsidR="003850A1" w:rsidRPr="00BE22A4" w14:paraId="3A4E5F71" w14:textId="77777777" w:rsidTr="004153DF">
        <w:trPr>
          <w:trHeight w:val="68"/>
          <w:jc w:val="center"/>
        </w:trPr>
        <w:tc>
          <w:tcPr>
            <w:tcW w:w="1644" w:type="dxa"/>
            <w:tcBorders>
              <w:top w:val="single" w:sz="4" w:space="0" w:color="auto"/>
              <w:bottom w:val="nil"/>
            </w:tcBorders>
            <w:noWrap/>
            <w:vAlign w:val="center"/>
            <w:hideMark/>
          </w:tcPr>
          <w:p w14:paraId="7111CF22"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FB</w:t>
            </w:r>
          </w:p>
        </w:tc>
        <w:tc>
          <w:tcPr>
            <w:tcW w:w="1644" w:type="dxa"/>
            <w:tcBorders>
              <w:top w:val="single" w:sz="4" w:space="0" w:color="auto"/>
              <w:bottom w:val="nil"/>
            </w:tcBorders>
          </w:tcPr>
          <w:p w14:paraId="53443A78"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0.414</w:t>
            </w:r>
          </w:p>
        </w:tc>
        <w:tc>
          <w:tcPr>
            <w:tcW w:w="1645" w:type="dxa"/>
            <w:tcBorders>
              <w:top w:val="single" w:sz="4" w:space="0" w:color="auto"/>
              <w:bottom w:val="nil"/>
            </w:tcBorders>
          </w:tcPr>
          <w:p w14:paraId="7B83F5D1"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0.124</w:t>
            </w:r>
          </w:p>
        </w:tc>
        <w:tc>
          <w:tcPr>
            <w:tcW w:w="1644" w:type="dxa"/>
            <w:tcBorders>
              <w:top w:val="single" w:sz="4" w:space="0" w:color="auto"/>
              <w:bottom w:val="nil"/>
            </w:tcBorders>
          </w:tcPr>
          <w:p w14:paraId="107A462B"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0.164</w:t>
            </w:r>
          </w:p>
        </w:tc>
        <w:tc>
          <w:tcPr>
            <w:tcW w:w="1645" w:type="dxa"/>
            <w:tcBorders>
              <w:top w:val="single" w:sz="4" w:space="0" w:color="auto"/>
              <w:bottom w:val="nil"/>
            </w:tcBorders>
            <w:vAlign w:val="center"/>
          </w:tcPr>
          <w:p w14:paraId="3DE2A12F"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0.702</w:t>
            </w:r>
          </w:p>
        </w:tc>
      </w:tr>
      <w:tr w:rsidR="00AA65AB" w:rsidRPr="00BE22A4" w14:paraId="05F3B2BF" w14:textId="77777777" w:rsidTr="004153DF">
        <w:trPr>
          <w:trHeight w:val="68"/>
          <w:jc w:val="center"/>
        </w:trPr>
        <w:tc>
          <w:tcPr>
            <w:tcW w:w="1644" w:type="dxa"/>
            <w:tcBorders>
              <w:top w:val="nil"/>
              <w:bottom w:val="single" w:sz="4" w:space="0" w:color="auto"/>
            </w:tcBorders>
            <w:noWrap/>
            <w:vAlign w:val="center"/>
          </w:tcPr>
          <w:p w14:paraId="6BB043F2"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DMRFB</w:t>
            </w:r>
          </w:p>
        </w:tc>
        <w:tc>
          <w:tcPr>
            <w:tcW w:w="1644" w:type="dxa"/>
            <w:tcBorders>
              <w:top w:val="nil"/>
              <w:bottom w:val="single" w:sz="4" w:space="0" w:color="auto"/>
            </w:tcBorders>
          </w:tcPr>
          <w:p w14:paraId="642B8935"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0.445</w:t>
            </w:r>
          </w:p>
        </w:tc>
        <w:tc>
          <w:tcPr>
            <w:tcW w:w="1645" w:type="dxa"/>
            <w:tcBorders>
              <w:top w:val="nil"/>
              <w:bottom w:val="single" w:sz="4" w:space="0" w:color="auto"/>
            </w:tcBorders>
          </w:tcPr>
          <w:p w14:paraId="753B9E7A"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0.156</w:t>
            </w:r>
          </w:p>
        </w:tc>
        <w:tc>
          <w:tcPr>
            <w:tcW w:w="1644" w:type="dxa"/>
            <w:tcBorders>
              <w:top w:val="nil"/>
              <w:bottom w:val="single" w:sz="4" w:space="0" w:color="auto"/>
            </w:tcBorders>
          </w:tcPr>
          <w:p w14:paraId="0B3BA190"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0.197</w:t>
            </w:r>
          </w:p>
        </w:tc>
        <w:tc>
          <w:tcPr>
            <w:tcW w:w="1645" w:type="dxa"/>
            <w:tcBorders>
              <w:top w:val="nil"/>
              <w:bottom w:val="single" w:sz="4" w:space="0" w:color="auto"/>
            </w:tcBorders>
            <w:vAlign w:val="center"/>
          </w:tcPr>
          <w:p w14:paraId="09B1D2E1" w14:textId="77777777" w:rsidR="00AA65AB" w:rsidRPr="00BE22A4" w:rsidRDefault="00AA65AB" w:rsidP="00D31D91">
            <w:pPr>
              <w:jc w:val="left"/>
              <w:rPr>
                <w:rFonts w:ascii="Times New Roman" w:eastAsia="SimSun" w:hAnsi="Times New Roman" w:cs="Times New Roman"/>
                <w:sz w:val="16"/>
                <w:szCs w:val="16"/>
              </w:rPr>
            </w:pPr>
            <w:r w:rsidRPr="00BE22A4">
              <w:rPr>
                <w:rFonts w:ascii="Times New Roman" w:eastAsia="SimSun" w:hAnsi="Times New Roman" w:cs="Times New Roman"/>
                <w:sz w:val="16"/>
                <w:szCs w:val="16"/>
              </w:rPr>
              <w:t>0.798</w:t>
            </w:r>
          </w:p>
        </w:tc>
      </w:tr>
    </w:tbl>
    <w:p w14:paraId="7DFCF256" w14:textId="77777777" w:rsidR="002269F1" w:rsidRPr="00BE22A4" w:rsidRDefault="002269F1" w:rsidP="002269F1">
      <w:pPr>
        <w:spacing w:line="360" w:lineRule="auto"/>
        <w:jc w:val="left"/>
        <w:rPr>
          <w:rFonts w:ascii="Times New Roman" w:eastAsia="SimSun" w:hAnsi="Times New Roman" w:cs="Times New Roman"/>
          <w:b/>
          <w:bCs/>
          <w:sz w:val="18"/>
          <w:szCs w:val="18"/>
        </w:rPr>
      </w:pPr>
    </w:p>
    <w:p w14:paraId="236893D7" w14:textId="253C7E68" w:rsidR="00741987" w:rsidRPr="00BE22A4" w:rsidRDefault="00741987" w:rsidP="00741987">
      <w:pPr>
        <w:spacing w:line="240" w:lineRule="exact"/>
        <w:jc w:val="left"/>
        <w:rPr>
          <w:rFonts w:ascii="Times New Roman" w:eastAsia="SimSun" w:hAnsi="Times New Roman" w:cs="Times New Roman"/>
          <w:b/>
          <w:bCs/>
          <w:sz w:val="18"/>
          <w:szCs w:val="18"/>
        </w:rPr>
      </w:pPr>
      <w:r w:rsidRPr="00BE22A4">
        <w:rPr>
          <w:rFonts w:ascii="Times New Roman" w:eastAsia="SimSun" w:hAnsi="Times New Roman" w:cs="Times New Roman"/>
          <w:b/>
          <w:bCs/>
          <w:sz w:val="18"/>
          <w:szCs w:val="18"/>
        </w:rPr>
        <w:t>Table S</w:t>
      </w:r>
      <w:r w:rsidR="00EE1277" w:rsidRPr="00BE22A4">
        <w:rPr>
          <w:rFonts w:ascii="Times New Roman" w:eastAsia="SimSun" w:hAnsi="Times New Roman" w:cs="Times New Roman"/>
          <w:b/>
          <w:bCs/>
          <w:sz w:val="18"/>
          <w:szCs w:val="18"/>
        </w:rPr>
        <w:t>13</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rPr>
        <w:t>The percentages of atomic in XPS.</w:t>
      </w:r>
    </w:p>
    <w:tbl>
      <w:tblPr>
        <w:tblW w:w="8364" w:type="dxa"/>
        <w:jc w:val="center"/>
        <w:tblBorders>
          <w:top w:val="single" w:sz="4" w:space="0" w:color="auto"/>
          <w:bottom w:val="single" w:sz="4" w:space="0" w:color="auto"/>
        </w:tblBorders>
        <w:tblLayout w:type="fixed"/>
        <w:tblLook w:val="04A0" w:firstRow="1" w:lastRow="0" w:firstColumn="1" w:lastColumn="0" w:noHBand="0" w:noVBand="1"/>
      </w:tblPr>
      <w:tblGrid>
        <w:gridCol w:w="1394"/>
        <w:gridCol w:w="1394"/>
        <w:gridCol w:w="1394"/>
        <w:gridCol w:w="1394"/>
        <w:gridCol w:w="1394"/>
        <w:gridCol w:w="1394"/>
      </w:tblGrid>
      <w:tr w:rsidR="003850A1" w:rsidRPr="00BE22A4" w14:paraId="38B0F369" w14:textId="77777777" w:rsidTr="004153DF">
        <w:trPr>
          <w:trHeight w:val="240"/>
          <w:jc w:val="center"/>
        </w:trPr>
        <w:tc>
          <w:tcPr>
            <w:tcW w:w="1394" w:type="dxa"/>
            <w:tcBorders>
              <w:top w:val="single" w:sz="4" w:space="0" w:color="auto"/>
              <w:left w:val="nil"/>
              <w:bottom w:val="nil"/>
              <w:right w:val="nil"/>
            </w:tcBorders>
          </w:tcPr>
          <w:p w14:paraId="7DFC6FA6"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Atomic (%)</w:t>
            </w:r>
          </w:p>
        </w:tc>
        <w:tc>
          <w:tcPr>
            <w:tcW w:w="1394" w:type="dxa"/>
            <w:tcBorders>
              <w:top w:val="single" w:sz="4" w:space="0" w:color="auto"/>
              <w:left w:val="nil"/>
              <w:bottom w:val="single" w:sz="4" w:space="0" w:color="auto"/>
              <w:right w:val="nil"/>
            </w:tcBorders>
          </w:tcPr>
          <w:p w14:paraId="58543D9F"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bCs/>
                <w:sz w:val="16"/>
                <w:szCs w:val="16"/>
              </w:rPr>
              <w:t>C 1s</w:t>
            </w:r>
          </w:p>
        </w:tc>
        <w:tc>
          <w:tcPr>
            <w:tcW w:w="1394" w:type="dxa"/>
            <w:tcBorders>
              <w:top w:val="single" w:sz="4" w:space="0" w:color="auto"/>
              <w:left w:val="nil"/>
              <w:bottom w:val="single" w:sz="4" w:space="0" w:color="auto"/>
              <w:right w:val="nil"/>
            </w:tcBorders>
          </w:tcPr>
          <w:p w14:paraId="32CCE297" w14:textId="77777777" w:rsidR="00741987" w:rsidRPr="00BE22A4" w:rsidRDefault="00741987" w:rsidP="00D31D91">
            <w:pPr>
              <w:snapToGrid w:val="0"/>
              <w:spacing w:line="360" w:lineRule="auto"/>
              <w:jc w:val="left"/>
              <w:rPr>
                <w:rFonts w:ascii="Times New Roman" w:hAnsi="Times New Roman" w:cs="Times New Roman"/>
                <w:bCs/>
                <w:sz w:val="16"/>
                <w:szCs w:val="16"/>
              </w:rPr>
            </w:pPr>
            <w:r w:rsidRPr="00BE22A4">
              <w:rPr>
                <w:rFonts w:ascii="Times New Roman" w:hAnsi="Times New Roman" w:cs="Times New Roman"/>
                <w:bCs/>
                <w:sz w:val="16"/>
                <w:szCs w:val="16"/>
              </w:rPr>
              <w:t>O 1s</w:t>
            </w:r>
          </w:p>
        </w:tc>
        <w:tc>
          <w:tcPr>
            <w:tcW w:w="1394" w:type="dxa"/>
            <w:tcBorders>
              <w:top w:val="single" w:sz="4" w:space="0" w:color="auto"/>
              <w:left w:val="nil"/>
              <w:bottom w:val="single" w:sz="4" w:space="0" w:color="auto"/>
              <w:right w:val="nil"/>
            </w:tcBorders>
          </w:tcPr>
          <w:p w14:paraId="791D8EEC" w14:textId="77777777" w:rsidR="00741987" w:rsidRPr="00BE22A4" w:rsidRDefault="00741987" w:rsidP="00D31D91">
            <w:pPr>
              <w:snapToGrid w:val="0"/>
              <w:spacing w:line="360" w:lineRule="auto"/>
              <w:jc w:val="left"/>
              <w:rPr>
                <w:rFonts w:ascii="Times New Roman" w:hAnsi="Times New Roman" w:cs="Times New Roman"/>
                <w:bCs/>
                <w:sz w:val="16"/>
                <w:szCs w:val="16"/>
              </w:rPr>
            </w:pPr>
            <w:r w:rsidRPr="00BE22A4">
              <w:rPr>
                <w:rFonts w:ascii="Times New Roman" w:hAnsi="Times New Roman" w:cs="Times New Roman"/>
                <w:bCs/>
                <w:sz w:val="16"/>
                <w:szCs w:val="16"/>
              </w:rPr>
              <w:t>Ca 2p</w:t>
            </w:r>
          </w:p>
        </w:tc>
        <w:tc>
          <w:tcPr>
            <w:tcW w:w="1394" w:type="dxa"/>
            <w:tcBorders>
              <w:top w:val="single" w:sz="4" w:space="0" w:color="auto"/>
              <w:left w:val="nil"/>
              <w:bottom w:val="single" w:sz="4" w:space="0" w:color="auto"/>
              <w:right w:val="nil"/>
            </w:tcBorders>
          </w:tcPr>
          <w:p w14:paraId="7E00EC4A" w14:textId="77777777" w:rsidR="00741987" w:rsidRPr="00BE22A4" w:rsidRDefault="00741987" w:rsidP="00D31D91">
            <w:pPr>
              <w:snapToGrid w:val="0"/>
              <w:spacing w:line="360" w:lineRule="auto"/>
              <w:jc w:val="left"/>
              <w:rPr>
                <w:rFonts w:ascii="Times New Roman" w:hAnsi="Times New Roman" w:cs="Times New Roman"/>
                <w:bCs/>
                <w:sz w:val="16"/>
                <w:szCs w:val="16"/>
              </w:rPr>
            </w:pPr>
            <w:r w:rsidRPr="00BE22A4">
              <w:rPr>
                <w:rFonts w:ascii="Times New Roman" w:hAnsi="Times New Roman" w:cs="Times New Roman"/>
                <w:bCs/>
                <w:sz w:val="16"/>
                <w:szCs w:val="16"/>
              </w:rPr>
              <w:t>Fe 2p</w:t>
            </w:r>
          </w:p>
        </w:tc>
        <w:tc>
          <w:tcPr>
            <w:tcW w:w="1394" w:type="dxa"/>
            <w:tcBorders>
              <w:top w:val="single" w:sz="4" w:space="0" w:color="auto"/>
              <w:left w:val="nil"/>
              <w:bottom w:val="single" w:sz="4" w:space="0" w:color="auto"/>
              <w:right w:val="nil"/>
            </w:tcBorders>
          </w:tcPr>
          <w:p w14:paraId="0475DD21" w14:textId="77777777" w:rsidR="00741987" w:rsidRPr="00BE22A4" w:rsidRDefault="00741987" w:rsidP="00D31D91">
            <w:pPr>
              <w:snapToGrid w:val="0"/>
              <w:spacing w:line="360" w:lineRule="auto"/>
              <w:jc w:val="left"/>
              <w:rPr>
                <w:rFonts w:ascii="Times New Roman" w:hAnsi="Times New Roman" w:cs="Times New Roman"/>
                <w:bCs/>
                <w:sz w:val="16"/>
                <w:szCs w:val="16"/>
              </w:rPr>
            </w:pPr>
            <w:r w:rsidRPr="00BE22A4">
              <w:rPr>
                <w:rFonts w:ascii="Times New Roman" w:hAnsi="Times New Roman" w:cs="Times New Roman"/>
                <w:bCs/>
                <w:sz w:val="16"/>
                <w:szCs w:val="16"/>
              </w:rPr>
              <w:t>Cd 3d</w:t>
            </w:r>
          </w:p>
        </w:tc>
      </w:tr>
      <w:tr w:rsidR="003850A1" w:rsidRPr="00BE22A4" w14:paraId="4535EDF6" w14:textId="77777777" w:rsidTr="004153DF">
        <w:trPr>
          <w:jc w:val="center"/>
        </w:trPr>
        <w:tc>
          <w:tcPr>
            <w:tcW w:w="1394" w:type="dxa"/>
            <w:tcBorders>
              <w:top w:val="single" w:sz="4" w:space="0" w:color="auto"/>
              <w:left w:val="nil"/>
              <w:bottom w:val="nil"/>
              <w:right w:val="nil"/>
            </w:tcBorders>
          </w:tcPr>
          <w:p w14:paraId="7776D45D"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FB</w:t>
            </w:r>
          </w:p>
        </w:tc>
        <w:tc>
          <w:tcPr>
            <w:tcW w:w="1394" w:type="dxa"/>
            <w:tcBorders>
              <w:top w:val="single" w:sz="4" w:space="0" w:color="auto"/>
              <w:left w:val="nil"/>
              <w:bottom w:val="nil"/>
              <w:right w:val="nil"/>
            </w:tcBorders>
            <w:shd w:val="clear" w:color="auto" w:fill="auto"/>
            <w:vAlign w:val="center"/>
          </w:tcPr>
          <w:p w14:paraId="24BDF018"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44.1</w:t>
            </w:r>
          </w:p>
        </w:tc>
        <w:tc>
          <w:tcPr>
            <w:tcW w:w="1394" w:type="dxa"/>
            <w:tcBorders>
              <w:top w:val="nil"/>
              <w:left w:val="nil"/>
              <w:bottom w:val="nil"/>
              <w:right w:val="nil"/>
            </w:tcBorders>
            <w:shd w:val="clear" w:color="auto" w:fill="auto"/>
            <w:vAlign w:val="center"/>
          </w:tcPr>
          <w:p w14:paraId="25B08962"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43.6</w:t>
            </w:r>
          </w:p>
        </w:tc>
        <w:tc>
          <w:tcPr>
            <w:tcW w:w="1394" w:type="dxa"/>
            <w:tcBorders>
              <w:top w:val="nil"/>
              <w:left w:val="nil"/>
              <w:bottom w:val="nil"/>
              <w:right w:val="nil"/>
            </w:tcBorders>
            <w:shd w:val="clear" w:color="auto" w:fill="auto"/>
            <w:vAlign w:val="center"/>
          </w:tcPr>
          <w:p w14:paraId="00934514"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11.8</w:t>
            </w:r>
          </w:p>
        </w:tc>
        <w:tc>
          <w:tcPr>
            <w:tcW w:w="1394" w:type="dxa"/>
            <w:tcBorders>
              <w:top w:val="nil"/>
              <w:left w:val="nil"/>
              <w:bottom w:val="nil"/>
              <w:right w:val="nil"/>
            </w:tcBorders>
          </w:tcPr>
          <w:p w14:paraId="2CCDC6E4"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0.49</w:t>
            </w:r>
          </w:p>
        </w:tc>
        <w:tc>
          <w:tcPr>
            <w:tcW w:w="1394" w:type="dxa"/>
            <w:tcBorders>
              <w:top w:val="nil"/>
              <w:left w:val="nil"/>
              <w:bottom w:val="nil"/>
              <w:right w:val="nil"/>
            </w:tcBorders>
          </w:tcPr>
          <w:p w14:paraId="6D53DC43"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w:t>
            </w:r>
          </w:p>
        </w:tc>
      </w:tr>
      <w:tr w:rsidR="003850A1" w:rsidRPr="00BE22A4" w14:paraId="1D0E9459" w14:textId="77777777" w:rsidTr="004153DF">
        <w:trPr>
          <w:jc w:val="center"/>
        </w:trPr>
        <w:tc>
          <w:tcPr>
            <w:tcW w:w="1394" w:type="dxa"/>
            <w:tcBorders>
              <w:top w:val="nil"/>
              <w:left w:val="nil"/>
              <w:bottom w:val="nil"/>
              <w:right w:val="nil"/>
            </w:tcBorders>
          </w:tcPr>
          <w:p w14:paraId="40F6E317"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DMRFB</w:t>
            </w:r>
          </w:p>
        </w:tc>
        <w:tc>
          <w:tcPr>
            <w:tcW w:w="1394" w:type="dxa"/>
            <w:tcBorders>
              <w:top w:val="nil"/>
              <w:left w:val="nil"/>
              <w:bottom w:val="nil"/>
              <w:right w:val="nil"/>
            </w:tcBorders>
            <w:shd w:val="clear" w:color="auto" w:fill="auto"/>
            <w:vAlign w:val="center"/>
          </w:tcPr>
          <w:p w14:paraId="5A72B256"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56.4</w:t>
            </w:r>
          </w:p>
        </w:tc>
        <w:tc>
          <w:tcPr>
            <w:tcW w:w="1394" w:type="dxa"/>
            <w:tcBorders>
              <w:top w:val="nil"/>
              <w:left w:val="nil"/>
              <w:bottom w:val="nil"/>
              <w:right w:val="nil"/>
            </w:tcBorders>
            <w:shd w:val="clear" w:color="auto" w:fill="auto"/>
            <w:vAlign w:val="center"/>
          </w:tcPr>
          <w:p w14:paraId="7D3063EE"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36.4</w:t>
            </w:r>
          </w:p>
        </w:tc>
        <w:tc>
          <w:tcPr>
            <w:tcW w:w="1394" w:type="dxa"/>
            <w:tcBorders>
              <w:top w:val="nil"/>
              <w:left w:val="nil"/>
              <w:bottom w:val="nil"/>
              <w:right w:val="nil"/>
            </w:tcBorders>
            <w:shd w:val="clear" w:color="auto" w:fill="auto"/>
            <w:vAlign w:val="center"/>
          </w:tcPr>
          <w:p w14:paraId="4476A7BC"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6.66</w:t>
            </w:r>
          </w:p>
        </w:tc>
        <w:tc>
          <w:tcPr>
            <w:tcW w:w="1394" w:type="dxa"/>
            <w:tcBorders>
              <w:top w:val="nil"/>
              <w:left w:val="nil"/>
              <w:bottom w:val="nil"/>
              <w:right w:val="nil"/>
            </w:tcBorders>
          </w:tcPr>
          <w:p w14:paraId="170D9DF5"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0.49</w:t>
            </w:r>
          </w:p>
        </w:tc>
        <w:tc>
          <w:tcPr>
            <w:tcW w:w="1394" w:type="dxa"/>
            <w:tcBorders>
              <w:top w:val="nil"/>
              <w:left w:val="nil"/>
              <w:bottom w:val="nil"/>
              <w:right w:val="nil"/>
            </w:tcBorders>
          </w:tcPr>
          <w:p w14:paraId="00717E80"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w:t>
            </w:r>
          </w:p>
        </w:tc>
      </w:tr>
      <w:tr w:rsidR="003850A1" w:rsidRPr="00BE22A4" w14:paraId="6390C1E0" w14:textId="77777777" w:rsidTr="004153DF">
        <w:trPr>
          <w:jc w:val="center"/>
        </w:trPr>
        <w:tc>
          <w:tcPr>
            <w:tcW w:w="1394" w:type="dxa"/>
            <w:tcBorders>
              <w:top w:val="nil"/>
              <w:left w:val="nil"/>
              <w:bottom w:val="nil"/>
              <w:right w:val="nil"/>
            </w:tcBorders>
          </w:tcPr>
          <w:p w14:paraId="535DD560"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FB-Cd</w:t>
            </w:r>
          </w:p>
        </w:tc>
        <w:tc>
          <w:tcPr>
            <w:tcW w:w="1394" w:type="dxa"/>
            <w:tcBorders>
              <w:top w:val="nil"/>
              <w:left w:val="nil"/>
              <w:bottom w:val="nil"/>
              <w:right w:val="nil"/>
            </w:tcBorders>
            <w:shd w:val="clear" w:color="auto" w:fill="auto"/>
            <w:vAlign w:val="center"/>
          </w:tcPr>
          <w:p w14:paraId="51CFAE4F"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61.0</w:t>
            </w:r>
          </w:p>
        </w:tc>
        <w:tc>
          <w:tcPr>
            <w:tcW w:w="1394" w:type="dxa"/>
            <w:tcBorders>
              <w:top w:val="nil"/>
              <w:left w:val="nil"/>
              <w:bottom w:val="nil"/>
              <w:right w:val="nil"/>
            </w:tcBorders>
            <w:shd w:val="clear" w:color="auto" w:fill="auto"/>
            <w:vAlign w:val="center"/>
          </w:tcPr>
          <w:p w14:paraId="275EFA8C"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32.9</w:t>
            </w:r>
          </w:p>
        </w:tc>
        <w:tc>
          <w:tcPr>
            <w:tcW w:w="1394" w:type="dxa"/>
            <w:tcBorders>
              <w:top w:val="nil"/>
              <w:left w:val="nil"/>
              <w:bottom w:val="nil"/>
              <w:right w:val="nil"/>
            </w:tcBorders>
            <w:shd w:val="clear" w:color="auto" w:fill="auto"/>
            <w:vAlign w:val="center"/>
          </w:tcPr>
          <w:p w14:paraId="01BE8B47"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3.94</w:t>
            </w:r>
          </w:p>
        </w:tc>
        <w:tc>
          <w:tcPr>
            <w:tcW w:w="1394" w:type="dxa"/>
            <w:tcBorders>
              <w:top w:val="nil"/>
              <w:left w:val="nil"/>
              <w:bottom w:val="nil"/>
              <w:right w:val="nil"/>
            </w:tcBorders>
          </w:tcPr>
          <w:p w14:paraId="05F1E209"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0.44</w:t>
            </w:r>
          </w:p>
        </w:tc>
        <w:tc>
          <w:tcPr>
            <w:tcW w:w="1394" w:type="dxa"/>
            <w:tcBorders>
              <w:top w:val="nil"/>
              <w:left w:val="nil"/>
              <w:bottom w:val="nil"/>
              <w:right w:val="nil"/>
            </w:tcBorders>
          </w:tcPr>
          <w:p w14:paraId="2B793270"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1.69</w:t>
            </w:r>
          </w:p>
        </w:tc>
      </w:tr>
      <w:tr w:rsidR="00741987" w:rsidRPr="00BE22A4" w14:paraId="713CC688" w14:textId="77777777" w:rsidTr="004153DF">
        <w:trPr>
          <w:jc w:val="center"/>
        </w:trPr>
        <w:tc>
          <w:tcPr>
            <w:tcW w:w="1394" w:type="dxa"/>
            <w:tcBorders>
              <w:top w:val="nil"/>
              <w:left w:val="nil"/>
              <w:bottom w:val="single" w:sz="4" w:space="0" w:color="auto"/>
              <w:right w:val="nil"/>
            </w:tcBorders>
          </w:tcPr>
          <w:p w14:paraId="436A9F1B"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DMRFB-Cd</w:t>
            </w:r>
          </w:p>
        </w:tc>
        <w:tc>
          <w:tcPr>
            <w:tcW w:w="1394" w:type="dxa"/>
            <w:tcBorders>
              <w:top w:val="nil"/>
              <w:left w:val="nil"/>
              <w:bottom w:val="single" w:sz="4" w:space="0" w:color="auto"/>
              <w:right w:val="nil"/>
            </w:tcBorders>
            <w:shd w:val="clear" w:color="auto" w:fill="auto"/>
            <w:vAlign w:val="center"/>
          </w:tcPr>
          <w:p w14:paraId="6C66A02E"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49.1</w:t>
            </w:r>
          </w:p>
        </w:tc>
        <w:tc>
          <w:tcPr>
            <w:tcW w:w="1394" w:type="dxa"/>
            <w:tcBorders>
              <w:top w:val="nil"/>
              <w:left w:val="nil"/>
              <w:bottom w:val="single" w:sz="4" w:space="0" w:color="auto"/>
              <w:right w:val="nil"/>
            </w:tcBorders>
            <w:shd w:val="clear" w:color="auto" w:fill="auto"/>
            <w:vAlign w:val="center"/>
          </w:tcPr>
          <w:p w14:paraId="381BE897"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41.9</w:t>
            </w:r>
          </w:p>
        </w:tc>
        <w:tc>
          <w:tcPr>
            <w:tcW w:w="1394" w:type="dxa"/>
            <w:tcBorders>
              <w:top w:val="nil"/>
              <w:left w:val="nil"/>
              <w:bottom w:val="single" w:sz="4" w:space="0" w:color="auto"/>
              <w:right w:val="nil"/>
            </w:tcBorders>
            <w:shd w:val="clear" w:color="auto" w:fill="auto"/>
            <w:vAlign w:val="center"/>
          </w:tcPr>
          <w:p w14:paraId="21B6C7A4"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5.99</w:t>
            </w:r>
          </w:p>
        </w:tc>
        <w:tc>
          <w:tcPr>
            <w:tcW w:w="1394" w:type="dxa"/>
            <w:tcBorders>
              <w:top w:val="nil"/>
              <w:left w:val="nil"/>
              <w:bottom w:val="single" w:sz="4" w:space="0" w:color="auto"/>
              <w:right w:val="nil"/>
            </w:tcBorders>
          </w:tcPr>
          <w:p w14:paraId="7C15AFCC"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0.62</w:t>
            </w:r>
          </w:p>
        </w:tc>
        <w:tc>
          <w:tcPr>
            <w:tcW w:w="1394" w:type="dxa"/>
            <w:tcBorders>
              <w:top w:val="nil"/>
              <w:left w:val="nil"/>
              <w:bottom w:val="single" w:sz="4" w:space="0" w:color="auto"/>
              <w:right w:val="nil"/>
            </w:tcBorders>
          </w:tcPr>
          <w:p w14:paraId="6706216A" w14:textId="77777777" w:rsidR="00741987" w:rsidRPr="00BE22A4" w:rsidRDefault="00741987" w:rsidP="00D31D91">
            <w:pPr>
              <w:snapToGrid w:val="0"/>
              <w:spacing w:line="360" w:lineRule="auto"/>
              <w:jc w:val="left"/>
              <w:rPr>
                <w:rFonts w:ascii="Times New Roman" w:hAnsi="Times New Roman" w:cs="Times New Roman"/>
                <w:sz w:val="16"/>
                <w:szCs w:val="16"/>
              </w:rPr>
            </w:pPr>
            <w:r w:rsidRPr="00BE22A4">
              <w:rPr>
                <w:rFonts w:ascii="Times New Roman" w:hAnsi="Times New Roman" w:cs="Times New Roman"/>
                <w:sz w:val="16"/>
                <w:szCs w:val="16"/>
              </w:rPr>
              <w:t>2.37</w:t>
            </w:r>
          </w:p>
        </w:tc>
      </w:tr>
    </w:tbl>
    <w:p w14:paraId="4EBAE568" w14:textId="77777777" w:rsidR="002269F1" w:rsidRPr="00BE22A4" w:rsidRDefault="002269F1" w:rsidP="002269F1">
      <w:pPr>
        <w:spacing w:line="360" w:lineRule="auto"/>
        <w:jc w:val="left"/>
        <w:rPr>
          <w:rFonts w:ascii="Times New Roman" w:eastAsia="SimSun" w:hAnsi="Times New Roman" w:cs="Times New Roman"/>
          <w:b/>
          <w:bCs/>
          <w:sz w:val="18"/>
          <w:szCs w:val="18"/>
        </w:rPr>
      </w:pPr>
      <w:bookmarkStart w:id="43" w:name="_Hlk156861839"/>
    </w:p>
    <w:p w14:paraId="11C852A4" w14:textId="7C121542" w:rsidR="006D606C" w:rsidRPr="00BE22A4" w:rsidRDefault="006D606C" w:rsidP="00EE1277">
      <w:pPr>
        <w:spacing w:line="240" w:lineRule="exact"/>
        <w:jc w:val="left"/>
        <w:rPr>
          <w:rFonts w:ascii="Times New Roman" w:eastAsia="SimSun" w:hAnsi="Times New Roman" w:cs="Times New Roman"/>
          <w:b/>
          <w:bCs/>
          <w:sz w:val="18"/>
          <w:szCs w:val="18"/>
        </w:rPr>
      </w:pPr>
      <w:r w:rsidRPr="00BE22A4">
        <w:rPr>
          <w:rFonts w:ascii="Times New Roman" w:eastAsia="SimSun" w:hAnsi="Times New Roman" w:cs="Times New Roman"/>
          <w:b/>
          <w:bCs/>
          <w:sz w:val="18"/>
          <w:szCs w:val="18"/>
        </w:rPr>
        <w:t>Table S</w:t>
      </w:r>
      <w:r w:rsidR="00A35BF2" w:rsidRPr="00BE22A4">
        <w:rPr>
          <w:rFonts w:ascii="Times New Roman" w:eastAsia="SimSun" w:hAnsi="Times New Roman" w:cs="Times New Roman"/>
          <w:b/>
          <w:bCs/>
          <w:sz w:val="18"/>
          <w:szCs w:val="18"/>
        </w:rPr>
        <w:t>1</w:t>
      </w:r>
      <w:r w:rsidR="00EE1277" w:rsidRPr="00BE22A4">
        <w:rPr>
          <w:rFonts w:ascii="Times New Roman" w:eastAsia="SimSun" w:hAnsi="Times New Roman" w:cs="Times New Roman"/>
          <w:b/>
          <w:bCs/>
          <w:sz w:val="18"/>
          <w:szCs w:val="18"/>
        </w:rPr>
        <w:t>4</w:t>
      </w:r>
      <w:r w:rsidRPr="00BE22A4">
        <w:rPr>
          <w:rFonts w:ascii="Times New Roman" w:eastAsia="SimSun" w:hAnsi="Times New Roman" w:cs="Times New Roman"/>
          <w:b/>
          <w:bCs/>
          <w:sz w:val="18"/>
          <w:szCs w:val="18"/>
        </w:rPr>
        <w:t xml:space="preserve"> </w:t>
      </w:r>
      <w:r w:rsidRPr="00BE22A4">
        <w:rPr>
          <w:rFonts w:ascii="Times New Roman" w:eastAsia="SimSun" w:hAnsi="Times New Roman" w:cs="Times New Roman"/>
          <w:sz w:val="18"/>
          <w:szCs w:val="18"/>
          <w:shd w:val="clear" w:color="auto" w:fill="FFFFFF"/>
        </w:rPr>
        <w:t>Identities and related references for similar components using the OpenFluor database.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544"/>
        <w:gridCol w:w="1417"/>
        <w:gridCol w:w="2126"/>
        <w:gridCol w:w="2069"/>
      </w:tblGrid>
      <w:tr w:rsidR="003850A1" w:rsidRPr="00BE22A4" w14:paraId="443CC760" w14:textId="77777777" w:rsidTr="00E92ACE">
        <w:tc>
          <w:tcPr>
            <w:tcW w:w="1150" w:type="dxa"/>
            <w:tcBorders>
              <w:top w:val="single" w:sz="4" w:space="0" w:color="auto"/>
              <w:bottom w:val="single" w:sz="4" w:space="0" w:color="auto"/>
            </w:tcBorders>
          </w:tcPr>
          <w:bookmarkEnd w:id="41"/>
          <w:p w14:paraId="4D170584"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Component</w:t>
            </w:r>
          </w:p>
        </w:tc>
        <w:tc>
          <w:tcPr>
            <w:tcW w:w="1544" w:type="dxa"/>
            <w:tcBorders>
              <w:top w:val="single" w:sz="4" w:space="0" w:color="auto"/>
              <w:bottom w:val="single" w:sz="4" w:space="0" w:color="auto"/>
            </w:tcBorders>
          </w:tcPr>
          <w:p w14:paraId="073B6BAE"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Simil</w:t>
            </w:r>
            <w:r w:rsidRPr="00BE22A4">
              <w:rPr>
                <w:rFonts w:ascii="Times New Roman" w:eastAsia="SimSun" w:hAnsi="Times New Roman" w:cs="Times New Roman"/>
                <w:sz w:val="16"/>
                <w:szCs w:val="16"/>
              </w:rPr>
              <w:t>arity score</w:t>
            </w:r>
          </w:p>
        </w:tc>
        <w:tc>
          <w:tcPr>
            <w:tcW w:w="1417" w:type="dxa"/>
            <w:tcBorders>
              <w:top w:val="single" w:sz="4" w:space="0" w:color="auto"/>
              <w:bottom w:val="single" w:sz="4" w:space="0" w:color="auto"/>
            </w:tcBorders>
          </w:tcPr>
          <w:p w14:paraId="0D9E93B5"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ƛex/ ƛem</w:t>
            </w:r>
          </w:p>
        </w:tc>
        <w:tc>
          <w:tcPr>
            <w:tcW w:w="2126" w:type="dxa"/>
            <w:tcBorders>
              <w:top w:val="single" w:sz="4" w:space="0" w:color="auto"/>
              <w:bottom w:val="single" w:sz="4" w:space="0" w:color="auto"/>
            </w:tcBorders>
          </w:tcPr>
          <w:p w14:paraId="179541A6"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DOM category</w:t>
            </w:r>
          </w:p>
        </w:tc>
        <w:tc>
          <w:tcPr>
            <w:tcW w:w="2069" w:type="dxa"/>
            <w:tcBorders>
              <w:top w:val="single" w:sz="4" w:space="0" w:color="auto"/>
              <w:bottom w:val="single" w:sz="4" w:space="0" w:color="auto"/>
            </w:tcBorders>
          </w:tcPr>
          <w:p w14:paraId="54044E4D"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References</w:t>
            </w:r>
          </w:p>
        </w:tc>
      </w:tr>
      <w:tr w:rsidR="003850A1" w:rsidRPr="00BE22A4" w14:paraId="7B760983" w14:textId="77777777" w:rsidTr="00E92ACE">
        <w:tc>
          <w:tcPr>
            <w:tcW w:w="1150" w:type="dxa"/>
            <w:tcBorders>
              <w:top w:val="single" w:sz="4" w:space="0" w:color="auto"/>
            </w:tcBorders>
          </w:tcPr>
          <w:p w14:paraId="6AB97AD3"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C1</w:t>
            </w:r>
          </w:p>
        </w:tc>
        <w:tc>
          <w:tcPr>
            <w:tcW w:w="1544" w:type="dxa"/>
            <w:tcBorders>
              <w:top w:val="single" w:sz="4" w:space="0" w:color="auto"/>
            </w:tcBorders>
          </w:tcPr>
          <w:p w14:paraId="68A9DF65"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.98</w:t>
            </w:r>
          </w:p>
        </w:tc>
        <w:tc>
          <w:tcPr>
            <w:tcW w:w="1417" w:type="dxa"/>
            <w:tcBorders>
              <w:top w:val="single" w:sz="4" w:space="0" w:color="auto"/>
            </w:tcBorders>
          </w:tcPr>
          <w:p w14:paraId="57EC115D"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80&amp;245/386</w:t>
            </w:r>
          </w:p>
        </w:tc>
        <w:tc>
          <w:tcPr>
            <w:tcW w:w="2126" w:type="dxa"/>
            <w:tcBorders>
              <w:top w:val="single" w:sz="4" w:space="0" w:color="auto"/>
            </w:tcBorders>
          </w:tcPr>
          <w:p w14:paraId="1662F74D"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Microbial humic-like</w:t>
            </w:r>
          </w:p>
        </w:tc>
        <w:tc>
          <w:tcPr>
            <w:tcW w:w="2069" w:type="dxa"/>
            <w:tcBorders>
              <w:top w:val="single" w:sz="4" w:space="0" w:color="auto"/>
            </w:tcBorders>
          </w:tcPr>
          <w:p w14:paraId="6DB608A1" w14:textId="218C4C39"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Zhou et al., 2022</w:t>
            </w:r>
          </w:p>
        </w:tc>
      </w:tr>
      <w:tr w:rsidR="003850A1" w:rsidRPr="00BE22A4" w14:paraId="1602605C" w14:textId="77777777" w:rsidTr="00E92ACE">
        <w:tc>
          <w:tcPr>
            <w:tcW w:w="1150" w:type="dxa"/>
          </w:tcPr>
          <w:p w14:paraId="7A57DEB2"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C2</w:t>
            </w:r>
          </w:p>
        </w:tc>
        <w:tc>
          <w:tcPr>
            <w:tcW w:w="1544" w:type="dxa"/>
          </w:tcPr>
          <w:p w14:paraId="18075976"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.96</w:t>
            </w:r>
          </w:p>
        </w:tc>
        <w:tc>
          <w:tcPr>
            <w:tcW w:w="1417" w:type="dxa"/>
          </w:tcPr>
          <w:p w14:paraId="6CFFD503"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50&amp;340/434</w:t>
            </w:r>
          </w:p>
        </w:tc>
        <w:tc>
          <w:tcPr>
            <w:tcW w:w="2126" w:type="dxa"/>
          </w:tcPr>
          <w:p w14:paraId="2D9BC96E"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Terrestrial humic-like I</w:t>
            </w:r>
          </w:p>
        </w:tc>
        <w:tc>
          <w:tcPr>
            <w:tcW w:w="2069" w:type="dxa"/>
          </w:tcPr>
          <w:p w14:paraId="4C8B45D2"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Peleato et al., 2017</w:t>
            </w:r>
          </w:p>
        </w:tc>
      </w:tr>
      <w:tr w:rsidR="003850A1" w:rsidRPr="00BE22A4" w14:paraId="44BEC0C1" w14:textId="77777777" w:rsidTr="00E92ACE">
        <w:tc>
          <w:tcPr>
            <w:tcW w:w="1150" w:type="dxa"/>
          </w:tcPr>
          <w:p w14:paraId="74375F71"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C3</w:t>
            </w:r>
          </w:p>
        </w:tc>
        <w:tc>
          <w:tcPr>
            <w:tcW w:w="1544" w:type="dxa"/>
          </w:tcPr>
          <w:p w14:paraId="0B5570D5"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.98</w:t>
            </w:r>
          </w:p>
        </w:tc>
        <w:tc>
          <w:tcPr>
            <w:tcW w:w="1417" w:type="dxa"/>
          </w:tcPr>
          <w:p w14:paraId="67D65BBD"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50&amp;370/480</w:t>
            </w:r>
          </w:p>
        </w:tc>
        <w:tc>
          <w:tcPr>
            <w:tcW w:w="2126" w:type="dxa"/>
          </w:tcPr>
          <w:p w14:paraId="258A62FD"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Terrestrial humic-like II</w:t>
            </w:r>
          </w:p>
        </w:tc>
        <w:tc>
          <w:tcPr>
            <w:tcW w:w="2069" w:type="dxa"/>
          </w:tcPr>
          <w:p w14:paraId="49044B04"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Peleato et al., 2017</w:t>
            </w:r>
          </w:p>
        </w:tc>
      </w:tr>
      <w:tr w:rsidR="003850A1" w:rsidRPr="00BE22A4" w14:paraId="02EB3F75" w14:textId="77777777" w:rsidTr="00E92ACE">
        <w:tc>
          <w:tcPr>
            <w:tcW w:w="1150" w:type="dxa"/>
          </w:tcPr>
          <w:p w14:paraId="64F57FF5"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C4</w:t>
            </w:r>
          </w:p>
        </w:tc>
        <w:tc>
          <w:tcPr>
            <w:tcW w:w="1544" w:type="dxa"/>
          </w:tcPr>
          <w:p w14:paraId="393ABDA9"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.99</w:t>
            </w:r>
          </w:p>
        </w:tc>
        <w:tc>
          <w:tcPr>
            <w:tcW w:w="1417" w:type="dxa"/>
          </w:tcPr>
          <w:p w14:paraId="1D8AC634"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2</w:t>
            </w:r>
            <w:r w:rsidRPr="00BE22A4">
              <w:rPr>
                <w:rFonts w:ascii="Times New Roman" w:eastAsia="SimSun" w:hAnsi="Times New Roman" w:cs="Times New Roman"/>
                <w:sz w:val="16"/>
                <w:szCs w:val="16"/>
              </w:rPr>
              <w:t>80&amp;235/334</w:t>
            </w:r>
          </w:p>
        </w:tc>
        <w:tc>
          <w:tcPr>
            <w:tcW w:w="2126" w:type="dxa"/>
          </w:tcPr>
          <w:p w14:paraId="6FE26924"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Protein-like I</w:t>
            </w:r>
          </w:p>
        </w:tc>
        <w:tc>
          <w:tcPr>
            <w:tcW w:w="2069" w:type="dxa"/>
          </w:tcPr>
          <w:p w14:paraId="5BE88961" w14:textId="5BCA87F3"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Yamashita et al., 2010</w:t>
            </w:r>
          </w:p>
        </w:tc>
      </w:tr>
      <w:tr w:rsidR="006D606C" w:rsidRPr="00BE22A4" w14:paraId="2BD2FA88" w14:textId="77777777" w:rsidTr="00E92ACE">
        <w:trPr>
          <w:trHeight w:val="284"/>
        </w:trPr>
        <w:tc>
          <w:tcPr>
            <w:tcW w:w="1150" w:type="dxa"/>
          </w:tcPr>
          <w:p w14:paraId="15EE3097"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C5</w:t>
            </w:r>
          </w:p>
        </w:tc>
        <w:tc>
          <w:tcPr>
            <w:tcW w:w="1544" w:type="dxa"/>
          </w:tcPr>
          <w:p w14:paraId="6DCAD677"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hint="eastAsia"/>
                <w:sz w:val="16"/>
                <w:szCs w:val="16"/>
              </w:rPr>
              <w:t>0</w:t>
            </w:r>
            <w:r w:rsidRPr="00BE22A4">
              <w:rPr>
                <w:rFonts w:ascii="Times New Roman" w:eastAsia="SimSun" w:hAnsi="Times New Roman" w:cs="Times New Roman"/>
                <w:sz w:val="16"/>
                <w:szCs w:val="16"/>
              </w:rPr>
              <w:t>.91</w:t>
            </w:r>
          </w:p>
        </w:tc>
        <w:tc>
          <w:tcPr>
            <w:tcW w:w="1417" w:type="dxa"/>
          </w:tcPr>
          <w:p w14:paraId="19927A42"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220/344&amp;430</w:t>
            </w:r>
          </w:p>
        </w:tc>
        <w:tc>
          <w:tcPr>
            <w:tcW w:w="2126" w:type="dxa"/>
          </w:tcPr>
          <w:p w14:paraId="23690687"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Protein-like II</w:t>
            </w:r>
          </w:p>
        </w:tc>
        <w:tc>
          <w:tcPr>
            <w:tcW w:w="2069" w:type="dxa"/>
          </w:tcPr>
          <w:p w14:paraId="0F2C26A3" w14:textId="77777777" w:rsidR="006D606C" w:rsidRPr="00BE22A4" w:rsidRDefault="006D606C" w:rsidP="00E92ACE">
            <w:pPr>
              <w:rPr>
                <w:rFonts w:ascii="Times New Roman" w:eastAsia="SimSun" w:hAnsi="Times New Roman" w:cs="Times New Roman"/>
                <w:sz w:val="16"/>
                <w:szCs w:val="16"/>
              </w:rPr>
            </w:pPr>
            <w:r w:rsidRPr="00BE22A4">
              <w:rPr>
                <w:rFonts w:ascii="Times New Roman" w:eastAsia="SimSun" w:hAnsi="Times New Roman" w:cs="Times New Roman"/>
                <w:sz w:val="16"/>
                <w:szCs w:val="16"/>
              </w:rPr>
              <w:t>Derrien et al., 2020</w:t>
            </w:r>
          </w:p>
        </w:tc>
      </w:tr>
      <w:bookmarkEnd w:id="39"/>
    </w:tbl>
    <w:p w14:paraId="46F4C157" w14:textId="77777777" w:rsidR="000A30EF" w:rsidRPr="00BE22A4" w:rsidRDefault="000A30EF" w:rsidP="00132B34">
      <w:pPr>
        <w:spacing w:line="480" w:lineRule="auto"/>
        <w:rPr>
          <w:rFonts w:ascii="Times New Roman" w:hAnsi="Times New Roman" w:cs="Times New Roman"/>
          <w:sz w:val="18"/>
          <w:szCs w:val="18"/>
        </w:rPr>
      </w:pPr>
    </w:p>
    <w:bookmarkEnd w:id="40"/>
    <w:bookmarkEnd w:id="43"/>
    <w:p w14:paraId="36AA040B" w14:textId="77777777" w:rsidR="000A30EF" w:rsidRPr="00BE22A4" w:rsidRDefault="000A30EF" w:rsidP="00F55E48">
      <w:pPr>
        <w:pStyle w:val="EndNoteBibliography"/>
        <w:spacing w:line="240" w:lineRule="exact"/>
        <w:ind w:left="720" w:hanging="720"/>
        <w:rPr>
          <w:rFonts w:ascii="Times New Roman" w:hAnsi="Times New Roman" w:cs="Times New Roman"/>
          <w:b/>
          <w:bCs/>
          <w:sz w:val="18"/>
          <w:szCs w:val="18"/>
        </w:rPr>
      </w:pPr>
      <w:r w:rsidRPr="00BE22A4">
        <w:rPr>
          <w:rFonts w:ascii="Times New Roman" w:hAnsi="Times New Roman" w:cs="Times New Roman"/>
          <w:b/>
          <w:bCs/>
          <w:sz w:val="18"/>
          <w:szCs w:val="18"/>
        </w:rPr>
        <w:t>Refrernce</w:t>
      </w:r>
    </w:p>
    <w:p w14:paraId="3F79E619" w14:textId="14923CDB" w:rsidR="00945009" w:rsidRPr="00BE22A4" w:rsidRDefault="00945009"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 xml:space="preserve">Boehm, H.P </w:t>
      </w:r>
      <w:r w:rsidR="00763A4C" w:rsidRPr="00BE22A4">
        <w:rPr>
          <w:rFonts w:ascii="Times New Roman" w:eastAsia="DengXian" w:hAnsi="Times New Roman" w:cs="Times New Roman" w:hint="eastAsia"/>
          <w:noProof/>
          <w:sz w:val="18"/>
          <w:szCs w:val="18"/>
        </w:rPr>
        <w:t>(</w:t>
      </w:r>
      <w:r w:rsidRPr="00BE22A4">
        <w:rPr>
          <w:rFonts w:ascii="Times New Roman" w:eastAsia="DengXian" w:hAnsi="Times New Roman" w:cs="Times New Roman"/>
          <w:noProof/>
          <w:sz w:val="18"/>
          <w:szCs w:val="18"/>
        </w:rPr>
        <w:t>1994</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 Some aspects of the surface chemistry of carbon blacks and other carbons. Carbon 32(5)</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759-769. https://doi.org/https://doi.org/10.1016/0008-6223(94)90031-0</w:t>
      </w:r>
    </w:p>
    <w:p w14:paraId="541A3D2B" w14:textId="7D8BCD8D" w:rsidR="00717B0B" w:rsidRPr="00BE22A4" w:rsidRDefault="00132B34"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 xml:space="preserve">Chen D, Wang X, Wang X, Feng K, Su J, Dong J </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2020</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 The mechanism of cadmium sorption by sulphur-modified wheat straw biochar and its application cadmium-contaminated soil. Sci Total Environ 714</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136550. </w:t>
      </w:r>
      <w:hyperlink r:id="rId20" w:history="1">
        <w:r w:rsidR="00717B0B" w:rsidRPr="00BE22A4">
          <w:rPr>
            <w:rStyle w:val="Hyperlink"/>
            <w:rFonts w:ascii="Times New Roman" w:eastAsia="DengXian" w:hAnsi="Times New Roman" w:cs="Times New Roman"/>
            <w:noProof/>
            <w:color w:val="auto"/>
            <w:sz w:val="18"/>
            <w:szCs w:val="18"/>
            <w:u w:val="none"/>
          </w:rPr>
          <w:t>https://doi.org/10.1016/j.scitotenv.2020.136550</w:t>
        </w:r>
      </w:hyperlink>
    </w:p>
    <w:p w14:paraId="1C3272ED" w14:textId="562B181C" w:rsidR="00C13E2A" w:rsidRPr="00BE22A4" w:rsidRDefault="00C13E2A" w:rsidP="00F55E48">
      <w:pPr>
        <w:spacing w:line="240" w:lineRule="exact"/>
        <w:ind w:left="360" w:hangingChars="200" w:hanging="360"/>
        <w:rPr>
          <w:rFonts w:ascii="Times New Roman" w:eastAsia="DengXian" w:hAnsi="Times New Roman" w:cs="Times New Roman"/>
          <w:noProof/>
          <w:sz w:val="18"/>
          <w:szCs w:val="18"/>
        </w:rPr>
      </w:pPr>
      <w:bookmarkStart w:id="44" w:name="_Hlk137673443"/>
      <w:r w:rsidRPr="00BE22A4">
        <w:rPr>
          <w:rFonts w:ascii="Times New Roman" w:eastAsia="DengXian" w:hAnsi="Times New Roman" w:cs="Times New Roman"/>
          <w:noProof/>
          <w:sz w:val="18"/>
          <w:szCs w:val="18"/>
        </w:rPr>
        <w:t>Cheng S, Meng W, Xing B, Shi C, Wang Q, Xia D, Nie Y, Yi G, Zhang C, Xia H (2023) Efficient removal of heavy metals from aqueous solutions by Mg/Fe bimetallic oxide-modified biochar: Experiments and DFT investigations. Journal of Cleaner Production 403:136821. https://doi.org/10.1016/j.jclepro.2023.136821</w:t>
      </w:r>
    </w:p>
    <w:p w14:paraId="1E3B98C2" w14:textId="7D901995" w:rsidR="006D606C" w:rsidRPr="00BE22A4" w:rsidRDefault="006D606C"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Derrien M, Lee M-H, Choi K, Lee K-S, Hur J (2020) Tracking the evolution of particulate organic matter sources during summer storm events via end-member mixing analysis based on spectroscopic proxies. Chemosphere 252:126445. https://doi.org/10.1016/j.chemosphere.2020.126445</w:t>
      </w:r>
    </w:p>
    <w:p w14:paraId="39E74C80" w14:textId="7C899FE4" w:rsidR="00717B0B" w:rsidRPr="00BE22A4" w:rsidRDefault="00717B0B"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 xml:space="preserve">Frostegard A , Baath E </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1996</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 The use of phospholipid fatty acid analysis to estimate bacterial and fungal biomass in soil[J].</w:t>
      </w:r>
      <w:r w:rsidR="002F7CDF" w:rsidRPr="00BE22A4">
        <w:rPr>
          <w:rFonts w:ascii="Times New Roman" w:eastAsia="DengXian" w:hAnsi="Times New Roman" w:cs="Times New Roman"/>
          <w:noProof/>
          <w:sz w:val="18"/>
          <w:szCs w:val="18"/>
        </w:rPr>
        <w:t xml:space="preserve"> </w:t>
      </w:r>
      <w:r w:rsidRPr="00BE22A4">
        <w:rPr>
          <w:rFonts w:ascii="Times New Roman" w:eastAsia="DengXian" w:hAnsi="Times New Roman" w:cs="Times New Roman"/>
          <w:noProof/>
          <w:sz w:val="18"/>
          <w:szCs w:val="18"/>
        </w:rPr>
        <w:t>Biology and fertility of soils</w:t>
      </w:r>
      <w:r w:rsidR="002F7CDF" w:rsidRPr="00BE22A4">
        <w:rPr>
          <w:rFonts w:ascii="Times New Roman" w:eastAsia="DengXian" w:hAnsi="Times New Roman" w:cs="Times New Roman"/>
          <w:noProof/>
          <w:sz w:val="18"/>
          <w:szCs w:val="18"/>
        </w:rPr>
        <w:t xml:space="preserve"> 22</w:t>
      </w:r>
      <w:r w:rsidR="00763A4C" w:rsidRPr="00BE22A4">
        <w:rPr>
          <w:rFonts w:ascii="Times New Roman" w:eastAsia="DengXian" w:hAnsi="Times New Roman" w:cs="Times New Roman"/>
          <w:noProof/>
          <w:sz w:val="18"/>
          <w:szCs w:val="18"/>
        </w:rPr>
        <w:t>:</w:t>
      </w:r>
      <w:r w:rsidR="002F7CDF" w:rsidRPr="00BE22A4">
        <w:rPr>
          <w:rFonts w:ascii="Times New Roman" w:eastAsia="DengXian" w:hAnsi="Times New Roman" w:cs="Times New Roman"/>
          <w:noProof/>
          <w:sz w:val="18"/>
          <w:szCs w:val="18"/>
        </w:rPr>
        <w:t>59-65.</w:t>
      </w:r>
      <w:r w:rsidRPr="00BE22A4">
        <w:rPr>
          <w:rFonts w:ascii="Times New Roman" w:eastAsia="DengXian" w:hAnsi="Times New Roman" w:cs="Times New Roman"/>
          <w:noProof/>
          <w:sz w:val="18"/>
          <w:szCs w:val="18"/>
        </w:rPr>
        <w:t xml:space="preserve"> </w:t>
      </w:r>
      <w:hyperlink r:id="rId21" w:history="1">
        <w:r w:rsidR="00467A88" w:rsidRPr="00BE22A4">
          <w:rPr>
            <w:rFonts w:ascii="Times New Roman" w:hAnsi="Times New Roman" w:cs="Times New Roman"/>
          </w:rPr>
          <w:t>https://doi.org/10.1007/BF00384433</w:t>
        </w:r>
      </w:hyperlink>
    </w:p>
    <w:p w14:paraId="4BC8F12E" w14:textId="77777777" w:rsidR="00467A88" w:rsidRPr="00BE22A4" w:rsidRDefault="00467A88"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LaRowe D E, Van Cappellen P (2011) Degradation of natural organic matter: A thermodynamic analysis. Geochimica et Cosmochimica Acta 75(8):2030-2042. https://doi.org/10.1016/j.gca.2011.01.020</w:t>
      </w:r>
    </w:p>
    <w:p w14:paraId="76D94148" w14:textId="77777777" w:rsidR="00467A88" w:rsidRPr="00BE22A4" w:rsidRDefault="00467A88"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Li T, Li P, Qin W, Wu M, Saleem M, Kuang L, Zhao S, Tian C, Li Z, Jiang J, Chen K, Wang B (2023) Fertilization Weakens the Ecological Succession of Dissolved Organic Matter in Paddy Rice Rhizosphere Soil at the Molecular Level. Environ. Sci. Technol. 57(48):19782-19792. https://doi.org/10.1021/acs.est.3c05939</w:t>
      </w:r>
    </w:p>
    <w:p w14:paraId="19E03545" w14:textId="3F7D401A" w:rsidR="00C13E2A" w:rsidRPr="00BE22A4" w:rsidRDefault="00C13E2A"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Lin W, Zhou J, Sun S (2023) Cadmium and lead removal by Mg/Fe bimetallic oxide-loaded sludge-derived biochar: batch adsorption, kinetics, and mechanism. Environ. Sci. Pollut. Res. 30(37):86866-86878. https://doi.org/10.1007/s11356-023-28574-x</w:t>
      </w:r>
    </w:p>
    <w:p w14:paraId="20D24F55" w14:textId="1FDDC521" w:rsidR="00467A88" w:rsidRPr="00BE22A4" w:rsidRDefault="00467A88"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Liu L, Du L, Lu S, Yang B, Zhao X, Wu D, Fei X, He H, Wang D (2023) Molecular insight into DOM fate using EEM-PARAFAC and FT-ICR MS and concomitant heavy metal behaviors in biologically treated landfill leachate during coagulation: Al speciation dependence. Journal of Hazardous Materials 460:132374. https://doi.org/10.1016/j.jhazmat.2023.132374</w:t>
      </w:r>
    </w:p>
    <w:bookmarkEnd w:id="44"/>
    <w:p w14:paraId="17B86AD4" w14:textId="53F453A4" w:rsidR="003E4E57" w:rsidRPr="00BE22A4" w:rsidRDefault="009C227F"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Liu L, Fan S (2018) Removal of cadmium in aqueous solution using wheat straw biochar: effect of minerals and mechanism. Environ. Sci. Pollut. Res. 25(9):8688-8700. https://doi.org/10.1007/s11356-017-1189-2</w:t>
      </w:r>
    </w:p>
    <w:p w14:paraId="1A4BC04B" w14:textId="6A96012F" w:rsidR="006D606C" w:rsidRPr="00BE22A4" w:rsidRDefault="006D606C"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Peleato N M, Sidhu B S, Legge R L, Andrews R C (2017) Investigation of ozone and peroxone impacts on natural organic matter character and biofiltration performance using fluorescence spectroscopy. Chemosphere 172:225-233. https://doi.org/10.1016/j.chemosphere.2016.12.118</w:t>
      </w:r>
    </w:p>
    <w:p w14:paraId="567E4D36" w14:textId="3DA266BA" w:rsidR="00132B34" w:rsidRPr="00BE22A4" w:rsidRDefault="00132B34"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 xml:space="preserve">Tan Y, Wan X, Ni X, Wang L, Zhou T, Sun H, Wang N, Yin X </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2022</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 Efficient removal of Cd (II) from aqueous solution by chitosan modified kiwi branch biochar. Chemosphere 289</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133251. https://doi.org/10.1016/j.chemosphere.2021.133251</w:t>
      </w:r>
    </w:p>
    <w:p w14:paraId="6AD69F5D" w14:textId="07A370D1" w:rsidR="006D606C" w:rsidRPr="00BE22A4" w:rsidRDefault="006D606C"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Yamashita Y, Panton A, Mahaffey C, Jaffé R (2010) Assessing the spatial and temporal variability of dissolved organic matter in Liverpool Bay using excitation–emission matrix fluorescence and parallel factor analysis. Ocean Dynamics 61(5):569-579. https://doi.org/10.1007/s10236-010-0365-4</w:t>
      </w:r>
    </w:p>
    <w:p w14:paraId="4664E3CA" w14:textId="00417949" w:rsidR="00132B34" w:rsidRPr="00BE22A4" w:rsidRDefault="00132B34"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Yin G, Song X, Tao L, Sarkar B, Sarmah A.K, Zhang</w:t>
      </w:r>
      <w:r w:rsidR="00763A4C" w:rsidRPr="00BE22A4">
        <w:rPr>
          <w:rFonts w:ascii="Times New Roman" w:eastAsia="DengXian" w:hAnsi="Times New Roman" w:cs="Times New Roman"/>
          <w:noProof/>
          <w:sz w:val="18"/>
          <w:szCs w:val="18"/>
        </w:rPr>
        <w:t xml:space="preserve"> </w:t>
      </w:r>
      <w:r w:rsidRPr="00BE22A4">
        <w:rPr>
          <w:rFonts w:ascii="Times New Roman" w:eastAsia="DengXian" w:hAnsi="Times New Roman" w:cs="Times New Roman"/>
          <w:noProof/>
          <w:sz w:val="18"/>
          <w:szCs w:val="18"/>
        </w:rPr>
        <w:t xml:space="preserve">W, Lin Q, Xiao R, Liu Q, Wang H </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2020</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 Novel Fe-Mn binary oxide-biochar as an adsorbent for removing Cd(II) from aqueous solutions. Chemical Engineering Journal 389</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124465. https://doi.org/10.1016/j.cej.2020.124465</w:t>
      </w:r>
    </w:p>
    <w:p w14:paraId="278387B0" w14:textId="24E63504" w:rsidR="00132B34" w:rsidRPr="00BE22A4" w:rsidRDefault="00132B34"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Zhang P, Xue B, Jiao L, Meng</w:t>
      </w:r>
      <w:r w:rsidR="00763A4C" w:rsidRPr="00BE22A4">
        <w:rPr>
          <w:rFonts w:ascii="Times New Roman" w:eastAsia="DengXian" w:hAnsi="Times New Roman" w:cs="Times New Roman"/>
          <w:noProof/>
          <w:sz w:val="18"/>
          <w:szCs w:val="18"/>
        </w:rPr>
        <w:t xml:space="preserve"> </w:t>
      </w:r>
      <w:r w:rsidRPr="00BE22A4">
        <w:rPr>
          <w:rFonts w:ascii="Times New Roman" w:eastAsia="DengXian" w:hAnsi="Times New Roman" w:cs="Times New Roman"/>
          <w:noProof/>
          <w:sz w:val="18"/>
          <w:szCs w:val="18"/>
        </w:rPr>
        <w:t>X, Zhang L, Li</w:t>
      </w:r>
      <w:r w:rsidR="00763A4C" w:rsidRPr="00BE22A4">
        <w:rPr>
          <w:rFonts w:ascii="Times New Roman" w:eastAsia="DengXian" w:hAnsi="Times New Roman" w:cs="Times New Roman"/>
          <w:noProof/>
          <w:sz w:val="18"/>
          <w:szCs w:val="18"/>
        </w:rPr>
        <w:t xml:space="preserve"> </w:t>
      </w:r>
      <w:r w:rsidRPr="00BE22A4">
        <w:rPr>
          <w:rFonts w:ascii="Times New Roman" w:eastAsia="DengXian" w:hAnsi="Times New Roman" w:cs="Times New Roman"/>
          <w:noProof/>
          <w:sz w:val="18"/>
          <w:szCs w:val="18"/>
        </w:rPr>
        <w:t xml:space="preserve">B, Sun H </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2022</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 Preparation of ball-milled phosphorus-loaded biochar and its highly effective remediation for Cd- and Pb-contaminated alkaline soil. Sci Total Environ 813</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152648. </w:t>
      </w:r>
      <w:hyperlink r:id="rId22" w:history="1">
        <w:r w:rsidR="006D606C" w:rsidRPr="00BE22A4">
          <w:rPr>
            <w:rFonts w:ascii="Times New Roman" w:hAnsi="Times New Roman" w:cs="Times New Roman"/>
            <w:sz w:val="18"/>
            <w:szCs w:val="18"/>
          </w:rPr>
          <w:t>https://doi.org/10.1016/j.scitotenv.2021.152648</w:t>
        </w:r>
      </w:hyperlink>
    </w:p>
    <w:p w14:paraId="0A21D1E5" w14:textId="28A2FDF6" w:rsidR="006D606C" w:rsidRPr="00BE22A4" w:rsidRDefault="006D606C"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Zhou Z, Liu Y G, Liu S B, Liu H Y, Zeng G M, Tan X F, Yang C P, Ding Y, Yan Z L, Cai X X (2017) Sorption performance and mechanisms of arsenic(V) removal by magnetic gelatin-modified biochar. Chemical Engineering Journal 314:223-231. https://doi.org/10.1016/j.cej.2016.12.113</w:t>
      </w:r>
    </w:p>
    <w:p w14:paraId="59F5D111" w14:textId="36A3AE1B" w:rsidR="006F1AEA" w:rsidRPr="003850A1" w:rsidRDefault="00132B34" w:rsidP="00F55E48">
      <w:pPr>
        <w:spacing w:line="240" w:lineRule="exact"/>
        <w:ind w:left="360" w:hangingChars="200" w:hanging="360"/>
        <w:rPr>
          <w:rFonts w:ascii="Times New Roman" w:eastAsia="DengXian" w:hAnsi="Times New Roman" w:cs="Times New Roman"/>
          <w:noProof/>
          <w:sz w:val="18"/>
          <w:szCs w:val="18"/>
        </w:rPr>
      </w:pPr>
      <w:r w:rsidRPr="00BE22A4">
        <w:rPr>
          <w:rFonts w:ascii="Times New Roman" w:eastAsia="DengXian" w:hAnsi="Times New Roman" w:cs="Times New Roman"/>
          <w:noProof/>
          <w:sz w:val="18"/>
          <w:szCs w:val="18"/>
        </w:rPr>
        <w:t xml:space="preserve">Zhu S, Zhao J, Zhao N, Yang X, Chen C, Shang J </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2020</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 xml:space="preserve"> Goethite modified biochar as a multifunctional amendment for cationic Cd(II), anionic As(III), roxarsone, and phosphorus in soil and water. Journal of Cleaner Production 247</w:t>
      </w:r>
      <w:r w:rsidR="00763A4C" w:rsidRPr="00BE22A4">
        <w:rPr>
          <w:rFonts w:ascii="Times New Roman" w:eastAsia="DengXian" w:hAnsi="Times New Roman" w:cs="Times New Roman"/>
          <w:noProof/>
          <w:sz w:val="18"/>
          <w:szCs w:val="18"/>
        </w:rPr>
        <w:t>:</w:t>
      </w:r>
      <w:r w:rsidRPr="00BE22A4">
        <w:rPr>
          <w:rFonts w:ascii="Times New Roman" w:eastAsia="DengXian" w:hAnsi="Times New Roman" w:cs="Times New Roman"/>
          <w:noProof/>
          <w:sz w:val="18"/>
          <w:szCs w:val="18"/>
        </w:rPr>
        <w:t>119579. https://doi.org/10.1016/j.jclepro.2019.119579</w:t>
      </w:r>
    </w:p>
    <w:sectPr w:rsidR="006F1AEA" w:rsidRPr="003850A1" w:rsidSect="008E3B5C">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7E9A2" w14:textId="77777777" w:rsidR="00C913DC" w:rsidRDefault="00C913DC" w:rsidP="008E3B5C">
      <w:r>
        <w:separator/>
      </w:r>
    </w:p>
  </w:endnote>
  <w:endnote w:type="continuationSeparator" w:id="0">
    <w:p w14:paraId="4EDE91F4" w14:textId="77777777" w:rsidR="00C913DC" w:rsidRDefault="00C913DC" w:rsidP="008E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B20D0" w14:textId="77777777" w:rsidR="00C913DC" w:rsidRDefault="00C913DC" w:rsidP="008E3B5C">
      <w:r>
        <w:separator/>
      </w:r>
    </w:p>
  </w:footnote>
  <w:footnote w:type="continuationSeparator" w:id="0">
    <w:p w14:paraId="493CB27E" w14:textId="77777777" w:rsidR="00C913DC" w:rsidRDefault="00C913DC" w:rsidP="008E3B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A30EF"/>
    <w:rsid w:val="00001D24"/>
    <w:rsid w:val="000202F4"/>
    <w:rsid w:val="00023227"/>
    <w:rsid w:val="00032691"/>
    <w:rsid w:val="000347B4"/>
    <w:rsid w:val="00057740"/>
    <w:rsid w:val="00091203"/>
    <w:rsid w:val="000A30EF"/>
    <w:rsid w:val="000A3F4A"/>
    <w:rsid w:val="000A45C4"/>
    <w:rsid w:val="000B79DA"/>
    <w:rsid w:val="000C792B"/>
    <w:rsid w:val="000E099B"/>
    <w:rsid w:val="000E537D"/>
    <w:rsid w:val="00132B34"/>
    <w:rsid w:val="00153A06"/>
    <w:rsid w:val="001A76DF"/>
    <w:rsid w:val="001E2A4D"/>
    <w:rsid w:val="002001C2"/>
    <w:rsid w:val="00210B93"/>
    <w:rsid w:val="0021344E"/>
    <w:rsid w:val="002269F1"/>
    <w:rsid w:val="00232F35"/>
    <w:rsid w:val="00251D18"/>
    <w:rsid w:val="0025780E"/>
    <w:rsid w:val="00257CB8"/>
    <w:rsid w:val="0026268F"/>
    <w:rsid w:val="00270E2B"/>
    <w:rsid w:val="00282277"/>
    <w:rsid w:val="00294BDE"/>
    <w:rsid w:val="002A4AEC"/>
    <w:rsid w:val="002A5B6D"/>
    <w:rsid w:val="002E6B64"/>
    <w:rsid w:val="002F4F3F"/>
    <w:rsid w:val="002F7CDF"/>
    <w:rsid w:val="00312443"/>
    <w:rsid w:val="00324F7D"/>
    <w:rsid w:val="003348CE"/>
    <w:rsid w:val="00337FCA"/>
    <w:rsid w:val="003850A1"/>
    <w:rsid w:val="003855DC"/>
    <w:rsid w:val="003D4EC2"/>
    <w:rsid w:val="003E3DA2"/>
    <w:rsid w:val="003E4E57"/>
    <w:rsid w:val="00400480"/>
    <w:rsid w:val="00413140"/>
    <w:rsid w:val="004153DF"/>
    <w:rsid w:val="00447888"/>
    <w:rsid w:val="00451B30"/>
    <w:rsid w:val="00467A88"/>
    <w:rsid w:val="00476057"/>
    <w:rsid w:val="004A6132"/>
    <w:rsid w:val="004E2DE8"/>
    <w:rsid w:val="004E6396"/>
    <w:rsid w:val="004F54DC"/>
    <w:rsid w:val="00500A1A"/>
    <w:rsid w:val="0053026E"/>
    <w:rsid w:val="005356E8"/>
    <w:rsid w:val="00550992"/>
    <w:rsid w:val="00570AC3"/>
    <w:rsid w:val="00592F11"/>
    <w:rsid w:val="005A38FE"/>
    <w:rsid w:val="005A63BA"/>
    <w:rsid w:val="005B729A"/>
    <w:rsid w:val="005C7D51"/>
    <w:rsid w:val="005F2A69"/>
    <w:rsid w:val="0060708B"/>
    <w:rsid w:val="00611634"/>
    <w:rsid w:val="00652FB5"/>
    <w:rsid w:val="006C392F"/>
    <w:rsid w:val="006D3DCB"/>
    <w:rsid w:val="006D4351"/>
    <w:rsid w:val="006D534A"/>
    <w:rsid w:val="006D606C"/>
    <w:rsid w:val="006D78B1"/>
    <w:rsid w:val="006F0563"/>
    <w:rsid w:val="006F1AEA"/>
    <w:rsid w:val="006F3493"/>
    <w:rsid w:val="00700676"/>
    <w:rsid w:val="00710A20"/>
    <w:rsid w:val="00717B0B"/>
    <w:rsid w:val="00736486"/>
    <w:rsid w:val="00740456"/>
    <w:rsid w:val="00741987"/>
    <w:rsid w:val="007435C5"/>
    <w:rsid w:val="00763A4C"/>
    <w:rsid w:val="0076602B"/>
    <w:rsid w:val="007660AA"/>
    <w:rsid w:val="0077673F"/>
    <w:rsid w:val="007827BE"/>
    <w:rsid w:val="007A5DAB"/>
    <w:rsid w:val="007B6072"/>
    <w:rsid w:val="007E6911"/>
    <w:rsid w:val="007F3814"/>
    <w:rsid w:val="008148D4"/>
    <w:rsid w:val="008158E3"/>
    <w:rsid w:val="00824C5F"/>
    <w:rsid w:val="00832BB0"/>
    <w:rsid w:val="008424C1"/>
    <w:rsid w:val="008536AC"/>
    <w:rsid w:val="00870308"/>
    <w:rsid w:val="008704A7"/>
    <w:rsid w:val="00873B0F"/>
    <w:rsid w:val="008A1E0B"/>
    <w:rsid w:val="008A3EE2"/>
    <w:rsid w:val="008B2427"/>
    <w:rsid w:val="008B2E61"/>
    <w:rsid w:val="008B6192"/>
    <w:rsid w:val="008C449D"/>
    <w:rsid w:val="008D1A82"/>
    <w:rsid w:val="008E0F1D"/>
    <w:rsid w:val="008E1FB7"/>
    <w:rsid w:val="008E3B5C"/>
    <w:rsid w:val="008F3D6A"/>
    <w:rsid w:val="00901911"/>
    <w:rsid w:val="009258C9"/>
    <w:rsid w:val="009442E4"/>
    <w:rsid w:val="00945009"/>
    <w:rsid w:val="0096340C"/>
    <w:rsid w:val="0099429A"/>
    <w:rsid w:val="009A0B80"/>
    <w:rsid w:val="009A54FF"/>
    <w:rsid w:val="009A7C53"/>
    <w:rsid w:val="009A7F22"/>
    <w:rsid w:val="009C227F"/>
    <w:rsid w:val="009C63D4"/>
    <w:rsid w:val="009D7C23"/>
    <w:rsid w:val="009E5CC6"/>
    <w:rsid w:val="009F11A9"/>
    <w:rsid w:val="00A338AB"/>
    <w:rsid w:val="00A34F76"/>
    <w:rsid w:val="00A35BF2"/>
    <w:rsid w:val="00A3731D"/>
    <w:rsid w:val="00A42858"/>
    <w:rsid w:val="00A43A2F"/>
    <w:rsid w:val="00A526B9"/>
    <w:rsid w:val="00A66D59"/>
    <w:rsid w:val="00A87468"/>
    <w:rsid w:val="00AA5797"/>
    <w:rsid w:val="00AA65AB"/>
    <w:rsid w:val="00AE3E27"/>
    <w:rsid w:val="00AF1C3E"/>
    <w:rsid w:val="00AF36B8"/>
    <w:rsid w:val="00B26500"/>
    <w:rsid w:val="00B37C81"/>
    <w:rsid w:val="00B6691A"/>
    <w:rsid w:val="00B92544"/>
    <w:rsid w:val="00BA7999"/>
    <w:rsid w:val="00BB1B4B"/>
    <w:rsid w:val="00BE22A4"/>
    <w:rsid w:val="00BE24A9"/>
    <w:rsid w:val="00C04C5C"/>
    <w:rsid w:val="00C13E2A"/>
    <w:rsid w:val="00C21E0D"/>
    <w:rsid w:val="00C255FA"/>
    <w:rsid w:val="00C47327"/>
    <w:rsid w:val="00C5522D"/>
    <w:rsid w:val="00C913DC"/>
    <w:rsid w:val="00C96A04"/>
    <w:rsid w:val="00CA4726"/>
    <w:rsid w:val="00CB13B7"/>
    <w:rsid w:val="00CC7AB0"/>
    <w:rsid w:val="00CD6627"/>
    <w:rsid w:val="00CE1F26"/>
    <w:rsid w:val="00CF1B24"/>
    <w:rsid w:val="00CF604F"/>
    <w:rsid w:val="00D01B41"/>
    <w:rsid w:val="00D21CCB"/>
    <w:rsid w:val="00D274B6"/>
    <w:rsid w:val="00D3028F"/>
    <w:rsid w:val="00D31D91"/>
    <w:rsid w:val="00D36C3B"/>
    <w:rsid w:val="00D607C9"/>
    <w:rsid w:val="00D72BD3"/>
    <w:rsid w:val="00D738B3"/>
    <w:rsid w:val="00D9775F"/>
    <w:rsid w:val="00DA0713"/>
    <w:rsid w:val="00DA1C68"/>
    <w:rsid w:val="00DB0E1E"/>
    <w:rsid w:val="00DB2DFA"/>
    <w:rsid w:val="00DB496C"/>
    <w:rsid w:val="00DD55CC"/>
    <w:rsid w:val="00DD7E57"/>
    <w:rsid w:val="00DE53E9"/>
    <w:rsid w:val="00DF0D07"/>
    <w:rsid w:val="00DF6149"/>
    <w:rsid w:val="00E138E0"/>
    <w:rsid w:val="00E3668F"/>
    <w:rsid w:val="00E65E86"/>
    <w:rsid w:val="00E813EC"/>
    <w:rsid w:val="00E8550F"/>
    <w:rsid w:val="00E928F5"/>
    <w:rsid w:val="00E92ACE"/>
    <w:rsid w:val="00EA2824"/>
    <w:rsid w:val="00EB08F5"/>
    <w:rsid w:val="00EB2EF6"/>
    <w:rsid w:val="00EB75BD"/>
    <w:rsid w:val="00EC46E9"/>
    <w:rsid w:val="00EC5C6D"/>
    <w:rsid w:val="00ED6A8A"/>
    <w:rsid w:val="00ED6CEA"/>
    <w:rsid w:val="00EE1277"/>
    <w:rsid w:val="00F15901"/>
    <w:rsid w:val="00F16486"/>
    <w:rsid w:val="00F466B3"/>
    <w:rsid w:val="00F541C4"/>
    <w:rsid w:val="00F55E48"/>
    <w:rsid w:val="00F56ACE"/>
    <w:rsid w:val="00F613DC"/>
    <w:rsid w:val="00F83965"/>
    <w:rsid w:val="00F96F00"/>
    <w:rsid w:val="00FA65F3"/>
    <w:rsid w:val="00FC000C"/>
    <w:rsid w:val="00FD4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8DC10"/>
  <w15:chartTrackingRefBased/>
  <w15:docId w15:val="{6FC0B0A2-A86F-4132-8F6E-557B7138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0E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30E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A30EF"/>
    <w:rPr>
      <w:sz w:val="18"/>
      <w:szCs w:val="18"/>
    </w:rPr>
  </w:style>
  <w:style w:type="paragraph" w:styleId="Footer">
    <w:name w:val="footer"/>
    <w:basedOn w:val="Normal"/>
    <w:link w:val="FooterChar"/>
    <w:uiPriority w:val="99"/>
    <w:unhideWhenUsed/>
    <w:rsid w:val="000A30E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A30EF"/>
    <w:rPr>
      <w:sz w:val="18"/>
      <w:szCs w:val="18"/>
    </w:rPr>
  </w:style>
  <w:style w:type="paragraph" w:customStyle="1" w:styleId="EndNoteBibliographyTitle">
    <w:name w:val="EndNote Bibliography Title"/>
    <w:basedOn w:val="Normal"/>
    <w:link w:val="EndNoteBibliographyTitle0"/>
    <w:rsid w:val="000A30EF"/>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0A30EF"/>
    <w:rPr>
      <w:rFonts w:ascii="DengXian" w:eastAsia="DengXian" w:hAnsi="DengXian"/>
      <w:noProof/>
      <w:sz w:val="20"/>
    </w:rPr>
  </w:style>
  <w:style w:type="paragraph" w:customStyle="1" w:styleId="EndNoteBibliography">
    <w:name w:val="EndNote Bibliography"/>
    <w:basedOn w:val="Normal"/>
    <w:link w:val="EndNoteBibliography0"/>
    <w:rsid w:val="000A30EF"/>
    <w:rPr>
      <w:rFonts w:ascii="DengXian" w:eastAsia="DengXian" w:hAnsi="DengXian"/>
      <w:noProof/>
      <w:sz w:val="20"/>
    </w:rPr>
  </w:style>
  <w:style w:type="character" w:customStyle="1" w:styleId="EndNoteBibliography0">
    <w:name w:val="EndNote Bibliography 字符"/>
    <w:basedOn w:val="DefaultParagraphFont"/>
    <w:link w:val="EndNoteBibliography"/>
    <w:rsid w:val="000A30EF"/>
    <w:rPr>
      <w:rFonts w:ascii="DengXian" w:eastAsia="DengXian" w:hAnsi="DengXian"/>
      <w:noProof/>
      <w:sz w:val="20"/>
    </w:rPr>
  </w:style>
  <w:style w:type="character" w:styleId="Hyperlink">
    <w:name w:val="Hyperlink"/>
    <w:basedOn w:val="DefaultParagraphFont"/>
    <w:uiPriority w:val="99"/>
    <w:unhideWhenUsed/>
    <w:rsid w:val="000A30EF"/>
    <w:rPr>
      <w:color w:val="0000FF"/>
      <w:u w:val="single"/>
    </w:rPr>
  </w:style>
  <w:style w:type="table" w:styleId="TableGrid">
    <w:name w:val="Table Grid"/>
    <w:basedOn w:val="TableNormal"/>
    <w:uiPriority w:val="39"/>
    <w:rsid w:val="000A3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30EF"/>
    <w:rPr>
      <w:sz w:val="21"/>
      <w:szCs w:val="21"/>
    </w:rPr>
  </w:style>
  <w:style w:type="paragraph" w:styleId="CommentText">
    <w:name w:val="annotation text"/>
    <w:basedOn w:val="Normal"/>
    <w:link w:val="CommentTextChar"/>
    <w:uiPriority w:val="99"/>
    <w:unhideWhenUsed/>
    <w:rsid w:val="000A30EF"/>
    <w:pPr>
      <w:jc w:val="left"/>
    </w:pPr>
  </w:style>
  <w:style w:type="character" w:customStyle="1" w:styleId="CommentTextChar">
    <w:name w:val="Comment Text Char"/>
    <w:basedOn w:val="DefaultParagraphFont"/>
    <w:link w:val="CommentText"/>
    <w:uiPriority w:val="99"/>
    <w:rsid w:val="000A30EF"/>
  </w:style>
  <w:style w:type="character" w:styleId="UnresolvedMention">
    <w:name w:val="Unresolved Mention"/>
    <w:basedOn w:val="DefaultParagraphFont"/>
    <w:uiPriority w:val="99"/>
    <w:semiHidden/>
    <w:unhideWhenUsed/>
    <w:rsid w:val="000A30EF"/>
    <w:rPr>
      <w:color w:val="605E5C"/>
      <w:shd w:val="clear" w:color="auto" w:fill="E1DFDD"/>
    </w:rPr>
  </w:style>
  <w:style w:type="character" w:styleId="LineNumber">
    <w:name w:val="line number"/>
    <w:basedOn w:val="DefaultParagraphFont"/>
    <w:uiPriority w:val="99"/>
    <w:semiHidden/>
    <w:unhideWhenUsed/>
    <w:rsid w:val="008E3B5C"/>
  </w:style>
  <w:style w:type="paragraph" w:customStyle="1" w:styleId="MDPI31text">
    <w:name w:val="MDPI_3.1_text"/>
    <w:qFormat/>
    <w:rsid w:val="00312443"/>
    <w:pPr>
      <w:adjustRightInd w:val="0"/>
      <w:snapToGrid w:val="0"/>
      <w:spacing w:line="260" w:lineRule="atLeast"/>
      <w:ind w:firstLine="425"/>
      <w:jc w:val="both"/>
    </w:pPr>
    <w:rPr>
      <w:rFonts w:ascii="Palatino Linotype" w:eastAsia="Times New Roman" w:hAnsi="Palatino Linotype" w:cs="Times New Roman"/>
      <w:color w:val="000000"/>
      <w:kern w:val="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hyperlink" Target="https://doi.org/10.1007/BF00384433" TargetMode="Externa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hyperlink" Target="https://doi.org/10.1016/j.scitotenv.2020.136550" TargetMode="Externa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png"/><Relationship Id="rId22" Type="http://schemas.openxmlformats.org/officeDocument/2006/relationships/hyperlink" Target="https://doi.org/10.1016/j.scitotenv.2021.15264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3072</Words>
  <Characters>17512</Characters>
  <Application>Microsoft Office Word</Application>
  <DocSecurity>0</DocSecurity>
  <Lines>145</Lines>
  <Paragraphs>41</Paragraphs>
  <ScaleCrop>false</ScaleCrop>
  <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ting</dc:creator>
  <cp:keywords/>
  <dc:description/>
  <cp:lastModifiedBy>Victor,Maria Flora</cp:lastModifiedBy>
  <cp:revision>4</cp:revision>
  <dcterms:created xsi:type="dcterms:W3CDTF">2024-02-28T03:16:00Z</dcterms:created>
  <dcterms:modified xsi:type="dcterms:W3CDTF">2024-02-28T03:16:00Z</dcterms:modified>
</cp:coreProperties>
</file>