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6E4E6" w14:textId="77777777" w:rsidR="00A1540F" w:rsidRDefault="00A1540F" w:rsidP="00A1540F">
      <w:pPr>
        <w:ind w:left="240" w:right="240"/>
        <w:jc w:val="center"/>
        <w:rPr>
          <w:rFonts w:cs="Times New Roman"/>
          <w:b/>
          <w:bCs/>
          <w:sz w:val="40"/>
          <w:szCs w:val="40"/>
        </w:rPr>
      </w:pPr>
      <w:bookmarkStart w:id="0" w:name="_GoBack"/>
      <w:r>
        <w:rPr>
          <w:rFonts w:cs="Times New Roman"/>
          <w:b/>
          <w:bCs/>
          <w:sz w:val="40"/>
          <w:szCs w:val="40"/>
        </w:rPr>
        <w:t>Supplementary material</w:t>
      </w:r>
    </w:p>
    <w:p w14:paraId="3F97A57A" w14:textId="77777777" w:rsidR="001F7ECF" w:rsidRDefault="001F7ECF" w:rsidP="001F7ECF">
      <w:pPr>
        <w:pStyle w:val="GN"/>
        <w:spacing w:line="360" w:lineRule="auto"/>
        <w:jc w:val="center"/>
        <w:rPr>
          <w:rFonts w:eastAsiaTheme="minorEastAsia"/>
          <w:b/>
          <w:bCs/>
          <w:color w:val="auto"/>
          <w:sz w:val="32"/>
          <w:szCs w:val="32"/>
        </w:rPr>
      </w:pPr>
      <w:r w:rsidRPr="00FE0007">
        <w:rPr>
          <w:rFonts w:eastAsiaTheme="minorEastAsia"/>
          <w:b/>
          <w:bCs/>
          <w:color w:val="auto"/>
          <w:sz w:val="32"/>
          <w:szCs w:val="32"/>
        </w:rPr>
        <w:t xml:space="preserve">Use of </w:t>
      </w:r>
      <w:r>
        <w:rPr>
          <w:rFonts w:eastAsiaTheme="minorEastAsia" w:hint="eastAsia"/>
          <w:b/>
          <w:bCs/>
          <w:color w:val="auto"/>
          <w:sz w:val="32"/>
          <w:szCs w:val="32"/>
        </w:rPr>
        <w:t>D</w:t>
      </w:r>
      <w:r w:rsidRPr="00FE0007">
        <w:rPr>
          <w:rFonts w:eastAsiaTheme="minorEastAsia"/>
          <w:b/>
          <w:bCs/>
          <w:color w:val="auto"/>
          <w:sz w:val="32"/>
          <w:szCs w:val="32"/>
        </w:rPr>
        <w:t xml:space="preserve">efatted </w:t>
      </w:r>
      <w:r>
        <w:rPr>
          <w:rFonts w:eastAsiaTheme="minorEastAsia" w:hint="eastAsia"/>
          <w:b/>
          <w:bCs/>
          <w:color w:val="auto"/>
          <w:sz w:val="32"/>
          <w:szCs w:val="32"/>
        </w:rPr>
        <w:t>C</w:t>
      </w:r>
      <w:r w:rsidRPr="00FE0007">
        <w:rPr>
          <w:rFonts w:eastAsiaTheme="minorEastAsia"/>
          <w:b/>
          <w:bCs/>
          <w:color w:val="auto"/>
          <w:sz w:val="32"/>
          <w:szCs w:val="32"/>
        </w:rPr>
        <w:t xml:space="preserve">ottonseed-Derived Biochar for Biodiesel </w:t>
      </w:r>
      <w:r>
        <w:rPr>
          <w:rFonts w:eastAsiaTheme="minorEastAsia" w:hint="eastAsia"/>
          <w:b/>
          <w:bCs/>
          <w:color w:val="auto"/>
          <w:sz w:val="32"/>
          <w:szCs w:val="32"/>
        </w:rPr>
        <w:t>P</w:t>
      </w:r>
      <w:r w:rsidRPr="00FE0007">
        <w:rPr>
          <w:rFonts w:eastAsiaTheme="minorEastAsia"/>
          <w:b/>
          <w:bCs/>
          <w:color w:val="auto"/>
          <w:sz w:val="32"/>
          <w:szCs w:val="32"/>
        </w:rPr>
        <w:t xml:space="preserve">roduction: </w:t>
      </w:r>
    </w:p>
    <w:p w14:paraId="37B4193B" w14:textId="2D410C30" w:rsidR="001F7ECF" w:rsidRPr="00FE0007" w:rsidRDefault="001F7ECF" w:rsidP="001F7ECF">
      <w:pPr>
        <w:pStyle w:val="GN"/>
        <w:spacing w:line="360" w:lineRule="auto"/>
        <w:jc w:val="center"/>
        <w:rPr>
          <w:rFonts w:eastAsiaTheme="minorEastAsia"/>
          <w:b/>
          <w:bCs/>
          <w:color w:val="auto"/>
          <w:sz w:val="32"/>
          <w:szCs w:val="32"/>
        </w:rPr>
      </w:pPr>
      <w:r w:rsidRPr="00FE0007">
        <w:rPr>
          <w:rFonts w:eastAsiaTheme="minorEastAsia"/>
          <w:b/>
          <w:bCs/>
          <w:color w:val="auto"/>
          <w:sz w:val="32"/>
          <w:szCs w:val="32"/>
        </w:rPr>
        <w:t>A</w:t>
      </w:r>
      <w:r w:rsidRPr="00FE0007">
        <w:rPr>
          <w:rFonts w:eastAsiaTheme="minorEastAsia" w:hint="eastAsia"/>
          <w:b/>
          <w:bCs/>
          <w:color w:val="auto"/>
          <w:sz w:val="32"/>
          <w:szCs w:val="32"/>
        </w:rPr>
        <w:t xml:space="preserve"> </w:t>
      </w:r>
      <w:r w:rsidRPr="00FE0007">
        <w:rPr>
          <w:rFonts w:eastAsiaTheme="minorEastAsia"/>
          <w:b/>
          <w:bCs/>
          <w:color w:val="auto"/>
          <w:sz w:val="32"/>
          <w:szCs w:val="32"/>
        </w:rPr>
        <w:t>Closed-</w:t>
      </w:r>
      <w:r w:rsidRPr="001F7ECF">
        <w:rPr>
          <w:rFonts w:eastAsiaTheme="minorEastAsia" w:hint="eastAsia"/>
          <w:b/>
          <w:bCs/>
          <w:color w:val="auto"/>
          <w:sz w:val="32"/>
          <w:szCs w:val="32"/>
        </w:rPr>
        <w:t>L</w:t>
      </w:r>
      <w:r w:rsidRPr="001F7ECF">
        <w:rPr>
          <w:rFonts w:eastAsiaTheme="minorEastAsia"/>
          <w:b/>
          <w:bCs/>
          <w:color w:val="auto"/>
          <w:sz w:val="32"/>
          <w:szCs w:val="32"/>
        </w:rPr>
        <w:t>oop</w:t>
      </w:r>
      <w:r w:rsidRPr="001F7ECF">
        <w:rPr>
          <w:rFonts w:eastAsiaTheme="minorEastAsia" w:hint="eastAsia"/>
          <w:b/>
          <w:bCs/>
          <w:color w:val="auto"/>
          <w:sz w:val="32"/>
          <w:szCs w:val="32"/>
        </w:rPr>
        <w:t xml:space="preserve"> Approach</w:t>
      </w:r>
    </w:p>
    <w:p w14:paraId="1F70E263" w14:textId="0A62CE89" w:rsidR="007937F0" w:rsidRDefault="00024B62">
      <w:pPr>
        <w:spacing w:after="160" w:line="259" w:lineRule="auto"/>
        <w:rPr>
          <w:rFonts w:cs="Times New Roman"/>
          <w:b/>
          <w:bCs/>
          <w:sz w:val="40"/>
          <w:szCs w:val="40"/>
        </w:rPr>
        <w:sectPr w:rsidR="007937F0" w:rsidSect="007937F0">
          <w:pgSz w:w="11906" w:h="16838"/>
          <w:pgMar w:top="720" w:right="720" w:bottom="720" w:left="720" w:header="851" w:footer="992" w:gutter="0"/>
          <w:cols w:space="425"/>
          <w:docGrid w:linePitch="360"/>
        </w:sectPr>
      </w:pPr>
      <w:r>
        <w:rPr>
          <w:rFonts w:cs="Times New Roman"/>
          <w:b/>
          <w:bCs/>
          <w:sz w:val="40"/>
          <w:szCs w:val="40"/>
        </w:rPr>
        <w:br w:type="page"/>
      </w:r>
    </w:p>
    <w:p w14:paraId="7D09601E" w14:textId="2C3BC0DD" w:rsidR="00024B62" w:rsidRPr="00523075" w:rsidRDefault="0040169A" w:rsidP="003606C6">
      <w:pPr>
        <w:spacing w:after="160" w:line="259" w:lineRule="auto"/>
        <w:jc w:val="center"/>
      </w:pPr>
      <w:r w:rsidRPr="00523075">
        <w:rPr>
          <w:rFonts w:hint="eastAsia"/>
          <w:b/>
          <w:bCs/>
        </w:rPr>
        <w:lastRenderedPageBreak/>
        <w:t>Table S</w:t>
      </w:r>
      <w:r w:rsidR="003606C6">
        <w:rPr>
          <w:rFonts w:hint="eastAsia"/>
          <w:b/>
          <w:bCs/>
        </w:rPr>
        <w:t>1</w:t>
      </w:r>
      <w:r w:rsidRPr="00523075">
        <w:rPr>
          <w:rFonts w:hint="eastAsia"/>
          <w:b/>
          <w:bCs/>
        </w:rPr>
        <w:t>.</w:t>
      </w:r>
      <w:r w:rsidRPr="00523075">
        <w:rPr>
          <w:rFonts w:hint="eastAsia"/>
        </w:rPr>
        <w:t xml:space="preserve"> GC analysis method</w:t>
      </w:r>
    </w:p>
    <w:tbl>
      <w:tblPr>
        <w:tblStyle w:val="TableGrid"/>
        <w:tblW w:w="1042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7"/>
        <w:gridCol w:w="2607"/>
        <w:gridCol w:w="2607"/>
        <w:gridCol w:w="2607"/>
      </w:tblGrid>
      <w:tr w:rsidR="003606C6" w:rsidRPr="00DA542C" w14:paraId="0BE8DAAC" w14:textId="77777777" w:rsidTr="006F4B78">
        <w:trPr>
          <w:trHeight w:val="268"/>
        </w:trPr>
        <w:tc>
          <w:tcPr>
            <w:tcW w:w="260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31C38D" w14:textId="3DE38E64" w:rsidR="003606C6" w:rsidRPr="00DA542C" w:rsidRDefault="003606C6" w:rsidP="00523075">
            <w:pPr>
              <w:spacing w:line="240" w:lineRule="auto"/>
              <w:jc w:val="center"/>
            </w:pPr>
            <w:r>
              <w:rPr>
                <w:rFonts w:hint="eastAsia"/>
              </w:rPr>
              <w:t>Column</w:t>
            </w:r>
          </w:p>
        </w:tc>
        <w:tc>
          <w:tcPr>
            <w:tcW w:w="5214" w:type="dxa"/>
            <w:gridSpan w:val="2"/>
            <w:tcBorders>
              <w:left w:val="single" w:sz="4" w:space="0" w:color="auto"/>
            </w:tcBorders>
            <w:vAlign w:val="center"/>
          </w:tcPr>
          <w:p w14:paraId="7E18A48B" w14:textId="0F8EA9D5" w:rsidR="003606C6" w:rsidRPr="00DA542C" w:rsidRDefault="003606C6" w:rsidP="00523075">
            <w:pPr>
              <w:spacing w:line="240" w:lineRule="auto"/>
              <w:jc w:val="center"/>
            </w:pPr>
            <w:r>
              <w:rPr>
                <w:rFonts w:hint="eastAsia"/>
              </w:rPr>
              <w:t xml:space="preserve">DB-WAX </w:t>
            </w:r>
            <w:r w:rsidRPr="003606C6">
              <w:t>(30 m × 0.25 mm × 0.25 µm)</w:t>
            </w:r>
          </w:p>
        </w:tc>
        <w:tc>
          <w:tcPr>
            <w:tcW w:w="2607" w:type="dxa"/>
            <w:vAlign w:val="center"/>
          </w:tcPr>
          <w:p w14:paraId="126D7331" w14:textId="77777777" w:rsidR="003606C6" w:rsidRPr="00DA542C" w:rsidRDefault="003606C6" w:rsidP="00523075">
            <w:pPr>
              <w:spacing w:line="240" w:lineRule="auto"/>
              <w:jc w:val="center"/>
            </w:pPr>
          </w:p>
        </w:tc>
      </w:tr>
      <w:tr w:rsidR="005455F4" w:rsidRPr="00DA542C" w14:paraId="6C987425" w14:textId="77777777" w:rsidTr="00950E03">
        <w:trPr>
          <w:trHeight w:val="263"/>
        </w:trPr>
        <w:tc>
          <w:tcPr>
            <w:tcW w:w="260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F19B0FA" w14:textId="3666814D" w:rsidR="005455F4" w:rsidRPr="00DA542C" w:rsidRDefault="008D06F1" w:rsidP="00523075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Injection volume</w:t>
            </w:r>
          </w:p>
        </w:tc>
        <w:tc>
          <w:tcPr>
            <w:tcW w:w="2607" w:type="dxa"/>
            <w:tcBorders>
              <w:left w:val="single" w:sz="4" w:space="0" w:color="auto"/>
            </w:tcBorders>
            <w:vAlign w:val="center"/>
          </w:tcPr>
          <w:p w14:paraId="17A76561" w14:textId="67236EF6" w:rsidR="005455F4" w:rsidRPr="00DA542C" w:rsidRDefault="008D06F1" w:rsidP="00523075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1</w:t>
            </w:r>
            <w:r w:rsidR="00DC3614" w:rsidRPr="00DA542C">
              <w:rPr>
                <w:rFonts w:eastAsia="Malgun Gothic"/>
                <w:lang w:val="en-GB"/>
              </w:rPr>
              <w:t xml:space="preserve"> µL</w:t>
            </w:r>
          </w:p>
        </w:tc>
        <w:tc>
          <w:tcPr>
            <w:tcW w:w="2607" w:type="dxa"/>
            <w:vAlign w:val="center"/>
          </w:tcPr>
          <w:p w14:paraId="0BE8E5C6" w14:textId="77777777" w:rsidR="005455F4" w:rsidRPr="00DA542C" w:rsidRDefault="005455F4" w:rsidP="00523075">
            <w:pPr>
              <w:spacing w:line="240" w:lineRule="auto"/>
              <w:jc w:val="center"/>
            </w:pPr>
          </w:p>
        </w:tc>
        <w:tc>
          <w:tcPr>
            <w:tcW w:w="2607" w:type="dxa"/>
            <w:vAlign w:val="center"/>
          </w:tcPr>
          <w:p w14:paraId="00C3A4DD" w14:textId="77777777" w:rsidR="005455F4" w:rsidRPr="00DA542C" w:rsidRDefault="005455F4" w:rsidP="00523075">
            <w:pPr>
              <w:spacing w:line="240" w:lineRule="auto"/>
              <w:jc w:val="center"/>
            </w:pPr>
          </w:p>
        </w:tc>
      </w:tr>
      <w:tr w:rsidR="005455F4" w:rsidRPr="00DA542C" w14:paraId="6EEA1EDC" w14:textId="77777777" w:rsidTr="00950E03">
        <w:trPr>
          <w:trHeight w:val="268"/>
        </w:trPr>
        <w:tc>
          <w:tcPr>
            <w:tcW w:w="260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80414C5" w14:textId="1CE2BEEB" w:rsidR="005455F4" w:rsidRPr="00DA542C" w:rsidRDefault="00DC3614" w:rsidP="00523075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Carrier gas</w:t>
            </w:r>
          </w:p>
        </w:tc>
        <w:tc>
          <w:tcPr>
            <w:tcW w:w="2607" w:type="dxa"/>
            <w:tcBorders>
              <w:left w:val="single" w:sz="4" w:space="0" w:color="auto"/>
            </w:tcBorders>
            <w:vAlign w:val="center"/>
          </w:tcPr>
          <w:p w14:paraId="3F9DA43B" w14:textId="48D8BA2F" w:rsidR="005455F4" w:rsidRPr="00DA542C" w:rsidRDefault="00DC3614" w:rsidP="00523075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N</w:t>
            </w:r>
            <w:r w:rsidRPr="00C2712F">
              <w:rPr>
                <w:rFonts w:hint="eastAsia"/>
                <w:vertAlign w:val="subscript"/>
              </w:rPr>
              <w:t>2</w:t>
            </w:r>
          </w:p>
        </w:tc>
        <w:tc>
          <w:tcPr>
            <w:tcW w:w="2607" w:type="dxa"/>
            <w:vAlign w:val="center"/>
          </w:tcPr>
          <w:p w14:paraId="1DB23D08" w14:textId="77777777" w:rsidR="005455F4" w:rsidRPr="00DA542C" w:rsidRDefault="005455F4" w:rsidP="00523075">
            <w:pPr>
              <w:spacing w:line="240" w:lineRule="auto"/>
              <w:jc w:val="center"/>
            </w:pPr>
          </w:p>
        </w:tc>
        <w:tc>
          <w:tcPr>
            <w:tcW w:w="2607" w:type="dxa"/>
            <w:vAlign w:val="center"/>
          </w:tcPr>
          <w:p w14:paraId="59DC2E53" w14:textId="77777777" w:rsidR="005455F4" w:rsidRPr="00DA542C" w:rsidRDefault="005455F4" w:rsidP="00523075">
            <w:pPr>
              <w:spacing w:line="240" w:lineRule="auto"/>
              <w:jc w:val="center"/>
            </w:pPr>
          </w:p>
        </w:tc>
      </w:tr>
      <w:tr w:rsidR="00C2712F" w:rsidRPr="00DA542C" w14:paraId="1968DDA1" w14:textId="77777777" w:rsidTr="00950E03">
        <w:trPr>
          <w:trHeight w:val="268"/>
        </w:trPr>
        <w:tc>
          <w:tcPr>
            <w:tcW w:w="260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8D23F68" w14:textId="37273E43" w:rsidR="00C2712F" w:rsidRPr="00DA542C" w:rsidRDefault="00C2712F" w:rsidP="00523075">
            <w:pPr>
              <w:spacing w:line="240" w:lineRule="auto"/>
              <w:jc w:val="center"/>
            </w:pPr>
            <w:r>
              <w:rPr>
                <w:rFonts w:hint="eastAsia"/>
              </w:rPr>
              <w:t>Flow rate</w:t>
            </w:r>
          </w:p>
        </w:tc>
        <w:tc>
          <w:tcPr>
            <w:tcW w:w="2607" w:type="dxa"/>
            <w:tcBorders>
              <w:left w:val="single" w:sz="4" w:space="0" w:color="auto"/>
            </w:tcBorders>
            <w:vAlign w:val="center"/>
          </w:tcPr>
          <w:p w14:paraId="24D745A9" w14:textId="21D5E7B5" w:rsidR="00C2712F" w:rsidRPr="00DA542C" w:rsidRDefault="00C2712F" w:rsidP="00523075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1 mL</w:t>
            </w:r>
            <w:r>
              <w:rPr>
                <w:rFonts w:hint="eastAsia"/>
              </w:rPr>
              <w:t xml:space="preserve"> </w:t>
            </w:r>
            <w:r w:rsidRPr="00DA542C">
              <w:rPr>
                <w:rFonts w:hint="eastAsia"/>
              </w:rPr>
              <w:t>min</w:t>
            </w:r>
            <w:r w:rsidRPr="00C2712F">
              <w:rPr>
                <w:rFonts w:hint="eastAsia"/>
                <w:vertAlign w:val="superscript"/>
              </w:rPr>
              <w:t>-1</w:t>
            </w:r>
          </w:p>
        </w:tc>
        <w:tc>
          <w:tcPr>
            <w:tcW w:w="2607" w:type="dxa"/>
            <w:vAlign w:val="center"/>
          </w:tcPr>
          <w:p w14:paraId="719825CE" w14:textId="77777777" w:rsidR="00C2712F" w:rsidRPr="00DA542C" w:rsidRDefault="00C2712F" w:rsidP="00523075">
            <w:pPr>
              <w:spacing w:line="240" w:lineRule="auto"/>
              <w:jc w:val="center"/>
            </w:pPr>
          </w:p>
        </w:tc>
        <w:tc>
          <w:tcPr>
            <w:tcW w:w="2607" w:type="dxa"/>
            <w:vAlign w:val="center"/>
          </w:tcPr>
          <w:p w14:paraId="74EF3FA0" w14:textId="77777777" w:rsidR="00C2712F" w:rsidRPr="00DA542C" w:rsidRDefault="00C2712F" w:rsidP="00523075">
            <w:pPr>
              <w:spacing w:line="240" w:lineRule="auto"/>
              <w:jc w:val="center"/>
            </w:pPr>
          </w:p>
        </w:tc>
      </w:tr>
      <w:tr w:rsidR="005F57BD" w:rsidRPr="00DA542C" w14:paraId="0EC1F179" w14:textId="77777777" w:rsidTr="00F17BE9">
        <w:trPr>
          <w:trHeight w:val="268"/>
        </w:trPr>
        <w:tc>
          <w:tcPr>
            <w:tcW w:w="2607" w:type="dxa"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69DCB518" w14:textId="1CBCA4E1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Detector temperature</w:t>
            </w:r>
          </w:p>
        </w:tc>
        <w:tc>
          <w:tcPr>
            <w:tcW w:w="2607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531C5B7E" w14:textId="0C0E19F8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 xml:space="preserve">240 </w:t>
            </w:r>
            <w:r w:rsidRPr="00DA542C">
              <w:rPr>
                <w:lang w:val="en-GB"/>
              </w:rPr>
              <w:t>˚C</w:t>
            </w:r>
          </w:p>
        </w:tc>
        <w:tc>
          <w:tcPr>
            <w:tcW w:w="2607" w:type="dxa"/>
            <w:tcBorders>
              <w:bottom w:val="double" w:sz="4" w:space="0" w:color="auto"/>
            </w:tcBorders>
            <w:vAlign w:val="center"/>
          </w:tcPr>
          <w:p w14:paraId="01EEE1B2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  <w:tc>
          <w:tcPr>
            <w:tcW w:w="2607" w:type="dxa"/>
            <w:tcBorders>
              <w:bottom w:val="double" w:sz="4" w:space="0" w:color="auto"/>
            </w:tcBorders>
            <w:vAlign w:val="center"/>
          </w:tcPr>
          <w:p w14:paraId="445512E0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</w:tr>
      <w:tr w:rsidR="005F57BD" w:rsidRPr="00DA542C" w14:paraId="6BCCC903" w14:textId="77777777" w:rsidTr="00F17BE9">
        <w:trPr>
          <w:trHeight w:val="268"/>
        </w:trPr>
        <w:tc>
          <w:tcPr>
            <w:tcW w:w="260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AECFAA" w14:textId="0830C5CF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Oven</w:t>
            </w:r>
          </w:p>
        </w:tc>
        <w:tc>
          <w:tcPr>
            <w:tcW w:w="26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B617C69" w14:textId="11ABD1F1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Heating rate (</w:t>
            </w:r>
            <w:r w:rsidRPr="00DA542C">
              <w:rPr>
                <w:lang w:val="en-GB"/>
              </w:rPr>
              <w:t>˚C</w:t>
            </w:r>
            <w:r w:rsidRPr="00DA542C">
              <w:rPr>
                <w:rFonts w:hint="eastAsia"/>
                <w:lang w:val="en-GB"/>
              </w:rPr>
              <w:t>/min)</w:t>
            </w:r>
          </w:p>
        </w:tc>
        <w:tc>
          <w:tcPr>
            <w:tcW w:w="260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5EE7ED9" w14:textId="4B6BBF43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Temperature (</w:t>
            </w:r>
            <w:r w:rsidRPr="00DA542C">
              <w:rPr>
                <w:lang w:val="en-GB"/>
              </w:rPr>
              <w:t>˚C</w:t>
            </w:r>
            <w:r w:rsidRPr="00DA542C">
              <w:rPr>
                <w:rFonts w:hint="eastAsia"/>
                <w:lang w:val="en-GB"/>
              </w:rPr>
              <w:t>)</w:t>
            </w:r>
          </w:p>
        </w:tc>
        <w:tc>
          <w:tcPr>
            <w:tcW w:w="260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84EEE0" w14:textId="0D1FB695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Hold time (min)</w:t>
            </w:r>
          </w:p>
        </w:tc>
      </w:tr>
      <w:tr w:rsidR="005F57BD" w:rsidRPr="00DA542C" w14:paraId="5414BE58" w14:textId="77777777" w:rsidTr="00F17BE9">
        <w:trPr>
          <w:trHeight w:val="263"/>
        </w:trPr>
        <w:tc>
          <w:tcPr>
            <w:tcW w:w="2607" w:type="dxa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2A48566D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  <w:tc>
          <w:tcPr>
            <w:tcW w:w="2607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4286173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  <w:tc>
          <w:tcPr>
            <w:tcW w:w="2607" w:type="dxa"/>
            <w:tcBorders>
              <w:top w:val="double" w:sz="4" w:space="0" w:color="auto"/>
            </w:tcBorders>
            <w:vAlign w:val="center"/>
          </w:tcPr>
          <w:p w14:paraId="0C2F480E" w14:textId="0DF5E4D9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50</w:t>
            </w:r>
          </w:p>
        </w:tc>
        <w:tc>
          <w:tcPr>
            <w:tcW w:w="2607" w:type="dxa"/>
            <w:tcBorders>
              <w:top w:val="double" w:sz="4" w:space="0" w:color="auto"/>
            </w:tcBorders>
            <w:vAlign w:val="center"/>
          </w:tcPr>
          <w:p w14:paraId="0CEBFB4F" w14:textId="04CF091A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3</w:t>
            </w:r>
          </w:p>
        </w:tc>
      </w:tr>
      <w:tr w:rsidR="005F57BD" w:rsidRPr="00DA542C" w14:paraId="39AE7836" w14:textId="77777777" w:rsidTr="00950E03">
        <w:trPr>
          <w:trHeight w:val="268"/>
        </w:trPr>
        <w:tc>
          <w:tcPr>
            <w:tcW w:w="260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AD71C19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  <w:tc>
          <w:tcPr>
            <w:tcW w:w="2607" w:type="dxa"/>
            <w:tcBorders>
              <w:left w:val="single" w:sz="4" w:space="0" w:color="auto"/>
            </w:tcBorders>
            <w:vAlign w:val="center"/>
          </w:tcPr>
          <w:p w14:paraId="695DB4A9" w14:textId="2B341C98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10</w:t>
            </w:r>
          </w:p>
        </w:tc>
        <w:tc>
          <w:tcPr>
            <w:tcW w:w="2607" w:type="dxa"/>
            <w:vAlign w:val="center"/>
          </w:tcPr>
          <w:p w14:paraId="4AE89F78" w14:textId="7F2BC7B4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180</w:t>
            </w:r>
          </w:p>
        </w:tc>
        <w:tc>
          <w:tcPr>
            <w:tcW w:w="2607" w:type="dxa"/>
            <w:vAlign w:val="center"/>
          </w:tcPr>
          <w:p w14:paraId="593AA3E5" w14:textId="159CD35C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5</w:t>
            </w:r>
          </w:p>
        </w:tc>
      </w:tr>
      <w:tr w:rsidR="005F57BD" w:rsidRPr="00DA542C" w14:paraId="3AFD70E0" w14:textId="77777777" w:rsidTr="00950E03">
        <w:trPr>
          <w:trHeight w:val="268"/>
        </w:trPr>
        <w:tc>
          <w:tcPr>
            <w:tcW w:w="260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7BCDB84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  <w:tc>
          <w:tcPr>
            <w:tcW w:w="2607" w:type="dxa"/>
            <w:tcBorders>
              <w:left w:val="single" w:sz="4" w:space="0" w:color="auto"/>
            </w:tcBorders>
            <w:vAlign w:val="center"/>
          </w:tcPr>
          <w:p w14:paraId="333E2E52" w14:textId="0939C040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5</w:t>
            </w:r>
          </w:p>
        </w:tc>
        <w:tc>
          <w:tcPr>
            <w:tcW w:w="2607" w:type="dxa"/>
            <w:vAlign w:val="center"/>
          </w:tcPr>
          <w:p w14:paraId="7383D1AF" w14:textId="12BFD58F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190</w:t>
            </w:r>
          </w:p>
        </w:tc>
        <w:tc>
          <w:tcPr>
            <w:tcW w:w="2607" w:type="dxa"/>
            <w:vAlign w:val="center"/>
          </w:tcPr>
          <w:p w14:paraId="231014DF" w14:textId="3C652AA4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5</w:t>
            </w:r>
          </w:p>
        </w:tc>
      </w:tr>
      <w:tr w:rsidR="005F57BD" w:rsidRPr="00DA542C" w14:paraId="4B372690" w14:textId="77777777" w:rsidTr="005F57BD">
        <w:trPr>
          <w:trHeight w:val="268"/>
        </w:trPr>
        <w:tc>
          <w:tcPr>
            <w:tcW w:w="260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8EC1CD8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  <w:tc>
          <w:tcPr>
            <w:tcW w:w="2607" w:type="dxa"/>
            <w:tcBorders>
              <w:left w:val="single" w:sz="4" w:space="0" w:color="auto"/>
              <w:bottom w:val="nil"/>
            </w:tcBorders>
            <w:vAlign w:val="center"/>
          </w:tcPr>
          <w:p w14:paraId="651B340D" w14:textId="0791003D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2</w:t>
            </w:r>
          </w:p>
        </w:tc>
        <w:tc>
          <w:tcPr>
            <w:tcW w:w="2607" w:type="dxa"/>
            <w:tcBorders>
              <w:bottom w:val="nil"/>
            </w:tcBorders>
            <w:vAlign w:val="center"/>
          </w:tcPr>
          <w:p w14:paraId="5FA8CFA8" w14:textId="4BC03C80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220</w:t>
            </w:r>
          </w:p>
        </w:tc>
        <w:tc>
          <w:tcPr>
            <w:tcW w:w="2607" w:type="dxa"/>
            <w:tcBorders>
              <w:bottom w:val="nil"/>
            </w:tcBorders>
            <w:vAlign w:val="center"/>
          </w:tcPr>
          <w:p w14:paraId="6A334050" w14:textId="1021B497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5</w:t>
            </w:r>
          </w:p>
        </w:tc>
      </w:tr>
      <w:tr w:rsidR="005F57BD" w:rsidRPr="00DA542C" w14:paraId="7C3C9AD4" w14:textId="77777777" w:rsidTr="005F57BD">
        <w:trPr>
          <w:trHeight w:val="263"/>
        </w:trPr>
        <w:tc>
          <w:tcPr>
            <w:tcW w:w="260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C6C4E" w14:textId="77777777" w:rsidR="005F57BD" w:rsidRPr="00DA542C" w:rsidRDefault="005F57BD" w:rsidP="005F57BD">
            <w:pPr>
              <w:spacing w:line="240" w:lineRule="auto"/>
              <w:jc w:val="center"/>
            </w:pPr>
          </w:p>
        </w:tc>
        <w:tc>
          <w:tcPr>
            <w:tcW w:w="2607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C3D516" w14:textId="60C2E559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2</w:t>
            </w:r>
          </w:p>
        </w:tc>
        <w:tc>
          <w:tcPr>
            <w:tcW w:w="2607" w:type="dxa"/>
            <w:tcBorders>
              <w:top w:val="nil"/>
              <w:bottom w:val="single" w:sz="4" w:space="0" w:color="auto"/>
            </w:tcBorders>
            <w:vAlign w:val="center"/>
          </w:tcPr>
          <w:p w14:paraId="3FD28449" w14:textId="6367164A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230</w:t>
            </w:r>
          </w:p>
        </w:tc>
        <w:tc>
          <w:tcPr>
            <w:tcW w:w="2607" w:type="dxa"/>
            <w:tcBorders>
              <w:top w:val="nil"/>
              <w:bottom w:val="single" w:sz="4" w:space="0" w:color="auto"/>
            </w:tcBorders>
            <w:vAlign w:val="center"/>
          </w:tcPr>
          <w:p w14:paraId="0A29AF74" w14:textId="0F98D158" w:rsidR="005F57BD" w:rsidRPr="00DA542C" w:rsidRDefault="005F57BD" w:rsidP="005F57BD">
            <w:pPr>
              <w:spacing w:line="240" w:lineRule="auto"/>
              <w:jc w:val="center"/>
            </w:pPr>
            <w:r w:rsidRPr="00DA542C">
              <w:rPr>
                <w:rFonts w:hint="eastAsia"/>
              </w:rPr>
              <w:t>10</w:t>
            </w:r>
          </w:p>
        </w:tc>
      </w:tr>
    </w:tbl>
    <w:p w14:paraId="0F1CFB2D" w14:textId="77777777" w:rsidR="00FE2E92" w:rsidRPr="003F629E" w:rsidRDefault="00FE2E92" w:rsidP="00024B62">
      <w:pPr>
        <w:jc w:val="left"/>
        <w:rPr>
          <w:i/>
          <w:iCs/>
        </w:rPr>
      </w:pPr>
    </w:p>
    <w:bookmarkEnd w:id="0"/>
    <w:p w14:paraId="6BA59857" w14:textId="77777777" w:rsidR="00B6259D" w:rsidRPr="00A1540F" w:rsidRDefault="00B6259D" w:rsidP="00A1540F">
      <w:pPr>
        <w:jc w:val="center"/>
      </w:pPr>
    </w:p>
    <w:sectPr w:rsidR="00B6259D" w:rsidRPr="00A1540F" w:rsidSect="00C64CD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4ECC7" w14:textId="77777777" w:rsidR="006817CD" w:rsidRDefault="006817CD" w:rsidP="00632E7E">
      <w:pPr>
        <w:spacing w:line="240" w:lineRule="auto"/>
      </w:pPr>
      <w:r>
        <w:separator/>
      </w:r>
    </w:p>
  </w:endnote>
  <w:endnote w:type="continuationSeparator" w:id="0">
    <w:p w14:paraId="586FADE2" w14:textId="77777777" w:rsidR="006817CD" w:rsidRDefault="006817CD" w:rsidP="00632E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DC7DBD" w14:textId="77777777" w:rsidR="006817CD" w:rsidRDefault="006817CD" w:rsidP="00632E7E">
      <w:pPr>
        <w:spacing w:line="240" w:lineRule="auto"/>
      </w:pPr>
      <w:r>
        <w:separator/>
      </w:r>
    </w:p>
  </w:footnote>
  <w:footnote w:type="continuationSeparator" w:id="0">
    <w:p w14:paraId="21549D8E" w14:textId="77777777" w:rsidR="006817CD" w:rsidRDefault="006817CD" w:rsidP="00632E7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3B"/>
    <w:rsid w:val="000231EB"/>
    <w:rsid w:val="00024B62"/>
    <w:rsid w:val="000C5506"/>
    <w:rsid w:val="000F7230"/>
    <w:rsid w:val="00114339"/>
    <w:rsid w:val="00126CC2"/>
    <w:rsid w:val="001F7ECF"/>
    <w:rsid w:val="00231631"/>
    <w:rsid w:val="00267115"/>
    <w:rsid w:val="002E1581"/>
    <w:rsid w:val="00355CBB"/>
    <w:rsid w:val="003606C6"/>
    <w:rsid w:val="003B62DD"/>
    <w:rsid w:val="003F629E"/>
    <w:rsid w:val="0040169A"/>
    <w:rsid w:val="00483436"/>
    <w:rsid w:val="00484657"/>
    <w:rsid w:val="004A5D3A"/>
    <w:rsid w:val="004C1010"/>
    <w:rsid w:val="004C568D"/>
    <w:rsid w:val="00512A62"/>
    <w:rsid w:val="00523075"/>
    <w:rsid w:val="005455F4"/>
    <w:rsid w:val="005C7079"/>
    <w:rsid w:val="005F2D4E"/>
    <w:rsid w:val="005F57BD"/>
    <w:rsid w:val="00615923"/>
    <w:rsid w:val="00632E7E"/>
    <w:rsid w:val="00645759"/>
    <w:rsid w:val="006817CD"/>
    <w:rsid w:val="006B0CC4"/>
    <w:rsid w:val="006D61DD"/>
    <w:rsid w:val="007437F2"/>
    <w:rsid w:val="00755578"/>
    <w:rsid w:val="00780D07"/>
    <w:rsid w:val="007937F0"/>
    <w:rsid w:val="008D06F1"/>
    <w:rsid w:val="00904A6E"/>
    <w:rsid w:val="009362BB"/>
    <w:rsid w:val="00942D12"/>
    <w:rsid w:val="00950E03"/>
    <w:rsid w:val="00985ED3"/>
    <w:rsid w:val="00A1540F"/>
    <w:rsid w:val="00A30042"/>
    <w:rsid w:val="00A36C69"/>
    <w:rsid w:val="00AF2F3B"/>
    <w:rsid w:val="00B04DD0"/>
    <w:rsid w:val="00B6259D"/>
    <w:rsid w:val="00BD4CC5"/>
    <w:rsid w:val="00BF611C"/>
    <w:rsid w:val="00C2712F"/>
    <w:rsid w:val="00C42A02"/>
    <w:rsid w:val="00C64CD2"/>
    <w:rsid w:val="00D074E3"/>
    <w:rsid w:val="00DA542C"/>
    <w:rsid w:val="00DC3614"/>
    <w:rsid w:val="00DD17FC"/>
    <w:rsid w:val="00DD7EEE"/>
    <w:rsid w:val="00E11282"/>
    <w:rsid w:val="00EC3FB0"/>
    <w:rsid w:val="00EF1A0E"/>
    <w:rsid w:val="00F17BE9"/>
    <w:rsid w:val="00F61340"/>
    <w:rsid w:val="00FA1B5C"/>
    <w:rsid w:val="00FE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29B35"/>
  <w15:chartTrackingRefBased/>
  <w15:docId w15:val="{5042F861-9529-44E7-8BFD-41E9A255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40F"/>
    <w:pPr>
      <w:spacing w:after="0" w:line="48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E7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32E7E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2E7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32E7E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C42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N">
    <w:name w:val="GN_논문"/>
    <w:link w:val="GNChar"/>
    <w:qFormat/>
    <w:rsid w:val="00EF1A0E"/>
    <w:pPr>
      <w:spacing w:after="0" w:line="480" w:lineRule="auto"/>
    </w:pPr>
    <w:rPr>
      <w:rFonts w:ascii="Times New Roman" w:eastAsia="Times New Roman" w:hAnsi="Times New Roman" w:cs="Times New Roman"/>
      <w:color w:val="000000" w:themeColor="text1"/>
      <w:sz w:val="24"/>
      <w:szCs w:val="28"/>
    </w:rPr>
  </w:style>
  <w:style w:type="character" w:customStyle="1" w:styleId="GNChar">
    <w:name w:val="GN_논문 Char"/>
    <w:basedOn w:val="DefaultParagraphFont"/>
    <w:link w:val="GN"/>
    <w:rsid w:val="00EF1A0E"/>
    <w:rPr>
      <w:rFonts w:ascii="Times New Roman" w:eastAsia="Times New Roman" w:hAnsi="Times New Roman" w:cs="Times New Roman"/>
      <w:color w:val="000000" w:themeColor="text1"/>
      <w:sz w:val="24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985ED3"/>
    <w:pPr>
      <w:ind w:firstLineChars="100" w:firstLine="102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지영 김</dc:creator>
  <cp:keywords/>
  <dc:description/>
  <cp:lastModifiedBy>Indhumathi S Sukumar K</cp:lastModifiedBy>
  <cp:revision>6</cp:revision>
  <dcterms:created xsi:type="dcterms:W3CDTF">2024-09-13T02:05:00Z</dcterms:created>
  <dcterms:modified xsi:type="dcterms:W3CDTF">2024-10-26T02:59:00Z</dcterms:modified>
</cp:coreProperties>
</file>