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26A5A1" w14:textId="77777777" w:rsidR="006D252D" w:rsidRPr="0084177D" w:rsidRDefault="006D252D" w:rsidP="006D25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4177D">
        <w:rPr>
          <w:rFonts w:ascii="Times New Roman" w:hAnsi="Times New Roman" w:cs="Times New Roman"/>
          <w:b/>
          <w:bCs/>
          <w:sz w:val="32"/>
          <w:szCs w:val="32"/>
        </w:rPr>
        <w:t>Insights into the effects of biomass feedstock and pyrolysis conditions on the energy storage capacity and durability of standard biochar-based phase-change composites</w:t>
      </w:r>
    </w:p>
    <w:p w14:paraId="4F26DC7D" w14:textId="77777777" w:rsidR="005C13BA" w:rsidRDefault="005C13BA" w:rsidP="005C13BA">
      <w:pPr>
        <w:rPr>
          <w:rFonts w:ascii="Times New Roman" w:hAnsi="Times New Roman" w:cs="Times New Roman"/>
          <w:b/>
          <w:sz w:val="28"/>
        </w:rPr>
      </w:pPr>
    </w:p>
    <w:p w14:paraId="38A0E8A0" w14:textId="77777777" w:rsidR="00413A6D" w:rsidRPr="00A439C0" w:rsidRDefault="00413A6D" w:rsidP="00413A6D">
      <w:pPr>
        <w:pStyle w:val="Authors"/>
        <w:framePr w:w="0" w:hSpace="0" w:vSpace="0" w:wrap="auto" w:vAnchor="margin" w:hAnchor="text" w:xAlign="left" w:yAlign="inline"/>
        <w:spacing w:after="0"/>
        <w:rPr>
          <w:sz w:val="24"/>
          <w:szCs w:val="24"/>
          <w:vertAlign w:val="superscript"/>
          <w:lang w:eastAsia="zh-CN"/>
        </w:rPr>
      </w:pPr>
      <w:r>
        <w:rPr>
          <w:sz w:val="24"/>
          <w:szCs w:val="24"/>
        </w:rPr>
        <w:t xml:space="preserve">Dimberu G. Atinafu, </w:t>
      </w:r>
      <w:r w:rsidRPr="00F81C02">
        <w:rPr>
          <w:kern w:val="2"/>
          <w:sz w:val="24"/>
          <w:szCs w:val="24"/>
          <w:lang w:eastAsia="zh-CN"/>
        </w:rPr>
        <w:t>Ji Yong Choi</w:t>
      </w:r>
      <w:r>
        <w:rPr>
          <w:sz w:val="24"/>
          <w:szCs w:val="24"/>
        </w:rPr>
        <w:t xml:space="preserve">, </w:t>
      </w:r>
      <w:proofErr w:type="spellStart"/>
      <w:r w:rsidRPr="000774D8">
        <w:rPr>
          <w:sz w:val="24"/>
          <w:szCs w:val="24"/>
        </w:rPr>
        <w:t>Jihee</w:t>
      </w:r>
      <w:proofErr w:type="spellEnd"/>
      <w:r w:rsidRPr="000774D8">
        <w:rPr>
          <w:sz w:val="24"/>
          <w:szCs w:val="24"/>
        </w:rPr>
        <w:t xml:space="preserve"> Nam, </w:t>
      </w:r>
      <w:proofErr w:type="spellStart"/>
      <w:r w:rsidRPr="000774D8">
        <w:rPr>
          <w:sz w:val="24"/>
          <w:szCs w:val="24"/>
        </w:rPr>
        <w:t>Yujin</w:t>
      </w:r>
      <w:proofErr w:type="spellEnd"/>
      <w:r w:rsidRPr="000774D8">
        <w:rPr>
          <w:sz w:val="24"/>
          <w:szCs w:val="24"/>
        </w:rPr>
        <w:t xml:space="preserve"> Kang</w:t>
      </w:r>
      <w:r>
        <w:rPr>
          <w:sz w:val="24"/>
          <w:szCs w:val="24"/>
        </w:rPr>
        <w:t>,</w:t>
      </w:r>
      <w:r w:rsidRPr="00A439C0">
        <w:rPr>
          <w:sz w:val="24"/>
          <w:szCs w:val="24"/>
        </w:rPr>
        <w:t xml:space="preserve"> </w:t>
      </w:r>
      <w:proofErr w:type="spellStart"/>
      <w:r w:rsidRPr="00A439C0">
        <w:rPr>
          <w:sz w:val="24"/>
          <w:szCs w:val="24"/>
        </w:rPr>
        <w:t>S</w:t>
      </w:r>
      <w:r>
        <w:rPr>
          <w:sz w:val="24"/>
          <w:szCs w:val="24"/>
        </w:rPr>
        <w:t>umin</w:t>
      </w:r>
      <w:proofErr w:type="spellEnd"/>
      <w:r>
        <w:rPr>
          <w:sz w:val="24"/>
          <w:szCs w:val="24"/>
        </w:rPr>
        <w:t xml:space="preserve"> Kim</w:t>
      </w:r>
      <w:r w:rsidRPr="00A439C0">
        <w:rPr>
          <w:sz w:val="24"/>
          <w:szCs w:val="24"/>
          <w:vertAlign w:val="superscript"/>
          <w:lang w:eastAsia="zh-CN"/>
        </w:rPr>
        <w:t>*</w:t>
      </w:r>
    </w:p>
    <w:p w14:paraId="10090DCE" w14:textId="77777777" w:rsidR="00413A6D" w:rsidRPr="0084177D" w:rsidRDefault="00413A6D" w:rsidP="00413A6D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84177D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Department of Architecture and Architectural Engineering, Yonsei University, Seoul 03722, Republic of Korea</w:t>
      </w:r>
    </w:p>
    <w:p w14:paraId="46635CD8" w14:textId="77777777" w:rsidR="00413A6D" w:rsidRPr="0084177D" w:rsidRDefault="00413A6D" w:rsidP="00413A6D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84177D">
        <w:rPr>
          <w:rFonts w:ascii="Times New Roman" w:hAnsi="Times New Roman" w:cs="Times New Roman"/>
          <w:sz w:val="16"/>
          <w:szCs w:val="16"/>
        </w:rPr>
        <w:t>* Corresponding author, E-mail: kimsumin@yonsei.ac.kr</w:t>
      </w:r>
    </w:p>
    <w:p w14:paraId="675EFCE0" w14:textId="77777777" w:rsidR="005C13BA" w:rsidRPr="00C6255F" w:rsidRDefault="005C13BA" w:rsidP="005C13BA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217FD95" w14:textId="77777777" w:rsidR="005C13BA" w:rsidRPr="00CF51C5" w:rsidRDefault="005C13BA" w:rsidP="005C13BA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*</w:t>
      </w:r>
      <w:r w:rsidRPr="00CF51C5">
        <w:rPr>
          <w:rFonts w:ascii="Times New Roman" w:hAnsi="Times New Roman" w:cs="Times New Roman"/>
          <w:bCs/>
        </w:rPr>
        <w:t xml:space="preserve">Corresponding author: </w:t>
      </w:r>
      <w:hyperlink r:id="rId5" w:history="1">
        <w:r w:rsidRPr="00CF51C5">
          <w:rPr>
            <w:rStyle w:val="Hyperlink"/>
            <w:rFonts w:ascii="Times New Roman" w:hAnsi="Times New Roman" w:cs="Times New Roman"/>
            <w:bCs/>
          </w:rPr>
          <w:t>kimsumin@yonsei.ac.kr</w:t>
        </w:r>
      </w:hyperlink>
    </w:p>
    <w:p w14:paraId="20C19049" w14:textId="2DA32B06" w:rsidR="000130E6" w:rsidRDefault="000130E6" w:rsidP="005C13BA"/>
    <w:p w14:paraId="67B645B1" w14:textId="569C8033" w:rsidR="005C13BA" w:rsidRDefault="005C13BA" w:rsidP="005C13BA"/>
    <w:p w14:paraId="4CEF09C1" w14:textId="09561A2B" w:rsidR="005C13BA" w:rsidRDefault="005C13BA" w:rsidP="005C13BA"/>
    <w:p w14:paraId="47368A0F" w14:textId="125B4242" w:rsidR="005C13BA" w:rsidRDefault="005C13BA" w:rsidP="005C13BA"/>
    <w:p w14:paraId="5209AB87" w14:textId="77777777" w:rsidR="005C13BA" w:rsidRDefault="005C13BA" w:rsidP="005C13BA"/>
    <w:p w14:paraId="33D8556B" w14:textId="0D51C67C" w:rsidR="005C13BA" w:rsidRDefault="005C13BA" w:rsidP="005C13BA"/>
    <w:p w14:paraId="15384A02" w14:textId="2B7BE2BA" w:rsidR="005C13BA" w:rsidRDefault="005C13BA" w:rsidP="005C13BA"/>
    <w:p w14:paraId="4AB5D5A8" w14:textId="6C014EF3" w:rsidR="005C13BA" w:rsidRDefault="005C13BA" w:rsidP="005C13BA"/>
    <w:p w14:paraId="093EB8FE" w14:textId="464B8D5D" w:rsidR="005C13BA" w:rsidRDefault="005C13BA" w:rsidP="005C13BA"/>
    <w:p w14:paraId="5B7AFF40" w14:textId="189F2B9F" w:rsidR="005C13BA" w:rsidRDefault="005C13BA" w:rsidP="005C13BA"/>
    <w:p w14:paraId="2D591F6C" w14:textId="4F172F9A" w:rsidR="005C13BA" w:rsidRDefault="005C13BA" w:rsidP="005C13BA"/>
    <w:p w14:paraId="4789F7B8" w14:textId="12F12058" w:rsidR="005C13BA" w:rsidRDefault="005C13BA" w:rsidP="005C13BA"/>
    <w:p w14:paraId="4A319066" w14:textId="717811D9" w:rsidR="00F61FBA" w:rsidRDefault="00F61FBA" w:rsidP="005C1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51A0F4" w14:textId="24987281" w:rsidR="00413A6D" w:rsidRDefault="00413A6D" w:rsidP="005C1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D8BBE" w14:textId="1096B970" w:rsidR="00413A6D" w:rsidRDefault="00413A6D" w:rsidP="005C1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54C71F" w14:textId="2C67A40A" w:rsidR="00413A6D" w:rsidRDefault="00413A6D" w:rsidP="005C1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0CDAD1" w14:textId="77777777" w:rsidR="00413A6D" w:rsidRDefault="00413A6D" w:rsidP="005C1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A0626" w14:textId="77777777" w:rsidR="005C13BA" w:rsidRDefault="005C13BA" w:rsidP="005C13BA"/>
    <w:p w14:paraId="70437808" w14:textId="447291A1" w:rsidR="005C13BA" w:rsidRDefault="005C13BA" w:rsidP="005C13BA">
      <w:pPr>
        <w:jc w:val="center"/>
      </w:pPr>
    </w:p>
    <w:p w14:paraId="2FC7C91D" w14:textId="1685AA93" w:rsidR="005C13BA" w:rsidRDefault="005C13BA" w:rsidP="005C13BA">
      <w:pPr>
        <w:jc w:val="both"/>
      </w:pPr>
    </w:p>
    <w:p w14:paraId="5B7253CE" w14:textId="0BB908AE" w:rsidR="005C13BA" w:rsidRPr="00FE6FDF" w:rsidRDefault="005039D6" w:rsidP="005039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6FDF">
        <w:rPr>
          <w:rFonts w:ascii="Times New Roman" w:hAnsi="Times New Roman" w:cs="Times New Roman"/>
          <w:b/>
          <w:bCs/>
          <w:sz w:val="28"/>
          <w:szCs w:val="28"/>
        </w:rPr>
        <w:t>Basic properties of biochar</w:t>
      </w:r>
    </w:p>
    <w:p w14:paraId="14135867" w14:textId="13F286F8" w:rsidR="00F55F66" w:rsidRPr="00636858" w:rsidRDefault="00F55F66" w:rsidP="00F55F6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3819482"/>
      <w:r w:rsidRPr="005B5673">
        <w:rPr>
          <w:rFonts w:ascii="Times New Roman" w:hAnsi="Times New Roman" w:cs="Times New Roman"/>
          <w:sz w:val="24"/>
          <w:szCs w:val="24"/>
        </w:rPr>
        <w:t xml:space="preserve">The biochar samples are standard materials provided by the </w:t>
      </w:r>
      <w:r>
        <w:rPr>
          <w:rFonts w:ascii="Times New Roman" w:hAnsi="Times New Roman" w:cs="Times New Roman"/>
          <w:sz w:val="24"/>
          <w:szCs w:val="24"/>
        </w:rPr>
        <w:t>UK</w:t>
      </w:r>
      <w:r w:rsidRPr="005B5673">
        <w:rPr>
          <w:rFonts w:ascii="Times New Roman" w:hAnsi="Times New Roman" w:cs="Times New Roman"/>
          <w:sz w:val="24"/>
          <w:szCs w:val="24"/>
        </w:rPr>
        <w:t xml:space="preserve"> Biochar Research Centre at the University of Edinburgh and distributed for common global research and development purposes </w:t>
      </w:r>
      <w:r w:rsidRPr="005B5673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0418E2">
        <w:rPr>
          <w:rFonts w:ascii="Times New Roman" w:hAnsi="Times New Roman" w:cs="Times New Roman"/>
          <w:sz w:val="24"/>
          <w:szCs w:val="24"/>
        </w:rPr>
        <w:instrText>ADDIN CSL_CITATION {"citationItems":[{"id":"ITEM-1","itemData":{"DOI":"10.1021/acs.est.8b04053","ISSN":"0013-936X","author":[{"dropping-particle":"","family":"Mašek","given":"Ondřej","non-dropping-particle":"","parse-names":false,"suffix":""},{"dropping-particle":"","family":"Buss","given":"Wolfram","non-dropping-particle":"","parse-names":false,"suffix":""},{"dropping-particle":"","family":"Sohi","given":"Saran","non-dropping-particle":"","parse-names":false,"suffix":""}],"container-title":"Environmental Science &amp; Technology","id":"ITEM-1","issue":"17","issued":{"date-parts":[["2018","9"]]},"page":"9543-9544","publisher":"American Chemical Society","title":"Standard Biochar Materials","type":"article-journal","volume":"52"},"uris":["http://www.mendeley.com/documents/?uuid=db97a91e-9625-49e4-bd1f-6e86cdb43f9b"]}],"mendeley":{"formattedCitation":"(Mašek et al., 2018)","plainTextFormattedCitation":"(Mašek et al., 2018)","previouslyFormattedCitation":"[1]"},"properties":{"noteIndex":0},"schema":"https://github.com/citation-style-language/schema/raw/master/csl-citation.json"}</w:instrText>
      </w:r>
      <w:r w:rsidRPr="005B5673">
        <w:rPr>
          <w:rFonts w:ascii="Times New Roman" w:hAnsi="Times New Roman" w:cs="Times New Roman"/>
          <w:sz w:val="24"/>
          <w:szCs w:val="24"/>
        </w:rPr>
        <w:fldChar w:fldCharType="separate"/>
      </w:r>
      <w:r w:rsidR="000418E2" w:rsidRPr="000418E2">
        <w:rPr>
          <w:rFonts w:ascii="Times New Roman" w:hAnsi="Times New Roman" w:cs="Times New Roman"/>
          <w:noProof/>
          <w:sz w:val="24"/>
          <w:szCs w:val="24"/>
        </w:rPr>
        <w:t>(Mašek et al., 2018)</w:t>
      </w:r>
      <w:r w:rsidRPr="005B5673">
        <w:rPr>
          <w:rFonts w:ascii="Times New Roman" w:hAnsi="Times New Roman" w:cs="Times New Roman"/>
          <w:sz w:val="24"/>
          <w:szCs w:val="24"/>
        </w:rPr>
        <w:fldChar w:fldCharType="end"/>
      </w:r>
      <w:r w:rsidRPr="005B5673">
        <w:rPr>
          <w:rFonts w:ascii="Times New Roman" w:hAnsi="Times New Roman" w:cs="Times New Roman"/>
          <w:sz w:val="24"/>
          <w:szCs w:val="24"/>
        </w:rPr>
        <w:t xml:space="preserve">. The biomass feedstocks were pyrolyzed at 550 </w:t>
      </w:r>
      <w:r>
        <w:rPr>
          <w:rFonts w:ascii="Times New Roman" w:hAnsi="Times New Roman" w:cs="Times New Roman"/>
          <w:sz w:val="24"/>
          <w:szCs w:val="24"/>
        </w:rPr>
        <w:t xml:space="preserve">and 700 </w:t>
      </w:r>
      <w:r w:rsidRPr="005B5673">
        <w:rPr>
          <w:rFonts w:ascii="Times New Roman" w:hAnsi="Times New Roman" w:cs="Times New Roman"/>
          <w:sz w:val="24"/>
          <w:szCs w:val="24"/>
        </w:rPr>
        <w:t>°C with a kiln residence time of 15 min and up to 98 °C min</w:t>
      </w:r>
      <w:r w:rsidRPr="005B5673">
        <w:rPr>
          <w:rFonts w:ascii="Times New Roman" w:hAnsi="Times New Roman" w:cs="Times New Roman"/>
          <w:sz w:val="24"/>
          <w:szCs w:val="24"/>
          <w:vertAlign w:val="superscript"/>
        </w:rPr>
        <w:t>–1</w:t>
      </w:r>
      <w:r w:rsidRPr="005B5673">
        <w:rPr>
          <w:rFonts w:ascii="Times New Roman" w:hAnsi="Times New Roman" w:cs="Times New Roman"/>
          <w:sz w:val="24"/>
          <w:szCs w:val="24"/>
        </w:rPr>
        <w:t xml:space="preserve"> heating rate.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Therefore, the biochar materials data are available at </w:t>
      </w:r>
      <w:hyperlink r:id="rId6" w:history="1">
        <w:r w:rsidRPr="00885D9C">
          <w:rPr>
            <w:rStyle w:val="Hyperlink"/>
            <w:rFonts w:ascii="Times New Roman" w:hAnsi="Times New Roman" w:cs="Times New Roman"/>
            <w:sz w:val="24"/>
            <w:szCs w:val="24"/>
          </w:rPr>
          <w:t>https://www.biochar.ac.uk/standard_materials.php</w:t>
        </w:r>
      </w:hyperlink>
      <w:r>
        <w:rPr>
          <w:rFonts w:ascii="Times New Roman" w:hAnsi="Times New Roman" w:cs="Times New Roman"/>
          <w:sz w:val="24"/>
          <w:szCs w:val="24"/>
        </w:rPr>
        <w:t>. Furthermore, the properties of biochar materials can be evaluated following measurement techniques.</w:t>
      </w:r>
    </w:p>
    <w:p w14:paraId="129058E7" w14:textId="453315B9" w:rsidR="00B97FDF" w:rsidRPr="004119C0" w:rsidRDefault="00B97FDF" w:rsidP="00B97FD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9C0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S1</w:t>
      </w:r>
      <w:r w:rsidRPr="004119C0">
        <w:rPr>
          <w:rFonts w:ascii="Times New Roman" w:hAnsi="Times New Roman" w:cs="Times New Roman"/>
          <w:sz w:val="24"/>
          <w:szCs w:val="24"/>
        </w:rPr>
        <w:t>. Basic properties of biochar materials</w:t>
      </w:r>
    </w:p>
    <w:tbl>
      <w:tblPr>
        <w:tblStyle w:val="PlainTable4"/>
        <w:tblW w:w="5000" w:type="pct"/>
        <w:tblLook w:val="04A0" w:firstRow="1" w:lastRow="0" w:firstColumn="1" w:lastColumn="0" w:noHBand="0" w:noVBand="1"/>
      </w:tblPr>
      <w:tblGrid>
        <w:gridCol w:w="1871"/>
        <w:gridCol w:w="1188"/>
        <w:gridCol w:w="1188"/>
        <w:gridCol w:w="1308"/>
        <w:gridCol w:w="1308"/>
        <w:gridCol w:w="1189"/>
        <w:gridCol w:w="1308"/>
      </w:tblGrid>
      <w:tr w:rsidR="008917D3" w:rsidRPr="00F672D9" w14:paraId="467BA5B2" w14:textId="2A6348C4" w:rsidTr="007D4A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AF560E" w14:textId="77777777" w:rsidR="008917D3" w:rsidRPr="00F672D9" w:rsidRDefault="008917D3" w:rsidP="007D4A8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2D9">
              <w:rPr>
                <w:rFonts w:ascii="Times New Roman" w:hAnsi="Times New Roman" w:cs="Times New Roman"/>
                <w:sz w:val="24"/>
                <w:szCs w:val="24"/>
              </w:rPr>
              <w:t xml:space="preserve">   Properties</w:t>
            </w:r>
          </w:p>
        </w:tc>
        <w:tc>
          <w:tcPr>
            <w:tcW w:w="4000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14:paraId="3DEB4FA9" w14:textId="55858A83" w:rsidR="008917D3" w:rsidRDefault="008917D3" w:rsidP="008917D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Biochar</w:t>
            </w:r>
          </w:p>
        </w:tc>
      </w:tr>
      <w:tr w:rsidR="007E419B" w:rsidRPr="00F672D9" w14:paraId="2AD085B2" w14:textId="075BD2AD" w:rsidTr="008C2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9084D8" w14:textId="77777777" w:rsidR="007E419B" w:rsidRPr="00F672D9" w:rsidRDefault="007E419B" w:rsidP="007D4A8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50A85" w14:textId="1B594F23" w:rsidR="007E419B" w:rsidRPr="00F672D9" w:rsidRDefault="007E419B" w:rsidP="008C20F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MSP550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6B7319" w14:textId="7596DDB9" w:rsidR="007E419B" w:rsidRDefault="007E419B" w:rsidP="008C20F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MSP700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B13EB2" w14:textId="7EEC6855" w:rsidR="007E419B" w:rsidRDefault="007E419B" w:rsidP="008C20F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RH550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84CBD1" w14:textId="6C898F31" w:rsidR="007E419B" w:rsidRDefault="007E419B" w:rsidP="008C20F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RH700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BF1D36" w14:textId="0BD10A4C" w:rsidR="007E419B" w:rsidRDefault="007E419B" w:rsidP="008C20F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WSP550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DE6E0" w14:textId="578A5F00" w:rsidR="007E419B" w:rsidRDefault="007E419B" w:rsidP="008C20F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WSP700</w:t>
            </w:r>
          </w:p>
        </w:tc>
      </w:tr>
      <w:tr w:rsidR="007E419B" w:rsidRPr="006C1EB5" w14:paraId="76BC7349" w14:textId="727F09C5" w:rsidTr="007D4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A5D8C8" w14:textId="77777777" w:rsidR="007E419B" w:rsidRPr="006C1EB5" w:rsidRDefault="007E419B" w:rsidP="007D4A8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Total carbon (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</w:t>
            </w:r>
            <w:r w:rsidRPr="009C501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</w:rPr>
              <w:t>tot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  <w:r w:rsidRPr="006C1EB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wt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%)</w:t>
            </w: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7A1F57" w14:textId="7C713A52" w:rsidR="007E419B" w:rsidRPr="006C1EB5" w:rsidRDefault="007E419B" w:rsidP="00376D4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677">
              <w:rPr>
                <w:rFonts w:ascii="Times New Roman" w:hAnsi="Times New Roman" w:cs="Times New Roman"/>
                <w:sz w:val="24"/>
                <w:szCs w:val="24"/>
              </w:rPr>
              <w:t>75.4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±2.75</w:t>
            </w: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2B257A" w14:textId="3110E70F" w:rsidR="007E419B" w:rsidRDefault="00376D4C" w:rsidP="00376D4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79.2±0.07</w:t>
            </w:r>
          </w:p>
        </w:tc>
        <w:tc>
          <w:tcPr>
            <w:tcW w:w="6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11064C" w14:textId="0B2B676B" w:rsidR="007E419B" w:rsidRDefault="007E419B" w:rsidP="00376D4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48.69±2.37</w:t>
            </w:r>
          </w:p>
        </w:tc>
        <w:tc>
          <w:tcPr>
            <w:tcW w:w="6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DC85D1" w14:textId="68FE7F76" w:rsidR="007E419B" w:rsidRDefault="007E419B" w:rsidP="00376D4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47.3±1.82</w:t>
            </w: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2B8C91" w14:textId="5DBCA251" w:rsidR="007E419B" w:rsidRDefault="007E419B" w:rsidP="00376D4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68.3±1.1</w:t>
            </w:r>
          </w:p>
        </w:tc>
        <w:tc>
          <w:tcPr>
            <w:tcW w:w="6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A6C813" w14:textId="5DBA554C" w:rsidR="007E419B" w:rsidRDefault="007E419B" w:rsidP="00376D4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69.0±1.32</w:t>
            </w:r>
          </w:p>
        </w:tc>
      </w:tr>
      <w:tr w:rsidR="007E419B" w:rsidRPr="006C1EB5" w14:paraId="243D0AF3" w14:textId="2F563DF8" w:rsidTr="007D4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  <w:vAlign w:val="center"/>
          </w:tcPr>
          <w:p w14:paraId="369FA4D7" w14:textId="77777777" w:rsidR="007E419B" w:rsidRPr="006C1EB5" w:rsidRDefault="007E419B" w:rsidP="007D4A8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</w:t>
            </w:r>
            <w:r w:rsidRPr="00F6567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perscript"/>
              </w:rPr>
              <w:t>H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2583A68C" w14:textId="435EDA25" w:rsidR="007E419B" w:rsidRPr="006C1EB5" w:rsidRDefault="007E419B" w:rsidP="00376D4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9.8±0.21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5A49CF7C" w14:textId="3E602886" w:rsidR="007E419B" w:rsidRPr="0040451C" w:rsidRDefault="00376D4C" w:rsidP="00376D4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9.7±0.3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4699058D" w14:textId="6149763C" w:rsidR="007E419B" w:rsidRDefault="007E419B" w:rsidP="00376D4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51C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±0.26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26F995E9" w14:textId="19B288C2" w:rsidR="007E419B" w:rsidRDefault="007E419B" w:rsidP="00376D4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9.8±0.64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7776D101" w14:textId="28ABDADD" w:rsidR="007E419B" w:rsidRDefault="007E419B" w:rsidP="00376D4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9.9±0.16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1A942E5C" w14:textId="50673E4B" w:rsidR="007E419B" w:rsidRDefault="007E419B" w:rsidP="00376D4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10.0±0.19</w:t>
            </w:r>
          </w:p>
        </w:tc>
      </w:tr>
      <w:tr w:rsidR="007E419B" w:rsidRPr="006C1EB5" w14:paraId="5BE38000" w14:textId="41C33C0A" w:rsidTr="007D4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  <w:vAlign w:val="center"/>
          </w:tcPr>
          <w:p w14:paraId="54D9E238" w14:textId="6F84B765" w:rsidR="007E419B" w:rsidRPr="00A76B06" w:rsidRDefault="007E419B" w:rsidP="007D4A8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76B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Biochar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C </w:t>
            </w:r>
            <w:r w:rsidRPr="00A76B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stability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(% C-basis)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45C8654C" w14:textId="5806B61C" w:rsidR="007E419B" w:rsidRPr="006C1EB5" w:rsidRDefault="007E419B" w:rsidP="00376D4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94.9±0.65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754F3521" w14:textId="41C59270" w:rsidR="007E419B" w:rsidRDefault="00376D4C" w:rsidP="00376D4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98.9±0.14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33E2DE1D" w14:textId="5CA9B345" w:rsidR="007E419B" w:rsidRDefault="007E419B" w:rsidP="00376D4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95.3±0.22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16DF81E2" w14:textId="16CB0A48" w:rsidR="007E419B" w:rsidRDefault="007E419B" w:rsidP="00376D4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100.2±0.27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216FDFA5" w14:textId="63F8172A" w:rsidR="007E419B" w:rsidRDefault="007E419B" w:rsidP="00376D4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96.5±0.3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79E32372" w14:textId="23CD9C7D" w:rsidR="007E419B" w:rsidRDefault="007E419B" w:rsidP="00376D4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100.9±0.21</w:t>
            </w:r>
          </w:p>
        </w:tc>
      </w:tr>
      <w:tr w:rsidR="007E419B" w:rsidRPr="006C1EB5" w14:paraId="5C49F89A" w14:textId="19D3C820" w:rsidTr="007D4A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shd w:val="clear" w:color="auto" w:fill="auto"/>
            <w:vAlign w:val="center"/>
          </w:tcPr>
          <w:p w14:paraId="41B26FA5" w14:textId="77777777" w:rsidR="007E419B" w:rsidRPr="00E531E8" w:rsidRDefault="007E419B" w:rsidP="007D4A8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Total nitrogen (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wt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%)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7571D924" w14:textId="1D3D01B1" w:rsidR="007E419B" w:rsidRDefault="007E419B" w:rsidP="00376D4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0.8±0.09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3B386C27" w14:textId="3961D3B5" w:rsidR="007E419B" w:rsidRDefault="00376D4C" w:rsidP="00376D4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1.0±0.03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2BA42FDE" w14:textId="7AB635BC" w:rsidR="007E419B" w:rsidRDefault="007E419B" w:rsidP="00376D4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31E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±0.09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1B5874EC" w14:textId="425E8A6F" w:rsidR="007E419B" w:rsidRDefault="007E419B" w:rsidP="00376D4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0.8±0.08</w:t>
            </w:r>
          </w:p>
        </w:tc>
        <w:tc>
          <w:tcPr>
            <w:tcW w:w="635" w:type="pct"/>
            <w:shd w:val="clear" w:color="auto" w:fill="auto"/>
            <w:vAlign w:val="center"/>
          </w:tcPr>
          <w:p w14:paraId="54CD1FCE" w14:textId="1D1099AA" w:rsidR="007E419B" w:rsidRDefault="007E419B" w:rsidP="00376D4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1.4±0.10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6CB122E7" w14:textId="21F927B3" w:rsidR="007E419B" w:rsidRDefault="007E419B" w:rsidP="00376D4C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1.3±0.03</w:t>
            </w:r>
          </w:p>
        </w:tc>
      </w:tr>
      <w:tr w:rsidR="007E419B" w:rsidRPr="006C1EB5" w14:paraId="06E24928" w14:textId="6294E95C" w:rsidTr="007D4A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D312D3" w14:textId="77777777" w:rsidR="007E419B" w:rsidRPr="00A76B06" w:rsidRDefault="007E419B" w:rsidP="007D4A8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76B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Total ash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wt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%)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85EB30" w14:textId="0BE17B2C" w:rsidR="007E419B" w:rsidRPr="006C1EB5" w:rsidRDefault="007E419B" w:rsidP="00376D4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12.2±1.00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897436" w14:textId="7526C213" w:rsidR="007E419B" w:rsidRDefault="00376D4C" w:rsidP="00376D4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11.6±</w:t>
            </w:r>
            <w:r w:rsidR="008917D3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C75AA" w14:textId="7E99DB92" w:rsidR="007E419B" w:rsidRDefault="007E419B" w:rsidP="00376D4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47.93±5.43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5E454D" w14:textId="74AEA0D0" w:rsidR="007E419B" w:rsidRDefault="007E419B" w:rsidP="00376D4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47.9±5.43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5AE3CF" w14:textId="5DECBA77" w:rsidR="007E419B" w:rsidRDefault="007E419B" w:rsidP="00376D4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21.3±1.09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C94891" w14:textId="6E74D205" w:rsidR="007E419B" w:rsidRDefault="007E419B" w:rsidP="00376D4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23.8±2.33</w:t>
            </w:r>
          </w:p>
        </w:tc>
      </w:tr>
    </w:tbl>
    <w:p w14:paraId="37195487" w14:textId="106F9B1A" w:rsidR="00B97FDF" w:rsidRDefault="00B97FDF" w:rsidP="00B97FD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DFE7A" w14:textId="5C38537A" w:rsidR="000E587F" w:rsidRDefault="000E587F" w:rsidP="00B97FD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76242" w14:textId="02B1703F" w:rsidR="000E587F" w:rsidRDefault="000E587F" w:rsidP="00B97FD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BD483" w14:textId="2F075392" w:rsidR="000E587F" w:rsidRDefault="000E587F" w:rsidP="00B97FD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>
        <w:rPr>
          <w:noProof/>
          <w:lang w:val="en-IN" w:eastAsia="en-IN"/>
        </w:rPr>
        <w:drawing>
          <wp:inline distT="0" distB="0" distL="0" distR="0" wp14:anchorId="2EB6DF5E" wp14:editId="1FBFBA57">
            <wp:extent cx="5115306" cy="7677656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306" cy="767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471DE2DA" w14:textId="7E46117C" w:rsidR="000E587F" w:rsidRDefault="000E587F" w:rsidP="00B97FD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S1. </w:t>
      </w:r>
      <w:r w:rsidRPr="000E587F">
        <w:rPr>
          <w:rFonts w:ascii="Times New Roman" w:hAnsi="Times New Roman" w:cs="Times New Roman"/>
          <w:sz w:val="24"/>
          <w:szCs w:val="24"/>
        </w:rPr>
        <w:t>The 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587F">
        <w:rPr>
          <w:rFonts w:ascii="Times New Roman" w:hAnsi="Times New Roman" w:cs="Times New Roman"/>
          <w:sz w:val="24"/>
          <w:szCs w:val="24"/>
        </w:rPr>
        <w:t>1s XPS spectra recorded for</w:t>
      </w:r>
      <w:r>
        <w:rPr>
          <w:rFonts w:ascii="Times New Roman" w:hAnsi="Times New Roman" w:cs="Times New Roman"/>
          <w:sz w:val="24"/>
          <w:szCs w:val="24"/>
        </w:rPr>
        <w:t xml:space="preserve"> standard biochar materials.</w:t>
      </w:r>
    </w:p>
    <w:p w14:paraId="6B77F86D" w14:textId="15F11A4A" w:rsidR="00926D60" w:rsidRDefault="00926D60" w:rsidP="00B97FD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66F49475" wp14:editId="47F71D42">
            <wp:extent cx="5030203" cy="74980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203" cy="749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3DFFF" w14:textId="0EC4BAAA" w:rsidR="00926D60" w:rsidRDefault="00926D60" w:rsidP="00926D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S2. </w:t>
      </w:r>
      <w:r w:rsidRPr="000E587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0E587F">
        <w:rPr>
          <w:rFonts w:ascii="Times New Roman" w:hAnsi="Times New Roman" w:cs="Times New Roman"/>
          <w:sz w:val="24"/>
          <w:szCs w:val="24"/>
        </w:rPr>
        <w:t>1s XPS spectra recorded for</w:t>
      </w:r>
      <w:r>
        <w:rPr>
          <w:rFonts w:ascii="Times New Roman" w:hAnsi="Times New Roman" w:cs="Times New Roman"/>
          <w:sz w:val="24"/>
          <w:szCs w:val="24"/>
        </w:rPr>
        <w:t xml:space="preserve"> standard biochar materials.</w:t>
      </w:r>
    </w:p>
    <w:p w14:paraId="5D8A3C82" w14:textId="77777777" w:rsidR="00926D60" w:rsidRDefault="00926D60" w:rsidP="00B97FD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05DA84" w14:textId="43A057A1" w:rsidR="00D5239F" w:rsidRPr="00157152" w:rsidRDefault="00D5239F" w:rsidP="00D5239F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152">
        <w:rPr>
          <w:rFonts w:ascii="Times New Roman" w:hAnsi="Times New Roman" w:cs="Times New Roman"/>
          <w:b/>
          <w:bCs/>
          <w:sz w:val="28"/>
          <w:szCs w:val="28"/>
        </w:rPr>
        <w:t>Reference</w:t>
      </w:r>
    </w:p>
    <w:p w14:paraId="7CA8075D" w14:textId="15F35740" w:rsidR="000418E2" w:rsidRPr="000418E2" w:rsidRDefault="00D5239F" w:rsidP="000418E2">
      <w:pPr>
        <w:widowControl w:val="0"/>
        <w:autoSpaceDE w:val="0"/>
        <w:autoSpaceDN w:val="0"/>
        <w:adjustRightInd w:val="0"/>
        <w:spacing w:line="360" w:lineRule="auto"/>
        <w:ind w:left="480" w:hanging="480"/>
        <w:rPr>
          <w:rFonts w:ascii="Calibri" w:hAnsi="Calibri" w:cs="Calibri"/>
          <w:noProof/>
        </w:rPr>
      </w:pPr>
      <w:r>
        <w:fldChar w:fldCharType="begin" w:fldLock="1"/>
      </w:r>
      <w:r>
        <w:instrText xml:space="preserve">ADDIN Mendeley Bibliography CSL_BIBLIOGRAPHY </w:instrText>
      </w:r>
      <w:r>
        <w:fldChar w:fldCharType="separate"/>
      </w:r>
      <w:r w:rsidR="000418E2" w:rsidRPr="000418E2">
        <w:rPr>
          <w:rFonts w:ascii="Calibri" w:hAnsi="Calibri" w:cs="Calibri"/>
          <w:noProof/>
          <w:szCs w:val="24"/>
        </w:rPr>
        <w:t xml:space="preserve">Mašek, O., Buss, W., &amp; Sohi, S. (2018). Standard Biochar Materials. </w:t>
      </w:r>
      <w:r w:rsidR="000418E2" w:rsidRPr="000418E2">
        <w:rPr>
          <w:rFonts w:ascii="Calibri" w:hAnsi="Calibri" w:cs="Calibri"/>
          <w:i/>
          <w:iCs/>
          <w:noProof/>
          <w:szCs w:val="24"/>
        </w:rPr>
        <w:t>Environmental Science &amp; Technology</w:t>
      </w:r>
      <w:r w:rsidR="000418E2" w:rsidRPr="000418E2">
        <w:rPr>
          <w:rFonts w:ascii="Calibri" w:hAnsi="Calibri" w:cs="Calibri"/>
          <w:noProof/>
          <w:szCs w:val="24"/>
        </w:rPr>
        <w:t xml:space="preserve">, </w:t>
      </w:r>
      <w:r w:rsidR="000418E2" w:rsidRPr="000418E2">
        <w:rPr>
          <w:rFonts w:ascii="Calibri" w:hAnsi="Calibri" w:cs="Calibri"/>
          <w:i/>
          <w:iCs/>
          <w:noProof/>
          <w:szCs w:val="24"/>
        </w:rPr>
        <w:t>52</w:t>
      </w:r>
      <w:r w:rsidR="000418E2" w:rsidRPr="000418E2">
        <w:rPr>
          <w:rFonts w:ascii="Calibri" w:hAnsi="Calibri" w:cs="Calibri"/>
          <w:noProof/>
          <w:szCs w:val="24"/>
        </w:rPr>
        <w:t>(17), 9543–9544. https://doi.org/10.1021/acs.est.8b04053</w:t>
      </w:r>
    </w:p>
    <w:p w14:paraId="794EA49C" w14:textId="34C1FE42" w:rsidR="00D5239F" w:rsidRPr="005C13BA" w:rsidRDefault="00D5239F" w:rsidP="00D5239F">
      <w:pPr>
        <w:spacing w:line="360" w:lineRule="auto"/>
        <w:jc w:val="both"/>
      </w:pPr>
      <w:r>
        <w:fldChar w:fldCharType="end"/>
      </w:r>
    </w:p>
    <w:sectPr w:rsidR="00D5239F" w:rsidRPr="005C13BA" w:rsidSect="006B2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3N7Q0MjAwMjIzMbJU0lEKTi0uzszPAykwNK0FANXmE1MtAAAA"/>
  </w:docVars>
  <w:rsids>
    <w:rsidRoot w:val="00C80672"/>
    <w:rsid w:val="000130E6"/>
    <w:rsid w:val="000418E2"/>
    <w:rsid w:val="000877EF"/>
    <w:rsid w:val="000E587F"/>
    <w:rsid w:val="00146510"/>
    <w:rsid w:val="0015256C"/>
    <w:rsid w:val="00157152"/>
    <w:rsid w:val="001C4098"/>
    <w:rsid w:val="00300E3E"/>
    <w:rsid w:val="00322228"/>
    <w:rsid w:val="00347E9C"/>
    <w:rsid w:val="00376D4C"/>
    <w:rsid w:val="003B7350"/>
    <w:rsid w:val="003D04E1"/>
    <w:rsid w:val="00413A6D"/>
    <w:rsid w:val="00423FFC"/>
    <w:rsid w:val="005039D6"/>
    <w:rsid w:val="005161B6"/>
    <w:rsid w:val="00521B37"/>
    <w:rsid w:val="005322E3"/>
    <w:rsid w:val="005718DD"/>
    <w:rsid w:val="005772E2"/>
    <w:rsid w:val="005B5673"/>
    <w:rsid w:val="005C13BA"/>
    <w:rsid w:val="005D16F5"/>
    <w:rsid w:val="00636858"/>
    <w:rsid w:val="0065383C"/>
    <w:rsid w:val="006B27E4"/>
    <w:rsid w:val="006D252D"/>
    <w:rsid w:val="006E0799"/>
    <w:rsid w:val="006F3F57"/>
    <w:rsid w:val="007011C0"/>
    <w:rsid w:val="00793AD0"/>
    <w:rsid w:val="007955DD"/>
    <w:rsid w:val="007D4A80"/>
    <w:rsid w:val="007E419B"/>
    <w:rsid w:val="007F6956"/>
    <w:rsid w:val="00801BC7"/>
    <w:rsid w:val="00815C15"/>
    <w:rsid w:val="00833896"/>
    <w:rsid w:val="00852A3A"/>
    <w:rsid w:val="008917D3"/>
    <w:rsid w:val="008C20F8"/>
    <w:rsid w:val="00910937"/>
    <w:rsid w:val="00926D60"/>
    <w:rsid w:val="00927056"/>
    <w:rsid w:val="00992D66"/>
    <w:rsid w:val="009B58BB"/>
    <w:rsid w:val="00A27A6B"/>
    <w:rsid w:val="00A413EA"/>
    <w:rsid w:val="00A55E81"/>
    <w:rsid w:val="00AD38DC"/>
    <w:rsid w:val="00B3340E"/>
    <w:rsid w:val="00B97FDF"/>
    <w:rsid w:val="00BE1B3A"/>
    <w:rsid w:val="00C56029"/>
    <w:rsid w:val="00C56490"/>
    <w:rsid w:val="00C80672"/>
    <w:rsid w:val="00D17D11"/>
    <w:rsid w:val="00D5239F"/>
    <w:rsid w:val="00D80989"/>
    <w:rsid w:val="00DD4707"/>
    <w:rsid w:val="00E02924"/>
    <w:rsid w:val="00E14C69"/>
    <w:rsid w:val="00E823AA"/>
    <w:rsid w:val="00E862EC"/>
    <w:rsid w:val="00E93733"/>
    <w:rsid w:val="00EC48EA"/>
    <w:rsid w:val="00EE6D8C"/>
    <w:rsid w:val="00F07515"/>
    <w:rsid w:val="00F55F66"/>
    <w:rsid w:val="00F61FBA"/>
    <w:rsid w:val="00FC228B"/>
    <w:rsid w:val="00FE6FDF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81570"/>
  <w15:chartTrackingRefBased/>
  <w15:docId w15:val="{E5B6B50C-6A94-40E5-8BC5-063F62F4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3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13BA"/>
    <w:rPr>
      <w:color w:val="0563C1" w:themeColor="hyperlink"/>
      <w:u w:val="single"/>
    </w:rPr>
  </w:style>
  <w:style w:type="table" w:styleId="PlainTable4">
    <w:name w:val="Plain Table 4"/>
    <w:basedOn w:val="TableNormal"/>
    <w:uiPriority w:val="44"/>
    <w:rsid w:val="005322E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B5673"/>
    <w:rPr>
      <w:color w:val="605E5C"/>
      <w:shd w:val="clear" w:color="auto" w:fill="E1DFDD"/>
    </w:rPr>
  </w:style>
  <w:style w:type="paragraph" w:customStyle="1" w:styleId="Authors">
    <w:name w:val="Authors"/>
    <w:basedOn w:val="Normal"/>
    <w:next w:val="Normal"/>
    <w:rsid w:val="00413A6D"/>
    <w:pPr>
      <w:framePr w:w="9072" w:hSpace="187" w:vSpace="187" w:wrap="notBeside" w:vAnchor="text" w:hAnchor="page" w:xAlign="center" w:y="1"/>
      <w:autoSpaceDE w:val="0"/>
      <w:autoSpaceDN w:val="0"/>
      <w:spacing w:after="320" w:line="240" w:lineRule="auto"/>
      <w:jc w:val="center"/>
    </w:pPr>
    <w:rPr>
      <w:rFonts w:ascii="Times New Roman" w:eastAsia="SimSu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ochar.ac.uk/standard_materials.php" TargetMode="External"/><Relationship Id="rId5" Type="http://schemas.openxmlformats.org/officeDocument/2006/relationships/hyperlink" Target="mailto:kimsumin@yonsei.ac.k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94818-68CF-407C-9617-DDD3B3977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아티나푸딤버루제레뮤</dc:creator>
  <cp:keywords/>
  <dc:description/>
  <cp:lastModifiedBy>Poornima Thiruvudaiselvi</cp:lastModifiedBy>
  <cp:revision>6</cp:revision>
  <dcterms:created xsi:type="dcterms:W3CDTF">2024-10-15T05:20:00Z</dcterms:created>
  <dcterms:modified xsi:type="dcterms:W3CDTF">2024-10-26T18:21:00Z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1be8ef4f-6b6d-3004-a8c3-5721812bcb10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http://www.zotero.org/styles/advanced-engineering-materials</vt:lpwstr>
  </property>
  <property fmtid="{D5CDD505-2E9C-101B-9397-08002B2CF9AE}" pid="6" name="Mendeley Recent Style Name 0_1">
    <vt:lpwstr>Advanced Engineering Materials</vt:lpwstr>
  </property>
  <property fmtid="{D5CDD505-2E9C-101B-9397-08002B2CF9AE}" pid="7" name="Mendeley Recent Style Id 1_1">
    <vt:lpwstr>http://www.zotero.org/styles/american-geophysical-union</vt:lpwstr>
  </property>
  <property fmtid="{D5CDD505-2E9C-101B-9397-08002B2CF9AE}" pid="8" name="Mendeley Recent Style Name 1_1">
    <vt:lpwstr>American Geophysical Union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http://www.zotero.org/styles/energy-storage-materials</vt:lpwstr>
  </property>
  <property fmtid="{D5CDD505-2E9C-101B-9397-08002B2CF9AE}" pid="12" name="Mendeley Recent Style Name 3_1">
    <vt:lpwstr>Energy Storage Materials</vt:lpwstr>
  </property>
  <property fmtid="{D5CDD505-2E9C-101B-9397-08002B2CF9AE}" pid="13" name="Mendeley Recent Style Id 4_1">
    <vt:lpwstr>http://www.zotero.org/styles/environmental-research</vt:lpwstr>
  </property>
  <property fmtid="{D5CDD505-2E9C-101B-9397-08002B2CF9AE}" pid="14" name="Mendeley Recent Style Name 4_1">
    <vt:lpwstr>Environmental Research</vt:lpwstr>
  </property>
  <property fmtid="{D5CDD505-2E9C-101B-9397-08002B2CF9AE}" pid="15" name="Mendeley Recent Style Id 5_1">
    <vt:lpwstr>http://www.zotero.org/styles/fuel</vt:lpwstr>
  </property>
  <property fmtid="{D5CDD505-2E9C-101B-9397-08002B2CF9AE}" pid="16" name="Mendeley Recent Style Name 5_1">
    <vt:lpwstr>Fuel</vt:lpwstr>
  </property>
  <property fmtid="{D5CDD505-2E9C-101B-9397-08002B2CF9AE}" pid="17" name="Mendeley Recent Style Id 6_1">
    <vt:lpwstr>http://www.zotero.org/styles/journal-of-cleaner-production</vt:lpwstr>
  </property>
  <property fmtid="{D5CDD505-2E9C-101B-9397-08002B2CF9AE}" pid="18" name="Mendeley Recent Style Name 6_1">
    <vt:lpwstr>Journal of Cleaner Production</vt:lpwstr>
  </property>
  <property fmtid="{D5CDD505-2E9C-101B-9397-08002B2CF9AE}" pid="19" name="Mendeley Recent Style Id 7_1">
    <vt:lpwstr>http://www.zotero.org/styles/journal-of-industrial-and-engineering-chemistry</vt:lpwstr>
  </property>
  <property fmtid="{D5CDD505-2E9C-101B-9397-08002B2CF9AE}" pid="20" name="Mendeley Recent Style Name 7_1">
    <vt:lpwstr>Journal of Industrial and Engineering Chemistry</vt:lpwstr>
  </property>
  <property fmtid="{D5CDD505-2E9C-101B-9397-08002B2CF9AE}" pid="21" name="Mendeley Recent Style Id 8_1">
    <vt:lpwstr>http://www.zotero.org/styles/materials-today-energy</vt:lpwstr>
  </property>
  <property fmtid="{D5CDD505-2E9C-101B-9397-08002B2CF9AE}" pid="22" name="Mendeley Recent Style Name 8_1">
    <vt:lpwstr>Materials Today Energy</vt:lpwstr>
  </property>
  <property fmtid="{D5CDD505-2E9C-101B-9397-08002B2CF9AE}" pid="23" name="Mendeley Recent Style Id 9_1">
    <vt:lpwstr>http://www.zotero.org/styles/nature-materials</vt:lpwstr>
  </property>
  <property fmtid="{D5CDD505-2E9C-101B-9397-08002B2CF9AE}" pid="24" name="Mendeley Recent Style Name 9_1">
    <vt:lpwstr>Nature Materials</vt:lpwstr>
  </property>
</Properties>
</file>