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96C3A" w14:textId="77777777" w:rsidR="00BD5501" w:rsidRPr="00BD5501" w:rsidRDefault="00BD5501" w:rsidP="00BD5501">
      <w:pPr>
        <w:widowControl/>
        <w:autoSpaceDE w:val="0"/>
        <w:autoSpaceDN w:val="0"/>
        <w:jc w:val="center"/>
        <w:rPr>
          <w:rFonts w:ascii="Times New Roman" w:eastAsia="GungsuhChe" w:hAnsi="Times New Roman" w:cs="Times New Roman"/>
          <w:b/>
          <w:kern w:val="28"/>
          <w:sz w:val="32"/>
          <w:szCs w:val="32"/>
          <w:lang w:eastAsia="en-US"/>
        </w:rPr>
      </w:pPr>
      <w:bookmarkStart w:id="0" w:name="_Hlk172956288"/>
      <w:r w:rsidRPr="00BD5501">
        <w:rPr>
          <w:rFonts w:ascii="Times New Roman" w:eastAsia="GungsuhChe" w:hAnsi="Times New Roman" w:cs="Times New Roman"/>
          <w:b/>
          <w:kern w:val="28"/>
          <w:sz w:val="32"/>
          <w:szCs w:val="32"/>
          <w:lang w:eastAsia="en-US"/>
        </w:rPr>
        <w:t xml:space="preserve">Biomaterial-derived Porous Carbon Doped with Heteroatoms as a Separator Coating for </w:t>
      </w:r>
      <w:r w:rsidRPr="00BD5501">
        <w:rPr>
          <w:rFonts w:ascii="Times New Roman" w:eastAsia="等线" w:hAnsi="Times New Roman" w:cs="Times New Roman" w:hint="eastAsia"/>
          <w:b/>
          <w:kern w:val="28"/>
          <w:sz w:val="32"/>
          <w:szCs w:val="32"/>
        </w:rPr>
        <w:t>H</w:t>
      </w:r>
      <w:r w:rsidRPr="00BD5501">
        <w:rPr>
          <w:rFonts w:ascii="Times New Roman" w:eastAsia="GungsuhChe" w:hAnsi="Times New Roman" w:cs="Times New Roman" w:hint="eastAsia"/>
          <w:b/>
          <w:kern w:val="28"/>
          <w:sz w:val="32"/>
          <w:szCs w:val="32"/>
          <w:lang w:eastAsia="en-US"/>
        </w:rPr>
        <w:t xml:space="preserve">igh </w:t>
      </w:r>
      <w:r w:rsidRPr="00BD5501">
        <w:rPr>
          <w:rFonts w:ascii="Times New Roman" w:eastAsia="等线" w:hAnsi="Times New Roman" w:cs="Times New Roman" w:hint="eastAsia"/>
          <w:b/>
          <w:kern w:val="28"/>
          <w:sz w:val="32"/>
          <w:szCs w:val="32"/>
        </w:rPr>
        <w:t>E</w:t>
      </w:r>
      <w:r w:rsidRPr="00BD5501">
        <w:rPr>
          <w:rFonts w:ascii="Times New Roman" w:eastAsia="GungsuhChe" w:hAnsi="Times New Roman" w:cs="Times New Roman" w:hint="eastAsia"/>
          <w:b/>
          <w:kern w:val="28"/>
          <w:sz w:val="32"/>
          <w:szCs w:val="32"/>
          <w:lang w:eastAsia="en-US"/>
        </w:rPr>
        <w:t xml:space="preserve">nergy </w:t>
      </w:r>
      <w:r w:rsidRPr="00BD5501">
        <w:rPr>
          <w:rFonts w:ascii="Times New Roman" w:eastAsia="等线" w:hAnsi="Times New Roman" w:cs="Times New Roman" w:hint="eastAsia"/>
          <w:b/>
          <w:kern w:val="28"/>
          <w:sz w:val="32"/>
          <w:szCs w:val="32"/>
        </w:rPr>
        <w:t>D</w:t>
      </w:r>
      <w:r w:rsidRPr="00BD5501">
        <w:rPr>
          <w:rFonts w:ascii="Times New Roman" w:eastAsia="GungsuhChe" w:hAnsi="Times New Roman" w:cs="Times New Roman" w:hint="eastAsia"/>
          <w:b/>
          <w:kern w:val="28"/>
          <w:sz w:val="32"/>
          <w:szCs w:val="32"/>
          <w:lang w:eastAsia="en-US"/>
        </w:rPr>
        <w:t>ensity</w:t>
      </w:r>
      <w:r w:rsidRPr="00BD5501">
        <w:rPr>
          <w:rFonts w:ascii="Times New Roman" w:eastAsia="GungsuhChe" w:hAnsi="Times New Roman" w:cs="Times New Roman"/>
          <w:b/>
          <w:kern w:val="28"/>
          <w:sz w:val="32"/>
          <w:szCs w:val="32"/>
          <w:lang w:eastAsia="en-US"/>
        </w:rPr>
        <w:t xml:space="preserve"> Zn‒I Batteries</w:t>
      </w:r>
    </w:p>
    <w:bookmarkEnd w:id="0"/>
    <w:p w14:paraId="21106004" w14:textId="77777777" w:rsidR="00DA638B" w:rsidRPr="00BD5501" w:rsidRDefault="00DA638B" w:rsidP="00DA638B">
      <w:pPr>
        <w:rPr>
          <w:rFonts w:hint="eastAsia"/>
        </w:rPr>
      </w:pPr>
    </w:p>
    <w:p w14:paraId="05019664" w14:textId="77777777" w:rsidR="007C78B7" w:rsidRPr="007C78B7" w:rsidRDefault="007C78B7" w:rsidP="007C78B7">
      <w:pPr>
        <w:widowControl/>
        <w:autoSpaceDE w:val="0"/>
        <w:autoSpaceDN w:val="0"/>
        <w:jc w:val="center"/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</w:pPr>
      <w:proofErr w:type="spellStart"/>
      <w:r w:rsidRPr="007C78B7">
        <w:rPr>
          <w:rFonts w:ascii="Times New Roman" w:eastAsia="宋体" w:hAnsi="Times New Roman" w:cs="Times New Roman"/>
          <w:kern w:val="0"/>
          <w:sz w:val="24"/>
          <w:szCs w:val="24"/>
        </w:rPr>
        <w:t>Shanshuai</w:t>
      </w:r>
      <w:proofErr w:type="spellEnd"/>
      <w:r w:rsidRPr="007C78B7">
        <w:rPr>
          <w:rFonts w:ascii="Times New Roman" w:eastAsia="宋体" w:hAnsi="Times New Roman" w:cs="Times New Roman"/>
          <w:kern w:val="0"/>
          <w:sz w:val="24"/>
          <w:szCs w:val="24"/>
        </w:rPr>
        <w:t xml:space="preserve"> Chen</w:t>
      </w:r>
      <w:r w:rsidRPr="007C78B7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spellStart"/>
      <w:proofErr w:type="gramStart"/>
      <w:r w:rsidRPr="007C78B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a,b</w:t>
      </w:r>
      <w:proofErr w:type="spellEnd"/>
      <w:proofErr w:type="gramEnd"/>
      <w:r w:rsidRPr="007C78B7">
        <w:rPr>
          <w:rFonts w:ascii="Times New Roman" w:eastAsia="宋体" w:hAnsi="Times New Roman" w:cs="Times New Roman"/>
          <w:kern w:val="0"/>
          <w:sz w:val="24"/>
          <w:szCs w:val="24"/>
        </w:rPr>
        <w:t xml:space="preserve">, Liu </w:t>
      </w:r>
      <w:proofErr w:type="spellStart"/>
      <w:r w:rsidRPr="007C78B7">
        <w:rPr>
          <w:rFonts w:ascii="Times New Roman" w:eastAsia="宋体" w:hAnsi="Times New Roman" w:cs="Times New Roman"/>
          <w:kern w:val="0"/>
          <w:sz w:val="24"/>
          <w:szCs w:val="24"/>
        </w:rPr>
        <w:t>Tian</w:t>
      </w:r>
      <w:r w:rsidRPr="007C78B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a,b</w:t>
      </w:r>
      <w:proofErr w:type="spellEnd"/>
      <w:r w:rsidRPr="007C78B7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7C78B7">
        <w:rPr>
          <w:rFonts w:ascii="Times New Roman" w:eastAsia="宋体" w:hAnsi="Times New Roman" w:cs="Times New Roman"/>
          <w:kern w:val="0"/>
          <w:sz w:val="24"/>
          <w:szCs w:val="24"/>
        </w:rPr>
        <w:t>Xiaoqiang</w:t>
      </w:r>
      <w:proofErr w:type="spellEnd"/>
      <w:r w:rsidRPr="007C78B7">
        <w:rPr>
          <w:rFonts w:ascii="Times New Roman" w:eastAsia="宋体" w:hAnsi="Times New Roman" w:cs="Times New Roman"/>
          <w:kern w:val="0"/>
          <w:sz w:val="24"/>
          <w:szCs w:val="24"/>
        </w:rPr>
        <w:t xml:space="preserve"> Feng</w:t>
      </w:r>
      <w:r w:rsidRPr="007C78B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 </w:t>
      </w:r>
      <w:proofErr w:type="spellStart"/>
      <w:r w:rsidRPr="007C78B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a,b</w:t>
      </w:r>
      <w:proofErr w:type="spellEnd"/>
      <w:r w:rsidRPr="007C78B7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7C78B7">
        <w:rPr>
          <w:rFonts w:ascii="Times New Roman" w:eastAsia="宋体" w:hAnsi="Times New Roman" w:cs="Times New Roman"/>
          <w:kern w:val="0"/>
          <w:sz w:val="24"/>
          <w:szCs w:val="24"/>
        </w:rPr>
        <w:t>Huanyu</w:t>
      </w:r>
      <w:proofErr w:type="spellEnd"/>
      <w:r w:rsidRPr="007C78B7">
        <w:rPr>
          <w:rFonts w:ascii="Times New Roman" w:eastAsia="宋体" w:hAnsi="Times New Roman" w:cs="Times New Roman"/>
          <w:kern w:val="0"/>
          <w:sz w:val="24"/>
          <w:szCs w:val="24"/>
        </w:rPr>
        <w:t xml:space="preserve"> Bao</w:t>
      </w:r>
      <w:r w:rsidRPr="007C78B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 </w:t>
      </w:r>
      <w:proofErr w:type="spellStart"/>
      <w:r w:rsidRPr="007C78B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a,b</w:t>
      </w:r>
      <w:proofErr w:type="spellEnd"/>
      <w:r w:rsidRPr="007C78B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 *</w:t>
      </w:r>
      <w:r w:rsidRPr="007C78B7">
        <w:rPr>
          <w:rFonts w:ascii="Times New Roman" w:eastAsia="宋体" w:hAnsi="Times New Roman" w:cs="Times New Roman"/>
          <w:kern w:val="0"/>
          <w:sz w:val="24"/>
          <w:szCs w:val="24"/>
        </w:rPr>
        <w:t xml:space="preserve">,Hongliang </w:t>
      </w:r>
      <w:proofErr w:type="spellStart"/>
      <w:r w:rsidRPr="007C78B7">
        <w:rPr>
          <w:rFonts w:ascii="Times New Roman" w:eastAsia="宋体" w:hAnsi="Times New Roman" w:cs="Times New Roman"/>
          <w:kern w:val="0"/>
          <w:sz w:val="24"/>
          <w:szCs w:val="24"/>
        </w:rPr>
        <w:t>Wang</w:t>
      </w:r>
      <w:r w:rsidRPr="007C78B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c</w:t>
      </w:r>
      <w:proofErr w:type="spellEnd"/>
      <w:r w:rsidRPr="007C78B7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*</w:t>
      </w:r>
    </w:p>
    <w:p w14:paraId="28F33692" w14:textId="77777777" w:rsidR="007C78B7" w:rsidRPr="007C78B7" w:rsidRDefault="007C78B7" w:rsidP="007C78B7">
      <w:pPr>
        <w:spacing w:line="440" w:lineRule="atLeast"/>
        <w:jc w:val="center"/>
        <w:rPr>
          <w:rFonts w:ascii="Times New Roman" w:eastAsia="宋体" w:hAnsi="Times New Roman" w:cs="Times New Roman"/>
          <w:kern w:val="0"/>
          <w:sz w:val="16"/>
          <w:szCs w:val="16"/>
        </w:rPr>
      </w:pPr>
      <w:r w:rsidRPr="007C78B7">
        <w:rPr>
          <w:rFonts w:ascii="Times New Roman" w:eastAsia="宋体" w:hAnsi="Times New Roman" w:cs="Times New Roman"/>
          <w:kern w:val="0"/>
          <w:sz w:val="16"/>
          <w:szCs w:val="16"/>
          <w:vertAlign w:val="superscript"/>
        </w:rPr>
        <w:t>a</w:t>
      </w:r>
      <w:r w:rsidRPr="007C78B7">
        <w:rPr>
          <w:rFonts w:ascii="Times New Roman" w:eastAsia="宋体" w:hAnsi="Times New Roman" w:cs="Times New Roman"/>
          <w:kern w:val="0"/>
          <w:sz w:val="16"/>
          <w:szCs w:val="16"/>
        </w:rPr>
        <w:t xml:space="preserve"> School of Breeding and Multiplication (Sanya Institute of Breeding and Multiplication)</w:t>
      </w:r>
      <w:r w:rsidRPr="007C78B7">
        <w:rPr>
          <w:rFonts w:ascii="Times New Roman" w:eastAsia="宋体" w:hAnsi="Times New Roman" w:cs="Times New Roman" w:hint="eastAsia"/>
          <w:kern w:val="0"/>
          <w:sz w:val="16"/>
          <w:szCs w:val="16"/>
        </w:rPr>
        <w:t>，</w:t>
      </w:r>
      <w:r w:rsidRPr="007C78B7">
        <w:rPr>
          <w:rFonts w:ascii="Times New Roman" w:eastAsia="宋体" w:hAnsi="Times New Roman" w:cs="Times New Roman"/>
          <w:kern w:val="0"/>
          <w:sz w:val="16"/>
          <w:szCs w:val="16"/>
        </w:rPr>
        <w:t>Hainan University, Sanya 572025</w:t>
      </w:r>
    </w:p>
    <w:p w14:paraId="15815A61" w14:textId="77777777" w:rsidR="007C78B7" w:rsidRPr="007C78B7" w:rsidRDefault="007C78B7" w:rsidP="007C78B7">
      <w:pPr>
        <w:spacing w:line="440" w:lineRule="atLeast"/>
        <w:jc w:val="center"/>
        <w:rPr>
          <w:rFonts w:ascii="Times New Roman" w:eastAsia="宋体" w:hAnsi="Times New Roman" w:cs="Times New Roman"/>
          <w:kern w:val="0"/>
          <w:sz w:val="16"/>
          <w:szCs w:val="16"/>
        </w:rPr>
      </w:pPr>
      <w:r w:rsidRPr="007C78B7">
        <w:rPr>
          <w:rFonts w:ascii="Times New Roman" w:eastAsia="宋体" w:hAnsi="Times New Roman" w:cs="Times New Roman"/>
          <w:kern w:val="0"/>
          <w:sz w:val="16"/>
          <w:szCs w:val="16"/>
          <w:vertAlign w:val="superscript"/>
        </w:rPr>
        <w:t xml:space="preserve">b </w:t>
      </w:r>
      <w:r w:rsidRPr="007C78B7">
        <w:rPr>
          <w:rFonts w:ascii="Times New Roman" w:eastAsia="宋体" w:hAnsi="Times New Roman" w:cs="Times New Roman"/>
          <w:kern w:val="0"/>
          <w:sz w:val="16"/>
          <w:szCs w:val="16"/>
        </w:rPr>
        <w:t xml:space="preserve">College of Tropical Agriculture and Forestry, Hainan University, </w:t>
      </w:r>
      <w:proofErr w:type="spellStart"/>
      <w:r w:rsidRPr="007C78B7">
        <w:rPr>
          <w:rFonts w:ascii="Times New Roman" w:eastAsia="宋体" w:hAnsi="Times New Roman" w:cs="Times New Roman"/>
          <w:kern w:val="0"/>
          <w:sz w:val="16"/>
          <w:szCs w:val="16"/>
        </w:rPr>
        <w:t>Danzhou</w:t>
      </w:r>
      <w:proofErr w:type="spellEnd"/>
      <w:r w:rsidRPr="007C78B7">
        <w:rPr>
          <w:rFonts w:ascii="Times New Roman" w:eastAsia="宋体" w:hAnsi="Times New Roman" w:cs="Times New Roman"/>
          <w:kern w:val="0"/>
          <w:sz w:val="16"/>
          <w:szCs w:val="16"/>
        </w:rPr>
        <w:t xml:space="preserve"> 571737</w:t>
      </w:r>
    </w:p>
    <w:p w14:paraId="1E74FED3" w14:textId="77777777" w:rsidR="007C78B7" w:rsidRPr="007C78B7" w:rsidRDefault="007C78B7" w:rsidP="007C78B7">
      <w:pPr>
        <w:spacing w:line="440" w:lineRule="atLeast"/>
        <w:jc w:val="center"/>
        <w:rPr>
          <w:rFonts w:ascii="Times New Roman" w:eastAsia="宋体" w:hAnsi="Times New Roman" w:cs="Times New Roman"/>
          <w:kern w:val="0"/>
          <w:sz w:val="16"/>
          <w:szCs w:val="16"/>
        </w:rPr>
      </w:pPr>
      <w:r w:rsidRPr="007C78B7">
        <w:rPr>
          <w:rFonts w:ascii="Times New Roman" w:eastAsia="宋体" w:hAnsi="Times New Roman" w:cs="Times New Roman"/>
          <w:kern w:val="0"/>
          <w:sz w:val="16"/>
          <w:szCs w:val="16"/>
          <w:vertAlign w:val="superscript"/>
        </w:rPr>
        <w:t>c</w:t>
      </w:r>
      <w:r w:rsidRPr="007C78B7">
        <w:rPr>
          <w:rFonts w:ascii="Times New Roman" w:eastAsia="宋体" w:hAnsi="Times New Roman" w:cs="Times New Roman"/>
          <w:kern w:val="0"/>
          <w:sz w:val="16"/>
          <w:szCs w:val="16"/>
        </w:rPr>
        <w:t xml:space="preserve"> College of Agronomy and Biotechnology, China Agricultural University, Beijing 100193</w:t>
      </w:r>
    </w:p>
    <w:p w14:paraId="0960B85A" w14:textId="77777777" w:rsidR="007C78B7" w:rsidRPr="007C78B7" w:rsidRDefault="007C78B7" w:rsidP="007C78B7">
      <w:pPr>
        <w:spacing w:line="440" w:lineRule="atLeast"/>
        <w:jc w:val="center"/>
        <w:rPr>
          <w:rFonts w:ascii="Times New Roman" w:eastAsia="宋体" w:hAnsi="Times New Roman" w:cs="Times New Roman"/>
          <w:kern w:val="0"/>
          <w:sz w:val="16"/>
          <w:szCs w:val="16"/>
        </w:rPr>
      </w:pPr>
      <w:r w:rsidRPr="007C78B7">
        <w:rPr>
          <w:rFonts w:ascii="Times New Roman" w:eastAsia="宋体" w:hAnsi="Times New Roman" w:cs="Times New Roman"/>
          <w:kern w:val="0"/>
          <w:sz w:val="16"/>
          <w:szCs w:val="16"/>
        </w:rPr>
        <w:t xml:space="preserve">* Corresponding author, E-mail: </w:t>
      </w:r>
      <w:hyperlink r:id="rId7" w:history="1">
        <w:r w:rsidRPr="007C78B7">
          <w:rPr>
            <w:rFonts w:ascii="Times New Roman" w:eastAsia="宋体" w:hAnsi="Times New Roman" w:cs="Times New Roman"/>
            <w:color w:val="0563C1"/>
            <w:kern w:val="0"/>
            <w:sz w:val="16"/>
            <w:szCs w:val="16"/>
            <w:u w:val="single"/>
          </w:rPr>
          <w:t>996593@hainanu.edu.cn</w:t>
        </w:r>
      </w:hyperlink>
      <w:r w:rsidRPr="007C78B7">
        <w:rPr>
          <w:rFonts w:ascii="Times New Roman" w:eastAsia="宋体" w:hAnsi="Times New Roman" w:cs="Times New Roman"/>
          <w:kern w:val="0"/>
          <w:sz w:val="16"/>
          <w:szCs w:val="16"/>
        </w:rPr>
        <w:t xml:space="preserve"> and Hlwang@cau.edu.cn.</w:t>
      </w:r>
    </w:p>
    <w:p w14:paraId="2D7796F6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33A37B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353C2A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095DE7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E21485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22E38F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30A199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3EBA15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8594EF" w14:textId="557B8343" w:rsidR="00612311" w:rsidRPr="008B6D8F" w:rsidRDefault="003010DB" w:rsidP="00E0401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2ABAB69" w14:textId="5D9FC423" w:rsidR="00002DD4" w:rsidRPr="008B6D8F" w:rsidRDefault="004232D6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7A2BEC0" wp14:editId="35C28D2D">
            <wp:extent cx="5256000" cy="1539517"/>
            <wp:effectExtent l="0" t="0" r="1905" b="3810"/>
            <wp:docPr id="1164076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1539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A219FB" w14:textId="53DAF282" w:rsidR="00612311" w:rsidRPr="008B6D8F" w:rsidRDefault="0050611F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6D8F">
        <w:rPr>
          <w:rFonts w:ascii="Times New Roman" w:hAnsi="Times New Roman" w:cs="Times New Roman"/>
          <w:b/>
          <w:bCs/>
          <w:sz w:val="24"/>
          <w:szCs w:val="24"/>
        </w:rPr>
        <w:t xml:space="preserve">Figure S1. </w:t>
      </w:r>
      <w:r w:rsidRPr="008B6D8F">
        <w:rPr>
          <w:rFonts w:ascii="Times New Roman" w:hAnsi="Times New Roman" w:cs="Times New Roman"/>
          <w:sz w:val="24"/>
          <w:szCs w:val="24"/>
        </w:rPr>
        <w:t xml:space="preserve">TEM images of NP-PC with different scale </w:t>
      </w:r>
      <w:proofErr w:type="gramStart"/>
      <w:r w:rsidRPr="008B6D8F">
        <w:rPr>
          <w:rFonts w:ascii="Times New Roman" w:hAnsi="Times New Roman" w:cs="Times New Roman"/>
          <w:sz w:val="24"/>
          <w:szCs w:val="24"/>
        </w:rPr>
        <w:t>bar</w:t>
      </w:r>
      <w:proofErr w:type="gramEnd"/>
      <w:r w:rsidRPr="008B6D8F">
        <w:rPr>
          <w:rFonts w:ascii="Times New Roman" w:hAnsi="Times New Roman" w:cs="Times New Roman"/>
          <w:sz w:val="24"/>
          <w:szCs w:val="24"/>
        </w:rPr>
        <w:t>.</w:t>
      </w:r>
    </w:p>
    <w:p w14:paraId="6949F317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BB546F" w14:textId="4128B042" w:rsidR="00612311" w:rsidRPr="008B6D8F" w:rsidRDefault="004232D6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7227A7" wp14:editId="5459685E">
            <wp:extent cx="5256000" cy="1606803"/>
            <wp:effectExtent l="0" t="0" r="0" b="0"/>
            <wp:docPr id="92641844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1606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AB8196" w14:textId="77324DF5" w:rsidR="00612311" w:rsidRPr="008B6D8F" w:rsidRDefault="008B6D8F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6D8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8B6D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6D8F">
        <w:rPr>
          <w:rFonts w:ascii="Times New Roman" w:hAnsi="Times New Roman" w:cs="Times New Roman"/>
          <w:sz w:val="24"/>
          <w:szCs w:val="24"/>
        </w:rPr>
        <w:t>the pore-size distribution of N-PC</w:t>
      </w:r>
      <w:r w:rsidR="0054333E">
        <w:rPr>
          <w:rFonts w:ascii="Times New Roman" w:hAnsi="Times New Roman" w:cs="Times New Roman"/>
          <w:sz w:val="24"/>
          <w:szCs w:val="24"/>
        </w:rPr>
        <w:t xml:space="preserve"> (a)</w:t>
      </w:r>
      <w:r w:rsidRPr="008B6D8F">
        <w:rPr>
          <w:rFonts w:ascii="Times New Roman" w:hAnsi="Times New Roman" w:cs="Times New Roman"/>
          <w:sz w:val="24"/>
          <w:szCs w:val="24"/>
        </w:rPr>
        <w:t xml:space="preserve"> and NP-PC</w:t>
      </w:r>
      <w:r w:rsidR="0054333E">
        <w:rPr>
          <w:rFonts w:ascii="Times New Roman" w:hAnsi="Times New Roman" w:cs="Times New Roman"/>
          <w:sz w:val="24"/>
          <w:szCs w:val="24"/>
        </w:rPr>
        <w:t xml:space="preserve"> (b)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2493E14D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41134B" w14:textId="4A8EF0AC" w:rsidR="00612311" w:rsidRPr="008B6D8F" w:rsidRDefault="00612311" w:rsidP="003010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D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2AFB50" wp14:editId="672FC2BB">
            <wp:extent cx="2880000" cy="1620997"/>
            <wp:effectExtent l="0" t="0" r="0" b="0"/>
            <wp:docPr id="165981510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620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7A755" w14:textId="77D93C29" w:rsidR="008B6D8F" w:rsidRPr="008B6D8F" w:rsidRDefault="008B6D8F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6D8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148AC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8B6D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6D8F">
        <w:rPr>
          <w:rFonts w:ascii="Times New Roman" w:hAnsi="Times New Roman" w:cs="Times New Roman" w:hint="eastAsia"/>
          <w:sz w:val="24"/>
          <w:szCs w:val="24"/>
        </w:rPr>
        <w:t xml:space="preserve">High-resolution XPS spectra of </w:t>
      </w:r>
      <w:r w:rsidRPr="008B6D8F">
        <w:rPr>
          <w:rFonts w:ascii="Times New Roman" w:hAnsi="Times New Roman" w:cs="Times New Roman"/>
          <w:sz w:val="24"/>
          <w:szCs w:val="24"/>
        </w:rPr>
        <w:t>N-PC</w:t>
      </w:r>
      <w:r>
        <w:rPr>
          <w:rFonts w:ascii="Times New Roman" w:hAnsi="Times New Roman" w:cs="Times New Roman" w:hint="eastAsia"/>
          <w:sz w:val="24"/>
          <w:szCs w:val="24"/>
        </w:rPr>
        <w:t xml:space="preserve"> (black), P-PC (blue)</w:t>
      </w:r>
      <w:r w:rsidRPr="008B6D8F">
        <w:rPr>
          <w:rFonts w:ascii="Times New Roman" w:hAnsi="Times New Roman" w:cs="Times New Roman"/>
          <w:sz w:val="24"/>
          <w:szCs w:val="24"/>
        </w:rPr>
        <w:t xml:space="preserve"> and NP-PC</w:t>
      </w:r>
      <w:r>
        <w:rPr>
          <w:rFonts w:ascii="Times New Roman" w:hAnsi="Times New Roman" w:cs="Times New Roman" w:hint="eastAsia"/>
          <w:sz w:val="24"/>
          <w:szCs w:val="24"/>
        </w:rPr>
        <w:t xml:space="preserve"> (red)</w:t>
      </w:r>
      <w:r w:rsidRPr="008B6D8F">
        <w:rPr>
          <w:rFonts w:ascii="Times New Roman" w:hAnsi="Times New Roman" w:cs="Times New Roman" w:hint="eastAsia"/>
          <w:sz w:val="24"/>
          <w:szCs w:val="24"/>
        </w:rPr>
        <w:t xml:space="preserve"> showing the fitted </w:t>
      </w:r>
      <w:r>
        <w:rPr>
          <w:rFonts w:ascii="Times New Roman" w:hAnsi="Times New Roman" w:cs="Times New Roman" w:hint="eastAsia"/>
          <w:sz w:val="24"/>
          <w:szCs w:val="24"/>
        </w:rPr>
        <w:t>P 2p</w:t>
      </w:r>
      <w:r w:rsidRPr="008B6D8F">
        <w:rPr>
          <w:rFonts w:ascii="Times New Roman" w:hAnsi="Times New Roman" w:cs="Times New Roman" w:hint="eastAsia"/>
          <w:sz w:val="24"/>
          <w:szCs w:val="24"/>
        </w:rPr>
        <w:t xml:space="preserve"> peaks.</w:t>
      </w:r>
    </w:p>
    <w:p w14:paraId="09B86AE9" w14:textId="77777777" w:rsidR="00612311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F142D8" w14:textId="7429215E" w:rsidR="00537D5B" w:rsidRPr="00537D5B" w:rsidRDefault="00B1406B" w:rsidP="003010DB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lastRenderedPageBreak/>
        <w:drawing>
          <wp:inline distT="0" distB="0" distL="0" distR="0" wp14:anchorId="4C9004DA" wp14:editId="386EFDD7">
            <wp:extent cx="5256000" cy="1609045"/>
            <wp:effectExtent l="0" t="0" r="0" b="0"/>
            <wp:docPr id="199559134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160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73869E" w14:textId="6B40E234" w:rsidR="00537D5B" w:rsidRPr="00537D5B" w:rsidRDefault="00537D5B" w:rsidP="003010DB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37D5B">
        <w:rPr>
          <w:rFonts w:ascii="Times New Roman" w:hAnsi="Times New Roman" w:cs="Times New Roman"/>
          <w:b/>
          <w:bCs/>
          <w:color w:val="FF0000"/>
          <w:sz w:val="24"/>
          <w:szCs w:val="24"/>
        </w:rPr>
        <w:t>Figure S</w:t>
      </w:r>
      <w:r w:rsidRPr="00537D5B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4</w:t>
      </w:r>
      <w:r w:rsidRPr="00537D5B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 w:rsidRPr="00537D5B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 xml:space="preserve"> </w:t>
      </w:r>
      <w:r w:rsidRPr="00537D5B">
        <w:rPr>
          <w:rFonts w:ascii="Times New Roman" w:hAnsi="Times New Roman" w:cs="Times New Roman"/>
          <w:color w:val="FF0000"/>
          <w:sz w:val="24"/>
          <w:szCs w:val="24"/>
        </w:rPr>
        <w:t>N</w:t>
      </w:r>
      <w:r w:rsidRPr="00BD75DF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2</w:t>
      </w:r>
      <w:r w:rsidRPr="00537D5B">
        <w:rPr>
          <w:rFonts w:ascii="Times New Roman" w:hAnsi="Times New Roman" w:cs="Times New Roman"/>
          <w:color w:val="FF0000"/>
          <w:sz w:val="24"/>
          <w:szCs w:val="24"/>
        </w:rPr>
        <w:t xml:space="preserve"> adsorption‒desorption isotherm curve</w:t>
      </w:r>
      <w:r w:rsidRPr="00537D5B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of P-PC.</w:t>
      </w:r>
    </w:p>
    <w:p w14:paraId="6AE4D6AC" w14:textId="07602498" w:rsidR="00612311" w:rsidRDefault="004232D6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E1BC7E" wp14:editId="2A205751">
            <wp:extent cx="5256000" cy="2908113"/>
            <wp:effectExtent l="0" t="0" r="1905" b="6985"/>
            <wp:docPr id="140294266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29081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8DD73A" w14:textId="1A27D50C" w:rsidR="009D3736" w:rsidRDefault="009D3736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6D8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A267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B6D8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E6D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DE6D6D" w:rsidRPr="00554357">
        <w:rPr>
          <w:rFonts w:ascii="Times New Roman" w:hAnsi="Times New Roman" w:cs="Times New Roman"/>
          <w:sz w:val="24"/>
          <w:szCs w:val="24"/>
        </w:rPr>
        <w:t>Comparison of electrolyte (2 m ZnSO</w:t>
      </w:r>
      <w:r w:rsidR="00DE6D6D" w:rsidRPr="0055435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DE6D6D" w:rsidRPr="00554357">
        <w:rPr>
          <w:rFonts w:ascii="Times New Roman" w:hAnsi="Times New Roman" w:cs="Times New Roman"/>
          <w:sz w:val="24"/>
          <w:szCs w:val="24"/>
        </w:rPr>
        <w:t xml:space="preserve"> in H</w:t>
      </w:r>
      <w:r w:rsidR="00DE6D6D" w:rsidRPr="0055435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E6D6D" w:rsidRPr="00554357">
        <w:rPr>
          <w:rFonts w:ascii="Times New Roman" w:hAnsi="Times New Roman" w:cs="Times New Roman"/>
          <w:sz w:val="24"/>
          <w:szCs w:val="24"/>
        </w:rPr>
        <w:t>O) wetting and ion transport properties of N-PC@GF (</w:t>
      </w:r>
      <w:r w:rsidR="00DE6D6D">
        <w:rPr>
          <w:rFonts w:ascii="Times New Roman" w:hAnsi="Times New Roman" w:cs="Times New Roman" w:hint="eastAsia"/>
          <w:sz w:val="24"/>
          <w:szCs w:val="24"/>
        </w:rPr>
        <w:t>a</w:t>
      </w:r>
      <w:r w:rsidR="00DE6D6D" w:rsidRPr="00554357">
        <w:rPr>
          <w:rFonts w:ascii="Times New Roman" w:hAnsi="Times New Roman" w:cs="Times New Roman"/>
          <w:sz w:val="24"/>
          <w:szCs w:val="24"/>
        </w:rPr>
        <w:t>) and P-PC@GF (</w:t>
      </w:r>
      <w:r w:rsidR="00DE6D6D">
        <w:rPr>
          <w:rFonts w:ascii="Times New Roman" w:hAnsi="Times New Roman" w:cs="Times New Roman" w:hint="eastAsia"/>
          <w:sz w:val="24"/>
          <w:szCs w:val="24"/>
        </w:rPr>
        <w:t>b</w:t>
      </w:r>
      <w:r w:rsidR="00DE6D6D" w:rsidRPr="00554357">
        <w:rPr>
          <w:rFonts w:ascii="Times New Roman" w:hAnsi="Times New Roman" w:cs="Times New Roman"/>
          <w:sz w:val="24"/>
          <w:szCs w:val="24"/>
        </w:rPr>
        <w:t>) and NP-PC@GF (</w:t>
      </w:r>
      <w:r w:rsidR="00DE6D6D">
        <w:rPr>
          <w:rFonts w:ascii="Times New Roman" w:hAnsi="Times New Roman" w:cs="Times New Roman" w:hint="eastAsia"/>
          <w:sz w:val="24"/>
          <w:szCs w:val="24"/>
        </w:rPr>
        <w:t>c</w:t>
      </w:r>
      <w:r w:rsidR="00DE6D6D" w:rsidRPr="00554357">
        <w:rPr>
          <w:rFonts w:ascii="Times New Roman" w:hAnsi="Times New Roman" w:cs="Times New Roman"/>
          <w:sz w:val="24"/>
          <w:szCs w:val="24"/>
        </w:rPr>
        <w:t>).</w:t>
      </w:r>
    </w:p>
    <w:p w14:paraId="6284BECA" w14:textId="77777777" w:rsidR="009D3736" w:rsidRPr="008B6D8F" w:rsidRDefault="009D3736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FDCB9D" w14:textId="625A23C6" w:rsidR="00612311" w:rsidRPr="008B6D8F" w:rsidRDefault="004232D6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6C4F3C" wp14:editId="5B753A44">
            <wp:extent cx="5256000" cy="1611056"/>
            <wp:effectExtent l="0" t="0" r="0" b="8255"/>
            <wp:docPr id="574346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1611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01F7F4" w14:textId="76A9572E" w:rsidR="00612311" w:rsidRPr="008B6D8F" w:rsidRDefault="004148AC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6D8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A267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B6D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148AC">
        <w:rPr>
          <w:rFonts w:ascii="Times New Roman" w:hAnsi="Times New Roman" w:cs="Times New Roman" w:hint="eastAsia"/>
          <w:sz w:val="24"/>
          <w:szCs w:val="24"/>
        </w:rPr>
        <w:t>The time-voltage profiles of the specific times for the Zn</w:t>
      </w:r>
      <w:r>
        <w:rPr>
          <w:rFonts w:ascii="Times New Roman" w:hAnsi="Times New Roman" w:cs="Times New Roman" w:hint="eastAsia"/>
          <w:sz w:val="24"/>
          <w:szCs w:val="24"/>
        </w:rPr>
        <w:t>//</w:t>
      </w:r>
      <w:r w:rsidRPr="004148AC">
        <w:rPr>
          <w:rFonts w:ascii="Times New Roman" w:hAnsi="Times New Roman" w:cs="Times New Roman" w:hint="eastAsia"/>
          <w:sz w:val="24"/>
          <w:szCs w:val="24"/>
        </w:rPr>
        <w:t>Zn symmetry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148AC">
        <w:rPr>
          <w:rFonts w:ascii="Times New Roman" w:hAnsi="Times New Roman" w:cs="Times New Roman" w:hint="eastAsia"/>
          <w:sz w:val="24"/>
          <w:szCs w:val="24"/>
        </w:rPr>
        <w:t xml:space="preserve">cells with the </w:t>
      </w:r>
      <w:r w:rsidRPr="008B6D8F">
        <w:rPr>
          <w:rFonts w:ascii="Times New Roman" w:hAnsi="Times New Roman" w:cs="Times New Roman"/>
          <w:sz w:val="24"/>
          <w:szCs w:val="24"/>
        </w:rPr>
        <w:t>N-PC</w:t>
      </w:r>
      <w:r w:rsidR="00F64551">
        <w:rPr>
          <w:rFonts w:ascii="Times New Roman" w:hAnsi="Times New Roman" w:cs="Times New Roman" w:hint="eastAsia"/>
          <w:sz w:val="24"/>
          <w:szCs w:val="24"/>
        </w:rPr>
        <w:t>@GF</w:t>
      </w:r>
      <w:r>
        <w:rPr>
          <w:rFonts w:ascii="Times New Roman" w:hAnsi="Times New Roman" w:cs="Times New Roman" w:hint="eastAsia"/>
          <w:sz w:val="24"/>
          <w:szCs w:val="24"/>
        </w:rPr>
        <w:t xml:space="preserve"> (black)</w:t>
      </w:r>
      <w:r w:rsidRPr="004148AC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8B6D8F">
        <w:rPr>
          <w:rFonts w:ascii="Times New Roman" w:hAnsi="Times New Roman" w:cs="Times New Roman"/>
          <w:sz w:val="24"/>
          <w:szCs w:val="24"/>
        </w:rPr>
        <w:t>NP-PC</w:t>
      </w:r>
      <w:r w:rsidR="00F64551">
        <w:rPr>
          <w:rFonts w:ascii="Times New Roman" w:hAnsi="Times New Roman" w:cs="Times New Roman" w:hint="eastAsia"/>
          <w:sz w:val="24"/>
          <w:szCs w:val="24"/>
        </w:rPr>
        <w:t>@GF</w:t>
      </w:r>
      <w:r>
        <w:rPr>
          <w:rFonts w:ascii="Times New Roman" w:hAnsi="Times New Roman" w:cs="Times New Roman" w:hint="eastAsia"/>
          <w:sz w:val="24"/>
          <w:szCs w:val="24"/>
        </w:rPr>
        <w:t xml:space="preserve"> (red)</w:t>
      </w:r>
      <w:r w:rsidRPr="004148AC">
        <w:rPr>
          <w:rFonts w:ascii="Times New Roman" w:hAnsi="Times New Roman" w:cs="Times New Roman" w:hint="eastAsia"/>
          <w:sz w:val="24"/>
          <w:szCs w:val="24"/>
        </w:rPr>
        <w:t xml:space="preserve"> separator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66900114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23EC7A" w14:textId="21CECAAC" w:rsidR="00612311" w:rsidRPr="008B6D8F" w:rsidRDefault="002E22B3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6D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33FAF1" wp14:editId="727C24C7">
            <wp:extent cx="5256000" cy="2819941"/>
            <wp:effectExtent l="0" t="0" r="1905" b="0"/>
            <wp:docPr id="142720659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2819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E6B9A6" w14:textId="7FE1F533" w:rsidR="00612311" w:rsidRPr="008B6D8F" w:rsidRDefault="004148AC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6D8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A267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B6D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64551" w:rsidRPr="00F64551">
        <w:rPr>
          <w:rFonts w:ascii="Times New Roman" w:hAnsi="Times New Roman" w:cs="Times New Roman" w:hint="eastAsia"/>
          <w:sz w:val="24"/>
          <w:szCs w:val="24"/>
        </w:rPr>
        <w:t>capacitance and diffusion-controlled contributions at different scan rates of</w:t>
      </w:r>
      <w:r w:rsidR="00F6455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64551" w:rsidRPr="008B6D8F">
        <w:rPr>
          <w:rFonts w:ascii="Times New Roman" w:hAnsi="Times New Roman" w:cs="Times New Roman"/>
          <w:sz w:val="24"/>
          <w:szCs w:val="24"/>
        </w:rPr>
        <w:t>N-PC</w:t>
      </w:r>
      <w:r w:rsidR="00F64551">
        <w:rPr>
          <w:rFonts w:ascii="Times New Roman" w:hAnsi="Times New Roman" w:cs="Times New Roman" w:hint="eastAsia"/>
          <w:sz w:val="24"/>
          <w:szCs w:val="24"/>
        </w:rPr>
        <w:t>@GF separator.</w:t>
      </w:r>
    </w:p>
    <w:p w14:paraId="52083126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3F4DB4" w14:textId="6498609D" w:rsidR="00612311" w:rsidRPr="008B6D8F" w:rsidRDefault="002E22B3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6D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22C518" wp14:editId="7A69EE17">
            <wp:extent cx="5256000" cy="2846141"/>
            <wp:effectExtent l="0" t="0" r="1905" b="0"/>
            <wp:docPr id="111107085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2846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C86F03" w14:textId="03F50F2B" w:rsidR="00612311" w:rsidRPr="008B6D8F" w:rsidRDefault="004148AC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6D8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A267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B6D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64551" w:rsidRPr="00F64551">
        <w:rPr>
          <w:rFonts w:ascii="Times New Roman" w:hAnsi="Times New Roman" w:cs="Times New Roman" w:hint="eastAsia"/>
          <w:sz w:val="24"/>
          <w:szCs w:val="24"/>
        </w:rPr>
        <w:t>capacitance and diffusion-controlled contributions at different scan rates of</w:t>
      </w:r>
      <w:r w:rsidR="00F6455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64551" w:rsidRPr="008B6D8F">
        <w:rPr>
          <w:rFonts w:ascii="Times New Roman" w:hAnsi="Times New Roman" w:cs="Times New Roman"/>
          <w:sz w:val="24"/>
          <w:szCs w:val="24"/>
        </w:rPr>
        <w:t>N</w:t>
      </w:r>
      <w:r w:rsidR="00F64551">
        <w:rPr>
          <w:rFonts w:ascii="Times New Roman" w:hAnsi="Times New Roman" w:cs="Times New Roman" w:hint="eastAsia"/>
          <w:sz w:val="24"/>
          <w:szCs w:val="24"/>
        </w:rPr>
        <w:t>P</w:t>
      </w:r>
      <w:r w:rsidR="00F64551" w:rsidRPr="008B6D8F">
        <w:rPr>
          <w:rFonts w:ascii="Times New Roman" w:hAnsi="Times New Roman" w:cs="Times New Roman"/>
          <w:sz w:val="24"/>
          <w:szCs w:val="24"/>
        </w:rPr>
        <w:t>-PC</w:t>
      </w:r>
      <w:r w:rsidR="00F64551">
        <w:rPr>
          <w:rFonts w:ascii="Times New Roman" w:hAnsi="Times New Roman" w:cs="Times New Roman" w:hint="eastAsia"/>
          <w:sz w:val="24"/>
          <w:szCs w:val="24"/>
        </w:rPr>
        <w:t>@GF separator.</w:t>
      </w:r>
    </w:p>
    <w:p w14:paraId="6BB48ECC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5E4E6C" w14:textId="2CB1B299" w:rsidR="00612311" w:rsidRPr="008B6D8F" w:rsidRDefault="004232D6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11FBD5F" wp14:editId="5DA0ADFD">
            <wp:extent cx="5256000" cy="1611056"/>
            <wp:effectExtent l="0" t="0" r="0" b="8255"/>
            <wp:docPr id="2632158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1611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E737DC" w14:textId="027757D1" w:rsidR="00612311" w:rsidRPr="008B6D8F" w:rsidRDefault="004148AC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6D8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A267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B6D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64551" w:rsidRPr="00F64551">
        <w:rPr>
          <w:rFonts w:ascii="Times New Roman" w:hAnsi="Times New Roman" w:cs="Times New Roman" w:hint="eastAsia"/>
          <w:sz w:val="24"/>
          <w:szCs w:val="24"/>
        </w:rPr>
        <w:t xml:space="preserve">UV/Vis curves of </w:t>
      </w:r>
      <w:r w:rsidR="00F64551">
        <w:rPr>
          <w:rFonts w:ascii="Times New Roman" w:hAnsi="Times New Roman" w:cs="Times New Roman"/>
          <w:sz w:val="24"/>
          <w:szCs w:val="24"/>
        </w:rPr>
        <w:t>polyiodide</w:t>
      </w:r>
      <w:r w:rsidR="00F6455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64551" w:rsidRPr="00F64551">
        <w:rPr>
          <w:rFonts w:ascii="Times New Roman" w:hAnsi="Times New Roman" w:cs="Times New Roman" w:hint="eastAsia"/>
          <w:sz w:val="24"/>
          <w:szCs w:val="24"/>
        </w:rPr>
        <w:t xml:space="preserve">solution before and after adding </w:t>
      </w:r>
      <w:r w:rsidR="00F64551">
        <w:rPr>
          <w:rFonts w:ascii="Times New Roman" w:hAnsi="Times New Roman" w:cs="Times New Roman" w:hint="eastAsia"/>
          <w:sz w:val="24"/>
          <w:szCs w:val="24"/>
        </w:rPr>
        <w:t xml:space="preserve">N-PC (a) and </w:t>
      </w:r>
      <w:r w:rsidR="00F64551" w:rsidRPr="008B6D8F">
        <w:rPr>
          <w:rFonts w:ascii="Times New Roman" w:hAnsi="Times New Roman" w:cs="Times New Roman"/>
          <w:sz w:val="24"/>
          <w:szCs w:val="24"/>
        </w:rPr>
        <w:t>N</w:t>
      </w:r>
      <w:r w:rsidR="00F64551">
        <w:rPr>
          <w:rFonts w:ascii="Times New Roman" w:hAnsi="Times New Roman" w:cs="Times New Roman" w:hint="eastAsia"/>
          <w:sz w:val="24"/>
          <w:szCs w:val="24"/>
        </w:rPr>
        <w:t>P</w:t>
      </w:r>
      <w:r w:rsidR="00F64551" w:rsidRPr="008B6D8F">
        <w:rPr>
          <w:rFonts w:ascii="Times New Roman" w:hAnsi="Times New Roman" w:cs="Times New Roman"/>
          <w:sz w:val="24"/>
          <w:szCs w:val="24"/>
        </w:rPr>
        <w:t>-PC</w:t>
      </w:r>
      <w:r w:rsidR="00F64551">
        <w:rPr>
          <w:rFonts w:ascii="Times New Roman" w:hAnsi="Times New Roman" w:cs="Times New Roman" w:hint="eastAsia"/>
          <w:sz w:val="24"/>
          <w:szCs w:val="24"/>
        </w:rPr>
        <w:t xml:space="preserve"> (b).</w:t>
      </w:r>
    </w:p>
    <w:p w14:paraId="2F637CD1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572AD7" w14:textId="42AD1CA6" w:rsidR="00612311" w:rsidRPr="008B6D8F" w:rsidRDefault="004232D6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A61A2A" wp14:editId="3BCFB35A">
            <wp:extent cx="5256000" cy="3354156"/>
            <wp:effectExtent l="0" t="0" r="1905" b="0"/>
            <wp:docPr id="9779620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33541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5917DD" w14:textId="1BFA4058" w:rsidR="004148AC" w:rsidRPr="008B6D8F" w:rsidRDefault="004148AC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6D8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A267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8B6D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64551" w:rsidRPr="00F64551">
        <w:rPr>
          <w:rFonts w:ascii="Times New Roman" w:hAnsi="Times New Roman" w:cs="Times New Roman" w:hint="eastAsia"/>
          <w:sz w:val="24"/>
          <w:szCs w:val="24"/>
        </w:rPr>
        <w:t>Optical images of visual shuttle effect by H-type glass cells</w:t>
      </w:r>
      <w:r w:rsidR="00F6455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64551" w:rsidRPr="00F64551">
        <w:rPr>
          <w:rFonts w:ascii="Times New Roman" w:hAnsi="Times New Roman" w:cs="Times New Roman" w:hint="eastAsia"/>
          <w:sz w:val="24"/>
          <w:szCs w:val="24"/>
        </w:rPr>
        <w:t>with the I</w:t>
      </w:r>
      <w:r w:rsidR="00F64551" w:rsidRPr="00F64551">
        <w:rPr>
          <w:rFonts w:ascii="Times New Roman" w:hAnsi="Times New Roman" w:cs="Times New Roman" w:hint="eastAsia"/>
          <w:sz w:val="24"/>
          <w:szCs w:val="24"/>
          <w:vertAlign w:val="subscript"/>
        </w:rPr>
        <w:t>x</w:t>
      </w:r>
      <w:r w:rsidR="00F64551" w:rsidRPr="00F64551">
        <w:rPr>
          <w:rFonts w:ascii="Times New Roman" w:hAnsi="Times New Roman" w:cs="Times New Roman" w:hint="eastAsia"/>
          <w:sz w:val="24"/>
          <w:szCs w:val="24"/>
          <w:vertAlign w:val="superscript"/>
        </w:rPr>
        <w:t>2-</w:t>
      </w:r>
      <w:r w:rsidR="00F64551" w:rsidRPr="00F64551">
        <w:rPr>
          <w:rFonts w:ascii="Times New Roman" w:hAnsi="Times New Roman" w:cs="Times New Roman" w:hint="eastAsia"/>
          <w:sz w:val="24"/>
          <w:szCs w:val="24"/>
        </w:rPr>
        <w:t xml:space="preserve"> solution for </w:t>
      </w:r>
      <w:r w:rsidR="00F64551" w:rsidRPr="008B6D8F">
        <w:rPr>
          <w:rFonts w:ascii="Times New Roman" w:hAnsi="Times New Roman" w:cs="Times New Roman"/>
          <w:sz w:val="24"/>
          <w:szCs w:val="24"/>
        </w:rPr>
        <w:t>N-PC</w:t>
      </w:r>
      <w:r w:rsidR="00F64551">
        <w:rPr>
          <w:rFonts w:ascii="Times New Roman" w:hAnsi="Times New Roman" w:cs="Times New Roman" w:hint="eastAsia"/>
          <w:sz w:val="24"/>
          <w:szCs w:val="24"/>
        </w:rPr>
        <w:t>@GF (</w:t>
      </w:r>
      <w:proofErr w:type="spellStart"/>
      <w:r w:rsidR="00F64551">
        <w:rPr>
          <w:rFonts w:ascii="Times New Roman" w:hAnsi="Times New Roman" w:cs="Times New Roman" w:hint="eastAsia"/>
          <w:sz w:val="24"/>
          <w:szCs w:val="24"/>
        </w:rPr>
        <w:t>a&amp;b</w:t>
      </w:r>
      <w:proofErr w:type="spellEnd"/>
      <w:r w:rsidR="00F64551">
        <w:rPr>
          <w:rFonts w:ascii="Times New Roman" w:hAnsi="Times New Roman" w:cs="Times New Roman" w:hint="eastAsia"/>
          <w:sz w:val="24"/>
          <w:szCs w:val="24"/>
        </w:rPr>
        <w:t>)</w:t>
      </w:r>
      <w:r w:rsidR="00F64551" w:rsidRPr="004148AC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F64551" w:rsidRPr="008B6D8F">
        <w:rPr>
          <w:rFonts w:ascii="Times New Roman" w:hAnsi="Times New Roman" w:cs="Times New Roman"/>
          <w:sz w:val="24"/>
          <w:szCs w:val="24"/>
        </w:rPr>
        <w:t>NP-PC</w:t>
      </w:r>
      <w:r w:rsidR="00F64551">
        <w:rPr>
          <w:rFonts w:ascii="Times New Roman" w:hAnsi="Times New Roman" w:cs="Times New Roman" w:hint="eastAsia"/>
          <w:sz w:val="24"/>
          <w:szCs w:val="24"/>
        </w:rPr>
        <w:t>@GF (</w:t>
      </w:r>
      <w:proofErr w:type="spellStart"/>
      <w:r w:rsidR="00F64551">
        <w:rPr>
          <w:rFonts w:ascii="Times New Roman" w:hAnsi="Times New Roman" w:cs="Times New Roman" w:hint="eastAsia"/>
          <w:sz w:val="24"/>
          <w:szCs w:val="24"/>
        </w:rPr>
        <w:t>c&amp;d</w:t>
      </w:r>
      <w:proofErr w:type="spellEnd"/>
      <w:r w:rsidR="00F64551">
        <w:rPr>
          <w:rFonts w:ascii="Times New Roman" w:hAnsi="Times New Roman" w:cs="Times New Roman" w:hint="eastAsia"/>
          <w:sz w:val="24"/>
          <w:szCs w:val="24"/>
        </w:rPr>
        <w:t>)</w:t>
      </w:r>
      <w:r w:rsidR="00F64551" w:rsidRPr="004148AC">
        <w:rPr>
          <w:rFonts w:ascii="Times New Roman" w:hAnsi="Times New Roman" w:cs="Times New Roman" w:hint="eastAsia"/>
          <w:sz w:val="24"/>
          <w:szCs w:val="24"/>
        </w:rPr>
        <w:t xml:space="preserve"> separator</w:t>
      </w:r>
      <w:r w:rsidR="00F64551">
        <w:rPr>
          <w:rFonts w:ascii="Times New Roman" w:hAnsi="Times New Roman" w:cs="Times New Roman" w:hint="eastAsia"/>
          <w:sz w:val="24"/>
          <w:szCs w:val="24"/>
        </w:rPr>
        <w:t>.</w:t>
      </w:r>
    </w:p>
    <w:p w14:paraId="7445F40C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459CC9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060DC3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FBDE4A" w14:textId="77777777" w:rsidR="00612311" w:rsidRPr="008B6D8F" w:rsidRDefault="00612311" w:rsidP="003010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12311" w:rsidRPr="008B6D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61E968" w14:textId="77777777" w:rsidR="008B2068" w:rsidRDefault="008B2068" w:rsidP="009D3736">
      <w:pPr>
        <w:rPr>
          <w:rFonts w:hint="eastAsia"/>
        </w:rPr>
      </w:pPr>
      <w:r>
        <w:separator/>
      </w:r>
    </w:p>
  </w:endnote>
  <w:endnote w:type="continuationSeparator" w:id="0">
    <w:p w14:paraId="7EF730FD" w14:textId="77777777" w:rsidR="008B2068" w:rsidRDefault="008B2068" w:rsidP="009D37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ngsuhChe">
    <w:altName w:val="Malgun Gothic Semilight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405D04" w14:textId="77777777" w:rsidR="008B2068" w:rsidRDefault="008B2068" w:rsidP="009D3736">
      <w:pPr>
        <w:rPr>
          <w:rFonts w:hint="eastAsia"/>
        </w:rPr>
      </w:pPr>
      <w:r>
        <w:separator/>
      </w:r>
    </w:p>
  </w:footnote>
  <w:footnote w:type="continuationSeparator" w:id="0">
    <w:p w14:paraId="44B43329" w14:textId="77777777" w:rsidR="008B2068" w:rsidRDefault="008B2068" w:rsidP="009D373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F7AB7"/>
    <w:multiLevelType w:val="multilevel"/>
    <w:tmpl w:val="19BF7AB7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080" w:hanging="360"/>
      </w:pPr>
    </w:lvl>
    <w:lvl w:ilvl="4">
      <w:start w:val="1"/>
      <w:numFmt w:val="decimal"/>
      <w:lvlText w:val="%5)"/>
      <w:lvlJc w:val="left"/>
      <w:pPr>
        <w:ind w:left="1080" w:hanging="360"/>
      </w:pPr>
    </w:lvl>
    <w:lvl w:ilvl="5">
      <w:start w:val="1"/>
      <w:numFmt w:val="decimal"/>
      <w:lvlText w:val="%6)"/>
      <w:lvlJc w:val="left"/>
      <w:pPr>
        <w:ind w:left="1080" w:hanging="360"/>
      </w:pPr>
    </w:lvl>
    <w:lvl w:ilvl="6">
      <w:start w:val="1"/>
      <w:numFmt w:val="decimal"/>
      <w:lvlText w:val="%7)"/>
      <w:lvlJc w:val="left"/>
      <w:pPr>
        <w:ind w:left="1080" w:hanging="360"/>
      </w:pPr>
    </w:lvl>
    <w:lvl w:ilvl="7">
      <w:start w:val="1"/>
      <w:numFmt w:val="decimal"/>
      <w:lvlText w:val="%8)"/>
      <w:lvlJc w:val="left"/>
      <w:pPr>
        <w:ind w:left="1080" w:hanging="360"/>
      </w:pPr>
    </w:lvl>
    <w:lvl w:ilvl="8">
      <w:start w:val="1"/>
      <w:numFmt w:val="decimal"/>
      <w:lvlText w:val="%9)"/>
      <w:lvlJc w:val="left"/>
      <w:pPr>
        <w:ind w:left="1080" w:hanging="360"/>
      </w:pPr>
    </w:lvl>
  </w:abstractNum>
  <w:num w:numId="1" w16cid:durableId="1081022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activeWritingStyle w:appName="MSWord" w:lang="en-US" w:vendorID="64" w:dllVersion="0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B56"/>
    <w:rsid w:val="00002195"/>
    <w:rsid w:val="00002DD4"/>
    <w:rsid w:val="00046D95"/>
    <w:rsid w:val="00112773"/>
    <w:rsid w:val="0026056C"/>
    <w:rsid w:val="002C277C"/>
    <w:rsid w:val="002E22B3"/>
    <w:rsid w:val="003010DB"/>
    <w:rsid w:val="004148AC"/>
    <w:rsid w:val="004232D6"/>
    <w:rsid w:val="004F4CBC"/>
    <w:rsid w:val="0050611F"/>
    <w:rsid w:val="00537D5B"/>
    <w:rsid w:val="00537F94"/>
    <w:rsid w:val="0054333E"/>
    <w:rsid w:val="0055197B"/>
    <w:rsid w:val="005F6495"/>
    <w:rsid w:val="00612311"/>
    <w:rsid w:val="006A3C92"/>
    <w:rsid w:val="006E4000"/>
    <w:rsid w:val="00760326"/>
    <w:rsid w:val="00793F44"/>
    <w:rsid w:val="007C78B7"/>
    <w:rsid w:val="007D355D"/>
    <w:rsid w:val="007D3B76"/>
    <w:rsid w:val="00892E61"/>
    <w:rsid w:val="008B2068"/>
    <w:rsid w:val="008B6D8F"/>
    <w:rsid w:val="008D1571"/>
    <w:rsid w:val="009D3736"/>
    <w:rsid w:val="00A033D2"/>
    <w:rsid w:val="00A46521"/>
    <w:rsid w:val="00B1406B"/>
    <w:rsid w:val="00BB5A85"/>
    <w:rsid w:val="00BD5501"/>
    <w:rsid w:val="00BD75DF"/>
    <w:rsid w:val="00BF60BE"/>
    <w:rsid w:val="00C90A76"/>
    <w:rsid w:val="00C97C6D"/>
    <w:rsid w:val="00CD6605"/>
    <w:rsid w:val="00D76DA3"/>
    <w:rsid w:val="00DA2670"/>
    <w:rsid w:val="00DA638B"/>
    <w:rsid w:val="00DB3B56"/>
    <w:rsid w:val="00DE6D6D"/>
    <w:rsid w:val="00DF6CE1"/>
    <w:rsid w:val="00E04018"/>
    <w:rsid w:val="00E81325"/>
    <w:rsid w:val="00EC6838"/>
    <w:rsid w:val="00F64551"/>
    <w:rsid w:val="00F7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80580"/>
  <w15:chartTrackingRefBased/>
  <w15:docId w15:val="{2AF26932-ACFA-4B33-A46C-263273F4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B3B5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B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B56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B56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B56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B5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B5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B5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B3B56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B3B5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B3B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B3B56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B3B56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B3B56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B3B5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B3B5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B3B5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DB3B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rsid w:val="00DB3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B5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B3B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3B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B3B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3B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3B5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3B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B3B56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DB3B56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D37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D373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D37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D3736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DA638B"/>
    <w:rPr>
      <w:sz w:val="20"/>
      <w:szCs w:val="20"/>
    </w:rPr>
  </w:style>
  <w:style w:type="character" w:customStyle="1" w:styleId="af3">
    <w:name w:val="批注文字 字符"/>
    <w:basedOn w:val="a0"/>
    <w:link w:val="af2"/>
    <w:uiPriority w:val="99"/>
    <w:rsid w:val="00DA638B"/>
    <w:rPr>
      <w:sz w:val="20"/>
      <w:szCs w:val="20"/>
    </w:rPr>
  </w:style>
  <w:style w:type="character" w:styleId="af4">
    <w:name w:val="Hyperlink"/>
    <w:basedOn w:val="a0"/>
    <w:uiPriority w:val="99"/>
    <w:unhideWhenUsed/>
    <w:rsid w:val="00DA638B"/>
    <w:rPr>
      <w:color w:val="0563C1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DA638B"/>
    <w:rPr>
      <w:sz w:val="16"/>
      <w:szCs w:val="16"/>
    </w:rPr>
  </w:style>
  <w:style w:type="paragraph" w:customStyle="1" w:styleId="Authors">
    <w:name w:val="Authors"/>
    <w:basedOn w:val="a"/>
    <w:next w:val="a"/>
    <w:rsid w:val="00DA638B"/>
    <w:pPr>
      <w:framePr w:w="9072" w:hSpace="187" w:vSpace="187" w:wrap="notBeside" w:vAnchor="text" w:hAnchor="page" w:xAlign="center" w:y="1"/>
      <w:widowControl/>
      <w:autoSpaceDE w:val="0"/>
      <w:autoSpaceDN w:val="0"/>
      <w:spacing w:after="320"/>
      <w:jc w:val="center"/>
    </w:pPr>
    <w:rPr>
      <w:rFonts w:ascii="Times New Roman" w:eastAsia="宋体" w:hAnsi="Times New Roman" w:cs="Times New Roman"/>
      <w:kern w:val="0"/>
      <w:sz w:val="22"/>
      <w:lang w:eastAsia="en-US"/>
    </w:rPr>
  </w:style>
  <w:style w:type="paragraph" w:styleId="af6">
    <w:name w:val="Revision"/>
    <w:hidden/>
    <w:uiPriority w:val="99"/>
    <w:semiHidden/>
    <w:rsid w:val="00DA6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68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996593@hainanu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健宜 王</dc:creator>
  <cp:keywords/>
  <dc:description/>
  <cp:lastModifiedBy>健宜 王</cp:lastModifiedBy>
  <cp:revision>2</cp:revision>
  <dcterms:created xsi:type="dcterms:W3CDTF">2024-10-29T02:56:00Z</dcterms:created>
  <dcterms:modified xsi:type="dcterms:W3CDTF">2024-10-29T02:56:00Z</dcterms:modified>
</cp:coreProperties>
</file>