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69BE53" w14:textId="77777777" w:rsidR="00104B3F" w:rsidRPr="00D61BC4" w:rsidRDefault="00104B3F" w:rsidP="009C45C3">
      <w:pPr>
        <w:spacing w:line="480" w:lineRule="auto"/>
        <w:jc w:val="center"/>
        <w:rPr>
          <w:b/>
          <w:bCs/>
          <w:sz w:val="28"/>
          <w:szCs w:val="28"/>
        </w:rPr>
      </w:pPr>
      <w:bookmarkStart w:id="0" w:name="OLE_LINK159"/>
      <w:bookmarkStart w:id="1" w:name="OLE_LINK160"/>
      <w:r w:rsidRPr="00D61BC4">
        <w:rPr>
          <w:b/>
          <w:sz w:val="28"/>
          <w:szCs w:val="28"/>
        </w:rPr>
        <w:t>Collaborative modification</w:t>
      </w:r>
      <w:r w:rsidRPr="00D61BC4">
        <w:rPr>
          <w:b/>
          <w:bCs/>
          <w:sz w:val="28"/>
          <w:szCs w:val="28"/>
        </w:rPr>
        <w:t xml:space="preserve"> strategy to improve the formation of </w:t>
      </w:r>
      <w:r w:rsidRPr="00D61BC4">
        <w:rPr>
          <w:b/>
          <w:sz w:val="28"/>
          <w:szCs w:val="28"/>
        </w:rPr>
        <w:t>biochar-derived persistent free radicals for aniline removal via peroxymonosulfate activation</w:t>
      </w:r>
      <w:bookmarkEnd w:id="0"/>
      <w:bookmarkEnd w:id="1"/>
    </w:p>
    <w:p w14:paraId="53B7711C" w14:textId="04D87D11" w:rsidR="00104B3F" w:rsidRPr="00D61BC4" w:rsidRDefault="00104B3F" w:rsidP="009C45C3">
      <w:pPr>
        <w:spacing w:line="480" w:lineRule="auto"/>
        <w:jc w:val="center"/>
        <w:rPr>
          <w:caps/>
          <w:szCs w:val="21"/>
        </w:rPr>
      </w:pPr>
      <w:bookmarkStart w:id="2" w:name="OLE_LINK138"/>
      <w:bookmarkStart w:id="3" w:name="OLE_LINK143"/>
      <w:r w:rsidRPr="00D61BC4">
        <w:rPr>
          <w:szCs w:val="21"/>
        </w:rPr>
        <w:t>Zilong Zhao</w:t>
      </w:r>
      <w:r w:rsidRPr="00D61BC4">
        <w:rPr>
          <w:szCs w:val="21"/>
          <w:vertAlign w:val="superscript"/>
        </w:rPr>
        <w:t>1,2,</w:t>
      </w:r>
      <w:r w:rsidRPr="00D61BC4">
        <w:rPr>
          <w:rStyle w:val="FootnoteReference"/>
          <w:szCs w:val="21"/>
        </w:rPr>
        <w:footnoteReference w:id="2"/>
      </w:r>
      <w:r w:rsidRPr="00D61BC4">
        <w:rPr>
          <w:szCs w:val="21"/>
        </w:rPr>
        <w:t>, Shuting Zhu</w:t>
      </w:r>
      <w:r w:rsidRPr="00D61BC4">
        <w:rPr>
          <w:szCs w:val="21"/>
          <w:vertAlign w:val="superscript"/>
        </w:rPr>
        <w:t>1</w:t>
      </w:r>
      <w:r w:rsidRPr="00D61BC4">
        <w:rPr>
          <w:szCs w:val="21"/>
        </w:rPr>
        <w:t>, Shuyu Qi</w:t>
      </w:r>
      <w:r w:rsidRPr="00D61BC4">
        <w:rPr>
          <w:szCs w:val="21"/>
          <w:vertAlign w:val="superscript"/>
        </w:rPr>
        <w:t>1</w:t>
      </w:r>
      <w:r w:rsidRPr="00D61BC4">
        <w:rPr>
          <w:szCs w:val="21"/>
        </w:rPr>
        <w:t>, Ting Zhou</w:t>
      </w:r>
      <w:r w:rsidRPr="00D61BC4">
        <w:rPr>
          <w:szCs w:val="21"/>
          <w:vertAlign w:val="superscript"/>
        </w:rPr>
        <w:t>1</w:t>
      </w:r>
      <w:r w:rsidRPr="00D61BC4">
        <w:rPr>
          <w:szCs w:val="21"/>
        </w:rPr>
        <w:t>, Yang Yang</w:t>
      </w:r>
      <w:r w:rsidRPr="00D61BC4">
        <w:rPr>
          <w:szCs w:val="21"/>
          <w:vertAlign w:val="superscript"/>
        </w:rPr>
        <w:t>1</w:t>
      </w:r>
      <w:r w:rsidRPr="00D61BC4">
        <w:rPr>
          <w:szCs w:val="21"/>
        </w:rPr>
        <w:t>, Feng Wang</w:t>
      </w:r>
      <w:r w:rsidRPr="00D61BC4">
        <w:rPr>
          <w:szCs w:val="21"/>
          <w:vertAlign w:val="superscript"/>
        </w:rPr>
        <w:t>1</w:t>
      </w:r>
      <w:r w:rsidRPr="00D61BC4">
        <w:rPr>
          <w:szCs w:val="21"/>
        </w:rPr>
        <w:t>, Qi Han</w:t>
      </w:r>
      <w:r w:rsidRPr="00D61BC4">
        <w:rPr>
          <w:szCs w:val="21"/>
          <w:vertAlign w:val="superscript"/>
        </w:rPr>
        <w:t>1</w:t>
      </w:r>
      <w:r w:rsidRPr="00D61BC4">
        <w:rPr>
          <w:szCs w:val="21"/>
        </w:rPr>
        <w:t>, Wenyi Dong</w:t>
      </w:r>
      <w:r w:rsidRPr="00D61BC4">
        <w:rPr>
          <w:szCs w:val="21"/>
          <w:vertAlign w:val="superscript"/>
        </w:rPr>
        <w:t>1</w:t>
      </w:r>
      <w:bookmarkStart w:id="4" w:name="OLE_LINK104"/>
      <w:bookmarkStart w:id="5" w:name="OLE_LINK105"/>
      <w:r w:rsidRPr="00D61BC4">
        <w:rPr>
          <w:szCs w:val="21"/>
          <w:vertAlign w:val="superscript"/>
        </w:rPr>
        <w:t>,3,4,5</w:t>
      </w:r>
      <w:bookmarkEnd w:id="4"/>
      <w:bookmarkEnd w:id="5"/>
      <w:r w:rsidRPr="00D61BC4">
        <w:rPr>
          <w:szCs w:val="21"/>
        </w:rPr>
        <w:t>, Hongjie Wang</w:t>
      </w:r>
      <w:r w:rsidRPr="00D61BC4">
        <w:rPr>
          <w:szCs w:val="21"/>
          <w:vertAlign w:val="superscript"/>
        </w:rPr>
        <w:t>1,3,4,5</w:t>
      </w:r>
      <w:r w:rsidRPr="00D61BC4">
        <w:rPr>
          <w:szCs w:val="21"/>
        </w:rPr>
        <w:t>, Feiyun Sun</w:t>
      </w:r>
      <w:r w:rsidRPr="00D61BC4">
        <w:rPr>
          <w:szCs w:val="21"/>
          <w:vertAlign w:val="superscript"/>
        </w:rPr>
        <w:t>1</w:t>
      </w:r>
    </w:p>
    <w:p w14:paraId="3F7B1BC9" w14:textId="77777777" w:rsidR="00104B3F" w:rsidRPr="00D61BC4" w:rsidRDefault="00104B3F" w:rsidP="009C45C3">
      <w:pPr>
        <w:spacing w:line="480" w:lineRule="auto"/>
        <w:rPr>
          <w:i/>
          <w:szCs w:val="21"/>
        </w:rPr>
      </w:pPr>
      <w:bookmarkStart w:id="6" w:name="OLE_LINK448"/>
      <w:bookmarkStart w:id="7" w:name="OLE_LINK449"/>
      <w:r w:rsidRPr="00D61BC4">
        <w:rPr>
          <w:i/>
          <w:szCs w:val="21"/>
          <w:vertAlign w:val="superscript"/>
        </w:rPr>
        <w:t>1</w:t>
      </w:r>
      <w:r w:rsidRPr="00D61BC4">
        <w:rPr>
          <w:i/>
          <w:szCs w:val="21"/>
        </w:rPr>
        <w:t xml:space="preserve"> (School of Civil and Environmental Engineering, Harbin Institute of Technology Shenzhen, Shenzhen 518055, PR China)</w:t>
      </w:r>
    </w:p>
    <w:p w14:paraId="70E5B4F9" w14:textId="77777777" w:rsidR="00104B3F" w:rsidRPr="00D61BC4" w:rsidRDefault="00104B3F" w:rsidP="009C45C3">
      <w:pPr>
        <w:spacing w:line="480" w:lineRule="auto"/>
        <w:rPr>
          <w:i/>
          <w:szCs w:val="21"/>
        </w:rPr>
      </w:pPr>
      <w:r w:rsidRPr="00D61BC4">
        <w:rPr>
          <w:i/>
          <w:szCs w:val="21"/>
          <w:vertAlign w:val="superscript"/>
        </w:rPr>
        <w:t>2</w:t>
      </w:r>
      <w:r w:rsidRPr="00D61BC4">
        <w:rPr>
          <w:i/>
          <w:szCs w:val="21"/>
        </w:rPr>
        <w:t xml:space="preserve"> (</w:t>
      </w:r>
      <w:r w:rsidRPr="00D61BC4">
        <w:rPr>
          <w:rFonts w:hint="eastAsia"/>
          <w:i/>
          <w:szCs w:val="21"/>
        </w:rPr>
        <w:t>Low-Carbon and Ecological Environmental Protection Research Center,</w:t>
      </w:r>
      <w:r w:rsidRPr="00D61BC4">
        <w:rPr>
          <w:i/>
          <w:szCs w:val="21"/>
        </w:rPr>
        <w:t xml:space="preserve"> </w:t>
      </w:r>
      <w:r w:rsidRPr="00D61BC4">
        <w:rPr>
          <w:rFonts w:hint="eastAsia"/>
          <w:i/>
          <w:szCs w:val="21"/>
        </w:rPr>
        <w:t>Chongqing Academy of Science and Technology,</w:t>
      </w:r>
      <w:r w:rsidRPr="00D61BC4">
        <w:rPr>
          <w:i/>
          <w:szCs w:val="21"/>
        </w:rPr>
        <w:t xml:space="preserve"> Chongqing </w:t>
      </w:r>
      <w:r w:rsidRPr="00D61BC4">
        <w:rPr>
          <w:rFonts w:hint="eastAsia"/>
          <w:i/>
          <w:szCs w:val="21"/>
        </w:rPr>
        <w:t>401120</w:t>
      </w:r>
      <w:r w:rsidRPr="00D61BC4">
        <w:rPr>
          <w:i/>
          <w:szCs w:val="21"/>
        </w:rPr>
        <w:t>, PR China)</w:t>
      </w:r>
    </w:p>
    <w:p w14:paraId="375CB52F" w14:textId="77777777" w:rsidR="00104B3F" w:rsidRPr="00D61BC4" w:rsidRDefault="00104B3F" w:rsidP="009C45C3">
      <w:pPr>
        <w:spacing w:line="480" w:lineRule="auto"/>
        <w:rPr>
          <w:i/>
          <w:szCs w:val="21"/>
        </w:rPr>
      </w:pPr>
      <w:r w:rsidRPr="00D61BC4">
        <w:rPr>
          <w:rFonts w:hint="eastAsia"/>
          <w:i/>
          <w:szCs w:val="21"/>
          <w:vertAlign w:val="superscript"/>
        </w:rPr>
        <w:t>3</w:t>
      </w:r>
      <w:r w:rsidRPr="00D61BC4">
        <w:rPr>
          <w:i/>
          <w:szCs w:val="21"/>
        </w:rPr>
        <w:t xml:space="preserve"> (</w:t>
      </w:r>
      <w:bookmarkStart w:id="8" w:name="OLE_LINK1"/>
      <w:bookmarkStart w:id="9" w:name="OLE_LINK2"/>
      <w:r w:rsidRPr="00D61BC4">
        <w:rPr>
          <w:i/>
          <w:szCs w:val="21"/>
        </w:rPr>
        <w:t>Shenzhen Key Laboratory of Water Resource Utilization and Environmental Pollution Control,</w:t>
      </w:r>
      <w:bookmarkEnd w:id="8"/>
      <w:bookmarkEnd w:id="9"/>
      <w:r w:rsidRPr="00D61BC4">
        <w:rPr>
          <w:i/>
          <w:szCs w:val="21"/>
        </w:rPr>
        <w:t xml:space="preserve"> Shenzhen, 518055, PR China)</w:t>
      </w:r>
    </w:p>
    <w:p w14:paraId="7A9FA84F" w14:textId="0E3CF0A0" w:rsidR="00104B3F" w:rsidRPr="00D61BC4" w:rsidRDefault="00104B3F" w:rsidP="009C45C3">
      <w:pPr>
        <w:spacing w:line="480" w:lineRule="auto"/>
        <w:rPr>
          <w:i/>
          <w:szCs w:val="21"/>
        </w:rPr>
      </w:pPr>
      <w:r w:rsidRPr="00D61BC4">
        <w:rPr>
          <w:rFonts w:hint="eastAsia"/>
          <w:i/>
          <w:szCs w:val="21"/>
          <w:vertAlign w:val="superscript"/>
        </w:rPr>
        <w:t>4</w:t>
      </w:r>
      <w:r w:rsidRPr="00D61BC4">
        <w:rPr>
          <w:i/>
          <w:szCs w:val="21"/>
        </w:rPr>
        <w:t xml:space="preserve"> (State Key Laboratory of Urban Water Resource and Environment, School of Environment, Harbin Institute of Technology, Harbin, 150090, </w:t>
      </w:r>
      <w:r w:rsidR="00E4747F" w:rsidRPr="00D61BC4">
        <w:rPr>
          <w:i/>
          <w:szCs w:val="21"/>
        </w:rPr>
        <w:t xml:space="preserve">PR </w:t>
      </w:r>
      <w:r w:rsidRPr="00D61BC4">
        <w:rPr>
          <w:i/>
          <w:szCs w:val="21"/>
        </w:rPr>
        <w:t>China)</w:t>
      </w:r>
    </w:p>
    <w:p w14:paraId="5A08CF8A" w14:textId="193F15AA" w:rsidR="00104B3F" w:rsidRPr="00D61BC4" w:rsidRDefault="00104B3F" w:rsidP="009C45C3">
      <w:pPr>
        <w:spacing w:line="480" w:lineRule="auto"/>
        <w:rPr>
          <w:i/>
          <w:szCs w:val="21"/>
        </w:rPr>
      </w:pPr>
      <w:r w:rsidRPr="00D61BC4">
        <w:rPr>
          <w:rFonts w:hint="eastAsia"/>
          <w:i/>
          <w:szCs w:val="21"/>
          <w:vertAlign w:val="superscript"/>
        </w:rPr>
        <w:t>5</w:t>
      </w:r>
      <w:r w:rsidRPr="00D61BC4">
        <w:rPr>
          <w:i/>
          <w:szCs w:val="21"/>
        </w:rPr>
        <w:t xml:space="preserve"> (Joint Laboratory of Urban High Strength Wastewater Treatment and Resource Utilization, Harbin Institute of Technology (Shenzhen), Shenzhen, 518055, </w:t>
      </w:r>
      <w:r w:rsidR="00E4747F" w:rsidRPr="00D61BC4">
        <w:rPr>
          <w:i/>
          <w:szCs w:val="21"/>
        </w:rPr>
        <w:t xml:space="preserve">PR </w:t>
      </w:r>
      <w:r w:rsidRPr="00D61BC4">
        <w:rPr>
          <w:i/>
          <w:szCs w:val="21"/>
        </w:rPr>
        <w:t>China)</w:t>
      </w:r>
    </w:p>
    <w:bookmarkEnd w:id="2"/>
    <w:bookmarkEnd w:id="3"/>
    <w:bookmarkEnd w:id="6"/>
    <w:bookmarkEnd w:id="7"/>
    <w:p w14:paraId="30128E8E" w14:textId="5322D00E" w:rsidR="00B640B0" w:rsidRPr="00D61BC4" w:rsidRDefault="00B640B0" w:rsidP="009C45C3">
      <w:pPr>
        <w:spacing w:line="480" w:lineRule="auto"/>
        <w:rPr>
          <w:i/>
          <w:szCs w:val="21"/>
        </w:rPr>
      </w:pPr>
    </w:p>
    <w:p w14:paraId="0E7743C2" w14:textId="77777777" w:rsidR="00C941A2" w:rsidRPr="00D61BC4" w:rsidRDefault="00C941A2" w:rsidP="009C45C3">
      <w:pPr>
        <w:spacing w:line="480" w:lineRule="auto"/>
        <w:rPr>
          <w:i/>
          <w:szCs w:val="21"/>
        </w:rPr>
        <w:sectPr w:rsidR="00C941A2" w:rsidRPr="00D61BC4" w:rsidSect="00D61BC4">
          <w:headerReference w:type="default" r:id="rId8"/>
          <w:footnotePr>
            <w:numFmt w:val="chicago"/>
          </w:footnotePr>
          <w:type w:val="continuous"/>
          <w:pgSz w:w="11906" w:h="16838"/>
          <w:pgMar w:top="1440" w:right="1800" w:bottom="1440" w:left="1800" w:header="851" w:footer="992" w:gutter="0"/>
          <w:cols w:space="425"/>
          <w:docGrid w:type="lines" w:linePitch="312"/>
        </w:sectPr>
      </w:pPr>
    </w:p>
    <w:p w14:paraId="3FF13267" w14:textId="77777777" w:rsidR="00A853C3" w:rsidRPr="00D61BC4" w:rsidRDefault="00A853C3" w:rsidP="009C45C3">
      <w:pPr>
        <w:spacing w:line="480" w:lineRule="auto"/>
        <w:jc w:val="center"/>
        <w:rPr>
          <w:rFonts w:eastAsia="DengXian"/>
          <w:b/>
          <w:bCs/>
          <w:sz w:val="24"/>
        </w:rPr>
      </w:pPr>
      <w:r w:rsidRPr="00D61BC4">
        <w:rPr>
          <w:rFonts w:eastAsia="DengXian"/>
          <w:b/>
          <w:bCs/>
          <w:sz w:val="24"/>
        </w:rPr>
        <w:t>Supplementary material</w:t>
      </w:r>
      <w:r w:rsidRPr="00D61BC4">
        <w:rPr>
          <w:rFonts w:eastAsia="DengXian" w:hint="eastAsia"/>
          <w:b/>
          <w:bCs/>
          <w:sz w:val="24"/>
        </w:rPr>
        <w:t>s</w:t>
      </w:r>
    </w:p>
    <w:p w14:paraId="4F731281" w14:textId="77777777" w:rsidR="009C45C3" w:rsidRPr="00D61BC4" w:rsidRDefault="00A853C3" w:rsidP="009C45C3">
      <w:pPr>
        <w:pStyle w:val="ListParagraph"/>
        <w:numPr>
          <w:ilvl w:val="0"/>
          <w:numId w:val="33"/>
        </w:numPr>
        <w:spacing w:line="480" w:lineRule="auto"/>
        <w:ind w:firstLineChars="0"/>
        <w:rPr>
          <w:kern w:val="44"/>
          <w:szCs w:val="21"/>
        </w:rPr>
      </w:pPr>
      <w:r w:rsidRPr="00D61BC4">
        <w:rPr>
          <w:rFonts w:eastAsia="DengXian"/>
          <w:b/>
          <w:szCs w:val="21"/>
        </w:rPr>
        <w:t xml:space="preserve">Text S1. </w:t>
      </w:r>
      <w:r w:rsidR="007455FA" w:rsidRPr="00D61BC4">
        <w:rPr>
          <w:kern w:val="44"/>
          <w:szCs w:val="21"/>
        </w:rPr>
        <w:t>Characterization and analysis methods</w:t>
      </w:r>
    </w:p>
    <w:p w14:paraId="0ABD84A2" w14:textId="29860F58" w:rsidR="009C45C3" w:rsidRPr="00D61BC4" w:rsidRDefault="009C45C3" w:rsidP="009C45C3">
      <w:pPr>
        <w:pStyle w:val="ListParagraph"/>
        <w:numPr>
          <w:ilvl w:val="0"/>
          <w:numId w:val="33"/>
        </w:numPr>
        <w:spacing w:line="480" w:lineRule="auto"/>
        <w:ind w:firstLineChars="0"/>
        <w:rPr>
          <w:kern w:val="44"/>
          <w:szCs w:val="21"/>
        </w:rPr>
      </w:pPr>
      <w:r w:rsidRPr="00D61BC4">
        <w:rPr>
          <w:b/>
          <w:noProof/>
          <w:szCs w:val="21"/>
        </w:rPr>
        <w:t>Fig. S</w:t>
      </w:r>
      <w:r w:rsidRPr="00D61BC4">
        <w:rPr>
          <w:rFonts w:hint="eastAsia"/>
          <w:b/>
          <w:noProof/>
          <w:szCs w:val="21"/>
        </w:rPr>
        <w:t>1</w:t>
      </w:r>
      <w:r w:rsidRPr="00D61BC4">
        <w:rPr>
          <w:b/>
          <w:noProof/>
          <w:szCs w:val="21"/>
        </w:rPr>
        <w:t xml:space="preserve">. </w:t>
      </w:r>
      <w:r w:rsidRPr="00D61BC4">
        <w:rPr>
          <w:bCs/>
          <w:noProof/>
          <w:szCs w:val="21"/>
        </w:rPr>
        <w:t xml:space="preserve">Effect of urea </w:t>
      </w:r>
      <w:r w:rsidRPr="00D61BC4">
        <w:rPr>
          <w:rFonts w:hint="eastAsia"/>
          <w:bCs/>
          <w:noProof/>
          <w:szCs w:val="21"/>
        </w:rPr>
        <w:t>and Na</w:t>
      </w:r>
      <w:r w:rsidRPr="00D61BC4">
        <w:rPr>
          <w:rFonts w:hint="eastAsia"/>
          <w:bCs/>
          <w:noProof/>
          <w:szCs w:val="21"/>
          <w:vertAlign w:val="subscript"/>
        </w:rPr>
        <w:t>2</w:t>
      </w:r>
      <w:r w:rsidRPr="00D61BC4">
        <w:rPr>
          <w:rFonts w:hint="eastAsia"/>
          <w:bCs/>
          <w:noProof/>
          <w:szCs w:val="21"/>
        </w:rPr>
        <w:t>CO</w:t>
      </w:r>
      <w:r w:rsidRPr="00D61BC4">
        <w:rPr>
          <w:rFonts w:hint="eastAsia"/>
          <w:bCs/>
          <w:noProof/>
          <w:szCs w:val="21"/>
          <w:vertAlign w:val="subscript"/>
        </w:rPr>
        <w:t>3</w:t>
      </w:r>
      <w:r w:rsidRPr="00D61BC4">
        <w:rPr>
          <w:rFonts w:hint="eastAsia"/>
          <w:bCs/>
          <w:noProof/>
          <w:szCs w:val="21"/>
        </w:rPr>
        <w:t xml:space="preserve"> </w:t>
      </w:r>
      <w:r w:rsidRPr="00D61BC4">
        <w:rPr>
          <w:bCs/>
          <w:noProof/>
          <w:szCs w:val="21"/>
        </w:rPr>
        <w:t>content on PFR concentration</w:t>
      </w:r>
      <w:r w:rsidRPr="00D61BC4">
        <w:rPr>
          <w:rFonts w:hint="eastAsia"/>
          <w:bCs/>
          <w:noProof/>
          <w:szCs w:val="21"/>
        </w:rPr>
        <w:t xml:space="preserve"> (a,d)</w:t>
      </w:r>
      <w:r w:rsidRPr="00D61BC4">
        <w:rPr>
          <w:bCs/>
          <w:noProof/>
          <w:szCs w:val="21"/>
        </w:rPr>
        <w:t>, g-value</w:t>
      </w:r>
      <w:r w:rsidRPr="00D61BC4">
        <w:rPr>
          <w:rFonts w:hint="eastAsia"/>
          <w:bCs/>
          <w:noProof/>
          <w:szCs w:val="21"/>
        </w:rPr>
        <w:t xml:space="preserve"> (b,e)</w:t>
      </w:r>
      <w:r w:rsidRPr="00D61BC4">
        <w:rPr>
          <w:bCs/>
          <w:noProof/>
          <w:szCs w:val="21"/>
        </w:rPr>
        <w:t xml:space="preserve">, and </w:t>
      </w:r>
      <w:r w:rsidRPr="00D61BC4">
        <w:rPr>
          <w:bCs/>
          <w:noProof/>
          <w:szCs w:val="21"/>
        </w:rPr>
        <w:lastRenderedPageBreak/>
        <w:t xml:space="preserve">aniline removal </w:t>
      </w:r>
      <w:r w:rsidRPr="00D61BC4">
        <w:rPr>
          <w:noProof/>
          <w:szCs w:val="21"/>
        </w:rPr>
        <w:t>efficiency</w:t>
      </w:r>
      <w:r w:rsidRPr="00D61BC4">
        <w:rPr>
          <w:rFonts w:hint="eastAsia"/>
          <w:bCs/>
          <w:noProof/>
          <w:szCs w:val="21"/>
        </w:rPr>
        <w:t xml:space="preserve"> (c,f)</w:t>
      </w:r>
      <w:r w:rsidRPr="00D61BC4">
        <w:rPr>
          <w:bCs/>
          <w:noProof/>
          <w:szCs w:val="21"/>
        </w:rPr>
        <w:t xml:space="preserve"> </w:t>
      </w:r>
      <w:r w:rsidRPr="00D61BC4">
        <w:rPr>
          <w:rFonts w:hint="eastAsia"/>
          <w:bCs/>
          <w:noProof/>
          <w:szCs w:val="21"/>
        </w:rPr>
        <w:t>using</w:t>
      </w:r>
      <w:r w:rsidRPr="00D61BC4">
        <w:rPr>
          <w:bCs/>
          <w:noProof/>
          <w:szCs w:val="21"/>
        </w:rPr>
        <w:t xml:space="preserve"> MB500</w:t>
      </w:r>
      <w:r w:rsidRPr="00D61BC4">
        <w:rPr>
          <w:b/>
          <w:noProof/>
          <w:szCs w:val="21"/>
        </w:rPr>
        <w:t xml:space="preserve"> </w:t>
      </w:r>
      <w:r w:rsidRPr="00D61BC4">
        <w:t>(</w:t>
      </w:r>
      <w:r w:rsidRPr="00D61BC4">
        <w:rPr>
          <w:rFonts w:hint="eastAsia"/>
        </w:rPr>
        <w:t>initial pH</w:t>
      </w:r>
      <w:r w:rsidRPr="00D61BC4">
        <w:rPr>
          <w:szCs w:val="21"/>
        </w:rPr>
        <w:t xml:space="preserve"> = </w:t>
      </w:r>
      <w:r w:rsidRPr="00D61BC4">
        <w:rPr>
          <w:rFonts w:hint="eastAsia"/>
          <w:szCs w:val="21"/>
        </w:rPr>
        <w:t>7</w:t>
      </w:r>
      <w:r w:rsidRPr="00D61BC4">
        <w:rPr>
          <w:szCs w:val="21"/>
        </w:rPr>
        <w:t xml:space="preserve">, </w:t>
      </w:r>
      <w:r w:rsidRPr="00D61BC4">
        <w:t>aniline concentration = 10 mg L</w:t>
      </w:r>
      <w:r w:rsidR="0043463C" w:rsidRPr="00D61BC4">
        <w:rPr>
          <w:vertAlign w:val="superscript"/>
        </w:rPr>
        <w:t>‒</w:t>
      </w:r>
      <w:r w:rsidRPr="00D61BC4">
        <w:rPr>
          <w:vertAlign w:val="superscript"/>
        </w:rPr>
        <w:t>1</w:t>
      </w:r>
      <w:r w:rsidRPr="00D61BC4">
        <w:rPr>
          <w:rFonts w:hint="eastAsia"/>
        </w:rPr>
        <w:t>,</w:t>
      </w:r>
      <w:r w:rsidRPr="00D61BC4">
        <w:t xml:space="preserve"> PMS concentration = 0.</w:t>
      </w:r>
      <w:r w:rsidRPr="00D61BC4">
        <w:rPr>
          <w:rFonts w:hint="eastAsia"/>
        </w:rPr>
        <w:t>15</w:t>
      </w:r>
      <w:r w:rsidRPr="00D61BC4">
        <w:t xml:space="preserve"> g L</w:t>
      </w:r>
      <w:r w:rsidRPr="00D61BC4">
        <w:rPr>
          <w:vertAlign w:val="superscript"/>
        </w:rPr>
        <w:t>‒1</w:t>
      </w:r>
      <w:r w:rsidRPr="00D61BC4">
        <w:rPr>
          <w:rFonts w:hint="eastAsia"/>
        </w:rPr>
        <w:t>,</w:t>
      </w:r>
      <w:r w:rsidRPr="00D61BC4">
        <w:t xml:space="preserve"> MB500 dosage </w:t>
      </w:r>
      <w:r w:rsidRPr="00D61BC4">
        <w:rPr>
          <w:rFonts w:hint="eastAsia"/>
        </w:rPr>
        <w:t>=</w:t>
      </w:r>
      <w:r w:rsidRPr="00D61BC4">
        <w:t xml:space="preserve"> 0.</w:t>
      </w:r>
      <w:r w:rsidRPr="00D61BC4">
        <w:rPr>
          <w:rFonts w:hint="eastAsia"/>
        </w:rPr>
        <w:t>5</w:t>
      </w:r>
      <w:r w:rsidRPr="00D61BC4">
        <w:t xml:space="preserve"> g L</w:t>
      </w:r>
      <w:r w:rsidRPr="00D61BC4">
        <w:rPr>
          <w:vertAlign w:val="superscript"/>
        </w:rPr>
        <w:t>‒1</w:t>
      </w:r>
      <w:r w:rsidRPr="00D61BC4">
        <w:rPr>
          <w:szCs w:val="21"/>
        </w:rPr>
        <w:t>)</w:t>
      </w:r>
      <w:r w:rsidRPr="00D61BC4">
        <w:rPr>
          <w:noProof/>
          <w:szCs w:val="21"/>
        </w:rPr>
        <w:t>.</w:t>
      </w:r>
    </w:p>
    <w:p w14:paraId="68B2984C" w14:textId="77777777" w:rsidR="009668FA" w:rsidRPr="00D61BC4" w:rsidRDefault="009C45C3" w:rsidP="009668FA">
      <w:pPr>
        <w:pStyle w:val="ListParagraph"/>
        <w:numPr>
          <w:ilvl w:val="0"/>
          <w:numId w:val="33"/>
        </w:numPr>
        <w:spacing w:line="480" w:lineRule="auto"/>
        <w:ind w:firstLineChars="0"/>
        <w:rPr>
          <w:kern w:val="44"/>
          <w:szCs w:val="21"/>
        </w:rPr>
      </w:pPr>
      <w:r w:rsidRPr="00D61BC4">
        <w:rPr>
          <w:b/>
          <w:szCs w:val="21"/>
          <w:shd w:val="clear" w:color="auto" w:fill="FFFFFF"/>
        </w:rPr>
        <w:t>Fig. S2.</w:t>
      </w:r>
      <w:r w:rsidRPr="00D61BC4">
        <w:rPr>
          <w:rFonts w:hint="eastAsia"/>
          <w:b/>
          <w:szCs w:val="21"/>
          <w:shd w:val="clear" w:color="auto" w:fill="FFFFFF"/>
        </w:rPr>
        <w:t xml:space="preserve"> </w:t>
      </w:r>
      <w:r w:rsidRPr="00D61BC4">
        <w:rPr>
          <w:szCs w:val="21"/>
          <w:shd w:val="clear" w:color="auto" w:fill="FFFFFF"/>
        </w:rPr>
        <w:t>SEM images of MBC at different pyrolysis temperatures.</w:t>
      </w:r>
    </w:p>
    <w:p w14:paraId="1CEFDC31" w14:textId="77777777" w:rsidR="009668FA" w:rsidRPr="00D61BC4" w:rsidRDefault="009668FA" w:rsidP="009668FA">
      <w:pPr>
        <w:pStyle w:val="ListParagraph"/>
        <w:numPr>
          <w:ilvl w:val="0"/>
          <w:numId w:val="33"/>
        </w:numPr>
        <w:spacing w:line="480" w:lineRule="auto"/>
        <w:ind w:firstLineChars="0"/>
        <w:rPr>
          <w:kern w:val="44"/>
          <w:szCs w:val="21"/>
        </w:rPr>
      </w:pPr>
      <w:r w:rsidRPr="00D61BC4">
        <w:rPr>
          <w:b/>
          <w:noProof/>
          <w:szCs w:val="21"/>
        </w:rPr>
        <w:t xml:space="preserve">Fig. S3. </w:t>
      </w:r>
      <w:r w:rsidRPr="00D61BC4">
        <w:rPr>
          <w:noProof/>
          <w:szCs w:val="21"/>
        </w:rPr>
        <w:t>Change</w:t>
      </w:r>
      <w:r w:rsidRPr="00D61BC4">
        <w:rPr>
          <w:rFonts w:hint="eastAsia"/>
          <w:noProof/>
          <w:szCs w:val="21"/>
        </w:rPr>
        <w:t>s</w:t>
      </w:r>
      <w:r w:rsidRPr="00D61BC4">
        <w:rPr>
          <w:noProof/>
          <w:szCs w:val="21"/>
        </w:rPr>
        <w:t xml:space="preserve"> in FTIR spectra (a) and </w:t>
      </w:r>
      <w:r w:rsidRPr="00D61BC4">
        <w:rPr>
          <w:szCs w:val="21"/>
        </w:rPr>
        <w:t>oxygen containing</w:t>
      </w:r>
      <w:r w:rsidRPr="00D61BC4">
        <w:rPr>
          <w:noProof/>
          <w:szCs w:val="21"/>
        </w:rPr>
        <w:t xml:space="preserve"> functional group content of modified biochar at various pyrolysis temperatures</w:t>
      </w:r>
      <w:r w:rsidRPr="00D61BC4">
        <w:rPr>
          <w:rFonts w:hint="eastAsia"/>
          <w:noProof/>
          <w:szCs w:val="21"/>
        </w:rPr>
        <w:t xml:space="preserve"> (b)</w:t>
      </w:r>
      <w:r w:rsidRPr="00D61BC4">
        <w:rPr>
          <w:noProof/>
          <w:szCs w:val="21"/>
        </w:rPr>
        <w:t>.</w:t>
      </w:r>
    </w:p>
    <w:p w14:paraId="7B8CE778" w14:textId="4494D659" w:rsidR="009668FA" w:rsidRPr="00D61BC4" w:rsidRDefault="009668FA" w:rsidP="009668FA">
      <w:pPr>
        <w:pStyle w:val="ListParagraph"/>
        <w:numPr>
          <w:ilvl w:val="0"/>
          <w:numId w:val="33"/>
        </w:numPr>
        <w:spacing w:line="480" w:lineRule="auto"/>
        <w:ind w:firstLineChars="0"/>
        <w:rPr>
          <w:kern w:val="44"/>
          <w:szCs w:val="21"/>
        </w:rPr>
      </w:pPr>
      <w:r w:rsidRPr="00D61BC4">
        <w:rPr>
          <w:b/>
          <w:noProof/>
          <w:szCs w:val="21"/>
        </w:rPr>
        <w:t xml:space="preserve">Fig. S4. </w:t>
      </w:r>
      <w:r w:rsidRPr="00D61BC4">
        <w:rPr>
          <w:noProof/>
          <w:szCs w:val="21"/>
        </w:rPr>
        <w:t xml:space="preserve">Effect of </w:t>
      </w:r>
      <w:r w:rsidRPr="00D61BC4">
        <w:rPr>
          <w:rFonts w:hint="eastAsia"/>
          <w:noProof/>
          <w:szCs w:val="21"/>
        </w:rPr>
        <w:t>nitrogen</w:t>
      </w:r>
      <w:r w:rsidRPr="00D61BC4">
        <w:rPr>
          <w:noProof/>
          <w:szCs w:val="21"/>
        </w:rPr>
        <w:t xml:space="preserve"> source precursors </w:t>
      </w:r>
      <w:r w:rsidRPr="00D61BC4">
        <w:rPr>
          <w:szCs w:val="21"/>
        </w:rPr>
        <w:t>on PFRs concentration</w:t>
      </w:r>
      <w:r w:rsidRPr="00D61BC4">
        <w:rPr>
          <w:rFonts w:hint="eastAsia"/>
          <w:szCs w:val="21"/>
        </w:rPr>
        <w:t xml:space="preserve"> (a),</w:t>
      </w:r>
      <w:r w:rsidRPr="00D61BC4">
        <w:rPr>
          <w:szCs w:val="21"/>
        </w:rPr>
        <w:t xml:space="preserve"> g-values of PFRs</w:t>
      </w:r>
      <w:r w:rsidRPr="00D61BC4">
        <w:rPr>
          <w:rFonts w:hint="eastAsia"/>
          <w:szCs w:val="21"/>
        </w:rPr>
        <w:t xml:space="preserve"> (b), and </w:t>
      </w:r>
      <w:r w:rsidRPr="00D61BC4">
        <w:rPr>
          <w:szCs w:val="21"/>
        </w:rPr>
        <w:t>aniline removal efficiency</w:t>
      </w:r>
      <w:r w:rsidRPr="00D61BC4">
        <w:rPr>
          <w:rFonts w:hint="eastAsia"/>
          <w:szCs w:val="21"/>
        </w:rPr>
        <w:t xml:space="preserve"> (c)</w:t>
      </w:r>
      <w:r w:rsidRPr="00D61BC4">
        <w:rPr>
          <w:szCs w:val="21"/>
        </w:rPr>
        <w:t>.</w:t>
      </w:r>
    </w:p>
    <w:p w14:paraId="1D40EFC1" w14:textId="77777777" w:rsidR="009C45C3" w:rsidRPr="00D61BC4" w:rsidRDefault="009C45C3" w:rsidP="009C45C3">
      <w:pPr>
        <w:pStyle w:val="ListParagraph"/>
        <w:numPr>
          <w:ilvl w:val="0"/>
          <w:numId w:val="33"/>
        </w:numPr>
        <w:spacing w:afterLines="50" w:after="156" w:line="480" w:lineRule="auto"/>
        <w:ind w:firstLineChars="0"/>
        <w:rPr>
          <w:szCs w:val="21"/>
        </w:rPr>
      </w:pPr>
      <w:r w:rsidRPr="00D61BC4">
        <w:rPr>
          <w:b/>
          <w:noProof/>
          <w:kern w:val="0"/>
          <w:szCs w:val="21"/>
        </w:rPr>
        <w:t xml:space="preserve">Fig. S5. </w:t>
      </w:r>
      <w:r w:rsidRPr="00D61BC4">
        <w:rPr>
          <w:noProof/>
          <w:kern w:val="0"/>
          <w:szCs w:val="21"/>
        </w:rPr>
        <w:t>Spearman correlation analysis between PFRs concentration and porous structures of biochar.</w:t>
      </w:r>
    </w:p>
    <w:p w14:paraId="6CBC0FF9" w14:textId="68B75AB5" w:rsidR="007360A5" w:rsidRPr="00D61BC4" w:rsidRDefault="00A853C3" w:rsidP="009C45C3">
      <w:pPr>
        <w:pStyle w:val="ListParagraph"/>
        <w:numPr>
          <w:ilvl w:val="0"/>
          <w:numId w:val="33"/>
        </w:numPr>
        <w:spacing w:afterLines="50" w:after="156" w:line="480" w:lineRule="auto"/>
        <w:ind w:firstLineChars="0"/>
        <w:rPr>
          <w:szCs w:val="21"/>
        </w:rPr>
      </w:pPr>
      <w:r w:rsidRPr="00D61BC4">
        <w:rPr>
          <w:rFonts w:eastAsia="DengXian"/>
          <w:b/>
          <w:bCs/>
          <w:szCs w:val="21"/>
        </w:rPr>
        <w:t>Fig. S</w:t>
      </w:r>
      <w:r w:rsidR="009C45C3" w:rsidRPr="00D61BC4">
        <w:rPr>
          <w:rFonts w:eastAsia="DengXian"/>
          <w:b/>
          <w:bCs/>
          <w:szCs w:val="21"/>
        </w:rPr>
        <w:t>6</w:t>
      </w:r>
      <w:r w:rsidRPr="00D61BC4">
        <w:rPr>
          <w:rFonts w:eastAsia="DengXian"/>
          <w:bCs/>
          <w:szCs w:val="21"/>
        </w:rPr>
        <w:t xml:space="preserve">. </w:t>
      </w:r>
      <w:r w:rsidR="003A79F8" w:rsidRPr="00D61BC4">
        <w:rPr>
          <w:noProof/>
          <w:szCs w:val="21"/>
        </w:rPr>
        <w:t>Comparison of nitrogen heterocyclic structures in the raw (a), and modified biochar with Na</w:t>
      </w:r>
      <w:r w:rsidR="003A79F8" w:rsidRPr="00D61BC4">
        <w:rPr>
          <w:noProof/>
          <w:szCs w:val="21"/>
          <w:vertAlign w:val="subscript"/>
        </w:rPr>
        <w:t>2</w:t>
      </w:r>
      <w:r w:rsidR="003A79F8" w:rsidRPr="00D61BC4">
        <w:rPr>
          <w:noProof/>
          <w:szCs w:val="21"/>
        </w:rPr>
        <w:t>CO</w:t>
      </w:r>
      <w:r w:rsidR="003A79F8" w:rsidRPr="00D61BC4">
        <w:rPr>
          <w:noProof/>
          <w:szCs w:val="21"/>
          <w:vertAlign w:val="subscript"/>
        </w:rPr>
        <w:t>3</w:t>
      </w:r>
      <w:r w:rsidR="003A79F8" w:rsidRPr="00D61BC4">
        <w:rPr>
          <w:noProof/>
          <w:szCs w:val="21"/>
        </w:rPr>
        <w:t xml:space="preserve"> alone (b), urea alone (c), and urea and Na</w:t>
      </w:r>
      <w:r w:rsidR="003A79F8" w:rsidRPr="00D61BC4">
        <w:rPr>
          <w:noProof/>
          <w:szCs w:val="21"/>
          <w:vertAlign w:val="subscript"/>
        </w:rPr>
        <w:t>2</w:t>
      </w:r>
      <w:r w:rsidR="003A79F8" w:rsidRPr="00D61BC4">
        <w:rPr>
          <w:noProof/>
          <w:szCs w:val="21"/>
        </w:rPr>
        <w:t>CO</w:t>
      </w:r>
      <w:r w:rsidR="003A79F8" w:rsidRPr="00D61BC4">
        <w:rPr>
          <w:noProof/>
          <w:szCs w:val="21"/>
          <w:vertAlign w:val="subscript"/>
        </w:rPr>
        <w:t xml:space="preserve">3 </w:t>
      </w:r>
      <w:r w:rsidR="003A79F8" w:rsidRPr="00D61BC4">
        <w:rPr>
          <w:noProof/>
          <w:szCs w:val="21"/>
        </w:rPr>
        <w:t>(d)</w:t>
      </w:r>
      <w:r w:rsidR="007360A5" w:rsidRPr="00D61BC4">
        <w:rPr>
          <w:rFonts w:eastAsia="DengXian"/>
          <w:bCs/>
          <w:szCs w:val="21"/>
        </w:rPr>
        <w:t>.</w:t>
      </w:r>
    </w:p>
    <w:p w14:paraId="1FC57B4F" w14:textId="19B88A37" w:rsidR="009C45C3" w:rsidRPr="00D61BC4" w:rsidRDefault="009C45C3" w:rsidP="009C45C3">
      <w:pPr>
        <w:pStyle w:val="ListParagraph"/>
        <w:numPr>
          <w:ilvl w:val="0"/>
          <w:numId w:val="33"/>
        </w:numPr>
        <w:spacing w:line="480" w:lineRule="auto"/>
        <w:ind w:firstLineChars="0"/>
        <w:rPr>
          <w:noProof/>
          <w:szCs w:val="21"/>
        </w:rPr>
      </w:pPr>
      <w:r w:rsidRPr="00D61BC4">
        <w:rPr>
          <w:b/>
          <w:noProof/>
          <w:szCs w:val="21"/>
        </w:rPr>
        <w:t xml:space="preserve">Fig. S7. </w:t>
      </w:r>
      <w:r w:rsidRPr="00D61BC4">
        <w:rPr>
          <w:noProof/>
          <w:szCs w:val="21"/>
        </w:rPr>
        <w:t xml:space="preserve">Effect of </w:t>
      </w:r>
      <w:r w:rsidRPr="00D61BC4">
        <w:t>coexisting anions at 5 mg L</w:t>
      </w:r>
      <w:r w:rsidRPr="00D61BC4">
        <w:rPr>
          <w:vertAlign w:val="superscript"/>
        </w:rPr>
        <w:t xml:space="preserve">‒1 </w:t>
      </w:r>
      <w:r w:rsidRPr="00D61BC4">
        <w:t>(a)</w:t>
      </w:r>
      <w:r w:rsidRPr="00D61BC4">
        <w:rPr>
          <w:noProof/>
          <w:szCs w:val="21"/>
        </w:rPr>
        <w:t xml:space="preserve"> and 200 </w:t>
      </w:r>
      <w:r w:rsidRPr="00D61BC4">
        <w:t>mg L</w:t>
      </w:r>
      <w:r w:rsidRPr="00D61BC4">
        <w:rPr>
          <w:vertAlign w:val="superscript"/>
        </w:rPr>
        <w:t xml:space="preserve">‒1 </w:t>
      </w:r>
      <w:r w:rsidRPr="00D61BC4">
        <w:t>(b)</w:t>
      </w:r>
      <w:r w:rsidRPr="00D61BC4">
        <w:rPr>
          <w:noProof/>
          <w:szCs w:val="21"/>
        </w:rPr>
        <w:t xml:space="preserve"> on aniline removal efficiency and reaction rate constants in the MB500/PMS catalytic system</w:t>
      </w:r>
      <w:r w:rsidRPr="00D61BC4">
        <w:rPr>
          <w:rFonts w:hint="eastAsia"/>
          <w:noProof/>
          <w:szCs w:val="21"/>
        </w:rPr>
        <w:t xml:space="preserve"> </w:t>
      </w:r>
      <w:r w:rsidRPr="00D61BC4">
        <w:t>(</w:t>
      </w:r>
      <w:r w:rsidRPr="00D61BC4">
        <w:rPr>
          <w:rFonts w:hint="eastAsia"/>
        </w:rPr>
        <w:t>initial pH</w:t>
      </w:r>
      <w:r w:rsidRPr="00D61BC4">
        <w:rPr>
          <w:szCs w:val="21"/>
        </w:rPr>
        <w:t xml:space="preserve"> = </w:t>
      </w:r>
      <w:r w:rsidRPr="00D61BC4">
        <w:rPr>
          <w:rFonts w:hint="eastAsia"/>
          <w:szCs w:val="21"/>
        </w:rPr>
        <w:t>7</w:t>
      </w:r>
      <w:r w:rsidRPr="00D61BC4">
        <w:rPr>
          <w:szCs w:val="21"/>
        </w:rPr>
        <w:t xml:space="preserve">, </w:t>
      </w:r>
      <w:r w:rsidRPr="00D61BC4">
        <w:t>aniline concentration = 10 mg L</w:t>
      </w:r>
      <w:r w:rsidR="0043463C" w:rsidRPr="00D61BC4">
        <w:rPr>
          <w:vertAlign w:val="superscript"/>
        </w:rPr>
        <w:t>‒</w:t>
      </w:r>
      <w:r w:rsidRPr="00D61BC4">
        <w:rPr>
          <w:vertAlign w:val="superscript"/>
        </w:rPr>
        <w:t>1</w:t>
      </w:r>
      <w:r w:rsidRPr="00D61BC4">
        <w:rPr>
          <w:rFonts w:hint="eastAsia"/>
        </w:rPr>
        <w:t>,</w:t>
      </w:r>
      <w:r w:rsidRPr="00D61BC4">
        <w:t xml:space="preserve"> PMS concentration = 0.2 g L</w:t>
      </w:r>
      <w:r w:rsidRPr="00D61BC4">
        <w:rPr>
          <w:vertAlign w:val="superscript"/>
        </w:rPr>
        <w:t>‒1</w:t>
      </w:r>
      <w:r w:rsidRPr="00D61BC4">
        <w:rPr>
          <w:rFonts w:hint="eastAsia"/>
        </w:rPr>
        <w:t>,</w:t>
      </w:r>
      <w:r w:rsidRPr="00D61BC4">
        <w:t xml:space="preserve"> MB500 dosage </w:t>
      </w:r>
      <w:r w:rsidRPr="00D61BC4">
        <w:rPr>
          <w:rFonts w:hint="eastAsia"/>
        </w:rPr>
        <w:t>=</w:t>
      </w:r>
      <w:r w:rsidRPr="00D61BC4">
        <w:t xml:space="preserve"> 0.7 g L</w:t>
      </w:r>
      <w:r w:rsidRPr="00D61BC4">
        <w:rPr>
          <w:vertAlign w:val="superscript"/>
        </w:rPr>
        <w:t>‒1</w:t>
      </w:r>
      <w:r w:rsidRPr="00D61BC4">
        <w:rPr>
          <w:rFonts w:hint="eastAsia"/>
        </w:rPr>
        <w:t xml:space="preserve">, </w:t>
      </w:r>
      <w:r w:rsidRPr="00D61BC4">
        <w:t>reaction time</w:t>
      </w:r>
      <w:r w:rsidRPr="00D61BC4">
        <w:rPr>
          <w:rFonts w:hint="eastAsia"/>
        </w:rPr>
        <w:t xml:space="preserve"> = 30 min</w:t>
      </w:r>
      <w:r w:rsidRPr="00D61BC4">
        <w:rPr>
          <w:szCs w:val="21"/>
        </w:rPr>
        <w:t>)</w:t>
      </w:r>
      <w:r w:rsidRPr="00D61BC4">
        <w:rPr>
          <w:noProof/>
          <w:szCs w:val="21"/>
        </w:rPr>
        <w:t xml:space="preserve">. </w:t>
      </w:r>
    </w:p>
    <w:p w14:paraId="0D932B46" w14:textId="46FF9FF8" w:rsidR="009C45C3" w:rsidRPr="00D61BC4" w:rsidRDefault="009C45C3" w:rsidP="009C45C3">
      <w:pPr>
        <w:pStyle w:val="ListParagraph"/>
        <w:numPr>
          <w:ilvl w:val="0"/>
          <w:numId w:val="33"/>
        </w:numPr>
        <w:spacing w:afterLines="50" w:after="156" w:line="480" w:lineRule="auto"/>
        <w:ind w:firstLineChars="0"/>
        <w:rPr>
          <w:szCs w:val="21"/>
        </w:rPr>
      </w:pPr>
      <w:r w:rsidRPr="00D61BC4">
        <w:rPr>
          <w:b/>
          <w:szCs w:val="21"/>
        </w:rPr>
        <w:t xml:space="preserve">Fig. S8. </w:t>
      </w:r>
      <w:r w:rsidRPr="00D61BC4">
        <w:rPr>
          <w:szCs w:val="21"/>
        </w:rPr>
        <w:t>Effect of repeated cycles on aniline removal efficiency in the MB500/PMS catalytic system</w:t>
      </w:r>
      <w:r w:rsidRPr="00D61BC4">
        <w:rPr>
          <w:rFonts w:hint="eastAsia"/>
          <w:szCs w:val="21"/>
        </w:rPr>
        <w:t xml:space="preserve"> </w:t>
      </w:r>
      <w:r w:rsidRPr="00D61BC4">
        <w:t>(</w:t>
      </w:r>
      <w:r w:rsidRPr="00D61BC4">
        <w:rPr>
          <w:rFonts w:hint="eastAsia"/>
        </w:rPr>
        <w:t>initial pH</w:t>
      </w:r>
      <w:r w:rsidRPr="00D61BC4">
        <w:rPr>
          <w:szCs w:val="21"/>
        </w:rPr>
        <w:t xml:space="preserve"> = </w:t>
      </w:r>
      <w:r w:rsidRPr="00D61BC4">
        <w:rPr>
          <w:rFonts w:hint="eastAsia"/>
          <w:szCs w:val="21"/>
        </w:rPr>
        <w:t>7</w:t>
      </w:r>
      <w:r w:rsidRPr="00D61BC4">
        <w:rPr>
          <w:szCs w:val="21"/>
        </w:rPr>
        <w:t xml:space="preserve">, </w:t>
      </w:r>
      <w:r w:rsidRPr="00D61BC4">
        <w:t>aniline concentration = 10 mg L</w:t>
      </w:r>
      <w:r w:rsidR="0043463C" w:rsidRPr="00D61BC4">
        <w:rPr>
          <w:vertAlign w:val="superscript"/>
        </w:rPr>
        <w:t>‒</w:t>
      </w:r>
      <w:r w:rsidRPr="00D61BC4">
        <w:rPr>
          <w:vertAlign w:val="superscript"/>
        </w:rPr>
        <w:t>1</w:t>
      </w:r>
      <w:r w:rsidRPr="00D61BC4">
        <w:rPr>
          <w:rFonts w:hint="eastAsia"/>
        </w:rPr>
        <w:t>,</w:t>
      </w:r>
      <w:r w:rsidRPr="00D61BC4">
        <w:t xml:space="preserve"> PMS concentration = 0.2 g L</w:t>
      </w:r>
      <w:r w:rsidRPr="00D61BC4">
        <w:rPr>
          <w:vertAlign w:val="superscript"/>
        </w:rPr>
        <w:t>‒1</w:t>
      </w:r>
      <w:r w:rsidRPr="00D61BC4">
        <w:rPr>
          <w:rFonts w:hint="eastAsia"/>
        </w:rPr>
        <w:t>,</w:t>
      </w:r>
      <w:r w:rsidRPr="00D61BC4">
        <w:t xml:space="preserve"> MB500 dosage </w:t>
      </w:r>
      <w:r w:rsidRPr="00D61BC4">
        <w:rPr>
          <w:rFonts w:hint="eastAsia"/>
        </w:rPr>
        <w:t>=</w:t>
      </w:r>
      <w:r w:rsidRPr="00D61BC4">
        <w:t xml:space="preserve"> 0.7 g L</w:t>
      </w:r>
      <w:r w:rsidRPr="00D61BC4">
        <w:rPr>
          <w:vertAlign w:val="superscript"/>
        </w:rPr>
        <w:t>‒1</w:t>
      </w:r>
      <w:r w:rsidRPr="00D61BC4">
        <w:rPr>
          <w:rFonts w:hint="eastAsia"/>
        </w:rPr>
        <w:t xml:space="preserve">, </w:t>
      </w:r>
      <w:r w:rsidRPr="00D61BC4">
        <w:t>reaction time</w:t>
      </w:r>
      <w:r w:rsidRPr="00D61BC4">
        <w:rPr>
          <w:rFonts w:hint="eastAsia"/>
        </w:rPr>
        <w:t xml:space="preserve"> = 30 min</w:t>
      </w:r>
      <w:r w:rsidRPr="00D61BC4">
        <w:rPr>
          <w:szCs w:val="21"/>
        </w:rPr>
        <w:t>).</w:t>
      </w:r>
    </w:p>
    <w:p w14:paraId="255549B1" w14:textId="77777777" w:rsidR="009C45C3" w:rsidRPr="00D61BC4" w:rsidRDefault="009C45C3" w:rsidP="009C45C3">
      <w:pPr>
        <w:pStyle w:val="ListParagraph"/>
        <w:numPr>
          <w:ilvl w:val="0"/>
          <w:numId w:val="33"/>
        </w:numPr>
        <w:spacing w:afterLines="50" w:after="156" w:line="480" w:lineRule="auto"/>
        <w:ind w:firstLineChars="0"/>
        <w:rPr>
          <w:szCs w:val="21"/>
        </w:rPr>
      </w:pPr>
      <w:r w:rsidRPr="00D61BC4">
        <w:rPr>
          <w:b/>
          <w:szCs w:val="21"/>
        </w:rPr>
        <w:t>Fig. S9.</w:t>
      </w:r>
      <w:r w:rsidRPr="00D61BC4">
        <w:rPr>
          <w:szCs w:val="21"/>
        </w:rPr>
        <w:t xml:space="preserve"> Effect of initial pH on adsorption removal of aniline by MB500 (aniline concentration </w:t>
      </w:r>
      <w:r w:rsidRPr="00D61BC4">
        <w:rPr>
          <w:rFonts w:hint="eastAsia"/>
          <w:szCs w:val="21"/>
        </w:rPr>
        <w:t>=</w:t>
      </w:r>
      <w:r w:rsidRPr="00D61BC4">
        <w:rPr>
          <w:szCs w:val="21"/>
        </w:rPr>
        <w:t xml:space="preserve"> 10 mg L</w:t>
      </w:r>
      <w:r w:rsidRPr="00D61BC4">
        <w:rPr>
          <w:vertAlign w:val="superscript"/>
        </w:rPr>
        <w:t>‒1</w:t>
      </w:r>
      <w:r w:rsidRPr="00D61BC4">
        <w:rPr>
          <w:szCs w:val="21"/>
        </w:rPr>
        <w:t xml:space="preserve">, </w:t>
      </w:r>
      <w:r w:rsidRPr="00D61BC4">
        <w:t>MB500</w:t>
      </w:r>
      <w:r w:rsidRPr="00D61BC4">
        <w:rPr>
          <w:szCs w:val="21"/>
        </w:rPr>
        <w:t xml:space="preserve"> dosage </w:t>
      </w:r>
      <w:r w:rsidRPr="00D61BC4">
        <w:rPr>
          <w:rFonts w:hint="eastAsia"/>
          <w:szCs w:val="21"/>
        </w:rPr>
        <w:t>=</w:t>
      </w:r>
      <w:r w:rsidRPr="00D61BC4">
        <w:rPr>
          <w:szCs w:val="21"/>
        </w:rPr>
        <w:t xml:space="preserve"> 0.7 g L</w:t>
      </w:r>
      <w:r w:rsidRPr="00D61BC4">
        <w:rPr>
          <w:vertAlign w:val="superscript"/>
        </w:rPr>
        <w:t>‒1</w:t>
      </w:r>
      <w:r w:rsidRPr="00D61BC4">
        <w:rPr>
          <w:szCs w:val="21"/>
        </w:rPr>
        <w:t>).</w:t>
      </w:r>
    </w:p>
    <w:p w14:paraId="06592092" w14:textId="4356C421" w:rsidR="009C45C3" w:rsidRPr="00D61BC4" w:rsidRDefault="009C45C3" w:rsidP="009C45C3">
      <w:pPr>
        <w:pStyle w:val="ListParagraph"/>
        <w:numPr>
          <w:ilvl w:val="0"/>
          <w:numId w:val="33"/>
        </w:numPr>
        <w:spacing w:afterLines="50" w:after="156" w:line="480" w:lineRule="auto"/>
        <w:ind w:firstLineChars="0"/>
        <w:rPr>
          <w:szCs w:val="21"/>
        </w:rPr>
      </w:pPr>
      <w:r w:rsidRPr="00D61BC4">
        <w:rPr>
          <w:b/>
          <w:noProof/>
          <w:szCs w:val="21"/>
        </w:rPr>
        <w:t>Fig. S10.</w:t>
      </w:r>
      <w:r w:rsidRPr="00D61BC4">
        <w:rPr>
          <w:noProof/>
          <w:szCs w:val="21"/>
        </w:rPr>
        <w:t xml:space="preserve"> Adsorption kinetics of aniline on MB500: curve fitting analysis at varying initial pH </w:t>
      </w:r>
      <w:r w:rsidRPr="00D61BC4">
        <w:rPr>
          <w:noProof/>
          <w:szCs w:val="21"/>
        </w:rPr>
        <w:lastRenderedPageBreak/>
        <w:t xml:space="preserve">levels </w:t>
      </w:r>
      <w:r w:rsidRPr="00D61BC4">
        <w:rPr>
          <w:szCs w:val="21"/>
        </w:rPr>
        <w:t xml:space="preserve">(aniline concentration </w:t>
      </w:r>
      <w:r w:rsidRPr="00D61BC4">
        <w:rPr>
          <w:rFonts w:hint="eastAsia"/>
          <w:szCs w:val="21"/>
        </w:rPr>
        <w:t>=</w:t>
      </w:r>
      <w:r w:rsidRPr="00D61BC4">
        <w:rPr>
          <w:szCs w:val="21"/>
        </w:rPr>
        <w:t xml:space="preserve"> 10 mg L</w:t>
      </w:r>
      <w:r w:rsidRPr="00D61BC4">
        <w:rPr>
          <w:vertAlign w:val="superscript"/>
        </w:rPr>
        <w:t>‒1</w:t>
      </w:r>
      <w:r w:rsidRPr="00D61BC4">
        <w:rPr>
          <w:szCs w:val="21"/>
        </w:rPr>
        <w:t xml:space="preserve">, </w:t>
      </w:r>
      <w:r w:rsidRPr="00D61BC4">
        <w:t>MB500</w:t>
      </w:r>
      <w:r w:rsidRPr="00D61BC4">
        <w:rPr>
          <w:szCs w:val="21"/>
        </w:rPr>
        <w:t xml:space="preserve"> dosage </w:t>
      </w:r>
      <w:r w:rsidRPr="00D61BC4">
        <w:rPr>
          <w:rFonts w:hint="eastAsia"/>
          <w:szCs w:val="21"/>
        </w:rPr>
        <w:t>=</w:t>
      </w:r>
      <w:r w:rsidRPr="00D61BC4">
        <w:rPr>
          <w:szCs w:val="21"/>
        </w:rPr>
        <w:t xml:space="preserve"> 0.7 g L</w:t>
      </w:r>
      <w:r w:rsidRPr="00D61BC4">
        <w:rPr>
          <w:vertAlign w:val="superscript"/>
        </w:rPr>
        <w:t>‒1</w:t>
      </w:r>
      <w:r w:rsidRPr="00D61BC4">
        <w:rPr>
          <w:szCs w:val="21"/>
        </w:rPr>
        <w:t>).</w:t>
      </w:r>
    </w:p>
    <w:p w14:paraId="72AEF004" w14:textId="4FD9A34A" w:rsidR="009C45C3" w:rsidRPr="00D61BC4" w:rsidRDefault="009C45C3" w:rsidP="009C45C3">
      <w:pPr>
        <w:pStyle w:val="ListParagraph"/>
        <w:numPr>
          <w:ilvl w:val="0"/>
          <w:numId w:val="33"/>
        </w:numPr>
        <w:spacing w:afterLines="50" w:after="156" w:line="480" w:lineRule="auto"/>
        <w:ind w:firstLineChars="0"/>
        <w:rPr>
          <w:szCs w:val="21"/>
        </w:rPr>
      </w:pPr>
      <w:r w:rsidRPr="00D61BC4">
        <w:rPr>
          <w:b/>
          <w:szCs w:val="21"/>
        </w:rPr>
        <w:t>Fig. S11.</w:t>
      </w:r>
      <w:r w:rsidRPr="00D61BC4">
        <w:rPr>
          <w:szCs w:val="21"/>
        </w:rPr>
        <w:t xml:space="preserve"> Influence of pH variation on the zeta potential of MB500.</w:t>
      </w:r>
    </w:p>
    <w:p w14:paraId="3AFA8E68" w14:textId="67F81682" w:rsidR="009C45C3" w:rsidRPr="00D61BC4" w:rsidRDefault="009C45C3" w:rsidP="009C45C3">
      <w:pPr>
        <w:pStyle w:val="ListParagraph"/>
        <w:numPr>
          <w:ilvl w:val="0"/>
          <w:numId w:val="33"/>
        </w:numPr>
        <w:spacing w:afterLines="50" w:after="156" w:line="480" w:lineRule="auto"/>
        <w:ind w:firstLineChars="0"/>
        <w:rPr>
          <w:szCs w:val="21"/>
        </w:rPr>
      </w:pPr>
      <w:r w:rsidRPr="00D61BC4">
        <w:rPr>
          <w:b/>
          <w:szCs w:val="21"/>
        </w:rPr>
        <w:t>Fig. S</w:t>
      </w:r>
      <w:r w:rsidRPr="00D61BC4">
        <w:rPr>
          <w:rFonts w:hint="eastAsia"/>
          <w:b/>
          <w:szCs w:val="21"/>
        </w:rPr>
        <w:t>1</w:t>
      </w:r>
      <w:r w:rsidRPr="00D61BC4">
        <w:rPr>
          <w:b/>
          <w:szCs w:val="21"/>
        </w:rPr>
        <w:t>2.</w:t>
      </w:r>
      <w:r w:rsidRPr="00D61BC4">
        <w:rPr>
          <w:szCs w:val="21"/>
        </w:rPr>
        <w:t xml:space="preserve"> EPR spectra of spin-trapping adducts: </w:t>
      </w:r>
      <w:r w:rsidRPr="00D61BC4">
        <w:t>•OH, SO</w:t>
      </w:r>
      <w:r w:rsidRPr="00D61BC4">
        <w:rPr>
          <w:vertAlign w:val="subscript"/>
        </w:rPr>
        <w:t>4</w:t>
      </w:r>
      <w:r w:rsidRPr="00D61BC4">
        <w:t>•</w:t>
      </w:r>
      <w:r w:rsidRPr="00D61BC4">
        <w:rPr>
          <w:vertAlign w:val="superscript"/>
        </w:rPr>
        <w:t xml:space="preserve">– </w:t>
      </w:r>
      <w:r w:rsidRPr="00D61BC4">
        <w:t xml:space="preserve">(a), </w:t>
      </w:r>
      <w:r w:rsidRPr="00D61BC4">
        <w:rPr>
          <w:szCs w:val="21"/>
        </w:rPr>
        <w:t>O</w:t>
      </w:r>
      <w:r w:rsidRPr="00D61BC4">
        <w:rPr>
          <w:vertAlign w:val="subscript"/>
        </w:rPr>
        <w:t>2</w:t>
      </w:r>
      <w:r w:rsidRPr="00D61BC4">
        <w:t>•</w:t>
      </w:r>
      <w:r w:rsidRPr="00D61BC4">
        <w:rPr>
          <w:vertAlign w:val="superscript"/>
        </w:rPr>
        <w:t xml:space="preserve">– </w:t>
      </w:r>
      <w:r w:rsidRPr="00D61BC4">
        <w:t xml:space="preserve">(b), and </w:t>
      </w:r>
      <w:r w:rsidRPr="00D61BC4">
        <w:rPr>
          <w:vertAlign w:val="superscript"/>
        </w:rPr>
        <w:t>1</w:t>
      </w:r>
      <w:r w:rsidRPr="00D61BC4">
        <w:t>O</w:t>
      </w:r>
      <w:r w:rsidRPr="00D61BC4">
        <w:rPr>
          <w:vertAlign w:val="subscript"/>
        </w:rPr>
        <w:t>2</w:t>
      </w:r>
      <w:r w:rsidRPr="00D61BC4">
        <w:t xml:space="preserve"> (c) generated by the MB500/PMS catalytic system.</w:t>
      </w:r>
    </w:p>
    <w:p w14:paraId="04ED0D6C" w14:textId="767A4B79" w:rsidR="009C45C3" w:rsidRPr="00D61BC4" w:rsidRDefault="009C45C3" w:rsidP="009C45C3">
      <w:pPr>
        <w:pStyle w:val="ListParagraph"/>
        <w:numPr>
          <w:ilvl w:val="0"/>
          <w:numId w:val="33"/>
        </w:numPr>
        <w:spacing w:afterLines="50" w:after="156" w:line="480" w:lineRule="auto"/>
        <w:ind w:firstLineChars="0"/>
        <w:rPr>
          <w:szCs w:val="21"/>
        </w:rPr>
      </w:pPr>
      <w:r w:rsidRPr="00D61BC4">
        <w:rPr>
          <w:b/>
          <w:szCs w:val="21"/>
        </w:rPr>
        <w:t>Fig. S13.</w:t>
      </w:r>
      <w:r w:rsidRPr="00D61BC4">
        <w:rPr>
          <w:szCs w:val="21"/>
        </w:rPr>
        <w:t xml:space="preserve"> Temporal variation of </w:t>
      </w:r>
      <w:r w:rsidR="009668FA" w:rsidRPr="00D61BC4">
        <w:rPr>
          <w:szCs w:val="21"/>
        </w:rPr>
        <w:t xml:space="preserve">concentration of </w:t>
      </w:r>
      <w:r w:rsidRPr="00D61BC4">
        <w:rPr>
          <w:szCs w:val="21"/>
        </w:rPr>
        <w:t xml:space="preserve">reactive species in </w:t>
      </w:r>
      <w:r w:rsidRPr="00D61BC4">
        <w:t>the MB500/PMS catalytic system</w:t>
      </w:r>
      <w:r w:rsidRPr="00D61BC4">
        <w:rPr>
          <w:rFonts w:hint="eastAsia"/>
        </w:rPr>
        <w:t xml:space="preserve"> </w:t>
      </w:r>
      <w:r w:rsidRPr="00D61BC4">
        <w:t>(</w:t>
      </w:r>
      <w:r w:rsidRPr="00D61BC4">
        <w:rPr>
          <w:rFonts w:hint="eastAsia"/>
        </w:rPr>
        <w:t>initial pH</w:t>
      </w:r>
      <w:r w:rsidRPr="00D61BC4">
        <w:rPr>
          <w:szCs w:val="21"/>
        </w:rPr>
        <w:t xml:space="preserve"> = </w:t>
      </w:r>
      <w:r w:rsidRPr="00D61BC4">
        <w:rPr>
          <w:rFonts w:hint="eastAsia"/>
          <w:szCs w:val="21"/>
        </w:rPr>
        <w:t>7</w:t>
      </w:r>
      <w:r w:rsidRPr="00D61BC4">
        <w:rPr>
          <w:szCs w:val="21"/>
        </w:rPr>
        <w:t xml:space="preserve">, </w:t>
      </w:r>
      <w:r w:rsidRPr="00D61BC4">
        <w:t>aniline concentration = 10 mg L</w:t>
      </w:r>
      <w:r w:rsidR="0043463C" w:rsidRPr="00D61BC4">
        <w:rPr>
          <w:vertAlign w:val="superscript"/>
        </w:rPr>
        <w:t>‒</w:t>
      </w:r>
      <w:r w:rsidRPr="00D61BC4">
        <w:rPr>
          <w:vertAlign w:val="superscript"/>
        </w:rPr>
        <w:t>1</w:t>
      </w:r>
      <w:r w:rsidRPr="00D61BC4">
        <w:rPr>
          <w:rFonts w:hint="eastAsia"/>
        </w:rPr>
        <w:t>,</w:t>
      </w:r>
      <w:r w:rsidRPr="00D61BC4">
        <w:t xml:space="preserve"> PMS concentration = 0.2 g L</w:t>
      </w:r>
      <w:r w:rsidRPr="00D61BC4">
        <w:rPr>
          <w:vertAlign w:val="superscript"/>
        </w:rPr>
        <w:t>‒1</w:t>
      </w:r>
      <w:r w:rsidRPr="00D61BC4">
        <w:rPr>
          <w:rFonts w:hint="eastAsia"/>
        </w:rPr>
        <w:t>,</w:t>
      </w:r>
      <w:r w:rsidRPr="00D61BC4">
        <w:t xml:space="preserve"> MB500 dosage </w:t>
      </w:r>
      <w:r w:rsidRPr="00D61BC4">
        <w:rPr>
          <w:rFonts w:hint="eastAsia"/>
        </w:rPr>
        <w:t>=</w:t>
      </w:r>
      <w:r w:rsidRPr="00D61BC4">
        <w:t xml:space="preserve"> 0.7 g L</w:t>
      </w:r>
      <w:r w:rsidRPr="00D61BC4">
        <w:rPr>
          <w:vertAlign w:val="superscript"/>
        </w:rPr>
        <w:t>‒1</w:t>
      </w:r>
      <w:r w:rsidRPr="00D61BC4">
        <w:rPr>
          <w:szCs w:val="21"/>
        </w:rPr>
        <w:t>)</w:t>
      </w:r>
      <w:r w:rsidRPr="00D61BC4">
        <w:t>.</w:t>
      </w:r>
    </w:p>
    <w:p w14:paraId="25444AFE" w14:textId="551CDA74" w:rsidR="009C45C3" w:rsidRPr="00D61BC4" w:rsidRDefault="009C45C3" w:rsidP="009C45C3">
      <w:pPr>
        <w:pStyle w:val="ListParagraph"/>
        <w:numPr>
          <w:ilvl w:val="0"/>
          <w:numId w:val="33"/>
        </w:numPr>
        <w:spacing w:afterLines="50" w:after="156" w:line="480" w:lineRule="auto"/>
        <w:ind w:firstLineChars="0"/>
        <w:rPr>
          <w:szCs w:val="21"/>
        </w:rPr>
      </w:pPr>
      <w:r w:rsidRPr="00D61BC4">
        <w:rPr>
          <w:b/>
          <w:bCs/>
        </w:rPr>
        <w:t>Fig. S14.</w:t>
      </w:r>
      <w:r w:rsidRPr="00D61BC4">
        <w:t xml:space="preserve"> Effect of N</w:t>
      </w:r>
      <w:r w:rsidRPr="00D61BC4">
        <w:rPr>
          <w:vertAlign w:val="subscript"/>
        </w:rPr>
        <w:t>2</w:t>
      </w:r>
      <w:r w:rsidRPr="00D61BC4">
        <w:t xml:space="preserve"> purging on aniline removal by the MB500/PMS catalytic system</w:t>
      </w:r>
      <w:r w:rsidRPr="00D61BC4">
        <w:rPr>
          <w:rFonts w:hint="eastAsia"/>
        </w:rPr>
        <w:t xml:space="preserve"> </w:t>
      </w:r>
      <w:r w:rsidRPr="00D61BC4">
        <w:t>(</w:t>
      </w:r>
      <w:r w:rsidRPr="00D61BC4">
        <w:rPr>
          <w:rFonts w:hint="eastAsia"/>
        </w:rPr>
        <w:t>initial pH</w:t>
      </w:r>
      <w:r w:rsidRPr="00D61BC4">
        <w:rPr>
          <w:szCs w:val="21"/>
        </w:rPr>
        <w:t xml:space="preserve"> = </w:t>
      </w:r>
      <w:r w:rsidRPr="00D61BC4">
        <w:rPr>
          <w:rFonts w:hint="eastAsia"/>
          <w:szCs w:val="21"/>
        </w:rPr>
        <w:t>7</w:t>
      </w:r>
      <w:r w:rsidRPr="00D61BC4">
        <w:rPr>
          <w:szCs w:val="21"/>
        </w:rPr>
        <w:t xml:space="preserve">, </w:t>
      </w:r>
      <w:r w:rsidRPr="00D61BC4">
        <w:t>aniline concentration = 10 mg L</w:t>
      </w:r>
      <w:r w:rsidR="0043463C" w:rsidRPr="00D61BC4">
        <w:rPr>
          <w:vertAlign w:val="superscript"/>
        </w:rPr>
        <w:t>‒</w:t>
      </w:r>
      <w:r w:rsidRPr="00D61BC4">
        <w:rPr>
          <w:vertAlign w:val="superscript"/>
        </w:rPr>
        <w:t>1</w:t>
      </w:r>
      <w:r w:rsidRPr="00D61BC4">
        <w:rPr>
          <w:rFonts w:hint="eastAsia"/>
        </w:rPr>
        <w:t>,</w:t>
      </w:r>
      <w:r w:rsidRPr="00D61BC4">
        <w:t xml:space="preserve"> PMS concentration = 0.2 g L</w:t>
      </w:r>
      <w:r w:rsidRPr="00D61BC4">
        <w:rPr>
          <w:vertAlign w:val="superscript"/>
        </w:rPr>
        <w:t>‒1</w:t>
      </w:r>
      <w:r w:rsidRPr="00D61BC4">
        <w:rPr>
          <w:rFonts w:hint="eastAsia"/>
        </w:rPr>
        <w:t>,</w:t>
      </w:r>
      <w:r w:rsidRPr="00D61BC4">
        <w:t xml:space="preserve"> MB500 dosage </w:t>
      </w:r>
      <w:r w:rsidRPr="00D61BC4">
        <w:rPr>
          <w:rFonts w:hint="eastAsia"/>
        </w:rPr>
        <w:t>=</w:t>
      </w:r>
      <w:r w:rsidRPr="00D61BC4">
        <w:t xml:space="preserve"> 0.7 g L</w:t>
      </w:r>
      <w:r w:rsidRPr="00D61BC4">
        <w:rPr>
          <w:vertAlign w:val="superscript"/>
        </w:rPr>
        <w:t>‒1</w:t>
      </w:r>
      <w:r w:rsidRPr="00D61BC4">
        <w:rPr>
          <w:szCs w:val="21"/>
        </w:rPr>
        <w:t>)</w:t>
      </w:r>
      <w:r w:rsidRPr="00D61BC4">
        <w:t>.</w:t>
      </w:r>
    </w:p>
    <w:p w14:paraId="05D49B94" w14:textId="676FC8BD" w:rsidR="009C45C3" w:rsidRPr="00D61BC4" w:rsidRDefault="009C45C3" w:rsidP="009C45C3">
      <w:pPr>
        <w:pStyle w:val="ListParagraph"/>
        <w:numPr>
          <w:ilvl w:val="0"/>
          <w:numId w:val="33"/>
        </w:numPr>
        <w:spacing w:line="480" w:lineRule="auto"/>
        <w:ind w:firstLineChars="0"/>
      </w:pPr>
      <w:r w:rsidRPr="00D61BC4">
        <w:rPr>
          <w:b/>
        </w:rPr>
        <w:t>Table S1</w:t>
      </w:r>
      <w:r w:rsidRPr="00D61BC4">
        <w:t xml:space="preserve"> Detailed analysis of ash composition in corncob after combustion at 550 ℃.</w:t>
      </w:r>
    </w:p>
    <w:p w14:paraId="22585462" w14:textId="41DCC777" w:rsidR="009668FA" w:rsidRPr="00D61BC4" w:rsidRDefault="009C45C3" w:rsidP="009668FA">
      <w:pPr>
        <w:pStyle w:val="ListParagraph"/>
        <w:numPr>
          <w:ilvl w:val="0"/>
          <w:numId w:val="33"/>
        </w:numPr>
        <w:spacing w:line="480" w:lineRule="auto"/>
        <w:ind w:firstLineChars="0"/>
        <w:jc w:val="left"/>
      </w:pPr>
      <w:r w:rsidRPr="00D61BC4">
        <w:rPr>
          <w:b/>
          <w:noProof/>
          <w:szCs w:val="21"/>
        </w:rPr>
        <w:t>Table S2</w:t>
      </w:r>
      <w:r w:rsidRPr="00D61BC4">
        <w:rPr>
          <w:rFonts w:hint="eastAsia"/>
          <w:b/>
          <w:noProof/>
          <w:szCs w:val="21"/>
        </w:rPr>
        <w:t xml:space="preserve"> </w:t>
      </w:r>
      <w:r w:rsidR="009668FA" w:rsidRPr="00D61BC4">
        <w:rPr>
          <w:szCs w:val="21"/>
        </w:rPr>
        <w:t>S</w:t>
      </w:r>
      <w:r w:rsidRPr="00D61BC4">
        <w:rPr>
          <w:szCs w:val="21"/>
        </w:rPr>
        <w:t>pecific surface area, total pore volume, and average pore diameter of MBC at different pyrolysis temperatures.</w:t>
      </w:r>
    </w:p>
    <w:p w14:paraId="0A960D04" w14:textId="461EB025" w:rsidR="009668FA" w:rsidRPr="00D61BC4" w:rsidRDefault="009668FA" w:rsidP="009668FA">
      <w:pPr>
        <w:pStyle w:val="ListParagraph"/>
        <w:numPr>
          <w:ilvl w:val="0"/>
          <w:numId w:val="33"/>
        </w:numPr>
        <w:spacing w:line="480" w:lineRule="auto"/>
        <w:ind w:firstLineChars="0"/>
        <w:jc w:val="left"/>
      </w:pPr>
      <w:r w:rsidRPr="00D61BC4">
        <w:rPr>
          <w:b/>
          <w:noProof/>
          <w:szCs w:val="21"/>
        </w:rPr>
        <w:t>Table S</w:t>
      </w:r>
      <w:r w:rsidRPr="00D61BC4">
        <w:rPr>
          <w:rFonts w:hint="eastAsia"/>
          <w:b/>
          <w:noProof/>
          <w:szCs w:val="21"/>
        </w:rPr>
        <w:t>3</w:t>
      </w:r>
      <w:r w:rsidRPr="00D61BC4">
        <w:rPr>
          <w:noProof/>
          <w:szCs w:val="21"/>
        </w:rPr>
        <w:t xml:space="preserve"> Kinetic parameters for aniline adsorption onto MB500 at different initial pH values.</w:t>
      </w:r>
    </w:p>
    <w:p w14:paraId="4674ED13" w14:textId="77777777" w:rsidR="009C45C3" w:rsidRPr="00D61BC4" w:rsidRDefault="009C45C3" w:rsidP="009C45C3">
      <w:pPr>
        <w:pStyle w:val="ListParagraph"/>
        <w:spacing w:line="480" w:lineRule="auto"/>
        <w:ind w:left="420" w:firstLineChars="0" w:firstLine="0"/>
      </w:pPr>
    </w:p>
    <w:p w14:paraId="38188361" w14:textId="77777777" w:rsidR="007360A5" w:rsidRPr="00D61BC4" w:rsidRDefault="007360A5" w:rsidP="009C45C3">
      <w:pPr>
        <w:spacing w:line="480" w:lineRule="auto"/>
        <w:rPr>
          <w:rFonts w:eastAsia="DengXian"/>
          <w:bCs/>
          <w:szCs w:val="21"/>
        </w:rPr>
      </w:pPr>
    </w:p>
    <w:p w14:paraId="10729EBC" w14:textId="58CB97DE" w:rsidR="00E2250A" w:rsidRPr="00D61BC4" w:rsidRDefault="00E2250A" w:rsidP="009C45C3">
      <w:pPr>
        <w:spacing w:line="480" w:lineRule="auto"/>
        <w:rPr>
          <w:rFonts w:eastAsia="DengXian"/>
          <w:bCs/>
          <w:szCs w:val="21"/>
        </w:rPr>
        <w:sectPr w:rsidR="00E2250A"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02A51FB0" w14:textId="52756038" w:rsidR="00A853C3" w:rsidRPr="00D61BC4" w:rsidRDefault="00A853C3" w:rsidP="009C45C3">
      <w:pPr>
        <w:keepNext/>
        <w:keepLines/>
        <w:adjustRightInd w:val="0"/>
        <w:snapToGrid w:val="0"/>
        <w:spacing w:beforeLines="100" w:before="312" w:afterLines="80" w:after="249" w:line="480" w:lineRule="auto"/>
        <w:outlineLvl w:val="0"/>
      </w:pPr>
      <w:r w:rsidRPr="00D61BC4">
        <w:rPr>
          <w:b/>
          <w:bCs/>
          <w:kern w:val="44"/>
          <w:szCs w:val="21"/>
        </w:rPr>
        <w:t>Text S1. Characterization and analysis methods</w:t>
      </w:r>
    </w:p>
    <w:p w14:paraId="0A055726" w14:textId="7D8B19EA" w:rsidR="009668FA" w:rsidRPr="00D61BC4" w:rsidRDefault="009668FA" w:rsidP="009668FA">
      <w:pPr>
        <w:spacing w:line="480" w:lineRule="auto"/>
        <w:ind w:firstLineChars="100" w:firstLine="210"/>
      </w:pPr>
      <w:r w:rsidRPr="00D61BC4">
        <w:t>The concentrations of various oxygen containing functional groups, including phenolic hydroxyl, lactone, and carboxyl groups, on the biochar surface were quantified using the Boehm titration method. The procedure employed was as follows: Three aliquots, e</w:t>
      </w:r>
      <w:r w:rsidR="00EB447C" w:rsidRPr="00D61BC4">
        <w:t xml:space="preserve">ach containing 0.10 </w:t>
      </w:r>
      <w:r w:rsidRPr="00D61BC4">
        <w:t xml:space="preserve">g of biochar, </w:t>
      </w:r>
      <w:r w:rsidRPr="00D61BC4">
        <w:lastRenderedPageBreak/>
        <w:t>were weighed into separate 25 mL centrifuge tubes. To each tube, 10 mL of a 0.05 mmol L</w:t>
      </w:r>
      <w:r w:rsidRPr="00D61BC4">
        <w:rPr>
          <w:vertAlign w:val="superscript"/>
        </w:rPr>
        <w:t>‒1</w:t>
      </w:r>
      <w:r w:rsidRPr="00D61BC4">
        <w:t xml:space="preserve"> solution of NaHCO</w:t>
      </w:r>
      <w:r w:rsidRPr="00D61BC4">
        <w:rPr>
          <w:vertAlign w:val="subscript"/>
        </w:rPr>
        <w:t>3</w:t>
      </w:r>
      <w:r w:rsidRPr="00D61BC4">
        <w:t>, Na</w:t>
      </w:r>
      <w:r w:rsidRPr="00D61BC4">
        <w:rPr>
          <w:vertAlign w:val="subscript"/>
        </w:rPr>
        <w:t>2</w:t>
      </w:r>
      <w:r w:rsidRPr="00D61BC4">
        <w:t>CO</w:t>
      </w:r>
      <w:r w:rsidRPr="00D61BC4">
        <w:rPr>
          <w:vertAlign w:val="subscript"/>
        </w:rPr>
        <w:t>3</w:t>
      </w:r>
      <w:r w:rsidRPr="00D61BC4">
        <w:t xml:space="preserve">, or NaOH was added. The tubes were sealed and placed in a constant-temperature shaker, where they were agitated at 200 rpm </w:t>
      </w:r>
      <w:r w:rsidRPr="00D61BC4">
        <w:rPr>
          <w:rFonts w:hint="eastAsia"/>
        </w:rPr>
        <w:t>for</w:t>
      </w:r>
      <w:r w:rsidRPr="00D61BC4">
        <w:t xml:space="preserve"> </w:t>
      </w:r>
      <w:r w:rsidR="00396843" w:rsidRPr="00D61BC4">
        <w:t xml:space="preserve">24 h at 25 ℃. </w:t>
      </w:r>
      <w:r w:rsidRPr="00D61BC4">
        <w:t>A control experiment was conducted simultaneously without biochar. After the shaking period, the solutions were filtered through a 0.45 μm filter membrane. The filtrate was then titrated with a 0.05 mol L</w:t>
      </w:r>
      <w:r w:rsidRPr="00D61BC4">
        <w:rPr>
          <w:vertAlign w:val="superscript"/>
        </w:rPr>
        <w:t>‒1</w:t>
      </w:r>
      <w:r w:rsidRPr="00D61BC4">
        <w:t xml:space="preserve"> HCl solution using a potentiometric titrator until the pH reached 4.4, the endpoint </w:t>
      </w:r>
      <w:r w:rsidR="00EB447C" w:rsidRPr="00D61BC4">
        <w:t xml:space="preserve">being </w:t>
      </w:r>
      <w:r w:rsidRPr="00D61BC4">
        <w:t>marked by a color change of methyl orange. The concentrations of different oxygenated functional groups were determined based on the volume of HCl consumed.</w:t>
      </w:r>
    </w:p>
    <w:p w14:paraId="67DDE76A" w14:textId="4F643D16" w:rsidR="009668FA" w:rsidRPr="00D61BC4" w:rsidRDefault="009668FA" w:rsidP="009668FA">
      <w:pPr>
        <w:spacing w:line="480" w:lineRule="auto"/>
        <w:ind w:firstLineChars="100" w:firstLine="210"/>
      </w:pPr>
      <w:bookmarkStart w:id="10" w:name="OLE_LINK133"/>
      <w:bookmarkStart w:id="11" w:name="OLE_LINK134"/>
      <w:r w:rsidRPr="00D61BC4">
        <w:t xml:space="preserve">The concentration of persistent free radicals (PFRs) is linearly related to the quadratic integration of their electron paramagnetic resonance (EPR) spectra. In this study, 1,1-diphenyl-2-picrylhydrazine (DPPH), a stable solid free radical with a spectrum similar to that of PFRs in biochar, was employed as a standard substance. To quantify the concentration of PFRs in biochar, regression curves were established by correlating the quadratic integration of the EPR spectra of DPPH with the PFRs concentration at different mass fractions. The procedure involved loading a precise amount of biochar particles into a micropipette, which was sealed with vacuum grease at one </w:t>
      </w:r>
      <w:r w:rsidR="00EB447C" w:rsidRPr="00D61BC4">
        <w:t>tip</w:t>
      </w:r>
      <w:r w:rsidRPr="00D61BC4">
        <w:t>. The samples were then continuously monitored for free radical signals using an EPR spectrometer (Magnetech ESR5000) equipped with a signal cavity. The typical EPR measurement parameters were as follows: microwave power of 0.1 mW, modulation amplitude of 0.2 mT, center field strength of 337</w:t>
      </w:r>
      <w:r w:rsidR="00EB447C" w:rsidRPr="00D61BC4">
        <w:t>.0</w:t>
      </w:r>
      <w:r w:rsidRPr="00D61BC4">
        <w:t xml:space="preserve"> mT, and a sweep time of 40 s.</w:t>
      </w:r>
    </w:p>
    <w:bookmarkEnd w:id="10"/>
    <w:bookmarkEnd w:id="11"/>
    <w:p w14:paraId="45C9D099" w14:textId="5A02CFCC" w:rsidR="009668FA" w:rsidRPr="00D61BC4" w:rsidRDefault="009668FA" w:rsidP="009668FA">
      <w:pPr>
        <w:spacing w:line="480" w:lineRule="auto"/>
        <w:ind w:firstLineChars="100" w:firstLine="210"/>
      </w:pPr>
      <w:r w:rsidRPr="00D61BC4">
        <w:t>Reactive species in the reaction system were detected using EPR, with 5,5-dimethyl-1-pyrroline oxide (DMPO) as the capture agent for •OH and O</w:t>
      </w:r>
      <w:r w:rsidRPr="00D61BC4">
        <w:rPr>
          <w:vertAlign w:val="subscript"/>
        </w:rPr>
        <w:t>2</w:t>
      </w:r>
      <w:r w:rsidRPr="00D61BC4">
        <w:t>•</w:t>
      </w:r>
      <w:r w:rsidRPr="00D61BC4">
        <w:rPr>
          <w:vertAlign w:val="superscript"/>
        </w:rPr>
        <w:t>–</w:t>
      </w:r>
      <w:r w:rsidRPr="00D61BC4">
        <w:t xml:space="preserve">, and 2,2,6,6-tetramethylpyridine (TEMP) as the capture agent for </w:t>
      </w:r>
      <w:r w:rsidRPr="00D61BC4">
        <w:rPr>
          <w:vertAlign w:val="superscript"/>
        </w:rPr>
        <w:t>1</w:t>
      </w:r>
      <w:r w:rsidRPr="00D61BC4">
        <w:t>O</w:t>
      </w:r>
      <w:r w:rsidRPr="00D61BC4">
        <w:rPr>
          <w:vertAlign w:val="subscript"/>
        </w:rPr>
        <w:t>2</w:t>
      </w:r>
      <w:r w:rsidRPr="00D61BC4">
        <w:t>. For the detection of O</w:t>
      </w:r>
      <w:r w:rsidRPr="00D61BC4">
        <w:rPr>
          <w:vertAlign w:val="subscript"/>
        </w:rPr>
        <w:t>2</w:t>
      </w:r>
      <w:r w:rsidRPr="00D61BC4">
        <w:t>•</w:t>
      </w:r>
      <w:r w:rsidRPr="00D61BC4">
        <w:rPr>
          <w:vertAlign w:val="superscript"/>
        </w:rPr>
        <w:t>–</w:t>
      </w:r>
      <w:r w:rsidRPr="00D61BC4">
        <w:t xml:space="preserve">, methanol solution was used as a scavenger of </w:t>
      </w:r>
      <w:r w:rsidRPr="00D61BC4">
        <w:lastRenderedPageBreak/>
        <w:t>•OH, which rapidly reacts with •OH, thereby allowing detection of O</w:t>
      </w:r>
      <w:r w:rsidRPr="00D61BC4">
        <w:rPr>
          <w:vertAlign w:val="subscript"/>
        </w:rPr>
        <w:t>2</w:t>
      </w:r>
      <w:r w:rsidRPr="00D61BC4">
        <w:t>•</w:t>
      </w:r>
      <w:r w:rsidRPr="00D61BC4">
        <w:rPr>
          <w:vertAlign w:val="superscript"/>
        </w:rPr>
        <w:t xml:space="preserve">– </w:t>
      </w:r>
      <w:r w:rsidRPr="00D61BC4">
        <w:t>produced in the reaction solution. The remaining experimental steps were consistent with those described in section 2.3. At various time points, reaction solutions were transferred into centrifuge tubes containing either DMPO or TEMP, shaken well, and then loaded into a micropipette, which was sealed with vacuum grease at one tip. The micropipette was then placed into the standard resonator of an EPR spectrometer (EMXplus-6/1) for detection. The specific parameter settings were as follows: microwave power of 6.325 mW, modulation amplitude of 0.1 mT, modulation frequency of 100 kHz, center field strength of 351</w:t>
      </w:r>
      <w:r w:rsidR="00EB447C" w:rsidRPr="00D61BC4">
        <w:t>.0</w:t>
      </w:r>
      <w:r w:rsidRPr="00D61BC4">
        <w:t xml:space="preserve"> mT, and sweep time of 30 s. </w:t>
      </w:r>
    </w:p>
    <w:p w14:paraId="1278FCE1" w14:textId="394FCF20" w:rsidR="00372311" w:rsidRPr="00D61BC4" w:rsidRDefault="00372311" w:rsidP="009C45C3">
      <w:pPr>
        <w:tabs>
          <w:tab w:val="left" w:pos="5383"/>
        </w:tabs>
        <w:spacing w:line="480" w:lineRule="auto"/>
        <w:ind w:firstLineChars="150" w:firstLine="315"/>
        <w:sectPr w:rsidR="00372311"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26EF569E" w14:textId="784D3AE7" w:rsidR="001A7515" w:rsidRPr="00D61BC4" w:rsidRDefault="00903120" w:rsidP="002B5938">
      <w:pPr>
        <w:spacing w:line="480" w:lineRule="auto"/>
      </w:pPr>
      <w:r w:rsidRPr="00D61BC4">
        <w:rPr>
          <w:rFonts w:hint="eastAsia"/>
          <w:noProof/>
          <w:lang w:val="en-IN" w:eastAsia="en-IN"/>
        </w:rPr>
        <w:drawing>
          <wp:inline distT="0" distB="0" distL="0" distR="0" wp14:anchorId="3F75709A" wp14:editId="3296018D">
            <wp:extent cx="2383200" cy="2131200"/>
            <wp:effectExtent l="0" t="0" r="0" b="2540"/>
            <wp:docPr id="7" name="图片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NCL-1.png"/>
                    <pic:cNvPicPr/>
                  </pic:nvPicPr>
                  <pic:blipFill rotWithShape="1">
                    <a:blip r:embed="rId9" cstate="print">
                      <a:extLst>
                        <a:ext uri="{28A0092B-C50C-407E-A947-70E740481C1C}">
                          <a14:useLocalDpi xmlns:a14="http://schemas.microsoft.com/office/drawing/2010/main" val="0"/>
                        </a:ext>
                      </a:extLst>
                    </a:blip>
                    <a:srcRect l="8849" t="7731" r="13016" b="2484"/>
                    <a:stretch/>
                  </pic:blipFill>
                  <pic:spPr bwMode="auto">
                    <a:xfrm>
                      <a:off x="0" y="0"/>
                      <a:ext cx="2383200" cy="2131200"/>
                    </a:xfrm>
                    <a:prstGeom prst="rect">
                      <a:avLst/>
                    </a:prstGeom>
                    <a:ln>
                      <a:noFill/>
                    </a:ln>
                    <a:extLst>
                      <a:ext uri="{53640926-AAD7-44D8-BBD7-CCE9431645EC}">
                        <a14:shadowObscured xmlns:a14="http://schemas.microsoft.com/office/drawing/2010/main"/>
                      </a:ext>
                    </a:extLst>
                  </pic:spPr>
                </pic:pic>
              </a:graphicData>
            </a:graphic>
          </wp:inline>
        </w:drawing>
      </w:r>
      <w:r w:rsidR="00516836" w:rsidRPr="00D61BC4">
        <w:rPr>
          <w:rFonts w:hint="eastAsia"/>
        </w:rPr>
        <w:t xml:space="preserve"> </w:t>
      </w:r>
      <w:r w:rsidR="00516836" w:rsidRPr="00D61BC4">
        <w:rPr>
          <w:rFonts w:hint="eastAsia"/>
          <w:noProof/>
          <w:lang w:val="en-IN" w:eastAsia="en-IN"/>
        </w:rPr>
        <w:drawing>
          <wp:inline distT="0" distB="0" distL="0" distR="0" wp14:anchorId="1E7E685B" wp14:editId="18FE01FA">
            <wp:extent cx="2592000" cy="2052000"/>
            <wp:effectExtent l="0" t="0" r="0" b="5715"/>
            <wp:docPr id="11" name="图片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NCL-G1.png"/>
                    <pic:cNvPicPr/>
                  </pic:nvPicPr>
                  <pic:blipFill rotWithShape="1">
                    <a:blip r:embed="rId10" cstate="print">
                      <a:extLst>
                        <a:ext uri="{28A0092B-C50C-407E-A947-70E740481C1C}">
                          <a14:useLocalDpi xmlns:a14="http://schemas.microsoft.com/office/drawing/2010/main" val="0"/>
                        </a:ext>
                      </a:extLst>
                    </a:blip>
                    <a:srcRect l="2211" t="10885" r="12884" b="2643"/>
                    <a:stretch/>
                  </pic:blipFill>
                  <pic:spPr bwMode="auto">
                    <a:xfrm>
                      <a:off x="0" y="0"/>
                      <a:ext cx="2592000" cy="2052000"/>
                    </a:xfrm>
                    <a:prstGeom prst="rect">
                      <a:avLst/>
                    </a:prstGeom>
                    <a:ln>
                      <a:noFill/>
                    </a:ln>
                    <a:extLst>
                      <a:ext uri="{53640926-AAD7-44D8-BBD7-CCE9431645EC}">
                        <a14:shadowObscured xmlns:a14="http://schemas.microsoft.com/office/drawing/2010/main"/>
                      </a:ext>
                    </a:extLst>
                  </pic:spPr>
                </pic:pic>
              </a:graphicData>
            </a:graphic>
          </wp:inline>
        </w:drawing>
      </w:r>
      <w:r w:rsidRPr="00D61BC4">
        <w:rPr>
          <w:rFonts w:hint="eastAsia"/>
          <w:noProof/>
          <w:lang w:val="en-IN" w:eastAsia="en-IN"/>
        </w:rPr>
        <w:drawing>
          <wp:inline distT="0" distB="0" distL="0" distR="0" wp14:anchorId="2AE900BD" wp14:editId="775A0E46">
            <wp:extent cx="2512800" cy="2124000"/>
            <wp:effectExtent l="0" t="0" r="1905" b="0"/>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Graph1.png"/>
                    <pic:cNvPicPr/>
                  </pic:nvPicPr>
                  <pic:blipFill rotWithShape="1">
                    <a:blip r:embed="rId11" cstate="print">
                      <a:extLst>
                        <a:ext uri="{28A0092B-C50C-407E-A947-70E740481C1C}">
                          <a14:useLocalDpi xmlns:a14="http://schemas.microsoft.com/office/drawing/2010/main" val="0"/>
                        </a:ext>
                      </a:extLst>
                    </a:blip>
                    <a:srcRect l="5037" t="8519" r="12994" b="2624"/>
                    <a:stretch/>
                  </pic:blipFill>
                  <pic:spPr bwMode="auto">
                    <a:xfrm>
                      <a:off x="0" y="0"/>
                      <a:ext cx="2512800" cy="2124000"/>
                    </a:xfrm>
                    <a:prstGeom prst="rect">
                      <a:avLst/>
                    </a:prstGeom>
                    <a:ln>
                      <a:noFill/>
                    </a:ln>
                    <a:extLst>
                      <a:ext uri="{53640926-AAD7-44D8-BBD7-CCE9431645EC}">
                        <a14:shadowObscured xmlns:a14="http://schemas.microsoft.com/office/drawing/2010/main"/>
                      </a:ext>
                    </a:extLst>
                  </pic:spPr>
                </pic:pic>
              </a:graphicData>
            </a:graphic>
          </wp:inline>
        </w:drawing>
      </w:r>
      <w:r w:rsidR="00516836" w:rsidRPr="00D61BC4">
        <w:t xml:space="preserve"> </w:t>
      </w:r>
      <w:r w:rsidRPr="00D61BC4">
        <w:rPr>
          <w:rFonts w:hint="eastAsia"/>
          <w:noProof/>
          <w:lang w:val="en-IN" w:eastAsia="en-IN"/>
        </w:rPr>
        <w:drawing>
          <wp:inline distT="0" distB="0" distL="0" distR="0" wp14:anchorId="11575808" wp14:editId="684E77F7">
            <wp:extent cx="2386800" cy="2160000"/>
            <wp:effectExtent l="0" t="0" r="0" b="0"/>
            <wp:docPr id="9" name="图片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na-1.png"/>
                    <pic:cNvPicPr/>
                  </pic:nvPicPr>
                  <pic:blipFill rotWithShape="1">
                    <a:blip r:embed="rId12" cstate="print">
                      <a:extLst>
                        <a:ext uri="{28A0092B-C50C-407E-A947-70E740481C1C}">
                          <a14:useLocalDpi xmlns:a14="http://schemas.microsoft.com/office/drawing/2010/main" val="0"/>
                        </a:ext>
                      </a:extLst>
                    </a:blip>
                    <a:srcRect l="8601" t="7414" r="13004" b="1840"/>
                    <a:stretch/>
                  </pic:blipFill>
                  <pic:spPr bwMode="auto">
                    <a:xfrm>
                      <a:off x="0" y="0"/>
                      <a:ext cx="2386800" cy="2160000"/>
                    </a:xfrm>
                    <a:prstGeom prst="rect">
                      <a:avLst/>
                    </a:prstGeom>
                    <a:ln>
                      <a:noFill/>
                    </a:ln>
                    <a:extLst>
                      <a:ext uri="{53640926-AAD7-44D8-BBD7-CCE9431645EC}">
                        <a14:shadowObscured xmlns:a14="http://schemas.microsoft.com/office/drawing/2010/main"/>
                      </a:ext>
                    </a:extLst>
                  </pic:spPr>
                </pic:pic>
              </a:graphicData>
            </a:graphic>
          </wp:inline>
        </w:drawing>
      </w:r>
      <w:r w:rsidRPr="00D61BC4">
        <w:rPr>
          <w:rFonts w:hint="eastAsia"/>
          <w:noProof/>
          <w:lang w:val="en-IN" w:eastAsia="en-IN"/>
        </w:rPr>
        <w:lastRenderedPageBreak/>
        <w:drawing>
          <wp:inline distT="0" distB="0" distL="0" distR="0" wp14:anchorId="161AFE5A" wp14:editId="0268D11C">
            <wp:extent cx="2592000" cy="2084400"/>
            <wp:effectExtent l="0" t="0" r="0" b="0"/>
            <wp:docPr id="4" name="图片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NA-G.png"/>
                    <pic:cNvPicPr/>
                  </pic:nvPicPr>
                  <pic:blipFill rotWithShape="1">
                    <a:blip r:embed="rId13" cstate="print">
                      <a:extLst>
                        <a:ext uri="{28A0092B-C50C-407E-A947-70E740481C1C}">
                          <a14:useLocalDpi xmlns:a14="http://schemas.microsoft.com/office/drawing/2010/main" val="0"/>
                        </a:ext>
                      </a:extLst>
                    </a:blip>
                    <a:srcRect l="2334" t="10412" r="12875" b="1997"/>
                    <a:stretch/>
                  </pic:blipFill>
                  <pic:spPr bwMode="auto">
                    <a:xfrm>
                      <a:off x="0" y="0"/>
                      <a:ext cx="2592000" cy="2084400"/>
                    </a:xfrm>
                    <a:prstGeom prst="rect">
                      <a:avLst/>
                    </a:prstGeom>
                    <a:ln>
                      <a:noFill/>
                    </a:ln>
                    <a:extLst>
                      <a:ext uri="{53640926-AAD7-44D8-BBD7-CCE9431645EC}">
                        <a14:shadowObscured xmlns:a14="http://schemas.microsoft.com/office/drawing/2010/main"/>
                      </a:ext>
                    </a:extLst>
                  </pic:spPr>
                </pic:pic>
              </a:graphicData>
            </a:graphic>
          </wp:inline>
        </w:drawing>
      </w:r>
      <w:r w:rsidR="00516836" w:rsidRPr="00D61BC4">
        <w:t xml:space="preserve"> </w:t>
      </w:r>
      <w:r w:rsidR="002B5938" w:rsidRPr="00D61BC4">
        <w:t xml:space="preserve"> </w:t>
      </w:r>
      <w:r w:rsidRPr="00D61BC4">
        <w:rPr>
          <w:rFonts w:hint="eastAsia"/>
          <w:noProof/>
          <w:lang w:val="en-IN" w:eastAsia="en-IN"/>
        </w:rPr>
        <w:drawing>
          <wp:inline distT="0" distB="0" distL="0" distR="0" wp14:anchorId="66E9D09D" wp14:editId="6E904AAC">
            <wp:extent cx="2520000" cy="2124000"/>
            <wp:effectExtent l="0" t="0" r="0" b="0"/>
            <wp:docPr id="10" name="图片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Graph2.png"/>
                    <pic:cNvPicPr/>
                  </pic:nvPicPr>
                  <pic:blipFill rotWithShape="1">
                    <a:blip r:embed="rId14" cstate="print">
                      <a:extLst>
                        <a:ext uri="{28A0092B-C50C-407E-A947-70E740481C1C}">
                          <a14:useLocalDpi xmlns:a14="http://schemas.microsoft.com/office/drawing/2010/main" val="0"/>
                        </a:ext>
                      </a:extLst>
                    </a:blip>
                    <a:srcRect l="4914" t="8202" r="12997" b="2631"/>
                    <a:stretch/>
                  </pic:blipFill>
                  <pic:spPr bwMode="auto">
                    <a:xfrm>
                      <a:off x="0" y="0"/>
                      <a:ext cx="2520000" cy="2124000"/>
                    </a:xfrm>
                    <a:prstGeom prst="rect">
                      <a:avLst/>
                    </a:prstGeom>
                    <a:ln>
                      <a:noFill/>
                    </a:ln>
                    <a:extLst>
                      <a:ext uri="{53640926-AAD7-44D8-BBD7-CCE9431645EC}">
                        <a14:shadowObscured xmlns:a14="http://schemas.microsoft.com/office/drawing/2010/main"/>
                      </a:ext>
                    </a:extLst>
                  </pic:spPr>
                </pic:pic>
              </a:graphicData>
            </a:graphic>
          </wp:inline>
        </w:drawing>
      </w:r>
    </w:p>
    <w:p w14:paraId="4F104849" w14:textId="51C3C168" w:rsidR="00E678D5" w:rsidRPr="00D61BC4" w:rsidRDefault="00E678D5" w:rsidP="009C45C3">
      <w:pPr>
        <w:spacing w:line="480" w:lineRule="auto"/>
        <w:rPr>
          <w:szCs w:val="21"/>
        </w:rPr>
      </w:pPr>
      <w:r w:rsidRPr="00D61BC4">
        <w:rPr>
          <w:b/>
          <w:noProof/>
          <w:szCs w:val="21"/>
        </w:rPr>
        <w:t>Fig. S</w:t>
      </w:r>
      <w:r w:rsidRPr="00D61BC4">
        <w:rPr>
          <w:rFonts w:hint="eastAsia"/>
          <w:b/>
          <w:noProof/>
          <w:szCs w:val="21"/>
        </w:rPr>
        <w:t>1</w:t>
      </w:r>
      <w:r w:rsidRPr="00D61BC4">
        <w:rPr>
          <w:b/>
          <w:noProof/>
          <w:szCs w:val="21"/>
        </w:rPr>
        <w:t xml:space="preserve">. </w:t>
      </w:r>
      <w:bookmarkStart w:id="12" w:name="OLE_LINK169"/>
      <w:bookmarkStart w:id="13" w:name="OLE_LINK170"/>
      <w:r w:rsidR="00240309" w:rsidRPr="00D61BC4">
        <w:rPr>
          <w:bCs/>
          <w:noProof/>
          <w:szCs w:val="21"/>
        </w:rPr>
        <w:t xml:space="preserve">Effect of </w:t>
      </w:r>
      <w:bookmarkStart w:id="14" w:name="OLE_LINK171"/>
      <w:bookmarkStart w:id="15" w:name="OLE_LINK172"/>
      <w:r w:rsidR="00240309" w:rsidRPr="00D61BC4">
        <w:rPr>
          <w:bCs/>
          <w:noProof/>
          <w:szCs w:val="21"/>
        </w:rPr>
        <w:t xml:space="preserve">urea </w:t>
      </w:r>
      <w:r w:rsidR="00240309" w:rsidRPr="00D61BC4">
        <w:rPr>
          <w:rFonts w:hint="eastAsia"/>
          <w:bCs/>
          <w:noProof/>
          <w:szCs w:val="21"/>
        </w:rPr>
        <w:t>and Na</w:t>
      </w:r>
      <w:r w:rsidR="00240309" w:rsidRPr="00D61BC4">
        <w:rPr>
          <w:rFonts w:hint="eastAsia"/>
          <w:bCs/>
          <w:noProof/>
          <w:szCs w:val="21"/>
          <w:vertAlign w:val="subscript"/>
        </w:rPr>
        <w:t>2</w:t>
      </w:r>
      <w:r w:rsidR="00240309" w:rsidRPr="00D61BC4">
        <w:rPr>
          <w:rFonts w:hint="eastAsia"/>
          <w:bCs/>
          <w:noProof/>
          <w:szCs w:val="21"/>
        </w:rPr>
        <w:t>CO</w:t>
      </w:r>
      <w:r w:rsidR="00240309" w:rsidRPr="00D61BC4">
        <w:rPr>
          <w:rFonts w:hint="eastAsia"/>
          <w:bCs/>
          <w:noProof/>
          <w:szCs w:val="21"/>
          <w:vertAlign w:val="subscript"/>
        </w:rPr>
        <w:t>3</w:t>
      </w:r>
      <w:r w:rsidR="00240309" w:rsidRPr="00D61BC4">
        <w:rPr>
          <w:rFonts w:hint="eastAsia"/>
          <w:bCs/>
          <w:noProof/>
          <w:szCs w:val="21"/>
        </w:rPr>
        <w:t xml:space="preserve"> </w:t>
      </w:r>
      <w:r w:rsidR="00240309" w:rsidRPr="00D61BC4">
        <w:rPr>
          <w:bCs/>
          <w:noProof/>
          <w:szCs w:val="21"/>
        </w:rPr>
        <w:t xml:space="preserve">content </w:t>
      </w:r>
      <w:bookmarkEnd w:id="14"/>
      <w:bookmarkEnd w:id="15"/>
      <w:r w:rsidR="00240309" w:rsidRPr="00D61BC4">
        <w:rPr>
          <w:bCs/>
          <w:noProof/>
          <w:szCs w:val="21"/>
        </w:rPr>
        <w:t>on PFR concentration</w:t>
      </w:r>
      <w:r w:rsidR="00240309" w:rsidRPr="00D61BC4">
        <w:rPr>
          <w:rFonts w:hint="eastAsia"/>
          <w:bCs/>
          <w:noProof/>
          <w:szCs w:val="21"/>
        </w:rPr>
        <w:t xml:space="preserve"> </w:t>
      </w:r>
      <w:bookmarkStart w:id="16" w:name="OLE_LINK167"/>
      <w:bookmarkStart w:id="17" w:name="OLE_LINK168"/>
      <w:r w:rsidR="00240309" w:rsidRPr="00D61BC4">
        <w:rPr>
          <w:rFonts w:hint="eastAsia"/>
          <w:bCs/>
          <w:noProof/>
          <w:szCs w:val="21"/>
        </w:rPr>
        <w:t>(a,d)</w:t>
      </w:r>
      <w:bookmarkEnd w:id="16"/>
      <w:bookmarkEnd w:id="17"/>
      <w:r w:rsidR="00240309" w:rsidRPr="00D61BC4">
        <w:rPr>
          <w:bCs/>
          <w:noProof/>
          <w:szCs w:val="21"/>
        </w:rPr>
        <w:t>, g-value</w:t>
      </w:r>
      <w:r w:rsidR="00240309" w:rsidRPr="00D61BC4">
        <w:rPr>
          <w:rFonts w:hint="eastAsia"/>
          <w:bCs/>
          <w:noProof/>
          <w:szCs w:val="21"/>
        </w:rPr>
        <w:t xml:space="preserve"> (b,e)</w:t>
      </w:r>
      <w:r w:rsidR="00240309" w:rsidRPr="00D61BC4">
        <w:rPr>
          <w:bCs/>
          <w:noProof/>
          <w:szCs w:val="21"/>
        </w:rPr>
        <w:t xml:space="preserve">, and aniline removal </w:t>
      </w:r>
      <w:r w:rsidR="00240309" w:rsidRPr="00D61BC4">
        <w:rPr>
          <w:noProof/>
          <w:szCs w:val="21"/>
        </w:rPr>
        <w:t>efficiency</w:t>
      </w:r>
      <w:r w:rsidR="00240309" w:rsidRPr="00D61BC4">
        <w:rPr>
          <w:rFonts w:hint="eastAsia"/>
          <w:bCs/>
          <w:noProof/>
          <w:szCs w:val="21"/>
        </w:rPr>
        <w:t xml:space="preserve"> (c,f)</w:t>
      </w:r>
      <w:r w:rsidR="00240309" w:rsidRPr="00D61BC4">
        <w:rPr>
          <w:bCs/>
          <w:noProof/>
          <w:szCs w:val="21"/>
        </w:rPr>
        <w:t xml:space="preserve"> </w:t>
      </w:r>
      <w:r w:rsidR="00240309" w:rsidRPr="00D61BC4">
        <w:rPr>
          <w:rFonts w:hint="eastAsia"/>
          <w:bCs/>
          <w:noProof/>
          <w:szCs w:val="21"/>
        </w:rPr>
        <w:t>using</w:t>
      </w:r>
      <w:r w:rsidR="00240309" w:rsidRPr="00D61BC4">
        <w:rPr>
          <w:bCs/>
          <w:noProof/>
          <w:szCs w:val="21"/>
        </w:rPr>
        <w:t xml:space="preserve"> MB500</w:t>
      </w:r>
      <w:bookmarkEnd w:id="12"/>
      <w:bookmarkEnd w:id="13"/>
      <w:r w:rsidR="00240309" w:rsidRPr="00D61BC4">
        <w:rPr>
          <w:b/>
          <w:noProof/>
          <w:szCs w:val="21"/>
        </w:rPr>
        <w:t xml:space="preserve"> </w:t>
      </w:r>
      <w:r w:rsidRPr="00D61BC4">
        <w:t>(</w:t>
      </w:r>
      <w:r w:rsidRPr="00D61BC4">
        <w:rPr>
          <w:rFonts w:hint="eastAsia"/>
        </w:rPr>
        <w:t>initial pH</w:t>
      </w:r>
      <w:r w:rsidRPr="00D61BC4">
        <w:rPr>
          <w:szCs w:val="21"/>
        </w:rPr>
        <w:t xml:space="preserve"> = </w:t>
      </w:r>
      <w:r w:rsidRPr="00D61BC4">
        <w:rPr>
          <w:rFonts w:hint="eastAsia"/>
          <w:szCs w:val="21"/>
        </w:rPr>
        <w:t>7</w:t>
      </w:r>
      <w:r w:rsidRPr="00D61BC4">
        <w:rPr>
          <w:szCs w:val="21"/>
        </w:rPr>
        <w:t xml:space="preserve">, </w:t>
      </w:r>
      <w:r w:rsidRPr="00D61BC4">
        <w:t>aniline concentration = 10 mg L</w:t>
      </w:r>
      <w:r w:rsidR="00903120" w:rsidRPr="00D61BC4">
        <w:rPr>
          <w:vertAlign w:val="superscript"/>
        </w:rPr>
        <w:t>‒</w:t>
      </w:r>
      <w:r w:rsidRPr="00D61BC4">
        <w:rPr>
          <w:vertAlign w:val="superscript"/>
        </w:rPr>
        <w:t>1</w:t>
      </w:r>
      <w:r w:rsidRPr="00D61BC4">
        <w:rPr>
          <w:rFonts w:hint="eastAsia"/>
        </w:rPr>
        <w:t>,</w:t>
      </w:r>
      <w:r w:rsidRPr="00D61BC4">
        <w:t xml:space="preserve"> PMS concentration = 0.</w:t>
      </w:r>
      <w:r w:rsidR="00240309" w:rsidRPr="00D61BC4">
        <w:rPr>
          <w:rFonts w:hint="eastAsia"/>
        </w:rPr>
        <w:t>15</w:t>
      </w:r>
      <w:r w:rsidRPr="00D61BC4">
        <w:t xml:space="preserve"> g L</w:t>
      </w:r>
      <w:r w:rsidRPr="00D61BC4">
        <w:rPr>
          <w:vertAlign w:val="superscript"/>
        </w:rPr>
        <w:t>‒1</w:t>
      </w:r>
      <w:r w:rsidRPr="00D61BC4">
        <w:rPr>
          <w:rFonts w:hint="eastAsia"/>
        </w:rPr>
        <w:t>,</w:t>
      </w:r>
      <w:r w:rsidRPr="00D61BC4">
        <w:t xml:space="preserve"> MB500 dosage </w:t>
      </w:r>
      <w:r w:rsidRPr="00D61BC4">
        <w:rPr>
          <w:rFonts w:hint="eastAsia"/>
        </w:rPr>
        <w:t>=</w:t>
      </w:r>
      <w:r w:rsidRPr="00D61BC4">
        <w:t xml:space="preserve"> 0.</w:t>
      </w:r>
      <w:r w:rsidR="00240309" w:rsidRPr="00D61BC4">
        <w:rPr>
          <w:rFonts w:hint="eastAsia"/>
        </w:rPr>
        <w:t>5</w:t>
      </w:r>
      <w:r w:rsidRPr="00D61BC4">
        <w:t xml:space="preserve"> g L</w:t>
      </w:r>
      <w:r w:rsidRPr="00D61BC4">
        <w:rPr>
          <w:vertAlign w:val="superscript"/>
        </w:rPr>
        <w:t>‒1</w:t>
      </w:r>
      <w:r w:rsidRPr="00D61BC4">
        <w:rPr>
          <w:szCs w:val="21"/>
        </w:rPr>
        <w:t>)</w:t>
      </w:r>
      <w:r w:rsidRPr="00D61BC4">
        <w:rPr>
          <w:noProof/>
          <w:szCs w:val="21"/>
        </w:rPr>
        <w:t>.</w:t>
      </w:r>
    </w:p>
    <w:p w14:paraId="73F08E1F" w14:textId="77777777" w:rsidR="001A7515" w:rsidRPr="00D61BC4" w:rsidRDefault="001A7515" w:rsidP="009C45C3">
      <w:pPr>
        <w:spacing w:line="480" w:lineRule="auto"/>
      </w:pPr>
    </w:p>
    <w:p w14:paraId="1CBDCAE2" w14:textId="77777777" w:rsidR="001A7515" w:rsidRPr="00D61BC4" w:rsidRDefault="001A7515" w:rsidP="009C45C3">
      <w:pPr>
        <w:spacing w:line="480" w:lineRule="auto"/>
        <w:sectPr w:rsidR="001A7515"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3EE189E4" w14:textId="06F919A9" w:rsidR="00DF1DBE" w:rsidRPr="00D61BC4" w:rsidRDefault="00DF1DBE" w:rsidP="009C45C3">
      <w:pPr>
        <w:spacing w:line="480" w:lineRule="auto"/>
        <w:jc w:val="center"/>
        <w:rPr>
          <w:noProof/>
        </w:rPr>
      </w:pPr>
      <w:r w:rsidRPr="00D61BC4">
        <w:rPr>
          <w:noProof/>
          <w:shd w:val="clear" w:color="auto" w:fill="FFFFFF"/>
          <w:lang w:val="en-IN" w:eastAsia="en-IN"/>
        </w:rPr>
        <w:drawing>
          <wp:inline distT="0" distB="0" distL="0" distR="0" wp14:anchorId="1D5A20D1" wp14:editId="25A9C326">
            <wp:extent cx="5151755" cy="2956560"/>
            <wp:effectExtent l="0" t="0" r="0" b="0"/>
            <wp:docPr id="165" name="图片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5"/>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51755" cy="2956560"/>
                    </a:xfrm>
                    <a:prstGeom prst="rect">
                      <a:avLst/>
                    </a:prstGeom>
                    <a:noFill/>
                  </pic:spPr>
                </pic:pic>
              </a:graphicData>
            </a:graphic>
          </wp:inline>
        </w:drawing>
      </w:r>
    </w:p>
    <w:p w14:paraId="10C6481D" w14:textId="77579DBE" w:rsidR="00DF1DBE" w:rsidRPr="00D61BC4" w:rsidRDefault="00134822" w:rsidP="009C45C3">
      <w:pPr>
        <w:spacing w:line="480" w:lineRule="auto"/>
        <w:jc w:val="center"/>
        <w:rPr>
          <w:noProof/>
        </w:rPr>
      </w:pPr>
      <w:r w:rsidRPr="00D61BC4">
        <w:rPr>
          <w:b/>
          <w:szCs w:val="21"/>
          <w:shd w:val="clear" w:color="auto" w:fill="FFFFFF"/>
        </w:rPr>
        <w:t>Fig. S2.</w:t>
      </w:r>
      <w:r w:rsidRPr="00D61BC4">
        <w:rPr>
          <w:rFonts w:hint="eastAsia"/>
          <w:b/>
          <w:szCs w:val="21"/>
          <w:shd w:val="clear" w:color="auto" w:fill="FFFFFF"/>
        </w:rPr>
        <w:t xml:space="preserve"> </w:t>
      </w:r>
      <w:r w:rsidR="000F2E38" w:rsidRPr="00D61BC4">
        <w:rPr>
          <w:szCs w:val="21"/>
          <w:shd w:val="clear" w:color="auto" w:fill="FFFFFF"/>
        </w:rPr>
        <w:t>SEM images of MBC at different pyrolysis temperatures.</w:t>
      </w:r>
    </w:p>
    <w:p w14:paraId="0323756E" w14:textId="77777777" w:rsidR="00DF1DBE" w:rsidRPr="00D61BC4" w:rsidRDefault="00DF1DBE" w:rsidP="009C45C3">
      <w:pPr>
        <w:spacing w:line="480" w:lineRule="auto"/>
        <w:jc w:val="center"/>
        <w:rPr>
          <w:noProof/>
        </w:rPr>
      </w:pPr>
    </w:p>
    <w:p w14:paraId="60785DF1" w14:textId="77777777" w:rsidR="00DF1DBE" w:rsidRPr="00D61BC4" w:rsidRDefault="00DF1DBE" w:rsidP="009C45C3">
      <w:pPr>
        <w:spacing w:line="480" w:lineRule="auto"/>
        <w:jc w:val="center"/>
        <w:rPr>
          <w:noProof/>
        </w:rPr>
        <w:sectPr w:rsidR="00DF1DBE"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1AD1D42F" w14:textId="6F783D09" w:rsidR="000F2E38" w:rsidRPr="00D61BC4" w:rsidRDefault="00516836" w:rsidP="00702B21">
      <w:pPr>
        <w:spacing w:line="480" w:lineRule="auto"/>
        <w:jc w:val="center"/>
        <w:rPr>
          <w:noProof/>
          <w:szCs w:val="21"/>
        </w:rPr>
      </w:pPr>
      <w:r w:rsidRPr="00D61BC4">
        <w:rPr>
          <w:noProof/>
          <w:lang w:val="en-IN" w:eastAsia="en-IN"/>
        </w:rPr>
        <w:lastRenderedPageBreak/>
        <w:drawing>
          <wp:inline distT="0" distB="0" distL="0" distR="0" wp14:anchorId="239728A3" wp14:editId="28044BE6">
            <wp:extent cx="2286000" cy="2052000"/>
            <wp:effectExtent l="0" t="0" r="0" b="5715"/>
            <wp:docPr id="12" name="图片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Graph5.png"/>
                    <pic:cNvPicPr/>
                  </pic:nvPicPr>
                  <pic:blipFill rotWithShape="1">
                    <a:blip r:embed="rId16" cstate="print">
                      <a:extLst>
                        <a:ext uri="{28A0092B-C50C-407E-A947-70E740481C1C}">
                          <a14:useLocalDpi xmlns:a14="http://schemas.microsoft.com/office/drawing/2010/main" val="0"/>
                        </a:ext>
                      </a:extLst>
                    </a:blip>
                    <a:srcRect l="8109" t="9622" r="5876"/>
                    <a:stretch/>
                  </pic:blipFill>
                  <pic:spPr bwMode="auto">
                    <a:xfrm>
                      <a:off x="0" y="0"/>
                      <a:ext cx="2286000" cy="2052000"/>
                    </a:xfrm>
                    <a:prstGeom prst="rect">
                      <a:avLst/>
                    </a:prstGeom>
                    <a:ln>
                      <a:noFill/>
                    </a:ln>
                    <a:extLst>
                      <a:ext uri="{53640926-AAD7-44D8-BBD7-CCE9431645EC}">
                        <a14:shadowObscured xmlns:a14="http://schemas.microsoft.com/office/drawing/2010/main"/>
                      </a:ext>
                    </a:extLst>
                  </pic:spPr>
                </pic:pic>
              </a:graphicData>
            </a:graphic>
          </wp:inline>
        </w:drawing>
      </w:r>
      <w:r w:rsidR="00702B21" w:rsidRPr="00D61BC4">
        <w:rPr>
          <w:rFonts w:hint="eastAsia"/>
          <w:noProof/>
          <w:szCs w:val="21"/>
        </w:rPr>
        <w:t xml:space="preserve"> </w:t>
      </w:r>
      <w:r w:rsidR="00702B21" w:rsidRPr="00D61BC4">
        <w:rPr>
          <w:noProof/>
          <w:szCs w:val="21"/>
        </w:rPr>
        <w:t xml:space="preserve"> </w:t>
      </w:r>
      <w:r w:rsidRPr="00D61BC4">
        <w:rPr>
          <w:noProof/>
          <w:lang w:val="en-IN" w:eastAsia="en-IN"/>
        </w:rPr>
        <w:drawing>
          <wp:inline distT="0" distB="0" distL="0" distR="0" wp14:anchorId="6B84A599" wp14:editId="5BDDDB3F">
            <wp:extent cx="2491200" cy="2121441"/>
            <wp:effectExtent l="0" t="0" r="444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3.png"/>
                    <pic:cNvPicPr/>
                  </pic:nvPicPr>
                  <pic:blipFill rotWithShape="1">
                    <a:blip r:embed="rId17" cstate="print">
                      <a:extLst>
                        <a:ext uri="{28A0092B-C50C-407E-A947-70E740481C1C}">
                          <a14:useLocalDpi xmlns:a14="http://schemas.microsoft.com/office/drawing/2010/main" val="0"/>
                        </a:ext>
                      </a:extLst>
                    </a:blip>
                    <a:srcRect l="5283" t="7731" r="12756" b="2642"/>
                    <a:stretch/>
                  </pic:blipFill>
                  <pic:spPr bwMode="auto">
                    <a:xfrm>
                      <a:off x="0" y="0"/>
                      <a:ext cx="2491200" cy="2121441"/>
                    </a:xfrm>
                    <a:prstGeom prst="rect">
                      <a:avLst/>
                    </a:prstGeom>
                    <a:ln>
                      <a:noFill/>
                    </a:ln>
                    <a:extLst>
                      <a:ext uri="{53640926-AAD7-44D8-BBD7-CCE9431645EC}">
                        <a14:shadowObscured xmlns:a14="http://schemas.microsoft.com/office/drawing/2010/main"/>
                      </a:ext>
                    </a:extLst>
                  </pic:spPr>
                </pic:pic>
              </a:graphicData>
            </a:graphic>
          </wp:inline>
        </w:drawing>
      </w:r>
    </w:p>
    <w:p w14:paraId="7EC5C47F" w14:textId="19479852" w:rsidR="000F2E38" w:rsidRPr="00D61BC4" w:rsidRDefault="000F2E38" w:rsidP="009C45C3">
      <w:pPr>
        <w:spacing w:afterLines="50" w:after="156" w:line="480" w:lineRule="auto"/>
        <w:ind w:firstLine="420"/>
        <w:jc w:val="center"/>
        <w:rPr>
          <w:szCs w:val="21"/>
        </w:rPr>
      </w:pPr>
      <w:bookmarkStart w:id="18" w:name="OLE_LINK89"/>
      <w:bookmarkStart w:id="19" w:name="OLE_LINK90"/>
      <w:r w:rsidRPr="00D61BC4">
        <w:rPr>
          <w:b/>
          <w:noProof/>
          <w:szCs w:val="21"/>
        </w:rPr>
        <w:t>Fig. S3.</w:t>
      </w:r>
      <w:bookmarkEnd w:id="18"/>
      <w:bookmarkEnd w:id="19"/>
      <w:r w:rsidRPr="00D61BC4">
        <w:rPr>
          <w:b/>
          <w:noProof/>
          <w:szCs w:val="21"/>
        </w:rPr>
        <w:t xml:space="preserve"> </w:t>
      </w:r>
      <w:r w:rsidRPr="00D61BC4">
        <w:rPr>
          <w:noProof/>
          <w:szCs w:val="21"/>
        </w:rPr>
        <w:t>Change</w:t>
      </w:r>
      <w:r w:rsidRPr="00D61BC4">
        <w:rPr>
          <w:rFonts w:hint="eastAsia"/>
          <w:noProof/>
          <w:szCs w:val="21"/>
        </w:rPr>
        <w:t>s</w:t>
      </w:r>
      <w:r w:rsidRPr="00D61BC4">
        <w:rPr>
          <w:noProof/>
          <w:szCs w:val="21"/>
        </w:rPr>
        <w:t xml:space="preserve"> in FTIR spectra (a) and </w:t>
      </w:r>
      <w:r w:rsidR="009668FA" w:rsidRPr="00D61BC4">
        <w:rPr>
          <w:szCs w:val="21"/>
        </w:rPr>
        <w:t>oxygen containing</w:t>
      </w:r>
      <w:r w:rsidRPr="00D61BC4">
        <w:rPr>
          <w:noProof/>
          <w:szCs w:val="21"/>
        </w:rPr>
        <w:t xml:space="preserve"> fun</w:t>
      </w:r>
      <w:r w:rsidR="009668FA" w:rsidRPr="00D61BC4">
        <w:rPr>
          <w:noProof/>
          <w:szCs w:val="21"/>
        </w:rPr>
        <w:t>ctional group content</w:t>
      </w:r>
      <w:r w:rsidRPr="00D61BC4">
        <w:rPr>
          <w:noProof/>
          <w:szCs w:val="21"/>
        </w:rPr>
        <w:t xml:space="preserve"> of modified biochar at various pyrolysis temperatures</w:t>
      </w:r>
      <w:r w:rsidRPr="00D61BC4">
        <w:rPr>
          <w:rFonts w:hint="eastAsia"/>
          <w:noProof/>
          <w:szCs w:val="21"/>
        </w:rPr>
        <w:t xml:space="preserve"> (b)</w:t>
      </w:r>
      <w:r w:rsidRPr="00D61BC4">
        <w:rPr>
          <w:noProof/>
          <w:szCs w:val="21"/>
        </w:rPr>
        <w:t>.</w:t>
      </w:r>
    </w:p>
    <w:p w14:paraId="04102989" w14:textId="77777777" w:rsidR="000F2E38" w:rsidRPr="00D61BC4" w:rsidRDefault="000F2E38" w:rsidP="009C45C3">
      <w:pPr>
        <w:tabs>
          <w:tab w:val="left" w:pos="5383"/>
        </w:tabs>
        <w:spacing w:line="480" w:lineRule="auto"/>
        <w:ind w:firstLineChars="150" w:firstLine="315"/>
        <w:sectPr w:rsidR="000F2E38"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486E969E" w14:textId="7ABB324E" w:rsidR="00532501" w:rsidRPr="00D61BC4" w:rsidRDefault="008E1A9B" w:rsidP="009C45C3">
      <w:pPr>
        <w:adjustRightInd w:val="0"/>
        <w:snapToGrid w:val="0"/>
        <w:spacing w:line="480" w:lineRule="auto"/>
        <w:jc w:val="center"/>
      </w:pPr>
      <w:r w:rsidRPr="00D61BC4">
        <w:rPr>
          <w:noProof/>
          <w:lang w:val="en-IN" w:eastAsia="en-IN"/>
        </w:rPr>
        <w:drawing>
          <wp:inline distT="0" distB="0" distL="0" distR="0" wp14:anchorId="3687B5EC" wp14:editId="373D2457">
            <wp:extent cx="2412000" cy="2034000"/>
            <wp:effectExtent l="0" t="0" r="7620" b="4445"/>
            <wp:docPr id="14" name="图片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Nzl-p.png"/>
                    <pic:cNvPicPr/>
                  </pic:nvPicPr>
                  <pic:blipFill rotWithShape="1">
                    <a:blip r:embed="rId18" cstate="print">
                      <a:extLst>
                        <a:ext uri="{28A0092B-C50C-407E-A947-70E740481C1C}">
                          <a14:useLocalDpi xmlns:a14="http://schemas.microsoft.com/office/drawing/2010/main" val="0"/>
                        </a:ext>
                      </a:extLst>
                    </a:blip>
                    <a:srcRect l="7495" t="7098" r="13124" b="7364"/>
                    <a:stretch/>
                  </pic:blipFill>
                  <pic:spPr bwMode="auto">
                    <a:xfrm>
                      <a:off x="0" y="0"/>
                      <a:ext cx="2412000" cy="2034000"/>
                    </a:xfrm>
                    <a:prstGeom prst="rect">
                      <a:avLst/>
                    </a:prstGeom>
                    <a:ln>
                      <a:noFill/>
                    </a:ln>
                    <a:extLst>
                      <a:ext uri="{53640926-AAD7-44D8-BBD7-CCE9431645EC}">
                        <a14:shadowObscured xmlns:a14="http://schemas.microsoft.com/office/drawing/2010/main"/>
                      </a:ext>
                    </a:extLst>
                  </pic:spPr>
                </pic:pic>
              </a:graphicData>
            </a:graphic>
          </wp:inline>
        </w:drawing>
      </w:r>
      <w:r w:rsidRPr="00D61BC4">
        <w:rPr>
          <w:noProof/>
        </w:rPr>
        <w:t xml:space="preserve"> </w:t>
      </w:r>
      <w:r w:rsidRPr="00D61BC4">
        <w:rPr>
          <w:noProof/>
          <w:lang w:val="en-IN" w:eastAsia="en-IN"/>
        </w:rPr>
        <w:drawing>
          <wp:inline distT="0" distB="0" distL="0" distR="0" wp14:anchorId="6A91D4A6" wp14:editId="4FA4E36D">
            <wp:extent cx="2628000" cy="1969200"/>
            <wp:effectExtent l="0" t="0" r="1270" b="0"/>
            <wp:docPr id="15" name="图片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NYZL2.png"/>
                    <pic:cNvPicPr/>
                  </pic:nvPicPr>
                  <pic:blipFill rotWithShape="1">
                    <a:blip r:embed="rId19" cstate="print">
                      <a:extLst>
                        <a:ext uri="{28A0092B-C50C-407E-A947-70E740481C1C}">
                          <a14:useLocalDpi xmlns:a14="http://schemas.microsoft.com/office/drawing/2010/main" val="0"/>
                        </a:ext>
                      </a:extLst>
                    </a:blip>
                    <a:srcRect l="1474" t="9938" r="12624" b="7361"/>
                    <a:stretch/>
                  </pic:blipFill>
                  <pic:spPr bwMode="auto">
                    <a:xfrm>
                      <a:off x="0" y="0"/>
                      <a:ext cx="2628000" cy="1969200"/>
                    </a:xfrm>
                    <a:prstGeom prst="rect">
                      <a:avLst/>
                    </a:prstGeom>
                    <a:ln>
                      <a:noFill/>
                    </a:ln>
                    <a:extLst>
                      <a:ext uri="{53640926-AAD7-44D8-BBD7-CCE9431645EC}">
                        <a14:shadowObscured xmlns:a14="http://schemas.microsoft.com/office/drawing/2010/main"/>
                      </a:ext>
                    </a:extLst>
                  </pic:spPr>
                </pic:pic>
              </a:graphicData>
            </a:graphic>
          </wp:inline>
        </w:drawing>
      </w:r>
      <w:r w:rsidRPr="00D61BC4">
        <w:rPr>
          <w:noProof/>
          <w:lang w:val="en-IN" w:eastAsia="en-IN"/>
        </w:rPr>
        <w:drawing>
          <wp:inline distT="0" distB="0" distL="0" distR="0" wp14:anchorId="1D7DA7D1" wp14:editId="5CF159BA">
            <wp:extent cx="2514941" cy="2127600"/>
            <wp:effectExtent l="0" t="0" r="0"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4.png"/>
                    <pic:cNvPicPr/>
                  </pic:nvPicPr>
                  <pic:blipFill rotWithShape="1">
                    <a:blip r:embed="rId20" cstate="print">
                      <a:extLst>
                        <a:ext uri="{28A0092B-C50C-407E-A947-70E740481C1C}">
                          <a14:useLocalDpi xmlns:a14="http://schemas.microsoft.com/office/drawing/2010/main" val="0"/>
                        </a:ext>
                      </a:extLst>
                    </a:blip>
                    <a:srcRect l="4793" t="7887" r="13124" b="2940"/>
                    <a:stretch/>
                  </pic:blipFill>
                  <pic:spPr bwMode="auto">
                    <a:xfrm>
                      <a:off x="0" y="0"/>
                      <a:ext cx="2514941" cy="2127600"/>
                    </a:xfrm>
                    <a:prstGeom prst="rect">
                      <a:avLst/>
                    </a:prstGeom>
                    <a:ln>
                      <a:noFill/>
                    </a:ln>
                    <a:extLst>
                      <a:ext uri="{53640926-AAD7-44D8-BBD7-CCE9431645EC}">
                        <a14:shadowObscured xmlns:a14="http://schemas.microsoft.com/office/drawing/2010/main"/>
                      </a:ext>
                    </a:extLst>
                  </pic:spPr>
                </pic:pic>
              </a:graphicData>
            </a:graphic>
          </wp:inline>
        </w:drawing>
      </w:r>
    </w:p>
    <w:p w14:paraId="5594F414" w14:textId="7D9F0AC4" w:rsidR="00532501" w:rsidRPr="00D61BC4" w:rsidRDefault="00532501" w:rsidP="009C45C3">
      <w:pPr>
        <w:adjustRightInd w:val="0"/>
        <w:snapToGrid w:val="0"/>
        <w:spacing w:line="480" w:lineRule="auto"/>
        <w:jc w:val="center"/>
        <w:rPr>
          <w:noProof/>
          <w:szCs w:val="21"/>
        </w:rPr>
      </w:pPr>
      <w:bookmarkStart w:id="20" w:name="OLE_LINK91"/>
      <w:bookmarkStart w:id="21" w:name="OLE_LINK92"/>
      <w:r w:rsidRPr="00D61BC4">
        <w:rPr>
          <w:b/>
          <w:noProof/>
          <w:szCs w:val="21"/>
        </w:rPr>
        <w:t>Fig. S</w:t>
      </w:r>
      <w:bookmarkEnd w:id="20"/>
      <w:bookmarkEnd w:id="21"/>
      <w:r w:rsidRPr="00D61BC4">
        <w:rPr>
          <w:b/>
          <w:noProof/>
          <w:szCs w:val="21"/>
        </w:rPr>
        <w:t xml:space="preserve">4. </w:t>
      </w:r>
      <w:bookmarkStart w:id="22" w:name="OLE_LINK218"/>
      <w:bookmarkStart w:id="23" w:name="OLE_LINK219"/>
      <w:r w:rsidR="008E1A9B" w:rsidRPr="00D61BC4">
        <w:rPr>
          <w:noProof/>
          <w:szCs w:val="21"/>
        </w:rPr>
        <w:t xml:space="preserve">Effect of </w:t>
      </w:r>
      <w:r w:rsidR="008E1A9B" w:rsidRPr="00D61BC4">
        <w:rPr>
          <w:rFonts w:hint="eastAsia"/>
          <w:noProof/>
          <w:szCs w:val="21"/>
        </w:rPr>
        <w:t>nitrogen</w:t>
      </w:r>
      <w:r w:rsidR="008E1A9B" w:rsidRPr="00D61BC4">
        <w:rPr>
          <w:noProof/>
          <w:szCs w:val="21"/>
        </w:rPr>
        <w:t xml:space="preserve"> source</w:t>
      </w:r>
      <w:r w:rsidRPr="00D61BC4">
        <w:rPr>
          <w:noProof/>
          <w:szCs w:val="21"/>
        </w:rPr>
        <w:t xml:space="preserve"> precursors </w:t>
      </w:r>
      <w:bookmarkEnd w:id="22"/>
      <w:bookmarkEnd w:id="23"/>
      <w:r w:rsidR="009668FA" w:rsidRPr="00D61BC4">
        <w:rPr>
          <w:szCs w:val="21"/>
        </w:rPr>
        <w:t>on PFRs concentration</w:t>
      </w:r>
      <w:r w:rsidR="009668FA" w:rsidRPr="00D61BC4">
        <w:rPr>
          <w:rFonts w:hint="eastAsia"/>
          <w:szCs w:val="21"/>
        </w:rPr>
        <w:t xml:space="preserve"> (a),</w:t>
      </w:r>
      <w:r w:rsidR="009668FA" w:rsidRPr="00D61BC4">
        <w:rPr>
          <w:szCs w:val="21"/>
        </w:rPr>
        <w:t xml:space="preserve"> g-values of PFRs</w:t>
      </w:r>
      <w:r w:rsidR="009668FA" w:rsidRPr="00D61BC4">
        <w:rPr>
          <w:rFonts w:hint="eastAsia"/>
          <w:szCs w:val="21"/>
        </w:rPr>
        <w:t xml:space="preserve"> (b), and </w:t>
      </w:r>
      <w:r w:rsidR="009668FA" w:rsidRPr="00D61BC4">
        <w:rPr>
          <w:szCs w:val="21"/>
        </w:rPr>
        <w:t>aniline removal efficiency</w:t>
      </w:r>
      <w:r w:rsidR="009668FA" w:rsidRPr="00D61BC4">
        <w:rPr>
          <w:rFonts w:hint="eastAsia"/>
          <w:szCs w:val="21"/>
        </w:rPr>
        <w:t xml:space="preserve"> (c)</w:t>
      </w:r>
      <w:r w:rsidR="009668FA" w:rsidRPr="00D61BC4">
        <w:rPr>
          <w:szCs w:val="21"/>
        </w:rPr>
        <w:t>.</w:t>
      </w:r>
    </w:p>
    <w:p w14:paraId="4E648472" w14:textId="77777777" w:rsidR="00532501" w:rsidRPr="00D61BC4" w:rsidRDefault="00532501" w:rsidP="009C45C3">
      <w:pPr>
        <w:tabs>
          <w:tab w:val="left" w:pos="5383"/>
        </w:tabs>
        <w:spacing w:line="480" w:lineRule="auto"/>
        <w:ind w:firstLineChars="150" w:firstLine="315"/>
        <w:sectPr w:rsidR="00532501"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4E2875BB" w14:textId="76A4957B" w:rsidR="00C976D3" w:rsidRPr="00D61BC4" w:rsidRDefault="00702B21" w:rsidP="009C45C3">
      <w:pPr>
        <w:spacing w:line="480" w:lineRule="auto"/>
      </w:pPr>
      <w:r w:rsidRPr="00D61BC4">
        <w:rPr>
          <w:noProof/>
          <w:lang w:val="en-IN" w:eastAsia="en-IN"/>
        </w:rPr>
        <w:lastRenderedPageBreak/>
        <w:drawing>
          <wp:inline distT="0" distB="0" distL="0" distR="0" wp14:anchorId="5EBB6DD0" wp14:editId="76D17B94">
            <wp:extent cx="5273408" cy="2160000"/>
            <wp:effectExtent l="0" t="0" r="381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3408" cy="2160000"/>
                    </a:xfrm>
                    <a:prstGeom prst="rect">
                      <a:avLst/>
                    </a:prstGeom>
                    <a:noFill/>
                  </pic:spPr>
                </pic:pic>
              </a:graphicData>
            </a:graphic>
          </wp:inline>
        </w:drawing>
      </w:r>
    </w:p>
    <w:p w14:paraId="2DAFD0FB" w14:textId="48D2E120" w:rsidR="00D766AB" w:rsidRPr="00D61BC4" w:rsidRDefault="00532501" w:rsidP="009C45C3">
      <w:pPr>
        <w:spacing w:line="480" w:lineRule="auto"/>
        <w:jc w:val="center"/>
        <w:rPr>
          <w:noProof/>
          <w:kern w:val="0"/>
          <w:szCs w:val="21"/>
        </w:rPr>
        <w:sectPr w:rsidR="00D766AB" w:rsidRPr="00D61BC4" w:rsidSect="00D61BC4">
          <w:footnotePr>
            <w:numFmt w:val="chicago"/>
          </w:footnotePr>
          <w:type w:val="continuous"/>
          <w:pgSz w:w="11906" w:h="16838"/>
          <w:pgMar w:top="1440" w:right="1800" w:bottom="1440" w:left="1800" w:header="851" w:footer="992" w:gutter="0"/>
          <w:cols w:space="425"/>
          <w:docGrid w:type="lines" w:linePitch="312"/>
        </w:sectPr>
      </w:pPr>
      <w:r w:rsidRPr="00D61BC4">
        <w:rPr>
          <w:b/>
          <w:noProof/>
          <w:kern w:val="0"/>
          <w:szCs w:val="21"/>
        </w:rPr>
        <w:t xml:space="preserve">Fig. S5. </w:t>
      </w:r>
      <w:r w:rsidRPr="00D61BC4">
        <w:rPr>
          <w:noProof/>
          <w:kern w:val="0"/>
          <w:szCs w:val="21"/>
        </w:rPr>
        <w:t>Spearman correlation analysis between PFRs concentration and porous structures of</w:t>
      </w:r>
      <w:r w:rsidR="00A266AB" w:rsidRPr="00D61BC4">
        <w:rPr>
          <w:rFonts w:hint="eastAsia"/>
          <w:noProof/>
          <w:kern w:val="0"/>
          <w:szCs w:val="21"/>
        </w:rPr>
        <w:t xml:space="preserve"> </w:t>
      </w:r>
      <w:r w:rsidRPr="00D61BC4">
        <w:rPr>
          <w:noProof/>
          <w:kern w:val="0"/>
          <w:szCs w:val="21"/>
        </w:rPr>
        <w:t>biochar</w:t>
      </w:r>
      <w:r w:rsidR="00301435" w:rsidRPr="00D61BC4">
        <w:rPr>
          <w:noProof/>
          <w:kern w:val="0"/>
          <w:szCs w:val="21"/>
        </w:rPr>
        <w:t>.</w:t>
      </w:r>
    </w:p>
    <w:p w14:paraId="6AC79BCD" w14:textId="1423228A" w:rsidR="00372311" w:rsidRPr="00D61BC4" w:rsidRDefault="00AA1DCC" w:rsidP="009C45C3">
      <w:pPr>
        <w:adjustRightInd w:val="0"/>
        <w:snapToGrid w:val="0"/>
        <w:spacing w:line="480" w:lineRule="auto"/>
        <w:jc w:val="center"/>
      </w:pPr>
      <w:r w:rsidRPr="00D61BC4">
        <w:rPr>
          <w:noProof/>
          <w:lang w:val="en-IN" w:eastAsia="en-IN"/>
        </w:rPr>
        <w:drawing>
          <wp:inline distT="0" distB="0" distL="0" distR="0" wp14:anchorId="6EB16B73" wp14:editId="36DD15D5">
            <wp:extent cx="4379339" cy="216000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ph4.png"/>
                    <pic:cNvPicPr/>
                  </pic:nvPicPr>
                  <pic:blipFill rotWithShape="1">
                    <a:blip r:embed="rId22" cstate="print">
                      <a:extLst>
                        <a:ext uri="{28A0092B-C50C-407E-A947-70E740481C1C}">
                          <a14:useLocalDpi xmlns:a14="http://schemas.microsoft.com/office/drawing/2010/main" val="0"/>
                        </a:ext>
                      </a:extLst>
                    </a:blip>
                    <a:srcRect l="11513" t="9025" r="9485"/>
                    <a:stretch/>
                  </pic:blipFill>
                  <pic:spPr bwMode="auto">
                    <a:xfrm>
                      <a:off x="0" y="0"/>
                      <a:ext cx="4379339" cy="2160000"/>
                    </a:xfrm>
                    <a:prstGeom prst="rect">
                      <a:avLst/>
                    </a:prstGeom>
                    <a:ln>
                      <a:noFill/>
                    </a:ln>
                    <a:extLst>
                      <a:ext uri="{53640926-AAD7-44D8-BBD7-CCE9431645EC}">
                        <a14:shadowObscured xmlns:a14="http://schemas.microsoft.com/office/drawing/2010/main"/>
                      </a:ext>
                    </a:extLst>
                  </pic:spPr>
                </pic:pic>
              </a:graphicData>
            </a:graphic>
          </wp:inline>
        </w:drawing>
      </w:r>
    </w:p>
    <w:p w14:paraId="06B0F8B1" w14:textId="2941C85B" w:rsidR="00372311" w:rsidRPr="00D61BC4" w:rsidRDefault="00372311" w:rsidP="009C45C3">
      <w:pPr>
        <w:spacing w:afterLines="50" w:after="156" w:line="480" w:lineRule="auto"/>
        <w:ind w:firstLine="420"/>
        <w:jc w:val="center"/>
        <w:rPr>
          <w:szCs w:val="21"/>
        </w:rPr>
      </w:pPr>
      <w:r w:rsidRPr="00D61BC4">
        <w:rPr>
          <w:b/>
          <w:noProof/>
          <w:szCs w:val="21"/>
        </w:rPr>
        <w:t>Fig. S</w:t>
      </w:r>
      <w:r w:rsidR="0039486A" w:rsidRPr="00D61BC4">
        <w:rPr>
          <w:b/>
          <w:noProof/>
          <w:szCs w:val="21"/>
        </w:rPr>
        <w:t>6</w:t>
      </w:r>
      <w:r w:rsidRPr="00D61BC4">
        <w:rPr>
          <w:b/>
          <w:noProof/>
          <w:szCs w:val="21"/>
        </w:rPr>
        <w:t xml:space="preserve">. </w:t>
      </w:r>
      <w:r w:rsidRPr="00D61BC4">
        <w:rPr>
          <w:noProof/>
          <w:szCs w:val="21"/>
        </w:rPr>
        <w:t>Comparison of nitrogen heterocyclic structures in the raw</w:t>
      </w:r>
      <w:r w:rsidR="003A79F8" w:rsidRPr="00D61BC4">
        <w:rPr>
          <w:noProof/>
          <w:szCs w:val="21"/>
        </w:rPr>
        <w:t xml:space="preserve"> (a)</w:t>
      </w:r>
      <w:r w:rsidRPr="00D61BC4">
        <w:rPr>
          <w:noProof/>
          <w:szCs w:val="21"/>
        </w:rPr>
        <w:t>, and modified biochar with Na</w:t>
      </w:r>
      <w:r w:rsidRPr="00D61BC4">
        <w:rPr>
          <w:noProof/>
          <w:szCs w:val="21"/>
          <w:vertAlign w:val="subscript"/>
        </w:rPr>
        <w:t>2</w:t>
      </w:r>
      <w:r w:rsidRPr="00D61BC4">
        <w:rPr>
          <w:noProof/>
          <w:szCs w:val="21"/>
        </w:rPr>
        <w:t>CO</w:t>
      </w:r>
      <w:r w:rsidRPr="00D61BC4">
        <w:rPr>
          <w:noProof/>
          <w:szCs w:val="21"/>
          <w:vertAlign w:val="subscript"/>
        </w:rPr>
        <w:t>3</w:t>
      </w:r>
      <w:r w:rsidRPr="00D61BC4">
        <w:rPr>
          <w:noProof/>
          <w:szCs w:val="21"/>
        </w:rPr>
        <w:t xml:space="preserve"> alone</w:t>
      </w:r>
      <w:r w:rsidR="003A79F8" w:rsidRPr="00D61BC4">
        <w:rPr>
          <w:noProof/>
          <w:szCs w:val="21"/>
        </w:rPr>
        <w:t xml:space="preserve"> (b)</w:t>
      </w:r>
      <w:r w:rsidRPr="00D61BC4">
        <w:rPr>
          <w:noProof/>
          <w:szCs w:val="21"/>
        </w:rPr>
        <w:t xml:space="preserve">, </w:t>
      </w:r>
      <w:bookmarkStart w:id="24" w:name="OLE_LINK252"/>
      <w:bookmarkStart w:id="25" w:name="OLE_LINK253"/>
      <w:r w:rsidRPr="00D61BC4">
        <w:rPr>
          <w:noProof/>
          <w:szCs w:val="21"/>
        </w:rPr>
        <w:t>urea</w:t>
      </w:r>
      <w:bookmarkEnd w:id="24"/>
      <w:bookmarkEnd w:id="25"/>
      <w:r w:rsidRPr="00D61BC4">
        <w:rPr>
          <w:noProof/>
          <w:szCs w:val="21"/>
        </w:rPr>
        <w:t xml:space="preserve"> alone</w:t>
      </w:r>
      <w:r w:rsidR="003A79F8" w:rsidRPr="00D61BC4">
        <w:rPr>
          <w:noProof/>
          <w:szCs w:val="21"/>
        </w:rPr>
        <w:t xml:space="preserve"> (c)</w:t>
      </w:r>
      <w:r w:rsidRPr="00D61BC4">
        <w:rPr>
          <w:noProof/>
          <w:szCs w:val="21"/>
        </w:rPr>
        <w:t>, and urea and Na</w:t>
      </w:r>
      <w:r w:rsidRPr="00D61BC4">
        <w:rPr>
          <w:noProof/>
          <w:szCs w:val="21"/>
          <w:vertAlign w:val="subscript"/>
        </w:rPr>
        <w:t>2</w:t>
      </w:r>
      <w:r w:rsidRPr="00D61BC4">
        <w:rPr>
          <w:noProof/>
          <w:szCs w:val="21"/>
        </w:rPr>
        <w:t>CO</w:t>
      </w:r>
      <w:r w:rsidRPr="00D61BC4">
        <w:rPr>
          <w:noProof/>
          <w:szCs w:val="21"/>
          <w:vertAlign w:val="subscript"/>
        </w:rPr>
        <w:t>3</w:t>
      </w:r>
      <w:r w:rsidR="003A79F8" w:rsidRPr="00D61BC4">
        <w:rPr>
          <w:noProof/>
          <w:szCs w:val="21"/>
          <w:vertAlign w:val="subscript"/>
        </w:rPr>
        <w:t xml:space="preserve"> </w:t>
      </w:r>
      <w:r w:rsidR="003A79F8" w:rsidRPr="00D61BC4">
        <w:rPr>
          <w:noProof/>
          <w:szCs w:val="21"/>
        </w:rPr>
        <w:t>(d)</w:t>
      </w:r>
      <w:r w:rsidRPr="00D61BC4">
        <w:rPr>
          <w:noProof/>
          <w:szCs w:val="21"/>
        </w:rPr>
        <w:t>.</w:t>
      </w:r>
    </w:p>
    <w:p w14:paraId="33A830D3" w14:textId="77777777" w:rsidR="00372311" w:rsidRPr="00D61BC4" w:rsidRDefault="00372311" w:rsidP="009C45C3">
      <w:pPr>
        <w:tabs>
          <w:tab w:val="left" w:pos="5383"/>
        </w:tabs>
        <w:spacing w:line="480" w:lineRule="auto"/>
        <w:ind w:firstLineChars="150" w:firstLine="315"/>
        <w:sectPr w:rsidR="00372311"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113048EC" w14:textId="56843CE5" w:rsidR="00372311" w:rsidRPr="00D61BC4" w:rsidRDefault="008E1A9B" w:rsidP="009C45C3">
      <w:pPr>
        <w:adjustRightInd w:val="0"/>
        <w:snapToGrid w:val="0"/>
        <w:spacing w:line="480" w:lineRule="auto"/>
        <w:jc w:val="center"/>
        <w:rPr>
          <w:noProof/>
        </w:rPr>
      </w:pPr>
      <w:r w:rsidRPr="00D61BC4">
        <w:rPr>
          <w:noProof/>
          <w:lang w:val="en-IN" w:eastAsia="en-IN"/>
        </w:rPr>
        <w:drawing>
          <wp:inline distT="0" distB="0" distL="0" distR="0" wp14:anchorId="2802933B" wp14:editId="7F30D62D">
            <wp:extent cx="2484000" cy="2088000"/>
            <wp:effectExtent l="0" t="0" r="0" b="7620"/>
            <wp:docPr id="18" name="图片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5MGL.png"/>
                    <pic:cNvPicPr/>
                  </pic:nvPicPr>
                  <pic:blipFill rotWithShape="1">
                    <a:blip r:embed="rId23" cstate="print">
                      <a:extLst>
                        <a:ext uri="{28A0092B-C50C-407E-A947-70E740481C1C}">
                          <a14:useLocalDpi xmlns:a14="http://schemas.microsoft.com/office/drawing/2010/main" val="0"/>
                        </a:ext>
                      </a:extLst>
                    </a:blip>
                    <a:srcRect l="5653" t="10727" r="12999" b="1335"/>
                    <a:stretch/>
                  </pic:blipFill>
                  <pic:spPr bwMode="auto">
                    <a:xfrm>
                      <a:off x="0" y="0"/>
                      <a:ext cx="2484000" cy="2088000"/>
                    </a:xfrm>
                    <a:prstGeom prst="rect">
                      <a:avLst/>
                    </a:prstGeom>
                    <a:ln>
                      <a:noFill/>
                    </a:ln>
                    <a:extLst>
                      <a:ext uri="{53640926-AAD7-44D8-BBD7-CCE9431645EC}">
                        <a14:shadowObscured xmlns:a14="http://schemas.microsoft.com/office/drawing/2010/main"/>
                      </a:ext>
                    </a:extLst>
                  </pic:spPr>
                </pic:pic>
              </a:graphicData>
            </a:graphic>
          </wp:inline>
        </w:drawing>
      </w:r>
      <w:r w:rsidR="007D4E39" w:rsidRPr="00D61BC4">
        <w:rPr>
          <w:noProof/>
        </w:rPr>
        <w:t xml:space="preserve"> </w:t>
      </w:r>
      <w:r w:rsidRPr="00D61BC4">
        <w:rPr>
          <w:noProof/>
          <w:lang w:val="en-IN" w:eastAsia="en-IN"/>
        </w:rPr>
        <w:drawing>
          <wp:inline distT="0" distB="0" distL="0" distR="0" wp14:anchorId="186C7F74" wp14:editId="4255D676">
            <wp:extent cx="2484000" cy="2095200"/>
            <wp:effectExtent l="0" t="0" r="0" b="635"/>
            <wp:docPr id="19" name="图片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200mgL.png"/>
                    <pic:cNvPicPr/>
                  </pic:nvPicPr>
                  <pic:blipFill rotWithShape="1">
                    <a:blip r:embed="rId24" cstate="print">
                      <a:extLst>
                        <a:ext uri="{28A0092B-C50C-407E-A947-70E740481C1C}">
                          <a14:useLocalDpi xmlns:a14="http://schemas.microsoft.com/office/drawing/2010/main" val="0"/>
                        </a:ext>
                      </a:extLst>
                    </a:blip>
                    <a:srcRect l="5162" t="10412" r="13121" b="1050"/>
                    <a:stretch/>
                  </pic:blipFill>
                  <pic:spPr bwMode="auto">
                    <a:xfrm>
                      <a:off x="0" y="0"/>
                      <a:ext cx="2484000" cy="2095200"/>
                    </a:xfrm>
                    <a:prstGeom prst="rect">
                      <a:avLst/>
                    </a:prstGeom>
                    <a:ln>
                      <a:noFill/>
                    </a:ln>
                    <a:extLst>
                      <a:ext uri="{53640926-AAD7-44D8-BBD7-CCE9431645EC}">
                        <a14:shadowObscured xmlns:a14="http://schemas.microsoft.com/office/drawing/2010/main"/>
                      </a:ext>
                    </a:extLst>
                  </pic:spPr>
                </pic:pic>
              </a:graphicData>
            </a:graphic>
          </wp:inline>
        </w:drawing>
      </w:r>
    </w:p>
    <w:p w14:paraId="046A4E92" w14:textId="4387ED53" w:rsidR="00372311" w:rsidRPr="00D61BC4" w:rsidRDefault="00372311" w:rsidP="009C45C3">
      <w:pPr>
        <w:spacing w:line="480" w:lineRule="auto"/>
        <w:jc w:val="center"/>
        <w:rPr>
          <w:noProof/>
          <w:szCs w:val="21"/>
        </w:rPr>
      </w:pPr>
      <w:r w:rsidRPr="00D61BC4">
        <w:rPr>
          <w:b/>
          <w:noProof/>
          <w:szCs w:val="21"/>
        </w:rPr>
        <w:t>Fig. S</w:t>
      </w:r>
      <w:r w:rsidR="0039486A" w:rsidRPr="00D61BC4">
        <w:rPr>
          <w:b/>
          <w:noProof/>
          <w:szCs w:val="21"/>
        </w:rPr>
        <w:t>7</w:t>
      </w:r>
      <w:r w:rsidRPr="00D61BC4">
        <w:rPr>
          <w:b/>
          <w:noProof/>
          <w:szCs w:val="21"/>
        </w:rPr>
        <w:t xml:space="preserve">. </w:t>
      </w:r>
      <w:r w:rsidRPr="00D61BC4">
        <w:rPr>
          <w:noProof/>
          <w:szCs w:val="21"/>
        </w:rPr>
        <w:t xml:space="preserve">Effect of </w:t>
      </w:r>
      <w:r w:rsidRPr="00D61BC4">
        <w:t xml:space="preserve">coexisting anions at 5 </w:t>
      </w:r>
      <w:bookmarkStart w:id="26" w:name="OLE_LINK230"/>
      <w:bookmarkStart w:id="27" w:name="OLE_LINK231"/>
      <w:r w:rsidRPr="00D61BC4">
        <w:t>mg L</w:t>
      </w:r>
      <w:r w:rsidRPr="00D61BC4">
        <w:rPr>
          <w:vertAlign w:val="superscript"/>
        </w:rPr>
        <w:t>‒1</w:t>
      </w:r>
      <w:bookmarkEnd w:id="26"/>
      <w:bookmarkEnd w:id="27"/>
      <w:r w:rsidRPr="00D61BC4">
        <w:rPr>
          <w:vertAlign w:val="superscript"/>
        </w:rPr>
        <w:t xml:space="preserve"> </w:t>
      </w:r>
      <w:r w:rsidRPr="00D61BC4">
        <w:t>(a)</w:t>
      </w:r>
      <w:r w:rsidRPr="00D61BC4">
        <w:rPr>
          <w:noProof/>
          <w:szCs w:val="21"/>
        </w:rPr>
        <w:t xml:space="preserve"> and 200 </w:t>
      </w:r>
      <w:r w:rsidRPr="00D61BC4">
        <w:t>mg L</w:t>
      </w:r>
      <w:r w:rsidRPr="00D61BC4">
        <w:rPr>
          <w:vertAlign w:val="superscript"/>
        </w:rPr>
        <w:t xml:space="preserve">‒1 </w:t>
      </w:r>
      <w:r w:rsidRPr="00D61BC4">
        <w:t>(b)</w:t>
      </w:r>
      <w:r w:rsidRPr="00D61BC4">
        <w:rPr>
          <w:noProof/>
          <w:szCs w:val="21"/>
        </w:rPr>
        <w:t xml:space="preserve"> on aniline removal </w:t>
      </w:r>
      <w:r w:rsidRPr="00D61BC4">
        <w:rPr>
          <w:noProof/>
          <w:szCs w:val="21"/>
        </w:rPr>
        <w:lastRenderedPageBreak/>
        <w:t>efficiency and reaction rate constants in the MB500/PMS catalytic system</w:t>
      </w:r>
      <w:r w:rsidR="00BF09FA" w:rsidRPr="00D61BC4">
        <w:rPr>
          <w:rFonts w:hint="eastAsia"/>
          <w:noProof/>
          <w:szCs w:val="21"/>
        </w:rPr>
        <w:t xml:space="preserve"> </w:t>
      </w:r>
      <w:bookmarkStart w:id="28" w:name="OLE_LINK95"/>
      <w:bookmarkStart w:id="29" w:name="OLE_LINK96"/>
      <w:r w:rsidR="00BF09FA" w:rsidRPr="00D61BC4">
        <w:t>(</w:t>
      </w:r>
      <w:r w:rsidR="00BF09FA" w:rsidRPr="00D61BC4">
        <w:rPr>
          <w:rFonts w:hint="eastAsia"/>
        </w:rPr>
        <w:t>initial pH</w:t>
      </w:r>
      <w:r w:rsidR="00BF09FA" w:rsidRPr="00D61BC4">
        <w:rPr>
          <w:szCs w:val="21"/>
        </w:rPr>
        <w:t xml:space="preserve"> = </w:t>
      </w:r>
      <w:r w:rsidR="00BF09FA" w:rsidRPr="00D61BC4">
        <w:rPr>
          <w:rFonts w:hint="eastAsia"/>
          <w:szCs w:val="21"/>
        </w:rPr>
        <w:t>7</w:t>
      </w:r>
      <w:r w:rsidR="00BF09FA" w:rsidRPr="00D61BC4">
        <w:rPr>
          <w:szCs w:val="21"/>
        </w:rPr>
        <w:t xml:space="preserve">, </w:t>
      </w:r>
      <w:r w:rsidR="00BF09FA" w:rsidRPr="00D61BC4">
        <w:t>aniline concentration = 10 mg L</w:t>
      </w:r>
      <w:r w:rsidR="007D4E39" w:rsidRPr="00D61BC4">
        <w:rPr>
          <w:vertAlign w:val="superscript"/>
        </w:rPr>
        <w:t>‒</w:t>
      </w:r>
      <w:r w:rsidR="00BF09FA" w:rsidRPr="00D61BC4">
        <w:rPr>
          <w:vertAlign w:val="superscript"/>
        </w:rPr>
        <w:t>1</w:t>
      </w:r>
      <w:r w:rsidR="00BF09FA" w:rsidRPr="00D61BC4">
        <w:rPr>
          <w:rFonts w:hint="eastAsia"/>
        </w:rPr>
        <w:t>,</w:t>
      </w:r>
      <w:r w:rsidR="00BF09FA" w:rsidRPr="00D61BC4">
        <w:t xml:space="preserve"> PMS concentration = 0.2 g L</w:t>
      </w:r>
      <w:r w:rsidR="00BF09FA" w:rsidRPr="00D61BC4">
        <w:rPr>
          <w:vertAlign w:val="superscript"/>
        </w:rPr>
        <w:t>‒1</w:t>
      </w:r>
      <w:r w:rsidR="00BF09FA" w:rsidRPr="00D61BC4">
        <w:rPr>
          <w:rFonts w:hint="eastAsia"/>
        </w:rPr>
        <w:t>,</w:t>
      </w:r>
      <w:r w:rsidR="00BF09FA" w:rsidRPr="00D61BC4">
        <w:t xml:space="preserve"> MB500 dosage </w:t>
      </w:r>
      <w:r w:rsidR="00BF09FA" w:rsidRPr="00D61BC4">
        <w:rPr>
          <w:rFonts w:hint="eastAsia"/>
        </w:rPr>
        <w:t>=</w:t>
      </w:r>
      <w:r w:rsidR="00BF09FA" w:rsidRPr="00D61BC4">
        <w:t xml:space="preserve"> 0.7 g L</w:t>
      </w:r>
      <w:r w:rsidR="00BF09FA" w:rsidRPr="00D61BC4">
        <w:rPr>
          <w:vertAlign w:val="superscript"/>
        </w:rPr>
        <w:t>‒1</w:t>
      </w:r>
      <w:bookmarkStart w:id="30" w:name="OLE_LINK151"/>
      <w:bookmarkStart w:id="31" w:name="OLE_LINK152"/>
      <w:r w:rsidR="00BB052B" w:rsidRPr="00D61BC4">
        <w:rPr>
          <w:rFonts w:hint="eastAsia"/>
        </w:rPr>
        <w:t xml:space="preserve">, </w:t>
      </w:r>
      <w:r w:rsidR="00BB052B" w:rsidRPr="00D61BC4">
        <w:t>reaction time</w:t>
      </w:r>
      <w:r w:rsidR="00BB052B" w:rsidRPr="00D61BC4">
        <w:rPr>
          <w:rFonts w:hint="eastAsia"/>
        </w:rPr>
        <w:t xml:space="preserve"> = 30 min</w:t>
      </w:r>
      <w:bookmarkEnd w:id="30"/>
      <w:bookmarkEnd w:id="31"/>
      <w:r w:rsidR="00BF09FA" w:rsidRPr="00D61BC4">
        <w:rPr>
          <w:szCs w:val="21"/>
        </w:rPr>
        <w:t>)</w:t>
      </w:r>
      <w:bookmarkEnd w:id="28"/>
      <w:bookmarkEnd w:id="29"/>
      <w:r w:rsidRPr="00D61BC4">
        <w:rPr>
          <w:noProof/>
          <w:szCs w:val="21"/>
        </w:rPr>
        <w:t xml:space="preserve">. </w:t>
      </w:r>
    </w:p>
    <w:p w14:paraId="1665AFA6" w14:textId="77777777" w:rsidR="00372311" w:rsidRPr="00D61BC4" w:rsidRDefault="00372311" w:rsidP="009C45C3">
      <w:pPr>
        <w:tabs>
          <w:tab w:val="left" w:pos="5383"/>
        </w:tabs>
        <w:spacing w:line="480" w:lineRule="auto"/>
        <w:ind w:firstLineChars="150" w:firstLine="315"/>
        <w:sectPr w:rsidR="00372311"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42DCE431" w14:textId="643BBD60" w:rsidR="00372311" w:rsidRPr="00D61BC4" w:rsidRDefault="007D4E39" w:rsidP="009C45C3">
      <w:pPr>
        <w:adjustRightInd w:val="0"/>
        <w:snapToGrid w:val="0"/>
        <w:spacing w:line="480" w:lineRule="auto"/>
        <w:jc w:val="center"/>
        <w:rPr>
          <w:noProof/>
          <w:szCs w:val="21"/>
        </w:rPr>
      </w:pPr>
      <w:r w:rsidRPr="00D61BC4">
        <w:rPr>
          <w:noProof/>
          <w:lang w:val="en-IN" w:eastAsia="en-IN"/>
        </w:rPr>
        <w:drawing>
          <wp:inline distT="0" distB="0" distL="0" distR="0" wp14:anchorId="2809CAF7" wp14:editId="6CEFAF89">
            <wp:extent cx="2484000" cy="2114444"/>
            <wp:effectExtent l="0" t="0" r="0" b="63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G500.png"/>
                    <pic:cNvPicPr/>
                  </pic:nvPicPr>
                  <pic:blipFill rotWithShape="1">
                    <a:blip r:embed="rId25" cstate="print">
                      <a:extLst>
                        <a:ext uri="{28A0092B-C50C-407E-A947-70E740481C1C}">
                          <a14:useLocalDpi xmlns:a14="http://schemas.microsoft.com/office/drawing/2010/main" val="0"/>
                        </a:ext>
                      </a:extLst>
                    </a:blip>
                    <a:srcRect l="5037" t="8203" r="13243" b="2468"/>
                    <a:stretch/>
                  </pic:blipFill>
                  <pic:spPr bwMode="auto">
                    <a:xfrm>
                      <a:off x="0" y="0"/>
                      <a:ext cx="2484000" cy="2114444"/>
                    </a:xfrm>
                    <a:prstGeom prst="rect">
                      <a:avLst/>
                    </a:prstGeom>
                    <a:ln>
                      <a:noFill/>
                    </a:ln>
                    <a:extLst>
                      <a:ext uri="{53640926-AAD7-44D8-BBD7-CCE9431645EC}">
                        <a14:shadowObscured xmlns:a14="http://schemas.microsoft.com/office/drawing/2010/main"/>
                      </a:ext>
                    </a:extLst>
                  </pic:spPr>
                </pic:pic>
              </a:graphicData>
            </a:graphic>
          </wp:inline>
        </w:drawing>
      </w:r>
    </w:p>
    <w:p w14:paraId="39672B6A" w14:textId="42CA6F2E" w:rsidR="009459B3" w:rsidRPr="00D61BC4" w:rsidRDefault="00372311" w:rsidP="009C45C3">
      <w:pPr>
        <w:spacing w:afterLines="50" w:after="156" w:line="480" w:lineRule="auto"/>
        <w:jc w:val="center"/>
        <w:rPr>
          <w:szCs w:val="21"/>
        </w:rPr>
        <w:sectPr w:rsidR="009459B3" w:rsidRPr="00D61BC4" w:rsidSect="00D61BC4">
          <w:footnotePr>
            <w:numFmt w:val="chicago"/>
          </w:footnotePr>
          <w:type w:val="continuous"/>
          <w:pgSz w:w="11906" w:h="16838"/>
          <w:pgMar w:top="1440" w:right="1800" w:bottom="1440" w:left="1800" w:header="851" w:footer="992" w:gutter="0"/>
          <w:cols w:space="425"/>
          <w:docGrid w:type="lines" w:linePitch="312"/>
        </w:sectPr>
      </w:pPr>
      <w:bookmarkStart w:id="32" w:name="_Hlk162338070"/>
      <w:r w:rsidRPr="00D61BC4">
        <w:rPr>
          <w:b/>
          <w:szCs w:val="21"/>
        </w:rPr>
        <w:t>Fig. S</w:t>
      </w:r>
      <w:r w:rsidR="0039486A" w:rsidRPr="00D61BC4">
        <w:rPr>
          <w:b/>
          <w:szCs w:val="21"/>
        </w:rPr>
        <w:t>8</w:t>
      </w:r>
      <w:r w:rsidRPr="00D61BC4">
        <w:rPr>
          <w:b/>
          <w:szCs w:val="21"/>
        </w:rPr>
        <w:t xml:space="preserve">. </w:t>
      </w:r>
      <w:r w:rsidRPr="00D61BC4">
        <w:rPr>
          <w:szCs w:val="21"/>
        </w:rPr>
        <w:t>Effect of repeated cycles on aniline removal efficiency in the MB500/PMS catalytic system</w:t>
      </w:r>
      <w:r w:rsidR="00BF09FA" w:rsidRPr="00D61BC4">
        <w:rPr>
          <w:rFonts w:hint="eastAsia"/>
          <w:szCs w:val="21"/>
        </w:rPr>
        <w:t xml:space="preserve"> </w:t>
      </w:r>
      <w:r w:rsidR="00BF09FA" w:rsidRPr="00D61BC4">
        <w:t>(</w:t>
      </w:r>
      <w:r w:rsidR="00BF09FA" w:rsidRPr="00D61BC4">
        <w:rPr>
          <w:rFonts w:hint="eastAsia"/>
        </w:rPr>
        <w:t>initial pH</w:t>
      </w:r>
      <w:r w:rsidR="00BF09FA" w:rsidRPr="00D61BC4">
        <w:rPr>
          <w:szCs w:val="21"/>
        </w:rPr>
        <w:t xml:space="preserve"> = </w:t>
      </w:r>
      <w:r w:rsidR="00BF09FA" w:rsidRPr="00D61BC4">
        <w:rPr>
          <w:rFonts w:hint="eastAsia"/>
          <w:szCs w:val="21"/>
        </w:rPr>
        <w:t>7</w:t>
      </w:r>
      <w:r w:rsidR="00BF09FA" w:rsidRPr="00D61BC4">
        <w:rPr>
          <w:szCs w:val="21"/>
        </w:rPr>
        <w:t xml:space="preserve">, </w:t>
      </w:r>
      <w:r w:rsidR="00BF09FA" w:rsidRPr="00D61BC4">
        <w:t>aniline concentration = 10 mg L</w:t>
      </w:r>
      <w:r w:rsidR="007D4E39" w:rsidRPr="00D61BC4">
        <w:rPr>
          <w:vertAlign w:val="superscript"/>
        </w:rPr>
        <w:t>‒</w:t>
      </w:r>
      <w:r w:rsidR="00BF09FA" w:rsidRPr="00D61BC4">
        <w:rPr>
          <w:vertAlign w:val="superscript"/>
        </w:rPr>
        <w:t>1</w:t>
      </w:r>
      <w:r w:rsidR="00BF09FA" w:rsidRPr="00D61BC4">
        <w:rPr>
          <w:rFonts w:hint="eastAsia"/>
        </w:rPr>
        <w:t>,</w:t>
      </w:r>
      <w:r w:rsidR="00BF09FA" w:rsidRPr="00D61BC4">
        <w:t xml:space="preserve"> PMS concentration = 0.2 g L</w:t>
      </w:r>
      <w:r w:rsidR="00BF09FA" w:rsidRPr="00D61BC4">
        <w:rPr>
          <w:vertAlign w:val="superscript"/>
        </w:rPr>
        <w:t>‒1</w:t>
      </w:r>
      <w:r w:rsidR="00BF09FA" w:rsidRPr="00D61BC4">
        <w:rPr>
          <w:rFonts w:hint="eastAsia"/>
        </w:rPr>
        <w:t>,</w:t>
      </w:r>
      <w:r w:rsidR="00BF09FA" w:rsidRPr="00D61BC4">
        <w:t xml:space="preserve"> MB500 dosage </w:t>
      </w:r>
      <w:r w:rsidR="00BF09FA" w:rsidRPr="00D61BC4">
        <w:rPr>
          <w:rFonts w:hint="eastAsia"/>
        </w:rPr>
        <w:t>=</w:t>
      </w:r>
      <w:r w:rsidR="00BF09FA" w:rsidRPr="00D61BC4">
        <w:t xml:space="preserve"> 0.7 g L</w:t>
      </w:r>
      <w:r w:rsidR="00BF09FA" w:rsidRPr="00D61BC4">
        <w:rPr>
          <w:vertAlign w:val="superscript"/>
        </w:rPr>
        <w:t>‒1</w:t>
      </w:r>
      <w:r w:rsidR="00BB052B" w:rsidRPr="00D61BC4">
        <w:rPr>
          <w:rFonts w:hint="eastAsia"/>
        </w:rPr>
        <w:t xml:space="preserve">, </w:t>
      </w:r>
      <w:r w:rsidR="00BB052B" w:rsidRPr="00D61BC4">
        <w:t>reaction time</w:t>
      </w:r>
      <w:r w:rsidR="00BB052B" w:rsidRPr="00D61BC4">
        <w:rPr>
          <w:rFonts w:hint="eastAsia"/>
        </w:rPr>
        <w:t xml:space="preserve"> = 30 min</w:t>
      </w:r>
      <w:r w:rsidR="00BF09FA" w:rsidRPr="00D61BC4">
        <w:rPr>
          <w:szCs w:val="21"/>
        </w:rPr>
        <w:t>)</w:t>
      </w:r>
      <w:r w:rsidRPr="00D61BC4">
        <w:rPr>
          <w:szCs w:val="21"/>
        </w:rPr>
        <w:t>.</w:t>
      </w:r>
    </w:p>
    <w:bookmarkEnd w:id="32"/>
    <w:p w14:paraId="1EB84AF2" w14:textId="3B9B8C15" w:rsidR="00372311" w:rsidRPr="00D61BC4" w:rsidRDefault="007D4E39" w:rsidP="009C45C3">
      <w:pPr>
        <w:spacing w:line="480" w:lineRule="auto"/>
        <w:jc w:val="center"/>
        <w:rPr>
          <w:szCs w:val="21"/>
        </w:rPr>
      </w:pPr>
      <w:r w:rsidRPr="00D61BC4">
        <w:rPr>
          <w:rFonts w:hint="eastAsia"/>
          <w:noProof/>
          <w:lang w:val="en-IN" w:eastAsia="en-IN"/>
        </w:rPr>
        <w:drawing>
          <wp:inline distT="0" distB="0" distL="0" distR="0" wp14:anchorId="58B64D97" wp14:editId="3EBF3F2A">
            <wp:extent cx="2484000" cy="2088000"/>
            <wp:effectExtent l="0" t="0" r="0" b="7620"/>
            <wp:docPr id="21" name="图片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Graph2 - 复制.png"/>
                    <pic:cNvPicPr/>
                  </pic:nvPicPr>
                  <pic:blipFill rotWithShape="1">
                    <a:blip r:embed="rId26" cstate="print">
                      <a:extLst>
                        <a:ext uri="{28A0092B-C50C-407E-A947-70E740481C1C}">
                          <a14:useLocalDpi xmlns:a14="http://schemas.microsoft.com/office/drawing/2010/main" val="0"/>
                        </a:ext>
                      </a:extLst>
                    </a:blip>
                    <a:srcRect l="5529" t="8518" r="12995" b="4034"/>
                    <a:stretch/>
                  </pic:blipFill>
                  <pic:spPr bwMode="auto">
                    <a:xfrm>
                      <a:off x="0" y="0"/>
                      <a:ext cx="2484000" cy="2088000"/>
                    </a:xfrm>
                    <a:prstGeom prst="rect">
                      <a:avLst/>
                    </a:prstGeom>
                    <a:ln>
                      <a:noFill/>
                    </a:ln>
                    <a:extLst>
                      <a:ext uri="{53640926-AAD7-44D8-BBD7-CCE9431645EC}">
                        <a14:shadowObscured xmlns:a14="http://schemas.microsoft.com/office/drawing/2010/main"/>
                      </a:ext>
                    </a:extLst>
                  </pic:spPr>
                </pic:pic>
              </a:graphicData>
            </a:graphic>
          </wp:inline>
        </w:drawing>
      </w:r>
    </w:p>
    <w:p w14:paraId="5560186B" w14:textId="0616E8A2" w:rsidR="009459B3" w:rsidRPr="00D61BC4" w:rsidRDefault="00372311" w:rsidP="009C45C3">
      <w:pPr>
        <w:spacing w:line="480" w:lineRule="auto"/>
        <w:jc w:val="center"/>
        <w:rPr>
          <w:szCs w:val="21"/>
        </w:rPr>
        <w:sectPr w:rsidR="009459B3" w:rsidRPr="00D61BC4" w:rsidSect="00D61BC4">
          <w:footnotePr>
            <w:numFmt w:val="chicago"/>
          </w:footnotePr>
          <w:type w:val="continuous"/>
          <w:pgSz w:w="11906" w:h="16838"/>
          <w:pgMar w:top="1440" w:right="1800" w:bottom="1440" w:left="1800" w:header="851" w:footer="992" w:gutter="0"/>
          <w:cols w:space="425"/>
          <w:docGrid w:type="lines" w:linePitch="312"/>
        </w:sectPr>
      </w:pPr>
      <w:bookmarkStart w:id="33" w:name="OLE_LINK33"/>
      <w:bookmarkStart w:id="34" w:name="OLE_LINK34"/>
      <w:bookmarkStart w:id="35" w:name="_Hlk156556191"/>
      <w:r w:rsidRPr="00D61BC4">
        <w:rPr>
          <w:b/>
          <w:szCs w:val="21"/>
        </w:rPr>
        <w:t>Fig. S</w:t>
      </w:r>
      <w:r w:rsidR="009F3DF3" w:rsidRPr="00D61BC4">
        <w:rPr>
          <w:b/>
          <w:szCs w:val="21"/>
        </w:rPr>
        <w:t>9</w:t>
      </w:r>
      <w:r w:rsidRPr="00D61BC4">
        <w:rPr>
          <w:b/>
          <w:szCs w:val="21"/>
        </w:rPr>
        <w:t>.</w:t>
      </w:r>
      <w:r w:rsidRPr="00D61BC4">
        <w:rPr>
          <w:szCs w:val="21"/>
        </w:rPr>
        <w:t xml:space="preserve"> </w:t>
      </w:r>
      <w:bookmarkEnd w:id="33"/>
      <w:bookmarkEnd w:id="34"/>
      <w:r w:rsidRPr="00D61BC4">
        <w:rPr>
          <w:szCs w:val="21"/>
        </w:rPr>
        <w:t>Effect of initial pH on</w:t>
      </w:r>
      <w:bookmarkStart w:id="36" w:name="OLE_LINK323"/>
      <w:bookmarkStart w:id="37" w:name="OLE_LINK324"/>
      <w:r w:rsidRPr="00D61BC4">
        <w:rPr>
          <w:szCs w:val="21"/>
        </w:rPr>
        <w:t xml:space="preserve"> adsorption removal of aniline by MB500</w:t>
      </w:r>
      <w:bookmarkEnd w:id="35"/>
      <w:bookmarkEnd w:id="36"/>
      <w:bookmarkEnd w:id="37"/>
      <w:r w:rsidRPr="00D61BC4">
        <w:rPr>
          <w:szCs w:val="21"/>
        </w:rPr>
        <w:t xml:space="preserve"> (aniline concentration </w:t>
      </w:r>
      <w:r w:rsidR="00BF09FA" w:rsidRPr="00D61BC4">
        <w:rPr>
          <w:rFonts w:hint="eastAsia"/>
          <w:szCs w:val="21"/>
        </w:rPr>
        <w:t>=</w:t>
      </w:r>
      <w:r w:rsidRPr="00D61BC4">
        <w:rPr>
          <w:szCs w:val="21"/>
        </w:rPr>
        <w:t xml:space="preserve"> 10 mg L</w:t>
      </w:r>
      <w:r w:rsidRPr="00D61BC4">
        <w:rPr>
          <w:vertAlign w:val="superscript"/>
        </w:rPr>
        <w:t>‒1</w:t>
      </w:r>
      <w:r w:rsidRPr="00D61BC4">
        <w:rPr>
          <w:szCs w:val="21"/>
        </w:rPr>
        <w:t xml:space="preserve">, </w:t>
      </w:r>
      <w:r w:rsidR="00BF09FA" w:rsidRPr="00D61BC4">
        <w:t>MB500</w:t>
      </w:r>
      <w:r w:rsidRPr="00D61BC4">
        <w:rPr>
          <w:szCs w:val="21"/>
        </w:rPr>
        <w:t xml:space="preserve"> dosage </w:t>
      </w:r>
      <w:r w:rsidR="00BF09FA" w:rsidRPr="00D61BC4">
        <w:rPr>
          <w:rFonts w:hint="eastAsia"/>
          <w:szCs w:val="21"/>
        </w:rPr>
        <w:t>=</w:t>
      </w:r>
      <w:r w:rsidRPr="00D61BC4">
        <w:rPr>
          <w:szCs w:val="21"/>
        </w:rPr>
        <w:t xml:space="preserve"> 0.7 g L</w:t>
      </w:r>
      <w:r w:rsidRPr="00D61BC4">
        <w:rPr>
          <w:vertAlign w:val="superscript"/>
        </w:rPr>
        <w:t>‒1</w:t>
      </w:r>
      <w:r w:rsidRPr="00D61BC4">
        <w:rPr>
          <w:szCs w:val="21"/>
        </w:rPr>
        <w:t>).</w:t>
      </w:r>
    </w:p>
    <w:p w14:paraId="24E6575D" w14:textId="6005C594" w:rsidR="00372311" w:rsidRPr="00D61BC4" w:rsidRDefault="007D4E39" w:rsidP="009C45C3">
      <w:pPr>
        <w:adjustRightInd w:val="0"/>
        <w:snapToGrid w:val="0"/>
        <w:spacing w:line="480" w:lineRule="auto"/>
        <w:jc w:val="center"/>
      </w:pPr>
      <w:r w:rsidRPr="00D61BC4">
        <w:rPr>
          <w:noProof/>
          <w:lang w:val="en-IN" w:eastAsia="en-IN"/>
        </w:rPr>
        <w:lastRenderedPageBreak/>
        <w:drawing>
          <wp:inline distT="0" distB="0" distL="0" distR="0" wp14:anchorId="1152BFF6" wp14:editId="3F31AFF5">
            <wp:extent cx="2556000" cy="2124000"/>
            <wp:effectExtent l="0" t="0" r="0" b="0"/>
            <wp:docPr id="22" name="图片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G1111.png"/>
                    <pic:cNvPicPr/>
                  </pic:nvPicPr>
                  <pic:blipFill rotWithShape="1">
                    <a:blip r:embed="rId27" cstate="print">
                      <a:extLst>
                        <a:ext uri="{28A0092B-C50C-407E-A947-70E740481C1C}">
                          <a14:useLocalDpi xmlns:a14="http://schemas.microsoft.com/office/drawing/2010/main" val="0"/>
                        </a:ext>
                      </a:extLst>
                    </a:blip>
                    <a:srcRect l="3440" t="8203" r="12629" b="2791"/>
                    <a:stretch/>
                  </pic:blipFill>
                  <pic:spPr bwMode="auto">
                    <a:xfrm>
                      <a:off x="0" y="0"/>
                      <a:ext cx="2556000" cy="2124000"/>
                    </a:xfrm>
                    <a:prstGeom prst="rect">
                      <a:avLst/>
                    </a:prstGeom>
                    <a:ln>
                      <a:noFill/>
                    </a:ln>
                    <a:extLst>
                      <a:ext uri="{53640926-AAD7-44D8-BBD7-CCE9431645EC}">
                        <a14:shadowObscured xmlns:a14="http://schemas.microsoft.com/office/drawing/2010/main"/>
                      </a:ext>
                    </a:extLst>
                  </pic:spPr>
                </pic:pic>
              </a:graphicData>
            </a:graphic>
          </wp:inline>
        </w:drawing>
      </w:r>
      <w:r w:rsidRPr="00D61BC4">
        <w:rPr>
          <w:noProof/>
        </w:rPr>
        <w:t xml:space="preserve"> </w:t>
      </w:r>
      <w:r w:rsidRPr="00D61BC4">
        <w:rPr>
          <w:noProof/>
          <w:lang w:val="en-IN" w:eastAsia="en-IN"/>
        </w:rPr>
        <w:drawing>
          <wp:inline distT="0" distB="0" distL="0" distR="0" wp14:anchorId="082FE44D" wp14:editId="37AFA529">
            <wp:extent cx="2484000" cy="2124000"/>
            <wp:effectExtent l="0" t="0" r="0" b="0"/>
            <wp:docPr id="23" name="图片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Graph7.png"/>
                    <pic:cNvPicPr/>
                  </pic:nvPicPr>
                  <pic:blipFill rotWithShape="1">
                    <a:blip r:embed="rId28" cstate="print">
                      <a:extLst>
                        <a:ext uri="{28A0092B-C50C-407E-A947-70E740481C1C}">
                          <a14:useLocalDpi xmlns:a14="http://schemas.microsoft.com/office/drawing/2010/main" val="0"/>
                        </a:ext>
                      </a:extLst>
                    </a:blip>
                    <a:srcRect l="6020" t="7730" r="12880" b="2796"/>
                    <a:stretch/>
                  </pic:blipFill>
                  <pic:spPr bwMode="auto">
                    <a:xfrm>
                      <a:off x="0" y="0"/>
                      <a:ext cx="2484000" cy="2124000"/>
                    </a:xfrm>
                    <a:prstGeom prst="rect">
                      <a:avLst/>
                    </a:prstGeom>
                    <a:ln>
                      <a:noFill/>
                    </a:ln>
                    <a:extLst>
                      <a:ext uri="{53640926-AAD7-44D8-BBD7-CCE9431645EC}">
                        <a14:shadowObscured xmlns:a14="http://schemas.microsoft.com/office/drawing/2010/main"/>
                      </a:ext>
                    </a:extLst>
                  </pic:spPr>
                </pic:pic>
              </a:graphicData>
            </a:graphic>
          </wp:inline>
        </w:drawing>
      </w:r>
    </w:p>
    <w:p w14:paraId="3C6811E2" w14:textId="7E3F756C" w:rsidR="009459B3" w:rsidRPr="00D61BC4" w:rsidRDefault="00372311" w:rsidP="009C45C3">
      <w:pPr>
        <w:adjustRightInd w:val="0"/>
        <w:snapToGrid w:val="0"/>
        <w:spacing w:line="480" w:lineRule="auto"/>
        <w:jc w:val="center"/>
        <w:rPr>
          <w:szCs w:val="21"/>
        </w:rPr>
        <w:sectPr w:rsidR="009459B3" w:rsidRPr="00D61BC4" w:rsidSect="00D61BC4">
          <w:footnotePr>
            <w:numFmt w:val="chicago"/>
          </w:footnotePr>
          <w:type w:val="continuous"/>
          <w:pgSz w:w="11906" w:h="16838"/>
          <w:pgMar w:top="1440" w:right="1800" w:bottom="1440" w:left="1800" w:header="851" w:footer="992" w:gutter="0"/>
          <w:cols w:space="425"/>
          <w:docGrid w:type="lines" w:linePitch="312"/>
        </w:sectPr>
      </w:pPr>
      <w:bookmarkStart w:id="38" w:name="OLE_LINK83"/>
      <w:bookmarkStart w:id="39" w:name="OLE_LINK84"/>
      <w:r w:rsidRPr="00D61BC4">
        <w:rPr>
          <w:b/>
          <w:noProof/>
          <w:szCs w:val="21"/>
        </w:rPr>
        <w:t>Fig. S</w:t>
      </w:r>
      <w:bookmarkEnd w:id="38"/>
      <w:bookmarkEnd w:id="39"/>
      <w:r w:rsidR="006B7C9C" w:rsidRPr="00D61BC4">
        <w:rPr>
          <w:b/>
          <w:noProof/>
          <w:szCs w:val="21"/>
        </w:rPr>
        <w:t>10</w:t>
      </w:r>
      <w:r w:rsidRPr="00D61BC4">
        <w:rPr>
          <w:b/>
          <w:noProof/>
          <w:szCs w:val="21"/>
        </w:rPr>
        <w:t>.</w:t>
      </w:r>
      <w:r w:rsidRPr="00D61BC4">
        <w:rPr>
          <w:noProof/>
          <w:szCs w:val="21"/>
        </w:rPr>
        <w:t xml:space="preserve"> </w:t>
      </w:r>
      <w:bookmarkStart w:id="40" w:name="OLE_LINK309"/>
      <w:bookmarkStart w:id="41" w:name="OLE_LINK310"/>
      <w:bookmarkStart w:id="42" w:name="OLE_LINK311"/>
      <w:bookmarkStart w:id="43" w:name="OLE_LINK312"/>
      <w:r w:rsidRPr="00D61BC4">
        <w:rPr>
          <w:noProof/>
          <w:szCs w:val="21"/>
        </w:rPr>
        <w:t>Adsorption kinetics of aniline on MB500: curve fitting analysis at varying initial pH levels</w:t>
      </w:r>
      <w:bookmarkEnd w:id="40"/>
      <w:bookmarkEnd w:id="41"/>
      <w:r w:rsidRPr="00D61BC4">
        <w:rPr>
          <w:noProof/>
          <w:szCs w:val="21"/>
        </w:rPr>
        <w:t xml:space="preserve"> </w:t>
      </w:r>
      <w:bookmarkEnd w:id="42"/>
      <w:bookmarkEnd w:id="43"/>
      <w:r w:rsidR="00BF09FA" w:rsidRPr="00D61BC4">
        <w:rPr>
          <w:szCs w:val="21"/>
        </w:rPr>
        <w:t xml:space="preserve">(aniline concentration </w:t>
      </w:r>
      <w:r w:rsidR="00BF09FA" w:rsidRPr="00D61BC4">
        <w:rPr>
          <w:rFonts w:hint="eastAsia"/>
          <w:szCs w:val="21"/>
        </w:rPr>
        <w:t>=</w:t>
      </w:r>
      <w:r w:rsidR="00BF09FA" w:rsidRPr="00D61BC4">
        <w:rPr>
          <w:szCs w:val="21"/>
        </w:rPr>
        <w:t xml:space="preserve"> 10 mg L</w:t>
      </w:r>
      <w:r w:rsidR="00BF09FA" w:rsidRPr="00D61BC4">
        <w:rPr>
          <w:vertAlign w:val="superscript"/>
        </w:rPr>
        <w:t>‒1</w:t>
      </w:r>
      <w:r w:rsidR="00BF09FA" w:rsidRPr="00D61BC4">
        <w:rPr>
          <w:szCs w:val="21"/>
        </w:rPr>
        <w:t xml:space="preserve">, </w:t>
      </w:r>
      <w:r w:rsidR="00BF09FA" w:rsidRPr="00D61BC4">
        <w:t>MB500</w:t>
      </w:r>
      <w:r w:rsidR="00BF09FA" w:rsidRPr="00D61BC4">
        <w:rPr>
          <w:szCs w:val="21"/>
        </w:rPr>
        <w:t xml:space="preserve"> dosage </w:t>
      </w:r>
      <w:r w:rsidR="00BF09FA" w:rsidRPr="00D61BC4">
        <w:rPr>
          <w:rFonts w:hint="eastAsia"/>
          <w:szCs w:val="21"/>
        </w:rPr>
        <w:t>=</w:t>
      </w:r>
      <w:r w:rsidR="00BF09FA" w:rsidRPr="00D61BC4">
        <w:rPr>
          <w:szCs w:val="21"/>
        </w:rPr>
        <w:t xml:space="preserve"> 0.7 g L</w:t>
      </w:r>
      <w:r w:rsidR="00BF09FA" w:rsidRPr="00D61BC4">
        <w:rPr>
          <w:vertAlign w:val="superscript"/>
        </w:rPr>
        <w:t>‒1</w:t>
      </w:r>
      <w:r w:rsidR="00BF09FA" w:rsidRPr="00D61BC4">
        <w:rPr>
          <w:szCs w:val="21"/>
        </w:rPr>
        <w:t>)</w:t>
      </w:r>
      <w:r w:rsidRPr="00D61BC4">
        <w:rPr>
          <w:szCs w:val="21"/>
        </w:rPr>
        <w:t>.</w:t>
      </w:r>
    </w:p>
    <w:p w14:paraId="31AF0BB9" w14:textId="7249D9F4" w:rsidR="00372311" w:rsidRPr="00D61BC4" w:rsidRDefault="006768F2" w:rsidP="009C45C3">
      <w:pPr>
        <w:adjustRightInd w:val="0"/>
        <w:snapToGrid w:val="0"/>
        <w:spacing w:line="480" w:lineRule="auto"/>
        <w:jc w:val="center"/>
        <w:rPr>
          <w:noProof/>
        </w:rPr>
      </w:pPr>
      <w:r w:rsidRPr="00D61BC4">
        <w:rPr>
          <w:noProof/>
          <w:lang w:val="en-IN" w:eastAsia="en-IN"/>
        </w:rPr>
        <w:drawing>
          <wp:inline distT="0" distB="0" distL="0" distR="0" wp14:anchorId="33DB4796" wp14:editId="53AA1043">
            <wp:extent cx="2556000" cy="2023200"/>
            <wp:effectExtent l="0" t="0" r="0" b="0"/>
            <wp:docPr id="25" name="图片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Graph5.png"/>
                    <pic:cNvPicPr/>
                  </pic:nvPicPr>
                  <pic:blipFill rotWithShape="1">
                    <a:blip r:embed="rId29" cstate="print">
                      <a:extLst>
                        <a:ext uri="{28A0092B-C50C-407E-A947-70E740481C1C}">
                          <a14:useLocalDpi xmlns:a14="http://schemas.microsoft.com/office/drawing/2010/main" val="0"/>
                        </a:ext>
                      </a:extLst>
                    </a:blip>
                    <a:srcRect l="4124" t="10595" r="11942" b="3868"/>
                    <a:stretch/>
                  </pic:blipFill>
                  <pic:spPr bwMode="auto">
                    <a:xfrm>
                      <a:off x="0" y="0"/>
                      <a:ext cx="2556000" cy="2023200"/>
                    </a:xfrm>
                    <a:prstGeom prst="rect">
                      <a:avLst/>
                    </a:prstGeom>
                    <a:ln>
                      <a:noFill/>
                    </a:ln>
                    <a:extLst>
                      <a:ext uri="{53640926-AAD7-44D8-BBD7-CCE9431645EC}">
                        <a14:shadowObscured xmlns:a14="http://schemas.microsoft.com/office/drawing/2010/main"/>
                      </a:ext>
                    </a:extLst>
                  </pic:spPr>
                </pic:pic>
              </a:graphicData>
            </a:graphic>
          </wp:inline>
        </w:drawing>
      </w:r>
    </w:p>
    <w:p w14:paraId="546A0FD2" w14:textId="1F3A8C1D" w:rsidR="009459B3" w:rsidRPr="00D61BC4" w:rsidRDefault="00372311" w:rsidP="009C45C3">
      <w:pPr>
        <w:spacing w:afterLines="50" w:after="156" w:line="480" w:lineRule="auto"/>
        <w:jc w:val="center"/>
        <w:rPr>
          <w:szCs w:val="21"/>
        </w:rPr>
        <w:sectPr w:rsidR="009459B3" w:rsidRPr="00D61BC4" w:rsidSect="00D61BC4">
          <w:footnotePr>
            <w:numFmt w:val="chicago"/>
          </w:footnotePr>
          <w:type w:val="continuous"/>
          <w:pgSz w:w="11906" w:h="16838"/>
          <w:pgMar w:top="1440" w:right="1800" w:bottom="1440" w:left="1800" w:header="851" w:footer="992" w:gutter="0"/>
          <w:cols w:space="425"/>
          <w:docGrid w:type="lines" w:linePitch="312"/>
        </w:sectPr>
      </w:pPr>
      <w:r w:rsidRPr="00D61BC4">
        <w:rPr>
          <w:b/>
          <w:szCs w:val="21"/>
        </w:rPr>
        <w:t>Fig. S</w:t>
      </w:r>
      <w:r w:rsidR="009F3DF3" w:rsidRPr="00D61BC4">
        <w:rPr>
          <w:b/>
          <w:szCs w:val="21"/>
        </w:rPr>
        <w:t>11</w:t>
      </w:r>
      <w:r w:rsidRPr="00D61BC4">
        <w:rPr>
          <w:b/>
          <w:szCs w:val="21"/>
        </w:rPr>
        <w:t>.</w:t>
      </w:r>
      <w:r w:rsidRPr="00D61BC4">
        <w:rPr>
          <w:szCs w:val="21"/>
        </w:rPr>
        <w:t xml:space="preserve"> Influence of pH variation on the zeta potential of MB500.</w:t>
      </w:r>
    </w:p>
    <w:p w14:paraId="72129DAF" w14:textId="1CD64D7C" w:rsidR="00372311" w:rsidRPr="00D61BC4" w:rsidRDefault="0043463C" w:rsidP="009C45C3">
      <w:pPr>
        <w:spacing w:line="480" w:lineRule="auto"/>
        <w:jc w:val="center"/>
      </w:pPr>
      <w:r w:rsidRPr="00D61BC4">
        <w:rPr>
          <w:noProof/>
          <w:lang w:val="en-IN" w:eastAsia="en-IN"/>
        </w:rPr>
        <w:drawing>
          <wp:inline distT="0" distB="0" distL="0" distR="0" wp14:anchorId="28AFB434" wp14:editId="59514D62">
            <wp:extent cx="2959456" cy="216000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00.png"/>
                    <pic:cNvPicPr/>
                  </pic:nvPicPr>
                  <pic:blipFill rotWithShape="1">
                    <a:blip r:embed="rId30" cstate="print">
                      <a:extLst>
                        <a:ext uri="{28A0092B-C50C-407E-A947-70E740481C1C}">
                          <a14:useLocalDpi xmlns:a14="http://schemas.microsoft.com/office/drawing/2010/main" val="0"/>
                        </a:ext>
                      </a:extLst>
                    </a:blip>
                    <a:srcRect l="10035" t="9111" r="9210" b="2510"/>
                    <a:stretch/>
                  </pic:blipFill>
                  <pic:spPr bwMode="auto">
                    <a:xfrm>
                      <a:off x="0" y="0"/>
                      <a:ext cx="2959456" cy="2160000"/>
                    </a:xfrm>
                    <a:prstGeom prst="rect">
                      <a:avLst/>
                    </a:prstGeom>
                    <a:ln>
                      <a:noFill/>
                    </a:ln>
                    <a:extLst>
                      <a:ext uri="{53640926-AAD7-44D8-BBD7-CCE9431645EC}">
                        <a14:shadowObscured xmlns:a14="http://schemas.microsoft.com/office/drawing/2010/main"/>
                      </a:ext>
                    </a:extLst>
                  </pic:spPr>
                </pic:pic>
              </a:graphicData>
            </a:graphic>
          </wp:inline>
        </w:drawing>
      </w:r>
      <w:r w:rsidRPr="00D61BC4">
        <w:rPr>
          <w:noProof/>
          <w:lang w:val="en-IN" w:eastAsia="en-IN"/>
        </w:rPr>
        <w:lastRenderedPageBreak/>
        <w:drawing>
          <wp:inline distT="0" distB="0" distL="0" distR="0" wp14:anchorId="60AE5241" wp14:editId="36BBAFBA">
            <wp:extent cx="2928914" cy="2160000"/>
            <wp:effectExtent l="0" t="0" r="508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1-000.png"/>
                    <pic:cNvPicPr/>
                  </pic:nvPicPr>
                  <pic:blipFill rotWithShape="1">
                    <a:blip r:embed="rId31" cstate="print">
                      <a:extLst>
                        <a:ext uri="{28A0092B-C50C-407E-A947-70E740481C1C}">
                          <a14:useLocalDpi xmlns:a14="http://schemas.microsoft.com/office/drawing/2010/main" val="0"/>
                        </a:ext>
                      </a:extLst>
                    </a:blip>
                    <a:srcRect l="10680" t="8834" r="9392" b="2780"/>
                    <a:stretch/>
                  </pic:blipFill>
                  <pic:spPr bwMode="auto">
                    <a:xfrm>
                      <a:off x="0" y="0"/>
                      <a:ext cx="2928914" cy="2160000"/>
                    </a:xfrm>
                    <a:prstGeom prst="rect">
                      <a:avLst/>
                    </a:prstGeom>
                    <a:ln>
                      <a:noFill/>
                    </a:ln>
                    <a:extLst>
                      <a:ext uri="{53640926-AAD7-44D8-BBD7-CCE9431645EC}">
                        <a14:shadowObscured xmlns:a14="http://schemas.microsoft.com/office/drawing/2010/main"/>
                      </a:ext>
                    </a:extLst>
                  </pic:spPr>
                </pic:pic>
              </a:graphicData>
            </a:graphic>
          </wp:inline>
        </w:drawing>
      </w:r>
      <w:r w:rsidRPr="00D61BC4">
        <w:rPr>
          <w:noProof/>
          <w:lang w:val="en-IN" w:eastAsia="en-IN"/>
        </w:rPr>
        <w:drawing>
          <wp:inline distT="0" distB="0" distL="0" distR="0" wp14:anchorId="6467626A" wp14:editId="44777B22">
            <wp:extent cx="2949990" cy="2160000"/>
            <wp:effectExtent l="0" t="0" r="317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0-000.png"/>
                    <pic:cNvPicPr/>
                  </pic:nvPicPr>
                  <pic:blipFill rotWithShape="1">
                    <a:blip r:embed="rId32" cstate="print">
                      <a:extLst>
                        <a:ext uri="{28A0092B-C50C-407E-A947-70E740481C1C}">
                          <a14:useLocalDpi xmlns:a14="http://schemas.microsoft.com/office/drawing/2010/main" val="0"/>
                        </a:ext>
                      </a:extLst>
                    </a:blip>
                    <a:srcRect l="10127" t="9250" r="9134" b="2107"/>
                    <a:stretch/>
                  </pic:blipFill>
                  <pic:spPr bwMode="auto">
                    <a:xfrm>
                      <a:off x="0" y="0"/>
                      <a:ext cx="2949990" cy="2160000"/>
                    </a:xfrm>
                    <a:prstGeom prst="rect">
                      <a:avLst/>
                    </a:prstGeom>
                    <a:ln>
                      <a:noFill/>
                    </a:ln>
                    <a:extLst>
                      <a:ext uri="{53640926-AAD7-44D8-BBD7-CCE9431645EC}">
                        <a14:shadowObscured xmlns:a14="http://schemas.microsoft.com/office/drawing/2010/main"/>
                      </a:ext>
                    </a:extLst>
                  </pic:spPr>
                </pic:pic>
              </a:graphicData>
            </a:graphic>
          </wp:inline>
        </w:drawing>
      </w:r>
    </w:p>
    <w:p w14:paraId="7B3BD92E" w14:textId="654E7164" w:rsidR="009459B3" w:rsidRPr="00D61BC4" w:rsidRDefault="00372311" w:rsidP="009C45C3">
      <w:pPr>
        <w:spacing w:line="480" w:lineRule="auto"/>
        <w:jc w:val="center"/>
        <w:sectPr w:rsidR="009459B3" w:rsidRPr="00D61BC4" w:rsidSect="00D61BC4">
          <w:footnotePr>
            <w:numFmt w:val="chicago"/>
          </w:footnotePr>
          <w:type w:val="continuous"/>
          <w:pgSz w:w="11906" w:h="16838"/>
          <w:pgMar w:top="1440" w:right="1800" w:bottom="1440" w:left="1800" w:header="851" w:footer="992" w:gutter="0"/>
          <w:cols w:space="425"/>
          <w:docGrid w:type="lines" w:linePitch="312"/>
        </w:sectPr>
      </w:pPr>
      <w:r w:rsidRPr="00D61BC4">
        <w:rPr>
          <w:b/>
          <w:szCs w:val="21"/>
        </w:rPr>
        <w:t>Fig. S</w:t>
      </w:r>
      <w:r w:rsidR="00BF09FA" w:rsidRPr="00D61BC4">
        <w:rPr>
          <w:rFonts w:hint="eastAsia"/>
          <w:b/>
          <w:szCs w:val="21"/>
        </w:rPr>
        <w:t>1</w:t>
      </w:r>
      <w:r w:rsidR="009F3DF3" w:rsidRPr="00D61BC4">
        <w:rPr>
          <w:b/>
          <w:szCs w:val="21"/>
        </w:rPr>
        <w:t>2</w:t>
      </w:r>
      <w:r w:rsidRPr="00D61BC4">
        <w:rPr>
          <w:b/>
          <w:szCs w:val="21"/>
        </w:rPr>
        <w:t>.</w:t>
      </w:r>
      <w:r w:rsidRPr="00D61BC4">
        <w:rPr>
          <w:szCs w:val="21"/>
        </w:rPr>
        <w:t xml:space="preserve"> EPR spectra of spin-trapping adducts: </w:t>
      </w:r>
      <w:r w:rsidRPr="00D61BC4">
        <w:t>•OH, SO</w:t>
      </w:r>
      <w:r w:rsidRPr="00D61BC4">
        <w:rPr>
          <w:vertAlign w:val="subscript"/>
        </w:rPr>
        <w:t>4</w:t>
      </w:r>
      <w:r w:rsidRPr="00D61BC4">
        <w:t>•</w:t>
      </w:r>
      <w:r w:rsidRPr="00D61BC4">
        <w:rPr>
          <w:vertAlign w:val="superscript"/>
        </w:rPr>
        <w:t xml:space="preserve">– </w:t>
      </w:r>
      <w:r w:rsidRPr="00D61BC4">
        <w:t xml:space="preserve">(a), </w:t>
      </w:r>
      <w:r w:rsidRPr="00D61BC4">
        <w:rPr>
          <w:szCs w:val="21"/>
        </w:rPr>
        <w:t>O</w:t>
      </w:r>
      <w:r w:rsidRPr="00D61BC4">
        <w:rPr>
          <w:vertAlign w:val="subscript"/>
        </w:rPr>
        <w:t>2</w:t>
      </w:r>
      <w:r w:rsidRPr="00D61BC4">
        <w:t>•</w:t>
      </w:r>
      <w:r w:rsidRPr="00D61BC4">
        <w:rPr>
          <w:vertAlign w:val="superscript"/>
        </w:rPr>
        <w:t xml:space="preserve">– </w:t>
      </w:r>
      <w:r w:rsidRPr="00D61BC4">
        <w:t xml:space="preserve">(b), and </w:t>
      </w:r>
      <w:r w:rsidRPr="00D61BC4">
        <w:rPr>
          <w:vertAlign w:val="superscript"/>
        </w:rPr>
        <w:t>1</w:t>
      </w:r>
      <w:r w:rsidRPr="00D61BC4">
        <w:t>O</w:t>
      </w:r>
      <w:r w:rsidRPr="00D61BC4">
        <w:rPr>
          <w:vertAlign w:val="subscript"/>
        </w:rPr>
        <w:t>2</w:t>
      </w:r>
      <w:r w:rsidRPr="00D61BC4">
        <w:t xml:space="preserve"> (c) generated by the MB500/PMS catalytic system.</w:t>
      </w:r>
    </w:p>
    <w:p w14:paraId="3E858BE3" w14:textId="2434C5E1" w:rsidR="00372311" w:rsidRPr="00D61BC4" w:rsidRDefault="00AA1DCC" w:rsidP="009C45C3">
      <w:pPr>
        <w:spacing w:line="480" w:lineRule="auto"/>
        <w:jc w:val="center"/>
        <w:rPr>
          <w:szCs w:val="21"/>
        </w:rPr>
      </w:pPr>
      <w:r w:rsidRPr="00D61BC4">
        <w:rPr>
          <w:noProof/>
          <w:szCs w:val="21"/>
          <w:lang w:val="en-IN" w:eastAsia="en-IN"/>
        </w:rPr>
        <w:drawing>
          <wp:inline distT="0" distB="0" distL="0" distR="0" wp14:anchorId="75A49BFA" wp14:editId="6289D48E">
            <wp:extent cx="3060000" cy="2376000"/>
            <wp:effectExtent l="0" t="0" r="7620" b="5715"/>
            <wp:docPr id="3" name="图片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Graph5.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060000" cy="2376000"/>
                    </a:xfrm>
                    <a:prstGeom prst="rect">
                      <a:avLst/>
                    </a:prstGeom>
                  </pic:spPr>
                </pic:pic>
              </a:graphicData>
            </a:graphic>
          </wp:inline>
        </w:drawing>
      </w:r>
    </w:p>
    <w:p w14:paraId="24544C86" w14:textId="0163CBBF" w:rsidR="00372311" w:rsidRPr="00D61BC4" w:rsidRDefault="00372311" w:rsidP="009C45C3">
      <w:pPr>
        <w:spacing w:line="480" w:lineRule="auto"/>
        <w:jc w:val="center"/>
      </w:pPr>
      <w:bookmarkStart w:id="44" w:name="OLE_LINK321"/>
      <w:bookmarkStart w:id="45" w:name="OLE_LINK322"/>
      <w:r w:rsidRPr="00D61BC4">
        <w:rPr>
          <w:b/>
          <w:szCs w:val="21"/>
        </w:rPr>
        <w:t>Fig. S1</w:t>
      </w:r>
      <w:bookmarkEnd w:id="44"/>
      <w:bookmarkEnd w:id="45"/>
      <w:r w:rsidR="009F3DF3" w:rsidRPr="00D61BC4">
        <w:rPr>
          <w:b/>
          <w:szCs w:val="21"/>
        </w:rPr>
        <w:t>3</w:t>
      </w:r>
      <w:r w:rsidRPr="00D61BC4">
        <w:rPr>
          <w:b/>
          <w:szCs w:val="21"/>
        </w:rPr>
        <w:t>.</w:t>
      </w:r>
      <w:r w:rsidRPr="00D61BC4">
        <w:rPr>
          <w:szCs w:val="21"/>
        </w:rPr>
        <w:t xml:space="preserve"> Temporal variation of </w:t>
      </w:r>
      <w:r w:rsidR="009668FA" w:rsidRPr="00D61BC4">
        <w:rPr>
          <w:szCs w:val="21"/>
        </w:rPr>
        <w:t xml:space="preserve">concentration </w:t>
      </w:r>
      <w:r w:rsidR="009668FA" w:rsidRPr="00D61BC4">
        <w:rPr>
          <w:rFonts w:hint="eastAsia"/>
          <w:szCs w:val="21"/>
        </w:rPr>
        <w:t>of</w:t>
      </w:r>
      <w:r w:rsidR="009668FA" w:rsidRPr="00D61BC4">
        <w:rPr>
          <w:szCs w:val="21"/>
        </w:rPr>
        <w:t xml:space="preserve"> </w:t>
      </w:r>
      <w:r w:rsidRPr="00D61BC4">
        <w:rPr>
          <w:szCs w:val="21"/>
        </w:rPr>
        <w:t xml:space="preserve">reactive species in </w:t>
      </w:r>
      <w:r w:rsidRPr="00D61BC4">
        <w:t>the MB500/PMS catalytic system</w:t>
      </w:r>
      <w:r w:rsidR="00BF09FA" w:rsidRPr="00D61BC4">
        <w:rPr>
          <w:rFonts w:hint="eastAsia"/>
        </w:rPr>
        <w:t xml:space="preserve"> </w:t>
      </w:r>
      <w:r w:rsidR="00BF09FA" w:rsidRPr="00D61BC4">
        <w:t>(</w:t>
      </w:r>
      <w:r w:rsidR="00BF09FA" w:rsidRPr="00D61BC4">
        <w:rPr>
          <w:rFonts w:hint="eastAsia"/>
        </w:rPr>
        <w:t>initial pH</w:t>
      </w:r>
      <w:r w:rsidR="00BF09FA" w:rsidRPr="00D61BC4">
        <w:rPr>
          <w:szCs w:val="21"/>
        </w:rPr>
        <w:t xml:space="preserve"> = </w:t>
      </w:r>
      <w:r w:rsidR="00BF09FA" w:rsidRPr="00D61BC4">
        <w:rPr>
          <w:rFonts w:hint="eastAsia"/>
          <w:szCs w:val="21"/>
        </w:rPr>
        <w:t>7</w:t>
      </w:r>
      <w:r w:rsidR="00BF09FA" w:rsidRPr="00D61BC4">
        <w:rPr>
          <w:szCs w:val="21"/>
        </w:rPr>
        <w:t xml:space="preserve">, </w:t>
      </w:r>
      <w:r w:rsidR="00BF09FA" w:rsidRPr="00D61BC4">
        <w:t>aniline concentration = 10 mg L</w:t>
      </w:r>
      <w:r w:rsidR="0043463C" w:rsidRPr="00D61BC4">
        <w:rPr>
          <w:vertAlign w:val="superscript"/>
        </w:rPr>
        <w:t>‒</w:t>
      </w:r>
      <w:r w:rsidR="00BF09FA" w:rsidRPr="00D61BC4">
        <w:rPr>
          <w:vertAlign w:val="superscript"/>
        </w:rPr>
        <w:t>1</w:t>
      </w:r>
      <w:r w:rsidR="00BF09FA" w:rsidRPr="00D61BC4">
        <w:rPr>
          <w:rFonts w:hint="eastAsia"/>
        </w:rPr>
        <w:t>,</w:t>
      </w:r>
      <w:r w:rsidR="00BF09FA" w:rsidRPr="00D61BC4">
        <w:t xml:space="preserve"> PMS concentration = 0.2 g L</w:t>
      </w:r>
      <w:r w:rsidR="00BF09FA" w:rsidRPr="00D61BC4">
        <w:rPr>
          <w:vertAlign w:val="superscript"/>
        </w:rPr>
        <w:t>‒1</w:t>
      </w:r>
      <w:r w:rsidR="00BF09FA" w:rsidRPr="00D61BC4">
        <w:rPr>
          <w:rFonts w:hint="eastAsia"/>
        </w:rPr>
        <w:t>,</w:t>
      </w:r>
      <w:r w:rsidR="00BF09FA" w:rsidRPr="00D61BC4">
        <w:t xml:space="preserve"> MB500 dosage </w:t>
      </w:r>
      <w:r w:rsidR="00BF09FA" w:rsidRPr="00D61BC4">
        <w:rPr>
          <w:rFonts w:hint="eastAsia"/>
        </w:rPr>
        <w:t>=</w:t>
      </w:r>
      <w:r w:rsidR="00BF09FA" w:rsidRPr="00D61BC4">
        <w:t xml:space="preserve"> 0.7 g L</w:t>
      </w:r>
      <w:r w:rsidR="00BF09FA" w:rsidRPr="00D61BC4">
        <w:rPr>
          <w:vertAlign w:val="superscript"/>
        </w:rPr>
        <w:t>‒1</w:t>
      </w:r>
      <w:r w:rsidR="00BF09FA" w:rsidRPr="00D61BC4">
        <w:rPr>
          <w:szCs w:val="21"/>
        </w:rPr>
        <w:t>)</w:t>
      </w:r>
      <w:r w:rsidRPr="00D61BC4">
        <w:t>.</w:t>
      </w:r>
    </w:p>
    <w:p w14:paraId="1E5204E7" w14:textId="77777777" w:rsidR="00372311" w:rsidRPr="00D61BC4" w:rsidRDefault="00372311" w:rsidP="009C45C3">
      <w:pPr>
        <w:tabs>
          <w:tab w:val="left" w:pos="5383"/>
        </w:tabs>
        <w:spacing w:line="480" w:lineRule="auto"/>
        <w:ind w:firstLineChars="150" w:firstLine="315"/>
        <w:sectPr w:rsidR="00372311" w:rsidRPr="00D61BC4" w:rsidSect="00D61BC4">
          <w:footnotePr>
            <w:numFmt w:val="chicago"/>
          </w:footnotePr>
          <w:type w:val="continuous"/>
          <w:pgSz w:w="11906" w:h="16838"/>
          <w:pgMar w:top="1440" w:right="1800" w:bottom="1440" w:left="1800" w:header="851" w:footer="992" w:gutter="0"/>
          <w:cols w:space="425"/>
          <w:docGrid w:type="lines" w:linePitch="312"/>
        </w:sectPr>
      </w:pPr>
    </w:p>
    <w:p w14:paraId="1F3E1370" w14:textId="263992CC" w:rsidR="008702CB" w:rsidRPr="00D61BC4" w:rsidRDefault="0043463C" w:rsidP="009C45C3">
      <w:pPr>
        <w:adjustRightInd w:val="0"/>
        <w:snapToGrid w:val="0"/>
        <w:spacing w:line="480" w:lineRule="auto"/>
        <w:jc w:val="center"/>
        <w:rPr>
          <w:noProof/>
        </w:rPr>
      </w:pPr>
      <w:r w:rsidRPr="00D61BC4">
        <w:rPr>
          <w:noProof/>
          <w:lang w:val="en-IN" w:eastAsia="en-IN"/>
        </w:rPr>
        <w:lastRenderedPageBreak/>
        <w:drawing>
          <wp:inline distT="0" distB="0" distL="0" distR="0" wp14:anchorId="7622988C" wp14:editId="59A81EC3">
            <wp:extent cx="2538000" cy="2118427"/>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Graph10.png"/>
                    <pic:cNvPicPr/>
                  </pic:nvPicPr>
                  <pic:blipFill rotWithShape="1">
                    <a:blip r:embed="rId34" cstate="print">
                      <a:extLst>
                        <a:ext uri="{28A0092B-C50C-407E-A947-70E740481C1C}">
                          <a14:useLocalDpi xmlns:a14="http://schemas.microsoft.com/office/drawing/2010/main" val="0"/>
                        </a:ext>
                      </a:extLst>
                    </a:blip>
                    <a:srcRect l="5529" t="8518" r="11275" b="2306"/>
                    <a:stretch/>
                  </pic:blipFill>
                  <pic:spPr bwMode="auto">
                    <a:xfrm>
                      <a:off x="0" y="0"/>
                      <a:ext cx="2538000" cy="2118427"/>
                    </a:xfrm>
                    <a:prstGeom prst="rect">
                      <a:avLst/>
                    </a:prstGeom>
                    <a:ln>
                      <a:noFill/>
                    </a:ln>
                    <a:extLst>
                      <a:ext uri="{53640926-AAD7-44D8-BBD7-CCE9431645EC}">
                        <a14:shadowObscured xmlns:a14="http://schemas.microsoft.com/office/drawing/2010/main"/>
                      </a:ext>
                    </a:extLst>
                  </pic:spPr>
                </pic:pic>
              </a:graphicData>
            </a:graphic>
          </wp:inline>
        </w:drawing>
      </w:r>
    </w:p>
    <w:p w14:paraId="3591BF79" w14:textId="073D4FCC" w:rsidR="008702CB" w:rsidRPr="00D61BC4" w:rsidRDefault="008702CB" w:rsidP="009C45C3">
      <w:pPr>
        <w:spacing w:line="480" w:lineRule="auto"/>
        <w:jc w:val="center"/>
      </w:pPr>
      <w:r w:rsidRPr="00D61BC4">
        <w:rPr>
          <w:b/>
          <w:bCs/>
        </w:rPr>
        <w:t>Fig. S1</w:t>
      </w:r>
      <w:r w:rsidR="009C45C3" w:rsidRPr="00D61BC4">
        <w:rPr>
          <w:b/>
          <w:bCs/>
        </w:rPr>
        <w:t>4</w:t>
      </w:r>
      <w:r w:rsidRPr="00D61BC4">
        <w:rPr>
          <w:b/>
          <w:bCs/>
        </w:rPr>
        <w:t>.</w:t>
      </w:r>
      <w:r w:rsidRPr="00D61BC4">
        <w:t xml:space="preserve"> Effect of N</w:t>
      </w:r>
      <w:r w:rsidRPr="00D61BC4">
        <w:rPr>
          <w:vertAlign w:val="subscript"/>
        </w:rPr>
        <w:t>2</w:t>
      </w:r>
      <w:r w:rsidRPr="00D61BC4">
        <w:t xml:space="preserve"> purging on aniline removal by the MB500/PMS catalytic system</w:t>
      </w:r>
      <w:r w:rsidR="00BF09FA" w:rsidRPr="00D61BC4">
        <w:rPr>
          <w:rFonts w:hint="eastAsia"/>
        </w:rPr>
        <w:t xml:space="preserve"> </w:t>
      </w:r>
      <w:r w:rsidR="00BF09FA" w:rsidRPr="00D61BC4">
        <w:t>(</w:t>
      </w:r>
      <w:r w:rsidR="00BF09FA" w:rsidRPr="00D61BC4">
        <w:rPr>
          <w:rFonts w:hint="eastAsia"/>
        </w:rPr>
        <w:t>initial pH</w:t>
      </w:r>
      <w:r w:rsidR="00BF09FA" w:rsidRPr="00D61BC4">
        <w:rPr>
          <w:szCs w:val="21"/>
        </w:rPr>
        <w:t xml:space="preserve"> = </w:t>
      </w:r>
      <w:r w:rsidR="00BF09FA" w:rsidRPr="00D61BC4">
        <w:rPr>
          <w:rFonts w:hint="eastAsia"/>
          <w:szCs w:val="21"/>
        </w:rPr>
        <w:t>7</w:t>
      </w:r>
      <w:r w:rsidR="00BF09FA" w:rsidRPr="00D61BC4">
        <w:rPr>
          <w:szCs w:val="21"/>
        </w:rPr>
        <w:t xml:space="preserve">, </w:t>
      </w:r>
      <w:r w:rsidR="00BF09FA" w:rsidRPr="00D61BC4">
        <w:t>aniline concentration = 10 mg L</w:t>
      </w:r>
      <w:r w:rsidR="0043463C" w:rsidRPr="00D61BC4">
        <w:rPr>
          <w:vertAlign w:val="superscript"/>
        </w:rPr>
        <w:t>‒</w:t>
      </w:r>
      <w:r w:rsidR="00BF09FA" w:rsidRPr="00D61BC4">
        <w:rPr>
          <w:vertAlign w:val="superscript"/>
        </w:rPr>
        <w:t>1</w:t>
      </w:r>
      <w:r w:rsidR="00BF09FA" w:rsidRPr="00D61BC4">
        <w:rPr>
          <w:rFonts w:hint="eastAsia"/>
        </w:rPr>
        <w:t>,</w:t>
      </w:r>
      <w:r w:rsidR="00BF09FA" w:rsidRPr="00D61BC4">
        <w:t xml:space="preserve"> PMS concentration = 0.2 g L</w:t>
      </w:r>
      <w:r w:rsidR="00BF09FA" w:rsidRPr="00D61BC4">
        <w:rPr>
          <w:vertAlign w:val="superscript"/>
        </w:rPr>
        <w:t>‒1</w:t>
      </w:r>
      <w:r w:rsidR="00BF09FA" w:rsidRPr="00D61BC4">
        <w:rPr>
          <w:rFonts w:hint="eastAsia"/>
        </w:rPr>
        <w:t>,</w:t>
      </w:r>
      <w:r w:rsidR="00BF09FA" w:rsidRPr="00D61BC4">
        <w:t xml:space="preserve"> MB500 dosage </w:t>
      </w:r>
      <w:r w:rsidR="00BF09FA" w:rsidRPr="00D61BC4">
        <w:rPr>
          <w:rFonts w:hint="eastAsia"/>
        </w:rPr>
        <w:t>=</w:t>
      </w:r>
      <w:r w:rsidR="00BF09FA" w:rsidRPr="00D61BC4">
        <w:t xml:space="preserve"> 0.7 g L</w:t>
      </w:r>
      <w:r w:rsidR="00BF09FA" w:rsidRPr="00D61BC4">
        <w:rPr>
          <w:vertAlign w:val="superscript"/>
        </w:rPr>
        <w:t>‒1</w:t>
      </w:r>
      <w:r w:rsidR="00BF09FA" w:rsidRPr="00D61BC4">
        <w:rPr>
          <w:szCs w:val="21"/>
        </w:rPr>
        <w:t>)</w:t>
      </w:r>
      <w:r w:rsidRPr="00D61BC4">
        <w:t>.</w:t>
      </w:r>
    </w:p>
    <w:p w14:paraId="3A26C154" w14:textId="77777777" w:rsidR="008702CB" w:rsidRPr="00D61BC4" w:rsidRDefault="008702CB" w:rsidP="009C45C3">
      <w:pPr>
        <w:spacing w:line="480" w:lineRule="auto"/>
      </w:pPr>
    </w:p>
    <w:p w14:paraId="0CAEEC0F" w14:textId="7E329BCB" w:rsidR="008702CB" w:rsidRPr="00D61BC4" w:rsidRDefault="008702CB" w:rsidP="009C45C3">
      <w:pPr>
        <w:spacing w:line="480" w:lineRule="auto"/>
        <w:rPr>
          <w:b/>
          <w:bCs/>
        </w:rPr>
        <w:sectPr w:rsidR="008702CB" w:rsidRPr="00D61BC4" w:rsidSect="00D61BC4">
          <w:headerReference w:type="default" r:id="rId35"/>
          <w:footnotePr>
            <w:numFmt w:val="chicago"/>
          </w:footnotePr>
          <w:type w:val="continuous"/>
          <w:pgSz w:w="11906" w:h="16838"/>
          <w:pgMar w:top="1440" w:right="1800" w:bottom="1440" w:left="1800" w:header="851" w:footer="992" w:gutter="0"/>
          <w:cols w:space="425"/>
          <w:docGrid w:type="lines" w:linePitch="312"/>
        </w:sectPr>
      </w:pPr>
    </w:p>
    <w:p w14:paraId="1ECD64D3" w14:textId="77777777" w:rsidR="009459B3" w:rsidRPr="00D61BC4" w:rsidRDefault="009459B3" w:rsidP="009C45C3">
      <w:pPr>
        <w:spacing w:line="480" w:lineRule="auto"/>
      </w:pPr>
      <w:r w:rsidRPr="00D61BC4">
        <w:rPr>
          <w:b/>
        </w:rPr>
        <w:lastRenderedPageBreak/>
        <w:t>Table S1</w:t>
      </w:r>
      <w:r w:rsidRPr="00D61BC4">
        <w:t xml:space="preserve"> Detailed analysis of ash composition in corncob after combustion at 550 ℃.</w:t>
      </w:r>
    </w:p>
    <w:tbl>
      <w:tblPr>
        <w:tblStyle w:val="TableGrid"/>
        <w:tblW w:w="13943"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93"/>
        <w:gridCol w:w="877"/>
        <w:gridCol w:w="751"/>
        <w:gridCol w:w="765"/>
        <w:gridCol w:w="914"/>
        <w:gridCol w:w="914"/>
        <w:gridCol w:w="796"/>
        <w:gridCol w:w="840"/>
        <w:gridCol w:w="744"/>
        <w:gridCol w:w="870"/>
        <w:gridCol w:w="840"/>
        <w:gridCol w:w="744"/>
        <w:gridCol w:w="786"/>
        <w:gridCol w:w="765"/>
        <w:gridCol w:w="744"/>
      </w:tblGrid>
      <w:tr w:rsidR="004857A0" w:rsidRPr="00D61BC4" w14:paraId="715628C8" w14:textId="77777777" w:rsidTr="0048679E">
        <w:trPr>
          <w:trHeight w:val="569"/>
        </w:trPr>
        <w:tc>
          <w:tcPr>
            <w:tcW w:w="0" w:type="auto"/>
            <w:tcBorders>
              <w:top w:val="single" w:sz="4" w:space="0" w:color="auto"/>
              <w:bottom w:val="single" w:sz="4" w:space="0" w:color="auto"/>
            </w:tcBorders>
            <w:vAlign w:val="center"/>
          </w:tcPr>
          <w:p w14:paraId="48A1BCFB" w14:textId="77777777" w:rsidR="009459B3" w:rsidRPr="00D61BC4" w:rsidRDefault="009459B3" w:rsidP="009C45C3">
            <w:pPr>
              <w:spacing w:line="480" w:lineRule="auto"/>
              <w:jc w:val="center"/>
            </w:pPr>
            <w:r w:rsidRPr="00D61BC4">
              <w:t>Compositions</w:t>
            </w:r>
          </w:p>
        </w:tc>
        <w:tc>
          <w:tcPr>
            <w:tcW w:w="0" w:type="auto"/>
            <w:tcBorders>
              <w:top w:val="single" w:sz="4" w:space="0" w:color="auto"/>
              <w:bottom w:val="single" w:sz="4" w:space="0" w:color="auto"/>
            </w:tcBorders>
            <w:vAlign w:val="center"/>
          </w:tcPr>
          <w:p w14:paraId="7FDBCA36" w14:textId="77777777" w:rsidR="009459B3" w:rsidRPr="00D61BC4" w:rsidRDefault="009459B3" w:rsidP="009C45C3">
            <w:pPr>
              <w:spacing w:line="480" w:lineRule="auto"/>
              <w:jc w:val="center"/>
            </w:pPr>
            <w:r w:rsidRPr="00D61BC4">
              <w:t>SiO</w:t>
            </w:r>
            <w:r w:rsidRPr="00D61BC4">
              <w:rPr>
                <w:vertAlign w:val="subscript"/>
              </w:rPr>
              <w:t>2</w:t>
            </w:r>
          </w:p>
        </w:tc>
        <w:tc>
          <w:tcPr>
            <w:tcW w:w="0" w:type="auto"/>
            <w:tcBorders>
              <w:top w:val="single" w:sz="4" w:space="0" w:color="auto"/>
              <w:bottom w:val="single" w:sz="4" w:space="0" w:color="auto"/>
            </w:tcBorders>
            <w:vAlign w:val="center"/>
          </w:tcPr>
          <w:p w14:paraId="2DE98270" w14:textId="77777777" w:rsidR="009459B3" w:rsidRPr="00D61BC4" w:rsidRDefault="009459B3" w:rsidP="009C45C3">
            <w:pPr>
              <w:spacing w:line="480" w:lineRule="auto"/>
              <w:jc w:val="center"/>
            </w:pPr>
            <w:r w:rsidRPr="00D61BC4">
              <w:t>K</w:t>
            </w:r>
            <w:r w:rsidRPr="00D61BC4">
              <w:rPr>
                <w:vertAlign w:val="subscript"/>
              </w:rPr>
              <w:t>2</w:t>
            </w:r>
            <w:r w:rsidRPr="00D61BC4">
              <w:t>O</w:t>
            </w:r>
          </w:p>
        </w:tc>
        <w:tc>
          <w:tcPr>
            <w:tcW w:w="0" w:type="auto"/>
            <w:tcBorders>
              <w:top w:val="single" w:sz="4" w:space="0" w:color="auto"/>
              <w:bottom w:val="single" w:sz="4" w:space="0" w:color="auto"/>
            </w:tcBorders>
            <w:vAlign w:val="center"/>
          </w:tcPr>
          <w:p w14:paraId="723DD03C" w14:textId="77777777" w:rsidR="009459B3" w:rsidRPr="00D61BC4" w:rsidRDefault="009459B3" w:rsidP="009C45C3">
            <w:pPr>
              <w:spacing w:line="480" w:lineRule="auto"/>
              <w:jc w:val="center"/>
            </w:pPr>
            <w:r w:rsidRPr="00D61BC4">
              <w:t>CaO</w:t>
            </w:r>
          </w:p>
        </w:tc>
        <w:tc>
          <w:tcPr>
            <w:tcW w:w="0" w:type="auto"/>
            <w:tcBorders>
              <w:top w:val="single" w:sz="4" w:space="0" w:color="auto"/>
              <w:bottom w:val="single" w:sz="4" w:space="0" w:color="auto"/>
            </w:tcBorders>
            <w:vAlign w:val="center"/>
          </w:tcPr>
          <w:p w14:paraId="486A8DED" w14:textId="77777777" w:rsidR="009459B3" w:rsidRPr="00D61BC4" w:rsidRDefault="009459B3" w:rsidP="009C45C3">
            <w:pPr>
              <w:spacing w:line="480" w:lineRule="auto"/>
              <w:jc w:val="center"/>
            </w:pPr>
            <w:r w:rsidRPr="00D61BC4">
              <w:t>Al</w:t>
            </w:r>
            <w:r w:rsidRPr="00D61BC4">
              <w:rPr>
                <w:vertAlign w:val="subscript"/>
              </w:rPr>
              <w:t>2</w:t>
            </w:r>
            <w:r w:rsidRPr="00D61BC4">
              <w:t>O</w:t>
            </w:r>
            <w:r w:rsidRPr="00D61BC4">
              <w:rPr>
                <w:vertAlign w:val="subscript"/>
              </w:rPr>
              <w:t>3</w:t>
            </w:r>
          </w:p>
        </w:tc>
        <w:tc>
          <w:tcPr>
            <w:tcW w:w="0" w:type="auto"/>
            <w:tcBorders>
              <w:top w:val="single" w:sz="4" w:space="0" w:color="auto"/>
              <w:bottom w:val="single" w:sz="4" w:space="0" w:color="auto"/>
            </w:tcBorders>
            <w:vAlign w:val="center"/>
          </w:tcPr>
          <w:p w14:paraId="3AD387F4" w14:textId="77777777" w:rsidR="009459B3" w:rsidRPr="00D61BC4" w:rsidRDefault="009459B3" w:rsidP="009C45C3">
            <w:pPr>
              <w:spacing w:line="480" w:lineRule="auto"/>
              <w:jc w:val="center"/>
            </w:pPr>
            <w:r w:rsidRPr="00D61BC4">
              <w:t>Fe</w:t>
            </w:r>
            <w:r w:rsidRPr="00D61BC4">
              <w:rPr>
                <w:vertAlign w:val="subscript"/>
              </w:rPr>
              <w:t>2</w:t>
            </w:r>
            <w:r w:rsidRPr="00D61BC4">
              <w:t>O</w:t>
            </w:r>
            <w:r w:rsidRPr="00D61BC4">
              <w:rPr>
                <w:vertAlign w:val="subscript"/>
              </w:rPr>
              <w:t>3</w:t>
            </w:r>
          </w:p>
        </w:tc>
        <w:tc>
          <w:tcPr>
            <w:tcW w:w="0" w:type="auto"/>
            <w:tcBorders>
              <w:top w:val="single" w:sz="4" w:space="0" w:color="auto"/>
              <w:bottom w:val="single" w:sz="4" w:space="0" w:color="auto"/>
            </w:tcBorders>
            <w:vAlign w:val="center"/>
          </w:tcPr>
          <w:p w14:paraId="601360B9" w14:textId="77777777" w:rsidR="009459B3" w:rsidRPr="00D61BC4" w:rsidRDefault="009459B3" w:rsidP="009C45C3">
            <w:pPr>
              <w:spacing w:line="480" w:lineRule="auto"/>
              <w:jc w:val="center"/>
            </w:pPr>
            <w:r w:rsidRPr="00D61BC4">
              <w:t>P</w:t>
            </w:r>
            <w:r w:rsidRPr="00D61BC4">
              <w:rPr>
                <w:vertAlign w:val="subscript"/>
              </w:rPr>
              <w:t>2</w:t>
            </w:r>
            <w:r w:rsidRPr="00D61BC4">
              <w:t>O</w:t>
            </w:r>
            <w:r w:rsidRPr="00D61BC4">
              <w:rPr>
                <w:vertAlign w:val="subscript"/>
              </w:rPr>
              <w:t>5</w:t>
            </w:r>
          </w:p>
        </w:tc>
        <w:tc>
          <w:tcPr>
            <w:tcW w:w="0" w:type="auto"/>
            <w:tcBorders>
              <w:top w:val="single" w:sz="4" w:space="0" w:color="auto"/>
              <w:bottom w:val="single" w:sz="4" w:space="0" w:color="auto"/>
            </w:tcBorders>
            <w:vAlign w:val="center"/>
          </w:tcPr>
          <w:p w14:paraId="6272852D" w14:textId="77777777" w:rsidR="009459B3" w:rsidRPr="00D61BC4" w:rsidRDefault="009459B3" w:rsidP="009C45C3">
            <w:pPr>
              <w:spacing w:line="480" w:lineRule="auto"/>
              <w:jc w:val="center"/>
            </w:pPr>
            <w:r w:rsidRPr="00D61BC4">
              <w:t>MgO</w:t>
            </w:r>
          </w:p>
        </w:tc>
        <w:tc>
          <w:tcPr>
            <w:tcW w:w="0" w:type="auto"/>
            <w:tcBorders>
              <w:top w:val="single" w:sz="4" w:space="0" w:color="auto"/>
              <w:bottom w:val="single" w:sz="4" w:space="0" w:color="auto"/>
            </w:tcBorders>
            <w:vAlign w:val="center"/>
          </w:tcPr>
          <w:p w14:paraId="5E6C05BC" w14:textId="77777777" w:rsidR="009459B3" w:rsidRPr="00D61BC4" w:rsidRDefault="009459B3" w:rsidP="009C45C3">
            <w:pPr>
              <w:spacing w:line="480" w:lineRule="auto"/>
              <w:jc w:val="center"/>
            </w:pPr>
            <w:r w:rsidRPr="00D61BC4">
              <w:t>SO</w:t>
            </w:r>
            <w:r w:rsidRPr="00D61BC4">
              <w:rPr>
                <w:vertAlign w:val="subscript"/>
              </w:rPr>
              <w:t>3</w:t>
            </w:r>
          </w:p>
        </w:tc>
        <w:tc>
          <w:tcPr>
            <w:tcW w:w="0" w:type="auto"/>
            <w:tcBorders>
              <w:top w:val="single" w:sz="4" w:space="0" w:color="auto"/>
              <w:bottom w:val="single" w:sz="4" w:space="0" w:color="auto"/>
            </w:tcBorders>
            <w:vAlign w:val="center"/>
          </w:tcPr>
          <w:p w14:paraId="7124D6D5" w14:textId="77777777" w:rsidR="009459B3" w:rsidRPr="00D61BC4" w:rsidRDefault="009459B3" w:rsidP="009C45C3">
            <w:pPr>
              <w:spacing w:line="480" w:lineRule="auto"/>
              <w:jc w:val="center"/>
            </w:pPr>
            <w:r w:rsidRPr="00D61BC4">
              <w:t>Na</w:t>
            </w:r>
            <w:r w:rsidRPr="00D61BC4">
              <w:rPr>
                <w:vertAlign w:val="subscript"/>
              </w:rPr>
              <w:t>2</w:t>
            </w:r>
            <w:r w:rsidRPr="00D61BC4">
              <w:t>O</w:t>
            </w:r>
          </w:p>
        </w:tc>
        <w:tc>
          <w:tcPr>
            <w:tcW w:w="0" w:type="auto"/>
            <w:tcBorders>
              <w:top w:val="single" w:sz="4" w:space="0" w:color="auto"/>
              <w:bottom w:val="single" w:sz="4" w:space="0" w:color="auto"/>
            </w:tcBorders>
            <w:vAlign w:val="center"/>
          </w:tcPr>
          <w:p w14:paraId="2D52ABE8" w14:textId="77777777" w:rsidR="009459B3" w:rsidRPr="00D61BC4" w:rsidRDefault="009459B3" w:rsidP="009C45C3">
            <w:pPr>
              <w:spacing w:line="480" w:lineRule="auto"/>
              <w:jc w:val="center"/>
            </w:pPr>
            <w:r w:rsidRPr="00D61BC4">
              <w:t>MnO</w:t>
            </w:r>
          </w:p>
        </w:tc>
        <w:tc>
          <w:tcPr>
            <w:tcW w:w="0" w:type="auto"/>
            <w:tcBorders>
              <w:top w:val="single" w:sz="4" w:space="0" w:color="auto"/>
              <w:bottom w:val="single" w:sz="4" w:space="0" w:color="auto"/>
            </w:tcBorders>
            <w:vAlign w:val="center"/>
          </w:tcPr>
          <w:p w14:paraId="5799A6F1" w14:textId="77777777" w:rsidR="009459B3" w:rsidRPr="00D61BC4" w:rsidRDefault="009459B3" w:rsidP="009C45C3">
            <w:pPr>
              <w:spacing w:line="480" w:lineRule="auto"/>
              <w:jc w:val="center"/>
            </w:pPr>
            <w:r w:rsidRPr="00D61BC4">
              <w:t>Cl</w:t>
            </w:r>
          </w:p>
        </w:tc>
        <w:tc>
          <w:tcPr>
            <w:tcW w:w="0" w:type="auto"/>
            <w:tcBorders>
              <w:top w:val="single" w:sz="4" w:space="0" w:color="auto"/>
              <w:bottom w:val="single" w:sz="4" w:space="0" w:color="auto"/>
            </w:tcBorders>
            <w:vAlign w:val="center"/>
          </w:tcPr>
          <w:p w14:paraId="3CA64637" w14:textId="77777777" w:rsidR="009459B3" w:rsidRPr="00D61BC4" w:rsidRDefault="009459B3" w:rsidP="009C45C3">
            <w:pPr>
              <w:spacing w:line="480" w:lineRule="auto"/>
              <w:jc w:val="center"/>
            </w:pPr>
            <w:r w:rsidRPr="00D61BC4">
              <w:t>TiO</w:t>
            </w:r>
            <w:r w:rsidRPr="00D61BC4">
              <w:rPr>
                <w:vertAlign w:val="subscript"/>
              </w:rPr>
              <w:t>2</w:t>
            </w:r>
          </w:p>
        </w:tc>
        <w:tc>
          <w:tcPr>
            <w:tcW w:w="0" w:type="auto"/>
            <w:tcBorders>
              <w:top w:val="single" w:sz="4" w:space="0" w:color="auto"/>
              <w:bottom w:val="single" w:sz="4" w:space="0" w:color="auto"/>
            </w:tcBorders>
            <w:vAlign w:val="center"/>
          </w:tcPr>
          <w:p w14:paraId="51E07D94" w14:textId="77777777" w:rsidR="009459B3" w:rsidRPr="00D61BC4" w:rsidRDefault="009459B3" w:rsidP="009C45C3">
            <w:pPr>
              <w:spacing w:line="480" w:lineRule="auto"/>
              <w:jc w:val="center"/>
            </w:pPr>
            <w:r w:rsidRPr="00D61BC4">
              <w:t>ZnO</w:t>
            </w:r>
          </w:p>
        </w:tc>
        <w:tc>
          <w:tcPr>
            <w:tcW w:w="0" w:type="auto"/>
            <w:tcBorders>
              <w:top w:val="single" w:sz="4" w:space="0" w:color="auto"/>
              <w:bottom w:val="single" w:sz="4" w:space="0" w:color="auto"/>
            </w:tcBorders>
            <w:vAlign w:val="center"/>
          </w:tcPr>
          <w:p w14:paraId="2C3E6930" w14:textId="77777777" w:rsidR="009459B3" w:rsidRPr="00D61BC4" w:rsidRDefault="009459B3" w:rsidP="009C45C3">
            <w:pPr>
              <w:spacing w:line="480" w:lineRule="auto"/>
              <w:jc w:val="center"/>
            </w:pPr>
            <w:r w:rsidRPr="00D61BC4">
              <w:t>SrO</w:t>
            </w:r>
          </w:p>
        </w:tc>
      </w:tr>
      <w:tr w:rsidR="004857A0" w:rsidRPr="00D61BC4" w14:paraId="374228DB" w14:textId="77777777" w:rsidTr="0048679E">
        <w:trPr>
          <w:trHeight w:val="569"/>
        </w:trPr>
        <w:tc>
          <w:tcPr>
            <w:tcW w:w="0" w:type="auto"/>
            <w:tcBorders>
              <w:top w:val="single" w:sz="4" w:space="0" w:color="auto"/>
            </w:tcBorders>
            <w:vAlign w:val="center"/>
          </w:tcPr>
          <w:p w14:paraId="11677267" w14:textId="77777777" w:rsidR="009459B3" w:rsidRPr="00D61BC4" w:rsidRDefault="009459B3" w:rsidP="009C45C3">
            <w:pPr>
              <w:spacing w:line="480" w:lineRule="auto"/>
              <w:jc w:val="center"/>
            </w:pPr>
            <w:r w:rsidRPr="00D61BC4">
              <w:t>Relative contents (%)</w:t>
            </w:r>
          </w:p>
        </w:tc>
        <w:tc>
          <w:tcPr>
            <w:tcW w:w="0" w:type="auto"/>
            <w:tcBorders>
              <w:top w:val="single" w:sz="4" w:space="0" w:color="auto"/>
            </w:tcBorders>
            <w:vAlign w:val="center"/>
          </w:tcPr>
          <w:p w14:paraId="489C82B4" w14:textId="77777777" w:rsidR="009459B3" w:rsidRPr="00D61BC4" w:rsidRDefault="009459B3" w:rsidP="009C45C3">
            <w:pPr>
              <w:spacing w:line="480" w:lineRule="auto"/>
              <w:jc w:val="center"/>
            </w:pPr>
            <w:r w:rsidRPr="00D61BC4">
              <w:t>76.20</w:t>
            </w:r>
          </w:p>
        </w:tc>
        <w:tc>
          <w:tcPr>
            <w:tcW w:w="0" w:type="auto"/>
            <w:tcBorders>
              <w:top w:val="single" w:sz="4" w:space="0" w:color="auto"/>
            </w:tcBorders>
            <w:vAlign w:val="center"/>
          </w:tcPr>
          <w:p w14:paraId="374F1074" w14:textId="77777777" w:rsidR="009459B3" w:rsidRPr="00D61BC4" w:rsidRDefault="009459B3" w:rsidP="009C45C3">
            <w:pPr>
              <w:spacing w:line="480" w:lineRule="auto"/>
              <w:jc w:val="center"/>
            </w:pPr>
            <w:r w:rsidRPr="00D61BC4">
              <w:t>8.37</w:t>
            </w:r>
          </w:p>
        </w:tc>
        <w:tc>
          <w:tcPr>
            <w:tcW w:w="0" w:type="auto"/>
            <w:tcBorders>
              <w:top w:val="single" w:sz="4" w:space="0" w:color="auto"/>
            </w:tcBorders>
            <w:vAlign w:val="center"/>
          </w:tcPr>
          <w:p w14:paraId="6F36FC8B" w14:textId="77777777" w:rsidR="009459B3" w:rsidRPr="00D61BC4" w:rsidRDefault="009459B3" w:rsidP="009C45C3">
            <w:pPr>
              <w:spacing w:line="480" w:lineRule="auto"/>
              <w:jc w:val="center"/>
            </w:pPr>
            <w:r w:rsidRPr="00D61BC4">
              <w:t>4.18</w:t>
            </w:r>
          </w:p>
        </w:tc>
        <w:tc>
          <w:tcPr>
            <w:tcW w:w="0" w:type="auto"/>
            <w:tcBorders>
              <w:top w:val="single" w:sz="4" w:space="0" w:color="auto"/>
            </w:tcBorders>
            <w:vAlign w:val="center"/>
          </w:tcPr>
          <w:p w14:paraId="2B834880" w14:textId="77777777" w:rsidR="009459B3" w:rsidRPr="00D61BC4" w:rsidRDefault="009459B3" w:rsidP="009C45C3">
            <w:pPr>
              <w:spacing w:line="480" w:lineRule="auto"/>
              <w:jc w:val="center"/>
            </w:pPr>
            <w:r w:rsidRPr="00D61BC4">
              <w:t>2.94</w:t>
            </w:r>
          </w:p>
        </w:tc>
        <w:tc>
          <w:tcPr>
            <w:tcW w:w="0" w:type="auto"/>
            <w:tcBorders>
              <w:top w:val="single" w:sz="4" w:space="0" w:color="auto"/>
            </w:tcBorders>
            <w:vAlign w:val="center"/>
          </w:tcPr>
          <w:p w14:paraId="66810E78" w14:textId="77777777" w:rsidR="009459B3" w:rsidRPr="00D61BC4" w:rsidRDefault="009459B3" w:rsidP="009C45C3">
            <w:pPr>
              <w:spacing w:line="480" w:lineRule="auto"/>
              <w:jc w:val="center"/>
            </w:pPr>
            <w:r w:rsidRPr="00D61BC4">
              <w:t>1.89</w:t>
            </w:r>
          </w:p>
        </w:tc>
        <w:tc>
          <w:tcPr>
            <w:tcW w:w="0" w:type="auto"/>
            <w:tcBorders>
              <w:top w:val="single" w:sz="4" w:space="0" w:color="auto"/>
            </w:tcBorders>
            <w:vAlign w:val="center"/>
          </w:tcPr>
          <w:p w14:paraId="001505BD" w14:textId="77777777" w:rsidR="009459B3" w:rsidRPr="00D61BC4" w:rsidRDefault="009459B3" w:rsidP="009C45C3">
            <w:pPr>
              <w:spacing w:line="480" w:lineRule="auto"/>
              <w:jc w:val="center"/>
            </w:pPr>
            <w:r w:rsidRPr="00D61BC4">
              <w:t>2.47</w:t>
            </w:r>
          </w:p>
        </w:tc>
        <w:tc>
          <w:tcPr>
            <w:tcW w:w="0" w:type="auto"/>
            <w:tcBorders>
              <w:top w:val="single" w:sz="4" w:space="0" w:color="auto"/>
            </w:tcBorders>
            <w:vAlign w:val="center"/>
          </w:tcPr>
          <w:p w14:paraId="4189C59A" w14:textId="77777777" w:rsidR="009459B3" w:rsidRPr="00D61BC4" w:rsidRDefault="009459B3" w:rsidP="009C45C3">
            <w:pPr>
              <w:spacing w:line="480" w:lineRule="auto"/>
              <w:jc w:val="center"/>
            </w:pPr>
            <w:r w:rsidRPr="00D61BC4">
              <w:t>1.65</w:t>
            </w:r>
          </w:p>
        </w:tc>
        <w:tc>
          <w:tcPr>
            <w:tcW w:w="0" w:type="auto"/>
            <w:tcBorders>
              <w:top w:val="single" w:sz="4" w:space="0" w:color="auto"/>
            </w:tcBorders>
            <w:vAlign w:val="center"/>
          </w:tcPr>
          <w:p w14:paraId="5D6E89A6" w14:textId="77777777" w:rsidR="009459B3" w:rsidRPr="00D61BC4" w:rsidRDefault="009459B3" w:rsidP="009C45C3">
            <w:pPr>
              <w:spacing w:line="480" w:lineRule="auto"/>
              <w:jc w:val="center"/>
            </w:pPr>
            <w:r w:rsidRPr="00D61BC4">
              <w:t>1.08</w:t>
            </w:r>
          </w:p>
        </w:tc>
        <w:tc>
          <w:tcPr>
            <w:tcW w:w="0" w:type="auto"/>
            <w:tcBorders>
              <w:top w:val="single" w:sz="4" w:space="0" w:color="auto"/>
            </w:tcBorders>
            <w:vAlign w:val="center"/>
          </w:tcPr>
          <w:p w14:paraId="74A39193" w14:textId="77777777" w:rsidR="009459B3" w:rsidRPr="00D61BC4" w:rsidRDefault="009459B3" w:rsidP="009C45C3">
            <w:pPr>
              <w:spacing w:line="480" w:lineRule="auto"/>
              <w:jc w:val="center"/>
            </w:pPr>
            <w:r w:rsidRPr="00D61BC4">
              <w:t>0.41</w:t>
            </w:r>
          </w:p>
        </w:tc>
        <w:tc>
          <w:tcPr>
            <w:tcW w:w="0" w:type="auto"/>
            <w:tcBorders>
              <w:top w:val="single" w:sz="4" w:space="0" w:color="auto"/>
            </w:tcBorders>
            <w:vAlign w:val="center"/>
          </w:tcPr>
          <w:p w14:paraId="4214A04D" w14:textId="77777777" w:rsidR="009459B3" w:rsidRPr="00D61BC4" w:rsidRDefault="009459B3" w:rsidP="009C45C3">
            <w:pPr>
              <w:spacing w:line="480" w:lineRule="auto"/>
              <w:jc w:val="center"/>
            </w:pPr>
            <w:r w:rsidRPr="00D61BC4">
              <w:t>0.30</w:t>
            </w:r>
          </w:p>
        </w:tc>
        <w:tc>
          <w:tcPr>
            <w:tcW w:w="0" w:type="auto"/>
            <w:tcBorders>
              <w:top w:val="single" w:sz="4" w:space="0" w:color="auto"/>
            </w:tcBorders>
            <w:vAlign w:val="center"/>
          </w:tcPr>
          <w:p w14:paraId="2C567307" w14:textId="77777777" w:rsidR="009459B3" w:rsidRPr="00D61BC4" w:rsidRDefault="009459B3" w:rsidP="009C45C3">
            <w:pPr>
              <w:spacing w:line="480" w:lineRule="auto"/>
              <w:jc w:val="center"/>
            </w:pPr>
            <w:r w:rsidRPr="00D61BC4">
              <w:t>0.21</w:t>
            </w:r>
          </w:p>
        </w:tc>
        <w:tc>
          <w:tcPr>
            <w:tcW w:w="0" w:type="auto"/>
            <w:tcBorders>
              <w:top w:val="single" w:sz="4" w:space="0" w:color="auto"/>
            </w:tcBorders>
            <w:vAlign w:val="center"/>
          </w:tcPr>
          <w:p w14:paraId="0B87B135" w14:textId="77777777" w:rsidR="009459B3" w:rsidRPr="00D61BC4" w:rsidRDefault="009459B3" w:rsidP="009C45C3">
            <w:pPr>
              <w:spacing w:line="480" w:lineRule="auto"/>
              <w:jc w:val="center"/>
            </w:pPr>
            <w:r w:rsidRPr="00D61BC4">
              <w:t>0.25</w:t>
            </w:r>
          </w:p>
        </w:tc>
        <w:tc>
          <w:tcPr>
            <w:tcW w:w="0" w:type="auto"/>
            <w:tcBorders>
              <w:top w:val="single" w:sz="4" w:space="0" w:color="auto"/>
            </w:tcBorders>
            <w:vAlign w:val="center"/>
          </w:tcPr>
          <w:p w14:paraId="6FA5F3AD" w14:textId="77777777" w:rsidR="009459B3" w:rsidRPr="00D61BC4" w:rsidRDefault="009459B3" w:rsidP="009C45C3">
            <w:pPr>
              <w:spacing w:line="480" w:lineRule="auto"/>
              <w:jc w:val="center"/>
            </w:pPr>
            <w:r w:rsidRPr="00D61BC4">
              <w:t>0.03</w:t>
            </w:r>
          </w:p>
        </w:tc>
        <w:tc>
          <w:tcPr>
            <w:tcW w:w="0" w:type="auto"/>
            <w:tcBorders>
              <w:top w:val="single" w:sz="4" w:space="0" w:color="auto"/>
            </w:tcBorders>
            <w:vAlign w:val="center"/>
          </w:tcPr>
          <w:p w14:paraId="4C82213E" w14:textId="77777777" w:rsidR="009459B3" w:rsidRPr="00D61BC4" w:rsidRDefault="009459B3" w:rsidP="009C45C3">
            <w:pPr>
              <w:spacing w:line="480" w:lineRule="auto"/>
              <w:jc w:val="center"/>
            </w:pPr>
            <w:r w:rsidRPr="00D61BC4">
              <w:t>0.01</w:t>
            </w:r>
          </w:p>
        </w:tc>
      </w:tr>
    </w:tbl>
    <w:p w14:paraId="00263187" w14:textId="77777777" w:rsidR="009459B3" w:rsidRPr="00D61BC4" w:rsidRDefault="009459B3" w:rsidP="009C45C3">
      <w:pPr>
        <w:spacing w:line="480" w:lineRule="auto"/>
        <w:sectPr w:rsidR="009459B3" w:rsidRPr="00D61BC4" w:rsidSect="00D61BC4">
          <w:footnotePr>
            <w:numFmt w:val="chicago"/>
          </w:footnotePr>
          <w:type w:val="continuous"/>
          <w:pgSz w:w="16838" w:h="11906" w:orient="landscape"/>
          <w:pgMar w:top="1800" w:right="1440" w:bottom="1800" w:left="1440" w:header="851" w:footer="992" w:gutter="0"/>
          <w:cols w:space="425"/>
          <w:docGrid w:type="lines" w:linePitch="312"/>
        </w:sectPr>
      </w:pPr>
    </w:p>
    <w:p w14:paraId="4AD3012C" w14:textId="32B63382" w:rsidR="00DF1DBE" w:rsidRPr="00D61BC4" w:rsidRDefault="00DF1DBE" w:rsidP="009C45C3">
      <w:pPr>
        <w:spacing w:line="480" w:lineRule="auto"/>
        <w:jc w:val="left"/>
      </w:pPr>
      <w:r w:rsidRPr="00D61BC4">
        <w:rPr>
          <w:b/>
          <w:noProof/>
          <w:szCs w:val="21"/>
        </w:rPr>
        <w:t>Table S2</w:t>
      </w:r>
      <w:r w:rsidRPr="00D61BC4">
        <w:rPr>
          <w:rFonts w:hint="eastAsia"/>
          <w:b/>
          <w:noProof/>
          <w:szCs w:val="21"/>
        </w:rPr>
        <w:t xml:space="preserve"> </w:t>
      </w:r>
      <w:r w:rsidR="009668FA" w:rsidRPr="00D61BC4">
        <w:rPr>
          <w:szCs w:val="21"/>
        </w:rPr>
        <w:t>S</w:t>
      </w:r>
      <w:r w:rsidR="00AC0FF3" w:rsidRPr="00D61BC4">
        <w:rPr>
          <w:szCs w:val="21"/>
        </w:rPr>
        <w:t>pecific surface area, total pore volume, and average pore diameter of MBC at different pyrolysis temperatures.</w:t>
      </w:r>
    </w:p>
    <w:tbl>
      <w:tblPr>
        <w:tblStyle w:val="TableGrid"/>
        <w:tblW w:w="5000" w:type="pct"/>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9"/>
        <w:gridCol w:w="3498"/>
        <w:gridCol w:w="3280"/>
        <w:gridCol w:w="3241"/>
      </w:tblGrid>
      <w:tr w:rsidR="004857A0" w:rsidRPr="00D61BC4" w14:paraId="55C85D69" w14:textId="77777777" w:rsidTr="00AC0FF3">
        <w:trPr>
          <w:trHeight w:val="546"/>
        </w:trPr>
        <w:tc>
          <w:tcPr>
            <w:tcW w:w="1411" w:type="pct"/>
            <w:tcBorders>
              <w:top w:val="single" w:sz="4" w:space="0" w:color="auto"/>
              <w:bottom w:val="single" w:sz="4" w:space="0" w:color="auto"/>
            </w:tcBorders>
          </w:tcPr>
          <w:p w14:paraId="6D485C8D" w14:textId="2A5E6DDE" w:rsidR="00DF1DBE" w:rsidRPr="00D61BC4" w:rsidRDefault="00AC0FF3" w:rsidP="009C45C3">
            <w:pPr>
              <w:spacing w:line="480" w:lineRule="auto"/>
              <w:jc w:val="center"/>
            </w:pPr>
            <w:bookmarkStart w:id="46" w:name="_Hlk161338335"/>
            <w:r w:rsidRPr="00D61BC4">
              <w:rPr>
                <w:rFonts w:hint="eastAsia"/>
              </w:rPr>
              <w:t>Pyrolysis</w:t>
            </w:r>
            <w:r w:rsidRPr="00D61BC4">
              <w:t xml:space="preserve"> temperature (</w:t>
            </w:r>
            <w:r w:rsidRPr="00D61BC4">
              <w:rPr>
                <w:szCs w:val="21"/>
              </w:rPr>
              <w:t>℃</w:t>
            </w:r>
            <w:r w:rsidRPr="00D61BC4">
              <w:t>)</w:t>
            </w:r>
          </w:p>
        </w:tc>
        <w:tc>
          <w:tcPr>
            <w:tcW w:w="1253" w:type="pct"/>
            <w:tcBorders>
              <w:top w:val="single" w:sz="4" w:space="0" w:color="auto"/>
              <w:bottom w:val="single" w:sz="4" w:space="0" w:color="auto"/>
            </w:tcBorders>
          </w:tcPr>
          <w:p w14:paraId="0C1373A8" w14:textId="626BD5B8" w:rsidR="00DF1DBE" w:rsidRPr="00D61BC4" w:rsidRDefault="00AC0FF3" w:rsidP="009C45C3">
            <w:pPr>
              <w:spacing w:line="480" w:lineRule="auto"/>
              <w:jc w:val="center"/>
              <w:rPr>
                <w:b/>
                <w:bCs/>
                <w:szCs w:val="15"/>
              </w:rPr>
            </w:pPr>
            <w:r w:rsidRPr="00D61BC4">
              <w:rPr>
                <w:bCs/>
                <w:szCs w:val="15"/>
              </w:rPr>
              <w:t>Specific surface area</w:t>
            </w:r>
            <w:r w:rsidRPr="00D61BC4">
              <w:rPr>
                <w:rFonts w:hint="eastAsia"/>
                <w:bCs/>
                <w:szCs w:val="15"/>
              </w:rPr>
              <w:t xml:space="preserve"> </w:t>
            </w:r>
            <w:r w:rsidRPr="00D61BC4">
              <w:rPr>
                <w:bCs/>
                <w:szCs w:val="15"/>
              </w:rPr>
              <w:t>(</w:t>
            </w:r>
            <w:r w:rsidR="00BD1E2C" w:rsidRPr="00D61BC4">
              <w:rPr>
                <w:rFonts w:hint="eastAsia"/>
                <w:szCs w:val="21"/>
              </w:rPr>
              <w:t>m</w:t>
            </w:r>
            <w:r w:rsidR="00BD1E2C" w:rsidRPr="00D61BC4">
              <w:rPr>
                <w:rFonts w:hint="eastAsia"/>
                <w:szCs w:val="21"/>
                <w:vertAlign w:val="superscript"/>
              </w:rPr>
              <w:t>2</w:t>
            </w:r>
            <w:r w:rsidR="00BD1E2C" w:rsidRPr="00D61BC4">
              <w:rPr>
                <w:rFonts w:hint="eastAsia"/>
                <w:szCs w:val="21"/>
              </w:rPr>
              <w:t xml:space="preserve"> g</w:t>
            </w:r>
            <w:r w:rsidR="00BD1E2C" w:rsidRPr="00D61BC4">
              <w:rPr>
                <w:vertAlign w:val="superscript"/>
              </w:rPr>
              <w:t>‒</w:t>
            </w:r>
            <w:r w:rsidR="00BD1E2C" w:rsidRPr="00D61BC4">
              <w:rPr>
                <w:rFonts w:hint="eastAsia"/>
                <w:vertAlign w:val="superscript"/>
              </w:rPr>
              <w:t>1</w:t>
            </w:r>
            <w:r w:rsidRPr="00D61BC4">
              <w:rPr>
                <w:rFonts w:hint="eastAsia"/>
                <w:bCs/>
                <w:szCs w:val="15"/>
              </w:rPr>
              <w:t>)</w:t>
            </w:r>
          </w:p>
        </w:tc>
        <w:tc>
          <w:tcPr>
            <w:tcW w:w="1175" w:type="pct"/>
            <w:tcBorders>
              <w:top w:val="single" w:sz="4" w:space="0" w:color="auto"/>
              <w:bottom w:val="single" w:sz="4" w:space="0" w:color="auto"/>
            </w:tcBorders>
          </w:tcPr>
          <w:p w14:paraId="6148A3C2" w14:textId="2E0B859A" w:rsidR="00DF1DBE" w:rsidRPr="00D61BC4" w:rsidRDefault="00AC0FF3" w:rsidP="009C45C3">
            <w:pPr>
              <w:spacing w:line="480" w:lineRule="auto"/>
              <w:jc w:val="center"/>
              <w:rPr>
                <w:b/>
                <w:bCs/>
                <w:szCs w:val="15"/>
              </w:rPr>
            </w:pPr>
            <w:r w:rsidRPr="00D61BC4">
              <w:rPr>
                <w:bCs/>
                <w:szCs w:val="15"/>
              </w:rPr>
              <w:t xml:space="preserve">Pore volume </w:t>
            </w:r>
            <w:r w:rsidRPr="00D61BC4">
              <w:rPr>
                <w:rFonts w:hint="eastAsia"/>
                <w:bCs/>
                <w:szCs w:val="15"/>
              </w:rPr>
              <w:t>(</w:t>
            </w:r>
            <w:r w:rsidR="00BD1E2C" w:rsidRPr="00D61BC4">
              <w:rPr>
                <w:szCs w:val="21"/>
              </w:rPr>
              <w:t>cm</w:t>
            </w:r>
            <w:r w:rsidR="00BD1E2C" w:rsidRPr="00D61BC4">
              <w:rPr>
                <w:rFonts w:hint="eastAsia"/>
                <w:szCs w:val="21"/>
                <w:vertAlign w:val="superscript"/>
              </w:rPr>
              <w:t>3</w:t>
            </w:r>
            <w:r w:rsidR="00BD1E2C" w:rsidRPr="00D61BC4">
              <w:rPr>
                <w:szCs w:val="21"/>
              </w:rPr>
              <w:t xml:space="preserve"> g</w:t>
            </w:r>
            <w:r w:rsidR="00BD1E2C" w:rsidRPr="00D61BC4">
              <w:rPr>
                <w:vertAlign w:val="superscript"/>
              </w:rPr>
              <w:t>‒</w:t>
            </w:r>
            <w:r w:rsidR="00BD1E2C" w:rsidRPr="00D61BC4">
              <w:rPr>
                <w:rFonts w:hint="eastAsia"/>
                <w:vertAlign w:val="superscript"/>
              </w:rPr>
              <w:t>1</w:t>
            </w:r>
            <w:r w:rsidRPr="00D61BC4">
              <w:rPr>
                <w:rFonts w:hint="eastAsia"/>
                <w:bCs/>
                <w:szCs w:val="15"/>
              </w:rPr>
              <w:t>)</w:t>
            </w:r>
          </w:p>
        </w:tc>
        <w:tc>
          <w:tcPr>
            <w:tcW w:w="1161" w:type="pct"/>
            <w:tcBorders>
              <w:top w:val="single" w:sz="4" w:space="0" w:color="auto"/>
              <w:bottom w:val="single" w:sz="4" w:space="0" w:color="auto"/>
            </w:tcBorders>
          </w:tcPr>
          <w:p w14:paraId="3ABF3E5E" w14:textId="7D0A9D78" w:rsidR="00DF1DBE" w:rsidRPr="00D61BC4" w:rsidRDefault="00AC0FF3" w:rsidP="009C45C3">
            <w:pPr>
              <w:spacing w:line="480" w:lineRule="auto"/>
              <w:jc w:val="center"/>
              <w:rPr>
                <w:b/>
                <w:bCs/>
                <w:szCs w:val="15"/>
              </w:rPr>
            </w:pPr>
            <w:r w:rsidRPr="00D61BC4">
              <w:rPr>
                <w:bCs/>
                <w:szCs w:val="15"/>
              </w:rPr>
              <w:t xml:space="preserve">Average pore size </w:t>
            </w:r>
            <w:r w:rsidRPr="00D61BC4">
              <w:rPr>
                <w:rFonts w:hint="eastAsia"/>
                <w:bCs/>
                <w:szCs w:val="15"/>
              </w:rPr>
              <w:t>(</w:t>
            </w:r>
            <w:r w:rsidR="00DF1DBE" w:rsidRPr="00D61BC4">
              <w:rPr>
                <w:bCs/>
                <w:szCs w:val="15"/>
              </w:rPr>
              <w:t>nm</w:t>
            </w:r>
            <w:r w:rsidRPr="00D61BC4">
              <w:rPr>
                <w:rFonts w:hint="eastAsia"/>
                <w:bCs/>
                <w:szCs w:val="15"/>
              </w:rPr>
              <w:t>)</w:t>
            </w:r>
          </w:p>
        </w:tc>
      </w:tr>
      <w:bookmarkEnd w:id="46"/>
      <w:tr w:rsidR="004857A0" w:rsidRPr="00D61BC4" w14:paraId="2DF9BB37" w14:textId="77777777" w:rsidTr="00AC0FF3">
        <w:trPr>
          <w:trHeight w:val="268"/>
        </w:trPr>
        <w:tc>
          <w:tcPr>
            <w:tcW w:w="1411" w:type="pct"/>
            <w:tcBorders>
              <w:top w:val="single" w:sz="4" w:space="0" w:color="auto"/>
            </w:tcBorders>
          </w:tcPr>
          <w:p w14:paraId="02B46701" w14:textId="290C7E5B" w:rsidR="00DF1DBE" w:rsidRPr="00D61BC4" w:rsidRDefault="00DF1DBE" w:rsidP="009C45C3">
            <w:pPr>
              <w:spacing w:line="480" w:lineRule="auto"/>
              <w:jc w:val="center"/>
              <w:rPr>
                <w:b/>
                <w:bCs/>
                <w:szCs w:val="15"/>
              </w:rPr>
            </w:pPr>
            <w:r w:rsidRPr="00D61BC4">
              <w:rPr>
                <w:szCs w:val="21"/>
              </w:rPr>
              <w:t>300</w:t>
            </w:r>
          </w:p>
        </w:tc>
        <w:tc>
          <w:tcPr>
            <w:tcW w:w="1253" w:type="pct"/>
            <w:tcBorders>
              <w:top w:val="single" w:sz="4" w:space="0" w:color="auto"/>
            </w:tcBorders>
          </w:tcPr>
          <w:p w14:paraId="5DE04D61" w14:textId="77777777" w:rsidR="00DF1DBE" w:rsidRPr="00D61BC4" w:rsidRDefault="00DF1DBE" w:rsidP="009C45C3">
            <w:pPr>
              <w:spacing w:line="480" w:lineRule="auto"/>
              <w:jc w:val="center"/>
              <w:rPr>
                <w:szCs w:val="21"/>
              </w:rPr>
            </w:pPr>
            <w:r w:rsidRPr="00D61BC4">
              <w:rPr>
                <w:szCs w:val="21"/>
              </w:rPr>
              <w:t xml:space="preserve">10.81 </w:t>
            </w:r>
          </w:p>
        </w:tc>
        <w:tc>
          <w:tcPr>
            <w:tcW w:w="1175" w:type="pct"/>
            <w:tcBorders>
              <w:top w:val="single" w:sz="4" w:space="0" w:color="auto"/>
            </w:tcBorders>
          </w:tcPr>
          <w:p w14:paraId="01056F0A" w14:textId="77777777" w:rsidR="00DF1DBE" w:rsidRPr="00D61BC4" w:rsidRDefault="00DF1DBE" w:rsidP="009C45C3">
            <w:pPr>
              <w:spacing w:line="480" w:lineRule="auto"/>
              <w:jc w:val="center"/>
              <w:rPr>
                <w:szCs w:val="21"/>
              </w:rPr>
            </w:pPr>
            <w:r w:rsidRPr="00D61BC4">
              <w:rPr>
                <w:szCs w:val="21"/>
              </w:rPr>
              <w:t xml:space="preserve">0.11 </w:t>
            </w:r>
          </w:p>
        </w:tc>
        <w:tc>
          <w:tcPr>
            <w:tcW w:w="1161" w:type="pct"/>
            <w:tcBorders>
              <w:top w:val="single" w:sz="4" w:space="0" w:color="auto"/>
            </w:tcBorders>
          </w:tcPr>
          <w:p w14:paraId="48819339" w14:textId="77777777" w:rsidR="00DF1DBE" w:rsidRPr="00D61BC4" w:rsidRDefault="00DF1DBE" w:rsidP="009C45C3">
            <w:pPr>
              <w:spacing w:line="480" w:lineRule="auto"/>
              <w:jc w:val="center"/>
              <w:rPr>
                <w:szCs w:val="21"/>
              </w:rPr>
            </w:pPr>
            <w:bookmarkStart w:id="47" w:name="_Hlk161327446"/>
            <w:r w:rsidRPr="00D61BC4">
              <w:rPr>
                <w:szCs w:val="21"/>
              </w:rPr>
              <w:t xml:space="preserve">41.52 </w:t>
            </w:r>
            <w:bookmarkEnd w:id="47"/>
          </w:p>
        </w:tc>
      </w:tr>
      <w:tr w:rsidR="004857A0" w:rsidRPr="00D61BC4" w14:paraId="134BF378" w14:textId="77777777" w:rsidTr="00AC0FF3">
        <w:trPr>
          <w:trHeight w:val="287"/>
        </w:trPr>
        <w:tc>
          <w:tcPr>
            <w:tcW w:w="1411" w:type="pct"/>
          </w:tcPr>
          <w:p w14:paraId="608FF330" w14:textId="2A28DCD7" w:rsidR="00DF1DBE" w:rsidRPr="00D61BC4" w:rsidRDefault="00DF1DBE" w:rsidP="009C45C3">
            <w:pPr>
              <w:spacing w:line="480" w:lineRule="auto"/>
              <w:jc w:val="center"/>
              <w:rPr>
                <w:b/>
                <w:bCs/>
                <w:szCs w:val="15"/>
              </w:rPr>
            </w:pPr>
            <w:r w:rsidRPr="00D61BC4">
              <w:rPr>
                <w:szCs w:val="21"/>
              </w:rPr>
              <w:t>400</w:t>
            </w:r>
          </w:p>
        </w:tc>
        <w:tc>
          <w:tcPr>
            <w:tcW w:w="1253" w:type="pct"/>
          </w:tcPr>
          <w:p w14:paraId="0D7159D9" w14:textId="77777777" w:rsidR="00DF1DBE" w:rsidRPr="00D61BC4" w:rsidRDefault="00DF1DBE" w:rsidP="009C45C3">
            <w:pPr>
              <w:spacing w:line="480" w:lineRule="auto"/>
              <w:jc w:val="center"/>
              <w:rPr>
                <w:szCs w:val="21"/>
              </w:rPr>
            </w:pPr>
            <w:r w:rsidRPr="00D61BC4">
              <w:rPr>
                <w:szCs w:val="21"/>
              </w:rPr>
              <w:t xml:space="preserve">9.84 </w:t>
            </w:r>
          </w:p>
        </w:tc>
        <w:tc>
          <w:tcPr>
            <w:tcW w:w="1175" w:type="pct"/>
          </w:tcPr>
          <w:p w14:paraId="50909267" w14:textId="77777777" w:rsidR="00DF1DBE" w:rsidRPr="00D61BC4" w:rsidRDefault="00DF1DBE" w:rsidP="009C45C3">
            <w:pPr>
              <w:spacing w:line="480" w:lineRule="auto"/>
              <w:jc w:val="center"/>
              <w:rPr>
                <w:szCs w:val="21"/>
              </w:rPr>
            </w:pPr>
            <w:r w:rsidRPr="00D61BC4">
              <w:rPr>
                <w:szCs w:val="21"/>
              </w:rPr>
              <w:t xml:space="preserve">0.05 </w:t>
            </w:r>
          </w:p>
        </w:tc>
        <w:tc>
          <w:tcPr>
            <w:tcW w:w="1161" w:type="pct"/>
          </w:tcPr>
          <w:p w14:paraId="554D5893" w14:textId="77777777" w:rsidR="00DF1DBE" w:rsidRPr="00D61BC4" w:rsidRDefault="00DF1DBE" w:rsidP="009C45C3">
            <w:pPr>
              <w:spacing w:line="480" w:lineRule="auto"/>
              <w:jc w:val="center"/>
              <w:rPr>
                <w:szCs w:val="21"/>
              </w:rPr>
            </w:pPr>
            <w:r w:rsidRPr="00D61BC4">
              <w:rPr>
                <w:szCs w:val="21"/>
              </w:rPr>
              <w:t xml:space="preserve">18.88 </w:t>
            </w:r>
          </w:p>
        </w:tc>
      </w:tr>
      <w:tr w:rsidR="004857A0" w:rsidRPr="00D61BC4" w14:paraId="501114BB" w14:textId="77777777" w:rsidTr="00AC0FF3">
        <w:trPr>
          <w:trHeight w:val="287"/>
        </w:trPr>
        <w:tc>
          <w:tcPr>
            <w:tcW w:w="1411" w:type="pct"/>
          </w:tcPr>
          <w:p w14:paraId="63C803EE" w14:textId="7CACEEE1" w:rsidR="00DF1DBE" w:rsidRPr="00D61BC4" w:rsidRDefault="00DF1DBE" w:rsidP="009C45C3">
            <w:pPr>
              <w:spacing w:line="480" w:lineRule="auto"/>
              <w:jc w:val="center"/>
              <w:rPr>
                <w:rFonts w:ascii="Calibri" w:hAnsi="Calibri"/>
                <w:b/>
                <w:bCs/>
                <w:szCs w:val="15"/>
              </w:rPr>
            </w:pPr>
            <w:r w:rsidRPr="00D61BC4">
              <w:rPr>
                <w:szCs w:val="21"/>
              </w:rPr>
              <w:t>500</w:t>
            </w:r>
          </w:p>
        </w:tc>
        <w:tc>
          <w:tcPr>
            <w:tcW w:w="1253" w:type="pct"/>
          </w:tcPr>
          <w:p w14:paraId="0B4BAA4A" w14:textId="77777777" w:rsidR="00DF1DBE" w:rsidRPr="00D61BC4" w:rsidRDefault="00DF1DBE" w:rsidP="009C45C3">
            <w:pPr>
              <w:spacing w:line="480" w:lineRule="auto"/>
              <w:jc w:val="center"/>
              <w:rPr>
                <w:szCs w:val="21"/>
              </w:rPr>
            </w:pPr>
            <w:r w:rsidRPr="00D61BC4">
              <w:rPr>
                <w:szCs w:val="21"/>
              </w:rPr>
              <w:t xml:space="preserve">48.74 </w:t>
            </w:r>
          </w:p>
        </w:tc>
        <w:tc>
          <w:tcPr>
            <w:tcW w:w="1175" w:type="pct"/>
          </w:tcPr>
          <w:p w14:paraId="70D090C7" w14:textId="77777777" w:rsidR="00DF1DBE" w:rsidRPr="00D61BC4" w:rsidRDefault="00DF1DBE" w:rsidP="009C45C3">
            <w:pPr>
              <w:spacing w:line="480" w:lineRule="auto"/>
              <w:jc w:val="center"/>
              <w:rPr>
                <w:szCs w:val="21"/>
              </w:rPr>
            </w:pPr>
            <w:r w:rsidRPr="00D61BC4">
              <w:rPr>
                <w:szCs w:val="21"/>
              </w:rPr>
              <w:t>0.1</w:t>
            </w:r>
            <w:r w:rsidRPr="00D61BC4">
              <w:rPr>
                <w:rFonts w:hint="eastAsia"/>
                <w:szCs w:val="21"/>
              </w:rPr>
              <w:t>0</w:t>
            </w:r>
            <w:r w:rsidRPr="00D61BC4">
              <w:rPr>
                <w:szCs w:val="21"/>
              </w:rPr>
              <w:t xml:space="preserve"> </w:t>
            </w:r>
          </w:p>
        </w:tc>
        <w:tc>
          <w:tcPr>
            <w:tcW w:w="1161" w:type="pct"/>
          </w:tcPr>
          <w:p w14:paraId="0C4F0F78" w14:textId="77777777" w:rsidR="00DF1DBE" w:rsidRPr="00D61BC4" w:rsidRDefault="00DF1DBE" w:rsidP="009C45C3">
            <w:pPr>
              <w:spacing w:line="480" w:lineRule="auto"/>
              <w:jc w:val="center"/>
              <w:rPr>
                <w:szCs w:val="21"/>
              </w:rPr>
            </w:pPr>
            <w:r w:rsidRPr="00D61BC4">
              <w:rPr>
                <w:szCs w:val="21"/>
              </w:rPr>
              <w:t xml:space="preserve">8.46 </w:t>
            </w:r>
          </w:p>
        </w:tc>
      </w:tr>
      <w:tr w:rsidR="004857A0" w:rsidRPr="00D61BC4" w14:paraId="755F3265" w14:textId="77777777" w:rsidTr="00AC0FF3">
        <w:trPr>
          <w:trHeight w:val="287"/>
        </w:trPr>
        <w:tc>
          <w:tcPr>
            <w:tcW w:w="1411" w:type="pct"/>
          </w:tcPr>
          <w:p w14:paraId="3A55353B" w14:textId="11553895" w:rsidR="00DF1DBE" w:rsidRPr="00D61BC4" w:rsidRDefault="00DF1DBE" w:rsidP="009C45C3">
            <w:pPr>
              <w:spacing w:line="480" w:lineRule="auto"/>
              <w:jc w:val="center"/>
              <w:rPr>
                <w:rFonts w:ascii="Calibri" w:hAnsi="Calibri"/>
                <w:b/>
                <w:bCs/>
                <w:szCs w:val="15"/>
              </w:rPr>
            </w:pPr>
            <w:r w:rsidRPr="00D61BC4">
              <w:rPr>
                <w:szCs w:val="21"/>
              </w:rPr>
              <w:t>600</w:t>
            </w:r>
          </w:p>
        </w:tc>
        <w:tc>
          <w:tcPr>
            <w:tcW w:w="1253" w:type="pct"/>
          </w:tcPr>
          <w:p w14:paraId="71E7F677" w14:textId="77777777" w:rsidR="00DF1DBE" w:rsidRPr="00D61BC4" w:rsidRDefault="00DF1DBE" w:rsidP="009C45C3">
            <w:pPr>
              <w:spacing w:line="480" w:lineRule="auto"/>
              <w:jc w:val="center"/>
              <w:rPr>
                <w:szCs w:val="21"/>
              </w:rPr>
            </w:pPr>
            <w:r w:rsidRPr="00D61BC4">
              <w:rPr>
                <w:szCs w:val="21"/>
              </w:rPr>
              <w:t xml:space="preserve">253.70 </w:t>
            </w:r>
          </w:p>
        </w:tc>
        <w:tc>
          <w:tcPr>
            <w:tcW w:w="1175" w:type="pct"/>
          </w:tcPr>
          <w:p w14:paraId="6AE731DB" w14:textId="77777777" w:rsidR="00DF1DBE" w:rsidRPr="00D61BC4" w:rsidRDefault="00DF1DBE" w:rsidP="009C45C3">
            <w:pPr>
              <w:spacing w:line="480" w:lineRule="auto"/>
              <w:jc w:val="center"/>
              <w:rPr>
                <w:szCs w:val="21"/>
              </w:rPr>
            </w:pPr>
            <w:r w:rsidRPr="00D61BC4">
              <w:rPr>
                <w:szCs w:val="21"/>
              </w:rPr>
              <w:t xml:space="preserve">0.23 </w:t>
            </w:r>
          </w:p>
        </w:tc>
        <w:tc>
          <w:tcPr>
            <w:tcW w:w="1161" w:type="pct"/>
          </w:tcPr>
          <w:p w14:paraId="42709DB6" w14:textId="77777777" w:rsidR="00DF1DBE" w:rsidRPr="00D61BC4" w:rsidRDefault="00DF1DBE" w:rsidP="009C45C3">
            <w:pPr>
              <w:spacing w:line="480" w:lineRule="auto"/>
              <w:jc w:val="center"/>
              <w:rPr>
                <w:szCs w:val="21"/>
              </w:rPr>
            </w:pPr>
            <w:r w:rsidRPr="00D61BC4">
              <w:rPr>
                <w:szCs w:val="21"/>
              </w:rPr>
              <w:t xml:space="preserve">3.60 </w:t>
            </w:r>
          </w:p>
        </w:tc>
      </w:tr>
      <w:tr w:rsidR="004857A0" w:rsidRPr="00D61BC4" w14:paraId="1663BA09" w14:textId="77777777" w:rsidTr="00AC0FF3">
        <w:trPr>
          <w:trHeight w:val="287"/>
        </w:trPr>
        <w:tc>
          <w:tcPr>
            <w:tcW w:w="1411" w:type="pct"/>
          </w:tcPr>
          <w:p w14:paraId="601D4061" w14:textId="0D6875F0" w:rsidR="00DF1DBE" w:rsidRPr="00D61BC4" w:rsidRDefault="00DF1DBE" w:rsidP="009C45C3">
            <w:pPr>
              <w:spacing w:line="480" w:lineRule="auto"/>
              <w:jc w:val="center"/>
              <w:rPr>
                <w:rFonts w:ascii="Calibri" w:hAnsi="Calibri"/>
                <w:b/>
                <w:bCs/>
                <w:szCs w:val="15"/>
              </w:rPr>
            </w:pPr>
            <w:r w:rsidRPr="00D61BC4">
              <w:rPr>
                <w:szCs w:val="21"/>
              </w:rPr>
              <w:t>700</w:t>
            </w:r>
          </w:p>
        </w:tc>
        <w:tc>
          <w:tcPr>
            <w:tcW w:w="1253" w:type="pct"/>
          </w:tcPr>
          <w:p w14:paraId="5D3BB476" w14:textId="77777777" w:rsidR="00DF1DBE" w:rsidRPr="00D61BC4" w:rsidRDefault="00DF1DBE" w:rsidP="009C45C3">
            <w:pPr>
              <w:spacing w:line="480" w:lineRule="auto"/>
              <w:jc w:val="center"/>
              <w:rPr>
                <w:szCs w:val="21"/>
              </w:rPr>
            </w:pPr>
            <w:r w:rsidRPr="00D61BC4">
              <w:rPr>
                <w:szCs w:val="21"/>
              </w:rPr>
              <w:t xml:space="preserve">899.14 </w:t>
            </w:r>
          </w:p>
        </w:tc>
        <w:tc>
          <w:tcPr>
            <w:tcW w:w="1175" w:type="pct"/>
          </w:tcPr>
          <w:p w14:paraId="5686E9EF" w14:textId="77777777" w:rsidR="00DF1DBE" w:rsidRPr="00D61BC4" w:rsidRDefault="00DF1DBE" w:rsidP="009C45C3">
            <w:pPr>
              <w:spacing w:line="480" w:lineRule="auto"/>
              <w:jc w:val="center"/>
              <w:rPr>
                <w:szCs w:val="21"/>
              </w:rPr>
            </w:pPr>
            <w:r w:rsidRPr="00D61BC4">
              <w:rPr>
                <w:szCs w:val="21"/>
              </w:rPr>
              <w:t xml:space="preserve">0.54 </w:t>
            </w:r>
          </w:p>
        </w:tc>
        <w:tc>
          <w:tcPr>
            <w:tcW w:w="1161" w:type="pct"/>
          </w:tcPr>
          <w:p w14:paraId="10C95237" w14:textId="77777777" w:rsidR="00DF1DBE" w:rsidRPr="00D61BC4" w:rsidRDefault="00DF1DBE" w:rsidP="009C45C3">
            <w:pPr>
              <w:spacing w:line="480" w:lineRule="auto"/>
              <w:jc w:val="center"/>
              <w:rPr>
                <w:szCs w:val="21"/>
              </w:rPr>
            </w:pPr>
            <w:r w:rsidRPr="00D61BC4">
              <w:rPr>
                <w:szCs w:val="21"/>
              </w:rPr>
              <w:t xml:space="preserve">2.40 </w:t>
            </w:r>
          </w:p>
        </w:tc>
      </w:tr>
      <w:tr w:rsidR="000F2E38" w:rsidRPr="00D61BC4" w14:paraId="144980A4" w14:textId="77777777" w:rsidTr="00AC0FF3">
        <w:trPr>
          <w:trHeight w:val="287"/>
        </w:trPr>
        <w:tc>
          <w:tcPr>
            <w:tcW w:w="1411" w:type="pct"/>
          </w:tcPr>
          <w:p w14:paraId="0AE4ABA3" w14:textId="111F4D13" w:rsidR="00DF1DBE" w:rsidRPr="00D61BC4" w:rsidRDefault="00DF1DBE" w:rsidP="009C45C3">
            <w:pPr>
              <w:spacing w:line="480" w:lineRule="auto"/>
              <w:jc w:val="center"/>
              <w:rPr>
                <w:b/>
                <w:bCs/>
                <w:szCs w:val="15"/>
              </w:rPr>
            </w:pPr>
            <w:r w:rsidRPr="00D61BC4">
              <w:rPr>
                <w:szCs w:val="21"/>
              </w:rPr>
              <w:t>900</w:t>
            </w:r>
          </w:p>
        </w:tc>
        <w:tc>
          <w:tcPr>
            <w:tcW w:w="1253" w:type="pct"/>
          </w:tcPr>
          <w:p w14:paraId="019940D2" w14:textId="77777777" w:rsidR="00DF1DBE" w:rsidRPr="00D61BC4" w:rsidRDefault="00DF1DBE" w:rsidP="009C45C3">
            <w:pPr>
              <w:spacing w:line="480" w:lineRule="auto"/>
              <w:jc w:val="center"/>
              <w:rPr>
                <w:szCs w:val="21"/>
              </w:rPr>
            </w:pPr>
            <w:bookmarkStart w:id="48" w:name="_Hlk161326553"/>
            <w:r w:rsidRPr="00D61BC4">
              <w:rPr>
                <w:szCs w:val="21"/>
              </w:rPr>
              <w:t>1224.58</w:t>
            </w:r>
            <w:bookmarkEnd w:id="48"/>
            <w:r w:rsidRPr="00D61BC4">
              <w:rPr>
                <w:szCs w:val="21"/>
              </w:rPr>
              <w:t xml:space="preserve"> </w:t>
            </w:r>
          </w:p>
        </w:tc>
        <w:tc>
          <w:tcPr>
            <w:tcW w:w="1175" w:type="pct"/>
          </w:tcPr>
          <w:p w14:paraId="6F585908" w14:textId="77777777" w:rsidR="00DF1DBE" w:rsidRPr="00D61BC4" w:rsidRDefault="00DF1DBE" w:rsidP="009C45C3">
            <w:pPr>
              <w:spacing w:line="480" w:lineRule="auto"/>
              <w:jc w:val="center"/>
              <w:rPr>
                <w:szCs w:val="21"/>
              </w:rPr>
            </w:pPr>
            <w:bookmarkStart w:id="49" w:name="_Hlk161326621"/>
            <w:r w:rsidRPr="00D61BC4">
              <w:rPr>
                <w:szCs w:val="21"/>
              </w:rPr>
              <w:t>0.99</w:t>
            </w:r>
            <w:bookmarkEnd w:id="49"/>
            <w:r w:rsidRPr="00D61BC4">
              <w:rPr>
                <w:szCs w:val="21"/>
              </w:rPr>
              <w:t xml:space="preserve"> </w:t>
            </w:r>
          </w:p>
        </w:tc>
        <w:tc>
          <w:tcPr>
            <w:tcW w:w="1161" w:type="pct"/>
          </w:tcPr>
          <w:p w14:paraId="2B5C7036" w14:textId="77777777" w:rsidR="00DF1DBE" w:rsidRPr="00D61BC4" w:rsidRDefault="00DF1DBE" w:rsidP="009C45C3">
            <w:pPr>
              <w:spacing w:line="480" w:lineRule="auto"/>
              <w:jc w:val="center"/>
              <w:rPr>
                <w:szCs w:val="21"/>
              </w:rPr>
            </w:pPr>
            <w:r w:rsidRPr="00D61BC4">
              <w:rPr>
                <w:szCs w:val="21"/>
              </w:rPr>
              <w:t xml:space="preserve">3.22 </w:t>
            </w:r>
          </w:p>
        </w:tc>
      </w:tr>
    </w:tbl>
    <w:p w14:paraId="01DB8C04" w14:textId="77777777" w:rsidR="00DF1DBE" w:rsidRPr="00D61BC4" w:rsidRDefault="00DF1DBE" w:rsidP="009C45C3">
      <w:pPr>
        <w:adjustRightInd w:val="0"/>
        <w:snapToGrid w:val="0"/>
        <w:spacing w:line="480" w:lineRule="auto"/>
        <w:jc w:val="center"/>
        <w:rPr>
          <w:b/>
          <w:noProof/>
          <w:szCs w:val="21"/>
        </w:rPr>
      </w:pPr>
    </w:p>
    <w:p w14:paraId="06197891" w14:textId="77777777" w:rsidR="00DF1DBE" w:rsidRPr="00D61BC4" w:rsidRDefault="00DF1DBE" w:rsidP="009C45C3">
      <w:pPr>
        <w:adjustRightInd w:val="0"/>
        <w:snapToGrid w:val="0"/>
        <w:spacing w:line="480" w:lineRule="auto"/>
        <w:jc w:val="center"/>
        <w:rPr>
          <w:b/>
          <w:noProof/>
          <w:szCs w:val="21"/>
        </w:rPr>
        <w:sectPr w:rsidR="00DF1DBE" w:rsidRPr="00D61BC4" w:rsidSect="00D61BC4">
          <w:headerReference w:type="default" r:id="rId36"/>
          <w:footnotePr>
            <w:numFmt w:val="chicago"/>
          </w:footnotePr>
          <w:type w:val="continuous"/>
          <w:pgSz w:w="16838" w:h="11906" w:orient="landscape"/>
          <w:pgMar w:top="1800" w:right="1440" w:bottom="1800" w:left="1440" w:header="851" w:footer="992" w:gutter="0"/>
          <w:cols w:space="425"/>
          <w:docGrid w:type="lines" w:linePitch="312"/>
        </w:sectPr>
      </w:pPr>
    </w:p>
    <w:p w14:paraId="7D6A8668" w14:textId="5A0AC3A0" w:rsidR="009459B3" w:rsidRPr="00D61BC4" w:rsidRDefault="009459B3" w:rsidP="009C45C3">
      <w:pPr>
        <w:adjustRightInd w:val="0"/>
        <w:snapToGrid w:val="0"/>
        <w:spacing w:line="480" w:lineRule="auto"/>
        <w:jc w:val="center"/>
        <w:rPr>
          <w:noProof/>
          <w:szCs w:val="21"/>
        </w:rPr>
      </w:pPr>
      <w:r w:rsidRPr="00D61BC4">
        <w:rPr>
          <w:b/>
          <w:noProof/>
          <w:szCs w:val="21"/>
        </w:rPr>
        <w:t>Table S</w:t>
      </w:r>
      <w:r w:rsidR="00DF1DBE" w:rsidRPr="00D61BC4">
        <w:rPr>
          <w:rFonts w:hint="eastAsia"/>
          <w:b/>
          <w:noProof/>
          <w:szCs w:val="21"/>
        </w:rPr>
        <w:t>3</w:t>
      </w:r>
      <w:r w:rsidRPr="00D61BC4">
        <w:rPr>
          <w:noProof/>
          <w:szCs w:val="21"/>
        </w:rPr>
        <w:t xml:space="preserve"> </w:t>
      </w:r>
      <w:bookmarkStart w:id="50" w:name="OLE_LINK307"/>
      <w:bookmarkStart w:id="51" w:name="OLE_LINK308"/>
      <w:bookmarkStart w:id="52" w:name="OLE_LINK222"/>
      <w:bookmarkStart w:id="53" w:name="OLE_LINK223"/>
      <w:r w:rsidRPr="00D61BC4">
        <w:rPr>
          <w:noProof/>
          <w:szCs w:val="21"/>
        </w:rPr>
        <w:t xml:space="preserve">Kinetic parameters for aniline adsorption onto MB500 </w:t>
      </w:r>
      <w:r w:rsidR="009668FA" w:rsidRPr="00D61BC4">
        <w:rPr>
          <w:noProof/>
          <w:szCs w:val="21"/>
        </w:rPr>
        <w:t>at</w:t>
      </w:r>
      <w:r w:rsidRPr="00D61BC4">
        <w:rPr>
          <w:noProof/>
          <w:szCs w:val="21"/>
        </w:rPr>
        <w:t xml:space="preserve"> different initial pH values</w:t>
      </w:r>
      <w:bookmarkEnd w:id="50"/>
      <w:bookmarkEnd w:id="51"/>
      <w:r w:rsidRPr="00D61BC4">
        <w:rPr>
          <w:noProof/>
          <w:szCs w:val="21"/>
        </w:rPr>
        <w:t>.</w:t>
      </w:r>
      <w:bookmarkEnd w:id="52"/>
      <w:bookmarkEnd w:id="53"/>
    </w:p>
    <w:tbl>
      <w:tblPr>
        <w:tblW w:w="5169" w:type="pct"/>
        <w:jc w:val="center"/>
        <w:tblBorders>
          <w:top w:val="single" w:sz="4" w:space="0" w:color="auto"/>
          <w:bottom w:val="single" w:sz="4" w:space="0" w:color="auto"/>
        </w:tblBorders>
        <w:tblLook w:val="04A0" w:firstRow="1" w:lastRow="0" w:firstColumn="1" w:lastColumn="0" w:noHBand="0" w:noVBand="1"/>
      </w:tblPr>
      <w:tblGrid>
        <w:gridCol w:w="2062"/>
        <w:gridCol w:w="2058"/>
        <w:gridCol w:w="2061"/>
        <w:gridCol w:w="2069"/>
        <w:gridCol w:w="2061"/>
        <w:gridCol w:w="2061"/>
        <w:gridCol w:w="2058"/>
      </w:tblGrid>
      <w:tr w:rsidR="004857A0" w:rsidRPr="00D61BC4" w14:paraId="23B86872" w14:textId="77777777" w:rsidTr="00FC0BDB">
        <w:trPr>
          <w:trHeight w:val="156"/>
          <w:jc w:val="center"/>
        </w:trPr>
        <w:tc>
          <w:tcPr>
            <w:tcW w:w="715" w:type="pct"/>
            <w:vMerge w:val="restart"/>
            <w:tcBorders>
              <w:top w:val="single" w:sz="4" w:space="0" w:color="auto"/>
              <w:bottom w:val="nil"/>
            </w:tcBorders>
            <w:shd w:val="clear" w:color="auto" w:fill="auto"/>
            <w:vAlign w:val="center"/>
          </w:tcPr>
          <w:p w14:paraId="7AB32FAD" w14:textId="77777777" w:rsidR="009459B3" w:rsidRPr="00D61BC4" w:rsidRDefault="009459B3" w:rsidP="009C45C3">
            <w:pPr>
              <w:spacing w:line="480" w:lineRule="auto"/>
              <w:jc w:val="center"/>
              <w:rPr>
                <w:szCs w:val="21"/>
              </w:rPr>
            </w:pPr>
            <w:bookmarkStart w:id="54" w:name="_GoBack" w:colFirst="1" w:colLast="1"/>
            <w:r w:rsidRPr="00D61BC4">
              <w:rPr>
                <w:szCs w:val="21"/>
              </w:rPr>
              <w:lastRenderedPageBreak/>
              <w:t>Initial pH</w:t>
            </w:r>
          </w:p>
        </w:tc>
        <w:tc>
          <w:tcPr>
            <w:tcW w:w="2144" w:type="pct"/>
            <w:gridSpan w:val="3"/>
            <w:tcBorders>
              <w:top w:val="single" w:sz="4" w:space="0" w:color="auto"/>
              <w:bottom w:val="single" w:sz="4" w:space="0" w:color="auto"/>
            </w:tcBorders>
          </w:tcPr>
          <w:p w14:paraId="4738EF44" w14:textId="77777777" w:rsidR="009459B3" w:rsidRPr="00D61BC4" w:rsidRDefault="009459B3" w:rsidP="009C45C3">
            <w:pPr>
              <w:spacing w:line="480" w:lineRule="auto"/>
              <w:jc w:val="center"/>
              <w:rPr>
                <w:szCs w:val="21"/>
              </w:rPr>
            </w:pPr>
            <w:r w:rsidRPr="00D61BC4">
              <w:rPr>
                <w:szCs w:val="21"/>
              </w:rPr>
              <w:t>Pseudo-first order</w:t>
            </w:r>
          </w:p>
        </w:tc>
        <w:tc>
          <w:tcPr>
            <w:tcW w:w="2141" w:type="pct"/>
            <w:gridSpan w:val="3"/>
            <w:tcBorders>
              <w:top w:val="single" w:sz="4" w:space="0" w:color="auto"/>
              <w:bottom w:val="single" w:sz="4" w:space="0" w:color="auto"/>
            </w:tcBorders>
          </w:tcPr>
          <w:p w14:paraId="6E3FE170" w14:textId="77777777" w:rsidR="009459B3" w:rsidRPr="00D61BC4" w:rsidRDefault="009459B3" w:rsidP="009C45C3">
            <w:pPr>
              <w:spacing w:line="480" w:lineRule="auto"/>
              <w:jc w:val="center"/>
              <w:rPr>
                <w:szCs w:val="21"/>
              </w:rPr>
            </w:pPr>
            <w:r w:rsidRPr="00D61BC4">
              <w:rPr>
                <w:szCs w:val="21"/>
              </w:rPr>
              <w:t>Pseudo-second order</w:t>
            </w:r>
          </w:p>
        </w:tc>
      </w:tr>
      <w:tr w:rsidR="004857A0" w:rsidRPr="00D61BC4" w14:paraId="5C70A80C" w14:textId="77777777" w:rsidTr="00FC0BDB">
        <w:trPr>
          <w:trHeight w:val="260"/>
          <w:jc w:val="center"/>
        </w:trPr>
        <w:tc>
          <w:tcPr>
            <w:tcW w:w="715" w:type="pct"/>
            <w:vMerge/>
            <w:tcBorders>
              <w:top w:val="nil"/>
              <w:bottom w:val="single" w:sz="4" w:space="0" w:color="auto"/>
            </w:tcBorders>
            <w:shd w:val="clear" w:color="auto" w:fill="auto"/>
            <w:vAlign w:val="center"/>
          </w:tcPr>
          <w:p w14:paraId="748BA079" w14:textId="77777777" w:rsidR="009459B3" w:rsidRPr="00D61BC4" w:rsidRDefault="009459B3" w:rsidP="009C45C3">
            <w:pPr>
              <w:spacing w:line="480" w:lineRule="auto"/>
              <w:jc w:val="center"/>
              <w:rPr>
                <w:szCs w:val="21"/>
              </w:rPr>
            </w:pPr>
          </w:p>
        </w:tc>
        <w:tc>
          <w:tcPr>
            <w:tcW w:w="713" w:type="pct"/>
            <w:tcBorders>
              <w:top w:val="single" w:sz="4" w:space="0" w:color="auto"/>
              <w:bottom w:val="single" w:sz="4" w:space="0" w:color="auto"/>
            </w:tcBorders>
            <w:vAlign w:val="center"/>
          </w:tcPr>
          <w:p w14:paraId="2B98319A" w14:textId="77777777" w:rsidR="009459B3" w:rsidRPr="00D61BC4" w:rsidRDefault="009459B3" w:rsidP="009C45C3">
            <w:pPr>
              <w:spacing w:line="480" w:lineRule="auto"/>
              <w:jc w:val="center"/>
              <w:rPr>
                <w:szCs w:val="21"/>
                <w:vertAlign w:val="subscript"/>
              </w:rPr>
            </w:pPr>
            <w:r w:rsidRPr="00D61BC4">
              <w:rPr>
                <w:i/>
                <w:iCs/>
                <w:szCs w:val="21"/>
              </w:rPr>
              <w:t>k</w:t>
            </w:r>
            <w:r w:rsidRPr="00D61BC4">
              <w:rPr>
                <w:szCs w:val="21"/>
                <w:vertAlign w:val="subscript"/>
              </w:rPr>
              <w:t>1</w:t>
            </w:r>
          </w:p>
          <w:p w14:paraId="08B3AD4D" w14:textId="77777777" w:rsidR="009459B3" w:rsidRPr="00D61BC4" w:rsidRDefault="009459B3" w:rsidP="009C45C3">
            <w:pPr>
              <w:spacing w:line="480" w:lineRule="auto"/>
              <w:jc w:val="center"/>
              <w:rPr>
                <w:szCs w:val="21"/>
                <w:vertAlign w:val="subscript"/>
              </w:rPr>
            </w:pPr>
            <w:r w:rsidRPr="00D61BC4">
              <w:rPr>
                <w:szCs w:val="21"/>
              </w:rPr>
              <w:t>(min</w:t>
            </w:r>
            <w:r w:rsidRPr="00D61BC4">
              <w:rPr>
                <w:vertAlign w:val="superscript"/>
              </w:rPr>
              <w:t>–</w:t>
            </w:r>
            <w:r w:rsidRPr="00D61BC4">
              <w:rPr>
                <w:szCs w:val="21"/>
                <w:vertAlign w:val="superscript"/>
              </w:rPr>
              <w:t>1</w:t>
            </w:r>
            <w:r w:rsidRPr="00D61BC4">
              <w:rPr>
                <w:szCs w:val="21"/>
              </w:rPr>
              <w:t>)</w:t>
            </w:r>
          </w:p>
        </w:tc>
        <w:tc>
          <w:tcPr>
            <w:tcW w:w="714" w:type="pct"/>
            <w:tcBorders>
              <w:top w:val="single" w:sz="4" w:space="0" w:color="auto"/>
              <w:bottom w:val="single" w:sz="4" w:space="0" w:color="auto"/>
            </w:tcBorders>
            <w:vAlign w:val="center"/>
          </w:tcPr>
          <w:p w14:paraId="700C19F8" w14:textId="77777777" w:rsidR="009459B3" w:rsidRPr="00D61BC4" w:rsidRDefault="009459B3" w:rsidP="009C45C3">
            <w:pPr>
              <w:spacing w:line="480" w:lineRule="auto"/>
              <w:jc w:val="center"/>
              <w:rPr>
                <w:i/>
                <w:iCs/>
                <w:szCs w:val="21"/>
                <w:vertAlign w:val="subscript"/>
              </w:rPr>
            </w:pPr>
            <w:r w:rsidRPr="00D61BC4">
              <w:rPr>
                <w:i/>
                <w:iCs/>
                <w:szCs w:val="21"/>
              </w:rPr>
              <w:t>q</w:t>
            </w:r>
            <w:r w:rsidRPr="00D61BC4">
              <w:rPr>
                <w:i/>
                <w:iCs/>
                <w:szCs w:val="21"/>
                <w:vertAlign w:val="subscript"/>
              </w:rPr>
              <w:t>e</w:t>
            </w:r>
            <w:r w:rsidRPr="00D61BC4">
              <w:rPr>
                <w:i/>
                <w:iCs/>
                <w:szCs w:val="21"/>
              </w:rPr>
              <w:t xml:space="preserve"> </w:t>
            </w:r>
            <w:r w:rsidRPr="00D61BC4">
              <w:rPr>
                <w:szCs w:val="21"/>
              </w:rPr>
              <w:t>(mg g</w:t>
            </w:r>
            <w:r w:rsidRPr="00D61BC4">
              <w:rPr>
                <w:vertAlign w:val="superscript"/>
              </w:rPr>
              <w:t>–1</w:t>
            </w:r>
            <w:r w:rsidRPr="00D61BC4">
              <w:rPr>
                <w:szCs w:val="21"/>
              </w:rPr>
              <w:t>)</w:t>
            </w:r>
          </w:p>
        </w:tc>
        <w:tc>
          <w:tcPr>
            <w:tcW w:w="716" w:type="pct"/>
            <w:tcBorders>
              <w:top w:val="single" w:sz="4" w:space="0" w:color="auto"/>
              <w:bottom w:val="single" w:sz="4" w:space="0" w:color="auto"/>
            </w:tcBorders>
            <w:vAlign w:val="center"/>
          </w:tcPr>
          <w:p w14:paraId="1B4D2560" w14:textId="77777777" w:rsidR="009459B3" w:rsidRPr="00D61BC4" w:rsidRDefault="009459B3" w:rsidP="009C45C3">
            <w:pPr>
              <w:spacing w:line="480" w:lineRule="auto"/>
              <w:jc w:val="center"/>
              <w:rPr>
                <w:szCs w:val="21"/>
              </w:rPr>
            </w:pPr>
            <w:r w:rsidRPr="00D61BC4">
              <w:rPr>
                <w:szCs w:val="21"/>
              </w:rPr>
              <w:t>R</w:t>
            </w:r>
            <w:r w:rsidRPr="00D61BC4">
              <w:rPr>
                <w:szCs w:val="21"/>
                <w:vertAlign w:val="superscript"/>
              </w:rPr>
              <w:t>2</w:t>
            </w:r>
          </w:p>
        </w:tc>
        <w:tc>
          <w:tcPr>
            <w:tcW w:w="714" w:type="pct"/>
            <w:tcBorders>
              <w:top w:val="single" w:sz="4" w:space="0" w:color="auto"/>
              <w:bottom w:val="single" w:sz="4" w:space="0" w:color="auto"/>
            </w:tcBorders>
            <w:vAlign w:val="center"/>
          </w:tcPr>
          <w:p w14:paraId="799F851A" w14:textId="77777777" w:rsidR="009459B3" w:rsidRPr="00D61BC4" w:rsidRDefault="009459B3" w:rsidP="009C45C3">
            <w:pPr>
              <w:spacing w:line="480" w:lineRule="auto"/>
              <w:jc w:val="center"/>
              <w:rPr>
                <w:szCs w:val="21"/>
                <w:vertAlign w:val="subscript"/>
              </w:rPr>
            </w:pPr>
            <w:r w:rsidRPr="00D61BC4">
              <w:rPr>
                <w:i/>
                <w:iCs/>
                <w:szCs w:val="21"/>
              </w:rPr>
              <w:t>k</w:t>
            </w:r>
            <w:r w:rsidRPr="00D61BC4">
              <w:rPr>
                <w:szCs w:val="21"/>
                <w:vertAlign w:val="subscript"/>
              </w:rPr>
              <w:t>2</w:t>
            </w:r>
          </w:p>
          <w:p w14:paraId="77C21D3E" w14:textId="77777777" w:rsidR="009459B3" w:rsidRPr="00D61BC4" w:rsidRDefault="009459B3" w:rsidP="009C45C3">
            <w:pPr>
              <w:spacing w:line="480" w:lineRule="auto"/>
              <w:jc w:val="center"/>
              <w:rPr>
                <w:szCs w:val="21"/>
              </w:rPr>
            </w:pPr>
            <w:r w:rsidRPr="00D61BC4">
              <w:rPr>
                <w:szCs w:val="21"/>
              </w:rPr>
              <w:t>(min</w:t>
            </w:r>
            <w:r w:rsidRPr="00D61BC4">
              <w:rPr>
                <w:vertAlign w:val="superscript"/>
              </w:rPr>
              <w:t>–</w:t>
            </w:r>
            <w:r w:rsidRPr="00D61BC4">
              <w:rPr>
                <w:szCs w:val="21"/>
                <w:vertAlign w:val="superscript"/>
              </w:rPr>
              <w:t>1</w:t>
            </w:r>
            <w:r w:rsidRPr="00D61BC4">
              <w:rPr>
                <w:szCs w:val="21"/>
              </w:rPr>
              <w:t>)</w:t>
            </w:r>
          </w:p>
        </w:tc>
        <w:tc>
          <w:tcPr>
            <w:tcW w:w="714" w:type="pct"/>
            <w:tcBorders>
              <w:top w:val="single" w:sz="4" w:space="0" w:color="auto"/>
              <w:bottom w:val="single" w:sz="4" w:space="0" w:color="auto"/>
            </w:tcBorders>
            <w:shd w:val="clear" w:color="auto" w:fill="auto"/>
            <w:vAlign w:val="center"/>
          </w:tcPr>
          <w:p w14:paraId="6CE8DBD1" w14:textId="77777777" w:rsidR="009459B3" w:rsidRPr="00D61BC4" w:rsidRDefault="009459B3" w:rsidP="009C45C3">
            <w:pPr>
              <w:spacing w:line="480" w:lineRule="auto"/>
              <w:jc w:val="center"/>
              <w:rPr>
                <w:szCs w:val="21"/>
              </w:rPr>
            </w:pPr>
            <w:r w:rsidRPr="00D61BC4">
              <w:rPr>
                <w:i/>
                <w:iCs/>
                <w:szCs w:val="21"/>
              </w:rPr>
              <w:t>q</w:t>
            </w:r>
            <w:r w:rsidRPr="00D61BC4">
              <w:rPr>
                <w:i/>
                <w:iCs/>
                <w:szCs w:val="21"/>
                <w:vertAlign w:val="subscript"/>
              </w:rPr>
              <w:t>e</w:t>
            </w:r>
            <w:r w:rsidRPr="00D61BC4">
              <w:rPr>
                <w:i/>
                <w:iCs/>
                <w:szCs w:val="21"/>
              </w:rPr>
              <w:t xml:space="preserve"> </w:t>
            </w:r>
            <w:r w:rsidRPr="00D61BC4">
              <w:rPr>
                <w:szCs w:val="21"/>
              </w:rPr>
              <w:t>(mg g</w:t>
            </w:r>
            <w:r w:rsidRPr="00D61BC4">
              <w:rPr>
                <w:vertAlign w:val="superscript"/>
              </w:rPr>
              <w:t>–1</w:t>
            </w:r>
            <w:r w:rsidRPr="00D61BC4">
              <w:rPr>
                <w:szCs w:val="21"/>
              </w:rPr>
              <w:t>)</w:t>
            </w:r>
          </w:p>
        </w:tc>
        <w:tc>
          <w:tcPr>
            <w:tcW w:w="712" w:type="pct"/>
            <w:tcBorders>
              <w:top w:val="single" w:sz="4" w:space="0" w:color="auto"/>
              <w:bottom w:val="single" w:sz="4" w:space="0" w:color="auto"/>
            </w:tcBorders>
            <w:shd w:val="clear" w:color="auto" w:fill="auto"/>
            <w:vAlign w:val="center"/>
          </w:tcPr>
          <w:p w14:paraId="3C45CA5A" w14:textId="77777777" w:rsidR="009459B3" w:rsidRPr="00D61BC4" w:rsidRDefault="009459B3" w:rsidP="009C45C3">
            <w:pPr>
              <w:spacing w:line="480" w:lineRule="auto"/>
              <w:jc w:val="center"/>
              <w:rPr>
                <w:szCs w:val="21"/>
              </w:rPr>
            </w:pPr>
            <w:r w:rsidRPr="00D61BC4">
              <w:rPr>
                <w:szCs w:val="21"/>
              </w:rPr>
              <w:t>R</w:t>
            </w:r>
            <w:r w:rsidRPr="00D61BC4">
              <w:rPr>
                <w:szCs w:val="21"/>
                <w:vertAlign w:val="superscript"/>
              </w:rPr>
              <w:t>2</w:t>
            </w:r>
          </w:p>
        </w:tc>
      </w:tr>
      <w:tr w:rsidR="004857A0" w:rsidRPr="00D61BC4" w14:paraId="57FAC2D8" w14:textId="77777777" w:rsidTr="00FC0BDB">
        <w:trPr>
          <w:trHeight w:val="260"/>
          <w:jc w:val="center"/>
        </w:trPr>
        <w:tc>
          <w:tcPr>
            <w:tcW w:w="715" w:type="pct"/>
            <w:tcBorders>
              <w:top w:val="single" w:sz="4" w:space="0" w:color="auto"/>
            </w:tcBorders>
            <w:shd w:val="clear" w:color="auto" w:fill="auto"/>
            <w:vAlign w:val="center"/>
          </w:tcPr>
          <w:p w14:paraId="68EBCDE4" w14:textId="77777777" w:rsidR="009459B3" w:rsidRPr="00D61BC4" w:rsidRDefault="009459B3" w:rsidP="009C45C3">
            <w:pPr>
              <w:spacing w:line="480" w:lineRule="auto"/>
              <w:jc w:val="center"/>
              <w:rPr>
                <w:szCs w:val="21"/>
              </w:rPr>
            </w:pPr>
            <w:r w:rsidRPr="00D61BC4">
              <w:rPr>
                <w:szCs w:val="21"/>
              </w:rPr>
              <w:t>3</w:t>
            </w:r>
          </w:p>
        </w:tc>
        <w:tc>
          <w:tcPr>
            <w:tcW w:w="713" w:type="pct"/>
            <w:tcBorders>
              <w:top w:val="single" w:sz="4" w:space="0" w:color="auto"/>
            </w:tcBorders>
          </w:tcPr>
          <w:p w14:paraId="3946957F" w14:textId="77777777" w:rsidR="009459B3" w:rsidRPr="00D61BC4" w:rsidRDefault="009459B3" w:rsidP="009C45C3">
            <w:pPr>
              <w:spacing w:line="480" w:lineRule="auto"/>
              <w:jc w:val="center"/>
              <w:rPr>
                <w:szCs w:val="21"/>
              </w:rPr>
            </w:pPr>
            <w:r w:rsidRPr="00D61BC4">
              <w:t>0.0516</w:t>
            </w:r>
          </w:p>
        </w:tc>
        <w:tc>
          <w:tcPr>
            <w:tcW w:w="714" w:type="pct"/>
            <w:tcBorders>
              <w:top w:val="single" w:sz="4" w:space="0" w:color="auto"/>
            </w:tcBorders>
          </w:tcPr>
          <w:p w14:paraId="63E1F1AA" w14:textId="77777777" w:rsidR="009459B3" w:rsidRPr="00D61BC4" w:rsidRDefault="009459B3" w:rsidP="009C45C3">
            <w:pPr>
              <w:spacing w:line="480" w:lineRule="auto"/>
              <w:jc w:val="center"/>
              <w:rPr>
                <w:szCs w:val="21"/>
              </w:rPr>
            </w:pPr>
            <w:r w:rsidRPr="00D61BC4">
              <w:t>3.974</w:t>
            </w:r>
          </w:p>
        </w:tc>
        <w:tc>
          <w:tcPr>
            <w:tcW w:w="716" w:type="pct"/>
            <w:tcBorders>
              <w:top w:val="single" w:sz="4" w:space="0" w:color="auto"/>
            </w:tcBorders>
          </w:tcPr>
          <w:p w14:paraId="6E01005D" w14:textId="77777777" w:rsidR="009459B3" w:rsidRPr="00D61BC4" w:rsidRDefault="009459B3" w:rsidP="009C45C3">
            <w:pPr>
              <w:spacing w:line="480" w:lineRule="auto"/>
              <w:jc w:val="center"/>
              <w:rPr>
                <w:szCs w:val="21"/>
              </w:rPr>
            </w:pPr>
            <w:r w:rsidRPr="00D61BC4">
              <w:t>0.904</w:t>
            </w:r>
          </w:p>
        </w:tc>
        <w:tc>
          <w:tcPr>
            <w:tcW w:w="714" w:type="pct"/>
            <w:tcBorders>
              <w:top w:val="single" w:sz="4" w:space="0" w:color="auto"/>
            </w:tcBorders>
          </w:tcPr>
          <w:p w14:paraId="3777E86C" w14:textId="77777777" w:rsidR="009459B3" w:rsidRPr="00D61BC4" w:rsidRDefault="009459B3" w:rsidP="009C45C3">
            <w:pPr>
              <w:spacing w:line="480" w:lineRule="auto"/>
              <w:jc w:val="center"/>
              <w:rPr>
                <w:szCs w:val="21"/>
              </w:rPr>
            </w:pPr>
            <w:r w:rsidRPr="00D61BC4">
              <w:t>0.0465</w:t>
            </w:r>
          </w:p>
        </w:tc>
        <w:tc>
          <w:tcPr>
            <w:tcW w:w="714" w:type="pct"/>
            <w:tcBorders>
              <w:top w:val="single" w:sz="4" w:space="0" w:color="auto"/>
            </w:tcBorders>
            <w:shd w:val="clear" w:color="auto" w:fill="auto"/>
          </w:tcPr>
          <w:p w14:paraId="0E1C3BCC" w14:textId="77777777" w:rsidR="009459B3" w:rsidRPr="00D61BC4" w:rsidRDefault="009459B3" w:rsidP="009C45C3">
            <w:pPr>
              <w:spacing w:line="480" w:lineRule="auto"/>
              <w:jc w:val="center"/>
              <w:rPr>
                <w:szCs w:val="21"/>
              </w:rPr>
            </w:pPr>
            <w:r w:rsidRPr="00D61BC4">
              <w:t>4.900</w:t>
            </w:r>
          </w:p>
        </w:tc>
        <w:tc>
          <w:tcPr>
            <w:tcW w:w="712" w:type="pct"/>
            <w:tcBorders>
              <w:top w:val="single" w:sz="4" w:space="0" w:color="auto"/>
            </w:tcBorders>
            <w:shd w:val="clear" w:color="auto" w:fill="auto"/>
          </w:tcPr>
          <w:p w14:paraId="6C2EBC4D" w14:textId="77777777" w:rsidR="009459B3" w:rsidRPr="00D61BC4" w:rsidRDefault="009459B3" w:rsidP="009C45C3">
            <w:pPr>
              <w:spacing w:line="480" w:lineRule="auto"/>
              <w:jc w:val="center"/>
              <w:rPr>
                <w:szCs w:val="21"/>
              </w:rPr>
            </w:pPr>
            <w:r w:rsidRPr="00D61BC4">
              <w:t>0.998</w:t>
            </w:r>
          </w:p>
        </w:tc>
      </w:tr>
      <w:tr w:rsidR="004857A0" w:rsidRPr="00D61BC4" w14:paraId="0D9683E3" w14:textId="77777777" w:rsidTr="00FC0BDB">
        <w:trPr>
          <w:trHeight w:val="279"/>
          <w:jc w:val="center"/>
        </w:trPr>
        <w:tc>
          <w:tcPr>
            <w:tcW w:w="715" w:type="pct"/>
            <w:shd w:val="clear" w:color="auto" w:fill="auto"/>
            <w:vAlign w:val="center"/>
          </w:tcPr>
          <w:p w14:paraId="4A11AF76" w14:textId="77777777" w:rsidR="009459B3" w:rsidRPr="00D61BC4" w:rsidRDefault="009459B3" w:rsidP="009C45C3">
            <w:pPr>
              <w:spacing w:line="480" w:lineRule="auto"/>
              <w:jc w:val="center"/>
              <w:rPr>
                <w:szCs w:val="21"/>
              </w:rPr>
            </w:pPr>
            <w:r w:rsidRPr="00D61BC4">
              <w:rPr>
                <w:szCs w:val="21"/>
              </w:rPr>
              <w:t>5</w:t>
            </w:r>
          </w:p>
        </w:tc>
        <w:tc>
          <w:tcPr>
            <w:tcW w:w="713" w:type="pct"/>
          </w:tcPr>
          <w:p w14:paraId="2385174A" w14:textId="77777777" w:rsidR="009459B3" w:rsidRPr="00D61BC4" w:rsidRDefault="009459B3" w:rsidP="009C45C3">
            <w:pPr>
              <w:spacing w:line="480" w:lineRule="auto"/>
              <w:jc w:val="center"/>
              <w:rPr>
                <w:szCs w:val="21"/>
              </w:rPr>
            </w:pPr>
            <w:r w:rsidRPr="00D61BC4">
              <w:t>0.0439</w:t>
            </w:r>
          </w:p>
        </w:tc>
        <w:tc>
          <w:tcPr>
            <w:tcW w:w="714" w:type="pct"/>
          </w:tcPr>
          <w:p w14:paraId="43DB280E" w14:textId="77777777" w:rsidR="009459B3" w:rsidRPr="00D61BC4" w:rsidRDefault="009459B3" w:rsidP="009C45C3">
            <w:pPr>
              <w:spacing w:line="480" w:lineRule="auto"/>
              <w:jc w:val="center"/>
              <w:rPr>
                <w:szCs w:val="21"/>
              </w:rPr>
            </w:pPr>
            <w:r w:rsidRPr="00D61BC4">
              <w:t>4.137</w:t>
            </w:r>
          </w:p>
        </w:tc>
        <w:tc>
          <w:tcPr>
            <w:tcW w:w="716" w:type="pct"/>
          </w:tcPr>
          <w:p w14:paraId="499C8770" w14:textId="77777777" w:rsidR="009459B3" w:rsidRPr="00D61BC4" w:rsidRDefault="009459B3" w:rsidP="009C45C3">
            <w:pPr>
              <w:spacing w:line="480" w:lineRule="auto"/>
              <w:jc w:val="center"/>
              <w:rPr>
                <w:szCs w:val="21"/>
              </w:rPr>
            </w:pPr>
            <w:r w:rsidRPr="00D61BC4">
              <w:t>0.924</w:t>
            </w:r>
          </w:p>
        </w:tc>
        <w:tc>
          <w:tcPr>
            <w:tcW w:w="714" w:type="pct"/>
          </w:tcPr>
          <w:p w14:paraId="1504B22D" w14:textId="77777777" w:rsidR="009459B3" w:rsidRPr="00D61BC4" w:rsidRDefault="009459B3" w:rsidP="009C45C3">
            <w:pPr>
              <w:spacing w:line="480" w:lineRule="auto"/>
              <w:jc w:val="center"/>
              <w:rPr>
                <w:szCs w:val="21"/>
              </w:rPr>
            </w:pPr>
            <w:r w:rsidRPr="00D61BC4">
              <w:t>0.0321</w:t>
            </w:r>
          </w:p>
        </w:tc>
        <w:tc>
          <w:tcPr>
            <w:tcW w:w="714" w:type="pct"/>
            <w:shd w:val="clear" w:color="auto" w:fill="auto"/>
          </w:tcPr>
          <w:p w14:paraId="70341DB2" w14:textId="77777777" w:rsidR="009459B3" w:rsidRPr="00D61BC4" w:rsidRDefault="009459B3" w:rsidP="009C45C3">
            <w:pPr>
              <w:spacing w:line="480" w:lineRule="auto"/>
              <w:jc w:val="center"/>
              <w:rPr>
                <w:szCs w:val="21"/>
              </w:rPr>
            </w:pPr>
            <w:r w:rsidRPr="00D61BC4">
              <w:t>4.592</w:t>
            </w:r>
          </w:p>
        </w:tc>
        <w:tc>
          <w:tcPr>
            <w:tcW w:w="712" w:type="pct"/>
            <w:shd w:val="clear" w:color="auto" w:fill="auto"/>
          </w:tcPr>
          <w:p w14:paraId="1A641C18" w14:textId="77777777" w:rsidR="009459B3" w:rsidRPr="00D61BC4" w:rsidRDefault="009459B3" w:rsidP="009C45C3">
            <w:pPr>
              <w:spacing w:line="480" w:lineRule="auto"/>
              <w:jc w:val="center"/>
              <w:rPr>
                <w:szCs w:val="21"/>
              </w:rPr>
            </w:pPr>
            <w:r w:rsidRPr="00D61BC4">
              <w:t>0.999</w:t>
            </w:r>
          </w:p>
        </w:tc>
      </w:tr>
      <w:tr w:rsidR="004857A0" w:rsidRPr="00D61BC4" w14:paraId="1F177434" w14:textId="77777777" w:rsidTr="00FC0BDB">
        <w:trPr>
          <w:trHeight w:val="279"/>
          <w:jc w:val="center"/>
        </w:trPr>
        <w:tc>
          <w:tcPr>
            <w:tcW w:w="715" w:type="pct"/>
            <w:shd w:val="clear" w:color="auto" w:fill="auto"/>
            <w:vAlign w:val="center"/>
          </w:tcPr>
          <w:p w14:paraId="624E53A9" w14:textId="77777777" w:rsidR="009459B3" w:rsidRPr="00D61BC4" w:rsidRDefault="009459B3" w:rsidP="009C45C3">
            <w:pPr>
              <w:spacing w:line="480" w:lineRule="auto"/>
              <w:jc w:val="center"/>
              <w:rPr>
                <w:szCs w:val="21"/>
              </w:rPr>
            </w:pPr>
            <w:r w:rsidRPr="00D61BC4">
              <w:rPr>
                <w:szCs w:val="21"/>
              </w:rPr>
              <w:t>7</w:t>
            </w:r>
          </w:p>
        </w:tc>
        <w:tc>
          <w:tcPr>
            <w:tcW w:w="713" w:type="pct"/>
          </w:tcPr>
          <w:p w14:paraId="71EC5D13" w14:textId="77777777" w:rsidR="009459B3" w:rsidRPr="00D61BC4" w:rsidRDefault="009459B3" w:rsidP="009C45C3">
            <w:pPr>
              <w:spacing w:line="480" w:lineRule="auto"/>
              <w:jc w:val="center"/>
              <w:rPr>
                <w:szCs w:val="21"/>
              </w:rPr>
            </w:pPr>
            <w:r w:rsidRPr="00D61BC4">
              <w:t>0.0419</w:t>
            </w:r>
          </w:p>
        </w:tc>
        <w:tc>
          <w:tcPr>
            <w:tcW w:w="714" w:type="pct"/>
          </w:tcPr>
          <w:p w14:paraId="13BB8436" w14:textId="77777777" w:rsidR="009459B3" w:rsidRPr="00D61BC4" w:rsidRDefault="009459B3" w:rsidP="009C45C3">
            <w:pPr>
              <w:spacing w:line="480" w:lineRule="auto"/>
              <w:jc w:val="center"/>
              <w:rPr>
                <w:szCs w:val="21"/>
              </w:rPr>
            </w:pPr>
            <w:r w:rsidRPr="00D61BC4">
              <w:t>3.969</w:t>
            </w:r>
          </w:p>
        </w:tc>
        <w:tc>
          <w:tcPr>
            <w:tcW w:w="716" w:type="pct"/>
          </w:tcPr>
          <w:p w14:paraId="1BCBCB16" w14:textId="77777777" w:rsidR="009459B3" w:rsidRPr="00D61BC4" w:rsidRDefault="009459B3" w:rsidP="009C45C3">
            <w:pPr>
              <w:spacing w:line="480" w:lineRule="auto"/>
              <w:jc w:val="center"/>
              <w:rPr>
                <w:szCs w:val="21"/>
              </w:rPr>
            </w:pPr>
            <w:r w:rsidRPr="00D61BC4">
              <w:t>0.947</w:t>
            </w:r>
          </w:p>
        </w:tc>
        <w:tc>
          <w:tcPr>
            <w:tcW w:w="714" w:type="pct"/>
          </w:tcPr>
          <w:p w14:paraId="743AB8B2" w14:textId="77777777" w:rsidR="009459B3" w:rsidRPr="00D61BC4" w:rsidRDefault="009459B3" w:rsidP="009C45C3">
            <w:pPr>
              <w:spacing w:line="480" w:lineRule="auto"/>
              <w:jc w:val="center"/>
              <w:rPr>
                <w:szCs w:val="21"/>
              </w:rPr>
            </w:pPr>
            <w:r w:rsidRPr="00D61BC4">
              <w:t>0.0254</w:t>
            </w:r>
          </w:p>
        </w:tc>
        <w:tc>
          <w:tcPr>
            <w:tcW w:w="714" w:type="pct"/>
            <w:shd w:val="clear" w:color="auto" w:fill="auto"/>
          </w:tcPr>
          <w:p w14:paraId="0BCC7D3A" w14:textId="77777777" w:rsidR="009459B3" w:rsidRPr="00D61BC4" w:rsidRDefault="009459B3" w:rsidP="009C45C3">
            <w:pPr>
              <w:spacing w:line="480" w:lineRule="auto"/>
              <w:jc w:val="center"/>
              <w:rPr>
                <w:szCs w:val="21"/>
              </w:rPr>
            </w:pPr>
            <w:r w:rsidRPr="00D61BC4">
              <w:t>4.339</w:t>
            </w:r>
          </w:p>
        </w:tc>
        <w:tc>
          <w:tcPr>
            <w:tcW w:w="712" w:type="pct"/>
            <w:shd w:val="clear" w:color="auto" w:fill="auto"/>
          </w:tcPr>
          <w:p w14:paraId="3EECD796" w14:textId="77777777" w:rsidR="009459B3" w:rsidRPr="00D61BC4" w:rsidRDefault="009459B3" w:rsidP="009C45C3">
            <w:pPr>
              <w:spacing w:line="480" w:lineRule="auto"/>
              <w:jc w:val="center"/>
              <w:rPr>
                <w:szCs w:val="21"/>
              </w:rPr>
            </w:pPr>
            <w:r w:rsidRPr="00D61BC4">
              <w:t>0.999</w:t>
            </w:r>
          </w:p>
        </w:tc>
      </w:tr>
      <w:tr w:rsidR="004857A0" w:rsidRPr="00D61BC4" w14:paraId="70E0997B" w14:textId="77777777" w:rsidTr="00FC0BDB">
        <w:trPr>
          <w:trHeight w:val="279"/>
          <w:jc w:val="center"/>
        </w:trPr>
        <w:tc>
          <w:tcPr>
            <w:tcW w:w="715" w:type="pct"/>
            <w:shd w:val="clear" w:color="auto" w:fill="auto"/>
            <w:vAlign w:val="center"/>
          </w:tcPr>
          <w:p w14:paraId="61D1B925" w14:textId="77777777" w:rsidR="009459B3" w:rsidRPr="00D61BC4" w:rsidRDefault="009459B3" w:rsidP="009C45C3">
            <w:pPr>
              <w:spacing w:line="480" w:lineRule="auto"/>
              <w:jc w:val="center"/>
              <w:rPr>
                <w:szCs w:val="21"/>
              </w:rPr>
            </w:pPr>
            <w:r w:rsidRPr="00D61BC4">
              <w:rPr>
                <w:szCs w:val="21"/>
              </w:rPr>
              <w:t>9</w:t>
            </w:r>
          </w:p>
        </w:tc>
        <w:tc>
          <w:tcPr>
            <w:tcW w:w="713" w:type="pct"/>
          </w:tcPr>
          <w:p w14:paraId="45B89A81" w14:textId="77777777" w:rsidR="009459B3" w:rsidRPr="00D61BC4" w:rsidRDefault="009459B3" w:rsidP="009C45C3">
            <w:pPr>
              <w:spacing w:line="480" w:lineRule="auto"/>
              <w:jc w:val="center"/>
              <w:rPr>
                <w:szCs w:val="21"/>
              </w:rPr>
            </w:pPr>
            <w:r w:rsidRPr="00D61BC4">
              <w:t>0.0494</w:t>
            </w:r>
          </w:p>
        </w:tc>
        <w:tc>
          <w:tcPr>
            <w:tcW w:w="714" w:type="pct"/>
          </w:tcPr>
          <w:p w14:paraId="560C2D70" w14:textId="77777777" w:rsidR="009459B3" w:rsidRPr="00D61BC4" w:rsidRDefault="009459B3" w:rsidP="009C45C3">
            <w:pPr>
              <w:spacing w:line="480" w:lineRule="auto"/>
              <w:jc w:val="center"/>
              <w:rPr>
                <w:szCs w:val="21"/>
              </w:rPr>
            </w:pPr>
            <w:r w:rsidRPr="00D61BC4">
              <w:t>3.564</w:t>
            </w:r>
          </w:p>
        </w:tc>
        <w:tc>
          <w:tcPr>
            <w:tcW w:w="716" w:type="pct"/>
          </w:tcPr>
          <w:p w14:paraId="2C381514" w14:textId="77777777" w:rsidR="009459B3" w:rsidRPr="00D61BC4" w:rsidRDefault="009459B3" w:rsidP="009C45C3">
            <w:pPr>
              <w:spacing w:line="480" w:lineRule="auto"/>
              <w:jc w:val="center"/>
              <w:rPr>
                <w:szCs w:val="21"/>
              </w:rPr>
            </w:pPr>
            <w:r w:rsidRPr="00D61BC4">
              <w:t>0.956</w:t>
            </w:r>
          </w:p>
        </w:tc>
        <w:tc>
          <w:tcPr>
            <w:tcW w:w="714" w:type="pct"/>
          </w:tcPr>
          <w:p w14:paraId="7E8D6F9C" w14:textId="77777777" w:rsidR="009459B3" w:rsidRPr="00D61BC4" w:rsidRDefault="009459B3" w:rsidP="009C45C3">
            <w:pPr>
              <w:spacing w:line="480" w:lineRule="auto"/>
              <w:jc w:val="center"/>
              <w:rPr>
                <w:szCs w:val="21"/>
              </w:rPr>
            </w:pPr>
            <w:r w:rsidRPr="00D61BC4">
              <w:t>0.0193</w:t>
            </w:r>
          </w:p>
        </w:tc>
        <w:tc>
          <w:tcPr>
            <w:tcW w:w="714" w:type="pct"/>
            <w:shd w:val="clear" w:color="auto" w:fill="auto"/>
          </w:tcPr>
          <w:p w14:paraId="12FFC197" w14:textId="77777777" w:rsidR="009459B3" w:rsidRPr="00D61BC4" w:rsidRDefault="009459B3" w:rsidP="009C45C3">
            <w:pPr>
              <w:spacing w:line="480" w:lineRule="auto"/>
              <w:jc w:val="center"/>
              <w:rPr>
                <w:szCs w:val="21"/>
              </w:rPr>
            </w:pPr>
            <w:r w:rsidRPr="00D61BC4">
              <w:t>4.391</w:t>
            </w:r>
          </w:p>
        </w:tc>
        <w:tc>
          <w:tcPr>
            <w:tcW w:w="712" w:type="pct"/>
            <w:shd w:val="clear" w:color="auto" w:fill="auto"/>
          </w:tcPr>
          <w:p w14:paraId="78B27287" w14:textId="77777777" w:rsidR="009459B3" w:rsidRPr="00D61BC4" w:rsidRDefault="009459B3" w:rsidP="009C45C3">
            <w:pPr>
              <w:spacing w:line="480" w:lineRule="auto"/>
              <w:jc w:val="center"/>
              <w:rPr>
                <w:szCs w:val="21"/>
              </w:rPr>
            </w:pPr>
            <w:r w:rsidRPr="00D61BC4">
              <w:t>0.992</w:t>
            </w:r>
          </w:p>
        </w:tc>
      </w:tr>
      <w:tr w:rsidR="009459B3" w:rsidRPr="004857A0" w14:paraId="734847B1" w14:textId="77777777" w:rsidTr="00FC0BDB">
        <w:trPr>
          <w:trHeight w:val="279"/>
          <w:jc w:val="center"/>
        </w:trPr>
        <w:tc>
          <w:tcPr>
            <w:tcW w:w="715" w:type="pct"/>
            <w:shd w:val="clear" w:color="auto" w:fill="auto"/>
            <w:vAlign w:val="center"/>
          </w:tcPr>
          <w:p w14:paraId="736CE803" w14:textId="77777777" w:rsidR="009459B3" w:rsidRPr="00D61BC4" w:rsidRDefault="009459B3" w:rsidP="009C45C3">
            <w:pPr>
              <w:spacing w:line="480" w:lineRule="auto"/>
              <w:jc w:val="center"/>
              <w:rPr>
                <w:szCs w:val="21"/>
              </w:rPr>
            </w:pPr>
            <w:r w:rsidRPr="00D61BC4">
              <w:rPr>
                <w:szCs w:val="21"/>
              </w:rPr>
              <w:t>1</w:t>
            </w:r>
            <w:r w:rsidRPr="00D61BC4">
              <w:rPr>
                <w:rFonts w:hint="eastAsia"/>
                <w:szCs w:val="21"/>
              </w:rPr>
              <w:t>0</w:t>
            </w:r>
          </w:p>
        </w:tc>
        <w:tc>
          <w:tcPr>
            <w:tcW w:w="713" w:type="pct"/>
          </w:tcPr>
          <w:p w14:paraId="340D9D52" w14:textId="77777777" w:rsidR="009459B3" w:rsidRPr="00D61BC4" w:rsidRDefault="009459B3" w:rsidP="009C45C3">
            <w:pPr>
              <w:spacing w:line="480" w:lineRule="auto"/>
              <w:jc w:val="center"/>
              <w:rPr>
                <w:szCs w:val="21"/>
              </w:rPr>
            </w:pPr>
            <w:r w:rsidRPr="00D61BC4">
              <w:t>0.0476</w:t>
            </w:r>
          </w:p>
        </w:tc>
        <w:tc>
          <w:tcPr>
            <w:tcW w:w="714" w:type="pct"/>
          </w:tcPr>
          <w:p w14:paraId="095931BA" w14:textId="77777777" w:rsidR="009459B3" w:rsidRPr="00D61BC4" w:rsidRDefault="009459B3" w:rsidP="009C45C3">
            <w:pPr>
              <w:spacing w:line="480" w:lineRule="auto"/>
              <w:jc w:val="center"/>
              <w:rPr>
                <w:szCs w:val="21"/>
              </w:rPr>
            </w:pPr>
            <w:r w:rsidRPr="00D61BC4">
              <w:t>3.376</w:t>
            </w:r>
          </w:p>
        </w:tc>
        <w:tc>
          <w:tcPr>
            <w:tcW w:w="716" w:type="pct"/>
          </w:tcPr>
          <w:p w14:paraId="3DD5655E" w14:textId="77777777" w:rsidR="009459B3" w:rsidRPr="00D61BC4" w:rsidRDefault="009459B3" w:rsidP="009C45C3">
            <w:pPr>
              <w:spacing w:line="480" w:lineRule="auto"/>
              <w:jc w:val="center"/>
              <w:rPr>
                <w:szCs w:val="21"/>
              </w:rPr>
            </w:pPr>
            <w:r w:rsidRPr="00D61BC4">
              <w:t>0.961</w:t>
            </w:r>
          </w:p>
        </w:tc>
        <w:tc>
          <w:tcPr>
            <w:tcW w:w="714" w:type="pct"/>
          </w:tcPr>
          <w:p w14:paraId="3E9E94D9" w14:textId="77777777" w:rsidR="009459B3" w:rsidRPr="00D61BC4" w:rsidRDefault="009459B3" w:rsidP="009C45C3">
            <w:pPr>
              <w:spacing w:line="480" w:lineRule="auto"/>
              <w:jc w:val="center"/>
              <w:rPr>
                <w:szCs w:val="21"/>
              </w:rPr>
            </w:pPr>
            <w:r w:rsidRPr="00D61BC4">
              <w:t>0.0171</w:t>
            </w:r>
          </w:p>
        </w:tc>
        <w:tc>
          <w:tcPr>
            <w:tcW w:w="714" w:type="pct"/>
            <w:shd w:val="clear" w:color="auto" w:fill="auto"/>
          </w:tcPr>
          <w:p w14:paraId="64C13088" w14:textId="77777777" w:rsidR="009459B3" w:rsidRPr="00D61BC4" w:rsidRDefault="009459B3" w:rsidP="009C45C3">
            <w:pPr>
              <w:spacing w:line="480" w:lineRule="auto"/>
              <w:jc w:val="center"/>
              <w:rPr>
                <w:szCs w:val="21"/>
              </w:rPr>
            </w:pPr>
            <w:r w:rsidRPr="00D61BC4">
              <w:t>4.212</w:t>
            </w:r>
          </w:p>
        </w:tc>
        <w:tc>
          <w:tcPr>
            <w:tcW w:w="712" w:type="pct"/>
            <w:shd w:val="clear" w:color="auto" w:fill="auto"/>
          </w:tcPr>
          <w:p w14:paraId="626FBA3B" w14:textId="77777777" w:rsidR="009459B3" w:rsidRPr="004857A0" w:rsidRDefault="009459B3" w:rsidP="009C45C3">
            <w:pPr>
              <w:spacing w:line="480" w:lineRule="auto"/>
              <w:jc w:val="center"/>
              <w:rPr>
                <w:szCs w:val="21"/>
              </w:rPr>
            </w:pPr>
            <w:r w:rsidRPr="00D61BC4">
              <w:t>0.982</w:t>
            </w:r>
          </w:p>
        </w:tc>
      </w:tr>
      <w:bookmarkEnd w:id="54"/>
    </w:tbl>
    <w:p w14:paraId="2ADBAF16" w14:textId="6CC46586" w:rsidR="000F0DD7" w:rsidRPr="004857A0" w:rsidRDefault="000F0DD7" w:rsidP="009C45C3">
      <w:pPr>
        <w:spacing w:line="480" w:lineRule="auto"/>
        <w:rPr>
          <w:lang w:val="en-GB"/>
        </w:rPr>
      </w:pPr>
    </w:p>
    <w:sectPr w:rsidR="000F0DD7" w:rsidRPr="004857A0" w:rsidSect="00D61BC4">
      <w:footnotePr>
        <w:numFmt w:val="chicago"/>
      </w:footnotePr>
      <w:type w:val="continuous"/>
      <w:pgSz w:w="16838" w:h="11906" w:orient="landscape"/>
      <w:pgMar w:top="1800" w:right="1440" w:bottom="1800" w:left="144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36DA851" w16cex:dateUtc="2024-11-14T03:23:00Z"/>
  <w16cex:commentExtensible w16cex:durableId="47261D85" w16cex:dateUtc="2024-11-14T03: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54DCDDB8" w16cid:durableId="136DA851"/>
  <w16cid:commentId w16cid:paraId="535F4EDF" w16cid:durableId="47261D85"/>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7A14F3A" w14:textId="77777777" w:rsidR="009111E5" w:rsidRDefault="009111E5" w:rsidP="00DF1FC0">
      <w:pPr>
        <w:spacing w:line="240" w:lineRule="auto"/>
      </w:pPr>
      <w:r>
        <w:separator/>
      </w:r>
    </w:p>
  </w:endnote>
  <w:endnote w:type="continuationSeparator" w:id="0">
    <w:p w14:paraId="79455327" w14:textId="77777777" w:rsidR="009111E5" w:rsidRDefault="009111E5" w:rsidP="00DF1FC0">
      <w:pPr>
        <w:spacing w:line="240" w:lineRule="auto"/>
      </w:pPr>
      <w:r>
        <w:continuationSeparator/>
      </w:r>
    </w:p>
  </w:endnote>
  <w:endnote w:type="continuationNotice" w:id="1">
    <w:p w14:paraId="0CBEF39C" w14:textId="77777777" w:rsidR="009111E5" w:rsidRDefault="009111E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SimHei">
    <w:altName w:val="Arial Unicode MS"/>
    <w:panose1 w:val="02010600030101010101"/>
    <w:charset w:val="86"/>
    <w:family w:val="modern"/>
    <w:notTrueType/>
    <w:pitch w:val="fixed"/>
    <w:sig w:usb0="00000000" w:usb1="080E0000" w:usb2="00000010" w:usb3="00000000" w:csb0="00040000" w:csb1="00000000"/>
  </w:font>
  <w:font w:name="楷体">
    <w:altName w:val="Arial Unicode MS"/>
    <w:charset w:val="86"/>
    <w:family w:val="modern"/>
    <w:pitch w:val="fixed"/>
    <w:sig w:usb0="00000000"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dvOT863180fb">
    <w:altName w:val="DengXian"/>
    <w:panose1 w:val="00000000000000000000"/>
    <w:charset w:val="86"/>
    <w:family w:val="auto"/>
    <w:notTrueType/>
    <w:pitch w:val="default"/>
    <w:sig w:usb0="00000000" w:usb1="080E0000" w:usb2="00000010" w:usb3="00000000" w:csb0="00040000" w:csb1="00000000"/>
  </w:font>
  <w:font w:name="Charis SIL">
    <w:altName w:val="微软雅黑"/>
    <w:panose1 w:val="00000000000000000000"/>
    <w:charset w:val="86"/>
    <w:family w:val="swiss"/>
    <w:notTrueType/>
    <w:pitch w:val="default"/>
    <w:sig w:usb0="00000003" w:usb1="080E0000" w:usb2="00000010" w:usb3="00000000" w:csb0="00040001" w:csb1="00000000"/>
  </w:font>
  <w:font w:name="DengXian">
    <w:altName w:val="Arial Unicode MS"/>
    <w:charset w:val="86"/>
    <w:family w:val="auto"/>
    <w:pitch w:val="variable"/>
    <w:sig w:usb0="00000000"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319058" w14:textId="77777777" w:rsidR="009111E5" w:rsidRDefault="009111E5" w:rsidP="00DF1FC0">
      <w:pPr>
        <w:spacing w:line="240" w:lineRule="auto"/>
      </w:pPr>
      <w:r>
        <w:separator/>
      </w:r>
    </w:p>
  </w:footnote>
  <w:footnote w:type="continuationSeparator" w:id="0">
    <w:p w14:paraId="0AA45236" w14:textId="77777777" w:rsidR="009111E5" w:rsidRDefault="009111E5" w:rsidP="00DF1FC0">
      <w:pPr>
        <w:spacing w:line="240" w:lineRule="auto"/>
      </w:pPr>
      <w:r>
        <w:continuationSeparator/>
      </w:r>
    </w:p>
  </w:footnote>
  <w:footnote w:type="continuationNotice" w:id="1">
    <w:p w14:paraId="62C15AB5" w14:textId="77777777" w:rsidR="009111E5" w:rsidRDefault="009111E5">
      <w:pPr>
        <w:spacing w:line="240" w:lineRule="auto"/>
      </w:pPr>
    </w:p>
  </w:footnote>
  <w:footnote w:id="2">
    <w:p w14:paraId="1F0ED041" w14:textId="77777777" w:rsidR="00104B3F" w:rsidRDefault="00104B3F" w:rsidP="00104B3F">
      <w:pPr>
        <w:pStyle w:val="FootnoteText"/>
        <w:jc w:val="both"/>
        <w:rPr>
          <w:rFonts w:ascii="Times New Roman" w:hAnsi="Times New Roman"/>
        </w:rPr>
      </w:pPr>
      <w:r>
        <w:rPr>
          <w:rStyle w:val="FootnoteReference"/>
        </w:rPr>
        <w:footnoteRef/>
      </w:r>
      <w:r>
        <w:t xml:space="preserve"> </w:t>
      </w:r>
      <w:r w:rsidRPr="00303389">
        <w:rPr>
          <w:rFonts w:ascii="Times New Roman" w:eastAsia="Calibri" w:cs="Calibri"/>
          <w:color w:val="000000"/>
          <w:u w:color="000000"/>
          <w:bdr w:val="nil"/>
        </w:rPr>
        <w:t>Corresponding author.</w:t>
      </w:r>
      <w:r w:rsidRPr="00303389">
        <w:rPr>
          <w:rFonts w:ascii="Times New Roman" w:hAnsi="Times New Roman"/>
        </w:rPr>
        <w:t xml:space="preserve"> </w:t>
      </w:r>
    </w:p>
    <w:p w14:paraId="16580F67" w14:textId="77777777" w:rsidR="00104B3F" w:rsidRPr="00333C7A" w:rsidRDefault="00104B3F" w:rsidP="00104B3F">
      <w:pPr>
        <w:pStyle w:val="FootnoteText"/>
        <w:jc w:val="both"/>
        <w:rPr>
          <w:rFonts w:ascii="Times New Roman" w:hAnsi="Times New Roman"/>
          <w:i/>
        </w:rPr>
      </w:pPr>
      <w:r w:rsidRPr="00F256E2">
        <w:rPr>
          <w:rFonts w:ascii="Times New Roman" w:hAnsi="Times New Roman"/>
        </w:rPr>
        <w:t xml:space="preserve">E-mail: </w:t>
      </w:r>
      <w:hyperlink r:id="rId1" w:history="1">
        <w:r w:rsidRPr="004134D9">
          <w:rPr>
            <w:rStyle w:val="Hyperlink"/>
            <w:rFonts w:ascii="Times New Roman" w:hAnsi="Times New Roman"/>
            <w:i/>
            <w:color w:val="auto"/>
            <w:u w:val="none"/>
          </w:rPr>
          <w:t>berthillon@hotmail.com</w:t>
        </w:r>
      </w:hyperlink>
      <w:r w:rsidRPr="005E17C5">
        <w:rPr>
          <w:rFonts w:ascii="Times New Roman" w:hAnsi="Times New Roman" w:hint="eastAsia"/>
        </w:rPr>
        <w:t xml:space="preserve"> </w:t>
      </w:r>
      <w:r w:rsidRPr="00303389">
        <w:rPr>
          <w:rFonts w:ascii="Times New Roman" w:hAnsi="Times New Roman" w:hint="eastAsia"/>
        </w:rPr>
        <w:t>(</w:t>
      </w:r>
      <w:r>
        <w:rPr>
          <w:rFonts w:ascii="Times New Roman" w:hAnsi="Times New Roman"/>
        </w:rPr>
        <w:t>Z. Z</w:t>
      </w:r>
      <w:r>
        <w:rPr>
          <w:rFonts w:ascii="Times New Roman" w:hAnsi="Times New Roman" w:hint="eastAsia"/>
        </w:rPr>
        <w:t>hao</w:t>
      </w:r>
      <w:r w:rsidRPr="00303389">
        <w:rPr>
          <w:rFonts w:ascii="Times New Roman" w:hAnsi="Times New Roman" w:hint="eastAsia"/>
        </w:rPr>
        <w:t>)</w:t>
      </w:r>
      <w:r>
        <w:rPr>
          <w:rFonts w:ascii="Times New Roman" w:hAnsi="Times New Roman"/>
        </w:rPr>
        <w:t xml:space="preserve">; </w:t>
      </w:r>
      <w:r w:rsidRPr="00F256E2">
        <w:rPr>
          <w:rFonts w:ascii="Times New Roman" w:hAnsi="Times New Roman"/>
        </w:rPr>
        <w:t>Full postal address:</w:t>
      </w:r>
      <w:r w:rsidRPr="00F256E2">
        <w:rPr>
          <w:rFonts w:ascii="Times New Roman" w:hAnsi="Times New Roman"/>
          <w:i/>
        </w:rPr>
        <w:t xml:space="preserve"> School of Civil and Environmental Engineering, Harbin Institute of Technology Shenzhen, </w:t>
      </w:r>
      <w:r>
        <w:rPr>
          <w:rFonts w:ascii="Times New Roman" w:hAnsi="Times New Roman"/>
          <w:i/>
        </w:rPr>
        <w:t xml:space="preserve">Xili University Town, Nanshan District, </w:t>
      </w:r>
      <w:r w:rsidRPr="00F256E2">
        <w:rPr>
          <w:rFonts w:ascii="Times New Roman" w:hAnsi="Times New Roman"/>
          <w:i/>
        </w:rPr>
        <w:t>Shenzhen</w:t>
      </w:r>
      <w:r>
        <w:rPr>
          <w:rFonts w:ascii="Times New Roman" w:hAnsi="Times New Roman"/>
          <w:i/>
        </w:rPr>
        <w:t>,</w:t>
      </w:r>
      <w:r w:rsidRPr="00F256E2">
        <w:rPr>
          <w:rFonts w:ascii="Times New Roman" w:hAnsi="Times New Roman"/>
          <w:i/>
        </w:rPr>
        <w:t xml:space="preserve"> 518055, PR China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1751D2" w14:textId="77777777" w:rsidR="005A15FA" w:rsidRPr="00D3705E" w:rsidRDefault="005A15FA" w:rsidP="00E208C3">
    <w:pPr>
      <w:pStyle w:val="Header"/>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FEDEB2" w14:textId="77777777" w:rsidR="009459B3" w:rsidRPr="00D3705E" w:rsidRDefault="009459B3" w:rsidP="00E208C3">
    <w:pPr>
      <w:pStyle w:val="Header"/>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B3305" w14:textId="77777777" w:rsidR="00372311" w:rsidRPr="00D3705E" w:rsidRDefault="00372311" w:rsidP="00E208C3">
    <w:pPr>
      <w:pStyle w:val="Header"/>
      <w:pBdr>
        <w:bottom w:val="none" w:sz="0" w:space="0"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87B52"/>
    <w:multiLevelType w:val="hybridMultilevel"/>
    <w:tmpl w:val="C9EE4DD6"/>
    <w:lvl w:ilvl="0" w:tplc="76C86844">
      <w:start w:val="1"/>
      <w:numFmt w:val="decimal"/>
      <w:lvlText w:val="[%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AA04C84"/>
    <w:multiLevelType w:val="hybridMultilevel"/>
    <w:tmpl w:val="740C6AAE"/>
    <w:lvl w:ilvl="0" w:tplc="1578193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BBC5E80"/>
    <w:multiLevelType w:val="hybridMultilevel"/>
    <w:tmpl w:val="3EA4A6B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14B64378"/>
    <w:multiLevelType w:val="hybridMultilevel"/>
    <w:tmpl w:val="E55483A2"/>
    <w:lvl w:ilvl="0" w:tplc="CC8490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51B56BD"/>
    <w:multiLevelType w:val="hybridMultilevel"/>
    <w:tmpl w:val="583C91C0"/>
    <w:lvl w:ilvl="0" w:tplc="7C5E8308">
      <w:start w:val="3"/>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B096582"/>
    <w:multiLevelType w:val="multilevel"/>
    <w:tmpl w:val="104C75D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23EE0749"/>
    <w:multiLevelType w:val="hybridMultilevel"/>
    <w:tmpl w:val="C7B291D4"/>
    <w:lvl w:ilvl="0" w:tplc="69FECE6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296C3DDD"/>
    <w:multiLevelType w:val="hybridMultilevel"/>
    <w:tmpl w:val="2404F1DC"/>
    <w:lvl w:ilvl="0" w:tplc="0E8EDC32">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0417400"/>
    <w:multiLevelType w:val="hybridMultilevel"/>
    <w:tmpl w:val="279E2912"/>
    <w:lvl w:ilvl="0" w:tplc="D902A0E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1391BC7"/>
    <w:multiLevelType w:val="hybridMultilevel"/>
    <w:tmpl w:val="1B200B08"/>
    <w:lvl w:ilvl="0" w:tplc="594042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1B12223"/>
    <w:multiLevelType w:val="hybridMultilevel"/>
    <w:tmpl w:val="D44C189E"/>
    <w:lvl w:ilvl="0" w:tplc="2FB6D8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324E1358"/>
    <w:multiLevelType w:val="multilevel"/>
    <w:tmpl w:val="324E1358"/>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3ACC6268"/>
    <w:multiLevelType w:val="multilevel"/>
    <w:tmpl w:val="DEA8646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E296C92"/>
    <w:multiLevelType w:val="hybridMultilevel"/>
    <w:tmpl w:val="99C46102"/>
    <w:lvl w:ilvl="0" w:tplc="9F946874">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abstractNum w:abstractNumId="14" w15:restartNumberingAfterBreak="0">
    <w:nsid w:val="483F63C4"/>
    <w:multiLevelType w:val="hybridMultilevel"/>
    <w:tmpl w:val="FEF49968"/>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56012269"/>
    <w:multiLevelType w:val="hybridMultilevel"/>
    <w:tmpl w:val="B0903234"/>
    <w:lvl w:ilvl="0" w:tplc="A58A3A1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5A22241F"/>
    <w:multiLevelType w:val="hybridMultilevel"/>
    <w:tmpl w:val="6A10418A"/>
    <w:lvl w:ilvl="0" w:tplc="ADC85DD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5A831618"/>
    <w:multiLevelType w:val="hybridMultilevel"/>
    <w:tmpl w:val="A4B42106"/>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8" w15:restartNumberingAfterBreak="0">
    <w:nsid w:val="5EE25082"/>
    <w:multiLevelType w:val="hybridMultilevel"/>
    <w:tmpl w:val="850CB3A2"/>
    <w:lvl w:ilvl="0" w:tplc="A58A3A1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5F520AAD"/>
    <w:multiLevelType w:val="hybridMultilevel"/>
    <w:tmpl w:val="74EE565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0" w15:restartNumberingAfterBreak="0">
    <w:nsid w:val="60B13FA5"/>
    <w:multiLevelType w:val="hybridMultilevel"/>
    <w:tmpl w:val="43C41C62"/>
    <w:lvl w:ilvl="0" w:tplc="FD041DE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625D4C47"/>
    <w:multiLevelType w:val="hybridMultilevel"/>
    <w:tmpl w:val="2648FAC4"/>
    <w:lvl w:ilvl="0" w:tplc="A58A3A1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63352C7B"/>
    <w:multiLevelType w:val="multilevel"/>
    <w:tmpl w:val="4EA45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A312A73"/>
    <w:multiLevelType w:val="hybridMultilevel"/>
    <w:tmpl w:val="6D6AF5A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6C06629E"/>
    <w:multiLevelType w:val="hybridMultilevel"/>
    <w:tmpl w:val="6772E4D6"/>
    <w:lvl w:ilvl="0" w:tplc="EC32E7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6CDB5028"/>
    <w:multiLevelType w:val="hybridMultilevel"/>
    <w:tmpl w:val="A3DE2D70"/>
    <w:lvl w:ilvl="0" w:tplc="42867FF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6" w15:restartNumberingAfterBreak="0">
    <w:nsid w:val="6D8B4265"/>
    <w:multiLevelType w:val="multilevel"/>
    <w:tmpl w:val="C5A6E39C"/>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E087688"/>
    <w:multiLevelType w:val="hybridMultilevel"/>
    <w:tmpl w:val="EB1E94FA"/>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8" w15:restartNumberingAfterBreak="0">
    <w:nsid w:val="71010255"/>
    <w:multiLevelType w:val="hybridMultilevel"/>
    <w:tmpl w:val="248EA1B0"/>
    <w:lvl w:ilvl="0" w:tplc="A7AC205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749670F2"/>
    <w:multiLevelType w:val="hybridMultilevel"/>
    <w:tmpl w:val="7CEA9AD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0" w15:restartNumberingAfterBreak="0">
    <w:nsid w:val="7C150859"/>
    <w:multiLevelType w:val="hybridMultilevel"/>
    <w:tmpl w:val="829E4910"/>
    <w:lvl w:ilvl="0" w:tplc="35B49BFC">
      <w:start w:val="1"/>
      <w:numFmt w:val="decimal"/>
      <w:lvlText w:val="%1."/>
      <w:lvlJc w:val="left"/>
      <w:pPr>
        <w:ind w:left="360" w:hanging="360"/>
      </w:pPr>
      <w:rPr>
        <w:rFonts w:hint="default"/>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1" w15:restartNumberingAfterBreak="0">
    <w:nsid w:val="7DC53418"/>
    <w:multiLevelType w:val="hybridMultilevel"/>
    <w:tmpl w:val="F990A9A4"/>
    <w:lvl w:ilvl="0" w:tplc="A58A3A1E">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DCA0AF0"/>
    <w:multiLevelType w:val="hybridMultilevel"/>
    <w:tmpl w:val="930E1B08"/>
    <w:lvl w:ilvl="0" w:tplc="2FB6D84C">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2"/>
  </w:num>
  <w:num w:numId="2">
    <w:abstractNumId w:val="19"/>
  </w:num>
  <w:num w:numId="3">
    <w:abstractNumId w:val="26"/>
  </w:num>
  <w:num w:numId="4">
    <w:abstractNumId w:val="4"/>
  </w:num>
  <w:num w:numId="5">
    <w:abstractNumId w:val="25"/>
  </w:num>
  <w:num w:numId="6">
    <w:abstractNumId w:val="8"/>
  </w:num>
  <w:num w:numId="7">
    <w:abstractNumId w:val="2"/>
  </w:num>
  <w:num w:numId="8">
    <w:abstractNumId w:val="13"/>
  </w:num>
  <w:num w:numId="9">
    <w:abstractNumId w:val="11"/>
  </w:num>
  <w:num w:numId="10">
    <w:abstractNumId w:val="10"/>
  </w:num>
  <w:num w:numId="11">
    <w:abstractNumId w:val="0"/>
  </w:num>
  <w:num w:numId="12">
    <w:abstractNumId w:val="27"/>
  </w:num>
  <w:num w:numId="13">
    <w:abstractNumId w:val="3"/>
  </w:num>
  <w:num w:numId="14">
    <w:abstractNumId w:val="29"/>
  </w:num>
  <w:num w:numId="15">
    <w:abstractNumId w:val="14"/>
  </w:num>
  <w:num w:numId="16">
    <w:abstractNumId w:val="6"/>
  </w:num>
  <w:num w:numId="17">
    <w:abstractNumId w:val="1"/>
  </w:num>
  <w:num w:numId="18">
    <w:abstractNumId w:val="30"/>
  </w:num>
  <w:num w:numId="19">
    <w:abstractNumId w:val="5"/>
  </w:num>
  <w:num w:numId="20">
    <w:abstractNumId w:val="24"/>
  </w:num>
  <w:num w:numId="21">
    <w:abstractNumId w:val="28"/>
  </w:num>
  <w:num w:numId="22">
    <w:abstractNumId w:val="20"/>
  </w:num>
  <w:num w:numId="23">
    <w:abstractNumId w:val="7"/>
  </w:num>
  <w:num w:numId="24">
    <w:abstractNumId w:val="23"/>
  </w:num>
  <w:num w:numId="25">
    <w:abstractNumId w:val="16"/>
  </w:num>
  <w:num w:numId="26">
    <w:abstractNumId w:val="18"/>
  </w:num>
  <w:num w:numId="27">
    <w:abstractNumId w:val="15"/>
  </w:num>
  <w:num w:numId="28">
    <w:abstractNumId w:val="21"/>
  </w:num>
  <w:num w:numId="29">
    <w:abstractNumId w:val="31"/>
  </w:num>
  <w:num w:numId="30">
    <w:abstractNumId w:val="9"/>
  </w:num>
  <w:num w:numId="31">
    <w:abstractNumId w:val="22"/>
  </w:num>
  <w:num w:numId="32">
    <w:abstractNumId w:val="17"/>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40"/>
  <w:bordersDoNotSurroundHeader/>
  <w:bordersDoNotSurroundFooter/>
  <w:hideSpellingErrors/>
  <w:hideGrammaticalErrors/>
  <w:defaultTabStop w:val="420"/>
  <w:drawingGridHorizontalSpacing w:val="105"/>
  <w:drawingGridVerticalSpacing w:val="156"/>
  <w:displayHorizontalDrawingGridEvery w:val="0"/>
  <w:displayVerticalDrawingGridEvery w:val="2"/>
  <w:characterSpacingControl w:val="compressPunctuation"/>
  <w:hdrShapeDefaults>
    <o:shapedefaults v:ext="edit" spidmax="4097"/>
  </w:hdrShapeDefaults>
  <w:footnotePr>
    <w:numFmt w:val="chicago"/>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jQ1NbEwNzW1NDM3NTFX0lEKTi0uzszPAykwqQUAqpuqSCwAAAA="/>
    <w:docVar w:name="NE.Ref{043944C6-351E-44CA-A424-C914BC413476}" w:val=" ADDIN NE.Ref.{043944C6-351E-44CA-A424-C914BC413476}&lt;Citation&gt;&lt;Group&gt;&lt;References&gt;&lt;Item&gt;&lt;ID&gt;28&lt;/ID&gt;&lt;UID&gt;{F5F8C562-753B-4A38-AE4E-588644EFDD3F}&lt;/UID&gt;&lt;Title&gt;Efficient degradation of Reactive Blue 4 in carbon bed electrochemical reactor&lt;/Title&gt;&lt;Template&gt;Journal Article&lt;/Template&gt;&lt;Star&gt;0&lt;/Star&gt;&lt;Tag&gt;0&lt;/Tag&gt;&lt;Author&gt;Neti, Nageswara Rao; Misra, Rohit&lt;/Author&gt;&lt;Year&gt;2012&lt;/Year&gt;&lt;Details&gt;&lt;_alternate_title&gt;Chemical Engineering Journal&lt;/_alternate_title&gt;&lt;_date_display&gt;2012&lt;/_date_display&gt;&lt;_date&gt;2012-01-01&lt;/_date&gt;&lt;_doi&gt;https://doi.org/10.1016/j.cej.2011.12.014&lt;/_doi&gt;&lt;_isbn&gt;1385-8947&lt;/_isbn&gt;&lt;_journal&gt;Chemical Engineering Journal&lt;/_journal&gt;&lt;_keywords&gt;Three-dimensional carbon bed electrode; Electrooxidation; Reactive Blue 4; Anode current efficiency, Chlorotriazine intermediate&lt;/_keywords&gt;&lt;_pages&gt;23-32&lt;/_pages&gt;&lt;_url&gt;http://www.sciencedirect.com/science/article/pii/S1385894711015324&lt;/_url&gt;&lt;_volume&gt;184&lt;/_volume&gt;&lt;_created&gt;63415906&lt;/_created&gt;&lt;_modified&gt;63415906&lt;/_modified&gt;&lt;_impact_factor&gt;  10.652&lt;/_impact_factor&gt;&lt;_collection_scope&gt;SCI;SCIE;EI&lt;/_collection_scope&gt;&lt;/Details&gt;&lt;Extra&gt;&lt;DBUID&gt;{9BBA6341-EA52-442D-AEB9-FBAD377AD06B}&lt;/DBUID&gt;&lt;/Extra&gt;&lt;/Item&gt;&lt;/References&gt;&lt;/Group&gt;&lt;/Citation&gt;_x000a_"/>
    <w:docVar w:name="NE.Ref{07A46D69-8996-4A7F-9E26-4926440C9F30}" w:val=" ADDIN NE.Ref.{07A46D69-8996-4A7F-9E26-4926440C9F30}&lt;Citation&gt;&lt;Group&gt;&lt;References&gt;&lt;Item&gt;&lt;ID&gt;23&lt;/ID&gt;&lt;UID&gt;{55A09DE1-ED55-444B-9A3F-8A130859B9E0}&lt;/UID&gt;&lt;Title&gt;Enhanced removal performance of estriol by a three-dimensional electrode reactor&lt;/Title&gt;&lt;Template&gt;Journal Article&lt;/Template&gt;&lt;Star&gt;0&lt;/Star&gt;&lt;Tag&gt;0&lt;/Tag&gt;&lt;Author&gt;Shen, Bo; Wen, Xiang-hua; Huang, Xia&lt;/Author&gt;&lt;Year&gt;2017&lt;/Year&gt;&lt;Details&gt;&lt;_alternate_title&gt;Chemical Engineering Journal&lt;/_alternate_title&gt;&lt;_date_display&gt;2017&lt;/_date_display&gt;&lt;_date&gt;2017-01-01&lt;/_date&gt;&lt;_doi&gt;https://doi.org/10.1016/j.cej.2017.06.121&lt;/_doi&gt;&lt;_isbn&gt;1385-8947&lt;/_isbn&gt;&lt;_journal&gt;Chemical Engineering Journal&lt;/_journal&gt;&lt;_keywords&gt;Particle electrodes; Three-dimensional electrode reactor (TDER); Endocrine disrupting chemicals (EDCs); Degradation intermediates; Secondary effluent&lt;/_keywords&gt;&lt;_pages&gt;597-607&lt;/_pages&gt;&lt;_url&gt;http://www.sciencedirect.com/science/article/pii/S1385894717310732&lt;/_url&gt;&lt;_volume&gt;327&lt;/_volume&gt;&lt;_created&gt;63415894&lt;/_created&gt;&lt;_modified&gt;63415897&lt;/_modified&gt;&lt;_impact_factor&gt;  10.652&lt;/_impact_factor&gt;&lt;_collection_scope&gt;SCI;SCIE;EI&lt;/_collection_scope&gt;&lt;/Details&gt;&lt;Extra&gt;&lt;DBUID&gt;{9BBA6341-EA52-442D-AEB9-FBAD377AD06B}&lt;/DBUID&gt;&lt;/Extra&gt;&lt;/Item&gt;&lt;/References&gt;&lt;/Group&gt;&lt;/Citation&gt;_x000a_"/>
    <w:docVar w:name="NE.Ref{123B847F-9467-45D1-92AE-D5D55854969F}" w:val=" ADDIN NE.Ref.{123B847F-9467-45D1-92AE-D5D55854969F}&lt;Citation&gt;&lt;Group&gt;&lt;References&gt;&lt;Item&gt;&lt;ID&gt;13&lt;/ID&gt;&lt;UID&gt;{A9D40D99-AD07-4591-B6A0-CB578012645A}&lt;/UID&gt;&lt;Title&gt;HEDP预镀铜废水处理工艺试验研究&lt;/Title&gt;&lt;Template&gt;Thesis&lt;/Template&gt;&lt;Star&gt;0&lt;/Star&gt;&lt;Tag&gt;0&lt;/Tag&gt;&lt;Author&gt;胡克伟&lt;/Author&gt;&lt;Year&gt;2010&lt;/Year&gt;&lt;Details&gt;&lt;_db_provider&gt;CNKI&lt;/_db_provider&gt;&lt;_keywords&gt;HEDP;;镀铜废水;;螯合沉淀;;氧化;;铁屑微电解&lt;/_keywords&gt;&lt;_publisher&gt;湘潭大学&lt;/_publisher&gt;&lt;_tertiary_author&gt;戴友芝&lt;/_tertiary_author&gt;&lt;_type_work&gt;硕士&lt;/_type_work&gt;&lt;_created&gt;63197120&lt;/_created&gt;&lt;_modified&gt;63197120&lt;/_modified&gt;&lt;_translated_author&gt;Hu, Kewei&lt;/_translated_author&gt;&lt;_translated_tertiary_author&gt;Dai, Youzhi&lt;/_translated_tertiary_author&gt;&lt;/Details&gt;&lt;Extra&gt;&lt;DBUID&gt;{6852AC8B-C996-417F-A0E8-B5E1E3514293}&lt;/DBUID&gt;&lt;/Extra&gt;&lt;/Item&gt;&lt;/References&gt;&lt;/Group&gt;&lt;/Citation&gt;_x000a_"/>
    <w:docVar w:name="NE.Ref{14EE2844-04A1-4531-B1CA-9C19F847172F}" w:val=" ADDIN NE.Ref.{14EE2844-04A1-4531-B1CA-9C19F847172F}&lt;Citation&gt;&lt;Group&gt;&lt;References&gt;&lt;Item&gt;&lt;ID&gt;19&lt;/ID&gt;&lt;UID&gt;{392EB176-0265-4BD7-89B9-B542F91372DC}&lt;/UID&gt;&lt;Title&gt;填充粒子对三维电极处理MDEA污水的影响&lt;/Title&gt;&lt;Template&gt;Journal Article&lt;/Template&gt;&lt;Star&gt;0&lt;/Star&gt;&lt;Tag&gt;0&lt;/Tag&gt;&lt;Author&gt;王兵; 舒帮云; 任宏洋; 王波&lt;/Author&gt;&lt;Year&gt;2017&lt;/Year&gt;&lt;Details&gt;&lt;_author_adr&gt;西南石油大学化学化工学院;四川省环境保护油气田污染防治与环境安全重点实验室;&lt;/_author_adr&gt;&lt;_db_provider&gt;CNKI&lt;/_db_provider&gt;&lt;_isbn&gt;1673-9108&lt;/_isbn&gt;&lt;_issue&gt;01&lt;/_issue&gt;&lt;_journal&gt;环境工程学报&lt;/_journal&gt;&lt;_keywords&gt;三维电极;;粒子电极;;堆放方式;;绝缘程度&lt;/_keywords&gt;&lt;_pages&gt;205-210&lt;/_pages&gt;&lt;_volume&gt;11&lt;/_volume&gt;&lt;_created&gt;63415888&lt;/_created&gt;&lt;_modified&gt;63415888&lt;/_modified&gt;&lt;_collection_scope&gt;CSCD;PKU&lt;/_collection_scope&gt;&lt;_translated_author&gt;Wang, Bing;Shu, Bangyun;Ren, Hongyang;Wang, Bo&lt;/_translated_author&gt;&lt;/Details&gt;&lt;Extra&gt;&lt;DBUID&gt;{9BBA6341-EA52-442D-AEB9-FBAD377AD06B}&lt;/DBUID&gt;&lt;/Extra&gt;&lt;/Item&gt;&lt;/References&gt;&lt;/Group&gt;&lt;/Citation&gt;_x000a_"/>
    <w:docVar w:name="NE.Ref{1EE05CCC-8563-416B-A8C2-3B653A89F4D8}" w:val=" ADDIN NE.Ref.{1EE05CCC-8563-416B-A8C2-3B653A89F4D8}&lt;Citation&gt;&lt;Group&gt;&lt;References&gt;&lt;Item&gt;&lt;ID&gt;9&lt;/ID&gt;&lt;UID&gt;{41A9690E-D5D5-41E0-A1ED-19BEF5E300BE}&lt;/UID&gt;&lt;Title&gt;国内外无氰镀铜工艺研究进展&lt;/Title&gt;&lt;Template&gt;Journal Article&lt;/Template&gt;&lt;Star&gt;0&lt;/Star&gt;&lt;Tag&gt;0&lt;/Tag&gt;&lt;Author&gt;秦足足; 李建三; 徐金来&lt;/Author&gt;&lt;Year&gt;2015&lt;/Year&gt;&lt;Details&gt;&lt;_author_adr&gt;华南理工大学机械与汽车工程学院;广州市二轻工业科学技术研究所;&lt;/_author_adr&gt;&lt;_db_provider&gt;CNKI&lt;/_db_provider&gt;&lt;_isbn&gt;1004-227X&lt;/_isbn&gt;&lt;_issue&gt;03&lt;/_issue&gt;&lt;_journal&gt;电镀与涂饰&lt;/_journal&gt;&lt;_keywords&gt;无氰镀铜;;配位剂;;碱性&lt;/_keywords&gt;&lt;_pages&gt;149-152&lt;/_pages&gt;&lt;_volume&gt;34&lt;/_volume&gt;&lt;_created&gt;63197058&lt;/_created&gt;&lt;_modified&gt;63197058&lt;/_modified&gt;&lt;_collection_scope&gt;CSCD&lt;/_collection_scope&gt;&lt;_translated_author&gt;Qin, Zuzu;Li, Jiansan;Xu, Jinlai&lt;/_translated_author&gt;&lt;/Details&gt;&lt;Extra&gt;&lt;DBUID&gt;{6852AC8B-C996-417F-A0E8-B5E1E3514293}&lt;/DBUID&gt;&lt;/Extra&gt;&lt;/Item&gt;&lt;/References&gt;&lt;/Group&gt;&lt;/Citation&gt;_x000a_"/>
    <w:docVar w:name="NE.Ref{29332E68-7011-4A28-B551-8CE2ABFF1684}" w:val=" ADDIN NE.Ref.{29332E68-7011-4A28-B551-8CE2ABFF1684}&lt;Citation&gt;&lt;Group&gt;&lt;References&gt;&lt;Item&gt;&lt;ID&gt;2&lt;/ID&gt;&lt;UID&gt;{79BD8FC0-436B-4652-9450-8F7187142F46}&lt;/UID&gt;&lt;Title&gt;钢渣粒子三维电极系统构建及去除水中有机污染物效能研究&lt;/Title&gt;&lt;Template&gt;Thesis&lt;/Template&gt;&lt;Star&gt;0&lt;/Star&gt;&lt;Tag&gt;0&lt;/Tag&gt;&lt;Author&gt;王昭阳&lt;/Author&gt;&lt;Year&gt;2015&lt;/Year&gt;&lt;Details&gt;&lt;_created&gt;63195327&lt;/_created&gt;&lt;_db_provider&gt;CNKI&lt;/_db_provider&gt;&lt;_keywords&gt;污水深度处理;;含油污水;;工业废渣资源化;;粒子电极;;催化性能&lt;/_keywords&gt;&lt;_modified&gt;63195327&lt;/_modified&gt;&lt;_publisher&gt;哈尔滨工业大学&lt;/_publisher&gt;&lt;_tertiary_author&gt;齐晶瑶&lt;/_tertiary_author&gt;&lt;_type_work&gt;博士&lt;/_type_work&gt;&lt;_translated_author&gt;Wang, Zhaoyang&lt;/_translated_author&gt;&lt;_translated_tertiary_author&gt;Qi, Jingyao&lt;/_translated_tertiary_author&gt;&lt;/Details&gt;&lt;Extra&gt;&lt;DBUID&gt;{6852AC8B-C996-417F-A0E8-B5E1E3514293}&lt;/DBUID&gt;&lt;/Extra&gt;&lt;/Item&gt;&lt;/References&gt;&lt;/Group&gt;&lt;/Citation&gt;_x000a_"/>
    <w:docVar w:name="NE.Ref{2FB7FD09-29D3-48C3-9DA8-EEF0A3B6AAEA}" w:val=" ADDIN NE.Ref.{2FB7FD09-29D3-48C3-9DA8-EEF0A3B6AAEA}&lt;Citation&gt;&lt;Group&gt;&lt;References&gt;&lt;Item&gt;&lt;ID&gt;21&lt;/ID&gt;&lt;UID&gt;{9DFA3FA6-5870-47B6-8B89-786ADF98BF98}&lt;/UID&gt;&lt;Title&gt;Fabrication of slag particle three-dimensional electrode system for methylene blue degradation: Characterization, performance and mechanism study&lt;/Title&gt;&lt;Template&gt;Journal Article&lt;/Template&gt;&lt;Star&gt;0&lt;/Star&gt;&lt;Tag&gt;0&lt;/Tag&gt;&lt;Author&gt;Liu, Shuan; Wang, Zhaoyang; Li, Junfeng; Zhao, Chun; He, Xinlin; Yang, Guang&lt;/Author&gt;&lt;Year&gt;2018&lt;/Year&gt;&lt;Details&gt;&lt;_alternate_title&gt;Chemosphere&lt;/_alternate_title&gt;&lt;_date_display&gt;2018&lt;/_date_display&gt;&lt;_date&gt;2018-01-01&lt;/_date&gt;&lt;_doi&gt;https://doi.org/10.1016/j.chemosphere.2018.09.077&lt;/_doi&gt;&lt;_isbn&gt;0045-6535&lt;/_isbn&gt;&lt;_journal&gt;Chemosphere&lt;/_journal&gt;&lt;_keywords&gt;Three-dimensional electrochemical system; Slag particles; MB wastewater; Advanced oxidation&lt;/_keywords&gt;&lt;_pages&gt;377-383&lt;/_pages&gt;&lt;_url&gt;http://www.sciencedirect.com/science/article/pii/S0045653518317326&lt;/_url&gt;&lt;_volume&gt;213&lt;/_volume&gt;&lt;_created&gt;63415891&lt;/_created&gt;&lt;_modified&gt;63415891&lt;/_modified&gt;&lt;_impact_factor&gt;   5.778&lt;/_impact_factor&gt;&lt;_collection_scope&gt;SCI;SCIE;EI&lt;/_collection_scope&gt;&lt;/Details&gt;&lt;Extra&gt;&lt;DBUID&gt;{9BBA6341-EA52-442D-AEB9-FBAD377AD06B}&lt;/DBUID&gt;&lt;/Extra&gt;&lt;/Item&gt;&lt;/References&gt;&lt;/Group&gt;&lt;/Citation&gt;_x000a_"/>
    <w:docVar w:name="NE.Ref{314DB2C6-A2E6-4D99-8518-844C95CC00E3}" w:val=" ADDIN NE.Ref.{314DB2C6-A2E6-4D99-8518-844C95CC00E3}&lt;Citation&gt;&lt;Group&gt;&lt;References&gt;&lt;Item&gt;&lt;ID&gt;4&lt;/ID&gt;&lt;UID&gt;{97A920C0-8466-4101-A124-B0B5A5CE364F}&lt;/UID&gt;&lt;Title&gt;三维电解—吸附组合工艺处理脱硫废水&lt;/Title&gt;&lt;Template&gt;Thesis&lt;/Template&gt;&lt;Star&gt;0&lt;/Star&gt;&lt;Tag&gt;0&lt;/Tag&gt;&lt;Author&gt;石炎平&lt;/Author&gt;&lt;Year&gt;2018&lt;/Year&gt;&lt;Details&gt;&lt;_created&gt;63195408&lt;/_created&gt;&lt;_db_provider&gt;CNKI&lt;/_db_provider&gt;&lt;_keywords&gt;脱硫废水;;三维电解;;吸附;;COD;;氨氮&lt;/_keywords&gt;&lt;_modified&gt;63195408&lt;/_modified&gt;&lt;_publisher&gt;安徽工业大学&lt;/_publisher&gt;&lt;_tertiary_author&gt;孟冠华&lt;/_tertiary_author&gt;&lt;_type_work&gt;硕士&lt;/_type_work&gt;&lt;_translated_author&gt;Shi, Yanping&lt;/_translated_author&gt;&lt;_translated_tertiary_author&gt;Meng, Guanhua&lt;/_translated_tertiary_author&gt;&lt;/Details&gt;&lt;Extra&gt;&lt;DBUID&gt;{6852AC8B-C996-417F-A0E8-B5E1E3514293}&lt;/DBUID&gt;&lt;/Extra&gt;&lt;/Item&gt;&lt;/References&gt;&lt;/Group&gt;&lt;/Citation&gt;_x000a_"/>
    <w:docVar w:name="NE.Ref{31AC84DF-A15E-49C3-AB18-20ABD13ABD25}" w:val=" ADDIN NE.Ref.{31AC84DF-A15E-49C3-AB18-20ABD13ABD25}&lt;Citation&gt;&lt;Group&gt;&lt;References&gt;&lt;Item&gt;&lt;ID&gt;17&lt;/ID&gt;&lt;UID&gt;{D94E48DE-86BD-439D-9F31-A8195685929A}&lt;/UID&gt;&lt;Title&gt;三维电极电化学氧化法深度处理DOP生产废水的研究&lt;/Title&gt;&lt;Template&gt;Journal Article&lt;/Template&gt;&lt;Star&gt;0&lt;/Star&gt;&lt;Tag&gt;0&lt;/Tag&gt;&lt;Author&gt;陈芳艳; 王春玲; 陈存键; 唐玉斌&lt;/Author&gt;&lt;Year&gt;2012&lt;/Year&gt;&lt;Details&gt;&lt;_author_adr&gt;江苏科技大学生物与环境工程学院;&lt;/_author_adr&gt;&lt;_db_provider&gt;CNKI&lt;/_db_provider&gt;&lt;_isbn&gt;1673-9108&lt;/_isbn&gt;&lt;_issue&gt;02&lt;/_issue&gt;&lt;_journal&gt;环境工程学报&lt;/_journal&gt;&lt;_keywords&gt;DOP废水;;三维电极;;电化学氧化;;活性炭&lt;/_keywords&gt;&lt;_pages&gt;540-544&lt;/_pages&gt;&lt;_volume&gt;6&lt;/_volume&gt;&lt;_created&gt;63415744&lt;/_created&gt;&lt;_modified&gt;63415745&lt;/_modified&gt;&lt;_collection_scope&gt;CSCD;PKU&lt;/_collection_scope&gt;&lt;_accessed&gt;63415745&lt;/_accessed&gt;&lt;_translated_author&gt;Chen, Fangyan;Wang, Chunling;Chen, Cunjian;Tang, Yubin&lt;/_translated_author&gt;&lt;/Details&gt;&lt;Extra&gt;&lt;DBUID&gt;{9BBA6341-EA52-442D-AEB9-FBAD377AD06B}&lt;/DBUID&gt;&lt;/Extra&gt;&lt;/Item&gt;&lt;/References&gt;&lt;/Group&gt;&lt;/Citation&gt;_x000a_"/>
    <w:docVar w:name="NE.Ref{32C0AF23-5B21-4A5C-9820-E037E6FC4377}" w:val=" ADDIN NE.Ref.{32C0AF23-5B21-4A5C-9820-E037E6FC4377}&lt;Citation&gt;&lt;Group&gt;&lt;References&gt;&lt;Item&gt;&lt;ID&gt;12&lt;/ID&gt;&lt;UID&gt;{1F95C274-3211-43BA-887F-C7AD58A93E3F}&lt;/UID&gt;&lt;Title&gt;三维电极电化学反应器深度处理焦化废水&lt;/Title&gt;&lt;Template&gt;Journal Article&lt;/Template&gt;&lt;Star&gt;0&lt;/Star&gt;&lt;Tag&gt;0&lt;/Tag&gt;&lt;Author&gt;张垒; 王丽娜; 付本全; 刘璞; 张楠; 吴高明&lt;/Author&gt;&lt;Year&gt;2013&lt;/Year&gt;&lt;Details&gt;&lt;_author_adr&gt;武汉钢铁(集团)公司研究院;&lt;/_author_adr&gt;&lt;_db_provider&gt;CNKI&lt;/_db_provider&gt;&lt;_isbn&gt;1673-9108&lt;/_isbn&gt;&lt;_issue&gt;09&lt;/_issue&gt;&lt;_journal&gt;环境工程学报&lt;/_journal&gt;&lt;_keywords&gt;焦化废水;;三维电极反应器;;COD去除率;;深度处理&lt;/_keywords&gt;&lt;_pages&gt;3397-3402&lt;/_pages&gt;&lt;_volume&gt;7&lt;/_volume&gt;&lt;_created&gt;63415742&lt;/_created&gt;&lt;_modified&gt;63415742&lt;/_modified&gt;&lt;_collection_scope&gt;CSCD;PKU&lt;/_collection_scope&gt;&lt;_translated_author&gt;Zhang, Lei;Wang, Lina;Fu, Benquan;Liu, Pu;Zhang, Nan;Wu, Gaoming&lt;/_translated_author&gt;&lt;/Details&gt;&lt;Extra&gt;&lt;DBUID&gt;{9BBA6341-EA52-442D-AEB9-FBAD377AD06B}&lt;/DBUID&gt;&lt;/Extra&gt;&lt;/Item&gt;&lt;/References&gt;&lt;/Group&gt;&lt;/Citation&gt;_x000a_"/>
    <w:docVar w:name="NE.Ref{3EF89523-E00A-41C7-86DB-716CC9CAA1AA}" w:val=" ADDIN NE.Ref.{3EF89523-E00A-41C7-86DB-716CC9CAA1AA}&lt;Citation&gt;&lt;Group&gt;&lt;References&gt;&lt;Item&gt;&lt;ID&gt;18&lt;/ID&gt;&lt;UID&gt;{504C32B6-B89B-4DC0-8029-F02A3D4BBF28}&lt;/UID&gt;&lt;Title&gt;黄铜矿颗粒三维电极电化学氧化垃圾渗滤液&lt;/Title&gt;&lt;Template&gt;Journal Article&lt;/Template&gt;&lt;Star&gt;0&lt;/Star&gt;&lt;Tag&gt;0&lt;/Tag&gt;&lt;Author&gt;靳记磊; 陈泉源; 杜申; 杨梦婷; 汤志涛; 杜夕铭; 唐聪&lt;/Author&gt;&lt;Year&gt;2018&lt;/Year&gt;&lt;Details&gt;&lt;_author_adr&gt;东华大学环境科学与工程学院;&lt;/_author_adr&gt;&lt;_db_provider&gt;CNKI&lt;/_db_provider&gt;&lt;_isbn&gt;1005-829X&lt;/_isbn&gt;&lt;_issue&gt;07&lt;/_issue&gt;&lt;_journal&gt;工业水处理&lt;/_journal&gt;&lt;_keywords&gt;黄铜矿;;三维电极;;电类Fenton法;;垃圾渗滤液&lt;/_keywords&gt;&lt;_pages&gt;32-36&lt;/_pages&gt;&lt;_volume&gt;38&lt;/_volume&gt;&lt;_created&gt;63415867&lt;/_created&gt;&lt;_modified&gt;63415867&lt;/_modified&gt;&lt;_collection_scope&gt;CSCD;PKU&lt;/_collection_scope&gt;&lt;_translated_author&gt;Jin, Jilei;Chen, Quanyuan;Du, Shen;Yang, Mengting;Tang, Zhitao;Du, Ximing;Tang, Cong&lt;/_translated_author&gt;&lt;/Details&gt;&lt;Extra&gt;&lt;DBUID&gt;{9BBA6341-EA52-442D-AEB9-FBAD377AD06B}&lt;/DBUID&gt;&lt;/Extra&gt;&lt;/Item&gt;&lt;/References&gt;&lt;/Group&gt;&lt;/Citation&gt;_x000a_"/>
    <w:docVar w:name="NE.Ref{43D8B1B8-8EAA-4CFF-8534-A82D0E7CE1A6}" w:val=" ADDIN NE.Ref.{43D8B1B8-8EAA-4CFF-8534-A82D0E7CE1A6}&lt;Citation&gt;&lt;Group&gt;&lt;References&gt;&lt;Item&gt;&lt;ID&gt;15&lt;/ID&gt;&lt;UID&gt;{28DC2CCC-88E3-432D-8ABE-FC275FE0F726}&lt;/UID&gt;&lt;Title&gt;改进型三维电极电化学反应器处理含苯乙烯污水&lt;/Title&gt;&lt;Template&gt;Journal Article&lt;/Template&gt;&lt;Star&gt;0&lt;/Star&gt;&lt;Tag&gt;0&lt;/Tag&gt;&lt;Author&gt;苏文利; 杨军; 程志杨; 史金卓; 徐海波&lt;/Author&gt;&lt;Year&gt;2019&lt;/Year&gt;&lt;Details&gt;&lt;_author_adr&gt;山东滨化滨阳燃化有限公司;中海油天津化工研究设计院有限公司;&lt;/_author_adr&gt;&lt;_db_provider&gt;CNKI&lt;/_db_provider&gt;&lt;_isbn&gt;1000-8942&lt;/_isbn&gt;&lt;_issue&gt;08&lt;/_issue&gt;&lt;_journal&gt;环境工程&lt;/_journal&gt;&lt;_keywords&gt;三维电解;;石化污水;;苯乙烯;;动力学方程&lt;/_keywords&gt;&lt;_pages&gt;107-110&lt;/_pages&gt;&lt;_volume&gt;37&lt;/_volume&gt;&lt;_created&gt;63197183&lt;/_created&gt;&lt;_modified&gt;63197183&lt;/_modified&gt;&lt;_collection_scope&gt;CSCD;PKU&lt;/_collection_scope&gt;&lt;_translated_author&gt;Su, Wenli;Yang, Jun;Cheng, Zhiyang;Shi, Jinzhuo;Xu, Haibo&lt;/_translated_author&gt;&lt;/Details&gt;&lt;Extra&gt;&lt;DBUID&gt;{6852AC8B-C996-417F-A0E8-B5E1E3514293}&lt;/DBUID&gt;&lt;/Extra&gt;&lt;/Item&gt;&lt;/References&gt;&lt;/Group&gt;&lt;/Citation&gt;_x000a_"/>
    <w:docVar w:name="NE.Ref{4A95A249-5DAC-494E-A35B-D4983564CB36}" w:val=" ADDIN NE.Ref.{4A95A249-5DAC-494E-A35B-D4983564CB36}&lt;Citation&gt;&lt;Group&gt;&lt;References&gt;&lt;Item&gt;&lt;ID&gt;10&lt;/ID&gt;&lt;UID&gt;{ED5D2A02-B7CF-4231-8BFD-E4ACE16B56FB}&lt;/UID&gt;&lt;Title&gt;Electrochemical pretreatment of heavy oil refinery wastewater using a three-dimensional electrode reactor&lt;/Title&gt;&lt;Template&gt;Journal Article&lt;/Template&gt;&lt;Star&gt;0&lt;/Star&gt;&lt;Tag&gt;0&lt;/Tag&gt;&lt;Author&gt;Wei, Lingyong; Guo, Shaohui; Yan, Guangxu; Chen, Chunmao; Jiang, Xiaoyan&lt;/Author&gt;&lt;Year&gt;2010&lt;/Year&gt;&lt;Details&gt;&lt;_alternate_title&gt;Electrochimica Acta&lt;/_alternate_title&gt;&lt;_date_display&gt;2010&lt;/_date_display&gt;&lt;_date&gt;2010-01-01&lt;/_date&gt;&lt;_doi&gt;https://doi.org/10.1016/j.electacta.2010.08.011&lt;/_doi&gt;&lt;_isbn&gt;0013-4686&lt;/_isbn&gt;&lt;_issue&gt;28&lt;/_issue&gt;&lt;_journal&gt;Electrochimica Acta&lt;/_journal&gt;&lt;_keywords&gt;Heavy oil refinery wastewater; Pretreatment; Three-dimensional electrode reactor; Biodegradability improvement; Fourier transform ion cyclotron resonance mass spectrometry&lt;/_keywords&gt;&lt;_pages&gt;8615-8620&lt;/_pages&gt;&lt;_url&gt;http://www.sciencedirect.com/science/article/pii/S0013468610010662&lt;/_url&gt;&lt;_volume&gt;55&lt;/_volume&gt;&lt;_created&gt;63415733&lt;/_created&gt;&lt;_modified&gt;63415733&lt;/_modified&gt;&lt;_impact_factor&gt;   6.215&lt;/_impact_factor&gt;&lt;_collection_scope&gt;SCI;SCIE;EI&lt;/_collection_scope&gt;&lt;/Details&gt;&lt;Extra&gt;&lt;DBUID&gt;{9BBA6341-EA52-442D-AEB9-FBAD377AD06B}&lt;/DBUID&gt;&lt;/Extra&gt;&lt;/Item&gt;&lt;/References&gt;&lt;/Group&gt;&lt;/Citation&gt;_x000a_"/>
    <w:docVar w:name="NE.Ref{574747D0-8214-4733-BC74-A9FEE9B33A79}" w:val=" ADDIN NE.Ref.{574747D0-8214-4733-BC74-A9FEE9B33A79}&lt;Citation&gt;&lt;Group&gt;&lt;References&gt;&lt;Item&gt;&lt;ID&gt;27&lt;/ID&gt;&lt;UID&gt;{7CC24837-7D58-4CCC-B05A-AE62AD94374C}&lt;/UID&gt;&lt;Title&gt;A New Mechanism in Electrochemical Process for Arsenic Oxidation: Production of H2O2 from Anodic O2 Reduction on the Cathode under Automatically Developed Alkaline Conditions&lt;/Title&gt;&lt;Template&gt;Journal Article&lt;/Template&gt;&lt;Star&gt;0&lt;/Star&gt;&lt;Tag&gt;0&lt;/Tag&gt;&lt;Author&gt;Qian, Ao; Yuan, Songhu; Zhang, Peng; Tong, Man&lt;/Author&gt;&lt;Year&gt;2015&lt;/Year&gt;&lt;Details&gt;&lt;_issue&gt;9&lt;/_issue&gt;&lt;_journal&gt;Environmental Science &amp;amp; Technology&lt;/_journal&gt;&lt;_pages&gt;5689-96&lt;/_pages&gt;&lt;_volume&gt;49&lt;/_volume&gt;&lt;_created&gt;63415902&lt;/_created&gt;&lt;_modified&gt;63415902&lt;/_modified&gt;&lt;_impact_factor&gt;   7.864&lt;/_impact_factor&gt;&lt;_collection_scope&gt;SCI;SCIE;EI&lt;/_collection_scope&gt;&lt;/Details&gt;&lt;Extra&gt;&lt;DBUID&gt;{9BBA6341-EA52-442D-AEB9-FBAD377AD06B}&lt;/DBUID&gt;&lt;/Extra&gt;&lt;/Item&gt;&lt;/References&gt;&lt;/Group&gt;&lt;/Citation&gt;_x000a_"/>
    <w:docVar w:name="NE.Ref{585B19E5-1B8B-4A5C-AF17-05C85D9A25F6}" w:val=" ADDIN NE.Ref.{585B19E5-1B8B-4A5C-AF17-05C85D9A25F6}&lt;Citation&gt;&lt;Group&gt;&lt;References&gt;&lt;Item&gt;&lt;ID&gt;20&lt;/ID&gt;&lt;UID&gt;{0CB63ECA-129C-4938-A58A-639A2291095B}&lt;/UID&gt;&lt;Title&gt;TiO2-SiO2/GAC particles for enhanced electrocatalytic removal of acid orange 7 (AO7) dyeing wastewater in a three-dimensional electrochemical reactor&lt;/Title&gt;&lt;Template&gt;Journal Article&lt;/Template&gt;&lt;Star&gt;0&lt;/Star&gt;&lt;Tag&gt;0&lt;/Tag&gt;&lt;Author&gt;Li, Xiu-Yan; Xu, Juan; Cheng, Jin-Ping; Feng, Lei; Shi, Ya-Fei; Ji, Jing&lt;/Author&gt;&lt;Year&gt;2017&lt;/Year&gt;&lt;Details&gt;&lt;_alternate_title&gt;Separation and Purification Technology&lt;/_alternate_title&gt;&lt;_date_display&gt;2017&lt;/_date_display&gt;&lt;_date&gt;2017-01-01&lt;/_date&gt;&lt;_doi&gt;https://doi.org/10.1016/j.seppur.2017.06.058&lt;/_doi&gt;&lt;_isbn&gt;1383-5866&lt;/_isbn&gt;&lt;_journal&gt;Separation and Purification Technology&lt;/_journal&gt;&lt;_keywords&gt;Acid orange 7; Granular activated carbon; Particle electrodes; Three-dimensional electrochemical reactor; Titanium dioxide&lt;/_keywords&gt;&lt;_pages&gt;303-310&lt;/_pages&gt;&lt;_url&gt;http://www.sciencedirect.com/science/article/pii/S1383586617316210&lt;/_url&gt;&lt;_volume&gt;187&lt;/_volume&gt;&lt;_created&gt;63415890&lt;/_created&gt;&lt;_modified&gt;63415890&lt;/_modified&gt;&lt;_impact_factor&gt;   5.774&lt;/_impact_factor&gt;&lt;_collection_scope&gt;SCIE;EI&lt;/_collection_scope&gt;&lt;/Details&gt;&lt;Extra&gt;&lt;DBUID&gt;{9BBA6341-EA52-442D-AEB9-FBAD377AD06B}&lt;/DBUID&gt;&lt;/Extra&gt;&lt;/Item&gt;&lt;/References&gt;&lt;/Group&gt;&lt;/Citation&gt;_x000a_"/>
    <w:docVar w:name="NE.Ref{5D5C5B6E-18C5-4DB2-8F1D-5DED4233C9A1}" w:val=" ADDIN NE.Ref.{5D5C5B6E-18C5-4DB2-8F1D-5DED4233C9A1}&lt;Citation&gt;&lt;Group&gt;&lt;References&gt;&lt;Item&gt;&lt;ID&gt;26&lt;/ID&gt;&lt;UID&gt;{0A6C38C1-B91F-4B11-95A2-0552B4070A89}&lt;/UID&gt;&lt;Title&gt;Synergies between electrochemical oxidation and activated carbon adsorption in three-dimensional boron-doped diamond anode system&lt;/Title&gt;&lt;Template&gt;Journal Article&lt;/Template&gt;&lt;Star&gt;0&lt;/Star&gt;&lt;Tag&gt;0&lt;/Tag&gt;&lt;Author&gt;Zhu, Xiuping; Ni, Jinren; Xing, Xuan; Li, Hongna; Jiang, Yi&lt;/Author&gt;&lt;Year&gt;2011&lt;/Year&gt;&lt;Details&gt;&lt;_alternate_title&gt;Electrochimica Acta&lt;/_alternate_title&gt;&lt;_date_display&gt;2011&lt;/_date_display&gt;&lt;_date&gt;2011-01-01&lt;/_date&gt;&lt;_doi&gt;https://doi.org/10.1016/j.electacta.2010.10.073&lt;/_doi&gt;&lt;_isbn&gt;0013-4686&lt;/_isbn&gt;&lt;_issue&gt;3&lt;/_issue&gt;&lt;_journal&gt;Electrochimica Acta&lt;/_journal&gt;&lt;_keywords&gt;Electrochemical oxidation; Three-dimensional electrode; Boron-doped diamond; Activated carbon; Hydroxyl radicals&lt;/_keywords&gt;&lt;_pages&gt;1270-1274&lt;/_pages&gt;&lt;_url&gt;http://www.sciencedirect.com/science/article/pii/S0013468610014738&lt;/_url&gt;&lt;_volume&gt;56&lt;/_volume&gt;&lt;_created&gt;63415900&lt;/_created&gt;&lt;_modified&gt;63415900&lt;/_modified&gt;&lt;_impact_factor&gt;   6.215&lt;/_impact_factor&gt;&lt;_collection_scope&gt;SCI;SCIE;EI&lt;/_collection_scope&gt;&lt;/Details&gt;&lt;Extra&gt;&lt;DBUID&gt;{9BBA6341-EA52-442D-AEB9-FBAD377AD06B}&lt;/DBUID&gt;&lt;/Extra&gt;&lt;/Item&gt;&lt;/References&gt;&lt;/Group&gt;&lt;/Citation&gt;_x000a_"/>
    <w:docVar w:name="NE.Ref{620EFB15-FDD7-4316-AA12-EE9FDD5044B4}" w:val=" ADDIN NE.Ref.{620EFB15-FDD7-4316-AA12-EE9FDD5044B4}&lt;Citation&gt;&lt;Group&gt;&lt;References&gt;&lt;Item&gt;&lt;ID&gt;30&lt;/ID&gt;&lt;UID&gt;{006BA3F6-F9D9-4277-A7E5-4BCCBFC3346E}&lt;/UID&gt;&lt;Title&gt;Zn-Fe-rich granular sludge carbon (GSC) for enhanced electrocatalytic removal of bisphenol A (BPA) and Rhodamine B (RhB) in a continuous-flow three-dimensional electrode reactor (3DER)&lt;/Title&gt;&lt;Template&gt;Journal Article&lt;/Template&gt;&lt;Star&gt;0&lt;/Star&gt;&lt;Tag&gt;0&lt;/Tag&gt;&lt;Author&gt;Jing, Ji; Xiu-yan, Li; Juan, Xu; Xue-yuan, Yang; Hui-shan, Meng; Zi-run, Yan&lt;/Author&gt;&lt;Year&gt;2018&lt;/Year&gt;&lt;Details&gt;&lt;_journal&gt;Electrochimica Acta&lt;/_journal&gt;&lt;_pages&gt;587-596&lt;/_pages&gt;&lt;_volume&gt;284&lt;/_volume&gt;&lt;_created&gt;63415981&lt;/_created&gt;&lt;_modified&gt;63415981&lt;/_modified&gt;&lt;_impact_factor&gt;   6.215&lt;/_impact_factor&gt;&lt;_collection_scope&gt;SCI;SCIE;EI&lt;/_collection_scope&gt;&lt;/Details&gt;&lt;Extra&gt;&lt;DBUID&gt;{9BBA6341-EA52-442D-AEB9-FBAD377AD06B}&lt;/DBUID&gt;&lt;/Extra&gt;&lt;/Item&gt;&lt;/References&gt;&lt;/Group&gt;&lt;/Citation&gt;_x000a_"/>
    <w:docVar w:name="NE.Ref{69B58E1B-905D-43FA-8F66-B11A0CE828EE}" w:val=" ADDIN NE.Ref.{69B58E1B-905D-43FA-8F66-B11A0CE828EE}&lt;Citation&gt;&lt;Group&gt;&lt;References&gt;&lt;Item&gt;&lt;ID&gt;22&lt;/ID&gt;&lt;UID&gt;{757938FC-FCD5-4354-9FE4-ADD462EBC545}&lt;/UID&gt;&lt;Title&gt;Preparation of particle electrodes from manganese slag and its degradation performance for salicylic acid in the three-dimensional electrode reactor (TDE)&lt;/Title&gt;&lt;Template&gt;Journal Article&lt;/Template&gt;&lt;Star&gt;0&lt;/Star&gt;&lt;Tag&gt;0&lt;/Tag&gt;&lt;Author&gt;Chen, Hao; Feng, Yan; Suo, Ning; Long, Yingying; Li, Xue; Shi, Yulong; Yu, Yanzhen&lt;/Author&gt;&lt;Year&gt;2019&lt;/Year&gt;&lt;Details&gt;&lt;_alternate_title&gt;Chemosphere&lt;/_alternate_title&gt;&lt;_date_display&gt;2019&lt;/_date_display&gt;&lt;_date&gt;2019-01-01&lt;/_date&gt;&lt;_doi&gt;https://doi.org/10.1016/j.chemosphere.2018.10.097&lt;/_doi&gt;&lt;_isbn&gt;0045-6535&lt;/_isbn&gt;&lt;_journal&gt;Chemosphere&lt;/_journal&gt;&lt;_keywords&gt;Salicylic acid; The three-dimensional electrode reactor; Manganese slag; Impact factor; Degradation pathway&lt;/_keywords&gt;&lt;_pages&gt;281-288&lt;/_pages&gt;&lt;_url&gt;http://www.sciencedirect.com/science/article/pii/S0045653518319581&lt;/_url&gt;&lt;_volume&gt;216&lt;/_volume&gt;&lt;_created&gt;63415893&lt;/_created&gt;&lt;_modified&gt;63415893&lt;/_modified&gt;&lt;_impact_factor&gt;   5.778&lt;/_impact_factor&gt;&lt;_collection_scope&gt;SCI;SCIE;EI&lt;/_collection_scope&gt;&lt;/Details&gt;&lt;Extra&gt;&lt;DBUID&gt;{9BBA6341-EA52-442D-AEB9-FBAD377AD06B}&lt;/DBUID&gt;&lt;/Extra&gt;&lt;/Item&gt;&lt;/References&gt;&lt;/Group&gt;&lt;/Citation&gt;_x000a_"/>
    <w:docVar w:name="NE.Ref{6A84EB78-DE0B-4B87-A447-2329AF1F5A10}" w:val=" ADDIN NE.Ref.{6A84EB78-DE0B-4B87-A447-2329AF1F5A10}&lt;Citation&gt;&lt;Group&gt;&lt;References&gt;&lt;Item&gt;&lt;ID&gt;2&lt;/ID&gt;&lt;UID&gt;{45091726-DA05-4C55-BBC3-78780D3E4836}&lt;/UID&gt;&lt;Title&gt;国内外无氰镀铜工艺研究进展&lt;/Title&gt;&lt;Template&gt;Journal Article&lt;/Template&gt;&lt;Star&gt;0&lt;/Star&gt;&lt;Tag&gt;0&lt;/Tag&gt;&lt;Author&gt;秦足足; 李建三; 徐金来&lt;/Author&gt;&lt;Year&gt;2015&lt;/Year&gt;&lt;Details&gt;&lt;_author_adr&gt;华南理工大学机械与汽车工程学院;广州市二轻工业科学技术研究所;&lt;/_author_adr&gt;&lt;_db_provider&gt;CNKI&lt;/_db_provider&gt;&lt;_isbn&gt;1004-227X&lt;/_isbn&gt;&lt;_issue&gt;03&lt;/_issue&gt;&lt;_journal&gt;电镀与涂饰&lt;/_journal&gt;&lt;_keywords&gt;无氰镀铜;;配位剂;;碱性&lt;/_keywords&gt;&lt;_pages&gt;149-152&lt;/_pages&gt;&lt;_volume&gt;34&lt;/_volume&gt;&lt;_created&gt;63415705&lt;/_created&gt;&lt;_modified&gt;63415705&lt;/_modified&gt;&lt;_collection_scope&gt;CSCD&lt;/_collection_scope&gt;&lt;_translated_author&gt;Qin, Zuzu;Li, Jiansan;Xu, Jinlai&lt;/_translated_author&gt;&lt;/Details&gt;&lt;Extra&gt;&lt;DBUID&gt;{9BBA6341-EA52-442D-AEB9-FBAD377AD06B}&lt;/DBUID&gt;&lt;/Extra&gt;&lt;/Item&gt;&lt;/References&gt;&lt;/Group&gt;&lt;/Citation&gt;_x000a_"/>
    <w:docVar w:name="NE.Ref{7993707F-8B74-46D6-A45A-913E8BBE1C94}" w:val=" ADDIN NE.Ref.{7993707F-8B74-46D6-A45A-913E8BBE1C94}&lt;Citation&gt;&lt;Group&gt;&lt;References&gt;&lt;Item&gt;&lt;ID&gt;8&lt;/ID&gt;&lt;UID&gt;{E587CCDC-ABEC-492B-BBD1-037E002AD5AD}&lt;/UID&gt;&lt;Title&gt;钛盐光度法测定Fenton氧化中的过氧化氢&lt;/Title&gt;&lt;Template&gt;Journal Article&lt;/Template&gt;&lt;Star&gt;0&lt;/Star&gt;&lt;Tag&gt;0&lt;/Tag&gt;&lt;Author&gt;姜成春; 庞素艳; 马军; 谢炜平; 邹原&lt;/Author&gt;&lt;Year&gt;2006&lt;/Year&gt;&lt;Details&gt;&lt;_author_adr&gt;深圳职业技术学院建筑与环境工程学院,哈尔滨工业大学市政环境工程学院,哈尔滨工业大学市政环境工程学院,深圳职业技术学院建筑与环境工程学院,深圳职业技术学院建筑与环境工程学院 广东深圳518055,黑龙江哈尔滨150090,黑龙江哈尔滨150090,广东深圳518055,广东深圳518055&lt;/_author_adr&gt;&lt;_collection_scope&gt;CSCD;PKU&lt;/_collection_scope&gt;&lt;_created&gt;63196540&lt;/_created&gt;&lt;_db_provider&gt;CNKI&lt;/_db_provider&gt;&lt;_isbn&gt;1000-4602&lt;/_isbn&gt;&lt;_issue&gt;04&lt;/_issue&gt;&lt;_journal&gt;中国给水排水&lt;/_journal&gt;&lt;_keywords&gt;H_2O_2;;草酸钛钾;;高级氧化;;Fenton&lt;/_keywords&gt;&lt;_modified&gt;63196540&lt;/_modified&gt;&lt;_pages&gt;88-91&lt;/_pages&gt;&lt;_translated_author&gt;Jiang, Chengchun;Pang, Suyan;Ma, Jun;Xie, Weiping;Zou, Yuan&lt;/_translated_author&gt;&lt;/Details&gt;&lt;Extra&gt;&lt;DBUID&gt;{6852AC8B-C996-417F-A0E8-B5E1E3514293}&lt;/DBUID&gt;&lt;/Extra&gt;&lt;/Item&gt;&lt;/References&gt;&lt;/Group&gt;&lt;/Citation&gt;_x000a_"/>
    <w:docVar w:name="NE.Ref{7A387B4B-29BF-4AC6-89F9-58114113F8F5}" w:val=" ADDIN NE.Ref.{7A387B4B-29BF-4AC6-89F9-58114113F8F5}&lt;Citation&gt;&lt;Group&gt;&lt;References&gt;&lt;Item&gt;&lt;ID&gt;16&lt;/ID&gt;&lt;UID&gt;{74429198-CDD6-4303-905C-15B288C9830C}&lt;/UID&gt;&lt;Title&gt;Three-dimensional electrochemical process for wastewater treatment: A general review&lt;/Title&gt;&lt;Template&gt;Journal Article&lt;/Template&gt;&lt;Star&gt;0&lt;/Star&gt;&lt;Tag&gt;0&lt;/Tag&gt;&lt;Author&gt;Zhang, Chao; Jiang, Yonghai; Li, Yunlin; Hu, Zhongxin; Zhou, Lei; Zhou, Minghua&lt;/Author&gt;&lt;Year&gt;2013&lt;/Year&gt;&lt;Details&gt;&lt;_alternate_title&gt;Chemical Engineering Journal&lt;/_alternate_title&gt;&lt;_date_display&gt;2013&lt;/_date_display&gt;&lt;_date&gt;2013-01-01&lt;/_date&gt;&lt;_doi&gt;https://doi.org/10.1016/j.cej.2013.05.033&lt;/_doi&gt;&lt;_isbn&gt;1385-8947&lt;/_isbn&gt;&lt;_journal&gt;Chemical Engineering Journal&lt;/_journal&gt;&lt;_keywords&gt;Three-dimensional electrochemical process; Wastewater treatment; Particle electrode; Adsorbent regeneration; Degradation mechanism&lt;/_keywords&gt;&lt;_pages&gt;455-467&lt;/_pages&gt;&lt;_url&gt;http://www.sciencedirect.com/science/article/pii/S1385894713006529&lt;/_url&gt;&lt;_volume&gt;228&lt;/_volume&gt;&lt;_created&gt;63197198&lt;/_created&gt;&lt;_modified&gt;63197198&lt;/_modified&gt;&lt;_impact_factor&gt;   8.355&lt;/_impact_factor&gt;&lt;_collection_scope&gt;SCI;SCIE;EI&lt;/_collection_scope&gt;&lt;/Details&gt;&lt;Extra&gt;&lt;DBUID&gt;{6852AC8B-C996-417F-A0E8-B5E1E3514293}&lt;/DBUID&gt;&lt;/Extra&gt;&lt;/Item&gt;&lt;/References&gt;&lt;/Group&gt;&lt;/Citation&gt;_x000a_"/>
    <w:docVar w:name="NE.Ref{941D61F1-33C6-4C8E-927A-982ADBD0CF06}" w:val=" ADDIN NE.Ref.{941D61F1-33C6-4C8E-927A-982ADBD0CF06}&lt;Citation&gt;&lt;Group&gt;&lt;References&gt;&lt;Item&gt;&lt;ID&gt;3&lt;/ID&gt;&lt;UID&gt;{87EB0189-9BCB-4B57-BC5E-26FF65E5FA1B}&lt;/UID&gt;&lt;Title&gt;An Fe(ii) metal–organic framework as a visible responsive photo-Fenton catalyst for the degradation of organophosphates&lt;/Title&gt;&lt;Template&gt;Journal Article&lt;/Template&gt;&lt;Star&gt;0&lt;/Star&gt;&lt;Tag&gt;0&lt;/Tag&gt;&lt;Author&gt;Li, Wen-Juan; Li, Yue; Ning, Di; Liu, Qiao; Chang, Lan; Ruan, Wen-Juan&lt;/Author&gt;&lt;Year&gt;2018&lt;/Year&gt;&lt;Details&gt;&lt;_journal&gt;New journal of chemistry&lt;/_journal&gt;&lt;_created&gt;63415707&lt;/_created&gt;&lt;_modified&gt;63415709&lt;/_modified&gt;&lt;_impact_factor&gt;   3.288&lt;/_impact_factor&gt;&lt;_collection_scope&gt;SCI;SCIE&lt;/_collection_scope&gt;&lt;_url&gt;http://pku.summon.serialssolutions.com/2.0.0/link/0/eLvHCXMwjZ27TsMwFIat0gUW7oi7jgQDDIEmjuN4rKJGqFzEAAtL5ataAUnUC1I33oE35EmwkwYKElI924nkE_l89nH-HyEcXLS8P2tCyLEk1OYOHXEaY82oMIRQ30jFlV9aHz7dxjf3Qdoh3QY6_aegj9llQu-6rrpF2m7djYmza0ii6-_KgU8rjVS7UfAsjkS1JOmvoXNJaC6bpGuLvXgdrc5oEdpVeDdQQ2ebaDmpTdq20LSdQarPBoNzeNWWoz_fPyqfJgmmvnYFfAQc3E_k4kXDcHYp9k1D0c_HuWe_U8t_UJ7jTEdjsBQLlgpBORmJynEJcgPlY3M7ZFT0HZ9uo8e085BceTM3BU86bPJ8ahgOTRhwwommxEQCC0y5YcKPiCKMCdsoNoHCLlBCMKYCyeJYKyx5gHdQM8szvYtAGmVaNmySEBEaruymK9ROC41a2uEs3EMn9fT2iko0o1cWuzHr_Uzj_kK9DtCKZZS4OvU4RM3xcKKP0FLxPDkuA_8F3sCtcQ&lt;/_url&gt;&lt;_volume&gt;42&lt;/_volume&gt;&lt;_issue&gt;1&lt;/_issue&gt;&lt;_number&gt;1&lt;/_number&gt;&lt;_pages&gt;29-33&lt;/_pages&gt;&lt;_doi&gt;10.1039/C7NJ03815A&lt;/_doi&gt;&lt;_date_display&gt;2018&lt;/_date_display&gt;&lt;_date&gt;62062560&lt;/_date&gt;&lt;_isbn&gt;1144-0546&lt;/_isbn&gt;&lt;_accessed&gt;63415709&lt;/_accessed&gt;&lt;_db_updated&gt;PKU Search&lt;/_db_updated&gt;&lt;/Details&gt;&lt;Extra&gt;&lt;DBUID&gt;{9BBA6341-EA52-442D-AEB9-FBAD377AD06B}&lt;/DBUID&gt;&lt;/Extra&gt;&lt;/Item&gt;&lt;/References&gt;&lt;/Group&gt;&lt;Group&gt;&lt;References&gt;&lt;Item&gt;&lt;ID&gt;5&lt;/ID&gt;&lt;UID&gt;{AE1A3E6A-84D0-4251-82D6-CF8AE54DBB90}&lt;/UID&gt;&lt;Title&gt;The effect of ethylene oxide groups in alkyl ethoxy carboxylates on its scale inhibition performance&lt;/Title&gt;&lt;Template&gt;Journal Article&lt;/Template&gt;&lt;Star&gt;0&lt;/Star&gt;&lt;Tag&gt;0&lt;/Tag&gt;&lt;Author&gt;Wang, Liang-Chen; Cui, Kai; Wang, Liang-Bi; Li, Hong-Xu; Li, Su-Fang; Zhang, Qiao-ling; Liu, Hong-Bin&lt;/Author&gt;&lt;Year&gt;2016&lt;/Year&gt;&lt;Details&gt;&lt;_journal&gt;Desalination&lt;/_journal&gt;&lt;_pages&gt;75-84&lt;/_pages&gt;&lt;_volume&gt;379&lt;/_volume&gt;&lt;_created&gt;63415708&lt;/_created&gt;&lt;_modified&gt;63415708&lt;/_modified&gt;&lt;_impact_factor&gt;   7.098&lt;/_impact_factor&gt;&lt;_collection_scope&gt;SCI;SCIE;EI&lt;/_collection_scope&gt;&lt;_url&gt;http://pku.summon.serialssolutions.com/2.0.0/link/0/eLvHCXMwnV07T8MwELagEwy8EeUlbyy0SmPHccYCrRACiQEWFsuOLyJQJVXTSu2_55wHVBUgwRRFcRLrzvZ957v7TAjzu15nZU0AGSeG80gyYazvWeNZQMNruUX7ZsHtv708yPtHfzgI7pZq11cC-mViloVCu6BBL-g6_s2SSZIhKnccjzdXnyEEvz5H3u0BIgbiDeXQ99_4ySy1mhy52uIMt__YuR2yVUNL2q_Gwi5Zg2yPbC4RDu4Ti6OCVikcNE8ooJbQ6gDN56kFWlZ4FDTNqB69L0bucT5f0FhPDF5HDpXSPKPptKAFqhaw5WtqypwvOv4qQDggz8PB0_Vtpz5noRMzHvVwGY4jdMUAQqvBGsmMFBpxrJ_EITAhjAwTHqHfl-Bs9b3EhLhComPl2AIhsAE7JK0sz-CIUG4NJEIgCtWSMw9k4AN4IDhYrgNI2uSyEbMaV3Qaqskze1Ol8JQTHjomCoXXJqJRhaoRQWXpFUr-9xcvnOKUm6XTiY51XWyAvXR8V6rPGfpR7lSM4__-4oRs4F2dwX1KWtPJDM7I-vh9dl4OxA-00d3q&lt;/_url&gt;&lt;_number&gt;1&lt;/_number&gt;&lt;_doi&gt;10.1016/j.desal.2015.11.002&lt;/_doi&gt;&lt;_date_display&gt;2016&lt;/_date_display&gt;&lt;_date&gt;61009920&lt;/_date&gt;&lt;_isbn&gt;0011-9164&lt;/_isbn&gt;&lt;_ori_publication&gt;Elsevier B.V&lt;/_ori_publication&gt;&lt;_keywords&gt;Ethylene oxide (EO) group; Corrosion inhibition; Alkyl ethoxy carboxylates; Scale inhibition; Ethylene oxide; Corrosion and anti-corrosives; Ethylene; Calcium carbonate&lt;/_keywords&gt;&lt;_accessed&gt;63415708&lt;/_accessed&gt;&lt;_db_updated&gt;PKU Search&lt;/_db_updated&gt;&lt;/Details&gt;&lt;Extra&gt;&lt;DBUID&gt;{9BBA6341-EA52-442D-AEB9-FBAD377AD06B}&lt;/DBUID&gt;&lt;/Extra&gt;&lt;/Item&gt;&lt;/References&gt;&lt;/Group&gt;&lt;/Citation&gt;_x000a_"/>
    <w:docVar w:name="NE.Ref{9A883223-7830-479A-9312-BFD8A4CEDE83}" w:val=" ADDIN NE.Ref.{9A883223-7830-479A-9312-BFD8A4CEDE83}&lt;Citation&gt;&lt;Group&gt;&lt;References&gt;&lt;Item&gt;&lt;ID&gt;25&lt;/ID&gt;&lt;UID&gt;{B6525157-02AC-459B-8FD4-DA6421DA4C5D}&lt;/UID&gt;&lt;Title&gt;Electrochemical oxidation of organic pollutants for the wastewater treatment: direct and indirect processes&lt;/Title&gt;&lt;Template&gt;Journal Article&lt;/Template&gt;&lt;Star&gt;0&lt;/Star&gt;&lt;Tag&gt;0&lt;/Tag&gt;&lt;Author&gt;Martínez-Huitle, Carlos A; Ferro, Sergio&lt;/Author&gt;&lt;Year&gt;2006&lt;/Year&gt;&lt;Details&gt;&lt;_issue&gt;12&lt;/_issue&gt;&lt;_journal&gt;Chemical Society Reviews&lt;/_journal&gt;&lt;_pages&gt;1324-40&lt;/_pages&gt;&lt;_volume&gt;35&lt;/_volume&gt;&lt;_created&gt;63415899&lt;/_created&gt;&lt;_modified&gt;63415899&lt;/_modified&gt;&lt;_impact_factor&gt;  42.846&lt;/_impact_factor&gt;&lt;_collection_scope&gt;SCI;SCIE&lt;/_collection_scope&gt;&lt;/Details&gt;&lt;Extra&gt;&lt;DBUID&gt;{9BBA6341-EA52-442D-AEB9-FBAD377AD06B}&lt;/DBUID&gt;&lt;/Extra&gt;&lt;/Item&gt;&lt;/References&gt;&lt;/Group&gt;&lt;/Citation&gt;_x000a_"/>
    <w:docVar w:name="NE.Ref{9CA381B2-A451-423F-83EB-268FCC6901BC}" w:val=" ADDIN NE.Ref.{9CA381B2-A451-423F-83EB-268FCC6901BC}&lt;Citation&gt;&lt;Group&gt;&lt;References&gt;&lt;Item&gt;&lt;ID&gt;3&lt;/ID&gt;&lt;UID&gt;{2FD7D12C-C661-4AF5-BC56-947F6A0AC66A}&lt;/UID&gt;&lt;Title&gt;Controlled self-assembly of Ni foam supported poly(ethyleneimine)/reduced graphene oxide three-dimensional composite electrodes with remarkable synergistic effects for efficient oxygen evolution&lt;/Title&gt;&lt;Template&gt;Journal Article&lt;/Template&gt;&lt;Star&gt;0&lt;/Star&gt;&lt;Tag&gt;0&lt;/Tag&gt;&lt;Author&gt;Ming, Zhao; Yuan, Weiyong; Chang, Ming Li&lt;/Author&gt;&lt;Year&gt;2017&lt;/Year&gt;&lt;Details&gt;&lt;_collection_scope&gt;SCI;SCIE;EI&lt;/_collection_scope&gt;&lt;_created&gt;63195372&lt;/_created&gt;&lt;_impact_factor&gt;  10.733&lt;/_impact_factor&gt;&lt;_journal&gt;Journal of Materials Chemistry A&lt;/_journal&gt;&lt;_modified&gt;63196530&lt;/_modified&gt;&lt;_volume&gt;5&lt;/_volume&gt;&lt;/Details&gt;&lt;Extra&gt;&lt;DBUID&gt;{6852AC8B-C996-417F-A0E8-B5E1E3514293}&lt;/DBUID&gt;&lt;/Extra&gt;&lt;/Item&gt;&lt;/References&gt;&lt;/Group&gt;&lt;/Citation&gt;_x000a_"/>
    <w:docVar w:name="NE.Ref{B1190640-311F-4DB2-9390-053B10E61670}" w:val=" ADDIN NE.Ref.{B1190640-311F-4DB2-9390-053B10E61670}&lt;Citation&gt;&lt;Group&gt;&lt;References&gt;&lt;Item&gt;&lt;ID&gt;7&lt;/ID&gt;&lt;UID&gt;{5DC2A1D6-5CC8-41B8-A167-3265536FB179}&lt;/UID&gt;&lt;Title&gt;钛盐光度法测定Fenton氧化中的过氧化氢&lt;/Title&gt;&lt;Template&gt;Journal Article&lt;/Template&gt;&lt;Star&gt;0&lt;/Star&gt;&lt;Tag&gt;0&lt;/Tag&gt;&lt;Author&gt;姜成春; 庞素艳; 马军; 谢炜平; 邹原&lt;/Author&gt;&lt;Year&gt;2006&lt;/Year&gt;&lt;Details&gt;&lt;_author_adr&gt;深圳职业技术学院建筑与环境工程学院,哈尔滨工业大学市政环境工程学院,哈尔滨工业大学市政环境工程学院,深圳职业技术学院建筑与环境工程学院,深圳职业技术学院建筑与环境工程学院 广东深圳518055,黑龙江哈尔滨150090,黑龙江哈尔滨150090,广东深圳518055,广东深圳518055&lt;/_author_adr&gt;&lt;_db_provider&gt;CNKI&lt;/_db_provider&gt;&lt;_isbn&gt;1000-4602&lt;/_isbn&gt;&lt;_issue&gt;04&lt;/_issue&gt;&lt;_journal&gt;中国给水排水&lt;/_journal&gt;&lt;_keywords&gt;H_2O_2;;草酸钛钾;;高级氧化;;Fenton&lt;/_keywords&gt;&lt;_pages&gt;88-91&lt;/_pages&gt;&lt;_created&gt;63415713&lt;/_created&gt;&lt;_modified&gt;63415715&lt;/_modified&gt;&lt;_collection_scope&gt;CSCD;PKU&lt;/_collection_scope&gt;&lt;_accessed&gt;63415718&lt;/_accessed&gt;&lt;_translated_author&gt;Jiang, Chengchun;Pang, Suyan;Ma, Jun;Xie, Weiping;Zou, Yuan&lt;/_translated_author&gt;&lt;/Details&gt;&lt;Extra&gt;&lt;DBUID&gt;{9BBA6341-EA52-442D-AEB9-FBAD377AD06B}&lt;/DBUID&gt;&lt;/Extra&gt;&lt;/Item&gt;&lt;/References&gt;&lt;/Group&gt;&lt;/Citation&gt;_x000a_"/>
    <w:docVar w:name="NE.Ref{B8642D1B-D48C-4216-9EF7-43A24AE8869B}" w:val=" ADDIN NE.Ref.{B8642D1B-D48C-4216-9EF7-43A24AE8869B}&lt;Citation&gt;&lt;Group&gt;&lt;References&gt;&lt;Item&gt;&lt;ID&gt;20&lt;/ID&gt;&lt;UID&gt;{0CB63ECA-129C-4938-A58A-639A2291095B}&lt;/UID&gt;&lt;Title&gt;TiO2-SiO2/GAC particles for enhanced electrocatalytic removal of acid orange 7 (AO7) dyeing wastewater in a three-dimensional electrochemical reactor&lt;/Title&gt;&lt;Template&gt;Journal Article&lt;/Template&gt;&lt;Star&gt;0&lt;/Star&gt;&lt;Tag&gt;0&lt;/Tag&gt;&lt;Author&gt;Li, Xiu-Yan; Xu, Juan; Cheng, Jin-Ping; Feng, Lei; Shi, Ya-Fei; Ji, Jing&lt;/Author&gt;&lt;Year&gt;2017&lt;/Year&gt;&lt;Details&gt;&lt;_alternate_title&gt;Separation and Purification Technology&lt;/_alternate_title&gt;&lt;_date_display&gt;2017&lt;/_date_display&gt;&lt;_date&gt;2017-01-01&lt;/_date&gt;&lt;_doi&gt;https://doi.org/10.1016/j.seppur.2017.06.058&lt;/_doi&gt;&lt;_isbn&gt;1383-5866&lt;/_isbn&gt;&lt;_journal&gt;Separation and Purification Technology&lt;/_journal&gt;&lt;_keywords&gt;Acid orange 7; Granular activated carbon; Particle electrodes; Three-dimensional electrochemical reactor; Titanium dioxide&lt;/_keywords&gt;&lt;_pages&gt;303-310&lt;/_pages&gt;&lt;_url&gt;http://www.sciencedirect.com/science/article/pii/S1383586617316210&lt;/_url&gt;&lt;_volume&gt;187&lt;/_volume&gt;&lt;_created&gt;63415890&lt;/_created&gt;&lt;_modified&gt;63415890&lt;/_modified&gt;&lt;_impact_factor&gt;   5.774&lt;/_impact_factor&gt;&lt;_collection_scope&gt;SCIE;EI&lt;/_collection_scope&gt;&lt;/Details&gt;&lt;Extra&gt;&lt;DBUID&gt;{9BBA6341-EA52-442D-AEB9-FBAD377AD06B}&lt;/DBUID&gt;&lt;/Extra&gt;&lt;/Item&gt;&lt;/References&gt;&lt;/Group&gt;&lt;/Citation&gt;_x000a_"/>
    <w:docVar w:name="NE.Ref{C4F75B74-034A-4C1E-99F7-F65AF28A6805}" w:val=" ADDIN NE.Ref.{C4F75B74-034A-4C1E-99F7-F65AF28A6805}&lt;Citation&gt;&lt;Group&gt;&lt;References&gt;&lt;Item&gt;&lt;ID&gt;24&lt;/ID&gt;&lt;UID&gt;{C8DEAD18-7F65-49C4-8FC5-6391E0B316EA}&lt;/UID&gt;&lt;Title&gt;Electrochemical degradation of ibuprofen using an activated-carbon-based continuous-flow three-dimensional electrode reactor (3DER)&lt;/Title&gt;&lt;Template&gt;Journal Article&lt;/Template&gt;&lt;Star&gt;0&lt;/Star&gt;&lt;Tag&gt;0&lt;/Tag&gt;&lt;Author&gt;Cho, Soobin; Kim, Cheolyong; Hwang, Inseong&lt;/Author&gt;&lt;Year&gt;2020&lt;/Year&gt;&lt;Details&gt;&lt;_alternate_title&gt;Chemosphere&lt;/_alternate_title&gt;&lt;_date_display&gt;2020&lt;/_date_display&gt;&lt;_date&gt;2020-01-01&lt;/_date&gt;&lt;_doi&gt;https://doi.org/10.1016/j.chemosphere.2020.127382&lt;/_doi&gt;&lt;_isbn&gt;0045-6535&lt;/_isbn&gt;&lt;_journal&gt;Chemosphere&lt;/_journal&gt;&lt;_keywords&gt;Continuous-flow 3DER; Ibuprofen; Kinetics; Direct oxidation; Indirect oxidation&lt;/_keywords&gt;&lt;_pages&gt;127382&lt;/_pages&gt;&lt;_url&gt;http://www.sciencedirect.com/science/article/pii/S0045653520315757&lt;/_url&gt;&lt;_volume&gt;259&lt;/_volume&gt;&lt;_created&gt;63415896&lt;/_created&gt;&lt;_modified&gt;63415905&lt;/_modified&gt;&lt;_impact_factor&gt;   5.778&lt;/_impact_factor&gt;&lt;_collection_scope&gt;SCI;SCIE;EI&lt;/_collection_scope&gt;&lt;/Details&gt;&lt;Extra&gt;&lt;DBUID&gt;{9BBA6341-EA52-442D-AEB9-FBAD377AD06B}&lt;/DBUID&gt;&lt;/Extra&gt;&lt;/Item&gt;&lt;/References&gt;&lt;/Group&gt;&lt;/Citation&gt;_x000a_"/>
    <w:docVar w:name="NE.Ref{C89D9034-4819-4E4C-8776-0C2BCACAEEF0}" w:val=" ADDIN NE.Ref.{C89D9034-4819-4E4C-8776-0C2BCACAEEF0}&lt;Citation&gt;&lt;Group&gt;&lt;References&gt;&lt;Item&gt;&lt;ID&gt;12&lt;/ID&gt;&lt;UID&gt;{C083F972-3852-473E-BCAD-F8FD13F38440}&lt;/UID&gt;&lt;Title&gt;浅谈电镀废水处理方法及常见问题&lt;/Title&gt;&lt;Template&gt;Journal Article&lt;/Template&gt;&lt;Star&gt;0&lt;/Star&gt;&lt;Tag&gt;0&lt;/Tag&gt;&lt;Author&gt;梁天池&lt;/Author&gt;&lt;Year&gt;2015&lt;/Year&gt;&lt;Details&gt;&lt;_author_adr&gt;中山市环境保护技术中心;&lt;/_author_adr&gt;&lt;_db_provider&gt;CNKI&lt;/_db_provider&gt;&lt;_isbn&gt;1007-1865&lt;/_isbn&gt;&lt;_issue&gt;16&lt;/_issue&gt;&lt;_journal&gt;广东化工&lt;/_journal&gt;&lt;_keywords&gt;电镀废水;;中水回用;;清洁生产;;废水处理&lt;/_keywords&gt;&lt;_pages&gt;163-164+152&lt;/_pages&gt;&lt;_volume&gt;42&lt;/_volume&gt;&lt;_created&gt;63197116&lt;/_created&gt;&lt;_modified&gt;63197116&lt;/_modified&gt;&lt;_translated_author&gt;Liang, Tianchi&lt;/_translated_author&gt;&lt;/Details&gt;&lt;Extra&gt;&lt;DBUID&gt;{6852AC8B-C996-417F-A0E8-B5E1E3514293}&lt;/DBUID&gt;&lt;/Extra&gt;&lt;/Item&gt;&lt;/References&gt;&lt;/Group&gt;&lt;/Citation&gt;_x000a_"/>
    <w:docVar w:name="NE.Ref{CA89D7A9-128B-4B9E-8CAE-D654B9E84C38}" w:val=" ADDIN NE.Ref.{CA89D7A9-128B-4B9E-8CAE-D654B9E84C38}&lt;Citation&gt;&lt;Group&gt;&lt;References&gt;&lt;Item&gt;&lt;ID&gt;5&lt;/ID&gt;&lt;UID&gt;{544BEEE0-2A40-4031-97A3-6563FAE5AF81}&lt;/UID&gt;&lt;Title&gt;新型Bi_2O_3/石英柱粒子电极对甲基橙的降解研究&lt;/Title&gt;&lt;Template&gt;Journal Article&lt;/Template&gt;&lt;Star&gt;0&lt;/Star&gt;&lt;Tag&gt;0&lt;/Tag&gt;&lt;Author&gt;刘刚; 陈海涛; 郭雪婷; 黄继国; 杨帅; 刘星娟&lt;/Author&gt;&lt;Year&gt;2015&lt;/Year&gt;&lt;Details&gt;&lt;_author_adr&gt;吉林大学环境与资源学院;&lt;/_author_adr&gt;&lt;_collection_scope&gt;PKU&lt;/_collection_scope&gt;&lt;_created&gt;63195457&lt;/_created&gt;&lt;_db_provider&gt;CNKI&lt;/_db_provider&gt;&lt;_isbn&gt;1000-3770&lt;/_isbn&gt;&lt;_issue&gt;02&lt;/_issue&gt;&lt;_journal&gt;水处理技术&lt;/_journal&gt;&lt;_keywords&gt;Bi2O3/石英柱;;电催化氧化;;甲基橙&lt;/_keywords&gt;&lt;_modified&gt;63195457&lt;/_modified&gt;&lt;_pages&gt;89-92&lt;/_pages&gt;&lt;_volume&gt;41&lt;/_volume&gt;&lt;_translated_author&gt;Liu, Gang;Chen, Haitao;Guo, Xueting;Huang, Jiguo;Yang, Shuai;Liu, Xingjuan&lt;/_translated_author&gt;&lt;/Details&gt;&lt;Extra&gt;&lt;DBUID&gt;{6852AC8B-C996-417F-A0E8-B5E1E3514293}&lt;/DBUID&gt;&lt;/Extra&gt;&lt;/Item&gt;&lt;/References&gt;&lt;/Group&gt;&lt;/Citation&gt;_x000a_"/>
    <w:docVar w:name="NE.Ref{D039AD83-AA74-4B26-9A57-8CF6A2AA2A50}" w:val=" ADDIN NE.Ref.{D039AD83-AA74-4B26-9A57-8CF6A2AA2A50}&lt;Citation&gt;&lt;Group&gt;&lt;References&gt;&lt;Item&gt;&lt;ID&gt;29&lt;/ID&gt;&lt;UID&gt;{0B32BC3B-B3B4-4A04-A1C3-B9C4EAF23D65}&lt;/UID&gt;&lt;Title&gt;电镀配合物——理论与应用&lt;/Title&gt;&lt;Template&gt;Book&lt;/Template&gt;&lt;Star&gt;0&lt;/Star&gt;&lt;Tag&gt;0&lt;/Tag&gt;&lt;Author&gt;方景礼&lt;/Author&gt;&lt;Year&gt;2007&lt;/Year&gt;&lt;Details&gt;&lt;_publisher&gt;化学工业出版社&lt;/_publisher&gt;&lt;_place_published&gt;北京&lt;/_place_published&gt;&lt;_pages&gt;219，_x000d__x000a_254，_x000d__x000a_258&lt;/_pages&gt;&lt;_accessed&gt;63415928&lt;/_accessed&gt;&lt;_created&gt;63415927&lt;/_created&gt;&lt;_modified&gt;63415928&lt;/_modified&gt;&lt;_translated_author&gt;Fang, Jingli&lt;/_translated_author&gt;&lt;/Details&gt;&lt;Extra&gt;&lt;DBUID&gt;{9BBA6341-EA52-442D-AEB9-FBAD377AD06B}&lt;/DBUID&gt;&lt;/Extra&gt;&lt;/Item&gt;&lt;/References&gt;&lt;/Group&gt;&lt;/Citation&gt;_x000a_"/>
    <w:docVar w:name="NE.Ref{D6B1784F-5910-47D7-BE58-1DFEE6C069E7}" w:val=" ADDIN NE.Ref.{D6B1784F-5910-47D7-BE58-1DFEE6C069E7}&lt;Citation&gt;&lt;Group&gt;&lt;References&gt;&lt;Item&gt;&lt;ID&gt;9&lt;/ID&gt;&lt;UID&gt;{CCBD6200-9E44-4CBF-9980-87075AE4FAA0}&lt;/UID&gt;&lt;Title&gt;Novel integrated carbon particle based three dimensional anodes for the electrochemical degradation of reactive dyes&lt;/Title&gt;&lt;Template&gt;Journal Article&lt;/Template&gt;&lt;Star&gt;0&lt;/Star&gt;&lt;Tag&gt;0&lt;/Tag&gt;&lt;Author&gt;Misra, Rohit; Neti, Nageswara Nao; Dionysiou, Dionysios D; Tandekar, Mahendra; Kanade, Gajanan S&lt;/Author&gt;&lt;Year&gt;2015&lt;/Year&gt;&lt;Details&gt;&lt;_issue&gt;14&lt;/_issue&gt;&lt;_journal&gt;Rsc Advances&lt;/_journal&gt;&lt;_pages&gt;10799-10808&lt;/_pages&gt;&lt;_volume&gt;5&lt;/_volume&gt;&lt;_created&gt;63415730&lt;/_created&gt;&lt;_modified&gt;63415730&lt;/_modified&gt;&lt;_impact_factor&gt;   3.119&lt;/_impact_factor&gt;&lt;_collection_scope&gt;SCIE;EI&lt;/_collection_scope&gt;&lt;/Details&gt;&lt;Extra&gt;&lt;DBUID&gt;{9BBA6341-EA52-442D-AEB9-FBAD377AD06B}&lt;/DBUID&gt;&lt;/Extra&gt;&lt;/Item&gt;&lt;/References&gt;&lt;/Group&gt;&lt;/Citation&gt;_x000a_"/>
    <w:docVar w:name="NE.Ref{DB289E53-958C-462B-A218-676ED358CA52}" w:val=" ADDIN NE.Ref.{DB289E53-958C-462B-A218-676ED358CA52}&lt;Citation&gt;&lt;Group&gt;&lt;References&gt;&lt;Item&gt;&lt;ID&gt;10&lt;/ID&gt;&lt;UID&gt;{E9A07B1C-E7CF-41A1-ADAC-0927B6B79B47}&lt;/UID&gt;&lt;Title&gt;An Fe(II) metal-organic framework as a visible responsive photo-Fenton catalyst for the degradation of organophosphates&lt;/Title&gt;&lt;Template&gt;Journal Article&lt;/Template&gt;&lt;Star&gt;0&lt;/Star&gt;&lt;Tag&gt;0&lt;/Tag&gt;&lt;Author&gt;J, Li W; Y., Li; D, Ning; Q, Liu; L, Chang&lt;/Author&gt;&lt;Year&gt;2017&lt;/Year&gt;&lt;Details&gt;&lt;_created&gt;63197074&lt;/_created&gt;&lt;_modified&gt;63197078&lt;/_modified&gt;&lt;_accessed&gt;63197076&lt;/_accessed&gt;&lt;_journal&gt;New Journal of Chemistry&lt;/_journal&gt;&lt;_impact_factor&gt;   3.069&lt;/_impact_factor&gt;&lt;_collection_scope&gt;SCI;SCIE&lt;/_collection_scope&gt;&lt;/Details&gt;&lt;Extra&gt;&lt;DBUID&gt;{6852AC8B-C996-417F-A0E8-B5E1E3514293}&lt;/DBUID&gt;&lt;/Extra&gt;&lt;/Item&gt;&lt;/References&gt;&lt;/Group&gt;&lt;Group&gt;&lt;References&gt;&lt;Item&gt;&lt;ID&gt;11&lt;/ID&gt;&lt;UID&gt;{68EBB329-6C2F-40CD-9C5C-48652DD5F7AE}&lt;/UID&gt;&lt;Title&gt;The effect of ethylene oxide groups in alkyl ethoxy carboxylates on its scale inhibition performance&lt;/Title&gt;&lt;Template&gt;Journal Article&lt;/Template&gt;&lt;Star&gt;0&lt;/Star&gt;&lt;Tag&gt;0&lt;/Tag&gt;&lt;Author&gt;Wang, Liang-Chen; Cui, Kai; Wang, Liang-Bi; Li, Hong-Xu; Li, Su-Fang; Zhang, Qiao-ling; Liu, Hong-Bin&lt;/Author&gt;&lt;Year&gt;2016&lt;/Year&gt;&lt;Details&gt;&lt;_alternate_title&gt;Desalination&lt;/_alternate_title&gt;&lt;_date_display&gt;2016&lt;/_date_display&gt;&lt;_date&gt;2016-01-01&lt;/_date&gt;&lt;_doi&gt;https://doi.org/10.1016/j.desal.2015.11.002&lt;/_doi&gt;&lt;_isbn&gt;0011-9164&lt;/_isbn&gt;&lt;_journal&gt;Desalination&lt;/_journal&gt;&lt;_keywords&gt;Scale inhibition; Alkyl ethoxy carboxylates; Ethylene oxide (EO) group; Corrosion inhibition&lt;/_keywords&gt;&lt;_pages&gt;75-84&lt;/_pages&gt;&lt;_url&gt;http://www.sciencedirect.com/science/article/pii/S0011916415301041&lt;/_url&gt;&lt;_volume&gt;379&lt;/_volume&gt;&lt;_created&gt;63197089&lt;/_created&gt;&lt;_modified&gt;63197089&lt;/_modified&gt;&lt;_impact_factor&gt;   6.035&lt;/_impact_factor&gt;&lt;_collection_scope&gt;SCI;SCIE;EI&lt;/_collection_scope&gt;&lt;/Details&gt;&lt;Extra&gt;&lt;DBUID&gt;{6852AC8B-C996-417F-A0E8-B5E1E3514293}&lt;/DBUID&gt;&lt;/Extra&gt;&lt;/Item&gt;&lt;/References&gt;&lt;/Group&gt;&lt;/Citation&gt;_x000a_"/>
    <w:docVar w:name="NE.Ref{E017948F-FCA9-4246-B105-6E90D23B39E8}" w:val=" ADDIN NE.Ref.{E017948F-FCA9-4246-B105-6E90D23B39E8}&lt;Citation&gt;&lt;Group&gt;&lt;References&gt;&lt;Item&gt;&lt;ID&gt;6&lt;/ID&gt;&lt;UID&gt;{21A56E44-3D63-453E-9E45-10A8BCB9D416}&lt;/UID&gt;&lt;Title&gt;钢渣粒子三维电极反应器去除含油污水中有机物性能&lt;/Title&gt;&lt;Template&gt;Journal Article&lt;/Template&gt;&lt;Star&gt;0&lt;/Star&gt;&lt;Tag&gt;0&lt;/Tag&gt;&lt;Author&gt;刘伟伟; 王昭阳; 李俊峰; 齐晶瑶; 赵纯&lt;/Author&gt;&lt;Year&gt;2017&lt;/Year&gt;&lt;Details&gt;&lt;_author_adr&gt;石河子大学水利建筑工程学院;哈尔滨工业大学市政环境工程学院;重庆大学城市建设与环境工程学院;&lt;/_author_adr&gt;&lt;_db_provider&gt;CNKI&lt;/_db_provider&gt;&lt;_isbn&gt;1000-3770&lt;/_isbn&gt;&lt;_issue&gt;07&lt;/_issue&gt;&lt;_journal&gt;水处理技术&lt;/_journal&gt;&lt;_keywords&gt;二维电极;;钢渣粒子三维电极;;含油污水;;COD去除率&lt;/_keywords&gt;&lt;_pages&gt;124-127&lt;/_pages&gt;&lt;_volume&gt;43&lt;/_volume&gt;&lt;_created&gt;63415712&lt;/_created&gt;&lt;_modified&gt;63415713&lt;/_modified&gt;&lt;_collection_scope&gt;PKU&lt;/_collection_scope&gt;&lt;_accessed&gt;63415718&lt;/_accessed&gt;&lt;_translated_author&gt;Liu, Weiwei;Wang, Zhaoyang;Li, Junfeng;Qi, Jingyao;Zhao, Chun&lt;/_translated_author&gt;&lt;/Details&gt;&lt;Extra&gt;&lt;DBUID&gt;{9BBA6341-EA52-442D-AEB9-FBAD377AD06B}&lt;/DBUID&gt;&lt;/Extra&gt;&lt;/Item&gt;&lt;/References&gt;&lt;/Group&gt;&lt;/Citation&gt;_x000a_"/>
    <w:docVar w:name="NE.Ref{E2CBE8B8-8526-4A21-91F5-8811F911D061}" w:val=" ADDIN NE.Ref.{E2CBE8B8-8526-4A21-91F5-8811F911D061}&lt;Citation&gt;&lt;Group&gt;&lt;References&gt;&lt;Item&gt;&lt;ID&gt;24&lt;/ID&gt;&lt;UID&gt;{C8DEAD18-7F65-49C4-8FC5-6391E0B316EA}&lt;/UID&gt;&lt;Title&gt;Electrochemical degradation of ibuprofen using an activated-carbon-based continuous-flow three-dimensional electrode reactor (3DER)&lt;/Title&gt;&lt;Template&gt;Journal Article&lt;/Template&gt;&lt;Star&gt;0&lt;/Star&gt;&lt;Tag&gt;0&lt;/Tag&gt;&lt;Author&gt;Cho, Soobin; Kim, Cheolyong; Hwang, Inseong&lt;/Author&gt;&lt;Year&gt;2020&lt;/Year&gt;&lt;Details&gt;&lt;_alternate_title&gt;Chemosphere&lt;/_alternate_title&gt;&lt;_date_display&gt;2020&lt;/_date_display&gt;&lt;_date&gt;2020-01-01&lt;/_date&gt;&lt;_doi&gt;https://doi.org/10.1016/j.chemosphere.2020.127382&lt;/_doi&gt;&lt;_isbn&gt;0045-6535&lt;/_isbn&gt;&lt;_journal&gt;Chemosphere&lt;/_journal&gt;&lt;_keywords&gt;Continuous-flow 3DER; Ibuprofen; Kinetics; Direct oxidation; Indirect oxidation&lt;/_keywords&gt;&lt;_pages&gt;127382&lt;/_pages&gt;&lt;_url&gt;http://www.sciencedirect.com/science/article/pii/S0045653520315757&lt;/_url&gt;&lt;_volume&gt;259&lt;/_volume&gt;&lt;_created&gt;63415896&lt;/_created&gt;&lt;_modified&gt;63415905&lt;/_modified&gt;&lt;_impact_factor&gt;   5.778&lt;/_impact_factor&gt;&lt;_collection_scope&gt;SCI;SCIE;EI&lt;/_collection_scope&gt;&lt;/Details&gt;&lt;Extra&gt;&lt;DBUID&gt;{9BBA6341-EA52-442D-AEB9-FBAD377AD06B}&lt;/DBUID&gt;&lt;/Extra&gt;&lt;/Item&gt;&lt;/References&gt;&lt;/Group&gt;&lt;/Citation&gt;_x000a_"/>
    <w:docVar w:name="NE.Ref{E7CCDE5C-9537-4BF3-A562-ED1043A1980F}" w:val=" ADDIN NE.Ref.{E7CCDE5C-9537-4BF3-A562-ED1043A1980F}&lt;Citation&gt;&lt;Group&gt;&lt;References&gt;&lt;Item&gt;&lt;ID&gt;14&lt;/ID&gt;&lt;UID&gt;{BE15D60B-13C3-41E6-922F-FE36210C23E1}&lt;/UID&gt;&lt;Title&gt;钢渣粒子三维电极反应器去除含油污水中有机物性能&lt;/Title&gt;&lt;Template&gt;Journal Article&lt;/Template&gt;&lt;Star&gt;0&lt;/Star&gt;&lt;Tag&gt;0&lt;/Tag&gt;&lt;Author&gt;刘伟伟; 王昭阳; 李俊峰; 齐晶瑶; 赵纯&lt;/Author&gt;&lt;Year&gt;2017&lt;/Year&gt;&lt;Details&gt;&lt;_author_adr&gt;石河子大学水利建筑工程学院;哈尔滨工业大学市政环境工程学院;重庆大学城市建设与环境工程学院;&lt;/_author_adr&gt;&lt;_db_provider&gt;CNKI&lt;/_db_provider&gt;&lt;_isbn&gt;1000-3770&lt;/_isbn&gt;&lt;_issue&gt;07&lt;/_issue&gt;&lt;_journal&gt;水处理技术&lt;/_journal&gt;&lt;_keywords&gt;二维电极;;钢渣粒子三维电极;;含油污水;;COD去除率&lt;/_keywords&gt;&lt;_pages&gt;124-127&lt;/_pages&gt;&lt;_volume&gt;43&lt;/_volume&gt;&lt;_created&gt;63197127&lt;/_created&gt;&lt;_modified&gt;63197127&lt;/_modified&gt;&lt;_collection_scope&gt;PKU&lt;/_collection_scope&gt;&lt;_translated_author&gt;Liu, Weiwei;Wang, Zhaoyang;Li, Junfeng;Qi, Jingyao;Zhao, Chun&lt;/_translated_author&gt;&lt;/Details&gt;&lt;Extra&gt;&lt;DBUID&gt;{6852AC8B-C996-417F-A0E8-B5E1E3514293}&lt;/DBUID&gt;&lt;/Extra&gt;&lt;/Item&gt;&lt;/References&gt;&lt;/Group&gt;&lt;/Citation&gt;_x000a_"/>
    <w:docVar w:name="NE.Ref{EDCF300A-1221-4945-8215-B8DABF878FC6}" w:val=" ADDIN NE.Ref.{EDCF300A-1221-4945-8215-B8DABF878FC6}&lt;Citation&gt;&lt;Group&gt;&lt;References&gt;&lt;Item&gt;&lt;ID&gt;8&lt;/ID&gt;&lt;UID&gt;{92AA9DB0-6774-4801-AF7C-F327DD922C0E}&lt;/UID&gt;&lt;Title&gt;Synthesis of titanium dioxide nanoparticles with mesoporous anatase wall and high photocatalytic activity.&lt;/Title&gt;&lt;Template&gt;Journal Article&lt;/Template&gt;&lt;Star&gt;0&lt;/Star&gt;&lt;Tag&gt;0&lt;/Tag&gt;&lt;Author&gt;Peng, Tianyou; Zhao, De; Dai, Ke; Shi, Wei; Hirao, Kazuyuki&lt;/Author&gt;&lt;Year&gt;2005&lt;/Year&gt;&lt;Details&gt;&lt;_issue&gt;11&lt;/_issue&gt;&lt;_journal&gt;Journal of Physical Chemistry B&lt;/_journal&gt;&lt;_pages&gt;4947-52&lt;/_pages&gt;&lt;_volume&gt;109&lt;/_volume&gt;&lt;_created&gt;63415728&lt;/_created&gt;&lt;_modified&gt;63415728&lt;/_modified&gt;&lt;_impact_factor&gt;   2.857&lt;/_impact_factor&gt;&lt;_collection_scope&gt;SCI;SCIE;EI&lt;/_collection_scope&gt;&lt;/Details&gt;&lt;Extra&gt;&lt;DBUID&gt;{9BBA6341-EA52-442D-AEB9-FBAD377AD06B}&lt;/DBUID&gt;&lt;/Extra&gt;&lt;/Item&gt;&lt;/References&gt;&lt;/Group&gt;&lt;/Citation&gt;_x000a_"/>
    <w:docVar w:name="NE.Ref{F099746A-0BC3-49F4-B55D-1ED5A2AD125C}" w:val=" ADDIN NE.Ref.{F099746A-0BC3-49F4-B55D-1ED5A2AD125C}&lt;Citation&gt;&lt;Group&gt;&lt;References&gt;&lt;Item&gt;&lt;ID&gt;23&lt;/ID&gt;&lt;UID&gt;{55A09DE1-ED55-444B-9A3F-8A130859B9E0}&lt;/UID&gt;&lt;Title&gt;Enhanced removal performance of estriol by a three-dimensional electrode reactor&lt;/Title&gt;&lt;Template&gt;Journal Article&lt;/Template&gt;&lt;Star&gt;0&lt;/Star&gt;&lt;Tag&gt;0&lt;/Tag&gt;&lt;Author&gt;Shen, Bo; Wen, Xiang-hua; Huang, Xia&lt;/Author&gt;&lt;Year&gt;2017&lt;/Year&gt;&lt;Details&gt;&lt;_alternate_title&gt;Chemical Engineering Journal&lt;/_alternate_title&gt;&lt;_date_display&gt;2017&lt;/_date_display&gt;&lt;_date&gt;2017-01-01&lt;/_date&gt;&lt;_doi&gt;https://doi.org/10.1016/j.cej.2017.06.121&lt;/_doi&gt;&lt;_isbn&gt;1385-8947&lt;/_isbn&gt;&lt;_journal&gt;Chemical Engineering Journal&lt;/_journal&gt;&lt;_keywords&gt;Particle electrodes; Three-dimensional electrode reactor (TDER); Endocrine disrupting chemicals (EDCs); Degradation intermediates; Secondary effluent&lt;/_keywords&gt;&lt;_pages&gt;597-607&lt;/_pages&gt;&lt;_url&gt;http://www.sciencedirect.com/science/article/pii/S1385894717310732&lt;/_url&gt;&lt;_volume&gt;327&lt;/_volume&gt;&lt;_created&gt;63415894&lt;/_created&gt;&lt;_modified&gt;63415897&lt;/_modified&gt;&lt;_impact_factor&gt;  10.652&lt;/_impact_factor&gt;&lt;_collection_scope&gt;SCI;SCIE;EI&lt;/_collection_scope&gt;&lt;/Details&gt;&lt;Extra&gt;&lt;DBUID&gt;{9BBA6341-EA52-442D-AEB9-FBAD377AD06B}&lt;/DBUID&gt;&lt;/Extra&gt;&lt;/Item&gt;&lt;/References&gt;&lt;/Group&gt;&lt;/Citation&gt;_x000a_"/>
    <w:docVar w:name="NE.Ref{F55D7F71-84A3-415F-A959-38062F9CC0B5}" w:val=" ADDIN NE.Ref.{F55D7F71-84A3-415F-A959-38062F9CC0B5}&lt;Citation&gt;&lt;Group&gt;&lt;References&gt;&lt;Item&gt;&lt;ID&gt;7&lt;/ID&gt;&lt;UID&gt;{BE27450B-493A-4F28-A768-B6AAAC137753}&lt;/UID&gt;&lt;Title&gt;碳@陶瓷壳核型三维粒子电极的制备及TPAOH的降解研究&lt;/Title&gt;&lt;Template&gt;Thesis&lt;/Template&gt;&lt;Star&gt;0&lt;/Star&gt;&lt;Tag&gt;0&lt;/Tag&gt;&lt;Author&gt;刘越盟&lt;/Author&gt;&lt;Year&gt;2019&lt;/Year&gt;&lt;Details&gt;&lt;_created&gt;63196531&lt;/_created&gt;&lt;_db_provider&gt;CNKI&lt;/_db_provider&gt;&lt;_keywords&gt;三维电催化氧化;;有机胺废水;;粒子电极;;工业废水处理;;COD_(cr)&lt;/_keywords&gt;&lt;_modified&gt;63196531&lt;/_modified&gt;&lt;_publisher&gt;湖南师范大学&lt;/_publisher&gt;&lt;_tertiary_author&gt;孟勇&lt;/_tertiary_author&gt;&lt;_type_work&gt;硕士&lt;/_type_work&gt;&lt;_translated_author&gt;Liu, Yuemeng&lt;/_translated_author&gt;&lt;_translated_tertiary_author&gt;Meng, Yong&lt;/_translated_tertiary_author&gt;&lt;/Details&gt;&lt;Extra&gt;&lt;DBUID&gt;{6852AC8B-C996-417F-A0E8-B5E1E3514293}&lt;/DBUID&gt;&lt;/Extra&gt;&lt;/Item&gt;&lt;/References&gt;&lt;/Group&gt;&lt;/Citation&gt;_x000a_"/>
    <w:docVar w:name="NE.Ref{FD4AA77C-39EB-47D2-8F13-73A3E6EA2B00}" w:val=" ADDIN NE.Ref.{FD4AA77C-39EB-47D2-8F13-73A3E6EA2B00}&lt;Citation&gt;&lt;Group&gt;&lt;References&gt;&lt;Item&gt;&lt;ID&gt;11&lt;/ID&gt;&lt;UID&gt;{2BC42CA5-EBEA-4368-925C-5798D2ACB33B}&lt;/UID&gt;&lt;Title&gt;Advanced treatment of biologically pretreated coking wastewater by electrochemical oxidation using boron-doped diamond electrodes&lt;/Title&gt;&lt;Template&gt;Journal Article&lt;/Template&gt;&lt;Star&gt;0&lt;/Star&gt;&lt;Tag&gt;0&lt;/Tag&gt;&lt;Author&gt;Zhu, Xiuping; Ni, Jinren; Lai, Peng&lt;/Author&gt;&lt;Year&gt;2009&lt;/Year&gt;&lt;Details&gt;&lt;_alternate_title&gt;Water Research&lt;/_alternate_title&gt;&lt;_date_display&gt;2009&lt;/_date_display&gt;&lt;_date&gt;2009-01-01&lt;/_date&gt;&lt;_doi&gt;https://doi.org/10.1016/j.watres.2009.06.030&lt;/_doi&gt;&lt;_isbn&gt;0043-1354&lt;/_isbn&gt;&lt;_issue&gt;17&lt;/_issue&gt;&lt;_journal&gt;Water Research&lt;/_journal&gt;&lt;_keywords&gt;Electrochemical oxidation; Coking wastewater; Boron-doped diamond electrodes; Hydroxyl radical&lt;/_keywords&gt;&lt;_pages&gt;4347-4355&lt;/_pages&gt;&lt;_url&gt;http://www.sciencedirect.com/science/article/pii/S0043135409004114&lt;/_url&gt;&lt;_volume&gt;43&lt;/_volume&gt;&lt;_created&gt;63415740&lt;/_created&gt;&lt;_modified&gt;63415740&lt;/_modified&gt;&lt;_impact_factor&gt;   9.130&lt;/_impact_factor&gt;&lt;_collection_scope&gt;SCI;SCIE;EI&lt;/_collection_scope&gt;&lt;/Details&gt;&lt;Extra&gt;&lt;DBUID&gt;{9BBA6341-EA52-442D-AEB9-FBAD377AD06B}&lt;/DBUID&gt;&lt;/Extra&gt;&lt;/Item&gt;&lt;/References&gt;&lt;/Group&gt;&lt;/Citation&gt;_x000a_"/>
    <w:docVar w:name="ne_docsoft" w:val="MSWord"/>
    <w:docVar w:name="ne_docversion" w:val="NoteExpress 2.0"/>
    <w:docVar w:name="ne_stylename" w:val="中国给水排水"/>
  </w:docVars>
  <w:rsids>
    <w:rsidRoot w:val="004469FF"/>
    <w:rsid w:val="0000020A"/>
    <w:rsid w:val="000006E6"/>
    <w:rsid w:val="00000959"/>
    <w:rsid w:val="00000A21"/>
    <w:rsid w:val="00000D23"/>
    <w:rsid w:val="00001153"/>
    <w:rsid w:val="000012DD"/>
    <w:rsid w:val="000014A0"/>
    <w:rsid w:val="00001657"/>
    <w:rsid w:val="0000172B"/>
    <w:rsid w:val="000019F1"/>
    <w:rsid w:val="00001AF1"/>
    <w:rsid w:val="00001B8D"/>
    <w:rsid w:val="00001BDF"/>
    <w:rsid w:val="00001D77"/>
    <w:rsid w:val="000028A8"/>
    <w:rsid w:val="00002C08"/>
    <w:rsid w:val="00002DA4"/>
    <w:rsid w:val="00003307"/>
    <w:rsid w:val="00003DE6"/>
    <w:rsid w:val="00004583"/>
    <w:rsid w:val="000046B8"/>
    <w:rsid w:val="00004C52"/>
    <w:rsid w:val="00004E3E"/>
    <w:rsid w:val="00005282"/>
    <w:rsid w:val="000055A7"/>
    <w:rsid w:val="000059B0"/>
    <w:rsid w:val="00005A28"/>
    <w:rsid w:val="00006076"/>
    <w:rsid w:val="000061DC"/>
    <w:rsid w:val="00006D20"/>
    <w:rsid w:val="00006D37"/>
    <w:rsid w:val="00007604"/>
    <w:rsid w:val="000078A4"/>
    <w:rsid w:val="000078E7"/>
    <w:rsid w:val="00007A32"/>
    <w:rsid w:val="00007B77"/>
    <w:rsid w:val="00007C20"/>
    <w:rsid w:val="000101C4"/>
    <w:rsid w:val="000101F6"/>
    <w:rsid w:val="0001023C"/>
    <w:rsid w:val="00010282"/>
    <w:rsid w:val="000103CC"/>
    <w:rsid w:val="000108E0"/>
    <w:rsid w:val="0001110B"/>
    <w:rsid w:val="0001117F"/>
    <w:rsid w:val="000116CF"/>
    <w:rsid w:val="00011803"/>
    <w:rsid w:val="00011805"/>
    <w:rsid w:val="00011E8F"/>
    <w:rsid w:val="00012ABE"/>
    <w:rsid w:val="00012D34"/>
    <w:rsid w:val="00012EC1"/>
    <w:rsid w:val="00012FF2"/>
    <w:rsid w:val="0001325F"/>
    <w:rsid w:val="0001336C"/>
    <w:rsid w:val="00013434"/>
    <w:rsid w:val="000137E1"/>
    <w:rsid w:val="00013FAA"/>
    <w:rsid w:val="000140C1"/>
    <w:rsid w:val="000148DE"/>
    <w:rsid w:val="0001490A"/>
    <w:rsid w:val="00014FEF"/>
    <w:rsid w:val="0001662F"/>
    <w:rsid w:val="00016E30"/>
    <w:rsid w:val="00017909"/>
    <w:rsid w:val="00017DD1"/>
    <w:rsid w:val="00020384"/>
    <w:rsid w:val="000204FF"/>
    <w:rsid w:val="000205D8"/>
    <w:rsid w:val="0002079E"/>
    <w:rsid w:val="00020932"/>
    <w:rsid w:val="000210FB"/>
    <w:rsid w:val="000218A6"/>
    <w:rsid w:val="00021F37"/>
    <w:rsid w:val="000225BC"/>
    <w:rsid w:val="00022639"/>
    <w:rsid w:val="00022ADB"/>
    <w:rsid w:val="00022B92"/>
    <w:rsid w:val="00022C1A"/>
    <w:rsid w:val="000236B4"/>
    <w:rsid w:val="000236DE"/>
    <w:rsid w:val="00023864"/>
    <w:rsid w:val="00023E42"/>
    <w:rsid w:val="0002403B"/>
    <w:rsid w:val="00024477"/>
    <w:rsid w:val="0002485D"/>
    <w:rsid w:val="000253AB"/>
    <w:rsid w:val="00025BD2"/>
    <w:rsid w:val="00025C25"/>
    <w:rsid w:val="00025C43"/>
    <w:rsid w:val="00025CCB"/>
    <w:rsid w:val="00025DD0"/>
    <w:rsid w:val="00025E27"/>
    <w:rsid w:val="00025F38"/>
    <w:rsid w:val="00026231"/>
    <w:rsid w:val="00026893"/>
    <w:rsid w:val="00026A86"/>
    <w:rsid w:val="00027398"/>
    <w:rsid w:val="00027D71"/>
    <w:rsid w:val="00027E54"/>
    <w:rsid w:val="00027EF1"/>
    <w:rsid w:val="00027FED"/>
    <w:rsid w:val="00030476"/>
    <w:rsid w:val="0003058B"/>
    <w:rsid w:val="00030884"/>
    <w:rsid w:val="00030BF4"/>
    <w:rsid w:val="00030D04"/>
    <w:rsid w:val="000313A9"/>
    <w:rsid w:val="0003177F"/>
    <w:rsid w:val="00031B55"/>
    <w:rsid w:val="00031F77"/>
    <w:rsid w:val="0003200F"/>
    <w:rsid w:val="000322AC"/>
    <w:rsid w:val="000323CF"/>
    <w:rsid w:val="00032709"/>
    <w:rsid w:val="00032953"/>
    <w:rsid w:val="000330BB"/>
    <w:rsid w:val="000333D3"/>
    <w:rsid w:val="00033966"/>
    <w:rsid w:val="00033C2B"/>
    <w:rsid w:val="00033D3A"/>
    <w:rsid w:val="00033DB8"/>
    <w:rsid w:val="00033FE9"/>
    <w:rsid w:val="0003408C"/>
    <w:rsid w:val="00034791"/>
    <w:rsid w:val="00034C6B"/>
    <w:rsid w:val="00034CB1"/>
    <w:rsid w:val="00034D37"/>
    <w:rsid w:val="0003547F"/>
    <w:rsid w:val="00035778"/>
    <w:rsid w:val="00035DC5"/>
    <w:rsid w:val="00035E5E"/>
    <w:rsid w:val="00035EA4"/>
    <w:rsid w:val="0003624A"/>
    <w:rsid w:val="00036500"/>
    <w:rsid w:val="00036BBD"/>
    <w:rsid w:val="00036C47"/>
    <w:rsid w:val="00036E34"/>
    <w:rsid w:val="00036E4A"/>
    <w:rsid w:val="00037872"/>
    <w:rsid w:val="000379DA"/>
    <w:rsid w:val="00037F55"/>
    <w:rsid w:val="00037F60"/>
    <w:rsid w:val="00040200"/>
    <w:rsid w:val="00040232"/>
    <w:rsid w:val="0004026D"/>
    <w:rsid w:val="00040FC0"/>
    <w:rsid w:val="00040FEB"/>
    <w:rsid w:val="0004116C"/>
    <w:rsid w:val="00041170"/>
    <w:rsid w:val="0004130A"/>
    <w:rsid w:val="00041842"/>
    <w:rsid w:val="0004186B"/>
    <w:rsid w:val="000419C7"/>
    <w:rsid w:val="00041D87"/>
    <w:rsid w:val="00042016"/>
    <w:rsid w:val="00042058"/>
    <w:rsid w:val="000427F6"/>
    <w:rsid w:val="000429F0"/>
    <w:rsid w:val="00042CF3"/>
    <w:rsid w:val="00043502"/>
    <w:rsid w:val="0004459F"/>
    <w:rsid w:val="00044930"/>
    <w:rsid w:val="00045820"/>
    <w:rsid w:val="00045DB2"/>
    <w:rsid w:val="00045DEE"/>
    <w:rsid w:val="000461BA"/>
    <w:rsid w:val="00046525"/>
    <w:rsid w:val="00046624"/>
    <w:rsid w:val="00046C58"/>
    <w:rsid w:val="00046D51"/>
    <w:rsid w:val="00046D66"/>
    <w:rsid w:val="00046FAB"/>
    <w:rsid w:val="00047123"/>
    <w:rsid w:val="0004715C"/>
    <w:rsid w:val="00047186"/>
    <w:rsid w:val="00047A16"/>
    <w:rsid w:val="00047E8D"/>
    <w:rsid w:val="00047F21"/>
    <w:rsid w:val="00047FB8"/>
    <w:rsid w:val="00050137"/>
    <w:rsid w:val="000503FE"/>
    <w:rsid w:val="000507E2"/>
    <w:rsid w:val="00050D6D"/>
    <w:rsid w:val="00050E01"/>
    <w:rsid w:val="00050F1C"/>
    <w:rsid w:val="000510AE"/>
    <w:rsid w:val="00051263"/>
    <w:rsid w:val="0005139C"/>
    <w:rsid w:val="00051662"/>
    <w:rsid w:val="00051763"/>
    <w:rsid w:val="0005196B"/>
    <w:rsid w:val="00051F1B"/>
    <w:rsid w:val="00051F7E"/>
    <w:rsid w:val="00052585"/>
    <w:rsid w:val="0005281E"/>
    <w:rsid w:val="00052F19"/>
    <w:rsid w:val="00053059"/>
    <w:rsid w:val="000533D5"/>
    <w:rsid w:val="0005395D"/>
    <w:rsid w:val="00053A30"/>
    <w:rsid w:val="00053C75"/>
    <w:rsid w:val="00053E4F"/>
    <w:rsid w:val="00053F0D"/>
    <w:rsid w:val="00054807"/>
    <w:rsid w:val="0005497A"/>
    <w:rsid w:val="00055E4C"/>
    <w:rsid w:val="00055F9C"/>
    <w:rsid w:val="00056245"/>
    <w:rsid w:val="000563A3"/>
    <w:rsid w:val="00056543"/>
    <w:rsid w:val="0005660D"/>
    <w:rsid w:val="000573AC"/>
    <w:rsid w:val="000574AD"/>
    <w:rsid w:val="0005763F"/>
    <w:rsid w:val="00057FD0"/>
    <w:rsid w:val="000600B5"/>
    <w:rsid w:val="000601E4"/>
    <w:rsid w:val="000607B1"/>
    <w:rsid w:val="00060C28"/>
    <w:rsid w:val="00060E5A"/>
    <w:rsid w:val="00061ED8"/>
    <w:rsid w:val="000624BD"/>
    <w:rsid w:val="0006258D"/>
    <w:rsid w:val="0006273E"/>
    <w:rsid w:val="000628EA"/>
    <w:rsid w:val="00062907"/>
    <w:rsid w:val="000629F3"/>
    <w:rsid w:val="000629FE"/>
    <w:rsid w:val="0006362B"/>
    <w:rsid w:val="0006396C"/>
    <w:rsid w:val="00063988"/>
    <w:rsid w:val="00063AA6"/>
    <w:rsid w:val="0006406F"/>
    <w:rsid w:val="00064707"/>
    <w:rsid w:val="00064E3F"/>
    <w:rsid w:val="00066446"/>
    <w:rsid w:val="00066F0F"/>
    <w:rsid w:val="00066F5B"/>
    <w:rsid w:val="00067193"/>
    <w:rsid w:val="0007079A"/>
    <w:rsid w:val="000708AF"/>
    <w:rsid w:val="00070C94"/>
    <w:rsid w:val="00071094"/>
    <w:rsid w:val="00071345"/>
    <w:rsid w:val="000713CB"/>
    <w:rsid w:val="000714A0"/>
    <w:rsid w:val="00071678"/>
    <w:rsid w:val="00072052"/>
    <w:rsid w:val="00072930"/>
    <w:rsid w:val="00072AD3"/>
    <w:rsid w:val="00072CA9"/>
    <w:rsid w:val="0007327A"/>
    <w:rsid w:val="00073701"/>
    <w:rsid w:val="000737B2"/>
    <w:rsid w:val="00073D44"/>
    <w:rsid w:val="00073D6C"/>
    <w:rsid w:val="00073DC9"/>
    <w:rsid w:val="00074986"/>
    <w:rsid w:val="000749A6"/>
    <w:rsid w:val="00074EBA"/>
    <w:rsid w:val="00075313"/>
    <w:rsid w:val="0007548E"/>
    <w:rsid w:val="00075ABB"/>
    <w:rsid w:val="000767BE"/>
    <w:rsid w:val="00076906"/>
    <w:rsid w:val="000776E0"/>
    <w:rsid w:val="00077C6B"/>
    <w:rsid w:val="00077E5B"/>
    <w:rsid w:val="00080162"/>
    <w:rsid w:val="0008044D"/>
    <w:rsid w:val="0008053E"/>
    <w:rsid w:val="0008061D"/>
    <w:rsid w:val="00080863"/>
    <w:rsid w:val="0008088A"/>
    <w:rsid w:val="000816A4"/>
    <w:rsid w:val="00082353"/>
    <w:rsid w:val="000824D7"/>
    <w:rsid w:val="000829CC"/>
    <w:rsid w:val="000829F3"/>
    <w:rsid w:val="00082D0F"/>
    <w:rsid w:val="00083A73"/>
    <w:rsid w:val="00083AB1"/>
    <w:rsid w:val="0008403D"/>
    <w:rsid w:val="000844E9"/>
    <w:rsid w:val="000847BA"/>
    <w:rsid w:val="00084EBC"/>
    <w:rsid w:val="00084F44"/>
    <w:rsid w:val="000850A1"/>
    <w:rsid w:val="00085502"/>
    <w:rsid w:val="0008575F"/>
    <w:rsid w:val="0008592D"/>
    <w:rsid w:val="0008594E"/>
    <w:rsid w:val="0008628D"/>
    <w:rsid w:val="0008650F"/>
    <w:rsid w:val="00086648"/>
    <w:rsid w:val="000872A1"/>
    <w:rsid w:val="00087542"/>
    <w:rsid w:val="000907BB"/>
    <w:rsid w:val="000909BB"/>
    <w:rsid w:val="00090C34"/>
    <w:rsid w:val="00090DAD"/>
    <w:rsid w:val="00091888"/>
    <w:rsid w:val="00091A4D"/>
    <w:rsid w:val="00091ED5"/>
    <w:rsid w:val="00092225"/>
    <w:rsid w:val="00092514"/>
    <w:rsid w:val="0009289C"/>
    <w:rsid w:val="000929FF"/>
    <w:rsid w:val="00092BA9"/>
    <w:rsid w:val="00092C64"/>
    <w:rsid w:val="00093333"/>
    <w:rsid w:val="00093B8E"/>
    <w:rsid w:val="00093BA5"/>
    <w:rsid w:val="00093CA2"/>
    <w:rsid w:val="00093F91"/>
    <w:rsid w:val="000941E8"/>
    <w:rsid w:val="0009468A"/>
    <w:rsid w:val="00094EE6"/>
    <w:rsid w:val="000953BC"/>
    <w:rsid w:val="0009568C"/>
    <w:rsid w:val="0009574C"/>
    <w:rsid w:val="000957D6"/>
    <w:rsid w:val="00095DFF"/>
    <w:rsid w:val="00095E1A"/>
    <w:rsid w:val="00095F16"/>
    <w:rsid w:val="0009677B"/>
    <w:rsid w:val="00096808"/>
    <w:rsid w:val="00096D1A"/>
    <w:rsid w:val="000970E4"/>
    <w:rsid w:val="000972FF"/>
    <w:rsid w:val="00097494"/>
    <w:rsid w:val="00097904"/>
    <w:rsid w:val="0009791B"/>
    <w:rsid w:val="000A0445"/>
    <w:rsid w:val="000A0784"/>
    <w:rsid w:val="000A0884"/>
    <w:rsid w:val="000A0A57"/>
    <w:rsid w:val="000A0E50"/>
    <w:rsid w:val="000A0FE6"/>
    <w:rsid w:val="000A1209"/>
    <w:rsid w:val="000A12A9"/>
    <w:rsid w:val="000A144F"/>
    <w:rsid w:val="000A163B"/>
    <w:rsid w:val="000A1F95"/>
    <w:rsid w:val="000A227B"/>
    <w:rsid w:val="000A2758"/>
    <w:rsid w:val="000A3243"/>
    <w:rsid w:val="000A3267"/>
    <w:rsid w:val="000A32BA"/>
    <w:rsid w:val="000A3341"/>
    <w:rsid w:val="000A334C"/>
    <w:rsid w:val="000A344F"/>
    <w:rsid w:val="000A35FF"/>
    <w:rsid w:val="000A3898"/>
    <w:rsid w:val="000A3AAD"/>
    <w:rsid w:val="000A3AAE"/>
    <w:rsid w:val="000A3F3E"/>
    <w:rsid w:val="000A414A"/>
    <w:rsid w:val="000A48F2"/>
    <w:rsid w:val="000A4AD2"/>
    <w:rsid w:val="000A519C"/>
    <w:rsid w:val="000A5716"/>
    <w:rsid w:val="000A586B"/>
    <w:rsid w:val="000A589F"/>
    <w:rsid w:val="000A640C"/>
    <w:rsid w:val="000A67DE"/>
    <w:rsid w:val="000A6AF8"/>
    <w:rsid w:val="000A6EB0"/>
    <w:rsid w:val="000A6F0E"/>
    <w:rsid w:val="000A715A"/>
    <w:rsid w:val="000A736D"/>
    <w:rsid w:val="000A79D7"/>
    <w:rsid w:val="000A7D26"/>
    <w:rsid w:val="000B0079"/>
    <w:rsid w:val="000B0204"/>
    <w:rsid w:val="000B0221"/>
    <w:rsid w:val="000B069B"/>
    <w:rsid w:val="000B075D"/>
    <w:rsid w:val="000B086C"/>
    <w:rsid w:val="000B0FF6"/>
    <w:rsid w:val="000B14FA"/>
    <w:rsid w:val="000B1BE9"/>
    <w:rsid w:val="000B2329"/>
    <w:rsid w:val="000B3391"/>
    <w:rsid w:val="000B3760"/>
    <w:rsid w:val="000B387E"/>
    <w:rsid w:val="000B3C9B"/>
    <w:rsid w:val="000B43C6"/>
    <w:rsid w:val="000B4F71"/>
    <w:rsid w:val="000B52B4"/>
    <w:rsid w:val="000B54CF"/>
    <w:rsid w:val="000B5653"/>
    <w:rsid w:val="000B584D"/>
    <w:rsid w:val="000B5F28"/>
    <w:rsid w:val="000B6169"/>
    <w:rsid w:val="000B645F"/>
    <w:rsid w:val="000B65A3"/>
    <w:rsid w:val="000B66DD"/>
    <w:rsid w:val="000B69D3"/>
    <w:rsid w:val="000B7189"/>
    <w:rsid w:val="000B7581"/>
    <w:rsid w:val="000B7BC4"/>
    <w:rsid w:val="000B7DA5"/>
    <w:rsid w:val="000B7FB7"/>
    <w:rsid w:val="000C02B0"/>
    <w:rsid w:val="000C04D9"/>
    <w:rsid w:val="000C0609"/>
    <w:rsid w:val="000C092B"/>
    <w:rsid w:val="000C0955"/>
    <w:rsid w:val="000C0ECD"/>
    <w:rsid w:val="000C0FAA"/>
    <w:rsid w:val="000C0FB7"/>
    <w:rsid w:val="000C17C7"/>
    <w:rsid w:val="000C1A94"/>
    <w:rsid w:val="000C1C3F"/>
    <w:rsid w:val="000C2058"/>
    <w:rsid w:val="000C24A4"/>
    <w:rsid w:val="000C28E2"/>
    <w:rsid w:val="000C2C77"/>
    <w:rsid w:val="000C3448"/>
    <w:rsid w:val="000C3508"/>
    <w:rsid w:val="000C3530"/>
    <w:rsid w:val="000C3E37"/>
    <w:rsid w:val="000C404F"/>
    <w:rsid w:val="000C4883"/>
    <w:rsid w:val="000C4DC9"/>
    <w:rsid w:val="000C5C4A"/>
    <w:rsid w:val="000C64C3"/>
    <w:rsid w:val="000C6632"/>
    <w:rsid w:val="000C6709"/>
    <w:rsid w:val="000C6964"/>
    <w:rsid w:val="000C69D2"/>
    <w:rsid w:val="000C6A85"/>
    <w:rsid w:val="000C6AC4"/>
    <w:rsid w:val="000C6C8F"/>
    <w:rsid w:val="000C724E"/>
    <w:rsid w:val="000C7431"/>
    <w:rsid w:val="000C764C"/>
    <w:rsid w:val="000C7C03"/>
    <w:rsid w:val="000C7D2D"/>
    <w:rsid w:val="000D0388"/>
    <w:rsid w:val="000D0422"/>
    <w:rsid w:val="000D0425"/>
    <w:rsid w:val="000D0714"/>
    <w:rsid w:val="000D0852"/>
    <w:rsid w:val="000D1862"/>
    <w:rsid w:val="000D19A1"/>
    <w:rsid w:val="000D235C"/>
    <w:rsid w:val="000D23C0"/>
    <w:rsid w:val="000D26B8"/>
    <w:rsid w:val="000D28D2"/>
    <w:rsid w:val="000D2B49"/>
    <w:rsid w:val="000D2CD0"/>
    <w:rsid w:val="000D2D5D"/>
    <w:rsid w:val="000D308E"/>
    <w:rsid w:val="000D310A"/>
    <w:rsid w:val="000D312D"/>
    <w:rsid w:val="000D35EA"/>
    <w:rsid w:val="000D36D3"/>
    <w:rsid w:val="000D3933"/>
    <w:rsid w:val="000D41A5"/>
    <w:rsid w:val="000D41D7"/>
    <w:rsid w:val="000D45F8"/>
    <w:rsid w:val="000D4768"/>
    <w:rsid w:val="000D48F9"/>
    <w:rsid w:val="000D4B9A"/>
    <w:rsid w:val="000D5070"/>
    <w:rsid w:val="000D5BC1"/>
    <w:rsid w:val="000D6241"/>
    <w:rsid w:val="000D65E0"/>
    <w:rsid w:val="000D67FD"/>
    <w:rsid w:val="000D6AF9"/>
    <w:rsid w:val="000D6B1E"/>
    <w:rsid w:val="000D6D6B"/>
    <w:rsid w:val="000D7528"/>
    <w:rsid w:val="000D7561"/>
    <w:rsid w:val="000D7927"/>
    <w:rsid w:val="000E00BE"/>
    <w:rsid w:val="000E07A2"/>
    <w:rsid w:val="000E0A78"/>
    <w:rsid w:val="000E1700"/>
    <w:rsid w:val="000E1FA0"/>
    <w:rsid w:val="000E20FE"/>
    <w:rsid w:val="000E2875"/>
    <w:rsid w:val="000E2BCA"/>
    <w:rsid w:val="000E2C7E"/>
    <w:rsid w:val="000E2CF0"/>
    <w:rsid w:val="000E313F"/>
    <w:rsid w:val="000E31F3"/>
    <w:rsid w:val="000E3654"/>
    <w:rsid w:val="000E38D9"/>
    <w:rsid w:val="000E3F6B"/>
    <w:rsid w:val="000E4002"/>
    <w:rsid w:val="000E4405"/>
    <w:rsid w:val="000E44BB"/>
    <w:rsid w:val="000E48A1"/>
    <w:rsid w:val="000E4CE1"/>
    <w:rsid w:val="000E4DFF"/>
    <w:rsid w:val="000E4E2B"/>
    <w:rsid w:val="000E4F7F"/>
    <w:rsid w:val="000E5112"/>
    <w:rsid w:val="000E5206"/>
    <w:rsid w:val="000E5458"/>
    <w:rsid w:val="000E56E1"/>
    <w:rsid w:val="000E57D8"/>
    <w:rsid w:val="000E5F5C"/>
    <w:rsid w:val="000E600A"/>
    <w:rsid w:val="000E63C7"/>
    <w:rsid w:val="000E6681"/>
    <w:rsid w:val="000E66CA"/>
    <w:rsid w:val="000E6902"/>
    <w:rsid w:val="000E69BE"/>
    <w:rsid w:val="000E6E38"/>
    <w:rsid w:val="000E715C"/>
    <w:rsid w:val="000E7267"/>
    <w:rsid w:val="000E7372"/>
    <w:rsid w:val="000E7CF0"/>
    <w:rsid w:val="000F029D"/>
    <w:rsid w:val="000F0598"/>
    <w:rsid w:val="000F05EF"/>
    <w:rsid w:val="000F076D"/>
    <w:rsid w:val="000F0A72"/>
    <w:rsid w:val="000F0CA0"/>
    <w:rsid w:val="000F0DD7"/>
    <w:rsid w:val="000F0FF0"/>
    <w:rsid w:val="000F11C0"/>
    <w:rsid w:val="000F123D"/>
    <w:rsid w:val="000F13FE"/>
    <w:rsid w:val="000F1FE4"/>
    <w:rsid w:val="000F1FF4"/>
    <w:rsid w:val="000F1FFA"/>
    <w:rsid w:val="000F2E38"/>
    <w:rsid w:val="000F3380"/>
    <w:rsid w:val="000F368B"/>
    <w:rsid w:val="000F37B5"/>
    <w:rsid w:val="000F4256"/>
    <w:rsid w:val="000F42B9"/>
    <w:rsid w:val="000F46BA"/>
    <w:rsid w:val="000F5039"/>
    <w:rsid w:val="000F5284"/>
    <w:rsid w:val="000F5642"/>
    <w:rsid w:val="000F5F94"/>
    <w:rsid w:val="000F609D"/>
    <w:rsid w:val="000F61CA"/>
    <w:rsid w:val="000F6651"/>
    <w:rsid w:val="000F668A"/>
    <w:rsid w:val="000F67B6"/>
    <w:rsid w:val="000F71AF"/>
    <w:rsid w:val="000F727C"/>
    <w:rsid w:val="001002F9"/>
    <w:rsid w:val="00100512"/>
    <w:rsid w:val="00100965"/>
    <w:rsid w:val="0010112E"/>
    <w:rsid w:val="00101307"/>
    <w:rsid w:val="00101880"/>
    <w:rsid w:val="00101C6F"/>
    <w:rsid w:val="00101E4A"/>
    <w:rsid w:val="00101F4E"/>
    <w:rsid w:val="0010256E"/>
    <w:rsid w:val="001026E7"/>
    <w:rsid w:val="00102894"/>
    <w:rsid w:val="00102C07"/>
    <w:rsid w:val="00102C13"/>
    <w:rsid w:val="00102FFC"/>
    <w:rsid w:val="00103073"/>
    <w:rsid w:val="0010335F"/>
    <w:rsid w:val="00103422"/>
    <w:rsid w:val="001034EC"/>
    <w:rsid w:val="001035E5"/>
    <w:rsid w:val="00103CC3"/>
    <w:rsid w:val="001048A5"/>
    <w:rsid w:val="00104963"/>
    <w:rsid w:val="00104A92"/>
    <w:rsid w:val="00104B3F"/>
    <w:rsid w:val="00104D15"/>
    <w:rsid w:val="001054A4"/>
    <w:rsid w:val="001054CE"/>
    <w:rsid w:val="00105903"/>
    <w:rsid w:val="00105C30"/>
    <w:rsid w:val="00105F95"/>
    <w:rsid w:val="00107063"/>
    <w:rsid w:val="00107418"/>
    <w:rsid w:val="0010749F"/>
    <w:rsid w:val="00107630"/>
    <w:rsid w:val="00107652"/>
    <w:rsid w:val="001079B3"/>
    <w:rsid w:val="00107C0E"/>
    <w:rsid w:val="00107DC1"/>
    <w:rsid w:val="0011000C"/>
    <w:rsid w:val="001105AE"/>
    <w:rsid w:val="001107B1"/>
    <w:rsid w:val="001113BA"/>
    <w:rsid w:val="00111A6A"/>
    <w:rsid w:val="001121F7"/>
    <w:rsid w:val="0011220B"/>
    <w:rsid w:val="00112633"/>
    <w:rsid w:val="001129D1"/>
    <w:rsid w:val="00112A67"/>
    <w:rsid w:val="001130E7"/>
    <w:rsid w:val="00113A01"/>
    <w:rsid w:val="00113BBF"/>
    <w:rsid w:val="00113F26"/>
    <w:rsid w:val="00113FBA"/>
    <w:rsid w:val="00114444"/>
    <w:rsid w:val="001146C3"/>
    <w:rsid w:val="00115D79"/>
    <w:rsid w:val="00116425"/>
    <w:rsid w:val="0011652F"/>
    <w:rsid w:val="001165B9"/>
    <w:rsid w:val="001169D2"/>
    <w:rsid w:val="00116C42"/>
    <w:rsid w:val="00116F0A"/>
    <w:rsid w:val="00117472"/>
    <w:rsid w:val="0011759A"/>
    <w:rsid w:val="001178C6"/>
    <w:rsid w:val="00117A9C"/>
    <w:rsid w:val="001202B7"/>
    <w:rsid w:val="00120350"/>
    <w:rsid w:val="001205BA"/>
    <w:rsid w:val="00120600"/>
    <w:rsid w:val="00120A00"/>
    <w:rsid w:val="00120BDC"/>
    <w:rsid w:val="00120F68"/>
    <w:rsid w:val="001213F6"/>
    <w:rsid w:val="0012164E"/>
    <w:rsid w:val="0012205E"/>
    <w:rsid w:val="00122142"/>
    <w:rsid w:val="0012216F"/>
    <w:rsid w:val="0012238B"/>
    <w:rsid w:val="001225CC"/>
    <w:rsid w:val="00122A35"/>
    <w:rsid w:val="00122BBF"/>
    <w:rsid w:val="00122E88"/>
    <w:rsid w:val="00123008"/>
    <w:rsid w:val="00123127"/>
    <w:rsid w:val="0012323D"/>
    <w:rsid w:val="00123644"/>
    <w:rsid w:val="001237B7"/>
    <w:rsid w:val="001238D1"/>
    <w:rsid w:val="00123E6E"/>
    <w:rsid w:val="00124813"/>
    <w:rsid w:val="00124EC3"/>
    <w:rsid w:val="00125020"/>
    <w:rsid w:val="00125377"/>
    <w:rsid w:val="00125F0A"/>
    <w:rsid w:val="00125F8E"/>
    <w:rsid w:val="00126317"/>
    <w:rsid w:val="0012648D"/>
    <w:rsid w:val="00126585"/>
    <w:rsid w:val="001268F7"/>
    <w:rsid w:val="00126AAF"/>
    <w:rsid w:val="00126F68"/>
    <w:rsid w:val="00127285"/>
    <w:rsid w:val="00127936"/>
    <w:rsid w:val="00127D8E"/>
    <w:rsid w:val="00130210"/>
    <w:rsid w:val="001303E4"/>
    <w:rsid w:val="001304E4"/>
    <w:rsid w:val="00130A5D"/>
    <w:rsid w:val="00130F85"/>
    <w:rsid w:val="0013105A"/>
    <w:rsid w:val="00131338"/>
    <w:rsid w:val="001318A0"/>
    <w:rsid w:val="00132127"/>
    <w:rsid w:val="001322C6"/>
    <w:rsid w:val="001323BC"/>
    <w:rsid w:val="001329E5"/>
    <w:rsid w:val="00132CA6"/>
    <w:rsid w:val="00132FB3"/>
    <w:rsid w:val="00133A9D"/>
    <w:rsid w:val="00133BCF"/>
    <w:rsid w:val="00133C86"/>
    <w:rsid w:val="00133E69"/>
    <w:rsid w:val="00134021"/>
    <w:rsid w:val="0013411A"/>
    <w:rsid w:val="00134192"/>
    <w:rsid w:val="001341FE"/>
    <w:rsid w:val="0013427E"/>
    <w:rsid w:val="00134822"/>
    <w:rsid w:val="00135035"/>
    <w:rsid w:val="00135083"/>
    <w:rsid w:val="0013557D"/>
    <w:rsid w:val="0013580C"/>
    <w:rsid w:val="001359EE"/>
    <w:rsid w:val="00135A4C"/>
    <w:rsid w:val="00135A5C"/>
    <w:rsid w:val="00135C79"/>
    <w:rsid w:val="00135D37"/>
    <w:rsid w:val="00135F0E"/>
    <w:rsid w:val="00136110"/>
    <w:rsid w:val="001361E4"/>
    <w:rsid w:val="00136313"/>
    <w:rsid w:val="00136354"/>
    <w:rsid w:val="00136B1C"/>
    <w:rsid w:val="00137003"/>
    <w:rsid w:val="00137082"/>
    <w:rsid w:val="0013717F"/>
    <w:rsid w:val="001374BC"/>
    <w:rsid w:val="00137C4A"/>
    <w:rsid w:val="001400A0"/>
    <w:rsid w:val="001401F4"/>
    <w:rsid w:val="001404C9"/>
    <w:rsid w:val="00140B25"/>
    <w:rsid w:val="00141016"/>
    <w:rsid w:val="0014143E"/>
    <w:rsid w:val="00141F28"/>
    <w:rsid w:val="00142B82"/>
    <w:rsid w:val="00142D05"/>
    <w:rsid w:val="001430B9"/>
    <w:rsid w:val="0014316C"/>
    <w:rsid w:val="00143859"/>
    <w:rsid w:val="00143D45"/>
    <w:rsid w:val="00143DD5"/>
    <w:rsid w:val="00143EAA"/>
    <w:rsid w:val="00144271"/>
    <w:rsid w:val="00144A71"/>
    <w:rsid w:val="00144AEF"/>
    <w:rsid w:val="00145155"/>
    <w:rsid w:val="00145180"/>
    <w:rsid w:val="001451F0"/>
    <w:rsid w:val="00145CA5"/>
    <w:rsid w:val="00145CED"/>
    <w:rsid w:val="00145DAD"/>
    <w:rsid w:val="00145F08"/>
    <w:rsid w:val="0014603D"/>
    <w:rsid w:val="00146854"/>
    <w:rsid w:val="00146973"/>
    <w:rsid w:val="00146AC5"/>
    <w:rsid w:val="00147153"/>
    <w:rsid w:val="00147368"/>
    <w:rsid w:val="001477B2"/>
    <w:rsid w:val="001506AC"/>
    <w:rsid w:val="00150ABF"/>
    <w:rsid w:val="00151305"/>
    <w:rsid w:val="001513F8"/>
    <w:rsid w:val="00151458"/>
    <w:rsid w:val="0015184F"/>
    <w:rsid w:val="00151AF9"/>
    <w:rsid w:val="00151E6B"/>
    <w:rsid w:val="00152127"/>
    <w:rsid w:val="0015221E"/>
    <w:rsid w:val="00152272"/>
    <w:rsid w:val="00152746"/>
    <w:rsid w:val="00152BA2"/>
    <w:rsid w:val="00152EB2"/>
    <w:rsid w:val="00153442"/>
    <w:rsid w:val="00153601"/>
    <w:rsid w:val="00154034"/>
    <w:rsid w:val="00154764"/>
    <w:rsid w:val="00154F27"/>
    <w:rsid w:val="0015529E"/>
    <w:rsid w:val="001553B6"/>
    <w:rsid w:val="00155420"/>
    <w:rsid w:val="001556CB"/>
    <w:rsid w:val="0015577C"/>
    <w:rsid w:val="00155F74"/>
    <w:rsid w:val="00156084"/>
    <w:rsid w:val="001560D8"/>
    <w:rsid w:val="0015640A"/>
    <w:rsid w:val="001564AA"/>
    <w:rsid w:val="001564C9"/>
    <w:rsid w:val="00156592"/>
    <w:rsid w:val="00156BB6"/>
    <w:rsid w:val="00156D08"/>
    <w:rsid w:val="00156DB2"/>
    <w:rsid w:val="001577C0"/>
    <w:rsid w:val="00157CB8"/>
    <w:rsid w:val="00157F21"/>
    <w:rsid w:val="001602AB"/>
    <w:rsid w:val="00160829"/>
    <w:rsid w:val="00160AFF"/>
    <w:rsid w:val="00160C07"/>
    <w:rsid w:val="00160CA0"/>
    <w:rsid w:val="00160E3E"/>
    <w:rsid w:val="00161F36"/>
    <w:rsid w:val="0016232E"/>
    <w:rsid w:val="00162526"/>
    <w:rsid w:val="00162D03"/>
    <w:rsid w:val="00162D84"/>
    <w:rsid w:val="00162E05"/>
    <w:rsid w:val="00162EA3"/>
    <w:rsid w:val="00163305"/>
    <w:rsid w:val="0016370D"/>
    <w:rsid w:val="001639A5"/>
    <w:rsid w:val="00163C13"/>
    <w:rsid w:val="00163D40"/>
    <w:rsid w:val="00163D85"/>
    <w:rsid w:val="00163E13"/>
    <w:rsid w:val="00163E19"/>
    <w:rsid w:val="00163E23"/>
    <w:rsid w:val="001641EA"/>
    <w:rsid w:val="001645BE"/>
    <w:rsid w:val="00164693"/>
    <w:rsid w:val="00164790"/>
    <w:rsid w:val="00164AD1"/>
    <w:rsid w:val="00164E76"/>
    <w:rsid w:val="00165055"/>
    <w:rsid w:val="001652B0"/>
    <w:rsid w:val="0016531A"/>
    <w:rsid w:val="001653B9"/>
    <w:rsid w:val="00165A32"/>
    <w:rsid w:val="00165C10"/>
    <w:rsid w:val="00165F88"/>
    <w:rsid w:val="00165FF9"/>
    <w:rsid w:val="00166389"/>
    <w:rsid w:val="001663E3"/>
    <w:rsid w:val="00166C88"/>
    <w:rsid w:val="00166E6F"/>
    <w:rsid w:val="001673A5"/>
    <w:rsid w:val="00167F16"/>
    <w:rsid w:val="001701A7"/>
    <w:rsid w:val="0017067A"/>
    <w:rsid w:val="00170B3F"/>
    <w:rsid w:val="00171505"/>
    <w:rsid w:val="0017171D"/>
    <w:rsid w:val="00171E5E"/>
    <w:rsid w:val="00172006"/>
    <w:rsid w:val="00172346"/>
    <w:rsid w:val="001726E5"/>
    <w:rsid w:val="0017271C"/>
    <w:rsid w:val="001729FF"/>
    <w:rsid w:val="00172AED"/>
    <w:rsid w:val="00172DD6"/>
    <w:rsid w:val="00172EE2"/>
    <w:rsid w:val="0017337D"/>
    <w:rsid w:val="00173966"/>
    <w:rsid w:val="00173F59"/>
    <w:rsid w:val="001741E4"/>
    <w:rsid w:val="00174606"/>
    <w:rsid w:val="0017464F"/>
    <w:rsid w:val="00174A65"/>
    <w:rsid w:val="00174D85"/>
    <w:rsid w:val="00174EB4"/>
    <w:rsid w:val="00174EF6"/>
    <w:rsid w:val="001754C7"/>
    <w:rsid w:val="00175635"/>
    <w:rsid w:val="00175E8E"/>
    <w:rsid w:val="00176092"/>
    <w:rsid w:val="001760B2"/>
    <w:rsid w:val="001761BA"/>
    <w:rsid w:val="0017658C"/>
    <w:rsid w:val="001766C6"/>
    <w:rsid w:val="00176973"/>
    <w:rsid w:val="00176F40"/>
    <w:rsid w:val="00177031"/>
    <w:rsid w:val="00177042"/>
    <w:rsid w:val="00177096"/>
    <w:rsid w:val="00177190"/>
    <w:rsid w:val="001771F9"/>
    <w:rsid w:val="00177361"/>
    <w:rsid w:val="001779EF"/>
    <w:rsid w:val="00177A07"/>
    <w:rsid w:val="00177BD0"/>
    <w:rsid w:val="00177CBB"/>
    <w:rsid w:val="00177DA8"/>
    <w:rsid w:val="00177FC2"/>
    <w:rsid w:val="0018007D"/>
    <w:rsid w:val="00180204"/>
    <w:rsid w:val="0018073D"/>
    <w:rsid w:val="00180A74"/>
    <w:rsid w:val="00180D5B"/>
    <w:rsid w:val="00180E7B"/>
    <w:rsid w:val="00181492"/>
    <w:rsid w:val="001814BA"/>
    <w:rsid w:val="00181607"/>
    <w:rsid w:val="0018198C"/>
    <w:rsid w:val="00181BF1"/>
    <w:rsid w:val="00181E3B"/>
    <w:rsid w:val="00182095"/>
    <w:rsid w:val="001822C0"/>
    <w:rsid w:val="00182C2F"/>
    <w:rsid w:val="00182D53"/>
    <w:rsid w:val="0018305E"/>
    <w:rsid w:val="00183C11"/>
    <w:rsid w:val="00183C69"/>
    <w:rsid w:val="0018413E"/>
    <w:rsid w:val="001842A5"/>
    <w:rsid w:val="0018499E"/>
    <w:rsid w:val="00184AE0"/>
    <w:rsid w:val="00184B67"/>
    <w:rsid w:val="00184FA4"/>
    <w:rsid w:val="00185495"/>
    <w:rsid w:val="00185509"/>
    <w:rsid w:val="001857CD"/>
    <w:rsid w:val="0018589B"/>
    <w:rsid w:val="001858D6"/>
    <w:rsid w:val="00186167"/>
    <w:rsid w:val="001861F6"/>
    <w:rsid w:val="001862C6"/>
    <w:rsid w:val="00186497"/>
    <w:rsid w:val="001865A0"/>
    <w:rsid w:val="001865CB"/>
    <w:rsid w:val="00186D59"/>
    <w:rsid w:val="0018706F"/>
    <w:rsid w:val="0018748E"/>
    <w:rsid w:val="001874A1"/>
    <w:rsid w:val="0018754D"/>
    <w:rsid w:val="001877C2"/>
    <w:rsid w:val="00187853"/>
    <w:rsid w:val="00187A1E"/>
    <w:rsid w:val="00187C2D"/>
    <w:rsid w:val="00190278"/>
    <w:rsid w:val="0019048C"/>
    <w:rsid w:val="00190575"/>
    <w:rsid w:val="0019090A"/>
    <w:rsid w:val="00190D2B"/>
    <w:rsid w:val="001910D5"/>
    <w:rsid w:val="00191415"/>
    <w:rsid w:val="001916A3"/>
    <w:rsid w:val="00191D40"/>
    <w:rsid w:val="00192D54"/>
    <w:rsid w:val="001934FC"/>
    <w:rsid w:val="001936F7"/>
    <w:rsid w:val="001937E8"/>
    <w:rsid w:val="00193970"/>
    <w:rsid w:val="001939A0"/>
    <w:rsid w:val="00194002"/>
    <w:rsid w:val="00194251"/>
    <w:rsid w:val="0019458F"/>
    <w:rsid w:val="00194631"/>
    <w:rsid w:val="00194639"/>
    <w:rsid w:val="00194695"/>
    <w:rsid w:val="00194900"/>
    <w:rsid w:val="00194DCE"/>
    <w:rsid w:val="001950CD"/>
    <w:rsid w:val="001952F0"/>
    <w:rsid w:val="00195347"/>
    <w:rsid w:val="00195382"/>
    <w:rsid w:val="001956A1"/>
    <w:rsid w:val="0019572B"/>
    <w:rsid w:val="001957E6"/>
    <w:rsid w:val="00195890"/>
    <w:rsid w:val="00195B58"/>
    <w:rsid w:val="0019603E"/>
    <w:rsid w:val="00196135"/>
    <w:rsid w:val="001963DC"/>
    <w:rsid w:val="00196653"/>
    <w:rsid w:val="001967E6"/>
    <w:rsid w:val="001968AB"/>
    <w:rsid w:val="00196CD1"/>
    <w:rsid w:val="00197370"/>
    <w:rsid w:val="001975EE"/>
    <w:rsid w:val="001976FF"/>
    <w:rsid w:val="001978C6"/>
    <w:rsid w:val="00197BAF"/>
    <w:rsid w:val="00197E72"/>
    <w:rsid w:val="001A0019"/>
    <w:rsid w:val="001A029F"/>
    <w:rsid w:val="001A048E"/>
    <w:rsid w:val="001A05D9"/>
    <w:rsid w:val="001A0624"/>
    <w:rsid w:val="001A0A61"/>
    <w:rsid w:val="001A0B51"/>
    <w:rsid w:val="001A0C47"/>
    <w:rsid w:val="001A0E04"/>
    <w:rsid w:val="001A0E63"/>
    <w:rsid w:val="001A1998"/>
    <w:rsid w:val="001A19C5"/>
    <w:rsid w:val="001A1C1C"/>
    <w:rsid w:val="001A1C35"/>
    <w:rsid w:val="001A20AE"/>
    <w:rsid w:val="001A23B8"/>
    <w:rsid w:val="001A24B1"/>
    <w:rsid w:val="001A2EF1"/>
    <w:rsid w:val="001A3051"/>
    <w:rsid w:val="001A3109"/>
    <w:rsid w:val="001A3240"/>
    <w:rsid w:val="001A3910"/>
    <w:rsid w:val="001A3BDE"/>
    <w:rsid w:val="001A3DD0"/>
    <w:rsid w:val="001A3EDE"/>
    <w:rsid w:val="001A4383"/>
    <w:rsid w:val="001A4996"/>
    <w:rsid w:val="001A49DB"/>
    <w:rsid w:val="001A4D1A"/>
    <w:rsid w:val="001A4E12"/>
    <w:rsid w:val="001A4F66"/>
    <w:rsid w:val="001A50E8"/>
    <w:rsid w:val="001A52FE"/>
    <w:rsid w:val="001A5624"/>
    <w:rsid w:val="001A5874"/>
    <w:rsid w:val="001A58FA"/>
    <w:rsid w:val="001A5BE7"/>
    <w:rsid w:val="001A64D7"/>
    <w:rsid w:val="001A6756"/>
    <w:rsid w:val="001A6866"/>
    <w:rsid w:val="001A68EA"/>
    <w:rsid w:val="001A6F2A"/>
    <w:rsid w:val="001A705C"/>
    <w:rsid w:val="001A7515"/>
    <w:rsid w:val="001A7773"/>
    <w:rsid w:val="001A77A4"/>
    <w:rsid w:val="001A7952"/>
    <w:rsid w:val="001A7C93"/>
    <w:rsid w:val="001A7F9B"/>
    <w:rsid w:val="001B0CA9"/>
    <w:rsid w:val="001B0FA4"/>
    <w:rsid w:val="001B1197"/>
    <w:rsid w:val="001B1348"/>
    <w:rsid w:val="001B1728"/>
    <w:rsid w:val="001B17DB"/>
    <w:rsid w:val="001B1D1A"/>
    <w:rsid w:val="001B246A"/>
    <w:rsid w:val="001B2660"/>
    <w:rsid w:val="001B2749"/>
    <w:rsid w:val="001B2BBA"/>
    <w:rsid w:val="001B32D9"/>
    <w:rsid w:val="001B361D"/>
    <w:rsid w:val="001B36FB"/>
    <w:rsid w:val="001B3795"/>
    <w:rsid w:val="001B3C6D"/>
    <w:rsid w:val="001B3D6B"/>
    <w:rsid w:val="001B3DD7"/>
    <w:rsid w:val="001B41E4"/>
    <w:rsid w:val="001B4510"/>
    <w:rsid w:val="001B4A9F"/>
    <w:rsid w:val="001B4CC7"/>
    <w:rsid w:val="001B51D5"/>
    <w:rsid w:val="001B568A"/>
    <w:rsid w:val="001B599A"/>
    <w:rsid w:val="001B5BE3"/>
    <w:rsid w:val="001B5CAD"/>
    <w:rsid w:val="001B60A6"/>
    <w:rsid w:val="001B6408"/>
    <w:rsid w:val="001B6414"/>
    <w:rsid w:val="001B647C"/>
    <w:rsid w:val="001B7061"/>
    <w:rsid w:val="001B716A"/>
    <w:rsid w:val="001B748C"/>
    <w:rsid w:val="001B76D7"/>
    <w:rsid w:val="001B770F"/>
    <w:rsid w:val="001B7948"/>
    <w:rsid w:val="001B7D30"/>
    <w:rsid w:val="001B7FB5"/>
    <w:rsid w:val="001C0057"/>
    <w:rsid w:val="001C03B2"/>
    <w:rsid w:val="001C165F"/>
    <w:rsid w:val="001C18C5"/>
    <w:rsid w:val="001C1DCF"/>
    <w:rsid w:val="001C2020"/>
    <w:rsid w:val="001C22C1"/>
    <w:rsid w:val="001C2B74"/>
    <w:rsid w:val="001C31A8"/>
    <w:rsid w:val="001C3DA6"/>
    <w:rsid w:val="001C3E50"/>
    <w:rsid w:val="001C42DA"/>
    <w:rsid w:val="001C46CA"/>
    <w:rsid w:val="001C4B6D"/>
    <w:rsid w:val="001C4D33"/>
    <w:rsid w:val="001C597E"/>
    <w:rsid w:val="001C5DD8"/>
    <w:rsid w:val="001C67BB"/>
    <w:rsid w:val="001C733F"/>
    <w:rsid w:val="001C7A26"/>
    <w:rsid w:val="001C7D4B"/>
    <w:rsid w:val="001D05CF"/>
    <w:rsid w:val="001D0720"/>
    <w:rsid w:val="001D0803"/>
    <w:rsid w:val="001D0A7B"/>
    <w:rsid w:val="001D0CC6"/>
    <w:rsid w:val="001D111A"/>
    <w:rsid w:val="001D17E5"/>
    <w:rsid w:val="001D1939"/>
    <w:rsid w:val="001D1A2E"/>
    <w:rsid w:val="001D216E"/>
    <w:rsid w:val="001D2A74"/>
    <w:rsid w:val="001D342B"/>
    <w:rsid w:val="001D35A9"/>
    <w:rsid w:val="001D381C"/>
    <w:rsid w:val="001D3B60"/>
    <w:rsid w:val="001D3E5B"/>
    <w:rsid w:val="001D3E60"/>
    <w:rsid w:val="001D433E"/>
    <w:rsid w:val="001D4718"/>
    <w:rsid w:val="001D471E"/>
    <w:rsid w:val="001D4DB3"/>
    <w:rsid w:val="001D4F6A"/>
    <w:rsid w:val="001D4F8C"/>
    <w:rsid w:val="001D54D2"/>
    <w:rsid w:val="001D555A"/>
    <w:rsid w:val="001D5573"/>
    <w:rsid w:val="001D55A2"/>
    <w:rsid w:val="001D5DA0"/>
    <w:rsid w:val="001D63F5"/>
    <w:rsid w:val="001D6438"/>
    <w:rsid w:val="001D64B0"/>
    <w:rsid w:val="001D6825"/>
    <w:rsid w:val="001D6B68"/>
    <w:rsid w:val="001D705F"/>
    <w:rsid w:val="001D7061"/>
    <w:rsid w:val="001D727F"/>
    <w:rsid w:val="001D7344"/>
    <w:rsid w:val="001D7534"/>
    <w:rsid w:val="001D7746"/>
    <w:rsid w:val="001D784F"/>
    <w:rsid w:val="001D79D4"/>
    <w:rsid w:val="001D7A27"/>
    <w:rsid w:val="001D7CC6"/>
    <w:rsid w:val="001E01C7"/>
    <w:rsid w:val="001E0452"/>
    <w:rsid w:val="001E0B81"/>
    <w:rsid w:val="001E0BD9"/>
    <w:rsid w:val="001E0BF5"/>
    <w:rsid w:val="001E0F4C"/>
    <w:rsid w:val="001E10C2"/>
    <w:rsid w:val="001E11D6"/>
    <w:rsid w:val="001E13C4"/>
    <w:rsid w:val="001E15E1"/>
    <w:rsid w:val="001E204C"/>
    <w:rsid w:val="001E2509"/>
    <w:rsid w:val="001E286B"/>
    <w:rsid w:val="001E2D8A"/>
    <w:rsid w:val="001E3811"/>
    <w:rsid w:val="001E387D"/>
    <w:rsid w:val="001E3B86"/>
    <w:rsid w:val="001E3FC0"/>
    <w:rsid w:val="001E41E5"/>
    <w:rsid w:val="001E4551"/>
    <w:rsid w:val="001E490F"/>
    <w:rsid w:val="001E4E65"/>
    <w:rsid w:val="001E4F2A"/>
    <w:rsid w:val="001E5640"/>
    <w:rsid w:val="001E5C23"/>
    <w:rsid w:val="001E5F08"/>
    <w:rsid w:val="001E627E"/>
    <w:rsid w:val="001E62AE"/>
    <w:rsid w:val="001E665E"/>
    <w:rsid w:val="001E6697"/>
    <w:rsid w:val="001E68F7"/>
    <w:rsid w:val="001E6A9B"/>
    <w:rsid w:val="001E6DD3"/>
    <w:rsid w:val="001E7763"/>
    <w:rsid w:val="001E7B52"/>
    <w:rsid w:val="001E7F57"/>
    <w:rsid w:val="001E7FF8"/>
    <w:rsid w:val="001F0163"/>
    <w:rsid w:val="001F02F1"/>
    <w:rsid w:val="001F0564"/>
    <w:rsid w:val="001F0629"/>
    <w:rsid w:val="001F1023"/>
    <w:rsid w:val="001F16CB"/>
    <w:rsid w:val="001F1703"/>
    <w:rsid w:val="001F1785"/>
    <w:rsid w:val="001F1BF5"/>
    <w:rsid w:val="001F1D50"/>
    <w:rsid w:val="001F1E6F"/>
    <w:rsid w:val="001F2538"/>
    <w:rsid w:val="001F2AD1"/>
    <w:rsid w:val="001F2E23"/>
    <w:rsid w:val="001F31AC"/>
    <w:rsid w:val="001F32AB"/>
    <w:rsid w:val="001F3680"/>
    <w:rsid w:val="001F3999"/>
    <w:rsid w:val="001F3A0D"/>
    <w:rsid w:val="001F3CB2"/>
    <w:rsid w:val="001F4237"/>
    <w:rsid w:val="001F4C22"/>
    <w:rsid w:val="001F4EC1"/>
    <w:rsid w:val="001F541D"/>
    <w:rsid w:val="001F5A7D"/>
    <w:rsid w:val="001F5CBB"/>
    <w:rsid w:val="001F5CDD"/>
    <w:rsid w:val="001F6817"/>
    <w:rsid w:val="001F6B78"/>
    <w:rsid w:val="001F6BFC"/>
    <w:rsid w:val="001F732C"/>
    <w:rsid w:val="001F7699"/>
    <w:rsid w:val="001F76CC"/>
    <w:rsid w:val="001F7737"/>
    <w:rsid w:val="00200298"/>
    <w:rsid w:val="002006CB"/>
    <w:rsid w:val="002006D1"/>
    <w:rsid w:val="00200BC6"/>
    <w:rsid w:val="002010D8"/>
    <w:rsid w:val="00201273"/>
    <w:rsid w:val="00201491"/>
    <w:rsid w:val="00201632"/>
    <w:rsid w:val="002016AC"/>
    <w:rsid w:val="00201802"/>
    <w:rsid w:val="00201AF2"/>
    <w:rsid w:val="00201D88"/>
    <w:rsid w:val="00202429"/>
    <w:rsid w:val="00202A87"/>
    <w:rsid w:val="00203909"/>
    <w:rsid w:val="00203A23"/>
    <w:rsid w:val="00203DB0"/>
    <w:rsid w:val="00204053"/>
    <w:rsid w:val="00204064"/>
    <w:rsid w:val="002040E8"/>
    <w:rsid w:val="00204861"/>
    <w:rsid w:val="00204952"/>
    <w:rsid w:val="00204EF0"/>
    <w:rsid w:val="00205363"/>
    <w:rsid w:val="00205477"/>
    <w:rsid w:val="00205543"/>
    <w:rsid w:val="002056BC"/>
    <w:rsid w:val="0020576B"/>
    <w:rsid w:val="00205E52"/>
    <w:rsid w:val="00206284"/>
    <w:rsid w:val="002062F2"/>
    <w:rsid w:val="0020645F"/>
    <w:rsid w:val="0020658E"/>
    <w:rsid w:val="002066BD"/>
    <w:rsid w:val="002068A6"/>
    <w:rsid w:val="002068C6"/>
    <w:rsid w:val="00206B8B"/>
    <w:rsid w:val="00206BC8"/>
    <w:rsid w:val="00206BD9"/>
    <w:rsid w:val="00206DD9"/>
    <w:rsid w:val="002073FB"/>
    <w:rsid w:val="002074F2"/>
    <w:rsid w:val="00207832"/>
    <w:rsid w:val="002078CF"/>
    <w:rsid w:val="00207913"/>
    <w:rsid w:val="00207B57"/>
    <w:rsid w:val="00207C20"/>
    <w:rsid w:val="00210139"/>
    <w:rsid w:val="00210279"/>
    <w:rsid w:val="00210487"/>
    <w:rsid w:val="0021056B"/>
    <w:rsid w:val="00210798"/>
    <w:rsid w:val="0021080B"/>
    <w:rsid w:val="00210823"/>
    <w:rsid w:val="00210B2F"/>
    <w:rsid w:val="00210B58"/>
    <w:rsid w:val="00210C05"/>
    <w:rsid w:val="00210DBE"/>
    <w:rsid w:val="002111B5"/>
    <w:rsid w:val="00211BCE"/>
    <w:rsid w:val="00211C27"/>
    <w:rsid w:val="002128B0"/>
    <w:rsid w:val="0021305A"/>
    <w:rsid w:val="002134C5"/>
    <w:rsid w:val="002138B5"/>
    <w:rsid w:val="002138B9"/>
    <w:rsid w:val="00213DCD"/>
    <w:rsid w:val="00214339"/>
    <w:rsid w:val="0021479C"/>
    <w:rsid w:val="00214816"/>
    <w:rsid w:val="002148D5"/>
    <w:rsid w:val="00214A0F"/>
    <w:rsid w:val="00214B94"/>
    <w:rsid w:val="00214CBE"/>
    <w:rsid w:val="00214DA6"/>
    <w:rsid w:val="00214DE1"/>
    <w:rsid w:val="00214FCA"/>
    <w:rsid w:val="00215312"/>
    <w:rsid w:val="00215F4E"/>
    <w:rsid w:val="00216169"/>
    <w:rsid w:val="00216194"/>
    <w:rsid w:val="002161CD"/>
    <w:rsid w:val="0021660B"/>
    <w:rsid w:val="0021669D"/>
    <w:rsid w:val="00216C58"/>
    <w:rsid w:val="00216E28"/>
    <w:rsid w:val="00216EB8"/>
    <w:rsid w:val="00217284"/>
    <w:rsid w:val="0021771F"/>
    <w:rsid w:val="00217A44"/>
    <w:rsid w:val="00217BE3"/>
    <w:rsid w:val="0022035D"/>
    <w:rsid w:val="0022042A"/>
    <w:rsid w:val="0022085F"/>
    <w:rsid w:val="00220AF1"/>
    <w:rsid w:val="00220B6B"/>
    <w:rsid w:val="00220BF7"/>
    <w:rsid w:val="00220DE5"/>
    <w:rsid w:val="00221773"/>
    <w:rsid w:val="0022180C"/>
    <w:rsid w:val="00221892"/>
    <w:rsid w:val="0022190A"/>
    <w:rsid w:val="00221998"/>
    <w:rsid w:val="002219DA"/>
    <w:rsid w:val="00221AD1"/>
    <w:rsid w:val="00221D8E"/>
    <w:rsid w:val="00221F81"/>
    <w:rsid w:val="00221FFB"/>
    <w:rsid w:val="002222CD"/>
    <w:rsid w:val="002228E4"/>
    <w:rsid w:val="00222DE1"/>
    <w:rsid w:val="00222FFD"/>
    <w:rsid w:val="002236B8"/>
    <w:rsid w:val="002236D0"/>
    <w:rsid w:val="00223BC6"/>
    <w:rsid w:val="002241ED"/>
    <w:rsid w:val="002241F6"/>
    <w:rsid w:val="002242E9"/>
    <w:rsid w:val="00224603"/>
    <w:rsid w:val="00224905"/>
    <w:rsid w:val="00224EBB"/>
    <w:rsid w:val="00225647"/>
    <w:rsid w:val="00225BBD"/>
    <w:rsid w:val="00225C62"/>
    <w:rsid w:val="00225DE4"/>
    <w:rsid w:val="00226639"/>
    <w:rsid w:val="00226FC2"/>
    <w:rsid w:val="00226FF8"/>
    <w:rsid w:val="002272DB"/>
    <w:rsid w:val="002273D5"/>
    <w:rsid w:val="0022746D"/>
    <w:rsid w:val="00227C83"/>
    <w:rsid w:val="00227DFD"/>
    <w:rsid w:val="00227ED7"/>
    <w:rsid w:val="002302BB"/>
    <w:rsid w:val="00230A71"/>
    <w:rsid w:val="002313FD"/>
    <w:rsid w:val="0023218C"/>
    <w:rsid w:val="002321A7"/>
    <w:rsid w:val="002324A7"/>
    <w:rsid w:val="00232971"/>
    <w:rsid w:val="00232972"/>
    <w:rsid w:val="00232E72"/>
    <w:rsid w:val="00232F24"/>
    <w:rsid w:val="00233346"/>
    <w:rsid w:val="002334AF"/>
    <w:rsid w:val="00233A89"/>
    <w:rsid w:val="00233AF3"/>
    <w:rsid w:val="00233E26"/>
    <w:rsid w:val="00233E9D"/>
    <w:rsid w:val="00234235"/>
    <w:rsid w:val="002346C1"/>
    <w:rsid w:val="002348C1"/>
    <w:rsid w:val="0023498A"/>
    <w:rsid w:val="00235071"/>
    <w:rsid w:val="002354F1"/>
    <w:rsid w:val="002358CD"/>
    <w:rsid w:val="00235B73"/>
    <w:rsid w:val="0023635C"/>
    <w:rsid w:val="00236683"/>
    <w:rsid w:val="00237419"/>
    <w:rsid w:val="00237430"/>
    <w:rsid w:val="0023757A"/>
    <w:rsid w:val="00237EB2"/>
    <w:rsid w:val="00237EE3"/>
    <w:rsid w:val="00237FCE"/>
    <w:rsid w:val="00237FEC"/>
    <w:rsid w:val="00237FF9"/>
    <w:rsid w:val="0024016F"/>
    <w:rsid w:val="002402C5"/>
    <w:rsid w:val="00240309"/>
    <w:rsid w:val="00240D4E"/>
    <w:rsid w:val="002410F9"/>
    <w:rsid w:val="002411D0"/>
    <w:rsid w:val="0024137D"/>
    <w:rsid w:val="0024161D"/>
    <w:rsid w:val="002417EF"/>
    <w:rsid w:val="00241BA0"/>
    <w:rsid w:val="00241CCE"/>
    <w:rsid w:val="002423FC"/>
    <w:rsid w:val="00243083"/>
    <w:rsid w:val="00243221"/>
    <w:rsid w:val="002434C0"/>
    <w:rsid w:val="0024351D"/>
    <w:rsid w:val="002438A6"/>
    <w:rsid w:val="00243AAE"/>
    <w:rsid w:val="00243AE4"/>
    <w:rsid w:val="00243C80"/>
    <w:rsid w:val="00243D66"/>
    <w:rsid w:val="00243E71"/>
    <w:rsid w:val="002442FC"/>
    <w:rsid w:val="002446BE"/>
    <w:rsid w:val="00244802"/>
    <w:rsid w:val="00244870"/>
    <w:rsid w:val="0024488C"/>
    <w:rsid w:val="00244CA3"/>
    <w:rsid w:val="00244CE5"/>
    <w:rsid w:val="00244F9A"/>
    <w:rsid w:val="002452D1"/>
    <w:rsid w:val="00245BB6"/>
    <w:rsid w:val="00245D0C"/>
    <w:rsid w:val="00245E64"/>
    <w:rsid w:val="00246157"/>
    <w:rsid w:val="00246B19"/>
    <w:rsid w:val="00246CB0"/>
    <w:rsid w:val="00246E39"/>
    <w:rsid w:val="00246E40"/>
    <w:rsid w:val="002473E8"/>
    <w:rsid w:val="00247509"/>
    <w:rsid w:val="00247B33"/>
    <w:rsid w:val="00247BE4"/>
    <w:rsid w:val="00247D63"/>
    <w:rsid w:val="0025068B"/>
    <w:rsid w:val="00250E0F"/>
    <w:rsid w:val="002511D9"/>
    <w:rsid w:val="00251653"/>
    <w:rsid w:val="00251A03"/>
    <w:rsid w:val="002525CF"/>
    <w:rsid w:val="0025277C"/>
    <w:rsid w:val="002527AB"/>
    <w:rsid w:val="002529D3"/>
    <w:rsid w:val="00252E44"/>
    <w:rsid w:val="00253143"/>
    <w:rsid w:val="0025370B"/>
    <w:rsid w:val="00253A3E"/>
    <w:rsid w:val="00253C65"/>
    <w:rsid w:val="00254389"/>
    <w:rsid w:val="00254AC2"/>
    <w:rsid w:val="00254B91"/>
    <w:rsid w:val="0025543F"/>
    <w:rsid w:val="00255A3B"/>
    <w:rsid w:val="00255CF4"/>
    <w:rsid w:val="00255F2D"/>
    <w:rsid w:val="00256445"/>
    <w:rsid w:val="002564D8"/>
    <w:rsid w:val="002566DA"/>
    <w:rsid w:val="002566E8"/>
    <w:rsid w:val="0025682E"/>
    <w:rsid w:val="00256C7D"/>
    <w:rsid w:val="002570DD"/>
    <w:rsid w:val="0025722A"/>
    <w:rsid w:val="00257D40"/>
    <w:rsid w:val="00260028"/>
    <w:rsid w:val="00260244"/>
    <w:rsid w:val="002608EF"/>
    <w:rsid w:val="00260BB5"/>
    <w:rsid w:val="002610FF"/>
    <w:rsid w:val="00261155"/>
    <w:rsid w:val="00261413"/>
    <w:rsid w:val="00261A99"/>
    <w:rsid w:val="00262B55"/>
    <w:rsid w:val="00262B91"/>
    <w:rsid w:val="00263348"/>
    <w:rsid w:val="00263A9B"/>
    <w:rsid w:val="00263FE3"/>
    <w:rsid w:val="002646BA"/>
    <w:rsid w:val="00264F26"/>
    <w:rsid w:val="002650ED"/>
    <w:rsid w:val="00265144"/>
    <w:rsid w:val="0026526F"/>
    <w:rsid w:val="002656B6"/>
    <w:rsid w:val="002659DF"/>
    <w:rsid w:val="00265CCC"/>
    <w:rsid w:val="002661E8"/>
    <w:rsid w:val="002663E4"/>
    <w:rsid w:val="00266599"/>
    <w:rsid w:val="0026668E"/>
    <w:rsid w:val="0026690E"/>
    <w:rsid w:val="00266BEE"/>
    <w:rsid w:val="00267354"/>
    <w:rsid w:val="002676BC"/>
    <w:rsid w:val="002677F8"/>
    <w:rsid w:val="00267815"/>
    <w:rsid w:val="0026790A"/>
    <w:rsid w:val="0026795C"/>
    <w:rsid w:val="00267EEC"/>
    <w:rsid w:val="00270253"/>
    <w:rsid w:val="0027036B"/>
    <w:rsid w:val="002710ED"/>
    <w:rsid w:val="00271444"/>
    <w:rsid w:val="0027159C"/>
    <w:rsid w:val="0027189A"/>
    <w:rsid w:val="002719BC"/>
    <w:rsid w:val="002719C7"/>
    <w:rsid w:val="00271A5C"/>
    <w:rsid w:val="002720EA"/>
    <w:rsid w:val="0027227D"/>
    <w:rsid w:val="002725EA"/>
    <w:rsid w:val="002726C1"/>
    <w:rsid w:val="002729A1"/>
    <w:rsid w:val="00272D3C"/>
    <w:rsid w:val="00272FA8"/>
    <w:rsid w:val="0027311D"/>
    <w:rsid w:val="002732C7"/>
    <w:rsid w:val="00273405"/>
    <w:rsid w:val="00273847"/>
    <w:rsid w:val="0027407C"/>
    <w:rsid w:val="00274A1C"/>
    <w:rsid w:val="00274BEA"/>
    <w:rsid w:val="00274FFC"/>
    <w:rsid w:val="002751B3"/>
    <w:rsid w:val="0027547F"/>
    <w:rsid w:val="00275D91"/>
    <w:rsid w:val="0027605E"/>
    <w:rsid w:val="002760E0"/>
    <w:rsid w:val="00276141"/>
    <w:rsid w:val="002764C4"/>
    <w:rsid w:val="002766B0"/>
    <w:rsid w:val="00276CCB"/>
    <w:rsid w:val="00276D98"/>
    <w:rsid w:val="00276DF6"/>
    <w:rsid w:val="00277086"/>
    <w:rsid w:val="00277555"/>
    <w:rsid w:val="002775D7"/>
    <w:rsid w:val="00277DE6"/>
    <w:rsid w:val="00280681"/>
    <w:rsid w:val="00280C6B"/>
    <w:rsid w:val="0028286A"/>
    <w:rsid w:val="00282FE4"/>
    <w:rsid w:val="00283273"/>
    <w:rsid w:val="00283363"/>
    <w:rsid w:val="002847CC"/>
    <w:rsid w:val="0028498F"/>
    <w:rsid w:val="00284E1C"/>
    <w:rsid w:val="00285172"/>
    <w:rsid w:val="00285214"/>
    <w:rsid w:val="00285266"/>
    <w:rsid w:val="0028539E"/>
    <w:rsid w:val="00285BA3"/>
    <w:rsid w:val="002861AA"/>
    <w:rsid w:val="002870B9"/>
    <w:rsid w:val="002870EE"/>
    <w:rsid w:val="0028716E"/>
    <w:rsid w:val="002873B7"/>
    <w:rsid w:val="002877EA"/>
    <w:rsid w:val="00287810"/>
    <w:rsid w:val="00287B20"/>
    <w:rsid w:val="00287C26"/>
    <w:rsid w:val="00290016"/>
    <w:rsid w:val="002901DA"/>
    <w:rsid w:val="00290464"/>
    <w:rsid w:val="00290864"/>
    <w:rsid w:val="00290901"/>
    <w:rsid w:val="00290B36"/>
    <w:rsid w:val="00290DC4"/>
    <w:rsid w:val="002911FF"/>
    <w:rsid w:val="00291265"/>
    <w:rsid w:val="0029202F"/>
    <w:rsid w:val="00292063"/>
    <w:rsid w:val="002920F6"/>
    <w:rsid w:val="00292201"/>
    <w:rsid w:val="0029222B"/>
    <w:rsid w:val="002922B7"/>
    <w:rsid w:val="0029275F"/>
    <w:rsid w:val="00292781"/>
    <w:rsid w:val="002927CE"/>
    <w:rsid w:val="00292C4D"/>
    <w:rsid w:val="0029327A"/>
    <w:rsid w:val="00293579"/>
    <w:rsid w:val="002936A3"/>
    <w:rsid w:val="0029377E"/>
    <w:rsid w:val="0029447C"/>
    <w:rsid w:val="002945EA"/>
    <w:rsid w:val="00294DFC"/>
    <w:rsid w:val="00294E08"/>
    <w:rsid w:val="00294F74"/>
    <w:rsid w:val="00295239"/>
    <w:rsid w:val="00295470"/>
    <w:rsid w:val="0029564C"/>
    <w:rsid w:val="00295A0C"/>
    <w:rsid w:val="00295A29"/>
    <w:rsid w:val="00295ACF"/>
    <w:rsid w:val="00295E44"/>
    <w:rsid w:val="002961DC"/>
    <w:rsid w:val="00296346"/>
    <w:rsid w:val="0029646E"/>
    <w:rsid w:val="00296CCD"/>
    <w:rsid w:val="00296D3F"/>
    <w:rsid w:val="002973F5"/>
    <w:rsid w:val="00297C22"/>
    <w:rsid w:val="00297ED6"/>
    <w:rsid w:val="002A00EA"/>
    <w:rsid w:val="002A043A"/>
    <w:rsid w:val="002A0502"/>
    <w:rsid w:val="002A080D"/>
    <w:rsid w:val="002A08A5"/>
    <w:rsid w:val="002A098F"/>
    <w:rsid w:val="002A0B12"/>
    <w:rsid w:val="002A0E30"/>
    <w:rsid w:val="002A0E5D"/>
    <w:rsid w:val="002A0F16"/>
    <w:rsid w:val="002A13FB"/>
    <w:rsid w:val="002A14B3"/>
    <w:rsid w:val="002A1C4E"/>
    <w:rsid w:val="002A1F72"/>
    <w:rsid w:val="002A1FA6"/>
    <w:rsid w:val="002A2208"/>
    <w:rsid w:val="002A2250"/>
    <w:rsid w:val="002A2337"/>
    <w:rsid w:val="002A25D8"/>
    <w:rsid w:val="002A2711"/>
    <w:rsid w:val="002A278F"/>
    <w:rsid w:val="002A3BE8"/>
    <w:rsid w:val="002A3BF6"/>
    <w:rsid w:val="002A3BFB"/>
    <w:rsid w:val="002A4FBA"/>
    <w:rsid w:val="002A5752"/>
    <w:rsid w:val="002A5944"/>
    <w:rsid w:val="002A5A41"/>
    <w:rsid w:val="002A5C0D"/>
    <w:rsid w:val="002A5CC8"/>
    <w:rsid w:val="002A5EAD"/>
    <w:rsid w:val="002A5FCB"/>
    <w:rsid w:val="002A615D"/>
    <w:rsid w:val="002A6655"/>
    <w:rsid w:val="002A6793"/>
    <w:rsid w:val="002A6888"/>
    <w:rsid w:val="002A68AE"/>
    <w:rsid w:val="002A68EB"/>
    <w:rsid w:val="002A695D"/>
    <w:rsid w:val="002A7928"/>
    <w:rsid w:val="002A7DAC"/>
    <w:rsid w:val="002B0145"/>
    <w:rsid w:val="002B023F"/>
    <w:rsid w:val="002B026B"/>
    <w:rsid w:val="002B0485"/>
    <w:rsid w:val="002B0706"/>
    <w:rsid w:val="002B0F6C"/>
    <w:rsid w:val="002B13D5"/>
    <w:rsid w:val="002B14E3"/>
    <w:rsid w:val="002B294B"/>
    <w:rsid w:val="002B2A28"/>
    <w:rsid w:val="002B31B9"/>
    <w:rsid w:val="002B33EE"/>
    <w:rsid w:val="002B34CE"/>
    <w:rsid w:val="002B36B8"/>
    <w:rsid w:val="002B3D82"/>
    <w:rsid w:val="002B3EF4"/>
    <w:rsid w:val="002B4427"/>
    <w:rsid w:val="002B4432"/>
    <w:rsid w:val="002B4506"/>
    <w:rsid w:val="002B46BD"/>
    <w:rsid w:val="002B4733"/>
    <w:rsid w:val="002B48E5"/>
    <w:rsid w:val="002B4955"/>
    <w:rsid w:val="002B4966"/>
    <w:rsid w:val="002B4D1F"/>
    <w:rsid w:val="002B4F64"/>
    <w:rsid w:val="002B5938"/>
    <w:rsid w:val="002B5CA1"/>
    <w:rsid w:val="002B61F8"/>
    <w:rsid w:val="002B65A8"/>
    <w:rsid w:val="002B67A0"/>
    <w:rsid w:val="002B6C2D"/>
    <w:rsid w:val="002B6F35"/>
    <w:rsid w:val="002B746C"/>
    <w:rsid w:val="002B7A5F"/>
    <w:rsid w:val="002B7C76"/>
    <w:rsid w:val="002B7E24"/>
    <w:rsid w:val="002C0684"/>
    <w:rsid w:val="002C0D55"/>
    <w:rsid w:val="002C1237"/>
    <w:rsid w:val="002C185B"/>
    <w:rsid w:val="002C2513"/>
    <w:rsid w:val="002C2604"/>
    <w:rsid w:val="002C2AD2"/>
    <w:rsid w:val="002C2FE7"/>
    <w:rsid w:val="002C3286"/>
    <w:rsid w:val="002C3A32"/>
    <w:rsid w:val="002C3A60"/>
    <w:rsid w:val="002C43B5"/>
    <w:rsid w:val="002C4521"/>
    <w:rsid w:val="002C4628"/>
    <w:rsid w:val="002C4CEA"/>
    <w:rsid w:val="002C4DF9"/>
    <w:rsid w:val="002C4E14"/>
    <w:rsid w:val="002C5165"/>
    <w:rsid w:val="002C51F7"/>
    <w:rsid w:val="002C5493"/>
    <w:rsid w:val="002C585E"/>
    <w:rsid w:val="002C5A3B"/>
    <w:rsid w:val="002C5AEB"/>
    <w:rsid w:val="002C5C45"/>
    <w:rsid w:val="002C5E65"/>
    <w:rsid w:val="002C6057"/>
    <w:rsid w:val="002C6369"/>
    <w:rsid w:val="002C6385"/>
    <w:rsid w:val="002C64EC"/>
    <w:rsid w:val="002C6E98"/>
    <w:rsid w:val="002C718A"/>
    <w:rsid w:val="002C7340"/>
    <w:rsid w:val="002C7851"/>
    <w:rsid w:val="002C7AFB"/>
    <w:rsid w:val="002C7C87"/>
    <w:rsid w:val="002D0AA9"/>
    <w:rsid w:val="002D0B12"/>
    <w:rsid w:val="002D0B66"/>
    <w:rsid w:val="002D0C30"/>
    <w:rsid w:val="002D0DD3"/>
    <w:rsid w:val="002D0EDB"/>
    <w:rsid w:val="002D124A"/>
    <w:rsid w:val="002D1713"/>
    <w:rsid w:val="002D19F2"/>
    <w:rsid w:val="002D1ADD"/>
    <w:rsid w:val="002D1BAF"/>
    <w:rsid w:val="002D23A7"/>
    <w:rsid w:val="002D23E9"/>
    <w:rsid w:val="002D3011"/>
    <w:rsid w:val="002D3060"/>
    <w:rsid w:val="002D3428"/>
    <w:rsid w:val="002D3BE9"/>
    <w:rsid w:val="002D3D32"/>
    <w:rsid w:val="002D42D0"/>
    <w:rsid w:val="002D42F4"/>
    <w:rsid w:val="002D467F"/>
    <w:rsid w:val="002D483E"/>
    <w:rsid w:val="002D4AE0"/>
    <w:rsid w:val="002D4B7D"/>
    <w:rsid w:val="002D4DF3"/>
    <w:rsid w:val="002D5206"/>
    <w:rsid w:val="002D56E7"/>
    <w:rsid w:val="002D575A"/>
    <w:rsid w:val="002D5A7C"/>
    <w:rsid w:val="002D5F8B"/>
    <w:rsid w:val="002D682F"/>
    <w:rsid w:val="002D6878"/>
    <w:rsid w:val="002D6937"/>
    <w:rsid w:val="002D6AC3"/>
    <w:rsid w:val="002D6DAF"/>
    <w:rsid w:val="002D6DC2"/>
    <w:rsid w:val="002D6F39"/>
    <w:rsid w:val="002D6F8F"/>
    <w:rsid w:val="002D7027"/>
    <w:rsid w:val="002D705D"/>
    <w:rsid w:val="002D70B1"/>
    <w:rsid w:val="002D7218"/>
    <w:rsid w:val="002D7506"/>
    <w:rsid w:val="002D76BB"/>
    <w:rsid w:val="002D7735"/>
    <w:rsid w:val="002E01F5"/>
    <w:rsid w:val="002E0CCF"/>
    <w:rsid w:val="002E0FAB"/>
    <w:rsid w:val="002E1A89"/>
    <w:rsid w:val="002E1B25"/>
    <w:rsid w:val="002E2139"/>
    <w:rsid w:val="002E23AC"/>
    <w:rsid w:val="002E23CB"/>
    <w:rsid w:val="002E2742"/>
    <w:rsid w:val="002E2992"/>
    <w:rsid w:val="002E2E4F"/>
    <w:rsid w:val="002E34FB"/>
    <w:rsid w:val="002E3996"/>
    <w:rsid w:val="002E3D47"/>
    <w:rsid w:val="002E3DCA"/>
    <w:rsid w:val="002E42DE"/>
    <w:rsid w:val="002E46E1"/>
    <w:rsid w:val="002E47AE"/>
    <w:rsid w:val="002E48B0"/>
    <w:rsid w:val="002E4BD8"/>
    <w:rsid w:val="002E4D09"/>
    <w:rsid w:val="002E515E"/>
    <w:rsid w:val="002E5644"/>
    <w:rsid w:val="002E6028"/>
    <w:rsid w:val="002E6054"/>
    <w:rsid w:val="002E6195"/>
    <w:rsid w:val="002E64C4"/>
    <w:rsid w:val="002E6E79"/>
    <w:rsid w:val="002E705A"/>
    <w:rsid w:val="002E719D"/>
    <w:rsid w:val="002E7319"/>
    <w:rsid w:val="002E783C"/>
    <w:rsid w:val="002E7ED2"/>
    <w:rsid w:val="002F01D3"/>
    <w:rsid w:val="002F0737"/>
    <w:rsid w:val="002F0BF4"/>
    <w:rsid w:val="002F0C71"/>
    <w:rsid w:val="002F0FAC"/>
    <w:rsid w:val="002F11D4"/>
    <w:rsid w:val="002F124B"/>
    <w:rsid w:val="002F1C14"/>
    <w:rsid w:val="002F1CC3"/>
    <w:rsid w:val="002F1F39"/>
    <w:rsid w:val="002F21B1"/>
    <w:rsid w:val="002F2485"/>
    <w:rsid w:val="002F285E"/>
    <w:rsid w:val="002F2881"/>
    <w:rsid w:val="002F30AA"/>
    <w:rsid w:val="002F3505"/>
    <w:rsid w:val="002F387E"/>
    <w:rsid w:val="002F3B2C"/>
    <w:rsid w:val="002F3F14"/>
    <w:rsid w:val="002F3FA0"/>
    <w:rsid w:val="002F3FD4"/>
    <w:rsid w:val="002F4366"/>
    <w:rsid w:val="002F4AFA"/>
    <w:rsid w:val="002F4E97"/>
    <w:rsid w:val="002F4EDD"/>
    <w:rsid w:val="002F51FF"/>
    <w:rsid w:val="002F546C"/>
    <w:rsid w:val="002F5612"/>
    <w:rsid w:val="002F5F3C"/>
    <w:rsid w:val="002F604A"/>
    <w:rsid w:val="002F630B"/>
    <w:rsid w:val="002F693B"/>
    <w:rsid w:val="002F69C6"/>
    <w:rsid w:val="002F6B56"/>
    <w:rsid w:val="002F6DAE"/>
    <w:rsid w:val="002F6DF5"/>
    <w:rsid w:val="002F6E8C"/>
    <w:rsid w:val="002F6F82"/>
    <w:rsid w:val="002F712C"/>
    <w:rsid w:val="002F71A3"/>
    <w:rsid w:val="002F74C1"/>
    <w:rsid w:val="002F7518"/>
    <w:rsid w:val="002F75B9"/>
    <w:rsid w:val="002F77A9"/>
    <w:rsid w:val="002F78E8"/>
    <w:rsid w:val="002F7CF2"/>
    <w:rsid w:val="00300139"/>
    <w:rsid w:val="0030027C"/>
    <w:rsid w:val="003003A4"/>
    <w:rsid w:val="00300B12"/>
    <w:rsid w:val="00300F31"/>
    <w:rsid w:val="00301366"/>
    <w:rsid w:val="00301435"/>
    <w:rsid w:val="0030161C"/>
    <w:rsid w:val="00301FBC"/>
    <w:rsid w:val="00302061"/>
    <w:rsid w:val="003021FF"/>
    <w:rsid w:val="00302234"/>
    <w:rsid w:val="003022C4"/>
    <w:rsid w:val="00302854"/>
    <w:rsid w:val="00302AAD"/>
    <w:rsid w:val="00302E4B"/>
    <w:rsid w:val="00302ED4"/>
    <w:rsid w:val="00303382"/>
    <w:rsid w:val="0030342D"/>
    <w:rsid w:val="00303536"/>
    <w:rsid w:val="00303631"/>
    <w:rsid w:val="0030394B"/>
    <w:rsid w:val="00303A99"/>
    <w:rsid w:val="00303DF3"/>
    <w:rsid w:val="003040A5"/>
    <w:rsid w:val="00304585"/>
    <w:rsid w:val="003048F2"/>
    <w:rsid w:val="00304BFC"/>
    <w:rsid w:val="00305655"/>
    <w:rsid w:val="0030566D"/>
    <w:rsid w:val="00305862"/>
    <w:rsid w:val="00306221"/>
    <w:rsid w:val="0030634C"/>
    <w:rsid w:val="00306941"/>
    <w:rsid w:val="00306A4E"/>
    <w:rsid w:val="00306AD7"/>
    <w:rsid w:val="00306BC1"/>
    <w:rsid w:val="00306BF2"/>
    <w:rsid w:val="00306E31"/>
    <w:rsid w:val="00306F0B"/>
    <w:rsid w:val="00307D8C"/>
    <w:rsid w:val="00307E47"/>
    <w:rsid w:val="00307F90"/>
    <w:rsid w:val="00310282"/>
    <w:rsid w:val="003102A9"/>
    <w:rsid w:val="00310448"/>
    <w:rsid w:val="00310521"/>
    <w:rsid w:val="00310558"/>
    <w:rsid w:val="0031056F"/>
    <w:rsid w:val="0031065F"/>
    <w:rsid w:val="00310C7E"/>
    <w:rsid w:val="00310DE0"/>
    <w:rsid w:val="00311172"/>
    <w:rsid w:val="003116B8"/>
    <w:rsid w:val="00311C2E"/>
    <w:rsid w:val="00311CA1"/>
    <w:rsid w:val="00311FCA"/>
    <w:rsid w:val="00312153"/>
    <w:rsid w:val="003122E1"/>
    <w:rsid w:val="00312511"/>
    <w:rsid w:val="00312727"/>
    <w:rsid w:val="00313249"/>
    <w:rsid w:val="00313BDD"/>
    <w:rsid w:val="00313C2E"/>
    <w:rsid w:val="00313CAA"/>
    <w:rsid w:val="003144E4"/>
    <w:rsid w:val="00314C7E"/>
    <w:rsid w:val="00315220"/>
    <w:rsid w:val="003156C5"/>
    <w:rsid w:val="00315C1A"/>
    <w:rsid w:val="00315D8D"/>
    <w:rsid w:val="00315E39"/>
    <w:rsid w:val="00315E65"/>
    <w:rsid w:val="0031652F"/>
    <w:rsid w:val="0031665C"/>
    <w:rsid w:val="00316A74"/>
    <w:rsid w:val="00316EC8"/>
    <w:rsid w:val="00316F96"/>
    <w:rsid w:val="0031797E"/>
    <w:rsid w:val="00317E27"/>
    <w:rsid w:val="0032034C"/>
    <w:rsid w:val="00320698"/>
    <w:rsid w:val="00320A9A"/>
    <w:rsid w:val="00320B83"/>
    <w:rsid w:val="0032113C"/>
    <w:rsid w:val="003213FC"/>
    <w:rsid w:val="0032155A"/>
    <w:rsid w:val="003217EE"/>
    <w:rsid w:val="00321AFB"/>
    <w:rsid w:val="00322DBD"/>
    <w:rsid w:val="00323345"/>
    <w:rsid w:val="003235B2"/>
    <w:rsid w:val="003236BD"/>
    <w:rsid w:val="0032393F"/>
    <w:rsid w:val="00323FC6"/>
    <w:rsid w:val="00324932"/>
    <w:rsid w:val="00324ADB"/>
    <w:rsid w:val="00324E03"/>
    <w:rsid w:val="003250C8"/>
    <w:rsid w:val="003257DC"/>
    <w:rsid w:val="0032594F"/>
    <w:rsid w:val="003260E2"/>
    <w:rsid w:val="0032620D"/>
    <w:rsid w:val="0032642A"/>
    <w:rsid w:val="00326730"/>
    <w:rsid w:val="003267D3"/>
    <w:rsid w:val="003269F7"/>
    <w:rsid w:val="00326CEA"/>
    <w:rsid w:val="00326E0F"/>
    <w:rsid w:val="00326E85"/>
    <w:rsid w:val="00327049"/>
    <w:rsid w:val="00327DC7"/>
    <w:rsid w:val="003305A3"/>
    <w:rsid w:val="00330896"/>
    <w:rsid w:val="00330929"/>
    <w:rsid w:val="003312BD"/>
    <w:rsid w:val="0033131B"/>
    <w:rsid w:val="0033134B"/>
    <w:rsid w:val="003313CC"/>
    <w:rsid w:val="00331529"/>
    <w:rsid w:val="003315AB"/>
    <w:rsid w:val="00331BA7"/>
    <w:rsid w:val="00331FA7"/>
    <w:rsid w:val="0033236B"/>
    <w:rsid w:val="0033261F"/>
    <w:rsid w:val="00332631"/>
    <w:rsid w:val="00332A97"/>
    <w:rsid w:val="00332AF7"/>
    <w:rsid w:val="0033300E"/>
    <w:rsid w:val="00333279"/>
    <w:rsid w:val="0033359B"/>
    <w:rsid w:val="0033375F"/>
    <w:rsid w:val="00333BE4"/>
    <w:rsid w:val="00333C7A"/>
    <w:rsid w:val="00333DA3"/>
    <w:rsid w:val="00333DB1"/>
    <w:rsid w:val="00333E72"/>
    <w:rsid w:val="00334223"/>
    <w:rsid w:val="003343B2"/>
    <w:rsid w:val="0033451F"/>
    <w:rsid w:val="00334607"/>
    <w:rsid w:val="0033476D"/>
    <w:rsid w:val="00335162"/>
    <w:rsid w:val="003353D1"/>
    <w:rsid w:val="003353EC"/>
    <w:rsid w:val="0033578C"/>
    <w:rsid w:val="00335D92"/>
    <w:rsid w:val="00335F1C"/>
    <w:rsid w:val="0033600A"/>
    <w:rsid w:val="003362CF"/>
    <w:rsid w:val="00336471"/>
    <w:rsid w:val="003369DD"/>
    <w:rsid w:val="00336AFB"/>
    <w:rsid w:val="003371AD"/>
    <w:rsid w:val="003371D1"/>
    <w:rsid w:val="00337277"/>
    <w:rsid w:val="00337324"/>
    <w:rsid w:val="00337485"/>
    <w:rsid w:val="00337890"/>
    <w:rsid w:val="003402C5"/>
    <w:rsid w:val="003408E8"/>
    <w:rsid w:val="003409E4"/>
    <w:rsid w:val="00340D5F"/>
    <w:rsid w:val="00341307"/>
    <w:rsid w:val="003417FD"/>
    <w:rsid w:val="00341B1D"/>
    <w:rsid w:val="00341B4F"/>
    <w:rsid w:val="00341BC5"/>
    <w:rsid w:val="00341CD6"/>
    <w:rsid w:val="00341D46"/>
    <w:rsid w:val="00341E0F"/>
    <w:rsid w:val="00341E35"/>
    <w:rsid w:val="003420EE"/>
    <w:rsid w:val="00342AB2"/>
    <w:rsid w:val="00342EA4"/>
    <w:rsid w:val="00342EE5"/>
    <w:rsid w:val="003431E9"/>
    <w:rsid w:val="003433B6"/>
    <w:rsid w:val="003435E7"/>
    <w:rsid w:val="003437BC"/>
    <w:rsid w:val="003439EA"/>
    <w:rsid w:val="00343D00"/>
    <w:rsid w:val="00343F9A"/>
    <w:rsid w:val="00344398"/>
    <w:rsid w:val="00344A5B"/>
    <w:rsid w:val="00344CFE"/>
    <w:rsid w:val="00345648"/>
    <w:rsid w:val="00345861"/>
    <w:rsid w:val="00345A92"/>
    <w:rsid w:val="00345ADC"/>
    <w:rsid w:val="00345C39"/>
    <w:rsid w:val="00345CF7"/>
    <w:rsid w:val="00345ED5"/>
    <w:rsid w:val="00346094"/>
    <w:rsid w:val="00347005"/>
    <w:rsid w:val="00347E08"/>
    <w:rsid w:val="00350089"/>
    <w:rsid w:val="0035070D"/>
    <w:rsid w:val="003509C7"/>
    <w:rsid w:val="00350DB4"/>
    <w:rsid w:val="00350FEF"/>
    <w:rsid w:val="00351860"/>
    <w:rsid w:val="003519CA"/>
    <w:rsid w:val="00351BB5"/>
    <w:rsid w:val="00352044"/>
    <w:rsid w:val="00352341"/>
    <w:rsid w:val="00352587"/>
    <w:rsid w:val="00352EF1"/>
    <w:rsid w:val="00353510"/>
    <w:rsid w:val="00353584"/>
    <w:rsid w:val="00353CCE"/>
    <w:rsid w:val="003540DD"/>
    <w:rsid w:val="0035441C"/>
    <w:rsid w:val="003544BE"/>
    <w:rsid w:val="00354655"/>
    <w:rsid w:val="0035487A"/>
    <w:rsid w:val="00354A09"/>
    <w:rsid w:val="00354C07"/>
    <w:rsid w:val="00354FA3"/>
    <w:rsid w:val="0035597E"/>
    <w:rsid w:val="00355DCD"/>
    <w:rsid w:val="00355F6E"/>
    <w:rsid w:val="00356E75"/>
    <w:rsid w:val="0035734C"/>
    <w:rsid w:val="003574DA"/>
    <w:rsid w:val="00357566"/>
    <w:rsid w:val="003576EF"/>
    <w:rsid w:val="00357BA8"/>
    <w:rsid w:val="0036002E"/>
    <w:rsid w:val="00360268"/>
    <w:rsid w:val="00360275"/>
    <w:rsid w:val="003606E0"/>
    <w:rsid w:val="00360CCF"/>
    <w:rsid w:val="00360D50"/>
    <w:rsid w:val="00360E52"/>
    <w:rsid w:val="003610B2"/>
    <w:rsid w:val="0036120F"/>
    <w:rsid w:val="003613F8"/>
    <w:rsid w:val="00361696"/>
    <w:rsid w:val="0036169F"/>
    <w:rsid w:val="003618F6"/>
    <w:rsid w:val="00361F96"/>
    <w:rsid w:val="00361FCB"/>
    <w:rsid w:val="0036226B"/>
    <w:rsid w:val="003622A0"/>
    <w:rsid w:val="003625D9"/>
    <w:rsid w:val="00362741"/>
    <w:rsid w:val="00363116"/>
    <w:rsid w:val="00363302"/>
    <w:rsid w:val="0036396B"/>
    <w:rsid w:val="00363B42"/>
    <w:rsid w:val="00363EA6"/>
    <w:rsid w:val="00363F78"/>
    <w:rsid w:val="0036425E"/>
    <w:rsid w:val="003642C6"/>
    <w:rsid w:val="00364410"/>
    <w:rsid w:val="003649CA"/>
    <w:rsid w:val="00364B2C"/>
    <w:rsid w:val="003652B1"/>
    <w:rsid w:val="00365398"/>
    <w:rsid w:val="0036565B"/>
    <w:rsid w:val="00365961"/>
    <w:rsid w:val="003659A5"/>
    <w:rsid w:val="00365A5B"/>
    <w:rsid w:val="00365D62"/>
    <w:rsid w:val="00366115"/>
    <w:rsid w:val="00366269"/>
    <w:rsid w:val="003666E1"/>
    <w:rsid w:val="00366F01"/>
    <w:rsid w:val="00367014"/>
    <w:rsid w:val="00367211"/>
    <w:rsid w:val="00367376"/>
    <w:rsid w:val="0036752B"/>
    <w:rsid w:val="00367797"/>
    <w:rsid w:val="0037009A"/>
    <w:rsid w:val="00370408"/>
    <w:rsid w:val="003704E8"/>
    <w:rsid w:val="00370B03"/>
    <w:rsid w:val="00370E04"/>
    <w:rsid w:val="00370F6A"/>
    <w:rsid w:val="00370F71"/>
    <w:rsid w:val="00370F9B"/>
    <w:rsid w:val="00370FF8"/>
    <w:rsid w:val="00371765"/>
    <w:rsid w:val="00371A8F"/>
    <w:rsid w:val="0037229A"/>
    <w:rsid w:val="00372311"/>
    <w:rsid w:val="003724FA"/>
    <w:rsid w:val="003726C1"/>
    <w:rsid w:val="00373093"/>
    <w:rsid w:val="00373877"/>
    <w:rsid w:val="0037389E"/>
    <w:rsid w:val="00373A0B"/>
    <w:rsid w:val="00374000"/>
    <w:rsid w:val="003743B8"/>
    <w:rsid w:val="00374B66"/>
    <w:rsid w:val="00375054"/>
    <w:rsid w:val="00375414"/>
    <w:rsid w:val="0037562D"/>
    <w:rsid w:val="003756CA"/>
    <w:rsid w:val="00375B2F"/>
    <w:rsid w:val="00375BF2"/>
    <w:rsid w:val="0037650E"/>
    <w:rsid w:val="0037687A"/>
    <w:rsid w:val="003772F9"/>
    <w:rsid w:val="00377A7F"/>
    <w:rsid w:val="00377A9D"/>
    <w:rsid w:val="00377C24"/>
    <w:rsid w:val="003804B4"/>
    <w:rsid w:val="003806A2"/>
    <w:rsid w:val="00380FDE"/>
    <w:rsid w:val="0038151A"/>
    <w:rsid w:val="00381D3D"/>
    <w:rsid w:val="003821FB"/>
    <w:rsid w:val="003824ED"/>
    <w:rsid w:val="00382695"/>
    <w:rsid w:val="00382C11"/>
    <w:rsid w:val="003839DE"/>
    <w:rsid w:val="00383B63"/>
    <w:rsid w:val="00383D1C"/>
    <w:rsid w:val="00384001"/>
    <w:rsid w:val="00384979"/>
    <w:rsid w:val="0038524B"/>
    <w:rsid w:val="0038556E"/>
    <w:rsid w:val="00385833"/>
    <w:rsid w:val="00385BC8"/>
    <w:rsid w:val="003860B6"/>
    <w:rsid w:val="00386742"/>
    <w:rsid w:val="00386A66"/>
    <w:rsid w:val="00386B82"/>
    <w:rsid w:val="00386C9B"/>
    <w:rsid w:val="00386E66"/>
    <w:rsid w:val="00386F5C"/>
    <w:rsid w:val="00386F87"/>
    <w:rsid w:val="003872EA"/>
    <w:rsid w:val="00387789"/>
    <w:rsid w:val="00387F76"/>
    <w:rsid w:val="003901DE"/>
    <w:rsid w:val="00390656"/>
    <w:rsid w:val="00391075"/>
    <w:rsid w:val="003911FA"/>
    <w:rsid w:val="00391416"/>
    <w:rsid w:val="003915E9"/>
    <w:rsid w:val="0039200A"/>
    <w:rsid w:val="003921BD"/>
    <w:rsid w:val="003923BC"/>
    <w:rsid w:val="00392A84"/>
    <w:rsid w:val="00392D1C"/>
    <w:rsid w:val="00393019"/>
    <w:rsid w:val="00393166"/>
    <w:rsid w:val="00393A73"/>
    <w:rsid w:val="00393AF1"/>
    <w:rsid w:val="003942E3"/>
    <w:rsid w:val="0039471B"/>
    <w:rsid w:val="0039486A"/>
    <w:rsid w:val="00394922"/>
    <w:rsid w:val="00395785"/>
    <w:rsid w:val="0039608F"/>
    <w:rsid w:val="003963A0"/>
    <w:rsid w:val="00396843"/>
    <w:rsid w:val="00396A8A"/>
    <w:rsid w:val="00396BF7"/>
    <w:rsid w:val="00396C9A"/>
    <w:rsid w:val="00396EE3"/>
    <w:rsid w:val="00397A87"/>
    <w:rsid w:val="00397D0D"/>
    <w:rsid w:val="00397D16"/>
    <w:rsid w:val="00397E60"/>
    <w:rsid w:val="003A04D6"/>
    <w:rsid w:val="003A067A"/>
    <w:rsid w:val="003A097D"/>
    <w:rsid w:val="003A0A6E"/>
    <w:rsid w:val="003A0E7D"/>
    <w:rsid w:val="003A0EBC"/>
    <w:rsid w:val="003A150A"/>
    <w:rsid w:val="003A17A4"/>
    <w:rsid w:val="003A1C43"/>
    <w:rsid w:val="003A1D8C"/>
    <w:rsid w:val="003A1F5A"/>
    <w:rsid w:val="003A2159"/>
    <w:rsid w:val="003A2176"/>
    <w:rsid w:val="003A21B6"/>
    <w:rsid w:val="003A2468"/>
    <w:rsid w:val="003A2561"/>
    <w:rsid w:val="003A2756"/>
    <w:rsid w:val="003A2AD7"/>
    <w:rsid w:val="003A2B2C"/>
    <w:rsid w:val="003A315B"/>
    <w:rsid w:val="003A326E"/>
    <w:rsid w:val="003A361D"/>
    <w:rsid w:val="003A39FA"/>
    <w:rsid w:val="003A3CCD"/>
    <w:rsid w:val="003A3E00"/>
    <w:rsid w:val="003A443F"/>
    <w:rsid w:val="003A48E0"/>
    <w:rsid w:val="003A4B30"/>
    <w:rsid w:val="003A5641"/>
    <w:rsid w:val="003A61E9"/>
    <w:rsid w:val="003A6599"/>
    <w:rsid w:val="003A65BF"/>
    <w:rsid w:val="003A6B64"/>
    <w:rsid w:val="003A6C85"/>
    <w:rsid w:val="003A72A6"/>
    <w:rsid w:val="003A7330"/>
    <w:rsid w:val="003A748F"/>
    <w:rsid w:val="003A75EA"/>
    <w:rsid w:val="003A79F8"/>
    <w:rsid w:val="003B004E"/>
    <w:rsid w:val="003B02D7"/>
    <w:rsid w:val="003B03A3"/>
    <w:rsid w:val="003B03B3"/>
    <w:rsid w:val="003B0426"/>
    <w:rsid w:val="003B09F3"/>
    <w:rsid w:val="003B0A79"/>
    <w:rsid w:val="003B0EB5"/>
    <w:rsid w:val="003B1195"/>
    <w:rsid w:val="003B1D73"/>
    <w:rsid w:val="003B2302"/>
    <w:rsid w:val="003B230C"/>
    <w:rsid w:val="003B26F0"/>
    <w:rsid w:val="003B28AD"/>
    <w:rsid w:val="003B2A6F"/>
    <w:rsid w:val="003B3181"/>
    <w:rsid w:val="003B3606"/>
    <w:rsid w:val="003B4172"/>
    <w:rsid w:val="003B44F9"/>
    <w:rsid w:val="003B4523"/>
    <w:rsid w:val="003B460A"/>
    <w:rsid w:val="003B47B2"/>
    <w:rsid w:val="003B481C"/>
    <w:rsid w:val="003B4CDA"/>
    <w:rsid w:val="003B4D00"/>
    <w:rsid w:val="003B4ED8"/>
    <w:rsid w:val="003B4F81"/>
    <w:rsid w:val="003B51BA"/>
    <w:rsid w:val="003B53A4"/>
    <w:rsid w:val="003B5507"/>
    <w:rsid w:val="003B550E"/>
    <w:rsid w:val="003B6281"/>
    <w:rsid w:val="003B62B2"/>
    <w:rsid w:val="003B6327"/>
    <w:rsid w:val="003B63A3"/>
    <w:rsid w:val="003B6D19"/>
    <w:rsid w:val="003B6D7E"/>
    <w:rsid w:val="003B707E"/>
    <w:rsid w:val="003B74D3"/>
    <w:rsid w:val="003B7683"/>
    <w:rsid w:val="003B76D5"/>
    <w:rsid w:val="003B7D9B"/>
    <w:rsid w:val="003C04C4"/>
    <w:rsid w:val="003C0682"/>
    <w:rsid w:val="003C0C1A"/>
    <w:rsid w:val="003C0F0B"/>
    <w:rsid w:val="003C1030"/>
    <w:rsid w:val="003C10E0"/>
    <w:rsid w:val="003C14DA"/>
    <w:rsid w:val="003C1622"/>
    <w:rsid w:val="003C1A27"/>
    <w:rsid w:val="003C23AE"/>
    <w:rsid w:val="003C2528"/>
    <w:rsid w:val="003C2750"/>
    <w:rsid w:val="003C2993"/>
    <w:rsid w:val="003C3294"/>
    <w:rsid w:val="003C3705"/>
    <w:rsid w:val="003C39D4"/>
    <w:rsid w:val="003C3BA3"/>
    <w:rsid w:val="003C3E9D"/>
    <w:rsid w:val="003C405A"/>
    <w:rsid w:val="003C452B"/>
    <w:rsid w:val="003C46F2"/>
    <w:rsid w:val="003C4853"/>
    <w:rsid w:val="003C4A81"/>
    <w:rsid w:val="003C4AB1"/>
    <w:rsid w:val="003C4BE3"/>
    <w:rsid w:val="003C4EEA"/>
    <w:rsid w:val="003C4FAB"/>
    <w:rsid w:val="003C50C9"/>
    <w:rsid w:val="003C518A"/>
    <w:rsid w:val="003C581B"/>
    <w:rsid w:val="003C5AA4"/>
    <w:rsid w:val="003C5C3D"/>
    <w:rsid w:val="003C5FD3"/>
    <w:rsid w:val="003C6521"/>
    <w:rsid w:val="003C6586"/>
    <w:rsid w:val="003C6746"/>
    <w:rsid w:val="003C6C6B"/>
    <w:rsid w:val="003C7088"/>
    <w:rsid w:val="003C7637"/>
    <w:rsid w:val="003C7652"/>
    <w:rsid w:val="003C76AF"/>
    <w:rsid w:val="003C782E"/>
    <w:rsid w:val="003C7C68"/>
    <w:rsid w:val="003D0DA9"/>
    <w:rsid w:val="003D0DEE"/>
    <w:rsid w:val="003D12C9"/>
    <w:rsid w:val="003D13A3"/>
    <w:rsid w:val="003D1869"/>
    <w:rsid w:val="003D2B2E"/>
    <w:rsid w:val="003D2FBA"/>
    <w:rsid w:val="003D303E"/>
    <w:rsid w:val="003D3511"/>
    <w:rsid w:val="003D354D"/>
    <w:rsid w:val="003D3700"/>
    <w:rsid w:val="003D3AB0"/>
    <w:rsid w:val="003D3D6A"/>
    <w:rsid w:val="003D3DC0"/>
    <w:rsid w:val="003D3DF7"/>
    <w:rsid w:val="003D4148"/>
    <w:rsid w:val="003D479E"/>
    <w:rsid w:val="003D4B19"/>
    <w:rsid w:val="003D4B89"/>
    <w:rsid w:val="003D4BBC"/>
    <w:rsid w:val="003D4CFE"/>
    <w:rsid w:val="003D4EF1"/>
    <w:rsid w:val="003D4FAF"/>
    <w:rsid w:val="003D5578"/>
    <w:rsid w:val="003D5762"/>
    <w:rsid w:val="003D5DB7"/>
    <w:rsid w:val="003D6463"/>
    <w:rsid w:val="003D6A69"/>
    <w:rsid w:val="003D6FF8"/>
    <w:rsid w:val="003D761A"/>
    <w:rsid w:val="003D76B6"/>
    <w:rsid w:val="003D778B"/>
    <w:rsid w:val="003D7F1F"/>
    <w:rsid w:val="003D7FA9"/>
    <w:rsid w:val="003E0254"/>
    <w:rsid w:val="003E06ED"/>
    <w:rsid w:val="003E0E58"/>
    <w:rsid w:val="003E0FC0"/>
    <w:rsid w:val="003E141A"/>
    <w:rsid w:val="003E1488"/>
    <w:rsid w:val="003E196E"/>
    <w:rsid w:val="003E1B7C"/>
    <w:rsid w:val="003E20B0"/>
    <w:rsid w:val="003E22E1"/>
    <w:rsid w:val="003E2A6A"/>
    <w:rsid w:val="003E2B16"/>
    <w:rsid w:val="003E2CC9"/>
    <w:rsid w:val="003E3030"/>
    <w:rsid w:val="003E306F"/>
    <w:rsid w:val="003E38D9"/>
    <w:rsid w:val="003E390F"/>
    <w:rsid w:val="003E4080"/>
    <w:rsid w:val="003E4A30"/>
    <w:rsid w:val="003E4A60"/>
    <w:rsid w:val="003E4D85"/>
    <w:rsid w:val="003E569E"/>
    <w:rsid w:val="003E5776"/>
    <w:rsid w:val="003E5873"/>
    <w:rsid w:val="003E5B16"/>
    <w:rsid w:val="003E5DBD"/>
    <w:rsid w:val="003E600D"/>
    <w:rsid w:val="003E615D"/>
    <w:rsid w:val="003E61F0"/>
    <w:rsid w:val="003E63CE"/>
    <w:rsid w:val="003E64C5"/>
    <w:rsid w:val="003E6603"/>
    <w:rsid w:val="003E6704"/>
    <w:rsid w:val="003E7255"/>
    <w:rsid w:val="003E7C65"/>
    <w:rsid w:val="003E7DE4"/>
    <w:rsid w:val="003E7DF9"/>
    <w:rsid w:val="003E7ED6"/>
    <w:rsid w:val="003E7F20"/>
    <w:rsid w:val="003F00B8"/>
    <w:rsid w:val="003F026A"/>
    <w:rsid w:val="003F04B3"/>
    <w:rsid w:val="003F04F0"/>
    <w:rsid w:val="003F06AC"/>
    <w:rsid w:val="003F075D"/>
    <w:rsid w:val="003F0D04"/>
    <w:rsid w:val="003F11B6"/>
    <w:rsid w:val="003F127B"/>
    <w:rsid w:val="003F127D"/>
    <w:rsid w:val="003F16E5"/>
    <w:rsid w:val="003F214A"/>
    <w:rsid w:val="003F221C"/>
    <w:rsid w:val="003F2CDF"/>
    <w:rsid w:val="003F2FC9"/>
    <w:rsid w:val="003F3103"/>
    <w:rsid w:val="003F3196"/>
    <w:rsid w:val="003F3372"/>
    <w:rsid w:val="003F3A9A"/>
    <w:rsid w:val="003F3C73"/>
    <w:rsid w:val="003F3CE5"/>
    <w:rsid w:val="003F3E9D"/>
    <w:rsid w:val="003F44EB"/>
    <w:rsid w:val="003F4695"/>
    <w:rsid w:val="003F4A2A"/>
    <w:rsid w:val="003F4DC5"/>
    <w:rsid w:val="003F560A"/>
    <w:rsid w:val="003F5F22"/>
    <w:rsid w:val="003F6413"/>
    <w:rsid w:val="003F644B"/>
    <w:rsid w:val="003F64A4"/>
    <w:rsid w:val="003F6C81"/>
    <w:rsid w:val="003F6F94"/>
    <w:rsid w:val="003F70CC"/>
    <w:rsid w:val="003F7397"/>
    <w:rsid w:val="003F750A"/>
    <w:rsid w:val="003F7F7C"/>
    <w:rsid w:val="0040018F"/>
    <w:rsid w:val="004001D9"/>
    <w:rsid w:val="004006FD"/>
    <w:rsid w:val="00400C1C"/>
    <w:rsid w:val="00400CF1"/>
    <w:rsid w:val="00400DAC"/>
    <w:rsid w:val="0040130F"/>
    <w:rsid w:val="00401B66"/>
    <w:rsid w:val="00401D7A"/>
    <w:rsid w:val="00401D92"/>
    <w:rsid w:val="004020AA"/>
    <w:rsid w:val="004022C1"/>
    <w:rsid w:val="0040248C"/>
    <w:rsid w:val="004028C1"/>
    <w:rsid w:val="00402CC5"/>
    <w:rsid w:val="004031FD"/>
    <w:rsid w:val="0040330F"/>
    <w:rsid w:val="00403B41"/>
    <w:rsid w:val="00403CC6"/>
    <w:rsid w:val="00403CEF"/>
    <w:rsid w:val="00404113"/>
    <w:rsid w:val="00404377"/>
    <w:rsid w:val="00404393"/>
    <w:rsid w:val="004049FB"/>
    <w:rsid w:val="00404BB2"/>
    <w:rsid w:val="00404C46"/>
    <w:rsid w:val="00404E06"/>
    <w:rsid w:val="00405107"/>
    <w:rsid w:val="004052A0"/>
    <w:rsid w:val="00405396"/>
    <w:rsid w:val="004054C7"/>
    <w:rsid w:val="0040587D"/>
    <w:rsid w:val="00405AE0"/>
    <w:rsid w:val="00405DB7"/>
    <w:rsid w:val="00406096"/>
    <w:rsid w:val="004064CC"/>
    <w:rsid w:val="00406583"/>
    <w:rsid w:val="00406686"/>
    <w:rsid w:val="00406998"/>
    <w:rsid w:val="00406A9C"/>
    <w:rsid w:val="00406DFE"/>
    <w:rsid w:val="00406F6C"/>
    <w:rsid w:val="004072B6"/>
    <w:rsid w:val="004073D8"/>
    <w:rsid w:val="004101BE"/>
    <w:rsid w:val="004101E1"/>
    <w:rsid w:val="0041020B"/>
    <w:rsid w:val="004107FF"/>
    <w:rsid w:val="004109BE"/>
    <w:rsid w:val="00410BB5"/>
    <w:rsid w:val="00411812"/>
    <w:rsid w:val="00411840"/>
    <w:rsid w:val="00411DCC"/>
    <w:rsid w:val="004120DC"/>
    <w:rsid w:val="00412129"/>
    <w:rsid w:val="004123AE"/>
    <w:rsid w:val="00412D3B"/>
    <w:rsid w:val="00412D64"/>
    <w:rsid w:val="00412F73"/>
    <w:rsid w:val="004132ED"/>
    <w:rsid w:val="004134D9"/>
    <w:rsid w:val="00413B49"/>
    <w:rsid w:val="00413E76"/>
    <w:rsid w:val="00413E9F"/>
    <w:rsid w:val="004143FE"/>
    <w:rsid w:val="00414474"/>
    <w:rsid w:val="004144F6"/>
    <w:rsid w:val="004145A6"/>
    <w:rsid w:val="004147E1"/>
    <w:rsid w:val="00414863"/>
    <w:rsid w:val="0041560E"/>
    <w:rsid w:val="004157DB"/>
    <w:rsid w:val="00415F10"/>
    <w:rsid w:val="004160C9"/>
    <w:rsid w:val="004162A8"/>
    <w:rsid w:val="00416533"/>
    <w:rsid w:val="00416A8C"/>
    <w:rsid w:val="00416EC9"/>
    <w:rsid w:val="0041712F"/>
    <w:rsid w:val="0041747A"/>
    <w:rsid w:val="00417D34"/>
    <w:rsid w:val="004200A5"/>
    <w:rsid w:val="0042041F"/>
    <w:rsid w:val="00421132"/>
    <w:rsid w:val="004212F1"/>
    <w:rsid w:val="0042168C"/>
    <w:rsid w:val="004219D8"/>
    <w:rsid w:val="00422128"/>
    <w:rsid w:val="004230DA"/>
    <w:rsid w:val="0042368F"/>
    <w:rsid w:val="00423753"/>
    <w:rsid w:val="00423E2B"/>
    <w:rsid w:val="00423FF1"/>
    <w:rsid w:val="0042478E"/>
    <w:rsid w:val="00424889"/>
    <w:rsid w:val="0042492E"/>
    <w:rsid w:val="00424AA7"/>
    <w:rsid w:val="00424FC6"/>
    <w:rsid w:val="0042505E"/>
    <w:rsid w:val="00425473"/>
    <w:rsid w:val="0042572C"/>
    <w:rsid w:val="004259D2"/>
    <w:rsid w:val="00425BB8"/>
    <w:rsid w:val="00425C9F"/>
    <w:rsid w:val="00425DD2"/>
    <w:rsid w:val="0042604C"/>
    <w:rsid w:val="004265BE"/>
    <w:rsid w:val="004266E9"/>
    <w:rsid w:val="00426900"/>
    <w:rsid w:val="00426B3E"/>
    <w:rsid w:val="00426C7B"/>
    <w:rsid w:val="0042763E"/>
    <w:rsid w:val="0042775E"/>
    <w:rsid w:val="004279FA"/>
    <w:rsid w:val="00427C86"/>
    <w:rsid w:val="00430489"/>
    <w:rsid w:val="004305E5"/>
    <w:rsid w:val="0043063F"/>
    <w:rsid w:val="004309AA"/>
    <w:rsid w:val="004310D1"/>
    <w:rsid w:val="004310F5"/>
    <w:rsid w:val="004313F4"/>
    <w:rsid w:val="00431740"/>
    <w:rsid w:val="00431B19"/>
    <w:rsid w:val="0043277E"/>
    <w:rsid w:val="0043278B"/>
    <w:rsid w:val="004327EC"/>
    <w:rsid w:val="0043367E"/>
    <w:rsid w:val="0043393D"/>
    <w:rsid w:val="00433B56"/>
    <w:rsid w:val="00433C90"/>
    <w:rsid w:val="0043463C"/>
    <w:rsid w:val="00434789"/>
    <w:rsid w:val="00434837"/>
    <w:rsid w:val="0043486A"/>
    <w:rsid w:val="004348FC"/>
    <w:rsid w:val="00435442"/>
    <w:rsid w:val="0043637E"/>
    <w:rsid w:val="00436760"/>
    <w:rsid w:val="00436BED"/>
    <w:rsid w:val="00436C17"/>
    <w:rsid w:val="00436CFC"/>
    <w:rsid w:val="00436E00"/>
    <w:rsid w:val="004370E6"/>
    <w:rsid w:val="00437426"/>
    <w:rsid w:val="00437537"/>
    <w:rsid w:val="00437915"/>
    <w:rsid w:val="00437923"/>
    <w:rsid w:val="00437B17"/>
    <w:rsid w:val="00437B34"/>
    <w:rsid w:val="00440066"/>
    <w:rsid w:val="00440C4E"/>
    <w:rsid w:val="00441222"/>
    <w:rsid w:val="004419AD"/>
    <w:rsid w:val="00441A92"/>
    <w:rsid w:val="00441AB5"/>
    <w:rsid w:val="00442685"/>
    <w:rsid w:val="004428BD"/>
    <w:rsid w:val="004428F9"/>
    <w:rsid w:val="00442CDE"/>
    <w:rsid w:val="0044319E"/>
    <w:rsid w:val="00443485"/>
    <w:rsid w:val="00443656"/>
    <w:rsid w:val="00443A78"/>
    <w:rsid w:val="00443A95"/>
    <w:rsid w:val="00443C6D"/>
    <w:rsid w:val="00443EEC"/>
    <w:rsid w:val="00444176"/>
    <w:rsid w:val="00444394"/>
    <w:rsid w:val="00444751"/>
    <w:rsid w:val="00444E0F"/>
    <w:rsid w:val="00445250"/>
    <w:rsid w:val="00445600"/>
    <w:rsid w:val="004460E5"/>
    <w:rsid w:val="00446213"/>
    <w:rsid w:val="00446475"/>
    <w:rsid w:val="004467FA"/>
    <w:rsid w:val="004469FF"/>
    <w:rsid w:val="00446C51"/>
    <w:rsid w:val="00446F65"/>
    <w:rsid w:val="004470CF"/>
    <w:rsid w:val="00447444"/>
    <w:rsid w:val="0044769D"/>
    <w:rsid w:val="00447853"/>
    <w:rsid w:val="004478EA"/>
    <w:rsid w:val="004479B8"/>
    <w:rsid w:val="00447CD5"/>
    <w:rsid w:val="00447D7D"/>
    <w:rsid w:val="00447EDA"/>
    <w:rsid w:val="00450185"/>
    <w:rsid w:val="0045077B"/>
    <w:rsid w:val="004513D7"/>
    <w:rsid w:val="004519EA"/>
    <w:rsid w:val="00451B26"/>
    <w:rsid w:val="00451D52"/>
    <w:rsid w:val="004520BB"/>
    <w:rsid w:val="004521EF"/>
    <w:rsid w:val="004525E7"/>
    <w:rsid w:val="0045276D"/>
    <w:rsid w:val="00452AA7"/>
    <w:rsid w:val="00453218"/>
    <w:rsid w:val="00453223"/>
    <w:rsid w:val="00453340"/>
    <w:rsid w:val="00453F6A"/>
    <w:rsid w:val="004544A9"/>
    <w:rsid w:val="00454A9A"/>
    <w:rsid w:val="00454AF1"/>
    <w:rsid w:val="00454F5E"/>
    <w:rsid w:val="00455117"/>
    <w:rsid w:val="0045556C"/>
    <w:rsid w:val="00455A1F"/>
    <w:rsid w:val="00455ECB"/>
    <w:rsid w:val="0045633F"/>
    <w:rsid w:val="00456EE1"/>
    <w:rsid w:val="0045722D"/>
    <w:rsid w:val="004577AF"/>
    <w:rsid w:val="00457E0E"/>
    <w:rsid w:val="004607C7"/>
    <w:rsid w:val="00460A3F"/>
    <w:rsid w:val="00460B14"/>
    <w:rsid w:val="00461518"/>
    <w:rsid w:val="00461BA1"/>
    <w:rsid w:val="00461F65"/>
    <w:rsid w:val="004620E8"/>
    <w:rsid w:val="004627FA"/>
    <w:rsid w:val="00462A7A"/>
    <w:rsid w:val="00462BAB"/>
    <w:rsid w:val="004630F7"/>
    <w:rsid w:val="00463B56"/>
    <w:rsid w:val="00464292"/>
    <w:rsid w:val="0046431A"/>
    <w:rsid w:val="004647BE"/>
    <w:rsid w:val="004649B8"/>
    <w:rsid w:val="00464E3E"/>
    <w:rsid w:val="004652FD"/>
    <w:rsid w:val="004656DD"/>
    <w:rsid w:val="00466AA0"/>
    <w:rsid w:val="00466C9E"/>
    <w:rsid w:val="0046722F"/>
    <w:rsid w:val="00467321"/>
    <w:rsid w:val="00467390"/>
    <w:rsid w:val="0046747A"/>
    <w:rsid w:val="004674A6"/>
    <w:rsid w:val="0046763F"/>
    <w:rsid w:val="00467B58"/>
    <w:rsid w:val="00467BA2"/>
    <w:rsid w:val="004708F3"/>
    <w:rsid w:val="00470B9D"/>
    <w:rsid w:val="00470ECE"/>
    <w:rsid w:val="00471097"/>
    <w:rsid w:val="00471909"/>
    <w:rsid w:val="00471CBA"/>
    <w:rsid w:val="0047266C"/>
    <w:rsid w:val="00472687"/>
    <w:rsid w:val="00472B2A"/>
    <w:rsid w:val="00473032"/>
    <w:rsid w:val="0047331B"/>
    <w:rsid w:val="00473710"/>
    <w:rsid w:val="00473B61"/>
    <w:rsid w:val="00473E7A"/>
    <w:rsid w:val="00473FB1"/>
    <w:rsid w:val="004741BB"/>
    <w:rsid w:val="004743BD"/>
    <w:rsid w:val="004748AB"/>
    <w:rsid w:val="00474917"/>
    <w:rsid w:val="00474AEA"/>
    <w:rsid w:val="00474DCC"/>
    <w:rsid w:val="004751CC"/>
    <w:rsid w:val="00475A2C"/>
    <w:rsid w:val="00475E35"/>
    <w:rsid w:val="004762BC"/>
    <w:rsid w:val="004762E0"/>
    <w:rsid w:val="00476325"/>
    <w:rsid w:val="004763D5"/>
    <w:rsid w:val="0047666A"/>
    <w:rsid w:val="00476B6B"/>
    <w:rsid w:val="00476C8D"/>
    <w:rsid w:val="00476F23"/>
    <w:rsid w:val="004778D6"/>
    <w:rsid w:val="00477B54"/>
    <w:rsid w:val="00477BE6"/>
    <w:rsid w:val="00477E9D"/>
    <w:rsid w:val="00477EFF"/>
    <w:rsid w:val="00480355"/>
    <w:rsid w:val="00480CED"/>
    <w:rsid w:val="00480E2E"/>
    <w:rsid w:val="00480F4A"/>
    <w:rsid w:val="0048124E"/>
    <w:rsid w:val="00481319"/>
    <w:rsid w:val="00481770"/>
    <w:rsid w:val="004819D6"/>
    <w:rsid w:val="004823FA"/>
    <w:rsid w:val="004826A8"/>
    <w:rsid w:val="004828A9"/>
    <w:rsid w:val="00482928"/>
    <w:rsid w:val="00482A9D"/>
    <w:rsid w:val="00482FF1"/>
    <w:rsid w:val="004830FE"/>
    <w:rsid w:val="004835E3"/>
    <w:rsid w:val="00483637"/>
    <w:rsid w:val="00483876"/>
    <w:rsid w:val="004838C1"/>
    <w:rsid w:val="00483A26"/>
    <w:rsid w:val="00483D38"/>
    <w:rsid w:val="00484252"/>
    <w:rsid w:val="00484861"/>
    <w:rsid w:val="00484C21"/>
    <w:rsid w:val="00484CF9"/>
    <w:rsid w:val="00484D92"/>
    <w:rsid w:val="004852CD"/>
    <w:rsid w:val="004856D8"/>
    <w:rsid w:val="004857A0"/>
    <w:rsid w:val="00485B19"/>
    <w:rsid w:val="00485B96"/>
    <w:rsid w:val="00485DFF"/>
    <w:rsid w:val="00485F22"/>
    <w:rsid w:val="004862BC"/>
    <w:rsid w:val="00486401"/>
    <w:rsid w:val="0048679D"/>
    <w:rsid w:val="00486915"/>
    <w:rsid w:val="00486B1D"/>
    <w:rsid w:val="00486B54"/>
    <w:rsid w:val="00486D24"/>
    <w:rsid w:val="00486E3C"/>
    <w:rsid w:val="00487173"/>
    <w:rsid w:val="004877F4"/>
    <w:rsid w:val="0048793F"/>
    <w:rsid w:val="0048798A"/>
    <w:rsid w:val="00487AD8"/>
    <w:rsid w:val="00490476"/>
    <w:rsid w:val="00490B54"/>
    <w:rsid w:val="00491049"/>
    <w:rsid w:val="0049115E"/>
    <w:rsid w:val="0049164C"/>
    <w:rsid w:val="00491B7B"/>
    <w:rsid w:val="0049214B"/>
    <w:rsid w:val="004922E1"/>
    <w:rsid w:val="00492364"/>
    <w:rsid w:val="004925DF"/>
    <w:rsid w:val="0049263C"/>
    <w:rsid w:val="00492908"/>
    <w:rsid w:val="004929A7"/>
    <w:rsid w:val="00492EAF"/>
    <w:rsid w:val="0049370C"/>
    <w:rsid w:val="00493C07"/>
    <w:rsid w:val="00493DD9"/>
    <w:rsid w:val="004940CB"/>
    <w:rsid w:val="004941DA"/>
    <w:rsid w:val="0049473D"/>
    <w:rsid w:val="004949BC"/>
    <w:rsid w:val="004949DF"/>
    <w:rsid w:val="00494E5F"/>
    <w:rsid w:val="00496664"/>
    <w:rsid w:val="004971F5"/>
    <w:rsid w:val="004972A9"/>
    <w:rsid w:val="00497501"/>
    <w:rsid w:val="00497842"/>
    <w:rsid w:val="00497992"/>
    <w:rsid w:val="004A0B2A"/>
    <w:rsid w:val="004A151A"/>
    <w:rsid w:val="004A170D"/>
    <w:rsid w:val="004A1A01"/>
    <w:rsid w:val="004A2060"/>
    <w:rsid w:val="004A2119"/>
    <w:rsid w:val="004A2215"/>
    <w:rsid w:val="004A2348"/>
    <w:rsid w:val="004A2532"/>
    <w:rsid w:val="004A2884"/>
    <w:rsid w:val="004A2B4D"/>
    <w:rsid w:val="004A2D0A"/>
    <w:rsid w:val="004A2DEC"/>
    <w:rsid w:val="004A2E22"/>
    <w:rsid w:val="004A2EC2"/>
    <w:rsid w:val="004A322F"/>
    <w:rsid w:val="004A3383"/>
    <w:rsid w:val="004A36FC"/>
    <w:rsid w:val="004A3882"/>
    <w:rsid w:val="004A3E1A"/>
    <w:rsid w:val="004A3EBC"/>
    <w:rsid w:val="004A4192"/>
    <w:rsid w:val="004A447E"/>
    <w:rsid w:val="004A45CE"/>
    <w:rsid w:val="004A45DF"/>
    <w:rsid w:val="004A4D0D"/>
    <w:rsid w:val="004A4D8E"/>
    <w:rsid w:val="004A5040"/>
    <w:rsid w:val="004A5594"/>
    <w:rsid w:val="004A5620"/>
    <w:rsid w:val="004A564D"/>
    <w:rsid w:val="004A56F2"/>
    <w:rsid w:val="004A59B7"/>
    <w:rsid w:val="004A5C9A"/>
    <w:rsid w:val="004A6C89"/>
    <w:rsid w:val="004A6E4E"/>
    <w:rsid w:val="004A725A"/>
    <w:rsid w:val="004A7554"/>
    <w:rsid w:val="004A7873"/>
    <w:rsid w:val="004A7933"/>
    <w:rsid w:val="004A7B77"/>
    <w:rsid w:val="004A7F5B"/>
    <w:rsid w:val="004B0132"/>
    <w:rsid w:val="004B0543"/>
    <w:rsid w:val="004B061A"/>
    <w:rsid w:val="004B07E3"/>
    <w:rsid w:val="004B0B1E"/>
    <w:rsid w:val="004B0F99"/>
    <w:rsid w:val="004B10B5"/>
    <w:rsid w:val="004B1553"/>
    <w:rsid w:val="004B169D"/>
    <w:rsid w:val="004B1EB8"/>
    <w:rsid w:val="004B26B2"/>
    <w:rsid w:val="004B2E7B"/>
    <w:rsid w:val="004B2F9D"/>
    <w:rsid w:val="004B302E"/>
    <w:rsid w:val="004B34B5"/>
    <w:rsid w:val="004B3582"/>
    <w:rsid w:val="004B39F6"/>
    <w:rsid w:val="004B3F2A"/>
    <w:rsid w:val="004B403B"/>
    <w:rsid w:val="004B43EC"/>
    <w:rsid w:val="004B4997"/>
    <w:rsid w:val="004B4A76"/>
    <w:rsid w:val="004B4E9C"/>
    <w:rsid w:val="004B4F5C"/>
    <w:rsid w:val="004B55BC"/>
    <w:rsid w:val="004B58EB"/>
    <w:rsid w:val="004B599B"/>
    <w:rsid w:val="004B5E54"/>
    <w:rsid w:val="004B5F8B"/>
    <w:rsid w:val="004B6450"/>
    <w:rsid w:val="004B6512"/>
    <w:rsid w:val="004B6596"/>
    <w:rsid w:val="004B6D3E"/>
    <w:rsid w:val="004B72EF"/>
    <w:rsid w:val="004B74A8"/>
    <w:rsid w:val="004B768A"/>
    <w:rsid w:val="004B7717"/>
    <w:rsid w:val="004B7AB0"/>
    <w:rsid w:val="004B7B06"/>
    <w:rsid w:val="004C02D2"/>
    <w:rsid w:val="004C06A5"/>
    <w:rsid w:val="004C0D06"/>
    <w:rsid w:val="004C17D9"/>
    <w:rsid w:val="004C1C33"/>
    <w:rsid w:val="004C1F24"/>
    <w:rsid w:val="004C20F7"/>
    <w:rsid w:val="004C296A"/>
    <w:rsid w:val="004C2A01"/>
    <w:rsid w:val="004C2B29"/>
    <w:rsid w:val="004C3458"/>
    <w:rsid w:val="004C376E"/>
    <w:rsid w:val="004C3888"/>
    <w:rsid w:val="004C3BC0"/>
    <w:rsid w:val="004C428A"/>
    <w:rsid w:val="004C43CF"/>
    <w:rsid w:val="004C43DC"/>
    <w:rsid w:val="004C4442"/>
    <w:rsid w:val="004C48BC"/>
    <w:rsid w:val="004C4916"/>
    <w:rsid w:val="004C49E9"/>
    <w:rsid w:val="004C4D3A"/>
    <w:rsid w:val="004C5256"/>
    <w:rsid w:val="004C58EC"/>
    <w:rsid w:val="004C63C7"/>
    <w:rsid w:val="004C6793"/>
    <w:rsid w:val="004C68F6"/>
    <w:rsid w:val="004C6FF4"/>
    <w:rsid w:val="004C70ED"/>
    <w:rsid w:val="004C7489"/>
    <w:rsid w:val="004C78CA"/>
    <w:rsid w:val="004C7916"/>
    <w:rsid w:val="004C7E99"/>
    <w:rsid w:val="004D01C1"/>
    <w:rsid w:val="004D068B"/>
    <w:rsid w:val="004D0DE5"/>
    <w:rsid w:val="004D1153"/>
    <w:rsid w:val="004D1589"/>
    <w:rsid w:val="004D164D"/>
    <w:rsid w:val="004D1907"/>
    <w:rsid w:val="004D219F"/>
    <w:rsid w:val="004D228A"/>
    <w:rsid w:val="004D2EC5"/>
    <w:rsid w:val="004D3014"/>
    <w:rsid w:val="004D30FC"/>
    <w:rsid w:val="004D371D"/>
    <w:rsid w:val="004D399C"/>
    <w:rsid w:val="004D39AD"/>
    <w:rsid w:val="004D3A1E"/>
    <w:rsid w:val="004D3B8F"/>
    <w:rsid w:val="004D416B"/>
    <w:rsid w:val="004D4243"/>
    <w:rsid w:val="004D42C1"/>
    <w:rsid w:val="004D459D"/>
    <w:rsid w:val="004D4666"/>
    <w:rsid w:val="004D4667"/>
    <w:rsid w:val="004D4807"/>
    <w:rsid w:val="004D4DF1"/>
    <w:rsid w:val="004D5111"/>
    <w:rsid w:val="004D56FE"/>
    <w:rsid w:val="004D59D9"/>
    <w:rsid w:val="004D5D47"/>
    <w:rsid w:val="004D5FB1"/>
    <w:rsid w:val="004D6429"/>
    <w:rsid w:val="004D64CA"/>
    <w:rsid w:val="004D66DE"/>
    <w:rsid w:val="004D697B"/>
    <w:rsid w:val="004D69B6"/>
    <w:rsid w:val="004D6C0D"/>
    <w:rsid w:val="004D7117"/>
    <w:rsid w:val="004D7145"/>
    <w:rsid w:val="004D7395"/>
    <w:rsid w:val="004D7576"/>
    <w:rsid w:val="004D75D6"/>
    <w:rsid w:val="004D7C35"/>
    <w:rsid w:val="004D7D45"/>
    <w:rsid w:val="004D7EEF"/>
    <w:rsid w:val="004E0088"/>
    <w:rsid w:val="004E046D"/>
    <w:rsid w:val="004E0698"/>
    <w:rsid w:val="004E070E"/>
    <w:rsid w:val="004E09C4"/>
    <w:rsid w:val="004E0A2F"/>
    <w:rsid w:val="004E0A8E"/>
    <w:rsid w:val="004E0C19"/>
    <w:rsid w:val="004E0D73"/>
    <w:rsid w:val="004E1529"/>
    <w:rsid w:val="004E1591"/>
    <w:rsid w:val="004E172A"/>
    <w:rsid w:val="004E1BC9"/>
    <w:rsid w:val="004E1F88"/>
    <w:rsid w:val="004E21D4"/>
    <w:rsid w:val="004E2571"/>
    <w:rsid w:val="004E2C94"/>
    <w:rsid w:val="004E2D63"/>
    <w:rsid w:val="004E3394"/>
    <w:rsid w:val="004E35BB"/>
    <w:rsid w:val="004E363F"/>
    <w:rsid w:val="004E3859"/>
    <w:rsid w:val="004E3DA9"/>
    <w:rsid w:val="004E3F51"/>
    <w:rsid w:val="004E45AB"/>
    <w:rsid w:val="004E4844"/>
    <w:rsid w:val="004E4898"/>
    <w:rsid w:val="004E4C68"/>
    <w:rsid w:val="004E5B03"/>
    <w:rsid w:val="004E5B34"/>
    <w:rsid w:val="004E5C86"/>
    <w:rsid w:val="004E64CB"/>
    <w:rsid w:val="004E69B9"/>
    <w:rsid w:val="004E69ED"/>
    <w:rsid w:val="004E6B42"/>
    <w:rsid w:val="004E6CEE"/>
    <w:rsid w:val="004E6DD4"/>
    <w:rsid w:val="004E6E6E"/>
    <w:rsid w:val="004E7017"/>
    <w:rsid w:val="004E73E7"/>
    <w:rsid w:val="004E7758"/>
    <w:rsid w:val="004E7AD6"/>
    <w:rsid w:val="004E7BAD"/>
    <w:rsid w:val="004E7CBD"/>
    <w:rsid w:val="004F01E6"/>
    <w:rsid w:val="004F04BE"/>
    <w:rsid w:val="004F0774"/>
    <w:rsid w:val="004F0937"/>
    <w:rsid w:val="004F0ED8"/>
    <w:rsid w:val="004F0FDC"/>
    <w:rsid w:val="004F145F"/>
    <w:rsid w:val="004F17FD"/>
    <w:rsid w:val="004F1852"/>
    <w:rsid w:val="004F1CC4"/>
    <w:rsid w:val="004F3004"/>
    <w:rsid w:val="004F311A"/>
    <w:rsid w:val="004F38F4"/>
    <w:rsid w:val="004F397B"/>
    <w:rsid w:val="004F39A6"/>
    <w:rsid w:val="004F3C12"/>
    <w:rsid w:val="004F3C71"/>
    <w:rsid w:val="004F3CBD"/>
    <w:rsid w:val="004F3CE4"/>
    <w:rsid w:val="004F3F8D"/>
    <w:rsid w:val="004F446C"/>
    <w:rsid w:val="004F4BCD"/>
    <w:rsid w:val="004F4BE0"/>
    <w:rsid w:val="004F4D3A"/>
    <w:rsid w:val="004F5089"/>
    <w:rsid w:val="004F53DC"/>
    <w:rsid w:val="004F5800"/>
    <w:rsid w:val="004F5DDE"/>
    <w:rsid w:val="004F5EB6"/>
    <w:rsid w:val="004F629F"/>
    <w:rsid w:val="004F62D4"/>
    <w:rsid w:val="004F6C20"/>
    <w:rsid w:val="004F6C36"/>
    <w:rsid w:val="004F6EBD"/>
    <w:rsid w:val="004F71E6"/>
    <w:rsid w:val="004F7295"/>
    <w:rsid w:val="004F7861"/>
    <w:rsid w:val="004F7DDD"/>
    <w:rsid w:val="0050009B"/>
    <w:rsid w:val="005002A9"/>
    <w:rsid w:val="005003A7"/>
    <w:rsid w:val="00500B81"/>
    <w:rsid w:val="00501396"/>
    <w:rsid w:val="005018F0"/>
    <w:rsid w:val="00501A3A"/>
    <w:rsid w:val="00501E06"/>
    <w:rsid w:val="0050244D"/>
    <w:rsid w:val="0050250E"/>
    <w:rsid w:val="005028BC"/>
    <w:rsid w:val="00502C8C"/>
    <w:rsid w:val="00502CF1"/>
    <w:rsid w:val="00502D47"/>
    <w:rsid w:val="00502D6E"/>
    <w:rsid w:val="00503048"/>
    <w:rsid w:val="0050309F"/>
    <w:rsid w:val="0050335B"/>
    <w:rsid w:val="00503AE2"/>
    <w:rsid w:val="0050441A"/>
    <w:rsid w:val="00504B28"/>
    <w:rsid w:val="00504DFB"/>
    <w:rsid w:val="00505084"/>
    <w:rsid w:val="00505229"/>
    <w:rsid w:val="0050530F"/>
    <w:rsid w:val="00505559"/>
    <w:rsid w:val="005058E6"/>
    <w:rsid w:val="0050597C"/>
    <w:rsid w:val="00505D31"/>
    <w:rsid w:val="00505EF0"/>
    <w:rsid w:val="00506097"/>
    <w:rsid w:val="00506657"/>
    <w:rsid w:val="00506704"/>
    <w:rsid w:val="00506BC2"/>
    <w:rsid w:val="00506C9F"/>
    <w:rsid w:val="00506E29"/>
    <w:rsid w:val="005072E5"/>
    <w:rsid w:val="005076A9"/>
    <w:rsid w:val="00507706"/>
    <w:rsid w:val="00507BB6"/>
    <w:rsid w:val="005108F5"/>
    <w:rsid w:val="00510BA8"/>
    <w:rsid w:val="00511B49"/>
    <w:rsid w:val="00511FFD"/>
    <w:rsid w:val="005121C0"/>
    <w:rsid w:val="0051293B"/>
    <w:rsid w:val="00512B0B"/>
    <w:rsid w:val="005132A9"/>
    <w:rsid w:val="00513861"/>
    <w:rsid w:val="00513878"/>
    <w:rsid w:val="00513994"/>
    <w:rsid w:val="005139A3"/>
    <w:rsid w:val="00513B22"/>
    <w:rsid w:val="00513D8F"/>
    <w:rsid w:val="00514031"/>
    <w:rsid w:val="005142E6"/>
    <w:rsid w:val="0051454C"/>
    <w:rsid w:val="00514995"/>
    <w:rsid w:val="00514C2A"/>
    <w:rsid w:val="00515302"/>
    <w:rsid w:val="00515A79"/>
    <w:rsid w:val="00515B03"/>
    <w:rsid w:val="00515B32"/>
    <w:rsid w:val="00515FA9"/>
    <w:rsid w:val="00516836"/>
    <w:rsid w:val="00516A9B"/>
    <w:rsid w:val="00516AC3"/>
    <w:rsid w:val="00517449"/>
    <w:rsid w:val="00517F40"/>
    <w:rsid w:val="005200EA"/>
    <w:rsid w:val="0052028F"/>
    <w:rsid w:val="00520F85"/>
    <w:rsid w:val="005213B3"/>
    <w:rsid w:val="00521608"/>
    <w:rsid w:val="0052173F"/>
    <w:rsid w:val="00521F25"/>
    <w:rsid w:val="00521FDB"/>
    <w:rsid w:val="00521FF0"/>
    <w:rsid w:val="0052207E"/>
    <w:rsid w:val="005220F9"/>
    <w:rsid w:val="00522186"/>
    <w:rsid w:val="00522605"/>
    <w:rsid w:val="005226C2"/>
    <w:rsid w:val="00522D41"/>
    <w:rsid w:val="00522E06"/>
    <w:rsid w:val="0052323B"/>
    <w:rsid w:val="005233DE"/>
    <w:rsid w:val="005235BB"/>
    <w:rsid w:val="005236ED"/>
    <w:rsid w:val="00523B0B"/>
    <w:rsid w:val="00523C8F"/>
    <w:rsid w:val="00523F4D"/>
    <w:rsid w:val="00524010"/>
    <w:rsid w:val="005243DE"/>
    <w:rsid w:val="005244A6"/>
    <w:rsid w:val="00524E4C"/>
    <w:rsid w:val="0052547D"/>
    <w:rsid w:val="0052558D"/>
    <w:rsid w:val="00525BB4"/>
    <w:rsid w:val="00525C60"/>
    <w:rsid w:val="00525DC5"/>
    <w:rsid w:val="005261D2"/>
    <w:rsid w:val="005261E6"/>
    <w:rsid w:val="00526303"/>
    <w:rsid w:val="00526311"/>
    <w:rsid w:val="0052694B"/>
    <w:rsid w:val="005274AA"/>
    <w:rsid w:val="00527CE0"/>
    <w:rsid w:val="00527DA7"/>
    <w:rsid w:val="00527FCF"/>
    <w:rsid w:val="00530039"/>
    <w:rsid w:val="005303D7"/>
    <w:rsid w:val="0053050B"/>
    <w:rsid w:val="00530D81"/>
    <w:rsid w:val="005310F2"/>
    <w:rsid w:val="005312D4"/>
    <w:rsid w:val="005313C7"/>
    <w:rsid w:val="005316E9"/>
    <w:rsid w:val="00531941"/>
    <w:rsid w:val="00531A7C"/>
    <w:rsid w:val="00531CF0"/>
    <w:rsid w:val="00531D23"/>
    <w:rsid w:val="00531F56"/>
    <w:rsid w:val="00531F58"/>
    <w:rsid w:val="00532179"/>
    <w:rsid w:val="00532288"/>
    <w:rsid w:val="00532319"/>
    <w:rsid w:val="005324E3"/>
    <w:rsid w:val="00532501"/>
    <w:rsid w:val="00532514"/>
    <w:rsid w:val="0053255F"/>
    <w:rsid w:val="00532C36"/>
    <w:rsid w:val="00532EC4"/>
    <w:rsid w:val="005331CB"/>
    <w:rsid w:val="0053326B"/>
    <w:rsid w:val="005332AD"/>
    <w:rsid w:val="0053353B"/>
    <w:rsid w:val="00533D2A"/>
    <w:rsid w:val="00533EB7"/>
    <w:rsid w:val="00533EBD"/>
    <w:rsid w:val="00534049"/>
    <w:rsid w:val="00534867"/>
    <w:rsid w:val="00534FE1"/>
    <w:rsid w:val="005350E0"/>
    <w:rsid w:val="0053519C"/>
    <w:rsid w:val="005359EC"/>
    <w:rsid w:val="00535D1A"/>
    <w:rsid w:val="005361CE"/>
    <w:rsid w:val="00536246"/>
    <w:rsid w:val="00536837"/>
    <w:rsid w:val="00536D2E"/>
    <w:rsid w:val="00536F3B"/>
    <w:rsid w:val="00536FC0"/>
    <w:rsid w:val="00537291"/>
    <w:rsid w:val="0053736E"/>
    <w:rsid w:val="00537899"/>
    <w:rsid w:val="00537923"/>
    <w:rsid w:val="00537A4F"/>
    <w:rsid w:val="00537BCC"/>
    <w:rsid w:val="00540225"/>
    <w:rsid w:val="00540286"/>
    <w:rsid w:val="005407C0"/>
    <w:rsid w:val="00540A9C"/>
    <w:rsid w:val="00541AB2"/>
    <w:rsid w:val="00541EC0"/>
    <w:rsid w:val="005420B3"/>
    <w:rsid w:val="00542400"/>
    <w:rsid w:val="0054266C"/>
    <w:rsid w:val="00542A8A"/>
    <w:rsid w:val="00542AE6"/>
    <w:rsid w:val="00543122"/>
    <w:rsid w:val="005432A5"/>
    <w:rsid w:val="005432BF"/>
    <w:rsid w:val="00543398"/>
    <w:rsid w:val="00543AD2"/>
    <w:rsid w:val="00544266"/>
    <w:rsid w:val="0054477A"/>
    <w:rsid w:val="005448CF"/>
    <w:rsid w:val="00544AAF"/>
    <w:rsid w:val="00544EAA"/>
    <w:rsid w:val="00544EBB"/>
    <w:rsid w:val="005450D6"/>
    <w:rsid w:val="0054545E"/>
    <w:rsid w:val="005454B2"/>
    <w:rsid w:val="00546155"/>
    <w:rsid w:val="00546A4A"/>
    <w:rsid w:val="00546B6C"/>
    <w:rsid w:val="00546DAC"/>
    <w:rsid w:val="00546F75"/>
    <w:rsid w:val="00546FD6"/>
    <w:rsid w:val="0054700A"/>
    <w:rsid w:val="00547FF4"/>
    <w:rsid w:val="00550716"/>
    <w:rsid w:val="00550887"/>
    <w:rsid w:val="00550B83"/>
    <w:rsid w:val="00550DF0"/>
    <w:rsid w:val="005510D2"/>
    <w:rsid w:val="00551540"/>
    <w:rsid w:val="005515B0"/>
    <w:rsid w:val="005516F4"/>
    <w:rsid w:val="00551812"/>
    <w:rsid w:val="00551A3A"/>
    <w:rsid w:val="0055201A"/>
    <w:rsid w:val="005520A3"/>
    <w:rsid w:val="00552473"/>
    <w:rsid w:val="005528D5"/>
    <w:rsid w:val="00552BAF"/>
    <w:rsid w:val="00552DC1"/>
    <w:rsid w:val="00553278"/>
    <w:rsid w:val="005533A6"/>
    <w:rsid w:val="00553452"/>
    <w:rsid w:val="0055372E"/>
    <w:rsid w:val="0055379B"/>
    <w:rsid w:val="005537D9"/>
    <w:rsid w:val="00553A8A"/>
    <w:rsid w:val="00553F33"/>
    <w:rsid w:val="005542B0"/>
    <w:rsid w:val="00554614"/>
    <w:rsid w:val="00554657"/>
    <w:rsid w:val="00554A7A"/>
    <w:rsid w:val="00554B09"/>
    <w:rsid w:val="00554B1E"/>
    <w:rsid w:val="00554D24"/>
    <w:rsid w:val="00554E30"/>
    <w:rsid w:val="00555074"/>
    <w:rsid w:val="005550BA"/>
    <w:rsid w:val="00555488"/>
    <w:rsid w:val="005555CC"/>
    <w:rsid w:val="00555AC4"/>
    <w:rsid w:val="00555CF1"/>
    <w:rsid w:val="0055620B"/>
    <w:rsid w:val="00556785"/>
    <w:rsid w:val="00556AFE"/>
    <w:rsid w:val="00556D20"/>
    <w:rsid w:val="005570DB"/>
    <w:rsid w:val="00557755"/>
    <w:rsid w:val="0055788A"/>
    <w:rsid w:val="00557F03"/>
    <w:rsid w:val="00560684"/>
    <w:rsid w:val="005608D3"/>
    <w:rsid w:val="00560B73"/>
    <w:rsid w:val="005611B8"/>
    <w:rsid w:val="00561682"/>
    <w:rsid w:val="00561880"/>
    <w:rsid w:val="00561903"/>
    <w:rsid w:val="00561AB9"/>
    <w:rsid w:val="00561E0E"/>
    <w:rsid w:val="00561E3C"/>
    <w:rsid w:val="005621D2"/>
    <w:rsid w:val="00562911"/>
    <w:rsid w:val="00562947"/>
    <w:rsid w:val="00562CBB"/>
    <w:rsid w:val="00562DE4"/>
    <w:rsid w:val="00562E37"/>
    <w:rsid w:val="00562F9B"/>
    <w:rsid w:val="00562FF6"/>
    <w:rsid w:val="00563875"/>
    <w:rsid w:val="0056395D"/>
    <w:rsid w:val="00564636"/>
    <w:rsid w:val="0056485D"/>
    <w:rsid w:val="005649E6"/>
    <w:rsid w:val="00564F29"/>
    <w:rsid w:val="00564F4C"/>
    <w:rsid w:val="005656F0"/>
    <w:rsid w:val="00565B23"/>
    <w:rsid w:val="00565CCF"/>
    <w:rsid w:val="00566117"/>
    <w:rsid w:val="0056663B"/>
    <w:rsid w:val="0056698C"/>
    <w:rsid w:val="00566A21"/>
    <w:rsid w:val="00566C9D"/>
    <w:rsid w:val="00566F18"/>
    <w:rsid w:val="00566FB3"/>
    <w:rsid w:val="00567693"/>
    <w:rsid w:val="005676D4"/>
    <w:rsid w:val="005679F5"/>
    <w:rsid w:val="00567E67"/>
    <w:rsid w:val="00567FAB"/>
    <w:rsid w:val="00570050"/>
    <w:rsid w:val="005700ED"/>
    <w:rsid w:val="005701AA"/>
    <w:rsid w:val="005702FC"/>
    <w:rsid w:val="00570B0E"/>
    <w:rsid w:val="00570B9E"/>
    <w:rsid w:val="00570CB8"/>
    <w:rsid w:val="00571325"/>
    <w:rsid w:val="0057132C"/>
    <w:rsid w:val="00571BFB"/>
    <w:rsid w:val="00571F35"/>
    <w:rsid w:val="00572118"/>
    <w:rsid w:val="00572218"/>
    <w:rsid w:val="0057235A"/>
    <w:rsid w:val="00572747"/>
    <w:rsid w:val="005729C6"/>
    <w:rsid w:val="00572D3D"/>
    <w:rsid w:val="00573076"/>
    <w:rsid w:val="00574637"/>
    <w:rsid w:val="005748B7"/>
    <w:rsid w:val="00574C93"/>
    <w:rsid w:val="00574CB6"/>
    <w:rsid w:val="00574D8D"/>
    <w:rsid w:val="00574E84"/>
    <w:rsid w:val="005757D0"/>
    <w:rsid w:val="00575CCF"/>
    <w:rsid w:val="00576506"/>
    <w:rsid w:val="00576565"/>
    <w:rsid w:val="0057676D"/>
    <w:rsid w:val="0057686C"/>
    <w:rsid w:val="005772E6"/>
    <w:rsid w:val="00577577"/>
    <w:rsid w:val="00577633"/>
    <w:rsid w:val="0057769D"/>
    <w:rsid w:val="00577811"/>
    <w:rsid w:val="00577B41"/>
    <w:rsid w:val="00577FBF"/>
    <w:rsid w:val="0058047F"/>
    <w:rsid w:val="005805A2"/>
    <w:rsid w:val="0058067D"/>
    <w:rsid w:val="005806FA"/>
    <w:rsid w:val="00580BDB"/>
    <w:rsid w:val="005816B6"/>
    <w:rsid w:val="00581F42"/>
    <w:rsid w:val="00582041"/>
    <w:rsid w:val="005823A8"/>
    <w:rsid w:val="005825B4"/>
    <w:rsid w:val="00582978"/>
    <w:rsid w:val="00582CFF"/>
    <w:rsid w:val="00582D3B"/>
    <w:rsid w:val="00582DBC"/>
    <w:rsid w:val="00582DBD"/>
    <w:rsid w:val="00583383"/>
    <w:rsid w:val="00583525"/>
    <w:rsid w:val="00583678"/>
    <w:rsid w:val="005838C5"/>
    <w:rsid w:val="00583A79"/>
    <w:rsid w:val="00583F9D"/>
    <w:rsid w:val="00584283"/>
    <w:rsid w:val="0058447D"/>
    <w:rsid w:val="0058462C"/>
    <w:rsid w:val="0058467D"/>
    <w:rsid w:val="00584726"/>
    <w:rsid w:val="00584801"/>
    <w:rsid w:val="005849B3"/>
    <w:rsid w:val="00584A60"/>
    <w:rsid w:val="005856CB"/>
    <w:rsid w:val="00585BF4"/>
    <w:rsid w:val="005860AC"/>
    <w:rsid w:val="005861B5"/>
    <w:rsid w:val="00586721"/>
    <w:rsid w:val="005870D9"/>
    <w:rsid w:val="005874A5"/>
    <w:rsid w:val="00587528"/>
    <w:rsid w:val="005879C6"/>
    <w:rsid w:val="00587FAC"/>
    <w:rsid w:val="0059070E"/>
    <w:rsid w:val="00590EC2"/>
    <w:rsid w:val="00591C50"/>
    <w:rsid w:val="00591C76"/>
    <w:rsid w:val="00591D2F"/>
    <w:rsid w:val="00591E95"/>
    <w:rsid w:val="0059236C"/>
    <w:rsid w:val="00592D55"/>
    <w:rsid w:val="00592E33"/>
    <w:rsid w:val="00593051"/>
    <w:rsid w:val="00593776"/>
    <w:rsid w:val="00593986"/>
    <w:rsid w:val="00593AF6"/>
    <w:rsid w:val="00593AFC"/>
    <w:rsid w:val="005951F4"/>
    <w:rsid w:val="0059534B"/>
    <w:rsid w:val="005954F3"/>
    <w:rsid w:val="005958E3"/>
    <w:rsid w:val="00595B66"/>
    <w:rsid w:val="00595BCC"/>
    <w:rsid w:val="00595DA4"/>
    <w:rsid w:val="005963DA"/>
    <w:rsid w:val="0059696E"/>
    <w:rsid w:val="00596B88"/>
    <w:rsid w:val="00596C5E"/>
    <w:rsid w:val="00596EFE"/>
    <w:rsid w:val="00597192"/>
    <w:rsid w:val="00597842"/>
    <w:rsid w:val="00597AF1"/>
    <w:rsid w:val="00597DBF"/>
    <w:rsid w:val="00597FE0"/>
    <w:rsid w:val="005A0128"/>
    <w:rsid w:val="005A0BF1"/>
    <w:rsid w:val="005A0DA6"/>
    <w:rsid w:val="005A15FA"/>
    <w:rsid w:val="005A1691"/>
    <w:rsid w:val="005A1753"/>
    <w:rsid w:val="005A17F3"/>
    <w:rsid w:val="005A1A94"/>
    <w:rsid w:val="005A1BDD"/>
    <w:rsid w:val="005A2B6F"/>
    <w:rsid w:val="005A2ECA"/>
    <w:rsid w:val="005A314F"/>
    <w:rsid w:val="005A354B"/>
    <w:rsid w:val="005A3B9B"/>
    <w:rsid w:val="005A3DDF"/>
    <w:rsid w:val="005A44B1"/>
    <w:rsid w:val="005A46DA"/>
    <w:rsid w:val="005A4A9E"/>
    <w:rsid w:val="005A4C6F"/>
    <w:rsid w:val="005A4E96"/>
    <w:rsid w:val="005A50D0"/>
    <w:rsid w:val="005A5963"/>
    <w:rsid w:val="005A609B"/>
    <w:rsid w:val="005A6675"/>
    <w:rsid w:val="005A69B8"/>
    <w:rsid w:val="005A6A19"/>
    <w:rsid w:val="005A6BB3"/>
    <w:rsid w:val="005A6D87"/>
    <w:rsid w:val="005A70CB"/>
    <w:rsid w:val="005A70CD"/>
    <w:rsid w:val="005A70E6"/>
    <w:rsid w:val="005A74F5"/>
    <w:rsid w:val="005A76FA"/>
    <w:rsid w:val="005A786E"/>
    <w:rsid w:val="005A7A11"/>
    <w:rsid w:val="005A7A8A"/>
    <w:rsid w:val="005A7BB0"/>
    <w:rsid w:val="005A7D48"/>
    <w:rsid w:val="005A7F97"/>
    <w:rsid w:val="005B0685"/>
    <w:rsid w:val="005B0766"/>
    <w:rsid w:val="005B0809"/>
    <w:rsid w:val="005B08A9"/>
    <w:rsid w:val="005B0CA8"/>
    <w:rsid w:val="005B16CB"/>
    <w:rsid w:val="005B18AF"/>
    <w:rsid w:val="005B18DB"/>
    <w:rsid w:val="005B1B89"/>
    <w:rsid w:val="005B1BB4"/>
    <w:rsid w:val="005B1FCA"/>
    <w:rsid w:val="005B25FC"/>
    <w:rsid w:val="005B2C0D"/>
    <w:rsid w:val="005B326B"/>
    <w:rsid w:val="005B327D"/>
    <w:rsid w:val="005B340F"/>
    <w:rsid w:val="005B38BB"/>
    <w:rsid w:val="005B3E68"/>
    <w:rsid w:val="005B3F01"/>
    <w:rsid w:val="005B3FCE"/>
    <w:rsid w:val="005B4326"/>
    <w:rsid w:val="005B4948"/>
    <w:rsid w:val="005B4C63"/>
    <w:rsid w:val="005B4C88"/>
    <w:rsid w:val="005B55F4"/>
    <w:rsid w:val="005B5819"/>
    <w:rsid w:val="005B5AFD"/>
    <w:rsid w:val="005B5BE1"/>
    <w:rsid w:val="005B614C"/>
    <w:rsid w:val="005B6668"/>
    <w:rsid w:val="005B66FB"/>
    <w:rsid w:val="005B6827"/>
    <w:rsid w:val="005B6839"/>
    <w:rsid w:val="005B6907"/>
    <w:rsid w:val="005B6B6C"/>
    <w:rsid w:val="005B6C1D"/>
    <w:rsid w:val="005B6DF3"/>
    <w:rsid w:val="005B7022"/>
    <w:rsid w:val="005B7420"/>
    <w:rsid w:val="005B7704"/>
    <w:rsid w:val="005B7840"/>
    <w:rsid w:val="005B7D51"/>
    <w:rsid w:val="005C0178"/>
    <w:rsid w:val="005C190A"/>
    <w:rsid w:val="005C1ACD"/>
    <w:rsid w:val="005C1C89"/>
    <w:rsid w:val="005C1E11"/>
    <w:rsid w:val="005C2524"/>
    <w:rsid w:val="005C25BF"/>
    <w:rsid w:val="005C2E28"/>
    <w:rsid w:val="005C2E31"/>
    <w:rsid w:val="005C31C2"/>
    <w:rsid w:val="005C3687"/>
    <w:rsid w:val="005C38E5"/>
    <w:rsid w:val="005C40A9"/>
    <w:rsid w:val="005C42EA"/>
    <w:rsid w:val="005C460F"/>
    <w:rsid w:val="005C59FB"/>
    <w:rsid w:val="005C5DB8"/>
    <w:rsid w:val="005C61EB"/>
    <w:rsid w:val="005C6741"/>
    <w:rsid w:val="005C6D28"/>
    <w:rsid w:val="005C6D54"/>
    <w:rsid w:val="005C7B65"/>
    <w:rsid w:val="005C7CD2"/>
    <w:rsid w:val="005C7DB7"/>
    <w:rsid w:val="005D000A"/>
    <w:rsid w:val="005D1D40"/>
    <w:rsid w:val="005D1FF3"/>
    <w:rsid w:val="005D21D8"/>
    <w:rsid w:val="005D2218"/>
    <w:rsid w:val="005D221E"/>
    <w:rsid w:val="005D22E5"/>
    <w:rsid w:val="005D2359"/>
    <w:rsid w:val="005D2587"/>
    <w:rsid w:val="005D2928"/>
    <w:rsid w:val="005D2AF9"/>
    <w:rsid w:val="005D2C0C"/>
    <w:rsid w:val="005D2D5B"/>
    <w:rsid w:val="005D2E1E"/>
    <w:rsid w:val="005D2EE5"/>
    <w:rsid w:val="005D2FC1"/>
    <w:rsid w:val="005D334A"/>
    <w:rsid w:val="005D3800"/>
    <w:rsid w:val="005D3BCA"/>
    <w:rsid w:val="005D40E7"/>
    <w:rsid w:val="005D46EC"/>
    <w:rsid w:val="005D4AD2"/>
    <w:rsid w:val="005D4C68"/>
    <w:rsid w:val="005D53AE"/>
    <w:rsid w:val="005D5550"/>
    <w:rsid w:val="005D55D4"/>
    <w:rsid w:val="005D5AB4"/>
    <w:rsid w:val="005D600A"/>
    <w:rsid w:val="005D6319"/>
    <w:rsid w:val="005D66DE"/>
    <w:rsid w:val="005D690F"/>
    <w:rsid w:val="005D6943"/>
    <w:rsid w:val="005D694F"/>
    <w:rsid w:val="005D6959"/>
    <w:rsid w:val="005D6B47"/>
    <w:rsid w:val="005D6D6D"/>
    <w:rsid w:val="005D6F5C"/>
    <w:rsid w:val="005D7176"/>
    <w:rsid w:val="005D7460"/>
    <w:rsid w:val="005D76D0"/>
    <w:rsid w:val="005E0B52"/>
    <w:rsid w:val="005E171C"/>
    <w:rsid w:val="005E17C5"/>
    <w:rsid w:val="005E1B5A"/>
    <w:rsid w:val="005E1D10"/>
    <w:rsid w:val="005E20CE"/>
    <w:rsid w:val="005E2B6B"/>
    <w:rsid w:val="005E2E56"/>
    <w:rsid w:val="005E3149"/>
    <w:rsid w:val="005E39EB"/>
    <w:rsid w:val="005E461E"/>
    <w:rsid w:val="005E4639"/>
    <w:rsid w:val="005E4BE0"/>
    <w:rsid w:val="005E4F17"/>
    <w:rsid w:val="005E51D8"/>
    <w:rsid w:val="005E523E"/>
    <w:rsid w:val="005E543D"/>
    <w:rsid w:val="005E54B7"/>
    <w:rsid w:val="005E5E34"/>
    <w:rsid w:val="005E5EDC"/>
    <w:rsid w:val="005E5F0C"/>
    <w:rsid w:val="005E5F86"/>
    <w:rsid w:val="005E6878"/>
    <w:rsid w:val="005E69CE"/>
    <w:rsid w:val="005E71F6"/>
    <w:rsid w:val="005E7341"/>
    <w:rsid w:val="005E7B52"/>
    <w:rsid w:val="005F016F"/>
    <w:rsid w:val="005F0431"/>
    <w:rsid w:val="005F05E7"/>
    <w:rsid w:val="005F0C46"/>
    <w:rsid w:val="005F0FB7"/>
    <w:rsid w:val="005F1281"/>
    <w:rsid w:val="005F15F3"/>
    <w:rsid w:val="005F1661"/>
    <w:rsid w:val="005F1AEB"/>
    <w:rsid w:val="005F202E"/>
    <w:rsid w:val="005F2418"/>
    <w:rsid w:val="005F256F"/>
    <w:rsid w:val="005F28D2"/>
    <w:rsid w:val="005F2CF7"/>
    <w:rsid w:val="005F2F72"/>
    <w:rsid w:val="005F34A5"/>
    <w:rsid w:val="005F395C"/>
    <w:rsid w:val="005F3AD1"/>
    <w:rsid w:val="005F3B30"/>
    <w:rsid w:val="005F3D03"/>
    <w:rsid w:val="005F3E90"/>
    <w:rsid w:val="005F3FDE"/>
    <w:rsid w:val="005F4748"/>
    <w:rsid w:val="005F47FB"/>
    <w:rsid w:val="005F4F74"/>
    <w:rsid w:val="005F545B"/>
    <w:rsid w:val="005F55F9"/>
    <w:rsid w:val="005F5773"/>
    <w:rsid w:val="005F5E93"/>
    <w:rsid w:val="005F62D6"/>
    <w:rsid w:val="005F6394"/>
    <w:rsid w:val="005F6460"/>
    <w:rsid w:val="005F64A4"/>
    <w:rsid w:val="005F6604"/>
    <w:rsid w:val="005F66DF"/>
    <w:rsid w:val="005F674B"/>
    <w:rsid w:val="005F76F7"/>
    <w:rsid w:val="005F7C0E"/>
    <w:rsid w:val="00600144"/>
    <w:rsid w:val="006001FE"/>
    <w:rsid w:val="00600301"/>
    <w:rsid w:val="006008BD"/>
    <w:rsid w:val="00600AC7"/>
    <w:rsid w:val="0060109F"/>
    <w:rsid w:val="00601191"/>
    <w:rsid w:val="00601301"/>
    <w:rsid w:val="00601394"/>
    <w:rsid w:val="006013D4"/>
    <w:rsid w:val="006014CD"/>
    <w:rsid w:val="00601AB2"/>
    <w:rsid w:val="00601BBC"/>
    <w:rsid w:val="00601BE2"/>
    <w:rsid w:val="00601CB6"/>
    <w:rsid w:val="006021D7"/>
    <w:rsid w:val="00602C2B"/>
    <w:rsid w:val="006039D6"/>
    <w:rsid w:val="00604736"/>
    <w:rsid w:val="00604C57"/>
    <w:rsid w:val="00604D0D"/>
    <w:rsid w:val="00604DD8"/>
    <w:rsid w:val="00604FD1"/>
    <w:rsid w:val="00605117"/>
    <w:rsid w:val="006052B0"/>
    <w:rsid w:val="006054D4"/>
    <w:rsid w:val="00605579"/>
    <w:rsid w:val="00605E11"/>
    <w:rsid w:val="00605E4D"/>
    <w:rsid w:val="006060A2"/>
    <w:rsid w:val="00606516"/>
    <w:rsid w:val="006065C0"/>
    <w:rsid w:val="00606BED"/>
    <w:rsid w:val="0060786C"/>
    <w:rsid w:val="0060794C"/>
    <w:rsid w:val="00607AF6"/>
    <w:rsid w:val="00607BC3"/>
    <w:rsid w:val="00607CAD"/>
    <w:rsid w:val="00607E1C"/>
    <w:rsid w:val="00610395"/>
    <w:rsid w:val="00610716"/>
    <w:rsid w:val="006107E7"/>
    <w:rsid w:val="006109A0"/>
    <w:rsid w:val="006111E9"/>
    <w:rsid w:val="006112CA"/>
    <w:rsid w:val="00611674"/>
    <w:rsid w:val="00611959"/>
    <w:rsid w:val="006119EE"/>
    <w:rsid w:val="00611E8B"/>
    <w:rsid w:val="0061203B"/>
    <w:rsid w:val="006122BF"/>
    <w:rsid w:val="006123E6"/>
    <w:rsid w:val="0061272F"/>
    <w:rsid w:val="0061288C"/>
    <w:rsid w:val="006128F3"/>
    <w:rsid w:val="00612B8A"/>
    <w:rsid w:val="00612F2E"/>
    <w:rsid w:val="006130BF"/>
    <w:rsid w:val="006135A6"/>
    <w:rsid w:val="0061387C"/>
    <w:rsid w:val="0061389D"/>
    <w:rsid w:val="00613917"/>
    <w:rsid w:val="006139D9"/>
    <w:rsid w:val="00613AE5"/>
    <w:rsid w:val="00613B80"/>
    <w:rsid w:val="00613F07"/>
    <w:rsid w:val="006144B2"/>
    <w:rsid w:val="00614562"/>
    <w:rsid w:val="00614607"/>
    <w:rsid w:val="00614DBE"/>
    <w:rsid w:val="00615498"/>
    <w:rsid w:val="00615526"/>
    <w:rsid w:val="00615672"/>
    <w:rsid w:val="00615C6F"/>
    <w:rsid w:val="00615FBF"/>
    <w:rsid w:val="00616076"/>
    <w:rsid w:val="006162E7"/>
    <w:rsid w:val="0061649A"/>
    <w:rsid w:val="00616918"/>
    <w:rsid w:val="00616DCC"/>
    <w:rsid w:val="006171E0"/>
    <w:rsid w:val="00617C1C"/>
    <w:rsid w:val="00617E50"/>
    <w:rsid w:val="0062052E"/>
    <w:rsid w:val="0062057C"/>
    <w:rsid w:val="00620960"/>
    <w:rsid w:val="00621407"/>
    <w:rsid w:val="00621C01"/>
    <w:rsid w:val="00621F84"/>
    <w:rsid w:val="00622001"/>
    <w:rsid w:val="00622106"/>
    <w:rsid w:val="00622258"/>
    <w:rsid w:val="006223B2"/>
    <w:rsid w:val="006228FC"/>
    <w:rsid w:val="00622A78"/>
    <w:rsid w:val="00622C05"/>
    <w:rsid w:val="00622D46"/>
    <w:rsid w:val="006239FF"/>
    <w:rsid w:val="00623EAA"/>
    <w:rsid w:val="00623EE8"/>
    <w:rsid w:val="00624424"/>
    <w:rsid w:val="00624F05"/>
    <w:rsid w:val="00624FE1"/>
    <w:rsid w:val="00625233"/>
    <w:rsid w:val="0062529C"/>
    <w:rsid w:val="006252FD"/>
    <w:rsid w:val="00625C7F"/>
    <w:rsid w:val="00625CD6"/>
    <w:rsid w:val="0062607E"/>
    <w:rsid w:val="00626153"/>
    <w:rsid w:val="006261A2"/>
    <w:rsid w:val="0062621C"/>
    <w:rsid w:val="0062641B"/>
    <w:rsid w:val="00626690"/>
    <w:rsid w:val="006269FF"/>
    <w:rsid w:val="00626A8C"/>
    <w:rsid w:val="0062707A"/>
    <w:rsid w:val="00627880"/>
    <w:rsid w:val="00627891"/>
    <w:rsid w:val="00627F21"/>
    <w:rsid w:val="00627F67"/>
    <w:rsid w:val="00630167"/>
    <w:rsid w:val="0063064F"/>
    <w:rsid w:val="006308D9"/>
    <w:rsid w:val="00630DB6"/>
    <w:rsid w:val="0063106E"/>
    <w:rsid w:val="006310F1"/>
    <w:rsid w:val="00631479"/>
    <w:rsid w:val="00631666"/>
    <w:rsid w:val="006317F8"/>
    <w:rsid w:val="006318C3"/>
    <w:rsid w:val="00631E93"/>
    <w:rsid w:val="006322FC"/>
    <w:rsid w:val="00632406"/>
    <w:rsid w:val="00632569"/>
    <w:rsid w:val="0063259C"/>
    <w:rsid w:val="00632684"/>
    <w:rsid w:val="006326C7"/>
    <w:rsid w:val="006327EC"/>
    <w:rsid w:val="0063292E"/>
    <w:rsid w:val="00632970"/>
    <w:rsid w:val="00632B82"/>
    <w:rsid w:val="00632F6B"/>
    <w:rsid w:val="006330E1"/>
    <w:rsid w:val="00633255"/>
    <w:rsid w:val="0063369F"/>
    <w:rsid w:val="00633C57"/>
    <w:rsid w:val="00633EE9"/>
    <w:rsid w:val="006342F2"/>
    <w:rsid w:val="0063451C"/>
    <w:rsid w:val="006346D0"/>
    <w:rsid w:val="0063545D"/>
    <w:rsid w:val="00635D7F"/>
    <w:rsid w:val="00635D8C"/>
    <w:rsid w:val="00635E4A"/>
    <w:rsid w:val="00636917"/>
    <w:rsid w:val="00636BC4"/>
    <w:rsid w:val="00636FD5"/>
    <w:rsid w:val="00637042"/>
    <w:rsid w:val="00637189"/>
    <w:rsid w:val="0063726F"/>
    <w:rsid w:val="00637274"/>
    <w:rsid w:val="006372AB"/>
    <w:rsid w:val="006373FB"/>
    <w:rsid w:val="00637C0F"/>
    <w:rsid w:val="006402CC"/>
    <w:rsid w:val="0064062C"/>
    <w:rsid w:val="006409CF"/>
    <w:rsid w:val="006416D8"/>
    <w:rsid w:val="00641788"/>
    <w:rsid w:val="00641A33"/>
    <w:rsid w:val="00641C5B"/>
    <w:rsid w:val="00641E1A"/>
    <w:rsid w:val="0064201A"/>
    <w:rsid w:val="006425DC"/>
    <w:rsid w:val="00642927"/>
    <w:rsid w:val="00642968"/>
    <w:rsid w:val="00642CCF"/>
    <w:rsid w:val="00643019"/>
    <w:rsid w:val="00643201"/>
    <w:rsid w:val="00643701"/>
    <w:rsid w:val="006439CB"/>
    <w:rsid w:val="00643A1A"/>
    <w:rsid w:val="00643B3A"/>
    <w:rsid w:val="00643F36"/>
    <w:rsid w:val="00644201"/>
    <w:rsid w:val="0064473E"/>
    <w:rsid w:val="006461F3"/>
    <w:rsid w:val="0064659F"/>
    <w:rsid w:val="00646677"/>
    <w:rsid w:val="006467C0"/>
    <w:rsid w:val="0064684D"/>
    <w:rsid w:val="00646FE1"/>
    <w:rsid w:val="006478EC"/>
    <w:rsid w:val="00647B5C"/>
    <w:rsid w:val="00647D3F"/>
    <w:rsid w:val="006504D4"/>
    <w:rsid w:val="006506BE"/>
    <w:rsid w:val="006506EB"/>
    <w:rsid w:val="00650F5A"/>
    <w:rsid w:val="006510A2"/>
    <w:rsid w:val="006512B0"/>
    <w:rsid w:val="006513D6"/>
    <w:rsid w:val="00651D97"/>
    <w:rsid w:val="00651E0A"/>
    <w:rsid w:val="006520F0"/>
    <w:rsid w:val="006523F9"/>
    <w:rsid w:val="006526E8"/>
    <w:rsid w:val="00652B1A"/>
    <w:rsid w:val="00653B58"/>
    <w:rsid w:val="00653F79"/>
    <w:rsid w:val="00654F26"/>
    <w:rsid w:val="00655134"/>
    <w:rsid w:val="0065541F"/>
    <w:rsid w:val="00655720"/>
    <w:rsid w:val="00655786"/>
    <w:rsid w:val="0065592D"/>
    <w:rsid w:val="0065597B"/>
    <w:rsid w:val="006566B6"/>
    <w:rsid w:val="006566CB"/>
    <w:rsid w:val="0065677E"/>
    <w:rsid w:val="006567B3"/>
    <w:rsid w:val="00656A51"/>
    <w:rsid w:val="00656B49"/>
    <w:rsid w:val="00656FD5"/>
    <w:rsid w:val="006571AF"/>
    <w:rsid w:val="006572EA"/>
    <w:rsid w:val="006574FF"/>
    <w:rsid w:val="00657B9D"/>
    <w:rsid w:val="00657D75"/>
    <w:rsid w:val="00660046"/>
    <w:rsid w:val="0066118C"/>
    <w:rsid w:val="006613F9"/>
    <w:rsid w:val="00661D82"/>
    <w:rsid w:val="00662195"/>
    <w:rsid w:val="00662288"/>
    <w:rsid w:val="00662348"/>
    <w:rsid w:val="0066241D"/>
    <w:rsid w:val="0066245B"/>
    <w:rsid w:val="006627D5"/>
    <w:rsid w:val="00662BF2"/>
    <w:rsid w:val="00662C01"/>
    <w:rsid w:val="00662EE4"/>
    <w:rsid w:val="00662F99"/>
    <w:rsid w:val="00663156"/>
    <w:rsid w:val="006631B1"/>
    <w:rsid w:val="006632E2"/>
    <w:rsid w:val="00663A65"/>
    <w:rsid w:val="00663AC8"/>
    <w:rsid w:val="00663D80"/>
    <w:rsid w:val="00663F1B"/>
    <w:rsid w:val="006644BB"/>
    <w:rsid w:val="006649D1"/>
    <w:rsid w:val="00664BF7"/>
    <w:rsid w:val="00664EA0"/>
    <w:rsid w:val="00665177"/>
    <w:rsid w:val="006651F2"/>
    <w:rsid w:val="0066558C"/>
    <w:rsid w:val="006655C6"/>
    <w:rsid w:val="006658EE"/>
    <w:rsid w:val="00665B54"/>
    <w:rsid w:val="00666664"/>
    <w:rsid w:val="006669CB"/>
    <w:rsid w:val="006669D6"/>
    <w:rsid w:val="00666F9A"/>
    <w:rsid w:val="0066771E"/>
    <w:rsid w:val="00667783"/>
    <w:rsid w:val="006677F5"/>
    <w:rsid w:val="00667821"/>
    <w:rsid w:val="0066791E"/>
    <w:rsid w:val="0067032F"/>
    <w:rsid w:val="00670461"/>
    <w:rsid w:val="006704D9"/>
    <w:rsid w:val="0067055A"/>
    <w:rsid w:val="0067083E"/>
    <w:rsid w:val="0067126F"/>
    <w:rsid w:val="0067148C"/>
    <w:rsid w:val="0067153A"/>
    <w:rsid w:val="00671638"/>
    <w:rsid w:val="00671D23"/>
    <w:rsid w:val="00671F6F"/>
    <w:rsid w:val="0067235F"/>
    <w:rsid w:val="00672B63"/>
    <w:rsid w:val="00672D05"/>
    <w:rsid w:val="00672FEC"/>
    <w:rsid w:val="006730A6"/>
    <w:rsid w:val="00673E57"/>
    <w:rsid w:val="00673F9B"/>
    <w:rsid w:val="00673FC6"/>
    <w:rsid w:val="006742BC"/>
    <w:rsid w:val="0067464F"/>
    <w:rsid w:val="0067569E"/>
    <w:rsid w:val="006757A6"/>
    <w:rsid w:val="0067580E"/>
    <w:rsid w:val="00675833"/>
    <w:rsid w:val="00675A93"/>
    <w:rsid w:val="00675B91"/>
    <w:rsid w:val="00676350"/>
    <w:rsid w:val="00676646"/>
    <w:rsid w:val="006768F2"/>
    <w:rsid w:val="00676949"/>
    <w:rsid w:val="00676951"/>
    <w:rsid w:val="00676A19"/>
    <w:rsid w:val="00676B00"/>
    <w:rsid w:val="00676BEC"/>
    <w:rsid w:val="00676CF6"/>
    <w:rsid w:val="00676FB2"/>
    <w:rsid w:val="006771EF"/>
    <w:rsid w:val="00680227"/>
    <w:rsid w:val="00680605"/>
    <w:rsid w:val="0068073B"/>
    <w:rsid w:val="0068074A"/>
    <w:rsid w:val="00680953"/>
    <w:rsid w:val="00680BB6"/>
    <w:rsid w:val="00680E86"/>
    <w:rsid w:val="00680F51"/>
    <w:rsid w:val="006811FB"/>
    <w:rsid w:val="0068167B"/>
    <w:rsid w:val="0068189C"/>
    <w:rsid w:val="00681973"/>
    <w:rsid w:val="00681D3E"/>
    <w:rsid w:val="00682658"/>
    <w:rsid w:val="00682B56"/>
    <w:rsid w:val="00683932"/>
    <w:rsid w:val="00683991"/>
    <w:rsid w:val="00683B6F"/>
    <w:rsid w:val="00683C0B"/>
    <w:rsid w:val="00683E9E"/>
    <w:rsid w:val="00683F39"/>
    <w:rsid w:val="0068407B"/>
    <w:rsid w:val="00684140"/>
    <w:rsid w:val="00684664"/>
    <w:rsid w:val="0068483A"/>
    <w:rsid w:val="0068488D"/>
    <w:rsid w:val="006849A8"/>
    <w:rsid w:val="00684A44"/>
    <w:rsid w:val="0068555D"/>
    <w:rsid w:val="0068589D"/>
    <w:rsid w:val="00685962"/>
    <w:rsid w:val="00685D07"/>
    <w:rsid w:val="00686198"/>
    <w:rsid w:val="0068663B"/>
    <w:rsid w:val="00686A3D"/>
    <w:rsid w:val="00686A9C"/>
    <w:rsid w:val="00686DD3"/>
    <w:rsid w:val="00686EB7"/>
    <w:rsid w:val="00687163"/>
    <w:rsid w:val="0068747E"/>
    <w:rsid w:val="00687715"/>
    <w:rsid w:val="006877E0"/>
    <w:rsid w:val="006877F0"/>
    <w:rsid w:val="00687861"/>
    <w:rsid w:val="00687EBA"/>
    <w:rsid w:val="00687FFD"/>
    <w:rsid w:val="00690493"/>
    <w:rsid w:val="00690793"/>
    <w:rsid w:val="0069090C"/>
    <w:rsid w:val="00691155"/>
    <w:rsid w:val="006913DC"/>
    <w:rsid w:val="00691512"/>
    <w:rsid w:val="00691638"/>
    <w:rsid w:val="00691D9A"/>
    <w:rsid w:val="00691FFE"/>
    <w:rsid w:val="0069212D"/>
    <w:rsid w:val="00692214"/>
    <w:rsid w:val="0069234F"/>
    <w:rsid w:val="006923BF"/>
    <w:rsid w:val="00692483"/>
    <w:rsid w:val="006926E9"/>
    <w:rsid w:val="00692B82"/>
    <w:rsid w:val="00692C30"/>
    <w:rsid w:val="00692EF2"/>
    <w:rsid w:val="006931FF"/>
    <w:rsid w:val="0069335E"/>
    <w:rsid w:val="006937FA"/>
    <w:rsid w:val="00693D78"/>
    <w:rsid w:val="00693D87"/>
    <w:rsid w:val="00693F3D"/>
    <w:rsid w:val="006940FA"/>
    <w:rsid w:val="006941F6"/>
    <w:rsid w:val="00694330"/>
    <w:rsid w:val="00694809"/>
    <w:rsid w:val="006949F0"/>
    <w:rsid w:val="00694A31"/>
    <w:rsid w:val="00694FC6"/>
    <w:rsid w:val="006955D6"/>
    <w:rsid w:val="00695B31"/>
    <w:rsid w:val="00695F90"/>
    <w:rsid w:val="0069620E"/>
    <w:rsid w:val="0069621F"/>
    <w:rsid w:val="00696979"/>
    <w:rsid w:val="00696E33"/>
    <w:rsid w:val="00696F6E"/>
    <w:rsid w:val="0069716A"/>
    <w:rsid w:val="006972B6"/>
    <w:rsid w:val="00697656"/>
    <w:rsid w:val="00697B6D"/>
    <w:rsid w:val="00697D79"/>
    <w:rsid w:val="006A02D0"/>
    <w:rsid w:val="006A03F1"/>
    <w:rsid w:val="006A0BFC"/>
    <w:rsid w:val="006A0E50"/>
    <w:rsid w:val="006A1202"/>
    <w:rsid w:val="006A12EF"/>
    <w:rsid w:val="006A1308"/>
    <w:rsid w:val="006A1357"/>
    <w:rsid w:val="006A180B"/>
    <w:rsid w:val="006A1A28"/>
    <w:rsid w:val="006A26CE"/>
    <w:rsid w:val="006A279E"/>
    <w:rsid w:val="006A2D64"/>
    <w:rsid w:val="006A2F96"/>
    <w:rsid w:val="006A306F"/>
    <w:rsid w:val="006A321D"/>
    <w:rsid w:val="006A33D8"/>
    <w:rsid w:val="006A3567"/>
    <w:rsid w:val="006A363D"/>
    <w:rsid w:val="006A4060"/>
    <w:rsid w:val="006A4A63"/>
    <w:rsid w:val="006A4C1B"/>
    <w:rsid w:val="006A4D0F"/>
    <w:rsid w:val="006A5D54"/>
    <w:rsid w:val="006A5E3A"/>
    <w:rsid w:val="006A6B06"/>
    <w:rsid w:val="006A6BB6"/>
    <w:rsid w:val="006A6D4B"/>
    <w:rsid w:val="006A75AF"/>
    <w:rsid w:val="006A7788"/>
    <w:rsid w:val="006A7EA8"/>
    <w:rsid w:val="006B0222"/>
    <w:rsid w:val="006B06BF"/>
    <w:rsid w:val="006B075B"/>
    <w:rsid w:val="006B076E"/>
    <w:rsid w:val="006B0823"/>
    <w:rsid w:val="006B0CA7"/>
    <w:rsid w:val="006B10F4"/>
    <w:rsid w:val="006B18DA"/>
    <w:rsid w:val="006B2090"/>
    <w:rsid w:val="006B2133"/>
    <w:rsid w:val="006B22CD"/>
    <w:rsid w:val="006B2438"/>
    <w:rsid w:val="006B2655"/>
    <w:rsid w:val="006B26E9"/>
    <w:rsid w:val="006B2707"/>
    <w:rsid w:val="006B27E2"/>
    <w:rsid w:val="006B27EE"/>
    <w:rsid w:val="006B2CF8"/>
    <w:rsid w:val="006B2D88"/>
    <w:rsid w:val="006B3688"/>
    <w:rsid w:val="006B37C4"/>
    <w:rsid w:val="006B3B98"/>
    <w:rsid w:val="006B3FF2"/>
    <w:rsid w:val="006B40F8"/>
    <w:rsid w:val="006B420C"/>
    <w:rsid w:val="006B480E"/>
    <w:rsid w:val="006B482A"/>
    <w:rsid w:val="006B492E"/>
    <w:rsid w:val="006B495E"/>
    <w:rsid w:val="006B4ACB"/>
    <w:rsid w:val="006B52B3"/>
    <w:rsid w:val="006B5AF0"/>
    <w:rsid w:val="006B6110"/>
    <w:rsid w:val="006B6298"/>
    <w:rsid w:val="006B6386"/>
    <w:rsid w:val="006B63B6"/>
    <w:rsid w:val="006B68D9"/>
    <w:rsid w:val="006B731D"/>
    <w:rsid w:val="006B7A61"/>
    <w:rsid w:val="006B7C9C"/>
    <w:rsid w:val="006C00CC"/>
    <w:rsid w:val="006C0490"/>
    <w:rsid w:val="006C064E"/>
    <w:rsid w:val="006C0A97"/>
    <w:rsid w:val="006C0C1B"/>
    <w:rsid w:val="006C14D2"/>
    <w:rsid w:val="006C190D"/>
    <w:rsid w:val="006C1A19"/>
    <w:rsid w:val="006C1E50"/>
    <w:rsid w:val="006C1F8F"/>
    <w:rsid w:val="006C21B4"/>
    <w:rsid w:val="006C21C3"/>
    <w:rsid w:val="006C2877"/>
    <w:rsid w:val="006C2D38"/>
    <w:rsid w:val="006C354B"/>
    <w:rsid w:val="006C3834"/>
    <w:rsid w:val="006C38D1"/>
    <w:rsid w:val="006C3BB6"/>
    <w:rsid w:val="006C4445"/>
    <w:rsid w:val="006C472E"/>
    <w:rsid w:val="006C4928"/>
    <w:rsid w:val="006C4AA7"/>
    <w:rsid w:val="006C4F56"/>
    <w:rsid w:val="006C514C"/>
    <w:rsid w:val="006C57FF"/>
    <w:rsid w:val="006C58E3"/>
    <w:rsid w:val="006C60C6"/>
    <w:rsid w:val="006C6143"/>
    <w:rsid w:val="006C6245"/>
    <w:rsid w:val="006C6713"/>
    <w:rsid w:val="006C68EB"/>
    <w:rsid w:val="006C6A96"/>
    <w:rsid w:val="006C6CE9"/>
    <w:rsid w:val="006C70E1"/>
    <w:rsid w:val="006C7234"/>
    <w:rsid w:val="006C7391"/>
    <w:rsid w:val="006C757E"/>
    <w:rsid w:val="006C76C1"/>
    <w:rsid w:val="006C776C"/>
    <w:rsid w:val="006C7A22"/>
    <w:rsid w:val="006D00DB"/>
    <w:rsid w:val="006D01A8"/>
    <w:rsid w:val="006D03CA"/>
    <w:rsid w:val="006D0C1B"/>
    <w:rsid w:val="006D0C7C"/>
    <w:rsid w:val="006D0D7C"/>
    <w:rsid w:val="006D0F06"/>
    <w:rsid w:val="006D16B2"/>
    <w:rsid w:val="006D1C14"/>
    <w:rsid w:val="006D1CF2"/>
    <w:rsid w:val="006D1DAF"/>
    <w:rsid w:val="006D1DF7"/>
    <w:rsid w:val="006D212D"/>
    <w:rsid w:val="006D23C4"/>
    <w:rsid w:val="006D2DD8"/>
    <w:rsid w:val="006D33E7"/>
    <w:rsid w:val="006D3511"/>
    <w:rsid w:val="006D3584"/>
    <w:rsid w:val="006D363B"/>
    <w:rsid w:val="006D36AE"/>
    <w:rsid w:val="006D39CC"/>
    <w:rsid w:val="006D3AA2"/>
    <w:rsid w:val="006D3FCF"/>
    <w:rsid w:val="006D4494"/>
    <w:rsid w:val="006D4A3C"/>
    <w:rsid w:val="006D5271"/>
    <w:rsid w:val="006D5736"/>
    <w:rsid w:val="006D5ABF"/>
    <w:rsid w:val="006D5D03"/>
    <w:rsid w:val="006D60B7"/>
    <w:rsid w:val="006D62BA"/>
    <w:rsid w:val="006D67DA"/>
    <w:rsid w:val="006D6AA6"/>
    <w:rsid w:val="006D7055"/>
    <w:rsid w:val="006D742B"/>
    <w:rsid w:val="006D7782"/>
    <w:rsid w:val="006D7EF9"/>
    <w:rsid w:val="006E048A"/>
    <w:rsid w:val="006E08CE"/>
    <w:rsid w:val="006E0E4E"/>
    <w:rsid w:val="006E11D8"/>
    <w:rsid w:val="006E1946"/>
    <w:rsid w:val="006E1A70"/>
    <w:rsid w:val="006E1D6B"/>
    <w:rsid w:val="006E1EBD"/>
    <w:rsid w:val="006E1FD4"/>
    <w:rsid w:val="006E23BC"/>
    <w:rsid w:val="006E2BB2"/>
    <w:rsid w:val="006E3326"/>
    <w:rsid w:val="006E3B2B"/>
    <w:rsid w:val="006E3B6D"/>
    <w:rsid w:val="006E3EF1"/>
    <w:rsid w:val="006E45D3"/>
    <w:rsid w:val="006E48BD"/>
    <w:rsid w:val="006E4EED"/>
    <w:rsid w:val="006E52A5"/>
    <w:rsid w:val="006E54B3"/>
    <w:rsid w:val="006E584C"/>
    <w:rsid w:val="006E5B39"/>
    <w:rsid w:val="006E5D1B"/>
    <w:rsid w:val="006E5DCB"/>
    <w:rsid w:val="006E627B"/>
    <w:rsid w:val="006E63C7"/>
    <w:rsid w:val="006E6B5E"/>
    <w:rsid w:val="006E6DBB"/>
    <w:rsid w:val="006E6E65"/>
    <w:rsid w:val="006E72E5"/>
    <w:rsid w:val="006E75D4"/>
    <w:rsid w:val="006E7AF6"/>
    <w:rsid w:val="006F141B"/>
    <w:rsid w:val="006F19FC"/>
    <w:rsid w:val="006F1BE4"/>
    <w:rsid w:val="006F1E24"/>
    <w:rsid w:val="006F1E5A"/>
    <w:rsid w:val="006F20AF"/>
    <w:rsid w:val="006F22E5"/>
    <w:rsid w:val="006F233D"/>
    <w:rsid w:val="006F2970"/>
    <w:rsid w:val="006F2999"/>
    <w:rsid w:val="006F2EF6"/>
    <w:rsid w:val="006F3AAF"/>
    <w:rsid w:val="006F3ECF"/>
    <w:rsid w:val="006F3ED9"/>
    <w:rsid w:val="006F4A36"/>
    <w:rsid w:val="006F4E9E"/>
    <w:rsid w:val="006F51AE"/>
    <w:rsid w:val="006F521E"/>
    <w:rsid w:val="006F52C0"/>
    <w:rsid w:val="006F56D6"/>
    <w:rsid w:val="006F5F28"/>
    <w:rsid w:val="006F69F2"/>
    <w:rsid w:val="006F6E73"/>
    <w:rsid w:val="006F710B"/>
    <w:rsid w:val="006F77F3"/>
    <w:rsid w:val="006F7E15"/>
    <w:rsid w:val="00701107"/>
    <w:rsid w:val="00701B57"/>
    <w:rsid w:val="00701FD9"/>
    <w:rsid w:val="00702036"/>
    <w:rsid w:val="0070234F"/>
    <w:rsid w:val="00702394"/>
    <w:rsid w:val="00702529"/>
    <w:rsid w:val="00702561"/>
    <w:rsid w:val="0070289E"/>
    <w:rsid w:val="00702B21"/>
    <w:rsid w:val="00702C50"/>
    <w:rsid w:val="00702CD5"/>
    <w:rsid w:val="0070314E"/>
    <w:rsid w:val="00703258"/>
    <w:rsid w:val="0070364B"/>
    <w:rsid w:val="00703724"/>
    <w:rsid w:val="00703889"/>
    <w:rsid w:val="00704160"/>
    <w:rsid w:val="00704784"/>
    <w:rsid w:val="0070490D"/>
    <w:rsid w:val="00704A89"/>
    <w:rsid w:val="00704C10"/>
    <w:rsid w:val="00704DF9"/>
    <w:rsid w:val="00704EC8"/>
    <w:rsid w:val="00706744"/>
    <w:rsid w:val="00706A6C"/>
    <w:rsid w:val="0070707F"/>
    <w:rsid w:val="007070CB"/>
    <w:rsid w:val="00707BB7"/>
    <w:rsid w:val="00707C94"/>
    <w:rsid w:val="00707FAB"/>
    <w:rsid w:val="00710D87"/>
    <w:rsid w:val="00710F79"/>
    <w:rsid w:val="00711251"/>
    <w:rsid w:val="007113E1"/>
    <w:rsid w:val="007117C1"/>
    <w:rsid w:val="00711AD1"/>
    <w:rsid w:val="00712192"/>
    <w:rsid w:val="00712569"/>
    <w:rsid w:val="007127C2"/>
    <w:rsid w:val="007129F5"/>
    <w:rsid w:val="00712BB5"/>
    <w:rsid w:val="00712D04"/>
    <w:rsid w:val="00712D15"/>
    <w:rsid w:val="00713010"/>
    <w:rsid w:val="0071393D"/>
    <w:rsid w:val="00713AF7"/>
    <w:rsid w:val="00713F75"/>
    <w:rsid w:val="00713F84"/>
    <w:rsid w:val="00714347"/>
    <w:rsid w:val="007145E1"/>
    <w:rsid w:val="007149F5"/>
    <w:rsid w:val="007152F0"/>
    <w:rsid w:val="007156B0"/>
    <w:rsid w:val="0071581C"/>
    <w:rsid w:val="00715F67"/>
    <w:rsid w:val="00715F85"/>
    <w:rsid w:val="00715F90"/>
    <w:rsid w:val="00716D82"/>
    <w:rsid w:val="00716E30"/>
    <w:rsid w:val="007173E8"/>
    <w:rsid w:val="0071776E"/>
    <w:rsid w:val="00717D22"/>
    <w:rsid w:val="00717EF9"/>
    <w:rsid w:val="00717F1D"/>
    <w:rsid w:val="00720368"/>
    <w:rsid w:val="00720633"/>
    <w:rsid w:val="00720CF4"/>
    <w:rsid w:val="00720F24"/>
    <w:rsid w:val="00721B60"/>
    <w:rsid w:val="00722271"/>
    <w:rsid w:val="00722435"/>
    <w:rsid w:val="007224C3"/>
    <w:rsid w:val="00722583"/>
    <w:rsid w:val="0072298E"/>
    <w:rsid w:val="00722E75"/>
    <w:rsid w:val="007231D0"/>
    <w:rsid w:val="007234E0"/>
    <w:rsid w:val="0072356B"/>
    <w:rsid w:val="00723881"/>
    <w:rsid w:val="007238EB"/>
    <w:rsid w:val="00724E2B"/>
    <w:rsid w:val="0072500D"/>
    <w:rsid w:val="0072568F"/>
    <w:rsid w:val="007257A5"/>
    <w:rsid w:val="00725AC5"/>
    <w:rsid w:val="00725CD7"/>
    <w:rsid w:val="0072652D"/>
    <w:rsid w:val="0072683E"/>
    <w:rsid w:val="0072696C"/>
    <w:rsid w:val="00726A17"/>
    <w:rsid w:val="00726B25"/>
    <w:rsid w:val="00726D17"/>
    <w:rsid w:val="00726D31"/>
    <w:rsid w:val="00726E82"/>
    <w:rsid w:val="00726EC3"/>
    <w:rsid w:val="00726F98"/>
    <w:rsid w:val="00727659"/>
    <w:rsid w:val="00727A7E"/>
    <w:rsid w:val="00727B3F"/>
    <w:rsid w:val="00727E00"/>
    <w:rsid w:val="00727F97"/>
    <w:rsid w:val="00730716"/>
    <w:rsid w:val="00730F61"/>
    <w:rsid w:val="007314CC"/>
    <w:rsid w:val="0073180B"/>
    <w:rsid w:val="00731C39"/>
    <w:rsid w:val="00731F10"/>
    <w:rsid w:val="007320DB"/>
    <w:rsid w:val="007321B2"/>
    <w:rsid w:val="00732688"/>
    <w:rsid w:val="00732726"/>
    <w:rsid w:val="00732828"/>
    <w:rsid w:val="00732942"/>
    <w:rsid w:val="00732BAA"/>
    <w:rsid w:val="00732DC9"/>
    <w:rsid w:val="00732F40"/>
    <w:rsid w:val="0073312C"/>
    <w:rsid w:val="0073349E"/>
    <w:rsid w:val="007339DC"/>
    <w:rsid w:val="00733CA7"/>
    <w:rsid w:val="007344D3"/>
    <w:rsid w:val="00734A92"/>
    <w:rsid w:val="00734CD8"/>
    <w:rsid w:val="007353D8"/>
    <w:rsid w:val="00736035"/>
    <w:rsid w:val="007360A5"/>
    <w:rsid w:val="00736A50"/>
    <w:rsid w:val="007375BC"/>
    <w:rsid w:val="007376A5"/>
    <w:rsid w:val="00737BDE"/>
    <w:rsid w:val="00737CD4"/>
    <w:rsid w:val="00740898"/>
    <w:rsid w:val="00740BA6"/>
    <w:rsid w:val="00740BB9"/>
    <w:rsid w:val="00741603"/>
    <w:rsid w:val="007419D3"/>
    <w:rsid w:val="00741C65"/>
    <w:rsid w:val="00741E29"/>
    <w:rsid w:val="00741FCE"/>
    <w:rsid w:val="00742146"/>
    <w:rsid w:val="007425A0"/>
    <w:rsid w:val="00742C76"/>
    <w:rsid w:val="00742FDB"/>
    <w:rsid w:val="00743279"/>
    <w:rsid w:val="007432B1"/>
    <w:rsid w:val="007435B6"/>
    <w:rsid w:val="007437C5"/>
    <w:rsid w:val="00743AAF"/>
    <w:rsid w:val="007443B6"/>
    <w:rsid w:val="00744C1D"/>
    <w:rsid w:val="0074527C"/>
    <w:rsid w:val="00745442"/>
    <w:rsid w:val="007455FA"/>
    <w:rsid w:val="00745F2B"/>
    <w:rsid w:val="007463C3"/>
    <w:rsid w:val="0074685B"/>
    <w:rsid w:val="00746BCA"/>
    <w:rsid w:val="00746D08"/>
    <w:rsid w:val="00746D50"/>
    <w:rsid w:val="00747057"/>
    <w:rsid w:val="0074752B"/>
    <w:rsid w:val="00747EA3"/>
    <w:rsid w:val="00747FE3"/>
    <w:rsid w:val="00750172"/>
    <w:rsid w:val="00750212"/>
    <w:rsid w:val="00750453"/>
    <w:rsid w:val="00750481"/>
    <w:rsid w:val="007504EA"/>
    <w:rsid w:val="00750F04"/>
    <w:rsid w:val="00751AE4"/>
    <w:rsid w:val="00751D11"/>
    <w:rsid w:val="00751F0F"/>
    <w:rsid w:val="007520A2"/>
    <w:rsid w:val="00752196"/>
    <w:rsid w:val="0075243C"/>
    <w:rsid w:val="0075244D"/>
    <w:rsid w:val="007527AE"/>
    <w:rsid w:val="00752E8C"/>
    <w:rsid w:val="00753207"/>
    <w:rsid w:val="007536C6"/>
    <w:rsid w:val="00753884"/>
    <w:rsid w:val="007538A7"/>
    <w:rsid w:val="00753BB6"/>
    <w:rsid w:val="00753D30"/>
    <w:rsid w:val="00753DAB"/>
    <w:rsid w:val="00753E09"/>
    <w:rsid w:val="00754204"/>
    <w:rsid w:val="00754850"/>
    <w:rsid w:val="007548D2"/>
    <w:rsid w:val="00754CDD"/>
    <w:rsid w:val="00755211"/>
    <w:rsid w:val="007554A3"/>
    <w:rsid w:val="007557C8"/>
    <w:rsid w:val="007561CD"/>
    <w:rsid w:val="007565ED"/>
    <w:rsid w:val="007567EE"/>
    <w:rsid w:val="00756CAC"/>
    <w:rsid w:val="00756DDA"/>
    <w:rsid w:val="00756FF8"/>
    <w:rsid w:val="007575D7"/>
    <w:rsid w:val="00757C41"/>
    <w:rsid w:val="00757F75"/>
    <w:rsid w:val="007601CD"/>
    <w:rsid w:val="00760728"/>
    <w:rsid w:val="00760C7F"/>
    <w:rsid w:val="007613BC"/>
    <w:rsid w:val="00761453"/>
    <w:rsid w:val="00761A34"/>
    <w:rsid w:val="00761A67"/>
    <w:rsid w:val="00761B91"/>
    <w:rsid w:val="00761C24"/>
    <w:rsid w:val="007624D1"/>
    <w:rsid w:val="007627EA"/>
    <w:rsid w:val="00762F25"/>
    <w:rsid w:val="007630CE"/>
    <w:rsid w:val="007640AB"/>
    <w:rsid w:val="00764F39"/>
    <w:rsid w:val="00765059"/>
    <w:rsid w:val="0076517B"/>
    <w:rsid w:val="007652F6"/>
    <w:rsid w:val="00765624"/>
    <w:rsid w:val="0076590D"/>
    <w:rsid w:val="00766275"/>
    <w:rsid w:val="00766306"/>
    <w:rsid w:val="007665C7"/>
    <w:rsid w:val="00766786"/>
    <w:rsid w:val="00767064"/>
    <w:rsid w:val="007674C8"/>
    <w:rsid w:val="00767ABA"/>
    <w:rsid w:val="00767B32"/>
    <w:rsid w:val="00767B43"/>
    <w:rsid w:val="00767CB5"/>
    <w:rsid w:val="00767EC2"/>
    <w:rsid w:val="00770056"/>
    <w:rsid w:val="00770344"/>
    <w:rsid w:val="0077085E"/>
    <w:rsid w:val="0077089E"/>
    <w:rsid w:val="00770B8F"/>
    <w:rsid w:val="00770D67"/>
    <w:rsid w:val="00770E31"/>
    <w:rsid w:val="00771236"/>
    <w:rsid w:val="0077171F"/>
    <w:rsid w:val="00771989"/>
    <w:rsid w:val="007728C1"/>
    <w:rsid w:val="00772977"/>
    <w:rsid w:val="00772B1E"/>
    <w:rsid w:val="00772C85"/>
    <w:rsid w:val="00772DAE"/>
    <w:rsid w:val="00772E5C"/>
    <w:rsid w:val="00773202"/>
    <w:rsid w:val="00773492"/>
    <w:rsid w:val="00773800"/>
    <w:rsid w:val="00773870"/>
    <w:rsid w:val="0077387A"/>
    <w:rsid w:val="007739FE"/>
    <w:rsid w:val="007740FF"/>
    <w:rsid w:val="00774389"/>
    <w:rsid w:val="007747AC"/>
    <w:rsid w:val="00774BAB"/>
    <w:rsid w:val="00774D20"/>
    <w:rsid w:val="00774E06"/>
    <w:rsid w:val="007758E2"/>
    <w:rsid w:val="00775E93"/>
    <w:rsid w:val="00776590"/>
    <w:rsid w:val="007767E3"/>
    <w:rsid w:val="00776FB1"/>
    <w:rsid w:val="007771A7"/>
    <w:rsid w:val="007772D9"/>
    <w:rsid w:val="007773EB"/>
    <w:rsid w:val="00777400"/>
    <w:rsid w:val="00777987"/>
    <w:rsid w:val="00777D05"/>
    <w:rsid w:val="00777EAE"/>
    <w:rsid w:val="00777F0A"/>
    <w:rsid w:val="00780534"/>
    <w:rsid w:val="00780C23"/>
    <w:rsid w:val="007810E2"/>
    <w:rsid w:val="00781316"/>
    <w:rsid w:val="00781503"/>
    <w:rsid w:val="007815C5"/>
    <w:rsid w:val="00781733"/>
    <w:rsid w:val="00781F21"/>
    <w:rsid w:val="00782461"/>
    <w:rsid w:val="007827E9"/>
    <w:rsid w:val="00782A47"/>
    <w:rsid w:val="00782B59"/>
    <w:rsid w:val="00782B94"/>
    <w:rsid w:val="00782ED0"/>
    <w:rsid w:val="00782FFB"/>
    <w:rsid w:val="00783943"/>
    <w:rsid w:val="00783C78"/>
    <w:rsid w:val="00783CDC"/>
    <w:rsid w:val="00784477"/>
    <w:rsid w:val="00784621"/>
    <w:rsid w:val="0078491C"/>
    <w:rsid w:val="00784ACF"/>
    <w:rsid w:val="00784BAE"/>
    <w:rsid w:val="00785213"/>
    <w:rsid w:val="0078532E"/>
    <w:rsid w:val="00786317"/>
    <w:rsid w:val="00786463"/>
    <w:rsid w:val="00786833"/>
    <w:rsid w:val="00786924"/>
    <w:rsid w:val="007869BA"/>
    <w:rsid w:val="00786DE5"/>
    <w:rsid w:val="0078747F"/>
    <w:rsid w:val="007875A0"/>
    <w:rsid w:val="00787D13"/>
    <w:rsid w:val="00787E57"/>
    <w:rsid w:val="00787F5D"/>
    <w:rsid w:val="00790149"/>
    <w:rsid w:val="007903F2"/>
    <w:rsid w:val="00790470"/>
    <w:rsid w:val="0079069E"/>
    <w:rsid w:val="007913EF"/>
    <w:rsid w:val="00791B3D"/>
    <w:rsid w:val="00791D81"/>
    <w:rsid w:val="00791D9E"/>
    <w:rsid w:val="007925DC"/>
    <w:rsid w:val="007926FF"/>
    <w:rsid w:val="00792B75"/>
    <w:rsid w:val="00792CB0"/>
    <w:rsid w:val="00793167"/>
    <w:rsid w:val="007933D2"/>
    <w:rsid w:val="007934BC"/>
    <w:rsid w:val="007935B0"/>
    <w:rsid w:val="007937CF"/>
    <w:rsid w:val="00793AEA"/>
    <w:rsid w:val="00793CA8"/>
    <w:rsid w:val="00794399"/>
    <w:rsid w:val="00794FC4"/>
    <w:rsid w:val="0079510A"/>
    <w:rsid w:val="0079539F"/>
    <w:rsid w:val="00795447"/>
    <w:rsid w:val="007954C9"/>
    <w:rsid w:val="0079597D"/>
    <w:rsid w:val="00795C13"/>
    <w:rsid w:val="007960DB"/>
    <w:rsid w:val="0079699C"/>
    <w:rsid w:val="00796E2C"/>
    <w:rsid w:val="00797385"/>
    <w:rsid w:val="00797440"/>
    <w:rsid w:val="0079768F"/>
    <w:rsid w:val="007977CF"/>
    <w:rsid w:val="00797900"/>
    <w:rsid w:val="00797BD4"/>
    <w:rsid w:val="007A03EA"/>
    <w:rsid w:val="007A06C2"/>
    <w:rsid w:val="007A10D0"/>
    <w:rsid w:val="007A19A6"/>
    <w:rsid w:val="007A1B6A"/>
    <w:rsid w:val="007A20C4"/>
    <w:rsid w:val="007A2128"/>
    <w:rsid w:val="007A21D1"/>
    <w:rsid w:val="007A2649"/>
    <w:rsid w:val="007A33CA"/>
    <w:rsid w:val="007A35E9"/>
    <w:rsid w:val="007A3730"/>
    <w:rsid w:val="007A38DD"/>
    <w:rsid w:val="007A3A3A"/>
    <w:rsid w:val="007A412C"/>
    <w:rsid w:val="007A4461"/>
    <w:rsid w:val="007A47FA"/>
    <w:rsid w:val="007A4869"/>
    <w:rsid w:val="007A4A69"/>
    <w:rsid w:val="007A4EF6"/>
    <w:rsid w:val="007A4F86"/>
    <w:rsid w:val="007A52C2"/>
    <w:rsid w:val="007A55C7"/>
    <w:rsid w:val="007A567B"/>
    <w:rsid w:val="007A5885"/>
    <w:rsid w:val="007A5A70"/>
    <w:rsid w:val="007A5A9A"/>
    <w:rsid w:val="007A611F"/>
    <w:rsid w:val="007A6254"/>
    <w:rsid w:val="007A62E3"/>
    <w:rsid w:val="007A6345"/>
    <w:rsid w:val="007A684E"/>
    <w:rsid w:val="007A68B1"/>
    <w:rsid w:val="007A6A72"/>
    <w:rsid w:val="007A6DC6"/>
    <w:rsid w:val="007A7072"/>
    <w:rsid w:val="007A720D"/>
    <w:rsid w:val="007A76C7"/>
    <w:rsid w:val="007A76F8"/>
    <w:rsid w:val="007A77B9"/>
    <w:rsid w:val="007B0192"/>
    <w:rsid w:val="007B01DB"/>
    <w:rsid w:val="007B02F9"/>
    <w:rsid w:val="007B049F"/>
    <w:rsid w:val="007B0877"/>
    <w:rsid w:val="007B0DB1"/>
    <w:rsid w:val="007B1210"/>
    <w:rsid w:val="007B1AB8"/>
    <w:rsid w:val="007B1B7C"/>
    <w:rsid w:val="007B2124"/>
    <w:rsid w:val="007B25F5"/>
    <w:rsid w:val="007B28A7"/>
    <w:rsid w:val="007B29EF"/>
    <w:rsid w:val="007B2A83"/>
    <w:rsid w:val="007B2D5C"/>
    <w:rsid w:val="007B2E9B"/>
    <w:rsid w:val="007B3936"/>
    <w:rsid w:val="007B3F39"/>
    <w:rsid w:val="007B4270"/>
    <w:rsid w:val="007B4514"/>
    <w:rsid w:val="007B494A"/>
    <w:rsid w:val="007B4BA2"/>
    <w:rsid w:val="007B4D0D"/>
    <w:rsid w:val="007B52C7"/>
    <w:rsid w:val="007B52D0"/>
    <w:rsid w:val="007B577C"/>
    <w:rsid w:val="007B686F"/>
    <w:rsid w:val="007B68F6"/>
    <w:rsid w:val="007B6918"/>
    <w:rsid w:val="007B70EE"/>
    <w:rsid w:val="007B70F5"/>
    <w:rsid w:val="007B740E"/>
    <w:rsid w:val="007B7A00"/>
    <w:rsid w:val="007B7B4D"/>
    <w:rsid w:val="007B7CA9"/>
    <w:rsid w:val="007B7D73"/>
    <w:rsid w:val="007B7E91"/>
    <w:rsid w:val="007B7ECE"/>
    <w:rsid w:val="007B7F81"/>
    <w:rsid w:val="007C03B0"/>
    <w:rsid w:val="007C0578"/>
    <w:rsid w:val="007C065D"/>
    <w:rsid w:val="007C0784"/>
    <w:rsid w:val="007C0908"/>
    <w:rsid w:val="007C0FEB"/>
    <w:rsid w:val="007C18D2"/>
    <w:rsid w:val="007C1F07"/>
    <w:rsid w:val="007C21EA"/>
    <w:rsid w:val="007C2AF9"/>
    <w:rsid w:val="007C3C22"/>
    <w:rsid w:val="007C3D5F"/>
    <w:rsid w:val="007C404D"/>
    <w:rsid w:val="007C423C"/>
    <w:rsid w:val="007C43E4"/>
    <w:rsid w:val="007C43E5"/>
    <w:rsid w:val="007C4425"/>
    <w:rsid w:val="007C4448"/>
    <w:rsid w:val="007C4EA1"/>
    <w:rsid w:val="007C527C"/>
    <w:rsid w:val="007C58A5"/>
    <w:rsid w:val="007C5C6D"/>
    <w:rsid w:val="007C5C8B"/>
    <w:rsid w:val="007C5D2E"/>
    <w:rsid w:val="007C5F6D"/>
    <w:rsid w:val="007C5FAE"/>
    <w:rsid w:val="007C6218"/>
    <w:rsid w:val="007C6315"/>
    <w:rsid w:val="007C64E9"/>
    <w:rsid w:val="007C6BD0"/>
    <w:rsid w:val="007C6F0E"/>
    <w:rsid w:val="007C6F52"/>
    <w:rsid w:val="007C70C9"/>
    <w:rsid w:val="007C74AC"/>
    <w:rsid w:val="007C769B"/>
    <w:rsid w:val="007C76E8"/>
    <w:rsid w:val="007C77C0"/>
    <w:rsid w:val="007C7A1D"/>
    <w:rsid w:val="007C7A2D"/>
    <w:rsid w:val="007D01A6"/>
    <w:rsid w:val="007D074C"/>
    <w:rsid w:val="007D0A7B"/>
    <w:rsid w:val="007D0E86"/>
    <w:rsid w:val="007D0EC2"/>
    <w:rsid w:val="007D1EB7"/>
    <w:rsid w:val="007D21FA"/>
    <w:rsid w:val="007D2561"/>
    <w:rsid w:val="007D2833"/>
    <w:rsid w:val="007D2857"/>
    <w:rsid w:val="007D29AF"/>
    <w:rsid w:val="007D36EE"/>
    <w:rsid w:val="007D3827"/>
    <w:rsid w:val="007D3990"/>
    <w:rsid w:val="007D3B2A"/>
    <w:rsid w:val="007D4255"/>
    <w:rsid w:val="007D4259"/>
    <w:rsid w:val="007D42E2"/>
    <w:rsid w:val="007D4401"/>
    <w:rsid w:val="007D4638"/>
    <w:rsid w:val="007D4842"/>
    <w:rsid w:val="007D4B90"/>
    <w:rsid w:val="007D4C06"/>
    <w:rsid w:val="007D4C7A"/>
    <w:rsid w:val="007D4CE2"/>
    <w:rsid w:val="007D4E39"/>
    <w:rsid w:val="007D4FDF"/>
    <w:rsid w:val="007D5106"/>
    <w:rsid w:val="007D54BA"/>
    <w:rsid w:val="007D5630"/>
    <w:rsid w:val="007D56A6"/>
    <w:rsid w:val="007D592A"/>
    <w:rsid w:val="007D5C72"/>
    <w:rsid w:val="007D5F74"/>
    <w:rsid w:val="007D5FA9"/>
    <w:rsid w:val="007D69BF"/>
    <w:rsid w:val="007D6C6C"/>
    <w:rsid w:val="007D6C83"/>
    <w:rsid w:val="007D6FB2"/>
    <w:rsid w:val="007D762F"/>
    <w:rsid w:val="007D7822"/>
    <w:rsid w:val="007D7B51"/>
    <w:rsid w:val="007D7B86"/>
    <w:rsid w:val="007E01C8"/>
    <w:rsid w:val="007E07B7"/>
    <w:rsid w:val="007E0BFB"/>
    <w:rsid w:val="007E0CCE"/>
    <w:rsid w:val="007E0D59"/>
    <w:rsid w:val="007E1014"/>
    <w:rsid w:val="007E11B0"/>
    <w:rsid w:val="007E166B"/>
    <w:rsid w:val="007E1DC3"/>
    <w:rsid w:val="007E2141"/>
    <w:rsid w:val="007E2767"/>
    <w:rsid w:val="007E2815"/>
    <w:rsid w:val="007E2C09"/>
    <w:rsid w:val="007E2CFE"/>
    <w:rsid w:val="007E2E87"/>
    <w:rsid w:val="007E3578"/>
    <w:rsid w:val="007E380C"/>
    <w:rsid w:val="007E39F0"/>
    <w:rsid w:val="007E3B94"/>
    <w:rsid w:val="007E3D91"/>
    <w:rsid w:val="007E4132"/>
    <w:rsid w:val="007E47AB"/>
    <w:rsid w:val="007E4D7D"/>
    <w:rsid w:val="007E5981"/>
    <w:rsid w:val="007E60FD"/>
    <w:rsid w:val="007E638F"/>
    <w:rsid w:val="007E6617"/>
    <w:rsid w:val="007E78BD"/>
    <w:rsid w:val="007E7DA5"/>
    <w:rsid w:val="007E7E24"/>
    <w:rsid w:val="007F07FB"/>
    <w:rsid w:val="007F0B79"/>
    <w:rsid w:val="007F0CE1"/>
    <w:rsid w:val="007F0D60"/>
    <w:rsid w:val="007F0E43"/>
    <w:rsid w:val="007F1013"/>
    <w:rsid w:val="007F16A7"/>
    <w:rsid w:val="007F1821"/>
    <w:rsid w:val="007F19FE"/>
    <w:rsid w:val="007F1C54"/>
    <w:rsid w:val="007F1C69"/>
    <w:rsid w:val="007F1DCA"/>
    <w:rsid w:val="007F21B5"/>
    <w:rsid w:val="007F21D7"/>
    <w:rsid w:val="007F2855"/>
    <w:rsid w:val="007F28FD"/>
    <w:rsid w:val="007F3152"/>
    <w:rsid w:val="007F3677"/>
    <w:rsid w:val="007F3D46"/>
    <w:rsid w:val="007F3E29"/>
    <w:rsid w:val="007F3EC1"/>
    <w:rsid w:val="007F42A8"/>
    <w:rsid w:val="007F4A03"/>
    <w:rsid w:val="007F4B05"/>
    <w:rsid w:val="007F4B09"/>
    <w:rsid w:val="007F4B7A"/>
    <w:rsid w:val="007F50B8"/>
    <w:rsid w:val="007F53B7"/>
    <w:rsid w:val="007F5779"/>
    <w:rsid w:val="007F5B9B"/>
    <w:rsid w:val="007F5CA2"/>
    <w:rsid w:val="007F5DE6"/>
    <w:rsid w:val="007F607D"/>
    <w:rsid w:val="007F61DB"/>
    <w:rsid w:val="007F6BDD"/>
    <w:rsid w:val="007F77F2"/>
    <w:rsid w:val="007F7DCA"/>
    <w:rsid w:val="007F7DF1"/>
    <w:rsid w:val="00800358"/>
    <w:rsid w:val="008009E3"/>
    <w:rsid w:val="00800E75"/>
    <w:rsid w:val="00800FA6"/>
    <w:rsid w:val="008015C6"/>
    <w:rsid w:val="008020B4"/>
    <w:rsid w:val="00802175"/>
    <w:rsid w:val="00802391"/>
    <w:rsid w:val="008024B3"/>
    <w:rsid w:val="008025E7"/>
    <w:rsid w:val="0080312F"/>
    <w:rsid w:val="00803142"/>
    <w:rsid w:val="00803639"/>
    <w:rsid w:val="0080429A"/>
    <w:rsid w:val="00804449"/>
    <w:rsid w:val="008044F3"/>
    <w:rsid w:val="00804722"/>
    <w:rsid w:val="0080510E"/>
    <w:rsid w:val="00805320"/>
    <w:rsid w:val="00805A58"/>
    <w:rsid w:val="00805A7D"/>
    <w:rsid w:val="00805ACB"/>
    <w:rsid w:val="00805CC7"/>
    <w:rsid w:val="00805D20"/>
    <w:rsid w:val="00805EDA"/>
    <w:rsid w:val="00806275"/>
    <w:rsid w:val="00806A20"/>
    <w:rsid w:val="00806E8B"/>
    <w:rsid w:val="008070AC"/>
    <w:rsid w:val="00807231"/>
    <w:rsid w:val="008073D5"/>
    <w:rsid w:val="00807B4E"/>
    <w:rsid w:val="00807E42"/>
    <w:rsid w:val="00810AE9"/>
    <w:rsid w:val="00810BF4"/>
    <w:rsid w:val="00810D15"/>
    <w:rsid w:val="0081152B"/>
    <w:rsid w:val="00811E15"/>
    <w:rsid w:val="00811E76"/>
    <w:rsid w:val="00811F88"/>
    <w:rsid w:val="00812112"/>
    <w:rsid w:val="0081253D"/>
    <w:rsid w:val="00812AC4"/>
    <w:rsid w:val="00812B97"/>
    <w:rsid w:val="008131BD"/>
    <w:rsid w:val="008131BF"/>
    <w:rsid w:val="008136F3"/>
    <w:rsid w:val="0081383C"/>
    <w:rsid w:val="00813865"/>
    <w:rsid w:val="00813BF6"/>
    <w:rsid w:val="00813D95"/>
    <w:rsid w:val="008140F1"/>
    <w:rsid w:val="008142DB"/>
    <w:rsid w:val="008145A1"/>
    <w:rsid w:val="00814661"/>
    <w:rsid w:val="00814939"/>
    <w:rsid w:val="0081504D"/>
    <w:rsid w:val="008153A6"/>
    <w:rsid w:val="00815B35"/>
    <w:rsid w:val="00815C41"/>
    <w:rsid w:val="008167C1"/>
    <w:rsid w:val="008169DA"/>
    <w:rsid w:val="00816A0A"/>
    <w:rsid w:val="00816B85"/>
    <w:rsid w:val="00816E14"/>
    <w:rsid w:val="00816E71"/>
    <w:rsid w:val="00817299"/>
    <w:rsid w:val="00820355"/>
    <w:rsid w:val="008203BB"/>
    <w:rsid w:val="00820471"/>
    <w:rsid w:val="00820659"/>
    <w:rsid w:val="008210A2"/>
    <w:rsid w:val="00821160"/>
    <w:rsid w:val="00821984"/>
    <w:rsid w:val="00821DED"/>
    <w:rsid w:val="00821FFA"/>
    <w:rsid w:val="008222EB"/>
    <w:rsid w:val="0082246A"/>
    <w:rsid w:val="00822524"/>
    <w:rsid w:val="008227AF"/>
    <w:rsid w:val="0082289A"/>
    <w:rsid w:val="00822C72"/>
    <w:rsid w:val="00822DDE"/>
    <w:rsid w:val="00822E08"/>
    <w:rsid w:val="0082357B"/>
    <w:rsid w:val="008235E2"/>
    <w:rsid w:val="00823676"/>
    <w:rsid w:val="00823937"/>
    <w:rsid w:val="008239CF"/>
    <w:rsid w:val="00823C2A"/>
    <w:rsid w:val="00824035"/>
    <w:rsid w:val="008246EC"/>
    <w:rsid w:val="00824ADD"/>
    <w:rsid w:val="00824E0E"/>
    <w:rsid w:val="00824FDE"/>
    <w:rsid w:val="0082548D"/>
    <w:rsid w:val="00825A3F"/>
    <w:rsid w:val="00825E3A"/>
    <w:rsid w:val="0082625D"/>
    <w:rsid w:val="008263C1"/>
    <w:rsid w:val="00826DE7"/>
    <w:rsid w:val="00826EE1"/>
    <w:rsid w:val="0082729B"/>
    <w:rsid w:val="00827681"/>
    <w:rsid w:val="00827742"/>
    <w:rsid w:val="00827997"/>
    <w:rsid w:val="00827D9E"/>
    <w:rsid w:val="00827DC7"/>
    <w:rsid w:val="00827DCA"/>
    <w:rsid w:val="00827E55"/>
    <w:rsid w:val="00827E76"/>
    <w:rsid w:val="00827EA2"/>
    <w:rsid w:val="00827F40"/>
    <w:rsid w:val="00830162"/>
    <w:rsid w:val="0083056E"/>
    <w:rsid w:val="0083083C"/>
    <w:rsid w:val="00830B5A"/>
    <w:rsid w:val="00830C61"/>
    <w:rsid w:val="00830CE8"/>
    <w:rsid w:val="00830EB8"/>
    <w:rsid w:val="00831820"/>
    <w:rsid w:val="00831C4F"/>
    <w:rsid w:val="00832043"/>
    <w:rsid w:val="00832218"/>
    <w:rsid w:val="0083221D"/>
    <w:rsid w:val="00832271"/>
    <w:rsid w:val="00832308"/>
    <w:rsid w:val="00832764"/>
    <w:rsid w:val="008327AC"/>
    <w:rsid w:val="008327B7"/>
    <w:rsid w:val="00832989"/>
    <w:rsid w:val="00832A25"/>
    <w:rsid w:val="00832A81"/>
    <w:rsid w:val="00832C26"/>
    <w:rsid w:val="00832D3F"/>
    <w:rsid w:val="00833403"/>
    <w:rsid w:val="00833428"/>
    <w:rsid w:val="0083347B"/>
    <w:rsid w:val="008336E1"/>
    <w:rsid w:val="00833849"/>
    <w:rsid w:val="00833AF4"/>
    <w:rsid w:val="00833B47"/>
    <w:rsid w:val="00833E2C"/>
    <w:rsid w:val="008341F1"/>
    <w:rsid w:val="00834BB5"/>
    <w:rsid w:val="008353FD"/>
    <w:rsid w:val="0083562A"/>
    <w:rsid w:val="00835EFA"/>
    <w:rsid w:val="00836001"/>
    <w:rsid w:val="00836056"/>
    <w:rsid w:val="008360F9"/>
    <w:rsid w:val="00836547"/>
    <w:rsid w:val="00836B7A"/>
    <w:rsid w:val="00836CB1"/>
    <w:rsid w:val="00837316"/>
    <w:rsid w:val="008377EA"/>
    <w:rsid w:val="00837839"/>
    <w:rsid w:val="00837A5A"/>
    <w:rsid w:val="00837B48"/>
    <w:rsid w:val="00837DC3"/>
    <w:rsid w:val="00837E1B"/>
    <w:rsid w:val="00840621"/>
    <w:rsid w:val="0084070E"/>
    <w:rsid w:val="00840D80"/>
    <w:rsid w:val="00840F3C"/>
    <w:rsid w:val="00841044"/>
    <w:rsid w:val="00841100"/>
    <w:rsid w:val="00841275"/>
    <w:rsid w:val="00841A7E"/>
    <w:rsid w:val="00841AFB"/>
    <w:rsid w:val="00841ED2"/>
    <w:rsid w:val="00841FDA"/>
    <w:rsid w:val="008425F2"/>
    <w:rsid w:val="00843330"/>
    <w:rsid w:val="00843B7D"/>
    <w:rsid w:val="00843BB9"/>
    <w:rsid w:val="00843FDA"/>
    <w:rsid w:val="0084415A"/>
    <w:rsid w:val="00844324"/>
    <w:rsid w:val="00844500"/>
    <w:rsid w:val="00844DFC"/>
    <w:rsid w:val="00844FF0"/>
    <w:rsid w:val="008455A7"/>
    <w:rsid w:val="00845E02"/>
    <w:rsid w:val="008461D3"/>
    <w:rsid w:val="008464CA"/>
    <w:rsid w:val="00846DAD"/>
    <w:rsid w:val="008471F5"/>
    <w:rsid w:val="00847414"/>
    <w:rsid w:val="008475AF"/>
    <w:rsid w:val="008477A2"/>
    <w:rsid w:val="00847D83"/>
    <w:rsid w:val="00847F76"/>
    <w:rsid w:val="00847FC3"/>
    <w:rsid w:val="0085015D"/>
    <w:rsid w:val="008502D0"/>
    <w:rsid w:val="008502E3"/>
    <w:rsid w:val="00850507"/>
    <w:rsid w:val="008505D6"/>
    <w:rsid w:val="0085077B"/>
    <w:rsid w:val="00850A97"/>
    <w:rsid w:val="00850D62"/>
    <w:rsid w:val="00851B63"/>
    <w:rsid w:val="00851DC6"/>
    <w:rsid w:val="008520F1"/>
    <w:rsid w:val="00852781"/>
    <w:rsid w:val="0085295F"/>
    <w:rsid w:val="008529D7"/>
    <w:rsid w:val="00852A00"/>
    <w:rsid w:val="00852A90"/>
    <w:rsid w:val="00852E6B"/>
    <w:rsid w:val="00852F46"/>
    <w:rsid w:val="008534F8"/>
    <w:rsid w:val="00853570"/>
    <w:rsid w:val="0085363B"/>
    <w:rsid w:val="00853655"/>
    <w:rsid w:val="008536E9"/>
    <w:rsid w:val="008539AF"/>
    <w:rsid w:val="0085432A"/>
    <w:rsid w:val="008544BD"/>
    <w:rsid w:val="00854598"/>
    <w:rsid w:val="008547EE"/>
    <w:rsid w:val="00854A50"/>
    <w:rsid w:val="00854E44"/>
    <w:rsid w:val="00854FE3"/>
    <w:rsid w:val="00855622"/>
    <w:rsid w:val="00855C0B"/>
    <w:rsid w:val="00855F04"/>
    <w:rsid w:val="00855F81"/>
    <w:rsid w:val="00856C04"/>
    <w:rsid w:val="00856DE7"/>
    <w:rsid w:val="00856E8D"/>
    <w:rsid w:val="00857192"/>
    <w:rsid w:val="00857971"/>
    <w:rsid w:val="00857B99"/>
    <w:rsid w:val="00857C75"/>
    <w:rsid w:val="00860125"/>
    <w:rsid w:val="0086027C"/>
    <w:rsid w:val="008602F5"/>
    <w:rsid w:val="00860548"/>
    <w:rsid w:val="008606C4"/>
    <w:rsid w:val="0086084D"/>
    <w:rsid w:val="008608D2"/>
    <w:rsid w:val="00860992"/>
    <w:rsid w:val="008613D9"/>
    <w:rsid w:val="008614E5"/>
    <w:rsid w:val="00861A00"/>
    <w:rsid w:val="008620AE"/>
    <w:rsid w:val="008625D6"/>
    <w:rsid w:val="00862BC0"/>
    <w:rsid w:val="008633FB"/>
    <w:rsid w:val="00863446"/>
    <w:rsid w:val="00863BFB"/>
    <w:rsid w:val="008640E6"/>
    <w:rsid w:val="008642AD"/>
    <w:rsid w:val="00864BCE"/>
    <w:rsid w:val="00864D6D"/>
    <w:rsid w:val="00865761"/>
    <w:rsid w:val="008659E2"/>
    <w:rsid w:val="00865CDB"/>
    <w:rsid w:val="008670D5"/>
    <w:rsid w:val="00867234"/>
    <w:rsid w:val="00867342"/>
    <w:rsid w:val="008674CD"/>
    <w:rsid w:val="00867526"/>
    <w:rsid w:val="00867C73"/>
    <w:rsid w:val="008702CB"/>
    <w:rsid w:val="00870311"/>
    <w:rsid w:val="00870379"/>
    <w:rsid w:val="00870501"/>
    <w:rsid w:val="008706A4"/>
    <w:rsid w:val="00870A13"/>
    <w:rsid w:val="00870E1C"/>
    <w:rsid w:val="00870F19"/>
    <w:rsid w:val="00871410"/>
    <w:rsid w:val="00871F90"/>
    <w:rsid w:val="008724A2"/>
    <w:rsid w:val="00872644"/>
    <w:rsid w:val="00872815"/>
    <w:rsid w:val="00872B46"/>
    <w:rsid w:val="00873142"/>
    <w:rsid w:val="008731F8"/>
    <w:rsid w:val="00873517"/>
    <w:rsid w:val="00873518"/>
    <w:rsid w:val="00873733"/>
    <w:rsid w:val="00873FAD"/>
    <w:rsid w:val="00874D8C"/>
    <w:rsid w:val="00875B85"/>
    <w:rsid w:val="00875BD4"/>
    <w:rsid w:val="00875CBB"/>
    <w:rsid w:val="008763F9"/>
    <w:rsid w:val="0087724F"/>
    <w:rsid w:val="00880030"/>
    <w:rsid w:val="008803D9"/>
    <w:rsid w:val="00880621"/>
    <w:rsid w:val="008809D9"/>
    <w:rsid w:val="00880E96"/>
    <w:rsid w:val="00881709"/>
    <w:rsid w:val="00881A7A"/>
    <w:rsid w:val="00881B6B"/>
    <w:rsid w:val="00881B81"/>
    <w:rsid w:val="00881FB5"/>
    <w:rsid w:val="00882497"/>
    <w:rsid w:val="00882871"/>
    <w:rsid w:val="00882C20"/>
    <w:rsid w:val="008832CC"/>
    <w:rsid w:val="008833BF"/>
    <w:rsid w:val="00883776"/>
    <w:rsid w:val="0088389A"/>
    <w:rsid w:val="00883974"/>
    <w:rsid w:val="00883F65"/>
    <w:rsid w:val="0088421A"/>
    <w:rsid w:val="0088498B"/>
    <w:rsid w:val="00884D98"/>
    <w:rsid w:val="00884FC8"/>
    <w:rsid w:val="00885319"/>
    <w:rsid w:val="0088538E"/>
    <w:rsid w:val="00885592"/>
    <w:rsid w:val="008855E7"/>
    <w:rsid w:val="00885E4B"/>
    <w:rsid w:val="00885E9B"/>
    <w:rsid w:val="0088601C"/>
    <w:rsid w:val="0088618B"/>
    <w:rsid w:val="008863EA"/>
    <w:rsid w:val="00886512"/>
    <w:rsid w:val="008865D2"/>
    <w:rsid w:val="00886EC8"/>
    <w:rsid w:val="008871C6"/>
    <w:rsid w:val="00887541"/>
    <w:rsid w:val="00887C9B"/>
    <w:rsid w:val="00890362"/>
    <w:rsid w:val="008903D9"/>
    <w:rsid w:val="00890605"/>
    <w:rsid w:val="00890949"/>
    <w:rsid w:val="00890C19"/>
    <w:rsid w:val="00891224"/>
    <w:rsid w:val="0089169E"/>
    <w:rsid w:val="00891A84"/>
    <w:rsid w:val="00891D52"/>
    <w:rsid w:val="008922D0"/>
    <w:rsid w:val="00892615"/>
    <w:rsid w:val="00892710"/>
    <w:rsid w:val="00892A89"/>
    <w:rsid w:val="00892C38"/>
    <w:rsid w:val="008934F8"/>
    <w:rsid w:val="00893692"/>
    <w:rsid w:val="008937FB"/>
    <w:rsid w:val="00893D9D"/>
    <w:rsid w:val="00893FCB"/>
    <w:rsid w:val="00894414"/>
    <w:rsid w:val="008945CD"/>
    <w:rsid w:val="00894BD6"/>
    <w:rsid w:val="00895383"/>
    <w:rsid w:val="00895563"/>
    <w:rsid w:val="0089561B"/>
    <w:rsid w:val="00895B15"/>
    <w:rsid w:val="00895C5B"/>
    <w:rsid w:val="00895EAD"/>
    <w:rsid w:val="00895F0D"/>
    <w:rsid w:val="00896D41"/>
    <w:rsid w:val="00896E18"/>
    <w:rsid w:val="00896E69"/>
    <w:rsid w:val="00896FD6"/>
    <w:rsid w:val="00897080"/>
    <w:rsid w:val="008973C3"/>
    <w:rsid w:val="008974BA"/>
    <w:rsid w:val="00897739"/>
    <w:rsid w:val="0089788F"/>
    <w:rsid w:val="00897DBA"/>
    <w:rsid w:val="00897E70"/>
    <w:rsid w:val="008A0067"/>
    <w:rsid w:val="008A0226"/>
    <w:rsid w:val="008A0C9B"/>
    <w:rsid w:val="008A0F75"/>
    <w:rsid w:val="008A0FA4"/>
    <w:rsid w:val="008A156B"/>
    <w:rsid w:val="008A1719"/>
    <w:rsid w:val="008A1C43"/>
    <w:rsid w:val="008A1DE2"/>
    <w:rsid w:val="008A2098"/>
    <w:rsid w:val="008A21D1"/>
    <w:rsid w:val="008A235D"/>
    <w:rsid w:val="008A23E9"/>
    <w:rsid w:val="008A2543"/>
    <w:rsid w:val="008A301E"/>
    <w:rsid w:val="008A3022"/>
    <w:rsid w:val="008A37EA"/>
    <w:rsid w:val="008A3947"/>
    <w:rsid w:val="008A3995"/>
    <w:rsid w:val="008A3A70"/>
    <w:rsid w:val="008A3D38"/>
    <w:rsid w:val="008A4E2C"/>
    <w:rsid w:val="008A512F"/>
    <w:rsid w:val="008A5157"/>
    <w:rsid w:val="008A596A"/>
    <w:rsid w:val="008A59E2"/>
    <w:rsid w:val="008A5BFD"/>
    <w:rsid w:val="008A5DF2"/>
    <w:rsid w:val="008A63EF"/>
    <w:rsid w:val="008A6581"/>
    <w:rsid w:val="008A6B6C"/>
    <w:rsid w:val="008A6D98"/>
    <w:rsid w:val="008A75E9"/>
    <w:rsid w:val="008A7C6B"/>
    <w:rsid w:val="008B061B"/>
    <w:rsid w:val="008B0D8E"/>
    <w:rsid w:val="008B1853"/>
    <w:rsid w:val="008B224E"/>
    <w:rsid w:val="008B23FB"/>
    <w:rsid w:val="008B244D"/>
    <w:rsid w:val="008B26E9"/>
    <w:rsid w:val="008B3655"/>
    <w:rsid w:val="008B3A01"/>
    <w:rsid w:val="008B3D0D"/>
    <w:rsid w:val="008B3E5E"/>
    <w:rsid w:val="008B3E9C"/>
    <w:rsid w:val="008B40F7"/>
    <w:rsid w:val="008B4235"/>
    <w:rsid w:val="008B42F7"/>
    <w:rsid w:val="008B48E4"/>
    <w:rsid w:val="008B4B2B"/>
    <w:rsid w:val="008B6029"/>
    <w:rsid w:val="008B61FC"/>
    <w:rsid w:val="008B6277"/>
    <w:rsid w:val="008B63DF"/>
    <w:rsid w:val="008B649B"/>
    <w:rsid w:val="008B6874"/>
    <w:rsid w:val="008B7254"/>
    <w:rsid w:val="008B7EB4"/>
    <w:rsid w:val="008C01EA"/>
    <w:rsid w:val="008C033C"/>
    <w:rsid w:val="008C0DD5"/>
    <w:rsid w:val="008C18A4"/>
    <w:rsid w:val="008C1913"/>
    <w:rsid w:val="008C19A9"/>
    <w:rsid w:val="008C1AA9"/>
    <w:rsid w:val="008C1ECC"/>
    <w:rsid w:val="008C22A0"/>
    <w:rsid w:val="008C22C2"/>
    <w:rsid w:val="008C246A"/>
    <w:rsid w:val="008C2686"/>
    <w:rsid w:val="008C26D5"/>
    <w:rsid w:val="008C2712"/>
    <w:rsid w:val="008C2AAF"/>
    <w:rsid w:val="008C2E6E"/>
    <w:rsid w:val="008C2F81"/>
    <w:rsid w:val="008C31A6"/>
    <w:rsid w:val="008C31A9"/>
    <w:rsid w:val="008C3284"/>
    <w:rsid w:val="008C3375"/>
    <w:rsid w:val="008C361C"/>
    <w:rsid w:val="008C3747"/>
    <w:rsid w:val="008C3D7B"/>
    <w:rsid w:val="008C3F58"/>
    <w:rsid w:val="008C41CC"/>
    <w:rsid w:val="008C4230"/>
    <w:rsid w:val="008C42A6"/>
    <w:rsid w:val="008C4554"/>
    <w:rsid w:val="008C4560"/>
    <w:rsid w:val="008C4637"/>
    <w:rsid w:val="008C4767"/>
    <w:rsid w:val="008C4C31"/>
    <w:rsid w:val="008C4CD0"/>
    <w:rsid w:val="008C4D22"/>
    <w:rsid w:val="008C4FB5"/>
    <w:rsid w:val="008C549B"/>
    <w:rsid w:val="008C5718"/>
    <w:rsid w:val="008C578A"/>
    <w:rsid w:val="008C5820"/>
    <w:rsid w:val="008C5EAF"/>
    <w:rsid w:val="008C5F8A"/>
    <w:rsid w:val="008C699C"/>
    <w:rsid w:val="008C6CAA"/>
    <w:rsid w:val="008C6CF6"/>
    <w:rsid w:val="008C70DD"/>
    <w:rsid w:val="008C715C"/>
    <w:rsid w:val="008C7376"/>
    <w:rsid w:val="008C7512"/>
    <w:rsid w:val="008C7607"/>
    <w:rsid w:val="008C7C69"/>
    <w:rsid w:val="008D0211"/>
    <w:rsid w:val="008D030B"/>
    <w:rsid w:val="008D03E4"/>
    <w:rsid w:val="008D041C"/>
    <w:rsid w:val="008D04AC"/>
    <w:rsid w:val="008D0E99"/>
    <w:rsid w:val="008D101A"/>
    <w:rsid w:val="008D1202"/>
    <w:rsid w:val="008D13A7"/>
    <w:rsid w:val="008D13B1"/>
    <w:rsid w:val="008D1D36"/>
    <w:rsid w:val="008D2388"/>
    <w:rsid w:val="008D2D5A"/>
    <w:rsid w:val="008D2E78"/>
    <w:rsid w:val="008D38CC"/>
    <w:rsid w:val="008D3985"/>
    <w:rsid w:val="008D39A8"/>
    <w:rsid w:val="008D39DB"/>
    <w:rsid w:val="008D3E2E"/>
    <w:rsid w:val="008D4112"/>
    <w:rsid w:val="008D42F1"/>
    <w:rsid w:val="008D4313"/>
    <w:rsid w:val="008D44E8"/>
    <w:rsid w:val="008D462F"/>
    <w:rsid w:val="008D4C83"/>
    <w:rsid w:val="008D5221"/>
    <w:rsid w:val="008D5511"/>
    <w:rsid w:val="008D5BE4"/>
    <w:rsid w:val="008D5C0A"/>
    <w:rsid w:val="008D5FC1"/>
    <w:rsid w:val="008D6B6E"/>
    <w:rsid w:val="008D6DDC"/>
    <w:rsid w:val="008E0568"/>
    <w:rsid w:val="008E0A03"/>
    <w:rsid w:val="008E0A15"/>
    <w:rsid w:val="008E0AE5"/>
    <w:rsid w:val="008E0F0D"/>
    <w:rsid w:val="008E17F8"/>
    <w:rsid w:val="008E1A9B"/>
    <w:rsid w:val="008E2134"/>
    <w:rsid w:val="008E2895"/>
    <w:rsid w:val="008E2B74"/>
    <w:rsid w:val="008E2D07"/>
    <w:rsid w:val="008E39D2"/>
    <w:rsid w:val="008E3A14"/>
    <w:rsid w:val="008E3EAF"/>
    <w:rsid w:val="008E4455"/>
    <w:rsid w:val="008E446D"/>
    <w:rsid w:val="008E4482"/>
    <w:rsid w:val="008E4545"/>
    <w:rsid w:val="008E4783"/>
    <w:rsid w:val="008E4DFD"/>
    <w:rsid w:val="008E4E3A"/>
    <w:rsid w:val="008E5731"/>
    <w:rsid w:val="008E5BC4"/>
    <w:rsid w:val="008E5BC5"/>
    <w:rsid w:val="008E6075"/>
    <w:rsid w:val="008E6266"/>
    <w:rsid w:val="008E6317"/>
    <w:rsid w:val="008E6368"/>
    <w:rsid w:val="008E6E4D"/>
    <w:rsid w:val="008E6FB9"/>
    <w:rsid w:val="008E725C"/>
    <w:rsid w:val="008E7302"/>
    <w:rsid w:val="008E7364"/>
    <w:rsid w:val="008E7696"/>
    <w:rsid w:val="008E7773"/>
    <w:rsid w:val="008E7F2F"/>
    <w:rsid w:val="008F00B3"/>
    <w:rsid w:val="008F058B"/>
    <w:rsid w:val="008F07F6"/>
    <w:rsid w:val="008F0AC9"/>
    <w:rsid w:val="008F0B4E"/>
    <w:rsid w:val="008F0DB4"/>
    <w:rsid w:val="008F0E98"/>
    <w:rsid w:val="008F0FF4"/>
    <w:rsid w:val="008F1364"/>
    <w:rsid w:val="008F1A4E"/>
    <w:rsid w:val="008F1EFB"/>
    <w:rsid w:val="008F22C4"/>
    <w:rsid w:val="008F22D7"/>
    <w:rsid w:val="008F2B81"/>
    <w:rsid w:val="008F2C74"/>
    <w:rsid w:val="008F312C"/>
    <w:rsid w:val="008F347A"/>
    <w:rsid w:val="008F35F7"/>
    <w:rsid w:val="008F3717"/>
    <w:rsid w:val="008F37DA"/>
    <w:rsid w:val="008F3AA5"/>
    <w:rsid w:val="008F3BA2"/>
    <w:rsid w:val="008F3FC5"/>
    <w:rsid w:val="008F4A3E"/>
    <w:rsid w:val="008F4B7E"/>
    <w:rsid w:val="008F52EF"/>
    <w:rsid w:val="008F5DED"/>
    <w:rsid w:val="008F5F07"/>
    <w:rsid w:val="008F67C2"/>
    <w:rsid w:val="008F698A"/>
    <w:rsid w:val="008F6991"/>
    <w:rsid w:val="008F6AE0"/>
    <w:rsid w:val="008F6BC2"/>
    <w:rsid w:val="008F73C7"/>
    <w:rsid w:val="008F7556"/>
    <w:rsid w:val="008F7AC5"/>
    <w:rsid w:val="008F7CA5"/>
    <w:rsid w:val="008F7D0C"/>
    <w:rsid w:val="008F7DB5"/>
    <w:rsid w:val="008F7EE3"/>
    <w:rsid w:val="0090007B"/>
    <w:rsid w:val="00900226"/>
    <w:rsid w:val="00900798"/>
    <w:rsid w:val="00900A2F"/>
    <w:rsid w:val="00900B7E"/>
    <w:rsid w:val="00900F3C"/>
    <w:rsid w:val="009018EB"/>
    <w:rsid w:val="00901A02"/>
    <w:rsid w:val="00901F50"/>
    <w:rsid w:val="00902523"/>
    <w:rsid w:val="00902978"/>
    <w:rsid w:val="00902A50"/>
    <w:rsid w:val="00902D37"/>
    <w:rsid w:val="00902EA4"/>
    <w:rsid w:val="00903120"/>
    <w:rsid w:val="0090324B"/>
    <w:rsid w:val="009039BC"/>
    <w:rsid w:val="00904821"/>
    <w:rsid w:val="00904A7B"/>
    <w:rsid w:val="00904E69"/>
    <w:rsid w:val="00904FA8"/>
    <w:rsid w:val="009052F4"/>
    <w:rsid w:val="00905AD8"/>
    <w:rsid w:val="00906132"/>
    <w:rsid w:val="00906220"/>
    <w:rsid w:val="00906B08"/>
    <w:rsid w:val="00907A7B"/>
    <w:rsid w:val="00907AA4"/>
    <w:rsid w:val="00907B00"/>
    <w:rsid w:val="00910179"/>
    <w:rsid w:val="00910589"/>
    <w:rsid w:val="00910668"/>
    <w:rsid w:val="009106AD"/>
    <w:rsid w:val="00910733"/>
    <w:rsid w:val="00910866"/>
    <w:rsid w:val="00910FAF"/>
    <w:rsid w:val="009111E5"/>
    <w:rsid w:val="00911BF2"/>
    <w:rsid w:val="00911CEC"/>
    <w:rsid w:val="00911D1B"/>
    <w:rsid w:val="00911F98"/>
    <w:rsid w:val="00912766"/>
    <w:rsid w:val="00912947"/>
    <w:rsid w:val="00912A4E"/>
    <w:rsid w:val="00912D05"/>
    <w:rsid w:val="00912D98"/>
    <w:rsid w:val="00912E5D"/>
    <w:rsid w:val="009131CA"/>
    <w:rsid w:val="00913427"/>
    <w:rsid w:val="009134FC"/>
    <w:rsid w:val="00913756"/>
    <w:rsid w:val="00913F08"/>
    <w:rsid w:val="00914443"/>
    <w:rsid w:val="009144BC"/>
    <w:rsid w:val="00914DC0"/>
    <w:rsid w:val="00914F54"/>
    <w:rsid w:val="00915B0E"/>
    <w:rsid w:val="00915F09"/>
    <w:rsid w:val="00915F22"/>
    <w:rsid w:val="00915F8B"/>
    <w:rsid w:val="00915FB9"/>
    <w:rsid w:val="009162A9"/>
    <w:rsid w:val="0091635D"/>
    <w:rsid w:val="0091656C"/>
    <w:rsid w:val="00916B42"/>
    <w:rsid w:val="00916B9D"/>
    <w:rsid w:val="00917275"/>
    <w:rsid w:val="00917702"/>
    <w:rsid w:val="00917780"/>
    <w:rsid w:val="009177B9"/>
    <w:rsid w:val="00917824"/>
    <w:rsid w:val="009179A7"/>
    <w:rsid w:val="00917BE0"/>
    <w:rsid w:val="00917CE9"/>
    <w:rsid w:val="00920228"/>
    <w:rsid w:val="0092023D"/>
    <w:rsid w:val="0092028B"/>
    <w:rsid w:val="0092032F"/>
    <w:rsid w:val="00920561"/>
    <w:rsid w:val="00920C4D"/>
    <w:rsid w:val="00920C60"/>
    <w:rsid w:val="00920D84"/>
    <w:rsid w:val="009213C7"/>
    <w:rsid w:val="009215CC"/>
    <w:rsid w:val="009215F1"/>
    <w:rsid w:val="00921B0F"/>
    <w:rsid w:val="00921C6F"/>
    <w:rsid w:val="00921CDA"/>
    <w:rsid w:val="00921E06"/>
    <w:rsid w:val="00921E84"/>
    <w:rsid w:val="009226D2"/>
    <w:rsid w:val="00922E12"/>
    <w:rsid w:val="00922E62"/>
    <w:rsid w:val="00923144"/>
    <w:rsid w:val="009231FD"/>
    <w:rsid w:val="00923FDA"/>
    <w:rsid w:val="00924012"/>
    <w:rsid w:val="00924113"/>
    <w:rsid w:val="0092497F"/>
    <w:rsid w:val="00924F9B"/>
    <w:rsid w:val="00925478"/>
    <w:rsid w:val="009254CE"/>
    <w:rsid w:val="00925784"/>
    <w:rsid w:val="00925A9E"/>
    <w:rsid w:val="00925DDB"/>
    <w:rsid w:val="00925EC3"/>
    <w:rsid w:val="0092675C"/>
    <w:rsid w:val="00926AF4"/>
    <w:rsid w:val="00926C03"/>
    <w:rsid w:val="00926CBC"/>
    <w:rsid w:val="00926DF4"/>
    <w:rsid w:val="0092775B"/>
    <w:rsid w:val="00927851"/>
    <w:rsid w:val="00927D59"/>
    <w:rsid w:val="00927E8A"/>
    <w:rsid w:val="00927FAF"/>
    <w:rsid w:val="0093028E"/>
    <w:rsid w:val="009305A0"/>
    <w:rsid w:val="00930688"/>
    <w:rsid w:val="00930961"/>
    <w:rsid w:val="00930A72"/>
    <w:rsid w:val="00930F9E"/>
    <w:rsid w:val="00931AB5"/>
    <w:rsid w:val="009322F6"/>
    <w:rsid w:val="009326C7"/>
    <w:rsid w:val="009333BA"/>
    <w:rsid w:val="00933940"/>
    <w:rsid w:val="00933C02"/>
    <w:rsid w:val="0093468B"/>
    <w:rsid w:val="00934AF2"/>
    <w:rsid w:val="00934F5F"/>
    <w:rsid w:val="00935577"/>
    <w:rsid w:val="00935752"/>
    <w:rsid w:val="00935AD7"/>
    <w:rsid w:val="00935B3B"/>
    <w:rsid w:val="00935C9F"/>
    <w:rsid w:val="009360EF"/>
    <w:rsid w:val="009364E1"/>
    <w:rsid w:val="009365ED"/>
    <w:rsid w:val="00936BF1"/>
    <w:rsid w:val="00936DDB"/>
    <w:rsid w:val="00936E29"/>
    <w:rsid w:val="00936F62"/>
    <w:rsid w:val="00936F6C"/>
    <w:rsid w:val="00937411"/>
    <w:rsid w:val="009374F2"/>
    <w:rsid w:val="00937757"/>
    <w:rsid w:val="009378BA"/>
    <w:rsid w:val="0094014B"/>
    <w:rsid w:val="00940193"/>
    <w:rsid w:val="009401B9"/>
    <w:rsid w:val="0094048D"/>
    <w:rsid w:val="009404CD"/>
    <w:rsid w:val="00940514"/>
    <w:rsid w:val="009406F8"/>
    <w:rsid w:val="0094116A"/>
    <w:rsid w:val="009411AF"/>
    <w:rsid w:val="00941321"/>
    <w:rsid w:val="0094155B"/>
    <w:rsid w:val="0094195E"/>
    <w:rsid w:val="00941C85"/>
    <w:rsid w:val="00941DDE"/>
    <w:rsid w:val="009422A6"/>
    <w:rsid w:val="009423B7"/>
    <w:rsid w:val="00942947"/>
    <w:rsid w:val="00943109"/>
    <w:rsid w:val="00943415"/>
    <w:rsid w:val="00943898"/>
    <w:rsid w:val="00943DFE"/>
    <w:rsid w:val="00943E53"/>
    <w:rsid w:val="009446F0"/>
    <w:rsid w:val="00944C03"/>
    <w:rsid w:val="00944C0F"/>
    <w:rsid w:val="00944D02"/>
    <w:rsid w:val="00945363"/>
    <w:rsid w:val="009454D8"/>
    <w:rsid w:val="009459B3"/>
    <w:rsid w:val="00945AAB"/>
    <w:rsid w:val="00945AEC"/>
    <w:rsid w:val="00945FAC"/>
    <w:rsid w:val="0094616C"/>
    <w:rsid w:val="00946395"/>
    <w:rsid w:val="009466CA"/>
    <w:rsid w:val="0094670C"/>
    <w:rsid w:val="009467C3"/>
    <w:rsid w:val="00946818"/>
    <w:rsid w:val="009469EB"/>
    <w:rsid w:val="00946B27"/>
    <w:rsid w:val="00946C42"/>
    <w:rsid w:val="0094786B"/>
    <w:rsid w:val="00947B4A"/>
    <w:rsid w:val="009503BA"/>
    <w:rsid w:val="00950481"/>
    <w:rsid w:val="00950667"/>
    <w:rsid w:val="0095086D"/>
    <w:rsid w:val="009509CD"/>
    <w:rsid w:val="00950CA8"/>
    <w:rsid w:val="00950E52"/>
    <w:rsid w:val="00951117"/>
    <w:rsid w:val="00951259"/>
    <w:rsid w:val="009516A0"/>
    <w:rsid w:val="00951853"/>
    <w:rsid w:val="009518B9"/>
    <w:rsid w:val="00951A28"/>
    <w:rsid w:val="00951B98"/>
    <w:rsid w:val="00951C33"/>
    <w:rsid w:val="00951CBD"/>
    <w:rsid w:val="00951F83"/>
    <w:rsid w:val="009527A7"/>
    <w:rsid w:val="009527E3"/>
    <w:rsid w:val="00952813"/>
    <w:rsid w:val="00952E16"/>
    <w:rsid w:val="009530F4"/>
    <w:rsid w:val="009531D4"/>
    <w:rsid w:val="00953623"/>
    <w:rsid w:val="00953AE8"/>
    <w:rsid w:val="00953B59"/>
    <w:rsid w:val="00953D05"/>
    <w:rsid w:val="0095402A"/>
    <w:rsid w:val="00954AAA"/>
    <w:rsid w:val="00954B11"/>
    <w:rsid w:val="00954B18"/>
    <w:rsid w:val="00954D61"/>
    <w:rsid w:val="00954FC6"/>
    <w:rsid w:val="0095524E"/>
    <w:rsid w:val="0095526D"/>
    <w:rsid w:val="00955442"/>
    <w:rsid w:val="0095566B"/>
    <w:rsid w:val="009556E6"/>
    <w:rsid w:val="00955E92"/>
    <w:rsid w:val="00956696"/>
    <w:rsid w:val="00956C21"/>
    <w:rsid w:val="009571D4"/>
    <w:rsid w:val="00957CB6"/>
    <w:rsid w:val="00957DC9"/>
    <w:rsid w:val="00957DF9"/>
    <w:rsid w:val="00960180"/>
    <w:rsid w:val="00960534"/>
    <w:rsid w:val="00960EA1"/>
    <w:rsid w:val="009610A5"/>
    <w:rsid w:val="0096193E"/>
    <w:rsid w:val="009619A4"/>
    <w:rsid w:val="00961C7B"/>
    <w:rsid w:val="00961CED"/>
    <w:rsid w:val="00962013"/>
    <w:rsid w:val="009620AD"/>
    <w:rsid w:val="00962528"/>
    <w:rsid w:val="00962913"/>
    <w:rsid w:val="00962B19"/>
    <w:rsid w:val="0096322D"/>
    <w:rsid w:val="00963310"/>
    <w:rsid w:val="009636A1"/>
    <w:rsid w:val="00963A31"/>
    <w:rsid w:val="00963C74"/>
    <w:rsid w:val="00965559"/>
    <w:rsid w:val="009656EC"/>
    <w:rsid w:val="00965C88"/>
    <w:rsid w:val="00965EBC"/>
    <w:rsid w:val="009668FA"/>
    <w:rsid w:val="00966C25"/>
    <w:rsid w:val="00967434"/>
    <w:rsid w:val="00967457"/>
    <w:rsid w:val="009674A3"/>
    <w:rsid w:val="0096757D"/>
    <w:rsid w:val="0096758A"/>
    <w:rsid w:val="009678AA"/>
    <w:rsid w:val="00967D38"/>
    <w:rsid w:val="00967EE5"/>
    <w:rsid w:val="00970114"/>
    <w:rsid w:val="0097044C"/>
    <w:rsid w:val="00970507"/>
    <w:rsid w:val="00970553"/>
    <w:rsid w:val="00970578"/>
    <w:rsid w:val="00970B08"/>
    <w:rsid w:val="00970E89"/>
    <w:rsid w:val="0097125D"/>
    <w:rsid w:val="00971643"/>
    <w:rsid w:val="00971729"/>
    <w:rsid w:val="00971DD2"/>
    <w:rsid w:val="00972071"/>
    <w:rsid w:val="0097247B"/>
    <w:rsid w:val="00972C49"/>
    <w:rsid w:val="00972FA5"/>
    <w:rsid w:val="00973D60"/>
    <w:rsid w:val="00973FC2"/>
    <w:rsid w:val="009741A6"/>
    <w:rsid w:val="009743F1"/>
    <w:rsid w:val="00974525"/>
    <w:rsid w:val="0097458C"/>
    <w:rsid w:val="00974A82"/>
    <w:rsid w:val="00974D7F"/>
    <w:rsid w:val="0097523B"/>
    <w:rsid w:val="00976374"/>
    <w:rsid w:val="009763B5"/>
    <w:rsid w:val="00976583"/>
    <w:rsid w:val="00976B9B"/>
    <w:rsid w:val="00976E94"/>
    <w:rsid w:val="00977573"/>
    <w:rsid w:val="00977A08"/>
    <w:rsid w:val="00977B16"/>
    <w:rsid w:val="00977E4A"/>
    <w:rsid w:val="00977F43"/>
    <w:rsid w:val="009801C4"/>
    <w:rsid w:val="00980333"/>
    <w:rsid w:val="009803FA"/>
    <w:rsid w:val="009804C4"/>
    <w:rsid w:val="009808D2"/>
    <w:rsid w:val="00980F7D"/>
    <w:rsid w:val="00981435"/>
    <w:rsid w:val="00981577"/>
    <w:rsid w:val="009817B8"/>
    <w:rsid w:val="0098222B"/>
    <w:rsid w:val="00982278"/>
    <w:rsid w:val="0098227F"/>
    <w:rsid w:val="00982402"/>
    <w:rsid w:val="009826AE"/>
    <w:rsid w:val="009829F7"/>
    <w:rsid w:val="00982D03"/>
    <w:rsid w:val="00982E59"/>
    <w:rsid w:val="009830D4"/>
    <w:rsid w:val="00983462"/>
    <w:rsid w:val="00983552"/>
    <w:rsid w:val="00983C95"/>
    <w:rsid w:val="0098411D"/>
    <w:rsid w:val="009846CC"/>
    <w:rsid w:val="0098471C"/>
    <w:rsid w:val="009848F7"/>
    <w:rsid w:val="00984945"/>
    <w:rsid w:val="00985142"/>
    <w:rsid w:val="00985218"/>
    <w:rsid w:val="009852BB"/>
    <w:rsid w:val="009855DD"/>
    <w:rsid w:val="009856F8"/>
    <w:rsid w:val="009857F2"/>
    <w:rsid w:val="00985B84"/>
    <w:rsid w:val="0098621E"/>
    <w:rsid w:val="009862A8"/>
    <w:rsid w:val="00986333"/>
    <w:rsid w:val="00986806"/>
    <w:rsid w:val="009872F6"/>
    <w:rsid w:val="009879EC"/>
    <w:rsid w:val="00987CBA"/>
    <w:rsid w:val="00987E8D"/>
    <w:rsid w:val="0099005E"/>
    <w:rsid w:val="00990162"/>
    <w:rsid w:val="0099017F"/>
    <w:rsid w:val="00990598"/>
    <w:rsid w:val="00990952"/>
    <w:rsid w:val="009909D2"/>
    <w:rsid w:val="00990D13"/>
    <w:rsid w:val="00990F81"/>
    <w:rsid w:val="0099243B"/>
    <w:rsid w:val="00992DFA"/>
    <w:rsid w:val="009932E3"/>
    <w:rsid w:val="009933D8"/>
    <w:rsid w:val="0099341C"/>
    <w:rsid w:val="009953E3"/>
    <w:rsid w:val="0099550A"/>
    <w:rsid w:val="00995CAD"/>
    <w:rsid w:val="00995D95"/>
    <w:rsid w:val="00995F28"/>
    <w:rsid w:val="00996207"/>
    <w:rsid w:val="00996308"/>
    <w:rsid w:val="009964E2"/>
    <w:rsid w:val="009966A5"/>
    <w:rsid w:val="00996949"/>
    <w:rsid w:val="009969CB"/>
    <w:rsid w:val="009969EA"/>
    <w:rsid w:val="00996B63"/>
    <w:rsid w:val="00996D3E"/>
    <w:rsid w:val="0099706F"/>
    <w:rsid w:val="0099757B"/>
    <w:rsid w:val="009975CE"/>
    <w:rsid w:val="009976D9"/>
    <w:rsid w:val="0099791B"/>
    <w:rsid w:val="009979B5"/>
    <w:rsid w:val="009A032F"/>
    <w:rsid w:val="009A043F"/>
    <w:rsid w:val="009A0FAE"/>
    <w:rsid w:val="009A14EE"/>
    <w:rsid w:val="009A1980"/>
    <w:rsid w:val="009A23BA"/>
    <w:rsid w:val="009A246D"/>
    <w:rsid w:val="009A2472"/>
    <w:rsid w:val="009A2658"/>
    <w:rsid w:val="009A2AC3"/>
    <w:rsid w:val="009A2E9C"/>
    <w:rsid w:val="009A2F4A"/>
    <w:rsid w:val="009A360B"/>
    <w:rsid w:val="009A3836"/>
    <w:rsid w:val="009A3958"/>
    <w:rsid w:val="009A41BE"/>
    <w:rsid w:val="009A4520"/>
    <w:rsid w:val="009A4A76"/>
    <w:rsid w:val="009A4BD6"/>
    <w:rsid w:val="009A4EC6"/>
    <w:rsid w:val="009A5301"/>
    <w:rsid w:val="009A57F7"/>
    <w:rsid w:val="009A5A17"/>
    <w:rsid w:val="009A5A91"/>
    <w:rsid w:val="009A6241"/>
    <w:rsid w:val="009A688D"/>
    <w:rsid w:val="009A6BA1"/>
    <w:rsid w:val="009A6F06"/>
    <w:rsid w:val="009A71E1"/>
    <w:rsid w:val="009A79C2"/>
    <w:rsid w:val="009A7B02"/>
    <w:rsid w:val="009A7C38"/>
    <w:rsid w:val="009A7E0A"/>
    <w:rsid w:val="009A7F69"/>
    <w:rsid w:val="009B0470"/>
    <w:rsid w:val="009B059A"/>
    <w:rsid w:val="009B05AC"/>
    <w:rsid w:val="009B09CA"/>
    <w:rsid w:val="009B0B9E"/>
    <w:rsid w:val="009B1746"/>
    <w:rsid w:val="009B17F1"/>
    <w:rsid w:val="009B1C96"/>
    <w:rsid w:val="009B1DC3"/>
    <w:rsid w:val="009B221D"/>
    <w:rsid w:val="009B2321"/>
    <w:rsid w:val="009B3060"/>
    <w:rsid w:val="009B3620"/>
    <w:rsid w:val="009B3718"/>
    <w:rsid w:val="009B3CA2"/>
    <w:rsid w:val="009B405D"/>
    <w:rsid w:val="009B406B"/>
    <w:rsid w:val="009B4567"/>
    <w:rsid w:val="009B47D3"/>
    <w:rsid w:val="009B486B"/>
    <w:rsid w:val="009B4984"/>
    <w:rsid w:val="009B591F"/>
    <w:rsid w:val="009B5AF3"/>
    <w:rsid w:val="009B5E33"/>
    <w:rsid w:val="009B5F12"/>
    <w:rsid w:val="009B6005"/>
    <w:rsid w:val="009B61EC"/>
    <w:rsid w:val="009B6644"/>
    <w:rsid w:val="009B69CE"/>
    <w:rsid w:val="009B6BCD"/>
    <w:rsid w:val="009B6F34"/>
    <w:rsid w:val="009B77CA"/>
    <w:rsid w:val="009B79D6"/>
    <w:rsid w:val="009B7E0B"/>
    <w:rsid w:val="009C03A0"/>
    <w:rsid w:val="009C0918"/>
    <w:rsid w:val="009C0987"/>
    <w:rsid w:val="009C0AE5"/>
    <w:rsid w:val="009C0C89"/>
    <w:rsid w:val="009C103B"/>
    <w:rsid w:val="009C1055"/>
    <w:rsid w:val="009C14B4"/>
    <w:rsid w:val="009C20E7"/>
    <w:rsid w:val="009C254B"/>
    <w:rsid w:val="009C2E89"/>
    <w:rsid w:val="009C2F26"/>
    <w:rsid w:val="009C3428"/>
    <w:rsid w:val="009C3B37"/>
    <w:rsid w:val="009C4064"/>
    <w:rsid w:val="009C40B2"/>
    <w:rsid w:val="009C43E0"/>
    <w:rsid w:val="009C453B"/>
    <w:rsid w:val="009C45C3"/>
    <w:rsid w:val="009C483F"/>
    <w:rsid w:val="009C4B64"/>
    <w:rsid w:val="009C4F87"/>
    <w:rsid w:val="009C5279"/>
    <w:rsid w:val="009C529F"/>
    <w:rsid w:val="009C52F6"/>
    <w:rsid w:val="009C57C8"/>
    <w:rsid w:val="009C5AB3"/>
    <w:rsid w:val="009C5DDE"/>
    <w:rsid w:val="009C61B5"/>
    <w:rsid w:val="009C671C"/>
    <w:rsid w:val="009C67F8"/>
    <w:rsid w:val="009C6CE4"/>
    <w:rsid w:val="009C6D67"/>
    <w:rsid w:val="009C6F08"/>
    <w:rsid w:val="009C706B"/>
    <w:rsid w:val="009C70A9"/>
    <w:rsid w:val="009C743A"/>
    <w:rsid w:val="009C7466"/>
    <w:rsid w:val="009C747D"/>
    <w:rsid w:val="009C7704"/>
    <w:rsid w:val="009C7749"/>
    <w:rsid w:val="009C779B"/>
    <w:rsid w:val="009C7A37"/>
    <w:rsid w:val="009C7CAB"/>
    <w:rsid w:val="009D0008"/>
    <w:rsid w:val="009D03EC"/>
    <w:rsid w:val="009D0774"/>
    <w:rsid w:val="009D0C7E"/>
    <w:rsid w:val="009D13DF"/>
    <w:rsid w:val="009D1947"/>
    <w:rsid w:val="009D1FD1"/>
    <w:rsid w:val="009D2026"/>
    <w:rsid w:val="009D2122"/>
    <w:rsid w:val="009D25B6"/>
    <w:rsid w:val="009D3B1B"/>
    <w:rsid w:val="009D406E"/>
    <w:rsid w:val="009D46C4"/>
    <w:rsid w:val="009D4C3C"/>
    <w:rsid w:val="009D4CC3"/>
    <w:rsid w:val="009D4F6A"/>
    <w:rsid w:val="009D511B"/>
    <w:rsid w:val="009D5371"/>
    <w:rsid w:val="009D5D8F"/>
    <w:rsid w:val="009D62DD"/>
    <w:rsid w:val="009D638F"/>
    <w:rsid w:val="009D6500"/>
    <w:rsid w:val="009D654E"/>
    <w:rsid w:val="009D65C1"/>
    <w:rsid w:val="009D66C7"/>
    <w:rsid w:val="009D6923"/>
    <w:rsid w:val="009D6E1B"/>
    <w:rsid w:val="009D7188"/>
    <w:rsid w:val="009D7553"/>
    <w:rsid w:val="009D7555"/>
    <w:rsid w:val="009D78B5"/>
    <w:rsid w:val="009D7CD9"/>
    <w:rsid w:val="009E00F5"/>
    <w:rsid w:val="009E06AE"/>
    <w:rsid w:val="009E087E"/>
    <w:rsid w:val="009E0924"/>
    <w:rsid w:val="009E095B"/>
    <w:rsid w:val="009E123D"/>
    <w:rsid w:val="009E1595"/>
    <w:rsid w:val="009E1A21"/>
    <w:rsid w:val="009E1E30"/>
    <w:rsid w:val="009E1ED9"/>
    <w:rsid w:val="009E2135"/>
    <w:rsid w:val="009E2222"/>
    <w:rsid w:val="009E24E1"/>
    <w:rsid w:val="009E2775"/>
    <w:rsid w:val="009E285C"/>
    <w:rsid w:val="009E3504"/>
    <w:rsid w:val="009E39E0"/>
    <w:rsid w:val="009E3B7E"/>
    <w:rsid w:val="009E3DD7"/>
    <w:rsid w:val="009E42ED"/>
    <w:rsid w:val="009E455E"/>
    <w:rsid w:val="009E47D1"/>
    <w:rsid w:val="009E492C"/>
    <w:rsid w:val="009E496C"/>
    <w:rsid w:val="009E49ED"/>
    <w:rsid w:val="009E4A48"/>
    <w:rsid w:val="009E4B20"/>
    <w:rsid w:val="009E5826"/>
    <w:rsid w:val="009E5B97"/>
    <w:rsid w:val="009E5CEA"/>
    <w:rsid w:val="009E5D6D"/>
    <w:rsid w:val="009E5E14"/>
    <w:rsid w:val="009E5E66"/>
    <w:rsid w:val="009E6540"/>
    <w:rsid w:val="009E6675"/>
    <w:rsid w:val="009E6676"/>
    <w:rsid w:val="009E6930"/>
    <w:rsid w:val="009E7755"/>
    <w:rsid w:val="009E7E4E"/>
    <w:rsid w:val="009E7F92"/>
    <w:rsid w:val="009F01DB"/>
    <w:rsid w:val="009F060A"/>
    <w:rsid w:val="009F12EC"/>
    <w:rsid w:val="009F158E"/>
    <w:rsid w:val="009F19A6"/>
    <w:rsid w:val="009F239A"/>
    <w:rsid w:val="009F2984"/>
    <w:rsid w:val="009F2C8F"/>
    <w:rsid w:val="009F2F6D"/>
    <w:rsid w:val="009F30F7"/>
    <w:rsid w:val="009F385D"/>
    <w:rsid w:val="009F3949"/>
    <w:rsid w:val="009F3AC7"/>
    <w:rsid w:val="009F3C24"/>
    <w:rsid w:val="009F3DF3"/>
    <w:rsid w:val="009F4026"/>
    <w:rsid w:val="009F4A41"/>
    <w:rsid w:val="009F4C3D"/>
    <w:rsid w:val="009F5AD1"/>
    <w:rsid w:val="009F5D40"/>
    <w:rsid w:val="009F5D46"/>
    <w:rsid w:val="009F5D57"/>
    <w:rsid w:val="009F5F53"/>
    <w:rsid w:val="009F6332"/>
    <w:rsid w:val="009F63BF"/>
    <w:rsid w:val="009F67C1"/>
    <w:rsid w:val="009F692F"/>
    <w:rsid w:val="009F6A32"/>
    <w:rsid w:val="009F6D62"/>
    <w:rsid w:val="009F7338"/>
    <w:rsid w:val="009F7397"/>
    <w:rsid w:val="009F75DA"/>
    <w:rsid w:val="009F7D9C"/>
    <w:rsid w:val="00A0087B"/>
    <w:rsid w:val="00A00B15"/>
    <w:rsid w:val="00A00E68"/>
    <w:rsid w:val="00A00EE6"/>
    <w:rsid w:val="00A010C8"/>
    <w:rsid w:val="00A0120E"/>
    <w:rsid w:val="00A01BF0"/>
    <w:rsid w:val="00A01EC6"/>
    <w:rsid w:val="00A01EF5"/>
    <w:rsid w:val="00A023F9"/>
    <w:rsid w:val="00A025C3"/>
    <w:rsid w:val="00A02892"/>
    <w:rsid w:val="00A02AAD"/>
    <w:rsid w:val="00A02D62"/>
    <w:rsid w:val="00A02DAE"/>
    <w:rsid w:val="00A03318"/>
    <w:rsid w:val="00A035EA"/>
    <w:rsid w:val="00A0363C"/>
    <w:rsid w:val="00A03A1D"/>
    <w:rsid w:val="00A03AF5"/>
    <w:rsid w:val="00A03C39"/>
    <w:rsid w:val="00A03F15"/>
    <w:rsid w:val="00A040D5"/>
    <w:rsid w:val="00A04207"/>
    <w:rsid w:val="00A042E3"/>
    <w:rsid w:val="00A044E9"/>
    <w:rsid w:val="00A04C52"/>
    <w:rsid w:val="00A051AE"/>
    <w:rsid w:val="00A05358"/>
    <w:rsid w:val="00A053CE"/>
    <w:rsid w:val="00A059C3"/>
    <w:rsid w:val="00A05F50"/>
    <w:rsid w:val="00A062F2"/>
    <w:rsid w:val="00A06848"/>
    <w:rsid w:val="00A06A9E"/>
    <w:rsid w:val="00A06D91"/>
    <w:rsid w:val="00A06F5D"/>
    <w:rsid w:val="00A06F63"/>
    <w:rsid w:val="00A07396"/>
    <w:rsid w:val="00A07698"/>
    <w:rsid w:val="00A1003D"/>
    <w:rsid w:val="00A100A4"/>
    <w:rsid w:val="00A109E8"/>
    <w:rsid w:val="00A10C4C"/>
    <w:rsid w:val="00A10DA8"/>
    <w:rsid w:val="00A11865"/>
    <w:rsid w:val="00A118B0"/>
    <w:rsid w:val="00A11A56"/>
    <w:rsid w:val="00A11C5D"/>
    <w:rsid w:val="00A11EE1"/>
    <w:rsid w:val="00A12074"/>
    <w:rsid w:val="00A1223D"/>
    <w:rsid w:val="00A12A82"/>
    <w:rsid w:val="00A12AA5"/>
    <w:rsid w:val="00A13DE1"/>
    <w:rsid w:val="00A13EB5"/>
    <w:rsid w:val="00A13F28"/>
    <w:rsid w:val="00A145A4"/>
    <w:rsid w:val="00A147A2"/>
    <w:rsid w:val="00A14DDE"/>
    <w:rsid w:val="00A152BE"/>
    <w:rsid w:val="00A158C9"/>
    <w:rsid w:val="00A15ADB"/>
    <w:rsid w:val="00A162C4"/>
    <w:rsid w:val="00A162FE"/>
    <w:rsid w:val="00A167C0"/>
    <w:rsid w:val="00A16A00"/>
    <w:rsid w:val="00A17396"/>
    <w:rsid w:val="00A2005B"/>
    <w:rsid w:val="00A20213"/>
    <w:rsid w:val="00A2042E"/>
    <w:rsid w:val="00A20839"/>
    <w:rsid w:val="00A20A44"/>
    <w:rsid w:val="00A20EDA"/>
    <w:rsid w:val="00A21385"/>
    <w:rsid w:val="00A2144A"/>
    <w:rsid w:val="00A21528"/>
    <w:rsid w:val="00A21AEE"/>
    <w:rsid w:val="00A22081"/>
    <w:rsid w:val="00A22445"/>
    <w:rsid w:val="00A22FBC"/>
    <w:rsid w:val="00A2325D"/>
    <w:rsid w:val="00A2385C"/>
    <w:rsid w:val="00A23DF6"/>
    <w:rsid w:val="00A23FF4"/>
    <w:rsid w:val="00A2455B"/>
    <w:rsid w:val="00A2455D"/>
    <w:rsid w:val="00A24794"/>
    <w:rsid w:val="00A247EC"/>
    <w:rsid w:val="00A24962"/>
    <w:rsid w:val="00A24BDC"/>
    <w:rsid w:val="00A24BE7"/>
    <w:rsid w:val="00A250E2"/>
    <w:rsid w:val="00A2538A"/>
    <w:rsid w:val="00A255C6"/>
    <w:rsid w:val="00A257AB"/>
    <w:rsid w:val="00A25D84"/>
    <w:rsid w:val="00A262FF"/>
    <w:rsid w:val="00A263F1"/>
    <w:rsid w:val="00A26564"/>
    <w:rsid w:val="00A266AB"/>
    <w:rsid w:val="00A266B5"/>
    <w:rsid w:val="00A26950"/>
    <w:rsid w:val="00A26DE9"/>
    <w:rsid w:val="00A272EC"/>
    <w:rsid w:val="00A27362"/>
    <w:rsid w:val="00A2755E"/>
    <w:rsid w:val="00A27978"/>
    <w:rsid w:val="00A27B19"/>
    <w:rsid w:val="00A27EC5"/>
    <w:rsid w:val="00A300DC"/>
    <w:rsid w:val="00A305B2"/>
    <w:rsid w:val="00A3072D"/>
    <w:rsid w:val="00A30795"/>
    <w:rsid w:val="00A308E8"/>
    <w:rsid w:val="00A30AE9"/>
    <w:rsid w:val="00A3175E"/>
    <w:rsid w:val="00A318A5"/>
    <w:rsid w:val="00A322A9"/>
    <w:rsid w:val="00A3241C"/>
    <w:rsid w:val="00A326CD"/>
    <w:rsid w:val="00A326D6"/>
    <w:rsid w:val="00A32A16"/>
    <w:rsid w:val="00A32BDF"/>
    <w:rsid w:val="00A332E4"/>
    <w:rsid w:val="00A337FB"/>
    <w:rsid w:val="00A33A9B"/>
    <w:rsid w:val="00A34362"/>
    <w:rsid w:val="00A34714"/>
    <w:rsid w:val="00A357B8"/>
    <w:rsid w:val="00A35DB0"/>
    <w:rsid w:val="00A36504"/>
    <w:rsid w:val="00A367D3"/>
    <w:rsid w:val="00A3694C"/>
    <w:rsid w:val="00A36D50"/>
    <w:rsid w:val="00A375A8"/>
    <w:rsid w:val="00A37854"/>
    <w:rsid w:val="00A37F4E"/>
    <w:rsid w:val="00A403CA"/>
    <w:rsid w:val="00A4041E"/>
    <w:rsid w:val="00A4042F"/>
    <w:rsid w:val="00A404CC"/>
    <w:rsid w:val="00A40520"/>
    <w:rsid w:val="00A40876"/>
    <w:rsid w:val="00A40ADB"/>
    <w:rsid w:val="00A40E8E"/>
    <w:rsid w:val="00A40EF3"/>
    <w:rsid w:val="00A40F5E"/>
    <w:rsid w:val="00A40F6C"/>
    <w:rsid w:val="00A412CD"/>
    <w:rsid w:val="00A4130B"/>
    <w:rsid w:val="00A41AEE"/>
    <w:rsid w:val="00A41AF4"/>
    <w:rsid w:val="00A41DE5"/>
    <w:rsid w:val="00A41FC8"/>
    <w:rsid w:val="00A42EC8"/>
    <w:rsid w:val="00A43067"/>
    <w:rsid w:val="00A43289"/>
    <w:rsid w:val="00A43322"/>
    <w:rsid w:val="00A43704"/>
    <w:rsid w:val="00A43AAF"/>
    <w:rsid w:val="00A43B51"/>
    <w:rsid w:val="00A43E3E"/>
    <w:rsid w:val="00A43E75"/>
    <w:rsid w:val="00A44252"/>
    <w:rsid w:val="00A442B2"/>
    <w:rsid w:val="00A4449C"/>
    <w:rsid w:val="00A44CC3"/>
    <w:rsid w:val="00A44FA2"/>
    <w:rsid w:val="00A453BF"/>
    <w:rsid w:val="00A4583D"/>
    <w:rsid w:val="00A45852"/>
    <w:rsid w:val="00A45A3F"/>
    <w:rsid w:val="00A45AD8"/>
    <w:rsid w:val="00A45D26"/>
    <w:rsid w:val="00A45EBE"/>
    <w:rsid w:val="00A45FE8"/>
    <w:rsid w:val="00A46908"/>
    <w:rsid w:val="00A46919"/>
    <w:rsid w:val="00A46CAE"/>
    <w:rsid w:val="00A46D8E"/>
    <w:rsid w:val="00A47475"/>
    <w:rsid w:val="00A474E8"/>
    <w:rsid w:val="00A47593"/>
    <w:rsid w:val="00A47A92"/>
    <w:rsid w:val="00A50067"/>
    <w:rsid w:val="00A503C4"/>
    <w:rsid w:val="00A5145D"/>
    <w:rsid w:val="00A51E69"/>
    <w:rsid w:val="00A52044"/>
    <w:rsid w:val="00A52055"/>
    <w:rsid w:val="00A52229"/>
    <w:rsid w:val="00A52260"/>
    <w:rsid w:val="00A5232C"/>
    <w:rsid w:val="00A53523"/>
    <w:rsid w:val="00A53785"/>
    <w:rsid w:val="00A54636"/>
    <w:rsid w:val="00A548FC"/>
    <w:rsid w:val="00A5493D"/>
    <w:rsid w:val="00A5516A"/>
    <w:rsid w:val="00A552E9"/>
    <w:rsid w:val="00A55341"/>
    <w:rsid w:val="00A5553B"/>
    <w:rsid w:val="00A55553"/>
    <w:rsid w:val="00A55569"/>
    <w:rsid w:val="00A55B9A"/>
    <w:rsid w:val="00A55D99"/>
    <w:rsid w:val="00A56006"/>
    <w:rsid w:val="00A5605F"/>
    <w:rsid w:val="00A560DF"/>
    <w:rsid w:val="00A563D0"/>
    <w:rsid w:val="00A56853"/>
    <w:rsid w:val="00A5685B"/>
    <w:rsid w:val="00A56A30"/>
    <w:rsid w:val="00A57182"/>
    <w:rsid w:val="00A5744A"/>
    <w:rsid w:val="00A57790"/>
    <w:rsid w:val="00A57CA5"/>
    <w:rsid w:val="00A57FAB"/>
    <w:rsid w:val="00A60556"/>
    <w:rsid w:val="00A609D9"/>
    <w:rsid w:val="00A60AF0"/>
    <w:rsid w:val="00A60B1F"/>
    <w:rsid w:val="00A61E88"/>
    <w:rsid w:val="00A61F35"/>
    <w:rsid w:val="00A61FFA"/>
    <w:rsid w:val="00A620B3"/>
    <w:rsid w:val="00A62147"/>
    <w:rsid w:val="00A621D4"/>
    <w:rsid w:val="00A62200"/>
    <w:rsid w:val="00A62213"/>
    <w:rsid w:val="00A62296"/>
    <w:rsid w:val="00A624AC"/>
    <w:rsid w:val="00A62D0F"/>
    <w:rsid w:val="00A62DF0"/>
    <w:rsid w:val="00A635F2"/>
    <w:rsid w:val="00A63EE1"/>
    <w:rsid w:val="00A64B24"/>
    <w:rsid w:val="00A64C1A"/>
    <w:rsid w:val="00A65937"/>
    <w:rsid w:val="00A6652F"/>
    <w:rsid w:val="00A669C8"/>
    <w:rsid w:val="00A66AAF"/>
    <w:rsid w:val="00A66F7C"/>
    <w:rsid w:val="00A66FF5"/>
    <w:rsid w:val="00A67139"/>
    <w:rsid w:val="00A67173"/>
    <w:rsid w:val="00A6726E"/>
    <w:rsid w:val="00A67484"/>
    <w:rsid w:val="00A67B18"/>
    <w:rsid w:val="00A7043F"/>
    <w:rsid w:val="00A70541"/>
    <w:rsid w:val="00A708F8"/>
    <w:rsid w:val="00A7097C"/>
    <w:rsid w:val="00A70A69"/>
    <w:rsid w:val="00A70A96"/>
    <w:rsid w:val="00A70FD1"/>
    <w:rsid w:val="00A70FDA"/>
    <w:rsid w:val="00A7113A"/>
    <w:rsid w:val="00A7141F"/>
    <w:rsid w:val="00A714A4"/>
    <w:rsid w:val="00A71560"/>
    <w:rsid w:val="00A717BF"/>
    <w:rsid w:val="00A7201A"/>
    <w:rsid w:val="00A728B8"/>
    <w:rsid w:val="00A72B5A"/>
    <w:rsid w:val="00A72DC6"/>
    <w:rsid w:val="00A72DEC"/>
    <w:rsid w:val="00A730B5"/>
    <w:rsid w:val="00A73498"/>
    <w:rsid w:val="00A737F3"/>
    <w:rsid w:val="00A739B5"/>
    <w:rsid w:val="00A741D3"/>
    <w:rsid w:val="00A7445A"/>
    <w:rsid w:val="00A744FF"/>
    <w:rsid w:val="00A7461A"/>
    <w:rsid w:val="00A747AD"/>
    <w:rsid w:val="00A749D5"/>
    <w:rsid w:val="00A74AD5"/>
    <w:rsid w:val="00A74AF4"/>
    <w:rsid w:val="00A74B74"/>
    <w:rsid w:val="00A74BDE"/>
    <w:rsid w:val="00A7556F"/>
    <w:rsid w:val="00A760F6"/>
    <w:rsid w:val="00A76413"/>
    <w:rsid w:val="00A76860"/>
    <w:rsid w:val="00A76DB7"/>
    <w:rsid w:val="00A77063"/>
    <w:rsid w:val="00A77532"/>
    <w:rsid w:val="00A7761E"/>
    <w:rsid w:val="00A7785A"/>
    <w:rsid w:val="00A77939"/>
    <w:rsid w:val="00A77C2C"/>
    <w:rsid w:val="00A77F7E"/>
    <w:rsid w:val="00A8037B"/>
    <w:rsid w:val="00A8048D"/>
    <w:rsid w:val="00A806FC"/>
    <w:rsid w:val="00A807BA"/>
    <w:rsid w:val="00A80A5D"/>
    <w:rsid w:val="00A80FFF"/>
    <w:rsid w:val="00A8124F"/>
    <w:rsid w:val="00A8156F"/>
    <w:rsid w:val="00A815C7"/>
    <w:rsid w:val="00A81C1B"/>
    <w:rsid w:val="00A820A0"/>
    <w:rsid w:val="00A82147"/>
    <w:rsid w:val="00A821A1"/>
    <w:rsid w:val="00A823F5"/>
    <w:rsid w:val="00A82461"/>
    <w:rsid w:val="00A82749"/>
    <w:rsid w:val="00A82EC4"/>
    <w:rsid w:val="00A831F0"/>
    <w:rsid w:val="00A83258"/>
    <w:rsid w:val="00A833D3"/>
    <w:rsid w:val="00A8393B"/>
    <w:rsid w:val="00A83B12"/>
    <w:rsid w:val="00A83D4F"/>
    <w:rsid w:val="00A83D97"/>
    <w:rsid w:val="00A83F4A"/>
    <w:rsid w:val="00A840A3"/>
    <w:rsid w:val="00A84AF3"/>
    <w:rsid w:val="00A85371"/>
    <w:rsid w:val="00A853C3"/>
    <w:rsid w:val="00A8545F"/>
    <w:rsid w:val="00A85A3E"/>
    <w:rsid w:val="00A85CE1"/>
    <w:rsid w:val="00A85E13"/>
    <w:rsid w:val="00A85ED3"/>
    <w:rsid w:val="00A86AC7"/>
    <w:rsid w:val="00A87617"/>
    <w:rsid w:val="00A87836"/>
    <w:rsid w:val="00A87909"/>
    <w:rsid w:val="00A87BAF"/>
    <w:rsid w:val="00A90014"/>
    <w:rsid w:val="00A90228"/>
    <w:rsid w:val="00A9036C"/>
    <w:rsid w:val="00A90551"/>
    <w:rsid w:val="00A90C61"/>
    <w:rsid w:val="00A90D9A"/>
    <w:rsid w:val="00A90DD6"/>
    <w:rsid w:val="00A90E2F"/>
    <w:rsid w:val="00A90EE1"/>
    <w:rsid w:val="00A9128C"/>
    <w:rsid w:val="00A922BD"/>
    <w:rsid w:val="00A92382"/>
    <w:rsid w:val="00A926B1"/>
    <w:rsid w:val="00A92842"/>
    <w:rsid w:val="00A92BF4"/>
    <w:rsid w:val="00A92D5B"/>
    <w:rsid w:val="00A92E7E"/>
    <w:rsid w:val="00A9356E"/>
    <w:rsid w:val="00A938A1"/>
    <w:rsid w:val="00A940EB"/>
    <w:rsid w:val="00A94851"/>
    <w:rsid w:val="00A948BE"/>
    <w:rsid w:val="00A949C8"/>
    <w:rsid w:val="00A94AD6"/>
    <w:rsid w:val="00A951BC"/>
    <w:rsid w:val="00A954BD"/>
    <w:rsid w:val="00A956DA"/>
    <w:rsid w:val="00A95E56"/>
    <w:rsid w:val="00A95E9B"/>
    <w:rsid w:val="00A965BC"/>
    <w:rsid w:val="00A96A5F"/>
    <w:rsid w:val="00A96C94"/>
    <w:rsid w:val="00A96E93"/>
    <w:rsid w:val="00A974F1"/>
    <w:rsid w:val="00A97562"/>
    <w:rsid w:val="00A977F6"/>
    <w:rsid w:val="00A97B0D"/>
    <w:rsid w:val="00A97D16"/>
    <w:rsid w:val="00A97DC2"/>
    <w:rsid w:val="00AA001F"/>
    <w:rsid w:val="00AA020B"/>
    <w:rsid w:val="00AA02B1"/>
    <w:rsid w:val="00AA03ED"/>
    <w:rsid w:val="00AA03FF"/>
    <w:rsid w:val="00AA0B2A"/>
    <w:rsid w:val="00AA0C05"/>
    <w:rsid w:val="00AA10BC"/>
    <w:rsid w:val="00AA1119"/>
    <w:rsid w:val="00AA17AF"/>
    <w:rsid w:val="00AA17ED"/>
    <w:rsid w:val="00AA199E"/>
    <w:rsid w:val="00AA1B25"/>
    <w:rsid w:val="00AA1DCC"/>
    <w:rsid w:val="00AA1FCD"/>
    <w:rsid w:val="00AA23DB"/>
    <w:rsid w:val="00AA28D5"/>
    <w:rsid w:val="00AA2DF1"/>
    <w:rsid w:val="00AA2F65"/>
    <w:rsid w:val="00AA30BC"/>
    <w:rsid w:val="00AA345A"/>
    <w:rsid w:val="00AA3B46"/>
    <w:rsid w:val="00AA3C31"/>
    <w:rsid w:val="00AA429D"/>
    <w:rsid w:val="00AA4308"/>
    <w:rsid w:val="00AA4367"/>
    <w:rsid w:val="00AA4766"/>
    <w:rsid w:val="00AA518E"/>
    <w:rsid w:val="00AA5917"/>
    <w:rsid w:val="00AA5E71"/>
    <w:rsid w:val="00AA5F2D"/>
    <w:rsid w:val="00AA64DE"/>
    <w:rsid w:val="00AA656E"/>
    <w:rsid w:val="00AA66AE"/>
    <w:rsid w:val="00AA6A56"/>
    <w:rsid w:val="00AA6D2B"/>
    <w:rsid w:val="00AA6D64"/>
    <w:rsid w:val="00AA6D7D"/>
    <w:rsid w:val="00AA7CBE"/>
    <w:rsid w:val="00AA7D15"/>
    <w:rsid w:val="00AA7D17"/>
    <w:rsid w:val="00AA7D9F"/>
    <w:rsid w:val="00AA7E67"/>
    <w:rsid w:val="00AA7FDF"/>
    <w:rsid w:val="00AB032A"/>
    <w:rsid w:val="00AB04D0"/>
    <w:rsid w:val="00AB05FE"/>
    <w:rsid w:val="00AB0610"/>
    <w:rsid w:val="00AB0B10"/>
    <w:rsid w:val="00AB214A"/>
    <w:rsid w:val="00AB222E"/>
    <w:rsid w:val="00AB2442"/>
    <w:rsid w:val="00AB284D"/>
    <w:rsid w:val="00AB2FDC"/>
    <w:rsid w:val="00AB329D"/>
    <w:rsid w:val="00AB3636"/>
    <w:rsid w:val="00AB378C"/>
    <w:rsid w:val="00AB3809"/>
    <w:rsid w:val="00AB389A"/>
    <w:rsid w:val="00AB3B0F"/>
    <w:rsid w:val="00AB3C3D"/>
    <w:rsid w:val="00AB3F34"/>
    <w:rsid w:val="00AB4130"/>
    <w:rsid w:val="00AB44BC"/>
    <w:rsid w:val="00AB470D"/>
    <w:rsid w:val="00AB4B11"/>
    <w:rsid w:val="00AB4CAA"/>
    <w:rsid w:val="00AB4CFB"/>
    <w:rsid w:val="00AB5368"/>
    <w:rsid w:val="00AB549C"/>
    <w:rsid w:val="00AB580C"/>
    <w:rsid w:val="00AB5851"/>
    <w:rsid w:val="00AB58A4"/>
    <w:rsid w:val="00AB59C5"/>
    <w:rsid w:val="00AB5A57"/>
    <w:rsid w:val="00AB642C"/>
    <w:rsid w:val="00AB6949"/>
    <w:rsid w:val="00AB6ABC"/>
    <w:rsid w:val="00AB6FDB"/>
    <w:rsid w:val="00AB77EE"/>
    <w:rsid w:val="00AB79E5"/>
    <w:rsid w:val="00AB7FD6"/>
    <w:rsid w:val="00AC0084"/>
    <w:rsid w:val="00AC0170"/>
    <w:rsid w:val="00AC022A"/>
    <w:rsid w:val="00AC0A58"/>
    <w:rsid w:val="00AC0A69"/>
    <w:rsid w:val="00AC0FF3"/>
    <w:rsid w:val="00AC1000"/>
    <w:rsid w:val="00AC1D67"/>
    <w:rsid w:val="00AC1D72"/>
    <w:rsid w:val="00AC1E20"/>
    <w:rsid w:val="00AC24B4"/>
    <w:rsid w:val="00AC2D94"/>
    <w:rsid w:val="00AC32E7"/>
    <w:rsid w:val="00AC3310"/>
    <w:rsid w:val="00AC372F"/>
    <w:rsid w:val="00AC4FCD"/>
    <w:rsid w:val="00AC4FE7"/>
    <w:rsid w:val="00AC56B4"/>
    <w:rsid w:val="00AC6034"/>
    <w:rsid w:val="00AC6254"/>
    <w:rsid w:val="00AC63B2"/>
    <w:rsid w:val="00AC66A7"/>
    <w:rsid w:val="00AC686F"/>
    <w:rsid w:val="00AC6DDF"/>
    <w:rsid w:val="00AC70D6"/>
    <w:rsid w:val="00AC729A"/>
    <w:rsid w:val="00AC751B"/>
    <w:rsid w:val="00AC7672"/>
    <w:rsid w:val="00AC7762"/>
    <w:rsid w:val="00AC7C74"/>
    <w:rsid w:val="00AC7F36"/>
    <w:rsid w:val="00AD024C"/>
    <w:rsid w:val="00AD04B5"/>
    <w:rsid w:val="00AD054B"/>
    <w:rsid w:val="00AD0CAA"/>
    <w:rsid w:val="00AD0EF6"/>
    <w:rsid w:val="00AD0FCE"/>
    <w:rsid w:val="00AD1399"/>
    <w:rsid w:val="00AD17FD"/>
    <w:rsid w:val="00AD1AAF"/>
    <w:rsid w:val="00AD1C22"/>
    <w:rsid w:val="00AD34BF"/>
    <w:rsid w:val="00AD3894"/>
    <w:rsid w:val="00AD38CB"/>
    <w:rsid w:val="00AD3A7F"/>
    <w:rsid w:val="00AD4236"/>
    <w:rsid w:val="00AD4600"/>
    <w:rsid w:val="00AD46E8"/>
    <w:rsid w:val="00AD480C"/>
    <w:rsid w:val="00AD4A53"/>
    <w:rsid w:val="00AD5029"/>
    <w:rsid w:val="00AD515B"/>
    <w:rsid w:val="00AD541F"/>
    <w:rsid w:val="00AD555F"/>
    <w:rsid w:val="00AD5755"/>
    <w:rsid w:val="00AD5845"/>
    <w:rsid w:val="00AD5A7A"/>
    <w:rsid w:val="00AD5B8A"/>
    <w:rsid w:val="00AD5BBD"/>
    <w:rsid w:val="00AD62B5"/>
    <w:rsid w:val="00AD62F1"/>
    <w:rsid w:val="00AD65B6"/>
    <w:rsid w:val="00AD6864"/>
    <w:rsid w:val="00AD689F"/>
    <w:rsid w:val="00AD6C2B"/>
    <w:rsid w:val="00AD7643"/>
    <w:rsid w:val="00AD7807"/>
    <w:rsid w:val="00AD7A03"/>
    <w:rsid w:val="00AD7BEB"/>
    <w:rsid w:val="00AD7D35"/>
    <w:rsid w:val="00AE0290"/>
    <w:rsid w:val="00AE0430"/>
    <w:rsid w:val="00AE0B10"/>
    <w:rsid w:val="00AE0D46"/>
    <w:rsid w:val="00AE0E44"/>
    <w:rsid w:val="00AE0EC6"/>
    <w:rsid w:val="00AE0F75"/>
    <w:rsid w:val="00AE0F79"/>
    <w:rsid w:val="00AE0FA7"/>
    <w:rsid w:val="00AE10E8"/>
    <w:rsid w:val="00AE1C51"/>
    <w:rsid w:val="00AE1C68"/>
    <w:rsid w:val="00AE230C"/>
    <w:rsid w:val="00AE238D"/>
    <w:rsid w:val="00AE2BA8"/>
    <w:rsid w:val="00AE2ED4"/>
    <w:rsid w:val="00AE300E"/>
    <w:rsid w:val="00AE3270"/>
    <w:rsid w:val="00AE3298"/>
    <w:rsid w:val="00AE387F"/>
    <w:rsid w:val="00AE3AB5"/>
    <w:rsid w:val="00AE3AC3"/>
    <w:rsid w:val="00AE450E"/>
    <w:rsid w:val="00AE46DE"/>
    <w:rsid w:val="00AE47EA"/>
    <w:rsid w:val="00AE47F2"/>
    <w:rsid w:val="00AE4DA0"/>
    <w:rsid w:val="00AE52EB"/>
    <w:rsid w:val="00AE535D"/>
    <w:rsid w:val="00AE59E8"/>
    <w:rsid w:val="00AE59F7"/>
    <w:rsid w:val="00AE6007"/>
    <w:rsid w:val="00AE6328"/>
    <w:rsid w:val="00AE68A8"/>
    <w:rsid w:val="00AE68B8"/>
    <w:rsid w:val="00AE727D"/>
    <w:rsid w:val="00AF00C3"/>
    <w:rsid w:val="00AF0261"/>
    <w:rsid w:val="00AF054C"/>
    <w:rsid w:val="00AF0559"/>
    <w:rsid w:val="00AF081E"/>
    <w:rsid w:val="00AF0EC4"/>
    <w:rsid w:val="00AF11B5"/>
    <w:rsid w:val="00AF14B5"/>
    <w:rsid w:val="00AF180C"/>
    <w:rsid w:val="00AF19EC"/>
    <w:rsid w:val="00AF1C3C"/>
    <w:rsid w:val="00AF2185"/>
    <w:rsid w:val="00AF224B"/>
    <w:rsid w:val="00AF2613"/>
    <w:rsid w:val="00AF2776"/>
    <w:rsid w:val="00AF2985"/>
    <w:rsid w:val="00AF2BBD"/>
    <w:rsid w:val="00AF2FB3"/>
    <w:rsid w:val="00AF3217"/>
    <w:rsid w:val="00AF3528"/>
    <w:rsid w:val="00AF3977"/>
    <w:rsid w:val="00AF3ADF"/>
    <w:rsid w:val="00AF3D05"/>
    <w:rsid w:val="00AF4113"/>
    <w:rsid w:val="00AF4949"/>
    <w:rsid w:val="00AF4CC7"/>
    <w:rsid w:val="00AF4EDC"/>
    <w:rsid w:val="00AF50E8"/>
    <w:rsid w:val="00AF50ED"/>
    <w:rsid w:val="00AF5449"/>
    <w:rsid w:val="00AF550C"/>
    <w:rsid w:val="00AF5967"/>
    <w:rsid w:val="00AF5A50"/>
    <w:rsid w:val="00AF66C0"/>
    <w:rsid w:val="00AF67DD"/>
    <w:rsid w:val="00AF6969"/>
    <w:rsid w:val="00AF6A06"/>
    <w:rsid w:val="00AF6CB4"/>
    <w:rsid w:val="00AF7135"/>
    <w:rsid w:val="00AF756B"/>
    <w:rsid w:val="00AF7B7C"/>
    <w:rsid w:val="00AF7C18"/>
    <w:rsid w:val="00B0038C"/>
    <w:rsid w:val="00B00625"/>
    <w:rsid w:val="00B00A18"/>
    <w:rsid w:val="00B00E98"/>
    <w:rsid w:val="00B0106E"/>
    <w:rsid w:val="00B0127D"/>
    <w:rsid w:val="00B01369"/>
    <w:rsid w:val="00B0149F"/>
    <w:rsid w:val="00B01971"/>
    <w:rsid w:val="00B02435"/>
    <w:rsid w:val="00B027F8"/>
    <w:rsid w:val="00B036F9"/>
    <w:rsid w:val="00B037E1"/>
    <w:rsid w:val="00B038E5"/>
    <w:rsid w:val="00B03A8E"/>
    <w:rsid w:val="00B045E6"/>
    <w:rsid w:val="00B04ED1"/>
    <w:rsid w:val="00B052BE"/>
    <w:rsid w:val="00B05346"/>
    <w:rsid w:val="00B05CF8"/>
    <w:rsid w:val="00B05EBE"/>
    <w:rsid w:val="00B0628F"/>
    <w:rsid w:val="00B06689"/>
    <w:rsid w:val="00B067F1"/>
    <w:rsid w:val="00B06B69"/>
    <w:rsid w:val="00B073AA"/>
    <w:rsid w:val="00B07B12"/>
    <w:rsid w:val="00B10104"/>
    <w:rsid w:val="00B1024F"/>
    <w:rsid w:val="00B10374"/>
    <w:rsid w:val="00B104B6"/>
    <w:rsid w:val="00B109B6"/>
    <w:rsid w:val="00B10C0B"/>
    <w:rsid w:val="00B10C22"/>
    <w:rsid w:val="00B10C69"/>
    <w:rsid w:val="00B10C6F"/>
    <w:rsid w:val="00B10D10"/>
    <w:rsid w:val="00B10EAC"/>
    <w:rsid w:val="00B111EC"/>
    <w:rsid w:val="00B1133D"/>
    <w:rsid w:val="00B11C97"/>
    <w:rsid w:val="00B1282F"/>
    <w:rsid w:val="00B12B99"/>
    <w:rsid w:val="00B13153"/>
    <w:rsid w:val="00B131C0"/>
    <w:rsid w:val="00B131CF"/>
    <w:rsid w:val="00B132BB"/>
    <w:rsid w:val="00B134C2"/>
    <w:rsid w:val="00B13AFA"/>
    <w:rsid w:val="00B14547"/>
    <w:rsid w:val="00B1480B"/>
    <w:rsid w:val="00B14CF1"/>
    <w:rsid w:val="00B14E66"/>
    <w:rsid w:val="00B1524B"/>
    <w:rsid w:val="00B153E9"/>
    <w:rsid w:val="00B1554A"/>
    <w:rsid w:val="00B157C8"/>
    <w:rsid w:val="00B15B46"/>
    <w:rsid w:val="00B15FAB"/>
    <w:rsid w:val="00B15FB5"/>
    <w:rsid w:val="00B16951"/>
    <w:rsid w:val="00B16A2B"/>
    <w:rsid w:val="00B16B6D"/>
    <w:rsid w:val="00B16DE5"/>
    <w:rsid w:val="00B17066"/>
    <w:rsid w:val="00B17C4B"/>
    <w:rsid w:val="00B17CC7"/>
    <w:rsid w:val="00B17EB6"/>
    <w:rsid w:val="00B2016F"/>
    <w:rsid w:val="00B209DA"/>
    <w:rsid w:val="00B20DB7"/>
    <w:rsid w:val="00B216DD"/>
    <w:rsid w:val="00B223D8"/>
    <w:rsid w:val="00B22608"/>
    <w:rsid w:val="00B227E4"/>
    <w:rsid w:val="00B22AD3"/>
    <w:rsid w:val="00B22B11"/>
    <w:rsid w:val="00B22BA5"/>
    <w:rsid w:val="00B23125"/>
    <w:rsid w:val="00B23241"/>
    <w:rsid w:val="00B23924"/>
    <w:rsid w:val="00B23DFB"/>
    <w:rsid w:val="00B23F2F"/>
    <w:rsid w:val="00B241C3"/>
    <w:rsid w:val="00B245C7"/>
    <w:rsid w:val="00B24647"/>
    <w:rsid w:val="00B2467B"/>
    <w:rsid w:val="00B247DB"/>
    <w:rsid w:val="00B24B09"/>
    <w:rsid w:val="00B24E4C"/>
    <w:rsid w:val="00B2533D"/>
    <w:rsid w:val="00B25824"/>
    <w:rsid w:val="00B26241"/>
    <w:rsid w:val="00B2627D"/>
    <w:rsid w:val="00B2628D"/>
    <w:rsid w:val="00B262EB"/>
    <w:rsid w:val="00B2652F"/>
    <w:rsid w:val="00B26635"/>
    <w:rsid w:val="00B268A6"/>
    <w:rsid w:val="00B26D3E"/>
    <w:rsid w:val="00B2703C"/>
    <w:rsid w:val="00B2717C"/>
    <w:rsid w:val="00B273F1"/>
    <w:rsid w:val="00B2744A"/>
    <w:rsid w:val="00B27BD4"/>
    <w:rsid w:val="00B27F37"/>
    <w:rsid w:val="00B303E0"/>
    <w:rsid w:val="00B30695"/>
    <w:rsid w:val="00B30851"/>
    <w:rsid w:val="00B30A46"/>
    <w:rsid w:val="00B30DD2"/>
    <w:rsid w:val="00B30DD3"/>
    <w:rsid w:val="00B30E99"/>
    <w:rsid w:val="00B30FAA"/>
    <w:rsid w:val="00B3117F"/>
    <w:rsid w:val="00B31287"/>
    <w:rsid w:val="00B31DAD"/>
    <w:rsid w:val="00B32AC8"/>
    <w:rsid w:val="00B32B11"/>
    <w:rsid w:val="00B32D52"/>
    <w:rsid w:val="00B32D88"/>
    <w:rsid w:val="00B3301E"/>
    <w:rsid w:val="00B330BF"/>
    <w:rsid w:val="00B3312B"/>
    <w:rsid w:val="00B33168"/>
    <w:rsid w:val="00B33E6C"/>
    <w:rsid w:val="00B341E3"/>
    <w:rsid w:val="00B3457B"/>
    <w:rsid w:val="00B348AA"/>
    <w:rsid w:val="00B34DF5"/>
    <w:rsid w:val="00B3525B"/>
    <w:rsid w:val="00B3561A"/>
    <w:rsid w:val="00B3565C"/>
    <w:rsid w:val="00B35962"/>
    <w:rsid w:val="00B35A16"/>
    <w:rsid w:val="00B35ED5"/>
    <w:rsid w:val="00B35F54"/>
    <w:rsid w:val="00B36AD6"/>
    <w:rsid w:val="00B36C8B"/>
    <w:rsid w:val="00B36E18"/>
    <w:rsid w:val="00B3712B"/>
    <w:rsid w:val="00B372E7"/>
    <w:rsid w:val="00B37441"/>
    <w:rsid w:val="00B37780"/>
    <w:rsid w:val="00B37959"/>
    <w:rsid w:val="00B37974"/>
    <w:rsid w:val="00B37F10"/>
    <w:rsid w:val="00B4002D"/>
    <w:rsid w:val="00B4035E"/>
    <w:rsid w:val="00B40615"/>
    <w:rsid w:val="00B40E4B"/>
    <w:rsid w:val="00B413D7"/>
    <w:rsid w:val="00B41C6F"/>
    <w:rsid w:val="00B420B5"/>
    <w:rsid w:val="00B4230B"/>
    <w:rsid w:val="00B4237E"/>
    <w:rsid w:val="00B4238C"/>
    <w:rsid w:val="00B423B0"/>
    <w:rsid w:val="00B426DC"/>
    <w:rsid w:val="00B42D50"/>
    <w:rsid w:val="00B42D7F"/>
    <w:rsid w:val="00B43835"/>
    <w:rsid w:val="00B442DA"/>
    <w:rsid w:val="00B44346"/>
    <w:rsid w:val="00B44348"/>
    <w:rsid w:val="00B443AC"/>
    <w:rsid w:val="00B44444"/>
    <w:rsid w:val="00B446BB"/>
    <w:rsid w:val="00B447EC"/>
    <w:rsid w:val="00B4492C"/>
    <w:rsid w:val="00B44C1B"/>
    <w:rsid w:val="00B45ABF"/>
    <w:rsid w:val="00B45C2E"/>
    <w:rsid w:val="00B460A0"/>
    <w:rsid w:val="00B46362"/>
    <w:rsid w:val="00B4652F"/>
    <w:rsid w:val="00B46925"/>
    <w:rsid w:val="00B46B47"/>
    <w:rsid w:val="00B46BEB"/>
    <w:rsid w:val="00B46EC6"/>
    <w:rsid w:val="00B47207"/>
    <w:rsid w:val="00B474C7"/>
    <w:rsid w:val="00B47634"/>
    <w:rsid w:val="00B47832"/>
    <w:rsid w:val="00B47A18"/>
    <w:rsid w:val="00B47F57"/>
    <w:rsid w:val="00B50486"/>
    <w:rsid w:val="00B50AD0"/>
    <w:rsid w:val="00B51025"/>
    <w:rsid w:val="00B5131F"/>
    <w:rsid w:val="00B51372"/>
    <w:rsid w:val="00B5155F"/>
    <w:rsid w:val="00B519B3"/>
    <w:rsid w:val="00B51A43"/>
    <w:rsid w:val="00B51D41"/>
    <w:rsid w:val="00B5201F"/>
    <w:rsid w:val="00B5220C"/>
    <w:rsid w:val="00B52211"/>
    <w:rsid w:val="00B524D3"/>
    <w:rsid w:val="00B525CD"/>
    <w:rsid w:val="00B5265A"/>
    <w:rsid w:val="00B52D7E"/>
    <w:rsid w:val="00B53594"/>
    <w:rsid w:val="00B53A15"/>
    <w:rsid w:val="00B53D3E"/>
    <w:rsid w:val="00B545E3"/>
    <w:rsid w:val="00B5463C"/>
    <w:rsid w:val="00B54D8C"/>
    <w:rsid w:val="00B55260"/>
    <w:rsid w:val="00B5581C"/>
    <w:rsid w:val="00B558FA"/>
    <w:rsid w:val="00B55CDF"/>
    <w:rsid w:val="00B55F30"/>
    <w:rsid w:val="00B55FF4"/>
    <w:rsid w:val="00B5670C"/>
    <w:rsid w:val="00B56833"/>
    <w:rsid w:val="00B56BAA"/>
    <w:rsid w:val="00B56C67"/>
    <w:rsid w:val="00B56D2E"/>
    <w:rsid w:val="00B56FA5"/>
    <w:rsid w:val="00B57159"/>
    <w:rsid w:val="00B5743C"/>
    <w:rsid w:val="00B57449"/>
    <w:rsid w:val="00B5758C"/>
    <w:rsid w:val="00B577BE"/>
    <w:rsid w:val="00B57840"/>
    <w:rsid w:val="00B57EAF"/>
    <w:rsid w:val="00B57FC3"/>
    <w:rsid w:val="00B6045C"/>
    <w:rsid w:val="00B60628"/>
    <w:rsid w:val="00B60EB4"/>
    <w:rsid w:val="00B60F95"/>
    <w:rsid w:val="00B613A5"/>
    <w:rsid w:val="00B614D0"/>
    <w:rsid w:val="00B614E8"/>
    <w:rsid w:val="00B61AB7"/>
    <w:rsid w:val="00B62218"/>
    <w:rsid w:val="00B62384"/>
    <w:rsid w:val="00B62493"/>
    <w:rsid w:val="00B62568"/>
    <w:rsid w:val="00B6262E"/>
    <w:rsid w:val="00B6274F"/>
    <w:rsid w:val="00B63BD2"/>
    <w:rsid w:val="00B63DD2"/>
    <w:rsid w:val="00B63E34"/>
    <w:rsid w:val="00B63EBB"/>
    <w:rsid w:val="00B640B0"/>
    <w:rsid w:val="00B6422C"/>
    <w:rsid w:val="00B64288"/>
    <w:rsid w:val="00B643DD"/>
    <w:rsid w:val="00B644A4"/>
    <w:rsid w:val="00B648F9"/>
    <w:rsid w:val="00B64A48"/>
    <w:rsid w:val="00B64AAD"/>
    <w:rsid w:val="00B64B51"/>
    <w:rsid w:val="00B64FFE"/>
    <w:rsid w:val="00B65FEE"/>
    <w:rsid w:val="00B6652A"/>
    <w:rsid w:val="00B665D8"/>
    <w:rsid w:val="00B66610"/>
    <w:rsid w:val="00B66B64"/>
    <w:rsid w:val="00B66D83"/>
    <w:rsid w:val="00B66D9D"/>
    <w:rsid w:val="00B67427"/>
    <w:rsid w:val="00B67595"/>
    <w:rsid w:val="00B6789B"/>
    <w:rsid w:val="00B67E89"/>
    <w:rsid w:val="00B67F0B"/>
    <w:rsid w:val="00B70048"/>
    <w:rsid w:val="00B701F8"/>
    <w:rsid w:val="00B704CB"/>
    <w:rsid w:val="00B7066F"/>
    <w:rsid w:val="00B707B4"/>
    <w:rsid w:val="00B7085C"/>
    <w:rsid w:val="00B71038"/>
    <w:rsid w:val="00B712A4"/>
    <w:rsid w:val="00B7151E"/>
    <w:rsid w:val="00B715E3"/>
    <w:rsid w:val="00B716A9"/>
    <w:rsid w:val="00B71758"/>
    <w:rsid w:val="00B721B1"/>
    <w:rsid w:val="00B7247F"/>
    <w:rsid w:val="00B724DC"/>
    <w:rsid w:val="00B72527"/>
    <w:rsid w:val="00B72A30"/>
    <w:rsid w:val="00B72AF7"/>
    <w:rsid w:val="00B72FB1"/>
    <w:rsid w:val="00B730EF"/>
    <w:rsid w:val="00B73497"/>
    <w:rsid w:val="00B7360A"/>
    <w:rsid w:val="00B73667"/>
    <w:rsid w:val="00B73A84"/>
    <w:rsid w:val="00B73AA3"/>
    <w:rsid w:val="00B73D7C"/>
    <w:rsid w:val="00B74259"/>
    <w:rsid w:val="00B74321"/>
    <w:rsid w:val="00B74455"/>
    <w:rsid w:val="00B74B69"/>
    <w:rsid w:val="00B74CDE"/>
    <w:rsid w:val="00B74EB6"/>
    <w:rsid w:val="00B7502E"/>
    <w:rsid w:val="00B756C8"/>
    <w:rsid w:val="00B75D7D"/>
    <w:rsid w:val="00B7630C"/>
    <w:rsid w:val="00B7642D"/>
    <w:rsid w:val="00B76497"/>
    <w:rsid w:val="00B767B5"/>
    <w:rsid w:val="00B768B1"/>
    <w:rsid w:val="00B76D0F"/>
    <w:rsid w:val="00B77750"/>
    <w:rsid w:val="00B7788F"/>
    <w:rsid w:val="00B77991"/>
    <w:rsid w:val="00B800CE"/>
    <w:rsid w:val="00B8015B"/>
    <w:rsid w:val="00B80161"/>
    <w:rsid w:val="00B803F8"/>
    <w:rsid w:val="00B80AB3"/>
    <w:rsid w:val="00B80D9A"/>
    <w:rsid w:val="00B80E87"/>
    <w:rsid w:val="00B814CA"/>
    <w:rsid w:val="00B816FD"/>
    <w:rsid w:val="00B8176F"/>
    <w:rsid w:val="00B819D1"/>
    <w:rsid w:val="00B823BF"/>
    <w:rsid w:val="00B824E2"/>
    <w:rsid w:val="00B82939"/>
    <w:rsid w:val="00B82B9E"/>
    <w:rsid w:val="00B82EA3"/>
    <w:rsid w:val="00B82FF3"/>
    <w:rsid w:val="00B83335"/>
    <w:rsid w:val="00B8362E"/>
    <w:rsid w:val="00B836E0"/>
    <w:rsid w:val="00B8383C"/>
    <w:rsid w:val="00B83CB5"/>
    <w:rsid w:val="00B83E36"/>
    <w:rsid w:val="00B8418D"/>
    <w:rsid w:val="00B84246"/>
    <w:rsid w:val="00B84336"/>
    <w:rsid w:val="00B84BE2"/>
    <w:rsid w:val="00B84E53"/>
    <w:rsid w:val="00B84EAD"/>
    <w:rsid w:val="00B84F1E"/>
    <w:rsid w:val="00B85257"/>
    <w:rsid w:val="00B8569B"/>
    <w:rsid w:val="00B859EF"/>
    <w:rsid w:val="00B85D32"/>
    <w:rsid w:val="00B85D7F"/>
    <w:rsid w:val="00B860E3"/>
    <w:rsid w:val="00B860F2"/>
    <w:rsid w:val="00B860FB"/>
    <w:rsid w:val="00B862AC"/>
    <w:rsid w:val="00B868C5"/>
    <w:rsid w:val="00B869B2"/>
    <w:rsid w:val="00B86B50"/>
    <w:rsid w:val="00B86C08"/>
    <w:rsid w:val="00B86E3D"/>
    <w:rsid w:val="00B86FC0"/>
    <w:rsid w:val="00B87355"/>
    <w:rsid w:val="00B87701"/>
    <w:rsid w:val="00B87BF3"/>
    <w:rsid w:val="00B90943"/>
    <w:rsid w:val="00B90A24"/>
    <w:rsid w:val="00B90EB7"/>
    <w:rsid w:val="00B9198D"/>
    <w:rsid w:val="00B91CBE"/>
    <w:rsid w:val="00B9270D"/>
    <w:rsid w:val="00B92BDA"/>
    <w:rsid w:val="00B92E6B"/>
    <w:rsid w:val="00B92E7B"/>
    <w:rsid w:val="00B92EE1"/>
    <w:rsid w:val="00B93303"/>
    <w:rsid w:val="00B935ED"/>
    <w:rsid w:val="00B93854"/>
    <w:rsid w:val="00B93855"/>
    <w:rsid w:val="00B93A08"/>
    <w:rsid w:val="00B93AD7"/>
    <w:rsid w:val="00B93C4B"/>
    <w:rsid w:val="00B93DB1"/>
    <w:rsid w:val="00B943F8"/>
    <w:rsid w:val="00B94544"/>
    <w:rsid w:val="00B9493D"/>
    <w:rsid w:val="00B94B9B"/>
    <w:rsid w:val="00B954DE"/>
    <w:rsid w:val="00B95721"/>
    <w:rsid w:val="00B9572D"/>
    <w:rsid w:val="00B95775"/>
    <w:rsid w:val="00B957E9"/>
    <w:rsid w:val="00B9581C"/>
    <w:rsid w:val="00B9597C"/>
    <w:rsid w:val="00B95B57"/>
    <w:rsid w:val="00B95D99"/>
    <w:rsid w:val="00B966A5"/>
    <w:rsid w:val="00B96801"/>
    <w:rsid w:val="00B9688C"/>
    <w:rsid w:val="00B9699F"/>
    <w:rsid w:val="00B96AE7"/>
    <w:rsid w:val="00B97002"/>
    <w:rsid w:val="00B971BE"/>
    <w:rsid w:val="00B974EA"/>
    <w:rsid w:val="00B97EEF"/>
    <w:rsid w:val="00B97F09"/>
    <w:rsid w:val="00BA0088"/>
    <w:rsid w:val="00BA0108"/>
    <w:rsid w:val="00BA0339"/>
    <w:rsid w:val="00BA09FD"/>
    <w:rsid w:val="00BA0BF9"/>
    <w:rsid w:val="00BA107F"/>
    <w:rsid w:val="00BA1826"/>
    <w:rsid w:val="00BA18D1"/>
    <w:rsid w:val="00BA1E6E"/>
    <w:rsid w:val="00BA1EB8"/>
    <w:rsid w:val="00BA288B"/>
    <w:rsid w:val="00BA288C"/>
    <w:rsid w:val="00BA291B"/>
    <w:rsid w:val="00BA2B3D"/>
    <w:rsid w:val="00BA30CA"/>
    <w:rsid w:val="00BA33F9"/>
    <w:rsid w:val="00BA386D"/>
    <w:rsid w:val="00BA3B71"/>
    <w:rsid w:val="00BA3EA7"/>
    <w:rsid w:val="00BA3EFC"/>
    <w:rsid w:val="00BA4343"/>
    <w:rsid w:val="00BA44FA"/>
    <w:rsid w:val="00BA4824"/>
    <w:rsid w:val="00BA4977"/>
    <w:rsid w:val="00BA4AE9"/>
    <w:rsid w:val="00BA4C16"/>
    <w:rsid w:val="00BA4D2E"/>
    <w:rsid w:val="00BA55C9"/>
    <w:rsid w:val="00BA5688"/>
    <w:rsid w:val="00BA5BBB"/>
    <w:rsid w:val="00BA644E"/>
    <w:rsid w:val="00BA68EB"/>
    <w:rsid w:val="00BA6AFF"/>
    <w:rsid w:val="00BA6BC2"/>
    <w:rsid w:val="00BA6FE5"/>
    <w:rsid w:val="00BA70C2"/>
    <w:rsid w:val="00BA7110"/>
    <w:rsid w:val="00BA7C93"/>
    <w:rsid w:val="00BB04FB"/>
    <w:rsid w:val="00BB052B"/>
    <w:rsid w:val="00BB059C"/>
    <w:rsid w:val="00BB07B1"/>
    <w:rsid w:val="00BB1021"/>
    <w:rsid w:val="00BB111E"/>
    <w:rsid w:val="00BB112D"/>
    <w:rsid w:val="00BB1622"/>
    <w:rsid w:val="00BB1864"/>
    <w:rsid w:val="00BB1A6E"/>
    <w:rsid w:val="00BB1C19"/>
    <w:rsid w:val="00BB1C8C"/>
    <w:rsid w:val="00BB208B"/>
    <w:rsid w:val="00BB23A6"/>
    <w:rsid w:val="00BB246D"/>
    <w:rsid w:val="00BB26F2"/>
    <w:rsid w:val="00BB285B"/>
    <w:rsid w:val="00BB2D6E"/>
    <w:rsid w:val="00BB3023"/>
    <w:rsid w:val="00BB312B"/>
    <w:rsid w:val="00BB33EB"/>
    <w:rsid w:val="00BB3547"/>
    <w:rsid w:val="00BB35A2"/>
    <w:rsid w:val="00BB3926"/>
    <w:rsid w:val="00BB4036"/>
    <w:rsid w:val="00BB46F1"/>
    <w:rsid w:val="00BB4DCD"/>
    <w:rsid w:val="00BB55BA"/>
    <w:rsid w:val="00BB573D"/>
    <w:rsid w:val="00BB5DD4"/>
    <w:rsid w:val="00BB5E3A"/>
    <w:rsid w:val="00BB61BB"/>
    <w:rsid w:val="00BB62B9"/>
    <w:rsid w:val="00BB63A5"/>
    <w:rsid w:val="00BB6430"/>
    <w:rsid w:val="00BB669A"/>
    <w:rsid w:val="00BB685A"/>
    <w:rsid w:val="00BB6A27"/>
    <w:rsid w:val="00BB6BB9"/>
    <w:rsid w:val="00BB6DAB"/>
    <w:rsid w:val="00BB6EF6"/>
    <w:rsid w:val="00BB73DA"/>
    <w:rsid w:val="00BB77FA"/>
    <w:rsid w:val="00BB78A8"/>
    <w:rsid w:val="00BC0122"/>
    <w:rsid w:val="00BC04FE"/>
    <w:rsid w:val="00BC0662"/>
    <w:rsid w:val="00BC0F10"/>
    <w:rsid w:val="00BC1157"/>
    <w:rsid w:val="00BC1783"/>
    <w:rsid w:val="00BC181B"/>
    <w:rsid w:val="00BC1B81"/>
    <w:rsid w:val="00BC1E93"/>
    <w:rsid w:val="00BC2000"/>
    <w:rsid w:val="00BC208E"/>
    <w:rsid w:val="00BC23BD"/>
    <w:rsid w:val="00BC265D"/>
    <w:rsid w:val="00BC2833"/>
    <w:rsid w:val="00BC2A91"/>
    <w:rsid w:val="00BC2D28"/>
    <w:rsid w:val="00BC2FA1"/>
    <w:rsid w:val="00BC3A97"/>
    <w:rsid w:val="00BC3FA5"/>
    <w:rsid w:val="00BC41F1"/>
    <w:rsid w:val="00BC434E"/>
    <w:rsid w:val="00BC451C"/>
    <w:rsid w:val="00BC4A76"/>
    <w:rsid w:val="00BC4E02"/>
    <w:rsid w:val="00BC51CB"/>
    <w:rsid w:val="00BC60DE"/>
    <w:rsid w:val="00BC61CC"/>
    <w:rsid w:val="00BC6776"/>
    <w:rsid w:val="00BC6C8D"/>
    <w:rsid w:val="00BC6CAC"/>
    <w:rsid w:val="00BC73EF"/>
    <w:rsid w:val="00BC744C"/>
    <w:rsid w:val="00BC7792"/>
    <w:rsid w:val="00BC7F85"/>
    <w:rsid w:val="00BD0DBE"/>
    <w:rsid w:val="00BD100A"/>
    <w:rsid w:val="00BD13D7"/>
    <w:rsid w:val="00BD1458"/>
    <w:rsid w:val="00BD19C0"/>
    <w:rsid w:val="00BD1BB1"/>
    <w:rsid w:val="00BD1E2C"/>
    <w:rsid w:val="00BD2126"/>
    <w:rsid w:val="00BD2142"/>
    <w:rsid w:val="00BD22DC"/>
    <w:rsid w:val="00BD2383"/>
    <w:rsid w:val="00BD24D4"/>
    <w:rsid w:val="00BD26A3"/>
    <w:rsid w:val="00BD2B4E"/>
    <w:rsid w:val="00BD3564"/>
    <w:rsid w:val="00BD3916"/>
    <w:rsid w:val="00BD3B68"/>
    <w:rsid w:val="00BD3D66"/>
    <w:rsid w:val="00BD465F"/>
    <w:rsid w:val="00BD4F66"/>
    <w:rsid w:val="00BD5267"/>
    <w:rsid w:val="00BD5A32"/>
    <w:rsid w:val="00BD5F88"/>
    <w:rsid w:val="00BD635B"/>
    <w:rsid w:val="00BD660D"/>
    <w:rsid w:val="00BD67F5"/>
    <w:rsid w:val="00BD68A4"/>
    <w:rsid w:val="00BD68B7"/>
    <w:rsid w:val="00BD6985"/>
    <w:rsid w:val="00BD69CE"/>
    <w:rsid w:val="00BD6C13"/>
    <w:rsid w:val="00BD7070"/>
    <w:rsid w:val="00BD717D"/>
    <w:rsid w:val="00BD71C3"/>
    <w:rsid w:val="00BD75C6"/>
    <w:rsid w:val="00BD76FA"/>
    <w:rsid w:val="00BD7888"/>
    <w:rsid w:val="00BD7A4F"/>
    <w:rsid w:val="00BD7D39"/>
    <w:rsid w:val="00BE0066"/>
    <w:rsid w:val="00BE00F0"/>
    <w:rsid w:val="00BE0214"/>
    <w:rsid w:val="00BE13EB"/>
    <w:rsid w:val="00BE14E0"/>
    <w:rsid w:val="00BE17C0"/>
    <w:rsid w:val="00BE2481"/>
    <w:rsid w:val="00BE2635"/>
    <w:rsid w:val="00BE286C"/>
    <w:rsid w:val="00BE2B37"/>
    <w:rsid w:val="00BE2CBC"/>
    <w:rsid w:val="00BE2E9D"/>
    <w:rsid w:val="00BE3266"/>
    <w:rsid w:val="00BE3348"/>
    <w:rsid w:val="00BE3437"/>
    <w:rsid w:val="00BE37D7"/>
    <w:rsid w:val="00BE3AE2"/>
    <w:rsid w:val="00BE3F52"/>
    <w:rsid w:val="00BE3FFD"/>
    <w:rsid w:val="00BE409B"/>
    <w:rsid w:val="00BE40A9"/>
    <w:rsid w:val="00BE42BB"/>
    <w:rsid w:val="00BE58A8"/>
    <w:rsid w:val="00BE5A22"/>
    <w:rsid w:val="00BE5D5D"/>
    <w:rsid w:val="00BE5F76"/>
    <w:rsid w:val="00BE6610"/>
    <w:rsid w:val="00BE6B57"/>
    <w:rsid w:val="00BE6F9A"/>
    <w:rsid w:val="00BE7675"/>
    <w:rsid w:val="00BE7707"/>
    <w:rsid w:val="00BE7FEB"/>
    <w:rsid w:val="00BF032B"/>
    <w:rsid w:val="00BF0486"/>
    <w:rsid w:val="00BF0842"/>
    <w:rsid w:val="00BF09FA"/>
    <w:rsid w:val="00BF0B02"/>
    <w:rsid w:val="00BF0D16"/>
    <w:rsid w:val="00BF0DB8"/>
    <w:rsid w:val="00BF110D"/>
    <w:rsid w:val="00BF1380"/>
    <w:rsid w:val="00BF21ED"/>
    <w:rsid w:val="00BF2567"/>
    <w:rsid w:val="00BF26F2"/>
    <w:rsid w:val="00BF29B3"/>
    <w:rsid w:val="00BF2B3D"/>
    <w:rsid w:val="00BF2F54"/>
    <w:rsid w:val="00BF304F"/>
    <w:rsid w:val="00BF31F5"/>
    <w:rsid w:val="00BF32E4"/>
    <w:rsid w:val="00BF39E8"/>
    <w:rsid w:val="00BF3F0C"/>
    <w:rsid w:val="00BF3FF5"/>
    <w:rsid w:val="00BF4576"/>
    <w:rsid w:val="00BF46EC"/>
    <w:rsid w:val="00BF49B7"/>
    <w:rsid w:val="00BF4CA5"/>
    <w:rsid w:val="00BF5693"/>
    <w:rsid w:val="00BF61D3"/>
    <w:rsid w:val="00BF6964"/>
    <w:rsid w:val="00BF6A5D"/>
    <w:rsid w:val="00BF6BCB"/>
    <w:rsid w:val="00BF745F"/>
    <w:rsid w:val="00BF7859"/>
    <w:rsid w:val="00BF786F"/>
    <w:rsid w:val="00C00223"/>
    <w:rsid w:val="00C0031D"/>
    <w:rsid w:val="00C00896"/>
    <w:rsid w:val="00C00F14"/>
    <w:rsid w:val="00C00FF5"/>
    <w:rsid w:val="00C01307"/>
    <w:rsid w:val="00C013EF"/>
    <w:rsid w:val="00C01435"/>
    <w:rsid w:val="00C02043"/>
    <w:rsid w:val="00C02091"/>
    <w:rsid w:val="00C021A3"/>
    <w:rsid w:val="00C02427"/>
    <w:rsid w:val="00C02451"/>
    <w:rsid w:val="00C02843"/>
    <w:rsid w:val="00C02B45"/>
    <w:rsid w:val="00C02BFA"/>
    <w:rsid w:val="00C03161"/>
    <w:rsid w:val="00C0321D"/>
    <w:rsid w:val="00C03275"/>
    <w:rsid w:val="00C03300"/>
    <w:rsid w:val="00C03849"/>
    <w:rsid w:val="00C03868"/>
    <w:rsid w:val="00C04217"/>
    <w:rsid w:val="00C043AC"/>
    <w:rsid w:val="00C04792"/>
    <w:rsid w:val="00C04CC1"/>
    <w:rsid w:val="00C05667"/>
    <w:rsid w:val="00C05BB8"/>
    <w:rsid w:val="00C06A15"/>
    <w:rsid w:val="00C06BC7"/>
    <w:rsid w:val="00C06BE0"/>
    <w:rsid w:val="00C06E77"/>
    <w:rsid w:val="00C06F81"/>
    <w:rsid w:val="00C07097"/>
    <w:rsid w:val="00C072EF"/>
    <w:rsid w:val="00C07AAD"/>
    <w:rsid w:val="00C07B3D"/>
    <w:rsid w:val="00C07CB8"/>
    <w:rsid w:val="00C07F97"/>
    <w:rsid w:val="00C1010E"/>
    <w:rsid w:val="00C101C3"/>
    <w:rsid w:val="00C10346"/>
    <w:rsid w:val="00C1036F"/>
    <w:rsid w:val="00C109C2"/>
    <w:rsid w:val="00C10BB0"/>
    <w:rsid w:val="00C10CC4"/>
    <w:rsid w:val="00C10DF7"/>
    <w:rsid w:val="00C10E0A"/>
    <w:rsid w:val="00C11135"/>
    <w:rsid w:val="00C11541"/>
    <w:rsid w:val="00C11663"/>
    <w:rsid w:val="00C117FE"/>
    <w:rsid w:val="00C11D9F"/>
    <w:rsid w:val="00C120BC"/>
    <w:rsid w:val="00C12207"/>
    <w:rsid w:val="00C122E2"/>
    <w:rsid w:val="00C12330"/>
    <w:rsid w:val="00C12570"/>
    <w:rsid w:val="00C12B73"/>
    <w:rsid w:val="00C13034"/>
    <w:rsid w:val="00C13210"/>
    <w:rsid w:val="00C1328E"/>
    <w:rsid w:val="00C13A09"/>
    <w:rsid w:val="00C13FA7"/>
    <w:rsid w:val="00C14B88"/>
    <w:rsid w:val="00C14FE7"/>
    <w:rsid w:val="00C150C1"/>
    <w:rsid w:val="00C1594E"/>
    <w:rsid w:val="00C159BD"/>
    <w:rsid w:val="00C15CC2"/>
    <w:rsid w:val="00C16073"/>
    <w:rsid w:val="00C1633E"/>
    <w:rsid w:val="00C16DE2"/>
    <w:rsid w:val="00C17533"/>
    <w:rsid w:val="00C17F28"/>
    <w:rsid w:val="00C20372"/>
    <w:rsid w:val="00C2068A"/>
    <w:rsid w:val="00C20B23"/>
    <w:rsid w:val="00C20D5A"/>
    <w:rsid w:val="00C20E91"/>
    <w:rsid w:val="00C2128D"/>
    <w:rsid w:val="00C2144C"/>
    <w:rsid w:val="00C21867"/>
    <w:rsid w:val="00C218C1"/>
    <w:rsid w:val="00C224EC"/>
    <w:rsid w:val="00C2273F"/>
    <w:rsid w:val="00C22BA6"/>
    <w:rsid w:val="00C22C6B"/>
    <w:rsid w:val="00C22E4F"/>
    <w:rsid w:val="00C232A3"/>
    <w:rsid w:val="00C2350F"/>
    <w:rsid w:val="00C235A0"/>
    <w:rsid w:val="00C236D5"/>
    <w:rsid w:val="00C23ADD"/>
    <w:rsid w:val="00C23B8A"/>
    <w:rsid w:val="00C24C73"/>
    <w:rsid w:val="00C24E35"/>
    <w:rsid w:val="00C24E94"/>
    <w:rsid w:val="00C253B5"/>
    <w:rsid w:val="00C25541"/>
    <w:rsid w:val="00C25944"/>
    <w:rsid w:val="00C25A90"/>
    <w:rsid w:val="00C25D10"/>
    <w:rsid w:val="00C261C7"/>
    <w:rsid w:val="00C261E4"/>
    <w:rsid w:val="00C262F2"/>
    <w:rsid w:val="00C26619"/>
    <w:rsid w:val="00C268E4"/>
    <w:rsid w:val="00C2695F"/>
    <w:rsid w:val="00C26AD0"/>
    <w:rsid w:val="00C26B77"/>
    <w:rsid w:val="00C270F4"/>
    <w:rsid w:val="00C271B7"/>
    <w:rsid w:val="00C272CE"/>
    <w:rsid w:val="00C272DB"/>
    <w:rsid w:val="00C27430"/>
    <w:rsid w:val="00C275E5"/>
    <w:rsid w:val="00C27B3E"/>
    <w:rsid w:val="00C27CB4"/>
    <w:rsid w:val="00C27EE4"/>
    <w:rsid w:val="00C30042"/>
    <w:rsid w:val="00C30081"/>
    <w:rsid w:val="00C3036B"/>
    <w:rsid w:val="00C30C47"/>
    <w:rsid w:val="00C30E4E"/>
    <w:rsid w:val="00C30E98"/>
    <w:rsid w:val="00C30FB9"/>
    <w:rsid w:val="00C31112"/>
    <w:rsid w:val="00C312BB"/>
    <w:rsid w:val="00C318A1"/>
    <w:rsid w:val="00C319B3"/>
    <w:rsid w:val="00C319C4"/>
    <w:rsid w:val="00C31D95"/>
    <w:rsid w:val="00C31ECA"/>
    <w:rsid w:val="00C32ED6"/>
    <w:rsid w:val="00C32F21"/>
    <w:rsid w:val="00C332C9"/>
    <w:rsid w:val="00C33685"/>
    <w:rsid w:val="00C3398C"/>
    <w:rsid w:val="00C339F5"/>
    <w:rsid w:val="00C33B11"/>
    <w:rsid w:val="00C33BA5"/>
    <w:rsid w:val="00C33BDC"/>
    <w:rsid w:val="00C33F46"/>
    <w:rsid w:val="00C34002"/>
    <w:rsid w:val="00C348DA"/>
    <w:rsid w:val="00C34C54"/>
    <w:rsid w:val="00C35189"/>
    <w:rsid w:val="00C35AF5"/>
    <w:rsid w:val="00C35B47"/>
    <w:rsid w:val="00C35EA0"/>
    <w:rsid w:val="00C36012"/>
    <w:rsid w:val="00C36013"/>
    <w:rsid w:val="00C361FA"/>
    <w:rsid w:val="00C362B0"/>
    <w:rsid w:val="00C3642B"/>
    <w:rsid w:val="00C365E5"/>
    <w:rsid w:val="00C366C5"/>
    <w:rsid w:val="00C36723"/>
    <w:rsid w:val="00C369CE"/>
    <w:rsid w:val="00C36AAD"/>
    <w:rsid w:val="00C36EF1"/>
    <w:rsid w:val="00C3723E"/>
    <w:rsid w:val="00C3745D"/>
    <w:rsid w:val="00C376FB"/>
    <w:rsid w:val="00C37796"/>
    <w:rsid w:val="00C40337"/>
    <w:rsid w:val="00C40407"/>
    <w:rsid w:val="00C4060A"/>
    <w:rsid w:val="00C407B8"/>
    <w:rsid w:val="00C4159D"/>
    <w:rsid w:val="00C41B36"/>
    <w:rsid w:val="00C4211A"/>
    <w:rsid w:val="00C42635"/>
    <w:rsid w:val="00C427BE"/>
    <w:rsid w:val="00C42B65"/>
    <w:rsid w:val="00C43027"/>
    <w:rsid w:val="00C4319F"/>
    <w:rsid w:val="00C4396B"/>
    <w:rsid w:val="00C43EF3"/>
    <w:rsid w:val="00C43FB5"/>
    <w:rsid w:val="00C44333"/>
    <w:rsid w:val="00C45135"/>
    <w:rsid w:val="00C45CBC"/>
    <w:rsid w:val="00C45F12"/>
    <w:rsid w:val="00C4645E"/>
    <w:rsid w:val="00C465A9"/>
    <w:rsid w:val="00C468BE"/>
    <w:rsid w:val="00C469A4"/>
    <w:rsid w:val="00C46B23"/>
    <w:rsid w:val="00C470FA"/>
    <w:rsid w:val="00C478E0"/>
    <w:rsid w:val="00C47B7C"/>
    <w:rsid w:val="00C503DB"/>
    <w:rsid w:val="00C50ECF"/>
    <w:rsid w:val="00C512E9"/>
    <w:rsid w:val="00C51856"/>
    <w:rsid w:val="00C51F82"/>
    <w:rsid w:val="00C52002"/>
    <w:rsid w:val="00C52099"/>
    <w:rsid w:val="00C52261"/>
    <w:rsid w:val="00C52362"/>
    <w:rsid w:val="00C52A70"/>
    <w:rsid w:val="00C52CA6"/>
    <w:rsid w:val="00C53261"/>
    <w:rsid w:val="00C53307"/>
    <w:rsid w:val="00C53851"/>
    <w:rsid w:val="00C53B92"/>
    <w:rsid w:val="00C5414F"/>
    <w:rsid w:val="00C54387"/>
    <w:rsid w:val="00C54926"/>
    <w:rsid w:val="00C54B3F"/>
    <w:rsid w:val="00C5519D"/>
    <w:rsid w:val="00C559A7"/>
    <w:rsid w:val="00C55AC9"/>
    <w:rsid w:val="00C55C1A"/>
    <w:rsid w:val="00C55C7C"/>
    <w:rsid w:val="00C56841"/>
    <w:rsid w:val="00C56996"/>
    <w:rsid w:val="00C56C64"/>
    <w:rsid w:val="00C56F58"/>
    <w:rsid w:val="00C56F94"/>
    <w:rsid w:val="00C5719B"/>
    <w:rsid w:val="00C574A8"/>
    <w:rsid w:val="00C57591"/>
    <w:rsid w:val="00C575D3"/>
    <w:rsid w:val="00C57896"/>
    <w:rsid w:val="00C578D3"/>
    <w:rsid w:val="00C57A81"/>
    <w:rsid w:val="00C60146"/>
    <w:rsid w:val="00C60251"/>
    <w:rsid w:val="00C604C7"/>
    <w:rsid w:val="00C6092E"/>
    <w:rsid w:val="00C60EA4"/>
    <w:rsid w:val="00C60FC3"/>
    <w:rsid w:val="00C613EC"/>
    <w:rsid w:val="00C61A22"/>
    <w:rsid w:val="00C61B91"/>
    <w:rsid w:val="00C61E44"/>
    <w:rsid w:val="00C61E86"/>
    <w:rsid w:val="00C61FEB"/>
    <w:rsid w:val="00C622F3"/>
    <w:rsid w:val="00C623FC"/>
    <w:rsid w:val="00C624A1"/>
    <w:rsid w:val="00C62507"/>
    <w:rsid w:val="00C62564"/>
    <w:rsid w:val="00C6267A"/>
    <w:rsid w:val="00C62C80"/>
    <w:rsid w:val="00C62E12"/>
    <w:rsid w:val="00C63187"/>
    <w:rsid w:val="00C631FD"/>
    <w:rsid w:val="00C638BE"/>
    <w:rsid w:val="00C6395E"/>
    <w:rsid w:val="00C64B47"/>
    <w:rsid w:val="00C653E4"/>
    <w:rsid w:val="00C65594"/>
    <w:rsid w:val="00C6583D"/>
    <w:rsid w:val="00C65D28"/>
    <w:rsid w:val="00C65F16"/>
    <w:rsid w:val="00C65F67"/>
    <w:rsid w:val="00C66336"/>
    <w:rsid w:val="00C66923"/>
    <w:rsid w:val="00C66CA3"/>
    <w:rsid w:val="00C66CAE"/>
    <w:rsid w:val="00C6798C"/>
    <w:rsid w:val="00C67A09"/>
    <w:rsid w:val="00C67CF3"/>
    <w:rsid w:val="00C67ED6"/>
    <w:rsid w:val="00C70089"/>
    <w:rsid w:val="00C70CFA"/>
    <w:rsid w:val="00C70D38"/>
    <w:rsid w:val="00C711BF"/>
    <w:rsid w:val="00C7120F"/>
    <w:rsid w:val="00C7167B"/>
    <w:rsid w:val="00C7175D"/>
    <w:rsid w:val="00C718B6"/>
    <w:rsid w:val="00C71A0C"/>
    <w:rsid w:val="00C71E97"/>
    <w:rsid w:val="00C71EE9"/>
    <w:rsid w:val="00C72053"/>
    <w:rsid w:val="00C72274"/>
    <w:rsid w:val="00C722BF"/>
    <w:rsid w:val="00C72338"/>
    <w:rsid w:val="00C725B9"/>
    <w:rsid w:val="00C72626"/>
    <w:rsid w:val="00C72AE7"/>
    <w:rsid w:val="00C7337E"/>
    <w:rsid w:val="00C73521"/>
    <w:rsid w:val="00C73E74"/>
    <w:rsid w:val="00C7495A"/>
    <w:rsid w:val="00C74A70"/>
    <w:rsid w:val="00C74A9E"/>
    <w:rsid w:val="00C750D7"/>
    <w:rsid w:val="00C75178"/>
    <w:rsid w:val="00C7548C"/>
    <w:rsid w:val="00C75BB0"/>
    <w:rsid w:val="00C761D4"/>
    <w:rsid w:val="00C7679D"/>
    <w:rsid w:val="00C7698A"/>
    <w:rsid w:val="00C76CA4"/>
    <w:rsid w:val="00C7721A"/>
    <w:rsid w:val="00C7732E"/>
    <w:rsid w:val="00C774CD"/>
    <w:rsid w:val="00C7761B"/>
    <w:rsid w:val="00C7795F"/>
    <w:rsid w:val="00C77CB8"/>
    <w:rsid w:val="00C77EFD"/>
    <w:rsid w:val="00C800DB"/>
    <w:rsid w:val="00C80841"/>
    <w:rsid w:val="00C80D52"/>
    <w:rsid w:val="00C80DC7"/>
    <w:rsid w:val="00C80E6F"/>
    <w:rsid w:val="00C810C5"/>
    <w:rsid w:val="00C81945"/>
    <w:rsid w:val="00C819DB"/>
    <w:rsid w:val="00C81B1D"/>
    <w:rsid w:val="00C82121"/>
    <w:rsid w:val="00C821B4"/>
    <w:rsid w:val="00C824F2"/>
    <w:rsid w:val="00C82CCA"/>
    <w:rsid w:val="00C83131"/>
    <w:rsid w:val="00C83667"/>
    <w:rsid w:val="00C83746"/>
    <w:rsid w:val="00C83A85"/>
    <w:rsid w:val="00C83B1E"/>
    <w:rsid w:val="00C83C83"/>
    <w:rsid w:val="00C84121"/>
    <w:rsid w:val="00C84B1C"/>
    <w:rsid w:val="00C84CB8"/>
    <w:rsid w:val="00C84D3B"/>
    <w:rsid w:val="00C8512F"/>
    <w:rsid w:val="00C85379"/>
    <w:rsid w:val="00C854BE"/>
    <w:rsid w:val="00C8562D"/>
    <w:rsid w:val="00C85B2F"/>
    <w:rsid w:val="00C85E73"/>
    <w:rsid w:val="00C862A9"/>
    <w:rsid w:val="00C8640B"/>
    <w:rsid w:val="00C8643C"/>
    <w:rsid w:val="00C866AE"/>
    <w:rsid w:val="00C87905"/>
    <w:rsid w:val="00C8790C"/>
    <w:rsid w:val="00C8793A"/>
    <w:rsid w:val="00C879A3"/>
    <w:rsid w:val="00C87BFD"/>
    <w:rsid w:val="00C87E4B"/>
    <w:rsid w:val="00C87FB0"/>
    <w:rsid w:val="00C9024B"/>
    <w:rsid w:val="00C902E3"/>
    <w:rsid w:val="00C90881"/>
    <w:rsid w:val="00C908AC"/>
    <w:rsid w:val="00C90CD5"/>
    <w:rsid w:val="00C90ECE"/>
    <w:rsid w:val="00C910EE"/>
    <w:rsid w:val="00C91208"/>
    <w:rsid w:val="00C91354"/>
    <w:rsid w:val="00C9150E"/>
    <w:rsid w:val="00C91806"/>
    <w:rsid w:val="00C91AF5"/>
    <w:rsid w:val="00C91E0E"/>
    <w:rsid w:val="00C91F40"/>
    <w:rsid w:val="00C9229D"/>
    <w:rsid w:val="00C922BA"/>
    <w:rsid w:val="00C924E4"/>
    <w:rsid w:val="00C926C3"/>
    <w:rsid w:val="00C929BF"/>
    <w:rsid w:val="00C93077"/>
    <w:rsid w:val="00C9343F"/>
    <w:rsid w:val="00C93491"/>
    <w:rsid w:val="00C934E9"/>
    <w:rsid w:val="00C9353A"/>
    <w:rsid w:val="00C9360C"/>
    <w:rsid w:val="00C93629"/>
    <w:rsid w:val="00C93927"/>
    <w:rsid w:val="00C93A32"/>
    <w:rsid w:val="00C93C53"/>
    <w:rsid w:val="00C940DD"/>
    <w:rsid w:val="00C9415A"/>
    <w:rsid w:val="00C941A2"/>
    <w:rsid w:val="00C94942"/>
    <w:rsid w:val="00C949A2"/>
    <w:rsid w:val="00C949C2"/>
    <w:rsid w:val="00C949F7"/>
    <w:rsid w:val="00C94A21"/>
    <w:rsid w:val="00C94CAB"/>
    <w:rsid w:val="00C94F03"/>
    <w:rsid w:val="00C94FAB"/>
    <w:rsid w:val="00C9516D"/>
    <w:rsid w:val="00C95E38"/>
    <w:rsid w:val="00C9609E"/>
    <w:rsid w:val="00C96285"/>
    <w:rsid w:val="00C963C4"/>
    <w:rsid w:val="00C963C5"/>
    <w:rsid w:val="00C97240"/>
    <w:rsid w:val="00C97406"/>
    <w:rsid w:val="00C976D3"/>
    <w:rsid w:val="00C97978"/>
    <w:rsid w:val="00C97F8A"/>
    <w:rsid w:val="00CA0459"/>
    <w:rsid w:val="00CA0620"/>
    <w:rsid w:val="00CA0817"/>
    <w:rsid w:val="00CA0AE3"/>
    <w:rsid w:val="00CA11CD"/>
    <w:rsid w:val="00CA1453"/>
    <w:rsid w:val="00CA1764"/>
    <w:rsid w:val="00CA1804"/>
    <w:rsid w:val="00CA21C0"/>
    <w:rsid w:val="00CA3626"/>
    <w:rsid w:val="00CA380F"/>
    <w:rsid w:val="00CA3FA1"/>
    <w:rsid w:val="00CA4785"/>
    <w:rsid w:val="00CA48D2"/>
    <w:rsid w:val="00CA4B20"/>
    <w:rsid w:val="00CA4BF9"/>
    <w:rsid w:val="00CA51B8"/>
    <w:rsid w:val="00CA53CC"/>
    <w:rsid w:val="00CA5810"/>
    <w:rsid w:val="00CA5AB1"/>
    <w:rsid w:val="00CA5D2D"/>
    <w:rsid w:val="00CA5FBE"/>
    <w:rsid w:val="00CA6156"/>
    <w:rsid w:val="00CA63DF"/>
    <w:rsid w:val="00CA70EF"/>
    <w:rsid w:val="00CA71FF"/>
    <w:rsid w:val="00CA7C2A"/>
    <w:rsid w:val="00CA7FE1"/>
    <w:rsid w:val="00CB0152"/>
    <w:rsid w:val="00CB02C3"/>
    <w:rsid w:val="00CB046A"/>
    <w:rsid w:val="00CB0CC6"/>
    <w:rsid w:val="00CB0FB7"/>
    <w:rsid w:val="00CB1307"/>
    <w:rsid w:val="00CB143E"/>
    <w:rsid w:val="00CB1976"/>
    <w:rsid w:val="00CB1C19"/>
    <w:rsid w:val="00CB21EA"/>
    <w:rsid w:val="00CB2585"/>
    <w:rsid w:val="00CB2CAA"/>
    <w:rsid w:val="00CB2D94"/>
    <w:rsid w:val="00CB2E35"/>
    <w:rsid w:val="00CB2F22"/>
    <w:rsid w:val="00CB31FA"/>
    <w:rsid w:val="00CB3825"/>
    <w:rsid w:val="00CB391F"/>
    <w:rsid w:val="00CB394D"/>
    <w:rsid w:val="00CB4069"/>
    <w:rsid w:val="00CB4202"/>
    <w:rsid w:val="00CB437B"/>
    <w:rsid w:val="00CB4EE9"/>
    <w:rsid w:val="00CB4FFA"/>
    <w:rsid w:val="00CB50AF"/>
    <w:rsid w:val="00CB50B9"/>
    <w:rsid w:val="00CB512F"/>
    <w:rsid w:val="00CB57BA"/>
    <w:rsid w:val="00CB623C"/>
    <w:rsid w:val="00CB65FA"/>
    <w:rsid w:val="00CB6760"/>
    <w:rsid w:val="00CB6873"/>
    <w:rsid w:val="00CB693B"/>
    <w:rsid w:val="00CB6954"/>
    <w:rsid w:val="00CB72FC"/>
    <w:rsid w:val="00CB7C5D"/>
    <w:rsid w:val="00CB7CF4"/>
    <w:rsid w:val="00CB7D3C"/>
    <w:rsid w:val="00CC0548"/>
    <w:rsid w:val="00CC05B1"/>
    <w:rsid w:val="00CC0768"/>
    <w:rsid w:val="00CC0BE2"/>
    <w:rsid w:val="00CC0D03"/>
    <w:rsid w:val="00CC101D"/>
    <w:rsid w:val="00CC1053"/>
    <w:rsid w:val="00CC13C5"/>
    <w:rsid w:val="00CC15CA"/>
    <w:rsid w:val="00CC1B06"/>
    <w:rsid w:val="00CC2165"/>
    <w:rsid w:val="00CC216B"/>
    <w:rsid w:val="00CC2374"/>
    <w:rsid w:val="00CC248A"/>
    <w:rsid w:val="00CC24B5"/>
    <w:rsid w:val="00CC3004"/>
    <w:rsid w:val="00CC36EA"/>
    <w:rsid w:val="00CC3745"/>
    <w:rsid w:val="00CC3E7F"/>
    <w:rsid w:val="00CC4140"/>
    <w:rsid w:val="00CC421C"/>
    <w:rsid w:val="00CC44CD"/>
    <w:rsid w:val="00CC4924"/>
    <w:rsid w:val="00CC4C93"/>
    <w:rsid w:val="00CC563B"/>
    <w:rsid w:val="00CC5CF9"/>
    <w:rsid w:val="00CC5D8C"/>
    <w:rsid w:val="00CC600E"/>
    <w:rsid w:val="00CC60D0"/>
    <w:rsid w:val="00CC621B"/>
    <w:rsid w:val="00CC646C"/>
    <w:rsid w:val="00CC71AF"/>
    <w:rsid w:val="00CC7411"/>
    <w:rsid w:val="00CC76B3"/>
    <w:rsid w:val="00CC7786"/>
    <w:rsid w:val="00CC7E61"/>
    <w:rsid w:val="00CD0F11"/>
    <w:rsid w:val="00CD1577"/>
    <w:rsid w:val="00CD17FC"/>
    <w:rsid w:val="00CD1857"/>
    <w:rsid w:val="00CD19A6"/>
    <w:rsid w:val="00CD1E4B"/>
    <w:rsid w:val="00CD1E70"/>
    <w:rsid w:val="00CD2335"/>
    <w:rsid w:val="00CD270C"/>
    <w:rsid w:val="00CD27A4"/>
    <w:rsid w:val="00CD2829"/>
    <w:rsid w:val="00CD28B1"/>
    <w:rsid w:val="00CD314C"/>
    <w:rsid w:val="00CD32ED"/>
    <w:rsid w:val="00CD33A8"/>
    <w:rsid w:val="00CD343D"/>
    <w:rsid w:val="00CD3DAF"/>
    <w:rsid w:val="00CD442D"/>
    <w:rsid w:val="00CD44BB"/>
    <w:rsid w:val="00CD45CD"/>
    <w:rsid w:val="00CD4A21"/>
    <w:rsid w:val="00CD4C83"/>
    <w:rsid w:val="00CD4CAF"/>
    <w:rsid w:val="00CD61C4"/>
    <w:rsid w:val="00CD6274"/>
    <w:rsid w:val="00CD68DA"/>
    <w:rsid w:val="00CD6C5A"/>
    <w:rsid w:val="00CD7CED"/>
    <w:rsid w:val="00CD7D5B"/>
    <w:rsid w:val="00CD7EAD"/>
    <w:rsid w:val="00CE00A7"/>
    <w:rsid w:val="00CE00D7"/>
    <w:rsid w:val="00CE0502"/>
    <w:rsid w:val="00CE05AB"/>
    <w:rsid w:val="00CE05FA"/>
    <w:rsid w:val="00CE06D5"/>
    <w:rsid w:val="00CE09D0"/>
    <w:rsid w:val="00CE0C36"/>
    <w:rsid w:val="00CE136A"/>
    <w:rsid w:val="00CE14D7"/>
    <w:rsid w:val="00CE18DF"/>
    <w:rsid w:val="00CE1BEF"/>
    <w:rsid w:val="00CE2457"/>
    <w:rsid w:val="00CE26C5"/>
    <w:rsid w:val="00CE288F"/>
    <w:rsid w:val="00CE2B02"/>
    <w:rsid w:val="00CE2CB2"/>
    <w:rsid w:val="00CE2F3C"/>
    <w:rsid w:val="00CE2FE1"/>
    <w:rsid w:val="00CE3478"/>
    <w:rsid w:val="00CE37F9"/>
    <w:rsid w:val="00CE3AFE"/>
    <w:rsid w:val="00CE409B"/>
    <w:rsid w:val="00CE419E"/>
    <w:rsid w:val="00CE43D3"/>
    <w:rsid w:val="00CE4A25"/>
    <w:rsid w:val="00CE4C01"/>
    <w:rsid w:val="00CE5011"/>
    <w:rsid w:val="00CE5108"/>
    <w:rsid w:val="00CE5945"/>
    <w:rsid w:val="00CE5A78"/>
    <w:rsid w:val="00CE5CA0"/>
    <w:rsid w:val="00CE60E3"/>
    <w:rsid w:val="00CE6444"/>
    <w:rsid w:val="00CE6807"/>
    <w:rsid w:val="00CE6CA9"/>
    <w:rsid w:val="00CE6CE6"/>
    <w:rsid w:val="00CE6FAB"/>
    <w:rsid w:val="00CE729E"/>
    <w:rsid w:val="00CE7970"/>
    <w:rsid w:val="00CE7A10"/>
    <w:rsid w:val="00CE7B29"/>
    <w:rsid w:val="00CE7E2A"/>
    <w:rsid w:val="00CF0063"/>
    <w:rsid w:val="00CF0404"/>
    <w:rsid w:val="00CF04AF"/>
    <w:rsid w:val="00CF0946"/>
    <w:rsid w:val="00CF0A4F"/>
    <w:rsid w:val="00CF1002"/>
    <w:rsid w:val="00CF1226"/>
    <w:rsid w:val="00CF1385"/>
    <w:rsid w:val="00CF184B"/>
    <w:rsid w:val="00CF216C"/>
    <w:rsid w:val="00CF21B3"/>
    <w:rsid w:val="00CF2778"/>
    <w:rsid w:val="00CF2CA0"/>
    <w:rsid w:val="00CF32EE"/>
    <w:rsid w:val="00CF342D"/>
    <w:rsid w:val="00CF3BAB"/>
    <w:rsid w:val="00CF45B2"/>
    <w:rsid w:val="00CF4761"/>
    <w:rsid w:val="00CF4953"/>
    <w:rsid w:val="00CF4C1F"/>
    <w:rsid w:val="00CF4C3D"/>
    <w:rsid w:val="00CF55B6"/>
    <w:rsid w:val="00CF62D1"/>
    <w:rsid w:val="00CF6832"/>
    <w:rsid w:val="00CF78FA"/>
    <w:rsid w:val="00CF7DD3"/>
    <w:rsid w:val="00CF7FB0"/>
    <w:rsid w:val="00D000B3"/>
    <w:rsid w:val="00D0063F"/>
    <w:rsid w:val="00D00802"/>
    <w:rsid w:val="00D01010"/>
    <w:rsid w:val="00D01312"/>
    <w:rsid w:val="00D01A6D"/>
    <w:rsid w:val="00D01C3A"/>
    <w:rsid w:val="00D020A0"/>
    <w:rsid w:val="00D0236E"/>
    <w:rsid w:val="00D026F8"/>
    <w:rsid w:val="00D0271A"/>
    <w:rsid w:val="00D02A80"/>
    <w:rsid w:val="00D03127"/>
    <w:rsid w:val="00D0360A"/>
    <w:rsid w:val="00D04281"/>
    <w:rsid w:val="00D048C8"/>
    <w:rsid w:val="00D04B92"/>
    <w:rsid w:val="00D04FDE"/>
    <w:rsid w:val="00D0518D"/>
    <w:rsid w:val="00D05557"/>
    <w:rsid w:val="00D057C2"/>
    <w:rsid w:val="00D05859"/>
    <w:rsid w:val="00D06202"/>
    <w:rsid w:val="00D06639"/>
    <w:rsid w:val="00D0667A"/>
    <w:rsid w:val="00D067C3"/>
    <w:rsid w:val="00D06B97"/>
    <w:rsid w:val="00D06CD8"/>
    <w:rsid w:val="00D06CFB"/>
    <w:rsid w:val="00D0706F"/>
    <w:rsid w:val="00D07107"/>
    <w:rsid w:val="00D07637"/>
    <w:rsid w:val="00D07A82"/>
    <w:rsid w:val="00D07B8A"/>
    <w:rsid w:val="00D100D1"/>
    <w:rsid w:val="00D1070A"/>
    <w:rsid w:val="00D115ED"/>
    <w:rsid w:val="00D11C00"/>
    <w:rsid w:val="00D1235B"/>
    <w:rsid w:val="00D128C6"/>
    <w:rsid w:val="00D129EB"/>
    <w:rsid w:val="00D12AD7"/>
    <w:rsid w:val="00D1325A"/>
    <w:rsid w:val="00D13E35"/>
    <w:rsid w:val="00D1402B"/>
    <w:rsid w:val="00D1409A"/>
    <w:rsid w:val="00D145F0"/>
    <w:rsid w:val="00D14A47"/>
    <w:rsid w:val="00D15C27"/>
    <w:rsid w:val="00D15FB0"/>
    <w:rsid w:val="00D15FE7"/>
    <w:rsid w:val="00D1661A"/>
    <w:rsid w:val="00D169E8"/>
    <w:rsid w:val="00D16B35"/>
    <w:rsid w:val="00D16C9C"/>
    <w:rsid w:val="00D1710D"/>
    <w:rsid w:val="00D173A6"/>
    <w:rsid w:val="00D1768E"/>
    <w:rsid w:val="00D200C2"/>
    <w:rsid w:val="00D20553"/>
    <w:rsid w:val="00D2079E"/>
    <w:rsid w:val="00D208E0"/>
    <w:rsid w:val="00D20ABF"/>
    <w:rsid w:val="00D20AE1"/>
    <w:rsid w:val="00D20D4A"/>
    <w:rsid w:val="00D20F9C"/>
    <w:rsid w:val="00D2113E"/>
    <w:rsid w:val="00D21364"/>
    <w:rsid w:val="00D218A5"/>
    <w:rsid w:val="00D21D7C"/>
    <w:rsid w:val="00D22798"/>
    <w:rsid w:val="00D22993"/>
    <w:rsid w:val="00D229E0"/>
    <w:rsid w:val="00D229E1"/>
    <w:rsid w:val="00D22BE6"/>
    <w:rsid w:val="00D22ECD"/>
    <w:rsid w:val="00D22F1C"/>
    <w:rsid w:val="00D23779"/>
    <w:rsid w:val="00D23B87"/>
    <w:rsid w:val="00D23F98"/>
    <w:rsid w:val="00D23FD2"/>
    <w:rsid w:val="00D24506"/>
    <w:rsid w:val="00D2452B"/>
    <w:rsid w:val="00D24D43"/>
    <w:rsid w:val="00D252BC"/>
    <w:rsid w:val="00D25FA7"/>
    <w:rsid w:val="00D26008"/>
    <w:rsid w:val="00D261D3"/>
    <w:rsid w:val="00D261EE"/>
    <w:rsid w:val="00D26367"/>
    <w:rsid w:val="00D264AF"/>
    <w:rsid w:val="00D2679F"/>
    <w:rsid w:val="00D26928"/>
    <w:rsid w:val="00D26DEE"/>
    <w:rsid w:val="00D26EE4"/>
    <w:rsid w:val="00D2701D"/>
    <w:rsid w:val="00D27300"/>
    <w:rsid w:val="00D274FD"/>
    <w:rsid w:val="00D27AC6"/>
    <w:rsid w:val="00D27DD2"/>
    <w:rsid w:val="00D3004B"/>
    <w:rsid w:val="00D3042A"/>
    <w:rsid w:val="00D30B0A"/>
    <w:rsid w:val="00D30D44"/>
    <w:rsid w:val="00D30D48"/>
    <w:rsid w:val="00D3113F"/>
    <w:rsid w:val="00D3139E"/>
    <w:rsid w:val="00D31747"/>
    <w:rsid w:val="00D321C3"/>
    <w:rsid w:val="00D32C6B"/>
    <w:rsid w:val="00D32D27"/>
    <w:rsid w:val="00D32EC5"/>
    <w:rsid w:val="00D33147"/>
    <w:rsid w:val="00D33314"/>
    <w:rsid w:val="00D3355A"/>
    <w:rsid w:val="00D340F8"/>
    <w:rsid w:val="00D342DC"/>
    <w:rsid w:val="00D34447"/>
    <w:rsid w:val="00D3449D"/>
    <w:rsid w:val="00D3450D"/>
    <w:rsid w:val="00D3465A"/>
    <w:rsid w:val="00D34AE0"/>
    <w:rsid w:val="00D34DC6"/>
    <w:rsid w:val="00D35171"/>
    <w:rsid w:val="00D3582D"/>
    <w:rsid w:val="00D35DFC"/>
    <w:rsid w:val="00D35ED7"/>
    <w:rsid w:val="00D364BF"/>
    <w:rsid w:val="00D3668C"/>
    <w:rsid w:val="00D36AC3"/>
    <w:rsid w:val="00D36BD4"/>
    <w:rsid w:val="00D36EF9"/>
    <w:rsid w:val="00D3705E"/>
    <w:rsid w:val="00D372EF"/>
    <w:rsid w:val="00D37336"/>
    <w:rsid w:val="00D379B9"/>
    <w:rsid w:val="00D37B3E"/>
    <w:rsid w:val="00D37BD8"/>
    <w:rsid w:val="00D37D32"/>
    <w:rsid w:val="00D40477"/>
    <w:rsid w:val="00D40488"/>
    <w:rsid w:val="00D4048A"/>
    <w:rsid w:val="00D404CB"/>
    <w:rsid w:val="00D4083C"/>
    <w:rsid w:val="00D40D21"/>
    <w:rsid w:val="00D40E63"/>
    <w:rsid w:val="00D4157C"/>
    <w:rsid w:val="00D4247F"/>
    <w:rsid w:val="00D42778"/>
    <w:rsid w:val="00D42CFC"/>
    <w:rsid w:val="00D42F06"/>
    <w:rsid w:val="00D4360D"/>
    <w:rsid w:val="00D4371B"/>
    <w:rsid w:val="00D43A4C"/>
    <w:rsid w:val="00D442BF"/>
    <w:rsid w:val="00D44361"/>
    <w:rsid w:val="00D4466A"/>
    <w:rsid w:val="00D44A56"/>
    <w:rsid w:val="00D45257"/>
    <w:rsid w:val="00D455E2"/>
    <w:rsid w:val="00D45A2C"/>
    <w:rsid w:val="00D45C40"/>
    <w:rsid w:val="00D45EA6"/>
    <w:rsid w:val="00D461FD"/>
    <w:rsid w:val="00D463EE"/>
    <w:rsid w:val="00D4654E"/>
    <w:rsid w:val="00D466D1"/>
    <w:rsid w:val="00D46722"/>
    <w:rsid w:val="00D46996"/>
    <w:rsid w:val="00D46D5B"/>
    <w:rsid w:val="00D46FE7"/>
    <w:rsid w:val="00D474CF"/>
    <w:rsid w:val="00D47612"/>
    <w:rsid w:val="00D47ADF"/>
    <w:rsid w:val="00D47D3B"/>
    <w:rsid w:val="00D47DE8"/>
    <w:rsid w:val="00D50323"/>
    <w:rsid w:val="00D509AF"/>
    <w:rsid w:val="00D50C2C"/>
    <w:rsid w:val="00D50C9E"/>
    <w:rsid w:val="00D50F52"/>
    <w:rsid w:val="00D5102C"/>
    <w:rsid w:val="00D5209F"/>
    <w:rsid w:val="00D52589"/>
    <w:rsid w:val="00D52993"/>
    <w:rsid w:val="00D529AB"/>
    <w:rsid w:val="00D52D9F"/>
    <w:rsid w:val="00D533C2"/>
    <w:rsid w:val="00D539BA"/>
    <w:rsid w:val="00D53D0F"/>
    <w:rsid w:val="00D54127"/>
    <w:rsid w:val="00D54186"/>
    <w:rsid w:val="00D5444C"/>
    <w:rsid w:val="00D54509"/>
    <w:rsid w:val="00D549B2"/>
    <w:rsid w:val="00D54E12"/>
    <w:rsid w:val="00D54F47"/>
    <w:rsid w:val="00D551BD"/>
    <w:rsid w:val="00D55ACD"/>
    <w:rsid w:val="00D55B25"/>
    <w:rsid w:val="00D56124"/>
    <w:rsid w:val="00D56A4B"/>
    <w:rsid w:val="00D56BDB"/>
    <w:rsid w:val="00D570DC"/>
    <w:rsid w:val="00D57BAB"/>
    <w:rsid w:val="00D57EA7"/>
    <w:rsid w:val="00D60AE7"/>
    <w:rsid w:val="00D60DE8"/>
    <w:rsid w:val="00D60E95"/>
    <w:rsid w:val="00D611D1"/>
    <w:rsid w:val="00D61587"/>
    <w:rsid w:val="00D61888"/>
    <w:rsid w:val="00D619D0"/>
    <w:rsid w:val="00D61BC4"/>
    <w:rsid w:val="00D61C02"/>
    <w:rsid w:val="00D61CC0"/>
    <w:rsid w:val="00D62110"/>
    <w:rsid w:val="00D6215C"/>
    <w:rsid w:val="00D62858"/>
    <w:rsid w:val="00D62ACF"/>
    <w:rsid w:val="00D62AE4"/>
    <w:rsid w:val="00D62DE6"/>
    <w:rsid w:val="00D62E43"/>
    <w:rsid w:val="00D62F35"/>
    <w:rsid w:val="00D63701"/>
    <w:rsid w:val="00D63C83"/>
    <w:rsid w:val="00D63C87"/>
    <w:rsid w:val="00D63F40"/>
    <w:rsid w:val="00D64061"/>
    <w:rsid w:val="00D642C6"/>
    <w:rsid w:val="00D64481"/>
    <w:rsid w:val="00D64679"/>
    <w:rsid w:val="00D646B0"/>
    <w:rsid w:val="00D649C8"/>
    <w:rsid w:val="00D6579E"/>
    <w:rsid w:val="00D65B49"/>
    <w:rsid w:val="00D65BA8"/>
    <w:rsid w:val="00D6623A"/>
    <w:rsid w:val="00D6626E"/>
    <w:rsid w:val="00D6628D"/>
    <w:rsid w:val="00D66313"/>
    <w:rsid w:val="00D66A4A"/>
    <w:rsid w:val="00D66A9C"/>
    <w:rsid w:val="00D66C91"/>
    <w:rsid w:val="00D67AD4"/>
    <w:rsid w:val="00D67D72"/>
    <w:rsid w:val="00D67E93"/>
    <w:rsid w:val="00D67F83"/>
    <w:rsid w:val="00D7012B"/>
    <w:rsid w:val="00D70876"/>
    <w:rsid w:val="00D70B87"/>
    <w:rsid w:val="00D70BEF"/>
    <w:rsid w:val="00D710A9"/>
    <w:rsid w:val="00D710AA"/>
    <w:rsid w:val="00D71246"/>
    <w:rsid w:val="00D71408"/>
    <w:rsid w:val="00D71582"/>
    <w:rsid w:val="00D715B6"/>
    <w:rsid w:val="00D71AD7"/>
    <w:rsid w:val="00D720CA"/>
    <w:rsid w:val="00D72368"/>
    <w:rsid w:val="00D727D7"/>
    <w:rsid w:val="00D72BA2"/>
    <w:rsid w:val="00D72E89"/>
    <w:rsid w:val="00D72FB2"/>
    <w:rsid w:val="00D73137"/>
    <w:rsid w:val="00D73961"/>
    <w:rsid w:val="00D73D67"/>
    <w:rsid w:val="00D74018"/>
    <w:rsid w:val="00D740BA"/>
    <w:rsid w:val="00D74322"/>
    <w:rsid w:val="00D7457E"/>
    <w:rsid w:val="00D74DD6"/>
    <w:rsid w:val="00D75581"/>
    <w:rsid w:val="00D75778"/>
    <w:rsid w:val="00D75A1D"/>
    <w:rsid w:val="00D75ACD"/>
    <w:rsid w:val="00D76133"/>
    <w:rsid w:val="00D761E5"/>
    <w:rsid w:val="00D7630D"/>
    <w:rsid w:val="00D7653B"/>
    <w:rsid w:val="00D7665A"/>
    <w:rsid w:val="00D766AB"/>
    <w:rsid w:val="00D76A76"/>
    <w:rsid w:val="00D76DB7"/>
    <w:rsid w:val="00D770FF"/>
    <w:rsid w:val="00D77368"/>
    <w:rsid w:val="00D775A1"/>
    <w:rsid w:val="00D77796"/>
    <w:rsid w:val="00D806F3"/>
    <w:rsid w:val="00D807B3"/>
    <w:rsid w:val="00D808B8"/>
    <w:rsid w:val="00D808EB"/>
    <w:rsid w:val="00D80C85"/>
    <w:rsid w:val="00D80F76"/>
    <w:rsid w:val="00D8180B"/>
    <w:rsid w:val="00D82643"/>
    <w:rsid w:val="00D826F2"/>
    <w:rsid w:val="00D8304C"/>
    <w:rsid w:val="00D83341"/>
    <w:rsid w:val="00D837CE"/>
    <w:rsid w:val="00D83CCE"/>
    <w:rsid w:val="00D83DC2"/>
    <w:rsid w:val="00D83DFE"/>
    <w:rsid w:val="00D83F9A"/>
    <w:rsid w:val="00D8439F"/>
    <w:rsid w:val="00D846AA"/>
    <w:rsid w:val="00D847D9"/>
    <w:rsid w:val="00D84808"/>
    <w:rsid w:val="00D84F1A"/>
    <w:rsid w:val="00D84F48"/>
    <w:rsid w:val="00D8506D"/>
    <w:rsid w:val="00D85703"/>
    <w:rsid w:val="00D85C2A"/>
    <w:rsid w:val="00D86837"/>
    <w:rsid w:val="00D86892"/>
    <w:rsid w:val="00D86AAC"/>
    <w:rsid w:val="00D86B7A"/>
    <w:rsid w:val="00D86C9A"/>
    <w:rsid w:val="00D86FA3"/>
    <w:rsid w:val="00D87ADE"/>
    <w:rsid w:val="00D87B23"/>
    <w:rsid w:val="00D87B42"/>
    <w:rsid w:val="00D87C96"/>
    <w:rsid w:val="00D87D07"/>
    <w:rsid w:val="00D903E9"/>
    <w:rsid w:val="00D90573"/>
    <w:rsid w:val="00D90891"/>
    <w:rsid w:val="00D908DF"/>
    <w:rsid w:val="00D90954"/>
    <w:rsid w:val="00D90DB1"/>
    <w:rsid w:val="00D9110A"/>
    <w:rsid w:val="00D913F9"/>
    <w:rsid w:val="00D915F2"/>
    <w:rsid w:val="00D9180E"/>
    <w:rsid w:val="00D91A88"/>
    <w:rsid w:val="00D91F14"/>
    <w:rsid w:val="00D921F3"/>
    <w:rsid w:val="00D92526"/>
    <w:rsid w:val="00D92568"/>
    <w:rsid w:val="00D9275D"/>
    <w:rsid w:val="00D92A00"/>
    <w:rsid w:val="00D92ADC"/>
    <w:rsid w:val="00D92DB7"/>
    <w:rsid w:val="00D92FE0"/>
    <w:rsid w:val="00D9360D"/>
    <w:rsid w:val="00D936D0"/>
    <w:rsid w:val="00D93728"/>
    <w:rsid w:val="00D93A29"/>
    <w:rsid w:val="00D93BB0"/>
    <w:rsid w:val="00D93C02"/>
    <w:rsid w:val="00D94130"/>
    <w:rsid w:val="00D94319"/>
    <w:rsid w:val="00D9495A"/>
    <w:rsid w:val="00D95222"/>
    <w:rsid w:val="00D95240"/>
    <w:rsid w:val="00D956CB"/>
    <w:rsid w:val="00D95ACD"/>
    <w:rsid w:val="00D961AF"/>
    <w:rsid w:val="00D9635E"/>
    <w:rsid w:val="00D96BE7"/>
    <w:rsid w:val="00D96D3A"/>
    <w:rsid w:val="00D970B6"/>
    <w:rsid w:val="00D97323"/>
    <w:rsid w:val="00D976B6"/>
    <w:rsid w:val="00D97F48"/>
    <w:rsid w:val="00DA0615"/>
    <w:rsid w:val="00DA0804"/>
    <w:rsid w:val="00DA125B"/>
    <w:rsid w:val="00DA19B9"/>
    <w:rsid w:val="00DA1D03"/>
    <w:rsid w:val="00DA2209"/>
    <w:rsid w:val="00DA2640"/>
    <w:rsid w:val="00DA2823"/>
    <w:rsid w:val="00DA2F25"/>
    <w:rsid w:val="00DA30EC"/>
    <w:rsid w:val="00DA3515"/>
    <w:rsid w:val="00DA3685"/>
    <w:rsid w:val="00DA3924"/>
    <w:rsid w:val="00DA4466"/>
    <w:rsid w:val="00DA44BF"/>
    <w:rsid w:val="00DA4945"/>
    <w:rsid w:val="00DA4F4F"/>
    <w:rsid w:val="00DA50F8"/>
    <w:rsid w:val="00DA5315"/>
    <w:rsid w:val="00DA5572"/>
    <w:rsid w:val="00DA5889"/>
    <w:rsid w:val="00DA59EE"/>
    <w:rsid w:val="00DA5C99"/>
    <w:rsid w:val="00DA5E82"/>
    <w:rsid w:val="00DA6841"/>
    <w:rsid w:val="00DA6BF3"/>
    <w:rsid w:val="00DA7139"/>
    <w:rsid w:val="00DA71FA"/>
    <w:rsid w:val="00DA75EC"/>
    <w:rsid w:val="00DA77F1"/>
    <w:rsid w:val="00DA7898"/>
    <w:rsid w:val="00DA78D9"/>
    <w:rsid w:val="00DA7A4C"/>
    <w:rsid w:val="00DA7D3B"/>
    <w:rsid w:val="00DA7D59"/>
    <w:rsid w:val="00DA7E0D"/>
    <w:rsid w:val="00DA7E53"/>
    <w:rsid w:val="00DB0538"/>
    <w:rsid w:val="00DB0668"/>
    <w:rsid w:val="00DB0C18"/>
    <w:rsid w:val="00DB1494"/>
    <w:rsid w:val="00DB1516"/>
    <w:rsid w:val="00DB1898"/>
    <w:rsid w:val="00DB1AD6"/>
    <w:rsid w:val="00DB2F35"/>
    <w:rsid w:val="00DB36C7"/>
    <w:rsid w:val="00DB37BE"/>
    <w:rsid w:val="00DB413D"/>
    <w:rsid w:val="00DB4447"/>
    <w:rsid w:val="00DB4B47"/>
    <w:rsid w:val="00DB541B"/>
    <w:rsid w:val="00DB5D75"/>
    <w:rsid w:val="00DB5E25"/>
    <w:rsid w:val="00DB5EAB"/>
    <w:rsid w:val="00DB600B"/>
    <w:rsid w:val="00DB614B"/>
    <w:rsid w:val="00DB659D"/>
    <w:rsid w:val="00DB6618"/>
    <w:rsid w:val="00DB6663"/>
    <w:rsid w:val="00DB68C8"/>
    <w:rsid w:val="00DB6D11"/>
    <w:rsid w:val="00DB6F05"/>
    <w:rsid w:val="00DB6F2C"/>
    <w:rsid w:val="00DB70A9"/>
    <w:rsid w:val="00DB7395"/>
    <w:rsid w:val="00DB7561"/>
    <w:rsid w:val="00DB7ADB"/>
    <w:rsid w:val="00DC045F"/>
    <w:rsid w:val="00DC06DE"/>
    <w:rsid w:val="00DC0995"/>
    <w:rsid w:val="00DC0A39"/>
    <w:rsid w:val="00DC1438"/>
    <w:rsid w:val="00DC1F6A"/>
    <w:rsid w:val="00DC21ED"/>
    <w:rsid w:val="00DC24E1"/>
    <w:rsid w:val="00DC2570"/>
    <w:rsid w:val="00DC26EC"/>
    <w:rsid w:val="00DC2708"/>
    <w:rsid w:val="00DC2739"/>
    <w:rsid w:val="00DC277A"/>
    <w:rsid w:val="00DC2C03"/>
    <w:rsid w:val="00DC2CE6"/>
    <w:rsid w:val="00DC312B"/>
    <w:rsid w:val="00DC352F"/>
    <w:rsid w:val="00DC4389"/>
    <w:rsid w:val="00DC43B5"/>
    <w:rsid w:val="00DC496D"/>
    <w:rsid w:val="00DC4C9D"/>
    <w:rsid w:val="00DC4DFE"/>
    <w:rsid w:val="00DC4FA8"/>
    <w:rsid w:val="00DC593A"/>
    <w:rsid w:val="00DC5BC4"/>
    <w:rsid w:val="00DC5E4B"/>
    <w:rsid w:val="00DC6102"/>
    <w:rsid w:val="00DC62D1"/>
    <w:rsid w:val="00DC695A"/>
    <w:rsid w:val="00DC6C1A"/>
    <w:rsid w:val="00DC6C76"/>
    <w:rsid w:val="00DC714E"/>
    <w:rsid w:val="00DC7FAB"/>
    <w:rsid w:val="00DD0439"/>
    <w:rsid w:val="00DD05FB"/>
    <w:rsid w:val="00DD07DD"/>
    <w:rsid w:val="00DD1050"/>
    <w:rsid w:val="00DD10EE"/>
    <w:rsid w:val="00DD1187"/>
    <w:rsid w:val="00DD1443"/>
    <w:rsid w:val="00DD144A"/>
    <w:rsid w:val="00DD161B"/>
    <w:rsid w:val="00DD16D5"/>
    <w:rsid w:val="00DD17C0"/>
    <w:rsid w:val="00DD192F"/>
    <w:rsid w:val="00DD1A3E"/>
    <w:rsid w:val="00DD1D33"/>
    <w:rsid w:val="00DD2086"/>
    <w:rsid w:val="00DD234B"/>
    <w:rsid w:val="00DD25F5"/>
    <w:rsid w:val="00DD2BF9"/>
    <w:rsid w:val="00DD3080"/>
    <w:rsid w:val="00DD30B4"/>
    <w:rsid w:val="00DD3134"/>
    <w:rsid w:val="00DD322B"/>
    <w:rsid w:val="00DD33EC"/>
    <w:rsid w:val="00DD37F8"/>
    <w:rsid w:val="00DD3989"/>
    <w:rsid w:val="00DD3C12"/>
    <w:rsid w:val="00DD3F0E"/>
    <w:rsid w:val="00DD417D"/>
    <w:rsid w:val="00DD42D5"/>
    <w:rsid w:val="00DD43C9"/>
    <w:rsid w:val="00DD45F5"/>
    <w:rsid w:val="00DD4916"/>
    <w:rsid w:val="00DD4C3B"/>
    <w:rsid w:val="00DD4E01"/>
    <w:rsid w:val="00DD4E38"/>
    <w:rsid w:val="00DD53D0"/>
    <w:rsid w:val="00DD593B"/>
    <w:rsid w:val="00DD5B45"/>
    <w:rsid w:val="00DD5E84"/>
    <w:rsid w:val="00DD600A"/>
    <w:rsid w:val="00DD60A5"/>
    <w:rsid w:val="00DD6941"/>
    <w:rsid w:val="00DD6AAF"/>
    <w:rsid w:val="00DD6B11"/>
    <w:rsid w:val="00DD7035"/>
    <w:rsid w:val="00DD7125"/>
    <w:rsid w:val="00DD72C9"/>
    <w:rsid w:val="00DE01AF"/>
    <w:rsid w:val="00DE021E"/>
    <w:rsid w:val="00DE0368"/>
    <w:rsid w:val="00DE048E"/>
    <w:rsid w:val="00DE055F"/>
    <w:rsid w:val="00DE0AF7"/>
    <w:rsid w:val="00DE0CAC"/>
    <w:rsid w:val="00DE14C1"/>
    <w:rsid w:val="00DE1A0C"/>
    <w:rsid w:val="00DE1C06"/>
    <w:rsid w:val="00DE1D92"/>
    <w:rsid w:val="00DE281C"/>
    <w:rsid w:val="00DE29FF"/>
    <w:rsid w:val="00DE2CA3"/>
    <w:rsid w:val="00DE2D08"/>
    <w:rsid w:val="00DE302C"/>
    <w:rsid w:val="00DE3233"/>
    <w:rsid w:val="00DE3B12"/>
    <w:rsid w:val="00DE3C7D"/>
    <w:rsid w:val="00DE3E0B"/>
    <w:rsid w:val="00DE4011"/>
    <w:rsid w:val="00DE450E"/>
    <w:rsid w:val="00DE4544"/>
    <w:rsid w:val="00DE4949"/>
    <w:rsid w:val="00DE49C4"/>
    <w:rsid w:val="00DE4A5F"/>
    <w:rsid w:val="00DE4E8B"/>
    <w:rsid w:val="00DE4F2B"/>
    <w:rsid w:val="00DE527F"/>
    <w:rsid w:val="00DE56D0"/>
    <w:rsid w:val="00DE5EB1"/>
    <w:rsid w:val="00DE616B"/>
    <w:rsid w:val="00DE618C"/>
    <w:rsid w:val="00DE6838"/>
    <w:rsid w:val="00DE6A5E"/>
    <w:rsid w:val="00DE6B49"/>
    <w:rsid w:val="00DE6B95"/>
    <w:rsid w:val="00DE6C30"/>
    <w:rsid w:val="00DE6DAB"/>
    <w:rsid w:val="00DE6E09"/>
    <w:rsid w:val="00DE7205"/>
    <w:rsid w:val="00DE7274"/>
    <w:rsid w:val="00DE7406"/>
    <w:rsid w:val="00DE75C8"/>
    <w:rsid w:val="00DE769A"/>
    <w:rsid w:val="00DE792D"/>
    <w:rsid w:val="00DE7DF4"/>
    <w:rsid w:val="00DF039B"/>
    <w:rsid w:val="00DF0401"/>
    <w:rsid w:val="00DF0845"/>
    <w:rsid w:val="00DF0960"/>
    <w:rsid w:val="00DF0B2B"/>
    <w:rsid w:val="00DF0D65"/>
    <w:rsid w:val="00DF14DA"/>
    <w:rsid w:val="00DF16A6"/>
    <w:rsid w:val="00DF18C4"/>
    <w:rsid w:val="00DF1A19"/>
    <w:rsid w:val="00DF1CC0"/>
    <w:rsid w:val="00DF1DBE"/>
    <w:rsid w:val="00DF1FC0"/>
    <w:rsid w:val="00DF20E5"/>
    <w:rsid w:val="00DF2205"/>
    <w:rsid w:val="00DF243C"/>
    <w:rsid w:val="00DF28CF"/>
    <w:rsid w:val="00DF2919"/>
    <w:rsid w:val="00DF29D1"/>
    <w:rsid w:val="00DF342E"/>
    <w:rsid w:val="00DF346C"/>
    <w:rsid w:val="00DF3595"/>
    <w:rsid w:val="00DF35B9"/>
    <w:rsid w:val="00DF3824"/>
    <w:rsid w:val="00DF39E6"/>
    <w:rsid w:val="00DF3F73"/>
    <w:rsid w:val="00DF42D9"/>
    <w:rsid w:val="00DF4306"/>
    <w:rsid w:val="00DF440C"/>
    <w:rsid w:val="00DF449E"/>
    <w:rsid w:val="00DF4654"/>
    <w:rsid w:val="00DF4665"/>
    <w:rsid w:val="00DF46F8"/>
    <w:rsid w:val="00DF4C36"/>
    <w:rsid w:val="00DF4E46"/>
    <w:rsid w:val="00DF50D4"/>
    <w:rsid w:val="00DF5319"/>
    <w:rsid w:val="00DF551B"/>
    <w:rsid w:val="00DF5AC3"/>
    <w:rsid w:val="00DF5B23"/>
    <w:rsid w:val="00DF5CFA"/>
    <w:rsid w:val="00DF6135"/>
    <w:rsid w:val="00DF66B5"/>
    <w:rsid w:val="00DF7217"/>
    <w:rsid w:val="00DF768F"/>
    <w:rsid w:val="00DF7764"/>
    <w:rsid w:val="00DF7D79"/>
    <w:rsid w:val="00DF7F25"/>
    <w:rsid w:val="00E00085"/>
    <w:rsid w:val="00E00489"/>
    <w:rsid w:val="00E00B96"/>
    <w:rsid w:val="00E00D44"/>
    <w:rsid w:val="00E00E0D"/>
    <w:rsid w:val="00E0180E"/>
    <w:rsid w:val="00E01E51"/>
    <w:rsid w:val="00E01E9F"/>
    <w:rsid w:val="00E01FCE"/>
    <w:rsid w:val="00E02552"/>
    <w:rsid w:val="00E02841"/>
    <w:rsid w:val="00E03002"/>
    <w:rsid w:val="00E03036"/>
    <w:rsid w:val="00E0364B"/>
    <w:rsid w:val="00E037EA"/>
    <w:rsid w:val="00E03C58"/>
    <w:rsid w:val="00E03DAB"/>
    <w:rsid w:val="00E04128"/>
    <w:rsid w:val="00E04776"/>
    <w:rsid w:val="00E04887"/>
    <w:rsid w:val="00E048F9"/>
    <w:rsid w:val="00E0543B"/>
    <w:rsid w:val="00E056F7"/>
    <w:rsid w:val="00E0572D"/>
    <w:rsid w:val="00E06097"/>
    <w:rsid w:val="00E06201"/>
    <w:rsid w:val="00E06392"/>
    <w:rsid w:val="00E068A3"/>
    <w:rsid w:val="00E07379"/>
    <w:rsid w:val="00E077D4"/>
    <w:rsid w:val="00E0792F"/>
    <w:rsid w:val="00E07CFD"/>
    <w:rsid w:val="00E07EB2"/>
    <w:rsid w:val="00E10180"/>
    <w:rsid w:val="00E105ED"/>
    <w:rsid w:val="00E10BAD"/>
    <w:rsid w:val="00E11075"/>
    <w:rsid w:val="00E1109C"/>
    <w:rsid w:val="00E112C8"/>
    <w:rsid w:val="00E112D8"/>
    <w:rsid w:val="00E119D9"/>
    <w:rsid w:val="00E12120"/>
    <w:rsid w:val="00E123CB"/>
    <w:rsid w:val="00E123D6"/>
    <w:rsid w:val="00E125BD"/>
    <w:rsid w:val="00E12609"/>
    <w:rsid w:val="00E127D4"/>
    <w:rsid w:val="00E12B8E"/>
    <w:rsid w:val="00E13441"/>
    <w:rsid w:val="00E137C4"/>
    <w:rsid w:val="00E13A9A"/>
    <w:rsid w:val="00E13AD5"/>
    <w:rsid w:val="00E14250"/>
    <w:rsid w:val="00E14D12"/>
    <w:rsid w:val="00E14E78"/>
    <w:rsid w:val="00E14F25"/>
    <w:rsid w:val="00E15592"/>
    <w:rsid w:val="00E15EA5"/>
    <w:rsid w:val="00E15FD5"/>
    <w:rsid w:val="00E161B2"/>
    <w:rsid w:val="00E165BC"/>
    <w:rsid w:val="00E169FE"/>
    <w:rsid w:val="00E16B38"/>
    <w:rsid w:val="00E16D62"/>
    <w:rsid w:val="00E17113"/>
    <w:rsid w:val="00E171EB"/>
    <w:rsid w:val="00E172F7"/>
    <w:rsid w:val="00E17365"/>
    <w:rsid w:val="00E174B2"/>
    <w:rsid w:val="00E179C8"/>
    <w:rsid w:val="00E17C9A"/>
    <w:rsid w:val="00E2005A"/>
    <w:rsid w:val="00E208C3"/>
    <w:rsid w:val="00E20B6E"/>
    <w:rsid w:val="00E20B97"/>
    <w:rsid w:val="00E20C87"/>
    <w:rsid w:val="00E212B2"/>
    <w:rsid w:val="00E212DD"/>
    <w:rsid w:val="00E213A8"/>
    <w:rsid w:val="00E213DA"/>
    <w:rsid w:val="00E213F0"/>
    <w:rsid w:val="00E21569"/>
    <w:rsid w:val="00E217C0"/>
    <w:rsid w:val="00E21CEC"/>
    <w:rsid w:val="00E21CEE"/>
    <w:rsid w:val="00E22037"/>
    <w:rsid w:val="00E2226A"/>
    <w:rsid w:val="00E2246D"/>
    <w:rsid w:val="00E2250A"/>
    <w:rsid w:val="00E22866"/>
    <w:rsid w:val="00E22915"/>
    <w:rsid w:val="00E22D52"/>
    <w:rsid w:val="00E22F8A"/>
    <w:rsid w:val="00E22FE6"/>
    <w:rsid w:val="00E2327B"/>
    <w:rsid w:val="00E234F6"/>
    <w:rsid w:val="00E23A91"/>
    <w:rsid w:val="00E23AB6"/>
    <w:rsid w:val="00E23AD5"/>
    <w:rsid w:val="00E23EB0"/>
    <w:rsid w:val="00E240E1"/>
    <w:rsid w:val="00E24111"/>
    <w:rsid w:val="00E24A07"/>
    <w:rsid w:val="00E24EC0"/>
    <w:rsid w:val="00E25D5C"/>
    <w:rsid w:val="00E26116"/>
    <w:rsid w:val="00E262DE"/>
    <w:rsid w:val="00E26620"/>
    <w:rsid w:val="00E26723"/>
    <w:rsid w:val="00E26968"/>
    <w:rsid w:val="00E26A60"/>
    <w:rsid w:val="00E26D98"/>
    <w:rsid w:val="00E26EEA"/>
    <w:rsid w:val="00E279C3"/>
    <w:rsid w:val="00E27A33"/>
    <w:rsid w:val="00E27C4D"/>
    <w:rsid w:val="00E3000F"/>
    <w:rsid w:val="00E30054"/>
    <w:rsid w:val="00E300E3"/>
    <w:rsid w:val="00E30267"/>
    <w:rsid w:val="00E30314"/>
    <w:rsid w:val="00E3046B"/>
    <w:rsid w:val="00E30527"/>
    <w:rsid w:val="00E309AD"/>
    <w:rsid w:val="00E30AEA"/>
    <w:rsid w:val="00E30E07"/>
    <w:rsid w:val="00E31418"/>
    <w:rsid w:val="00E32485"/>
    <w:rsid w:val="00E324CB"/>
    <w:rsid w:val="00E327A1"/>
    <w:rsid w:val="00E32823"/>
    <w:rsid w:val="00E32876"/>
    <w:rsid w:val="00E3298A"/>
    <w:rsid w:val="00E33475"/>
    <w:rsid w:val="00E3381C"/>
    <w:rsid w:val="00E33C42"/>
    <w:rsid w:val="00E33CC0"/>
    <w:rsid w:val="00E33E72"/>
    <w:rsid w:val="00E3400E"/>
    <w:rsid w:val="00E345DB"/>
    <w:rsid w:val="00E3493A"/>
    <w:rsid w:val="00E34B3C"/>
    <w:rsid w:val="00E35436"/>
    <w:rsid w:val="00E356E6"/>
    <w:rsid w:val="00E35932"/>
    <w:rsid w:val="00E35A38"/>
    <w:rsid w:val="00E35B23"/>
    <w:rsid w:val="00E35B8E"/>
    <w:rsid w:val="00E35B97"/>
    <w:rsid w:val="00E35BBD"/>
    <w:rsid w:val="00E35CD5"/>
    <w:rsid w:val="00E36007"/>
    <w:rsid w:val="00E370B3"/>
    <w:rsid w:val="00E370E3"/>
    <w:rsid w:val="00E371D1"/>
    <w:rsid w:val="00E375B8"/>
    <w:rsid w:val="00E37891"/>
    <w:rsid w:val="00E37F7D"/>
    <w:rsid w:val="00E37FFA"/>
    <w:rsid w:val="00E402AA"/>
    <w:rsid w:val="00E40521"/>
    <w:rsid w:val="00E408DC"/>
    <w:rsid w:val="00E40906"/>
    <w:rsid w:val="00E40FA8"/>
    <w:rsid w:val="00E4113E"/>
    <w:rsid w:val="00E4134B"/>
    <w:rsid w:val="00E41588"/>
    <w:rsid w:val="00E416BD"/>
    <w:rsid w:val="00E4206C"/>
    <w:rsid w:val="00E42209"/>
    <w:rsid w:val="00E427AA"/>
    <w:rsid w:val="00E42A18"/>
    <w:rsid w:val="00E42F02"/>
    <w:rsid w:val="00E4301F"/>
    <w:rsid w:val="00E43162"/>
    <w:rsid w:val="00E43342"/>
    <w:rsid w:val="00E43376"/>
    <w:rsid w:val="00E436E6"/>
    <w:rsid w:val="00E43BD9"/>
    <w:rsid w:val="00E43C1D"/>
    <w:rsid w:val="00E43D52"/>
    <w:rsid w:val="00E4452C"/>
    <w:rsid w:val="00E448DA"/>
    <w:rsid w:val="00E44A78"/>
    <w:rsid w:val="00E457AB"/>
    <w:rsid w:val="00E45CAE"/>
    <w:rsid w:val="00E45E17"/>
    <w:rsid w:val="00E460FC"/>
    <w:rsid w:val="00E46220"/>
    <w:rsid w:val="00E46313"/>
    <w:rsid w:val="00E4747F"/>
    <w:rsid w:val="00E475D5"/>
    <w:rsid w:val="00E47838"/>
    <w:rsid w:val="00E47860"/>
    <w:rsid w:val="00E47BC5"/>
    <w:rsid w:val="00E507C7"/>
    <w:rsid w:val="00E50EBF"/>
    <w:rsid w:val="00E511E2"/>
    <w:rsid w:val="00E5149A"/>
    <w:rsid w:val="00E51513"/>
    <w:rsid w:val="00E51B79"/>
    <w:rsid w:val="00E51BF4"/>
    <w:rsid w:val="00E51D70"/>
    <w:rsid w:val="00E51DC2"/>
    <w:rsid w:val="00E52268"/>
    <w:rsid w:val="00E52878"/>
    <w:rsid w:val="00E52AF2"/>
    <w:rsid w:val="00E52B5F"/>
    <w:rsid w:val="00E52E5D"/>
    <w:rsid w:val="00E53580"/>
    <w:rsid w:val="00E53639"/>
    <w:rsid w:val="00E5375B"/>
    <w:rsid w:val="00E53E21"/>
    <w:rsid w:val="00E53F3E"/>
    <w:rsid w:val="00E53FC6"/>
    <w:rsid w:val="00E54294"/>
    <w:rsid w:val="00E542FE"/>
    <w:rsid w:val="00E5430A"/>
    <w:rsid w:val="00E54338"/>
    <w:rsid w:val="00E543BE"/>
    <w:rsid w:val="00E54464"/>
    <w:rsid w:val="00E5491A"/>
    <w:rsid w:val="00E54B18"/>
    <w:rsid w:val="00E54CB4"/>
    <w:rsid w:val="00E54F90"/>
    <w:rsid w:val="00E55229"/>
    <w:rsid w:val="00E55489"/>
    <w:rsid w:val="00E55629"/>
    <w:rsid w:val="00E5578D"/>
    <w:rsid w:val="00E5598E"/>
    <w:rsid w:val="00E55FFA"/>
    <w:rsid w:val="00E5613C"/>
    <w:rsid w:val="00E567EB"/>
    <w:rsid w:val="00E56E1A"/>
    <w:rsid w:val="00E5728D"/>
    <w:rsid w:val="00E5794B"/>
    <w:rsid w:val="00E579FA"/>
    <w:rsid w:val="00E57C29"/>
    <w:rsid w:val="00E60067"/>
    <w:rsid w:val="00E604A3"/>
    <w:rsid w:val="00E60AFF"/>
    <w:rsid w:val="00E611AC"/>
    <w:rsid w:val="00E61288"/>
    <w:rsid w:val="00E6178C"/>
    <w:rsid w:val="00E61A23"/>
    <w:rsid w:val="00E61B97"/>
    <w:rsid w:val="00E61C82"/>
    <w:rsid w:val="00E61E72"/>
    <w:rsid w:val="00E61F56"/>
    <w:rsid w:val="00E622DF"/>
    <w:rsid w:val="00E62659"/>
    <w:rsid w:val="00E63687"/>
    <w:rsid w:val="00E639BA"/>
    <w:rsid w:val="00E63A68"/>
    <w:rsid w:val="00E6404C"/>
    <w:rsid w:val="00E645F2"/>
    <w:rsid w:val="00E64847"/>
    <w:rsid w:val="00E65320"/>
    <w:rsid w:val="00E65A25"/>
    <w:rsid w:val="00E65A9D"/>
    <w:rsid w:val="00E65C6F"/>
    <w:rsid w:val="00E65E95"/>
    <w:rsid w:val="00E65F45"/>
    <w:rsid w:val="00E6621E"/>
    <w:rsid w:val="00E6639E"/>
    <w:rsid w:val="00E66451"/>
    <w:rsid w:val="00E6657C"/>
    <w:rsid w:val="00E666C6"/>
    <w:rsid w:val="00E66884"/>
    <w:rsid w:val="00E66A02"/>
    <w:rsid w:val="00E678D5"/>
    <w:rsid w:val="00E67AE5"/>
    <w:rsid w:val="00E67EC2"/>
    <w:rsid w:val="00E706E8"/>
    <w:rsid w:val="00E70AF5"/>
    <w:rsid w:val="00E70D14"/>
    <w:rsid w:val="00E70F15"/>
    <w:rsid w:val="00E71075"/>
    <w:rsid w:val="00E7118C"/>
    <w:rsid w:val="00E71472"/>
    <w:rsid w:val="00E715BB"/>
    <w:rsid w:val="00E718A5"/>
    <w:rsid w:val="00E71D13"/>
    <w:rsid w:val="00E72001"/>
    <w:rsid w:val="00E729AA"/>
    <w:rsid w:val="00E72E63"/>
    <w:rsid w:val="00E72F5D"/>
    <w:rsid w:val="00E73427"/>
    <w:rsid w:val="00E7388B"/>
    <w:rsid w:val="00E73E33"/>
    <w:rsid w:val="00E73E92"/>
    <w:rsid w:val="00E7410C"/>
    <w:rsid w:val="00E74A53"/>
    <w:rsid w:val="00E74BE9"/>
    <w:rsid w:val="00E74D2F"/>
    <w:rsid w:val="00E74F5D"/>
    <w:rsid w:val="00E751B2"/>
    <w:rsid w:val="00E7580F"/>
    <w:rsid w:val="00E75A6C"/>
    <w:rsid w:val="00E762C4"/>
    <w:rsid w:val="00E764AD"/>
    <w:rsid w:val="00E76537"/>
    <w:rsid w:val="00E76791"/>
    <w:rsid w:val="00E768D3"/>
    <w:rsid w:val="00E76AB4"/>
    <w:rsid w:val="00E76ABF"/>
    <w:rsid w:val="00E76F37"/>
    <w:rsid w:val="00E7732C"/>
    <w:rsid w:val="00E77506"/>
    <w:rsid w:val="00E7761B"/>
    <w:rsid w:val="00E776C5"/>
    <w:rsid w:val="00E77F7A"/>
    <w:rsid w:val="00E804C1"/>
    <w:rsid w:val="00E80B42"/>
    <w:rsid w:val="00E810D5"/>
    <w:rsid w:val="00E81196"/>
    <w:rsid w:val="00E8168E"/>
    <w:rsid w:val="00E81A74"/>
    <w:rsid w:val="00E81C1B"/>
    <w:rsid w:val="00E81D91"/>
    <w:rsid w:val="00E82BE4"/>
    <w:rsid w:val="00E82E6A"/>
    <w:rsid w:val="00E82E77"/>
    <w:rsid w:val="00E8307A"/>
    <w:rsid w:val="00E83152"/>
    <w:rsid w:val="00E832DB"/>
    <w:rsid w:val="00E833C8"/>
    <w:rsid w:val="00E83602"/>
    <w:rsid w:val="00E837FC"/>
    <w:rsid w:val="00E838CC"/>
    <w:rsid w:val="00E83CE9"/>
    <w:rsid w:val="00E83D74"/>
    <w:rsid w:val="00E844C3"/>
    <w:rsid w:val="00E8467D"/>
    <w:rsid w:val="00E8499F"/>
    <w:rsid w:val="00E84B3F"/>
    <w:rsid w:val="00E84C86"/>
    <w:rsid w:val="00E84EDF"/>
    <w:rsid w:val="00E85FAA"/>
    <w:rsid w:val="00E8618E"/>
    <w:rsid w:val="00E8625F"/>
    <w:rsid w:val="00E86305"/>
    <w:rsid w:val="00E8662C"/>
    <w:rsid w:val="00E86AF7"/>
    <w:rsid w:val="00E86BF9"/>
    <w:rsid w:val="00E86FC1"/>
    <w:rsid w:val="00E8716B"/>
    <w:rsid w:val="00E87312"/>
    <w:rsid w:val="00E873B4"/>
    <w:rsid w:val="00E876CD"/>
    <w:rsid w:val="00E87779"/>
    <w:rsid w:val="00E87AB9"/>
    <w:rsid w:val="00E87B25"/>
    <w:rsid w:val="00E87DDC"/>
    <w:rsid w:val="00E87FCF"/>
    <w:rsid w:val="00E90249"/>
    <w:rsid w:val="00E90996"/>
    <w:rsid w:val="00E90A46"/>
    <w:rsid w:val="00E90C21"/>
    <w:rsid w:val="00E90DA7"/>
    <w:rsid w:val="00E90E47"/>
    <w:rsid w:val="00E90F04"/>
    <w:rsid w:val="00E91676"/>
    <w:rsid w:val="00E916CE"/>
    <w:rsid w:val="00E91AD8"/>
    <w:rsid w:val="00E91B72"/>
    <w:rsid w:val="00E91DFA"/>
    <w:rsid w:val="00E91EF1"/>
    <w:rsid w:val="00E92944"/>
    <w:rsid w:val="00E929D5"/>
    <w:rsid w:val="00E92C8F"/>
    <w:rsid w:val="00E92CEF"/>
    <w:rsid w:val="00E935AF"/>
    <w:rsid w:val="00E93847"/>
    <w:rsid w:val="00E93C3B"/>
    <w:rsid w:val="00E94253"/>
    <w:rsid w:val="00E943B8"/>
    <w:rsid w:val="00E949F6"/>
    <w:rsid w:val="00E94C0B"/>
    <w:rsid w:val="00E950EB"/>
    <w:rsid w:val="00E952FC"/>
    <w:rsid w:val="00E959B8"/>
    <w:rsid w:val="00E965A7"/>
    <w:rsid w:val="00E9670A"/>
    <w:rsid w:val="00E9684F"/>
    <w:rsid w:val="00E97060"/>
    <w:rsid w:val="00E973EC"/>
    <w:rsid w:val="00E97494"/>
    <w:rsid w:val="00E97ACA"/>
    <w:rsid w:val="00E97D81"/>
    <w:rsid w:val="00EA0A80"/>
    <w:rsid w:val="00EA0D4D"/>
    <w:rsid w:val="00EA0E3C"/>
    <w:rsid w:val="00EA184A"/>
    <w:rsid w:val="00EA1859"/>
    <w:rsid w:val="00EA18AD"/>
    <w:rsid w:val="00EA21F9"/>
    <w:rsid w:val="00EA22BB"/>
    <w:rsid w:val="00EA230D"/>
    <w:rsid w:val="00EA26F0"/>
    <w:rsid w:val="00EA2779"/>
    <w:rsid w:val="00EA2977"/>
    <w:rsid w:val="00EA2A40"/>
    <w:rsid w:val="00EA2CE2"/>
    <w:rsid w:val="00EA34C6"/>
    <w:rsid w:val="00EA3583"/>
    <w:rsid w:val="00EA36A5"/>
    <w:rsid w:val="00EA388B"/>
    <w:rsid w:val="00EA4378"/>
    <w:rsid w:val="00EA440F"/>
    <w:rsid w:val="00EA4790"/>
    <w:rsid w:val="00EA4872"/>
    <w:rsid w:val="00EA4BE1"/>
    <w:rsid w:val="00EA4FD0"/>
    <w:rsid w:val="00EA5326"/>
    <w:rsid w:val="00EA53DF"/>
    <w:rsid w:val="00EA6318"/>
    <w:rsid w:val="00EA66CF"/>
    <w:rsid w:val="00EA6E4C"/>
    <w:rsid w:val="00EA6E87"/>
    <w:rsid w:val="00EA6F26"/>
    <w:rsid w:val="00EA7146"/>
    <w:rsid w:val="00EA7155"/>
    <w:rsid w:val="00EA724E"/>
    <w:rsid w:val="00EA7B6C"/>
    <w:rsid w:val="00EA7BCE"/>
    <w:rsid w:val="00EB0A21"/>
    <w:rsid w:val="00EB1284"/>
    <w:rsid w:val="00EB12B4"/>
    <w:rsid w:val="00EB12DE"/>
    <w:rsid w:val="00EB1683"/>
    <w:rsid w:val="00EB1DED"/>
    <w:rsid w:val="00EB1E5C"/>
    <w:rsid w:val="00EB2037"/>
    <w:rsid w:val="00EB240E"/>
    <w:rsid w:val="00EB25EB"/>
    <w:rsid w:val="00EB272D"/>
    <w:rsid w:val="00EB27CB"/>
    <w:rsid w:val="00EB2A40"/>
    <w:rsid w:val="00EB3B7D"/>
    <w:rsid w:val="00EB3E71"/>
    <w:rsid w:val="00EB4150"/>
    <w:rsid w:val="00EB42D4"/>
    <w:rsid w:val="00EB447C"/>
    <w:rsid w:val="00EB4603"/>
    <w:rsid w:val="00EB53FE"/>
    <w:rsid w:val="00EB58CE"/>
    <w:rsid w:val="00EB5D0F"/>
    <w:rsid w:val="00EB6912"/>
    <w:rsid w:val="00EB7684"/>
    <w:rsid w:val="00EB79B0"/>
    <w:rsid w:val="00EB7A5C"/>
    <w:rsid w:val="00EB7CC0"/>
    <w:rsid w:val="00EC013F"/>
    <w:rsid w:val="00EC0396"/>
    <w:rsid w:val="00EC0B84"/>
    <w:rsid w:val="00EC0CBF"/>
    <w:rsid w:val="00EC10A4"/>
    <w:rsid w:val="00EC112E"/>
    <w:rsid w:val="00EC1180"/>
    <w:rsid w:val="00EC1190"/>
    <w:rsid w:val="00EC1290"/>
    <w:rsid w:val="00EC12E9"/>
    <w:rsid w:val="00EC13A5"/>
    <w:rsid w:val="00EC19DA"/>
    <w:rsid w:val="00EC20D8"/>
    <w:rsid w:val="00EC26F5"/>
    <w:rsid w:val="00EC277E"/>
    <w:rsid w:val="00EC29C3"/>
    <w:rsid w:val="00EC2B50"/>
    <w:rsid w:val="00EC32C8"/>
    <w:rsid w:val="00EC3A84"/>
    <w:rsid w:val="00EC3F25"/>
    <w:rsid w:val="00EC4665"/>
    <w:rsid w:val="00EC4952"/>
    <w:rsid w:val="00EC4D6A"/>
    <w:rsid w:val="00EC55FE"/>
    <w:rsid w:val="00EC58C6"/>
    <w:rsid w:val="00EC5A0F"/>
    <w:rsid w:val="00EC5B28"/>
    <w:rsid w:val="00EC6FB8"/>
    <w:rsid w:val="00EC718D"/>
    <w:rsid w:val="00EC71E9"/>
    <w:rsid w:val="00EC72BE"/>
    <w:rsid w:val="00EC7F7C"/>
    <w:rsid w:val="00ED047F"/>
    <w:rsid w:val="00ED054D"/>
    <w:rsid w:val="00ED0996"/>
    <w:rsid w:val="00ED0DCC"/>
    <w:rsid w:val="00ED0E15"/>
    <w:rsid w:val="00ED0F60"/>
    <w:rsid w:val="00ED0FBE"/>
    <w:rsid w:val="00ED103E"/>
    <w:rsid w:val="00ED114A"/>
    <w:rsid w:val="00ED1525"/>
    <w:rsid w:val="00ED15B7"/>
    <w:rsid w:val="00ED18A7"/>
    <w:rsid w:val="00ED1A4A"/>
    <w:rsid w:val="00ED1A6D"/>
    <w:rsid w:val="00ED1AEB"/>
    <w:rsid w:val="00ED1C7D"/>
    <w:rsid w:val="00ED2161"/>
    <w:rsid w:val="00ED2F32"/>
    <w:rsid w:val="00ED3285"/>
    <w:rsid w:val="00ED34B2"/>
    <w:rsid w:val="00ED3ABF"/>
    <w:rsid w:val="00ED3AD3"/>
    <w:rsid w:val="00ED3B9F"/>
    <w:rsid w:val="00ED3CDF"/>
    <w:rsid w:val="00ED3D15"/>
    <w:rsid w:val="00ED430D"/>
    <w:rsid w:val="00ED456F"/>
    <w:rsid w:val="00ED45C9"/>
    <w:rsid w:val="00ED4D2A"/>
    <w:rsid w:val="00ED54AE"/>
    <w:rsid w:val="00ED565B"/>
    <w:rsid w:val="00ED5A6A"/>
    <w:rsid w:val="00ED5ADD"/>
    <w:rsid w:val="00ED5C99"/>
    <w:rsid w:val="00ED5CDF"/>
    <w:rsid w:val="00ED5E56"/>
    <w:rsid w:val="00ED5F38"/>
    <w:rsid w:val="00ED611D"/>
    <w:rsid w:val="00ED63DA"/>
    <w:rsid w:val="00ED6913"/>
    <w:rsid w:val="00ED6D47"/>
    <w:rsid w:val="00ED7B0D"/>
    <w:rsid w:val="00ED7C97"/>
    <w:rsid w:val="00ED7D0C"/>
    <w:rsid w:val="00ED7E58"/>
    <w:rsid w:val="00EE019F"/>
    <w:rsid w:val="00EE0757"/>
    <w:rsid w:val="00EE07C9"/>
    <w:rsid w:val="00EE0A43"/>
    <w:rsid w:val="00EE0B43"/>
    <w:rsid w:val="00EE0DB3"/>
    <w:rsid w:val="00EE0E75"/>
    <w:rsid w:val="00EE10FA"/>
    <w:rsid w:val="00EE12AF"/>
    <w:rsid w:val="00EE14DD"/>
    <w:rsid w:val="00EE1755"/>
    <w:rsid w:val="00EE1806"/>
    <w:rsid w:val="00EE1AA9"/>
    <w:rsid w:val="00EE1B8B"/>
    <w:rsid w:val="00EE1FCD"/>
    <w:rsid w:val="00EE208B"/>
    <w:rsid w:val="00EE2479"/>
    <w:rsid w:val="00EE276D"/>
    <w:rsid w:val="00EE29C3"/>
    <w:rsid w:val="00EE32F8"/>
    <w:rsid w:val="00EE3C5E"/>
    <w:rsid w:val="00EE3D52"/>
    <w:rsid w:val="00EE40AC"/>
    <w:rsid w:val="00EE4829"/>
    <w:rsid w:val="00EE499B"/>
    <w:rsid w:val="00EE4D00"/>
    <w:rsid w:val="00EE50E6"/>
    <w:rsid w:val="00EE53AF"/>
    <w:rsid w:val="00EE544D"/>
    <w:rsid w:val="00EE5C9D"/>
    <w:rsid w:val="00EE5D7D"/>
    <w:rsid w:val="00EE60A4"/>
    <w:rsid w:val="00EE6365"/>
    <w:rsid w:val="00EE66E4"/>
    <w:rsid w:val="00EE6A91"/>
    <w:rsid w:val="00EE7253"/>
    <w:rsid w:val="00EE7423"/>
    <w:rsid w:val="00EE750C"/>
    <w:rsid w:val="00EE79E2"/>
    <w:rsid w:val="00EE7A45"/>
    <w:rsid w:val="00EE7B14"/>
    <w:rsid w:val="00EE7D89"/>
    <w:rsid w:val="00EF016D"/>
    <w:rsid w:val="00EF0397"/>
    <w:rsid w:val="00EF0CEF"/>
    <w:rsid w:val="00EF0DF8"/>
    <w:rsid w:val="00EF0F28"/>
    <w:rsid w:val="00EF0F73"/>
    <w:rsid w:val="00EF1987"/>
    <w:rsid w:val="00EF1A8A"/>
    <w:rsid w:val="00EF1F33"/>
    <w:rsid w:val="00EF2272"/>
    <w:rsid w:val="00EF2326"/>
    <w:rsid w:val="00EF23E5"/>
    <w:rsid w:val="00EF24B2"/>
    <w:rsid w:val="00EF26DD"/>
    <w:rsid w:val="00EF2CC2"/>
    <w:rsid w:val="00EF3125"/>
    <w:rsid w:val="00EF3182"/>
    <w:rsid w:val="00EF319E"/>
    <w:rsid w:val="00EF3273"/>
    <w:rsid w:val="00EF3351"/>
    <w:rsid w:val="00EF371E"/>
    <w:rsid w:val="00EF3804"/>
    <w:rsid w:val="00EF3A05"/>
    <w:rsid w:val="00EF4158"/>
    <w:rsid w:val="00EF42C8"/>
    <w:rsid w:val="00EF42ED"/>
    <w:rsid w:val="00EF4401"/>
    <w:rsid w:val="00EF44F9"/>
    <w:rsid w:val="00EF4710"/>
    <w:rsid w:val="00EF4735"/>
    <w:rsid w:val="00EF4871"/>
    <w:rsid w:val="00EF4C1A"/>
    <w:rsid w:val="00EF4F95"/>
    <w:rsid w:val="00EF5112"/>
    <w:rsid w:val="00EF53AC"/>
    <w:rsid w:val="00EF57B4"/>
    <w:rsid w:val="00EF5AE3"/>
    <w:rsid w:val="00EF5C71"/>
    <w:rsid w:val="00EF5F76"/>
    <w:rsid w:val="00EF6364"/>
    <w:rsid w:val="00EF63D2"/>
    <w:rsid w:val="00EF6A5C"/>
    <w:rsid w:val="00EF6BFE"/>
    <w:rsid w:val="00EF6D48"/>
    <w:rsid w:val="00EF712A"/>
    <w:rsid w:val="00EF7C1E"/>
    <w:rsid w:val="00F001F1"/>
    <w:rsid w:val="00F004D3"/>
    <w:rsid w:val="00F0051A"/>
    <w:rsid w:val="00F006D2"/>
    <w:rsid w:val="00F006D5"/>
    <w:rsid w:val="00F00AD0"/>
    <w:rsid w:val="00F01538"/>
    <w:rsid w:val="00F01D4F"/>
    <w:rsid w:val="00F0213F"/>
    <w:rsid w:val="00F022D1"/>
    <w:rsid w:val="00F02A7F"/>
    <w:rsid w:val="00F02A98"/>
    <w:rsid w:val="00F02AF5"/>
    <w:rsid w:val="00F02D48"/>
    <w:rsid w:val="00F02E30"/>
    <w:rsid w:val="00F02FE4"/>
    <w:rsid w:val="00F034E7"/>
    <w:rsid w:val="00F03547"/>
    <w:rsid w:val="00F038D7"/>
    <w:rsid w:val="00F03A89"/>
    <w:rsid w:val="00F04857"/>
    <w:rsid w:val="00F04903"/>
    <w:rsid w:val="00F049B4"/>
    <w:rsid w:val="00F049DC"/>
    <w:rsid w:val="00F04D1F"/>
    <w:rsid w:val="00F05361"/>
    <w:rsid w:val="00F055E1"/>
    <w:rsid w:val="00F05746"/>
    <w:rsid w:val="00F05881"/>
    <w:rsid w:val="00F0607D"/>
    <w:rsid w:val="00F066FF"/>
    <w:rsid w:val="00F06A0A"/>
    <w:rsid w:val="00F06D36"/>
    <w:rsid w:val="00F06E32"/>
    <w:rsid w:val="00F06F64"/>
    <w:rsid w:val="00F0718C"/>
    <w:rsid w:val="00F073EC"/>
    <w:rsid w:val="00F076E9"/>
    <w:rsid w:val="00F0779D"/>
    <w:rsid w:val="00F07AE3"/>
    <w:rsid w:val="00F07E7C"/>
    <w:rsid w:val="00F102B1"/>
    <w:rsid w:val="00F1069F"/>
    <w:rsid w:val="00F10F1F"/>
    <w:rsid w:val="00F11046"/>
    <w:rsid w:val="00F113A2"/>
    <w:rsid w:val="00F11A05"/>
    <w:rsid w:val="00F11CF9"/>
    <w:rsid w:val="00F11D08"/>
    <w:rsid w:val="00F120C8"/>
    <w:rsid w:val="00F1216E"/>
    <w:rsid w:val="00F121FE"/>
    <w:rsid w:val="00F12470"/>
    <w:rsid w:val="00F124D4"/>
    <w:rsid w:val="00F12691"/>
    <w:rsid w:val="00F1281B"/>
    <w:rsid w:val="00F12D51"/>
    <w:rsid w:val="00F12FAB"/>
    <w:rsid w:val="00F13510"/>
    <w:rsid w:val="00F13D01"/>
    <w:rsid w:val="00F142A6"/>
    <w:rsid w:val="00F14685"/>
    <w:rsid w:val="00F146C0"/>
    <w:rsid w:val="00F14E5D"/>
    <w:rsid w:val="00F14FFE"/>
    <w:rsid w:val="00F15180"/>
    <w:rsid w:val="00F152DC"/>
    <w:rsid w:val="00F1535B"/>
    <w:rsid w:val="00F15508"/>
    <w:rsid w:val="00F15AF2"/>
    <w:rsid w:val="00F15E0E"/>
    <w:rsid w:val="00F1619C"/>
    <w:rsid w:val="00F164CB"/>
    <w:rsid w:val="00F164CC"/>
    <w:rsid w:val="00F16543"/>
    <w:rsid w:val="00F166DE"/>
    <w:rsid w:val="00F167DA"/>
    <w:rsid w:val="00F1698C"/>
    <w:rsid w:val="00F1749C"/>
    <w:rsid w:val="00F17BC4"/>
    <w:rsid w:val="00F17DAB"/>
    <w:rsid w:val="00F20FF8"/>
    <w:rsid w:val="00F21381"/>
    <w:rsid w:val="00F22372"/>
    <w:rsid w:val="00F225F5"/>
    <w:rsid w:val="00F228BD"/>
    <w:rsid w:val="00F22C2D"/>
    <w:rsid w:val="00F22DCC"/>
    <w:rsid w:val="00F23104"/>
    <w:rsid w:val="00F23366"/>
    <w:rsid w:val="00F23AE0"/>
    <w:rsid w:val="00F23F83"/>
    <w:rsid w:val="00F24597"/>
    <w:rsid w:val="00F24AE4"/>
    <w:rsid w:val="00F24BF2"/>
    <w:rsid w:val="00F24C2B"/>
    <w:rsid w:val="00F256E2"/>
    <w:rsid w:val="00F25866"/>
    <w:rsid w:val="00F25B26"/>
    <w:rsid w:val="00F25E6E"/>
    <w:rsid w:val="00F25EC3"/>
    <w:rsid w:val="00F26287"/>
    <w:rsid w:val="00F26444"/>
    <w:rsid w:val="00F266B4"/>
    <w:rsid w:val="00F26798"/>
    <w:rsid w:val="00F2699F"/>
    <w:rsid w:val="00F274E3"/>
    <w:rsid w:val="00F27939"/>
    <w:rsid w:val="00F301E9"/>
    <w:rsid w:val="00F3061C"/>
    <w:rsid w:val="00F30852"/>
    <w:rsid w:val="00F30924"/>
    <w:rsid w:val="00F30A01"/>
    <w:rsid w:val="00F31290"/>
    <w:rsid w:val="00F316A9"/>
    <w:rsid w:val="00F31F30"/>
    <w:rsid w:val="00F3275E"/>
    <w:rsid w:val="00F32F17"/>
    <w:rsid w:val="00F337B6"/>
    <w:rsid w:val="00F3393F"/>
    <w:rsid w:val="00F341F3"/>
    <w:rsid w:val="00F34755"/>
    <w:rsid w:val="00F34E88"/>
    <w:rsid w:val="00F3508E"/>
    <w:rsid w:val="00F357F7"/>
    <w:rsid w:val="00F35835"/>
    <w:rsid w:val="00F35D7C"/>
    <w:rsid w:val="00F360B8"/>
    <w:rsid w:val="00F36356"/>
    <w:rsid w:val="00F36AE1"/>
    <w:rsid w:val="00F37172"/>
    <w:rsid w:val="00F37403"/>
    <w:rsid w:val="00F3759D"/>
    <w:rsid w:val="00F376BB"/>
    <w:rsid w:val="00F3797D"/>
    <w:rsid w:val="00F37A22"/>
    <w:rsid w:val="00F37AED"/>
    <w:rsid w:val="00F37AFE"/>
    <w:rsid w:val="00F37E37"/>
    <w:rsid w:val="00F4003D"/>
    <w:rsid w:val="00F401C3"/>
    <w:rsid w:val="00F406FB"/>
    <w:rsid w:val="00F40B44"/>
    <w:rsid w:val="00F40BCF"/>
    <w:rsid w:val="00F40C74"/>
    <w:rsid w:val="00F40F9C"/>
    <w:rsid w:val="00F4124B"/>
    <w:rsid w:val="00F41301"/>
    <w:rsid w:val="00F41396"/>
    <w:rsid w:val="00F423F1"/>
    <w:rsid w:val="00F42550"/>
    <w:rsid w:val="00F43014"/>
    <w:rsid w:val="00F43047"/>
    <w:rsid w:val="00F436D4"/>
    <w:rsid w:val="00F437CC"/>
    <w:rsid w:val="00F4396F"/>
    <w:rsid w:val="00F43B12"/>
    <w:rsid w:val="00F44825"/>
    <w:rsid w:val="00F44A2A"/>
    <w:rsid w:val="00F44BCA"/>
    <w:rsid w:val="00F44D92"/>
    <w:rsid w:val="00F45641"/>
    <w:rsid w:val="00F458BC"/>
    <w:rsid w:val="00F45A71"/>
    <w:rsid w:val="00F45B0E"/>
    <w:rsid w:val="00F4641D"/>
    <w:rsid w:val="00F465EF"/>
    <w:rsid w:val="00F46886"/>
    <w:rsid w:val="00F46B3C"/>
    <w:rsid w:val="00F46EB6"/>
    <w:rsid w:val="00F47075"/>
    <w:rsid w:val="00F474CD"/>
    <w:rsid w:val="00F4799B"/>
    <w:rsid w:val="00F50588"/>
    <w:rsid w:val="00F5059C"/>
    <w:rsid w:val="00F50F5F"/>
    <w:rsid w:val="00F514A4"/>
    <w:rsid w:val="00F51A3E"/>
    <w:rsid w:val="00F521B0"/>
    <w:rsid w:val="00F521FD"/>
    <w:rsid w:val="00F525B7"/>
    <w:rsid w:val="00F5264F"/>
    <w:rsid w:val="00F52782"/>
    <w:rsid w:val="00F529AC"/>
    <w:rsid w:val="00F52DFD"/>
    <w:rsid w:val="00F53277"/>
    <w:rsid w:val="00F5330E"/>
    <w:rsid w:val="00F5342F"/>
    <w:rsid w:val="00F5386F"/>
    <w:rsid w:val="00F53B76"/>
    <w:rsid w:val="00F53BCA"/>
    <w:rsid w:val="00F53CA0"/>
    <w:rsid w:val="00F53F9B"/>
    <w:rsid w:val="00F5424E"/>
    <w:rsid w:val="00F5443A"/>
    <w:rsid w:val="00F54622"/>
    <w:rsid w:val="00F54898"/>
    <w:rsid w:val="00F54AA1"/>
    <w:rsid w:val="00F54D30"/>
    <w:rsid w:val="00F550FD"/>
    <w:rsid w:val="00F5555C"/>
    <w:rsid w:val="00F5570E"/>
    <w:rsid w:val="00F5583A"/>
    <w:rsid w:val="00F55D6E"/>
    <w:rsid w:val="00F55DA9"/>
    <w:rsid w:val="00F55F44"/>
    <w:rsid w:val="00F55FD1"/>
    <w:rsid w:val="00F56300"/>
    <w:rsid w:val="00F56426"/>
    <w:rsid w:val="00F56773"/>
    <w:rsid w:val="00F567A7"/>
    <w:rsid w:val="00F570E2"/>
    <w:rsid w:val="00F57770"/>
    <w:rsid w:val="00F600BE"/>
    <w:rsid w:val="00F60144"/>
    <w:rsid w:val="00F60CA3"/>
    <w:rsid w:val="00F61462"/>
    <w:rsid w:val="00F61467"/>
    <w:rsid w:val="00F6167B"/>
    <w:rsid w:val="00F6239B"/>
    <w:rsid w:val="00F624EE"/>
    <w:rsid w:val="00F62AB3"/>
    <w:rsid w:val="00F6334D"/>
    <w:rsid w:val="00F6346A"/>
    <w:rsid w:val="00F634A1"/>
    <w:rsid w:val="00F635C3"/>
    <w:rsid w:val="00F63C92"/>
    <w:rsid w:val="00F641F1"/>
    <w:rsid w:val="00F645E0"/>
    <w:rsid w:val="00F648CF"/>
    <w:rsid w:val="00F64F14"/>
    <w:rsid w:val="00F6527F"/>
    <w:rsid w:val="00F6543D"/>
    <w:rsid w:val="00F65648"/>
    <w:rsid w:val="00F65664"/>
    <w:rsid w:val="00F66069"/>
    <w:rsid w:val="00F6649F"/>
    <w:rsid w:val="00F66991"/>
    <w:rsid w:val="00F66AF8"/>
    <w:rsid w:val="00F66EAB"/>
    <w:rsid w:val="00F6720C"/>
    <w:rsid w:val="00F672F1"/>
    <w:rsid w:val="00F67632"/>
    <w:rsid w:val="00F6784B"/>
    <w:rsid w:val="00F67E5D"/>
    <w:rsid w:val="00F67F53"/>
    <w:rsid w:val="00F70285"/>
    <w:rsid w:val="00F70305"/>
    <w:rsid w:val="00F7046B"/>
    <w:rsid w:val="00F705F1"/>
    <w:rsid w:val="00F70765"/>
    <w:rsid w:val="00F70B58"/>
    <w:rsid w:val="00F70D40"/>
    <w:rsid w:val="00F70F87"/>
    <w:rsid w:val="00F712B7"/>
    <w:rsid w:val="00F71339"/>
    <w:rsid w:val="00F71644"/>
    <w:rsid w:val="00F72199"/>
    <w:rsid w:val="00F721A9"/>
    <w:rsid w:val="00F722D5"/>
    <w:rsid w:val="00F72626"/>
    <w:rsid w:val="00F72737"/>
    <w:rsid w:val="00F72C88"/>
    <w:rsid w:val="00F72D8B"/>
    <w:rsid w:val="00F7300C"/>
    <w:rsid w:val="00F7304D"/>
    <w:rsid w:val="00F73148"/>
    <w:rsid w:val="00F731A6"/>
    <w:rsid w:val="00F734D5"/>
    <w:rsid w:val="00F73999"/>
    <w:rsid w:val="00F73CFE"/>
    <w:rsid w:val="00F740D4"/>
    <w:rsid w:val="00F74314"/>
    <w:rsid w:val="00F748F0"/>
    <w:rsid w:val="00F74AD4"/>
    <w:rsid w:val="00F7503C"/>
    <w:rsid w:val="00F7564B"/>
    <w:rsid w:val="00F75667"/>
    <w:rsid w:val="00F756C8"/>
    <w:rsid w:val="00F75704"/>
    <w:rsid w:val="00F75BF8"/>
    <w:rsid w:val="00F75C46"/>
    <w:rsid w:val="00F75C4D"/>
    <w:rsid w:val="00F76077"/>
    <w:rsid w:val="00F7685D"/>
    <w:rsid w:val="00F76AF0"/>
    <w:rsid w:val="00F77324"/>
    <w:rsid w:val="00F7748B"/>
    <w:rsid w:val="00F77577"/>
    <w:rsid w:val="00F77A12"/>
    <w:rsid w:val="00F80599"/>
    <w:rsid w:val="00F8069F"/>
    <w:rsid w:val="00F80C8A"/>
    <w:rsid w:val="00F80E60"/>
    <w:rsid w:val="00F810A4"/>
    <w:rsid w:val="00F81506"/>
    <w:rsid w:val="00F815C6"/>
    <w:rsid w:val="00F818EF"/>
    <w:rsid w:val="00F819C5"/>
    <w:rsid w:val="00F81FFD"/>
    <w:rsid w:val="00F82099"/>
    <w:rsid w:val="00F82961"/>
    <w:rsid w:val="00F82D97"/>
    <w:rsid w:val="00F8336D"/>
    <w:rsid w:val="00F83444"/>
    <w:rsid w:val="00F83882"/>
    <w:rsid w:val="00F848BF"/>
    <w:rsid w:val="00F848FC"/>
    <w:rsid w:val="00F84A04"/>
    <w:rsid w:val="00F84EAC"/>
    <w:rsid w:val="00F84F02"/>
    <w:rsid w:val="00F84F13"/>
    <w:rsid w:val="00F8531C"/>
    <w:rsid w:val="00F85685"/>
    <w:rsid w:val="00F859B8"/>
    <w:rsid w:val="00F85AE4"/>
    <w:rsid w:val="00F85EC5"/>
    <w:rsid w:val="00F85F14"/>
    <w:rsid w:val="00F865D8"/>
    <w:rsid w:val="00F86F8C"/>
    <w:rsid w:val="00F8746D"/>
    <w:rsid w:val="00F87655"/>
    <w:rsid w:val="00F8776C"/>
    <w:rsid w:val="00F87AED"/>
    <w:rsid w:val="00F87B00"/>
    <w:rsid w:val="00F87F14"/>
    <w:rsid w:val="00F90191"/>
    <w:rsid w:val="00F909A3"/>
    <w:rsid w:val="00F90D16"/>
    <w:rsid w:val="00F90E3F"/>
    <w:rsid w:val="00F91110"/>
    <w:rsid w:val="00F913F1"/>
    <w:rsid w:val="00F91492"/>
    <w:rsid w:val="00F928BB"/>
    <w:rsid w:val="00F92A59"/>
    <w:rsid w:val="00F932C1"/>
    <w:rsid w:val="00F933B9"/>
    <w:rsid w:val="00F940A8"/>
    <w:rsid w:val="00F94135"/>
    <w:rsid w:val="00F94307"/>
    <w:rsid w:val="00F94634"/>
    <w:rsid w:val="00F94896"/>
    <w:rsid w:val="00F94EE4"/>
    <w:rsid w:val="00F94F3E"/>
    <w:rsid w:val="00F94F49"/>
    <w:rsid w:val="00F95336"/>
    <w:rsid w:val="00F95E4C"/>
    <w:rsid w:val="00F95E6E"/>
    <w:rsid w:val="00F967D7"/>
    <w:rsid w:val="00F96AD7"/>
    <w:rsid w:val="00F97AAF"/>
    <w:rsid w:val="00F97C7F"/>
    <w:rsid w:val="00FA036E"/>
    <w:rsid w:val="00FA093B"/>
    <w:rsid w:val="00FA097C"/>
    <w:rsid w:val="00FA0B71"/>
    <w:rsid w:val="00FA0BAE"/>
    <w:rsid w:val="00FA0BD1"/>
    <w:rsid w:val="00FA0E53"/>
    <w:rsid w:val="00FA0FA1"/>
    <w:rsid w:val="00FA1DC5"/>
    <w:rsid w:val="00FA1EDE"/>
    <w:rsid w:val="00FA1FDD"/>
    <w:rsid w:val="00FA25C6"/>
    <w:rsid w:val="00FA2E21"/>
    <w:rsid w:val="00FA2E26"/>
    <w:rsid w:val="00FA2EE9"/>
    <w:rsid w:val="00FA3299"/>
    <w:rsid w:val="00FA32E4"/>
    <w:rsid w:val="00FA33A7"/>
    <w:rsid w:val="00FA397A"/>
    <w:rsid w:val="00FA3D26"/>
    <w:rsid w:val="00FA4077"/>
    <w:rsid w:val="00FA40B7"/>
    <w:rsid w:val="00FA4A02"/>
    <w:rsid w:val="00FA4B2F"/>
    <w:rsid w:val="00FA4CC9"/>
    <w:rsid w:val="00FA4FE2"/>
    <w:rsid w:val="00FA4FF4"/>
    <w:rsid w:val="00FA501E"/>
    <w:rsid w:val="00FA59D9"/>
    <w:rsid w:val="00FA59EA"/>
    <w:rsid w:val="00FA5B79"/>
    <w:rsid w:val="00FA5E56"/>
    <w:rsid w:val="00FA6648"/>
    <w:rsid w:val="00FA6C23"/>
    <w:rsid w:val="00FA7789"/>
    <w:rsid w:val="00FB045B"/>
    <w:rsid w:val="00FB0649"/>
    <w:rsid w:val="00FB0B23"/>
    <w:rsid w:val="00FB1061"/>
    <w:rsid w:val="00FB21FA"/>
    <w:rsid w:val="00FB24D9"/>
    <w:rsid w:val="00FB26E0"/>
    <w:rsid w:val="00FB278D"/>
    <w:rsid w:val="00FB2F08"/>
    <w:rsid w:val="00FB30CF"/>
    <w:rsid w:val="00FB3AB6"/>
    <w:rsid w:val="00FB3C17"/>
    <w:rsid w:val="00FB3CED"/>
    <w:rsid w:val="00FB3F43"/>
    <w:rsid w:val="00FB42A4"/>
    <w:rsid w:val="00FB42A7"/>
    <w:rsid w:val="00FB4498"/>
    <w:rsid w:val="00FB4E63"/>
    <w:rsid w:val="00FB4F36"/>
    <w:rsid w:val="00FB510C"/>
    <w:rsid w:val="00FB54E9"/>
    <w:rsid w:val="00FB565A"/>
    <w:rsid w:val="00FB5A0E"/>
    <w:rsid w:val="00FB5BD3"/>
    <w:rsid w:val="00FB5F4A"/>
    <w:rsid w:val="00FB5F5E"/>
    <w:rsid w:val="00FB6988"/>
    <w:rsid w:val="00FB6B2D"/>
    <w:rsid w:val="00FB6F17"/>
    <w:rsid w:val="00FB742A"/>
    <w:rsid w:val="00FB7464"/>
    <w:rsid w:val="00FB7580"/>
    <w:rsid w:val="00FB7585"/>
    <w:rsid w:val="00FB763B"/>
    <w:rsid w:val="00FB7837"/>
    <w:rsid w:val="00FC00C5"/>
    <w:rsid w:val="00FC0106"/>
    <w:rsid w:val="00FC03C0"/>
    <w:rsid w:val="00FC0601"/>
    <w:rsid w:val="00FC0610"/>
    <w:rsid w:val="00FC0899"/>
    <w:rsid w:val="00FC0981"/>
    <w:rsid w:val="00FC0AC1"/>
    <w:rsid w:val="00FC0DD2"/>
    <w:rsid w:val="00FC0F07"/>
    <w:rsid w:val="00FC1576"/>
    <w:rsid w:val="00FC1672"/>
    <w:rsid w:val="00FC1779"/>
    <w:rsid w:val="00FC1D9C"/>
    <w:rsid w:val="00FC1ECD"/>
    <w:rsid w:val="00FC2221"/>
    <w:rsid w:val="00FC27DC"/>
    <w:rsid w:val="00FC3712"/>
    <w:rsid w:val="00FC4D45"/>
    <w:rsid w:val="00FC4E87"/>
    <w:rsid w:val="00FC528B"/>
    <w:rsid w:val="00FC53C5"/>
    <w:rsid w:val="00FC5B35"/>
    <w:rsid w:val="00FC5FA8"/>
    <w:rsid w:val="00FC6164"/>
    <w:rsid w:val="00FC6792"/>
    <w:rsid w:val="00FC6A49"/>
    <w:rsid w:val="00FC7684"/>
    <w:rsid w:val="00FC775A"/>
    <w:rsid w:val="00FC7EA5"/>
    <w:rsid w:val="00FD04B5"/>
    <w:rsid w:val="00FD05FF"/>
    <w:rsid w:val="00FD0685"/>
    <w:rsid w:val="00FD06CC"/>
    <w:rsid w:val="00FD0AAB"/>
    <w:rsid w:val="00FD192F"/>
    <w:rsid w:val="00FD1A1B"/>
    <w:rsid w:val="00FD1B4A"/>
    <w:rsid w:val="00FD2022"/>
    <w:rsid w:val="00FD215E"/>
    <w:rsid w:val="00FD2215"/>
    <w:rsid w:val="00FD232A"/>
    <w:rsid w:val="00FD25B5"/>
    <w:rsid w:val="00FD27BA"/>
    <w:rsid w:val="00FD2833"/>
    <w:rsid w:val="00FD2A79"/>
    <w:rsid w:val="00FD2B6B"/>
    <w:rsid w:val="00FD2FCF"/>
    <w:rsid w:val="00FD30B8"/>
    <w:rsid w:val="00FD3200"/>
    <w:rsid w:val="00FD34C4"/>
    <w:rsid w:val="00FD3983"/>
    <w:rsid w:val="00FD3D05"/>
    <w:rsid w:val="00FD40CC"/>
    <w:rsid w:val="00FD449D"/>
    <w:rsid w:val="00FD44D6"/>
    <w:rsid w:val="00FD52ED"/>
    <w:rsid w:val="00FD5320"/>
    <w:rsid w:val="00FD5692"/>
    <w:rsid w:val="00FD5843"/>
    <w:rsid w:val="00FD5EC2"/>
    <w:rsid w:val="00FD5F4E"/>
    <w:rsid w:val="00FD65B1"/>
    <w:rsid w:val="00FD69C0"/>
    <w:rsid w:val="00FD7237"/>
    <w:rsid w:val="00FD739D"/>
    <w:rsid w:val="00FD7B1D"/>
    <w:rsid w:val="00FD7CBF"/>
    <w:rsid w:val="00FE0061"/>
    <w:rsid w:val="00FE01ED"/>
    <w:rsid w:val="00FE01F9"/>
    <w:rsid w:val="00FE037E"/>
    <w:rsid w:val="00FE0393"/>
    <w:rsid w:val="00FE074D"/>
    <w:rsid w:val="00FE0B62"/>
    <w:rsid w:val="00FE116F"/>
    <w:rsid w:val="00FE1908"/>
    <w:rsid w:val="00FE1F0F"/>
    <w:rsid w:val="00FE2A03"/>
    <w:rsid w:val="00FE2CF3"/>
    <w:rsid w:val="00FE2E90"/>
    <w:rsid w:val="00FE30BB"/>
    <w:rsid w:val="00FE34DA"/>
    <w:rsid w:val="00FE358B"/>
    <w:rsid w:val="00FE3647"/>
    <w:rsid w:val="00FE3789"/>
    <w:rsid w:val="00FE3D8C"/>
    <w:rsid w:val="00FE3F87"/>
    <w:rsid w:val="00FE44EF"/>
    <w:rsid w:val="00FE49BA"/>
    <w:rsid w:val="00FE4FBA"/>
    <w:rsid w:val="00FE5081"/>
    <w:rsid w:val="00FE540A"/>
    <w:rsid w:val="00FE5880"/>
    <w:rsid w:val="00FE5C56"/>
    <w:rsid w:val="00FE5DFC"/>
    <w:rsid w:val="00FE5EA0"/>
    <w:rsid w:val="00FE5F66"/>
    <w:rsid w:val="00FE655D"/>
    <w:rsid w:val="00FE659D"/>
    <w:rsid w:val="00FE6862"/>
    <w:rsid w:val="00FE6B01"/>
    <w:rsid w:val="00FE6D76"/>
    <w:rsid w:val="00FE6F7A"/>
    <w:rsid w:val="00FE70FC"/>
    <w:rsid w:val="00FE71E2"/>
    <w:rsid w:val="00FE7C10"/>
    <w:rsid w:val="00FF0368"/>
    <w:rsid w:val="00FF03A9"/>
    <w:rsid w:val="00FF03D2"/>
    <w:rsid w:val="00FF0539"/>
    <w:rsid w:val="00FF0AF4"/>
    <w:rsid w:val="00FF0C5B"/>
    <w:rsid w:val="00FF168B"/>
    <w:rsid w:val="00FF1773"/>
    <w:rsid w:val="00FF1F3A"/>
    <w:rsid w:val="00FF2674"/>
    <w:rsid w:val="00FF27CD"/>
    <w:rsid w:val="00FF2D1E"/>
    <w:rsid w:val="00FF31AE"/>
    <w:rsid w:val="00FF32BE"/>
    <w:rsid w:val="00FF3616"/>
    <w:rsid w:val="00FF396B"/>
    <w:rsid w:val="00FF41CB"/>
    <w:rsid w:val="00FF5019"/>
    <w:rsid w:val="00FF515F"/>
    <w:rsid w:val="00FF5244"/>
    <w:rsid w:val="00FF5252"/>
    <w:rsid w:val="00FF54B2"/>
    <w:rsid w:val="00FF6256"/>
    <w:rsid w:val="00FF65DE"/>
    <w:rsid w:val="00FF668F"/>
    <w:rsid w:val="00FF6725"/>
    <w:rsid w:val="00FF6FAF"/>
    <w:rsid w:val="00FF6FF6"/>
    <w:rsid w:val="00FF7078"/>
    <w:rsid w:val="00FF74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872551"/>
  <w15:chartTrackingRefBased/>
  <w15:docId w15:val="{1630089D-8056-4042-8F05-F2A8E0ED2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kern w:val="2"/>
        <w:sz w:val="21"/>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DBE"/>
    <w:pPr>
      <w:widowControl w:val="0"/>
      <w:spacing w:line="288" w:lineRule="auto"/>
      <w:jc w:val="both"/>
    </w:pPr>
  </w:style>
  <w:style w:type="paragraph" w:styleId="Heading1">
    <w:name w:val="heading 1"/>
    <w:basedOn w:val="Normal"/>
    <w:next w:val="Normal"/>
    <w:link w:val="Heading1Char"/>
    <w:autoRedefine/>
    <w:qFormat/>
    <w:rsid w:val="001A7515"/>
    <w:pPr>
      <w:keepNext/>
      <w:keepLines/>
      <w:adjustRightInd w:val="0"/>
      <w:snapToGrid w:val="0"/>
      <w:spacing w:beforeLines="100" w:before="312" w:afterLines="80" w:after="249" w:line="360" w:lineRule="auto"/>
      <w:jc w:val="left"/>
      <w:outlineLvl w:val="0"/>
    </w:pPr>
    <w:rPr>
      <w:b/>
      <w:bCs/>
      <w:kern w:val="44"/>
      <w:szCs w:val="21"/>
    </w:rPr>
  </w:style>
  <w:style w:type="paragraph" w:styleId="Heading2">
    <w:name w:val="heading 2"/>
    <w:basedOn w:val="Normal"/>
    <w:next w:val="Normal"/>
    <w:link w:val="Heading2Char"/>
    <w:unhideWhenUsed/>
    <w:qFormat/>
    <w:rsid w:val="00652B1A"/>
    <w:pPr>
      <w:keepNext/>
      <w:keepLines/>
      <w:spacing w:beforeLines="50" w:before="50" w:afterLines="50" w:after="50" w:line="300" w:lineRule="auto"/>
      <w:outlineLvl w:val="1"/>
    </w:pPr>
    <w:rPr>
      <w:rFonts w:eastAsia="SimHei" w:cstheme="majorBidi"/>
      <w:b/>
      <w:bCs/>
      <w:szCs w:val="32"/>
    </w:rPr>
  </w:style>
  <w:style w:type="paragraph" w:styleId="Heading3">
    <w:name w:val="heading 3"/>
    <w:basedOn w:val="Normal"/>
    <w:next w:val="Normal"/>
    <w:link w:val="Heading3Char"/>
    <w:autoRedefine/>
    <w:qFormat/>
    <w:rsid w:val="00941C85"/>
    <w:pPr>
      <w:keepNext/>
      <w:keepLines/>
      <w:adjustRightInd w:val="0"/>
      <w:snapToGrid w:val="0"/>
      <w:spacing w:before="120" w:after="120" w:line="480" w:lineRule="auto"/>
      <w:outlineLvl w:val="2"/>
    </w:pPr>
    <w:rPr>
      <w:rFonts w:eastAsia="楷体"/>
      <w:b/>
      <w:bCs/>
      <w:i/>
      <w:szCs w:val="21"/>
    </w:rPr>
  </w:style>
  <w:style w:type="paragraph" w:styleId="Heading4">
    <w:name w:val="heading 4"/>
    <w:basedOn w:val="Normal"/>
    <w:next w:val="Normal"/>
    <w:link w:val="Heading4Char"/>
    <w:uiPriority w:val="9"/>
    <w:semiHidden/>
    <w:unhideWhenUsed/>
    <w:qFormat/>
    <w:rsid w:val="00DF4E46"/>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515"/>
    <w:rPr>
      <w:b/>
      <w:bCs/>
      <w:kern w:val="44"/>
      <w:szCs w:val="21"/>
    </w:rPr>
  </w:style>
  <w:style w:type="character" w:customStyle="1" w:styleId="Heading2Char">
    <w:name w:val="Heading 2 Char"/>
    <w:basedOn w:val="DefaultParagraphFont"/>
    <w:link w:val="Heading2"/>
    <w:rsid w:val="00652B1A"/>
    <w:rPr>
      <w:rFonts w:ascii="Times New Roman" w:eastAsia="SimHei" w:hAnsi="Times New Roman" w:cstheme="majorBidi"/>
      <w:b/>
      <w:bCs/>
      <w:szCs w:val="32"/>
    </w:rPr>
  </w:style>
  <w:style w:type="character" w:customStyle="1" w:styleId="Heading3Char">
    <w:name w:val="Heading 3 Char"/>
    <w:basedOn w:val="DefaultParagraphFont"/>
    <w:link w:val="Heading3"/>
    <w:rsid w:val="00941C85"/>
    <w:rPr>
      <w:rFonts w:eastAsia="楷体"/>
      <w:b/>
      <w:bCs/>
      <w:i/>
      <w:szCs w:val="21"/>
    </w:rPr>
  </w:style>
  <w:style w:type="paragraph" w:customStyle="1" w:styleId="2">
    <w:name w:val="标题2"/>
    <w:basedOn w:val="1"/>
    <w:link w:val="2Char"/>
    <w:autoRedefine/>
    <w:qFormat/>
    <w:rsid w:val="00045DEE"/>
    <w:pPr>
      <w:spacing w:beforeLines="50" w:before="156" w:afterLines="50" w:after="156" w:line="300" w:lineRule="auto"/>
      <w:outlineLvl w:val="1"/>
    </w:pPr>
    <w:rPr>
      <w:i/>
      <w:szCs w:val="21"/>
    </w:rPr>
  </w:style>
  <w:style w:type="character" w:customStyle="1" w:styleId="2Char">
    <w:name w:val="标题2 Char"/>
    <w:link w:val="2"/>
    <w:rsid w:val="00045DEE"/>
    <w:rPr>
      <w:rFonts w:cstheme="minorBidi"/>
      <w:b/>
      <w:bCs/>
      <w:i/>
      <w:kern w:val="44"/>
      <w:szCs w:val="21"/>
      <w:lang w:val="x-none" w:eastAsia="x-none"/>
    </w:rPr>
  </w:style>
  <w:style w:type="paragraph" w:customStyle="1" w:styleId="1">
    <w:name w:val="标题1"/>
    <w:basedOn w:val="Heading1"/>
    <w:link w:val="1Char"/>
    <w:autoRedefine/>
    <w:qFormat/>
    <w:rsid w:val="00B216DD"/>
    <w:rPr>
      <w:rFonts w:cstheme="minorBidi"/>
      <w:szCs w:val="44"/>
      <w:lang w:val="x-none" w:eastAsia="x-none"/>
    </w:rPr>
  </w:style>
  <w:style w:type="character" w:customStyle="1" w:styleId="1Char">
    <w:name w:val="标题1 Char"/>
    <w:link w:val="1"/>
    <w:rsid w:val="00B216DD"/>
    <w:rPr>
      <w:rFonts w:eastAsia="SimHei"/>
      <w:bCs/>
      <w:kern w:val="44"/>
      <w:sz w:val="36"/>
      <w:szCs w:val="44"/>
      <w:lang w:val="x-none" w:eastAsia="x-none"/>
    </w:rPr>
  </w:style>
  <w:style w:type="paragraph" w:customStyle="1" w:styleId="3">
    <w:name w:val="标题3"/>
    <w:basedOn w:val="2"/>
    <w:link w:val="3Char"/>
    <w:autoRedefine/>
    <w:qFormat/>
    <w:rsid w:val="00045DEE"/>
    <w:pPr>
      <w:spacing w:line="288" w:lineRule="auto"/>
      <w:outlineLvl w:val="2"/>
    </w:pPr>
  </w:style>
  <w:style w:type="character" w:customStyle="1" w:styleId="3Char">
    <w:name w:val="标题3 Char"/>
    <w:link w:val="3"/>
    <w:rsid w:val="00045DEE"/>
    <w:rPr>
      <w:rFonts w:cstheme="minorBidi"/>
      <w:b/>
      <w:bCs/>
      <w:i/>
      <w:kern w:val="44"/>
      <w:szCs w:val="21"/>
      <w:lang w:val="x-none" w:eastAsia="x-none"/>
    </w:rPr>
  </w:style>
  <w:style w:type="paragraph" w:customStyle="1" w:styleId="4">
    <w:name w:val="标题4"/>
    <w:basedOn w:val="Heading4"/>
    <w:link w:val="4Char"/>
    <w:autoRedefine/>
    <w:qFormat/>
    <w:rsid w:val="006E5B39"/>
    <w:pPr>
      <w:spacing w:before="0" w:after="0" w:line="288" w:lineRule="auto"/>
    </w:pPr>
    <w:rPr>
      <w:rFonts w:ascii="Times New Roman" w:eastAsia="SimHei" w:hAnsi="Times New Roman" w:cs="Times New Roman"/>
      <w:b w:val="0"/>
      <w:sz w:val="21"/>
      <w:szCs w:val="21"/>
      <w:lang w:val="x-none"/>
    </w:rPr>
  </w:style>
  <w:style w:type="character" w:customStyle="1" w:styleId="4Char">
    <w:name w:val="标题4 Char"/>
    <w:link w:val="4"/>
    <w:rsid w:val="006E5B39"/>
    <w:rPr>
      <w:rFonts w:ascii="Times New Roman" w:eastAsia="SimHei" w:hAnsi="Times New Roman" w:cs="Times New Roman"/>
      <w:bCs/>
      <w:szCs w:val="21"/>
      <w:lang w:val="x-none"/>
    </w:rPr>
  </w:style>
  <w:style w:type="character" w:customStyle="1" w:styleId="Heading4Char">
    <w:name w:val="Heading 4 Char"/>
    <w:basedOn w:val="DefaultParagraphFont"/>
    <w:link w:val="Heading4"/>
    <w:uiPriority w:val="9"/>
    <w:semiHidden/>
    <w:rsid w:val="00DF4E46"/>
    <w:rPr>
      <w:rFonts w:asciiTheme="majorHAnsi" w:eastAsiaTheme="majorEastAsia" w:hAnsiTheme="majorHAnsi" w:cstheme="majorBidi"/>
      <w:b/>
      <w:bCs/>
      <w:sz w:val="28"/>
      <w:szCs w:val="28"/>
    </w:rPr>
  </w:style>
  <w:style w:type="paragraph" w:styleId="Header">
    <w:name w:val="header"/>
    <w:basedOn w:val="Normal"/>
    <w:link w:val="HeaderChar"/>
    <w:uiPriority w:val="99"/>
    <w:unhideWhenUsed/>
    <w:rsid w:val="00DF1FC0"/>
    <w:pPr>
      <w:pBdr>
        <w:bottom w:val="single" w:sz="6" w:space="1" w:color="auto"/>
      </w:pBd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DF1FC0"/>
    <w:rPr>
      <w:rFonts w:ascii="Times New Roman" w:eastAsia="SimSun" w:hAnsi="Times New Roman" w:cs="Times New Roman"/>
      <w:sz w:val="18"/>
      <w:szCs w:val="18"/>
    </w:rPr>
  </w:style>
  <w:style w:type="paragraph" w:styleId="Footer">
    <w:name w:val="footer"/>
    <w:basedOn w:val="Normal"/>
    <w:link w:val="FooterChar"/>
    <w:uiPriority w:val="99"/>
    <w:unhideWhenUsed/>
    <w:rsid w:val="00DF1FC0"/>
    <w:pPr>
      <w:tabs>
        <w:tab w:val="center" w:pos="4153"/>
        <w:tab w:val="right" w:pos="8306"/>
      </w:tabs>
      <w:snapToGrid w:val="0"/>
      <w:spacing w:line="240" w:lineRule="auto"/>
      <w:jc w:val="left"/>
    </w:pPr>
    <w:rPr>
      <w:sz w:val="18"/>
      <w:szCs w:val="18"/>
    </w:rPr>
  </w:style>
  <w:style w:type="character" w:customStyle="1" w:styleId="FooterChar">
    <w:name w:val="Footer Char"/>
    <w:basedOn w:val="DefaultParagraphFont"/>
    <w:link w:val="Footer"/>
    <w:uiPriority w:val="99"/>
    <w:rsid w:val="00DF1FC0"/>
    <w:rPr>
      <w:rFonts w:ascii="Times New Roman" w:eastAsia="SimSun" w:hAnsi="Times New Roman" w:cs="Times New Roman"/>
      <w:sz w:val="18"/>
      <w:szCs w:val="18"/>
    </w:rPr>
  </w:style>
  <w:style w:type="paragraph" w:styleId="ListParagraph">
    <w:name w:val="List Paragraph"/>
    <w:basedOn w:val="Normal"/>
    <w:uiPriority w:val="34"/>
    <w:qFormat/>
    <w:rsid w:val="00F40F9C"/>
    <w:pPr>
      <w:ind w:firstLineChars="200" w:firstLine="420"/>
    </w:pPr>
  </w:style>
  <w:style w:type="paragraph" w:styleId="BodyText">
    <w:name w:val="Body Text"/>
    <w:basedOn w:val="Normal"/>
    <w:link w:val="BodyTextChar"/>
    <w:uiPriority w:val="99"/>
    <w:semiHidden/>
    <w:unhideWhenUsed/>
    <w:rsid w:val="00F56773"/>
    <w:pPr>
      <w:spacing w:after="120"/>
    </w:pPr>
  </w:style>
  <w:style w:type="character" w:customStyle="1" w:styleId="BodyTextChar">
    <w:name w:val="Body Text Char"/>
    <w:basedOn w:val="DefaultParagraphFont"/>
    <w:link w:val="BodyText"/>
    <w:uiPriority w:val="99"/>
    <w:semiHidden/>
    <w:rsid w:val="00F56773"/>
    <w:rPr>
      <w:rFonts w:ascii="Times New Roman" w:eastAsia="SimSun" w:hAnsi="Times New Roman" w:cs="Times New Roman"/>
      <w:sz w:val="24"/>
      <w:szCs w:val="24"/>
    </w:rPr>
  </w:style>
  <w:style w:type="paragraph" w:styleId="BodyTextFirstIndent">
    <w:name w:val="Body Text First Indent"/>
    <w:aliases w:val="正文首行缩进 Char Char Char Char,正文首行缩进 Char Char Char Char Char Char Char Char Char Char Char Char Char Char Char Char Char Char Char"/>
    <w:basedOn w:val="BodyText"/>
    <w:link w:val="BodyTextFirstIndentChar"/>
    <w:unhideWhenUsed/>
    <w:rsid w:val="00F56773"/>
    <w:pPr>
      <w:widowControl/>
      <w:adjustRightInd w:val="0"/>
      <w:snapToGrid w:val="0"/>
      <w:ind w:firstLineChars="100" w:firstLine="420"/>
    </w:pPr>
  </w:style>
  <w:style w:type="character" w:customStyle="1" w:styleId="BodyTextFirstIndentChar">
    <w:name w:val="Body Text First Indent Char"/>
    <w:aliases w:val="正文首行缩进 Char Char Char Char Char,正文首行缩进 Char Char Char Char Char Char Char Char Char Char Char Char Char Char Char Char Char Char Char Char"/>
    <w:basedOn w:val="BodyTextChar"/>
    <w:link w:val="BodyTextFirstIndent"/>
    <w:rsid w:val="00F56773"/>
    <w:rPr>
      <w:rFonts w:ascii="Times New Roman" w:eastAsia="SimSun" w:hAnsi="Times New Roman" w:cs="Times New Roman"/>
      <w:sz w:val="24"/>
      <w:szCs w:val="24"/>
    </w:rPr>
  </w:style>
  <w:style w:type="character" w:styleId="CommentReference">
    <w:name w:val="annotation reference"/>
    <w:basedOn w:val="DefaultParagraphFont"/>
    <w:uiPriority w:val="99"/>
    <w:semiHidden/>
    <w:unhideWhenUsed/>
    <w:rsid w:val="009B7E0B"/>
    <w:rPr>
      <w:sz w:val="21"/>
      <w:szCs w:val="21"/>
    </w:rPr>
  </w:style>
  <w:style w:type="paragraph" w:styleId="CommentText">
    <w:name w:val="annotation text"/>
    <w:basedOn w:val="Normal"/>
    <w:link w:val="CommentTextChar"/>
    <w:uiPriority w:val="99"/>
    <w:unhideWhenUsed/>
    <w:rsid w:val="009B7E0B"/>
    <w:pPr>
      <w:jc w:val="left"/>
    </w:pPr>
  </w:style>
  <w:style w:type="character" w:customStyle="1" w:styleId="CommentTextChar">
    <w:name w:val="Comment Text Char"/>
    <w:basedOn w:val="DefaultParagraphFont"/>
    <w:link w:val="CommentText"/>
    <w:uiPriority w:val="99"/>
    <w:rsid w:val="009B7E0B"/>
    <w:rPr>
      <w:rFonts w:ascii="Times New Roman" w:eastAsia="SimSu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9B7E0B"/>
    <w:rPr>
      <w:b/>
      <w:bCs/>
    </w:rPr>
  </w:style>
  <w:style w:type="character" w:customStyle="1" w:styleId="CommentSubjectChar">
    <w:name w:val="Comment Subject Char"/>
    <w:basedOn w:val="CommentTextChar"/>
    <w:link w:val="CommentSubject"/>
    <w:uiPriority w:val="99"/>
    <w:semiHidden/>
    <w:rsid w:val="009B7E0B"/>
    <w:rPr>
      <w:rFonts w:ascii="Times New Roman" w:eastAsia="SimSun" w:hAnsi="Times New Roman" w:cs="Times New Roman"/>
      <w:b/>
      <w:bCs/>
      <w:sz w:val="24"/>
      <w:szCs w:val="24"/>
    </w:rPr>
  </w:style>
  <w:style w:type="paragraph" w:styleId="BalloonText">
    <w:name w:val="Balloon Text"/>
    <w:basedOn w:val="Normal"/>
    <w:link w:val="BalloonTextChar"/>
    <w:uiPriority w:val="99"/>
    <w:semiHidden/>
    <w:unhideWhenUsed/>
    <w:rsid w:val="009B7E0B"/>
    <w:pPr>
      <w:spacing w:line="240" w:lineRule="auto"/>
    </w:pPr>
    <w:rPr>
      <w:sz w:val="18"/>
      <w:szCs w:val="18"/>
    </w:rPr>
  </w:style>
  <w:style w:type="character" w:customStyle="1" w:styleId="BalloonTextChar">
    <w:name w:val="Balloon Text Char"/>
    <w:basedOn w:val="DefaultParagraphFont"/>
    <w:link w:val="BalloonText"/>
    <w:uiPriority w:val="99"/>
    <w:semiHidden/>
    <w:rsid w:val="009B7E0B"/>
    <w:rPr>
      <w:rFonts w:ascii="Times New Roman" w:eastAsia="SimSun" w:hAnsi="Times New Roman" w:cs="Times New Roman"/>
      <w:sz w:val="18"/>
      <w:szCs w:val="18"/>
    </w:rPr>
  </w:style>
  <w:style w:type="table" w:styleId="PlainTable4">
    <w:name w:val="Plain Table 4"/>
    <w:basedOn w:val="TableNormal"/>
    <w:uiPriority w:val="44"/>
    <w:rsid w:val="003D479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E87B25"/>
    <w:rPr>
      <w:color w:val="0000FF"/>
      <w:u w:val="single"/>
    </w:rPr>
  </w:style>
  <w:style w:type="paragraph" w:styleId="FootnoteText">
    <w:name w:val="footnote text"/>
    <w:basedOn w:val="Normal"/>
    <w:link w:val="FootnoteTextChar"/>
    <w:uiPriority w:val="99"/>
    <w:unhideWhenUsed/>
    <w:rsid w:val="00B800CE"/>
    <w:pPr>
      <w:widowControl/>
      <w:spacing w:line="240" w:lineRule="auto"/>
      <w:jc w:val="left"/>
    </w:pPr>
    <w:rPr>
      <w:rFonts w:ascii="Calibri" w:hAnsi="Calibri"/>
      <w:kern w:val="0"/>
      <w:sz w:val="20"/>
      <w:szCs w:val="20"/>
    </w:rPr>
  </w:style>
  <w:style w:type="character" w:customStyle="1" w:styleId="FootnoteTextChar">
    <w:name w:val="Footnote Text Char"/>
    <w:basedOn w:val="DefaultParagraphFont"/>
    <w:link w:val="FootnoteText"/>
    <w:uiPriority w:val="99"/>
    <w:rsid w:val="00B800CE"/>
    <w:rPr>
      <w:rFonts w:ascii="Calibri" w:eastAsia="SimSun" w:hAnsi="Calibri" w:cs="Times New Roman"/>
      <w:kern w:val="0"/>
      <w:sz w:val="20"/>
      <w:szCs w:val="20"/>
    </w:rPr>
  </w:style>
  <w:style w:type="character" w:styleId="FootnoteReference">
    <w:name w:val="footnote reference"/>
    <w:uiPriority w:val="99"/>
    <w:semiHidden/>
    <w:unhideWhenUsed/>
    <w:rsid w:val="00B800CE"/>
    <w:rPr>
      <w:vertAlign w:val="superscript"/>
    </w:rPr>
  </w:style>
  <w:style w:type="character" w:styleId="LineNumber">
    <w:name w:val="line number"/>
    <w:basedOn w:val="DefaultParagraphFont"/>
    <w:uiPriority w:val="99"/>
    <w:semiHidden/>
    <w:unhideWhenUsed/>
    <w:rsid w:val="00907A7B"/>
  </w:style>
  <w:style w:type="table" w:styleId="TableGrid">
    <w:name w:val="Table Grid"/>
    <w:basedOn w:val="TableNormal"/>
    <w:uiPriority w:val="39"/>
    <w:rsid w:val="00D54F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54F47"/>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7321B2"/>
    <w:rPr>
      <w:rFonts w:asciiTheme="majorHAnsi" w:eastAsia="SimHei" w:hAnsiTheme="majorHAnsi" w:cstheme="majorBidi"/>
      <w:sz w:val="20"/>
      <w:szCs w:val="20"/>
    </w:rPr>
  </w:style>
  <w:style w:type="character" w:styleId="Emphasis">
    <w:name w:val="Emphasis"/>
    <w:basedOn w:val="DefaultParagraphFont"/>
    <w:uiPriority w:val="20"/>
    <w:qFormat/>
    <w:rsid w:val="006467C0"/>
    <w:rPr>
      <w:i/>
      <w:iCs/>
    </w:rPr>
  </w:style>
  <w:style w:type="paragraph" w:customStyle="1" w:styleId="MTDisplayEquation">
    <w:name w:val="MTDisplayEquation"/>
    <w:basedOn w:val="Normal"/>
    <w:next w:val="Normal"/>
    <w:link w:val="MTDisplayEquationChar"/>
    <w:rsid w:val="007E3578"/>
    <w:pPr>
      <w:tabs>
        <w:tab w:val="center" w:pos="4160"/>
        <w:tab w:val="right" w:pos="8300"/>
      </w:tabs>
      <w:adjustRightInd w:val="0"/>
      <w:snapToGrid w:val="0"/>
      <w:spacing w:line="480" w:lineRule="auto"/>
    </w:pPr>
    <w:rPr>
      <w:szCs w:val="21"/>
    </w:rPr>
  </w:style>
  <w:style w:type="character" w:customStyle="1" w:styleId="MTDisplayEquationChar">
    <w:name w:val="MTDisplayEquation Char"/>
    <w:basedOn w:val="DefaultParagraphFont"/>
    <w:link w:val="MTDisplayEquation"/>
    <w:rsid w:val="007E3578"/>
    <w:rPr>
      <w:rFonts w:ascii="Times New Roman" w:eastAsia="SimSun" w:hAnsi="Times New Roman" w:cs="Times New Roman"/>
      <w:szCs w:val="21"/>
    </w:rPr>
  </w:style>
  <w:style w:type="character" w:customStyle="1" w:styleId="fontstyle01">
    <w:name w:val="fontstyle01"/>
    <w:basedOn w:val="DefaultParagraphFont"/>
    <w:rsid w:val="007E3578"/>
    <w:rPr>
      <w:rFonts w:ascii="AdvOT863180fb" w:hAnsi="AdvOT863180fb" w:hint="default"/>
      <w:b w:val="0"/>
      <w:bCs w:val="0"/>
      <w:i w:val="0"/>
      <w:iCs w:val="0"/>
      <w:color w:val="000000"/>
      <w:sz w:val="22"/>
      <w:szCs w:val="22"/>
    </w:rPr>
  </w:style>
  <w:style w:type="table" w:customStyle="1" w:styleId="41">
    <w:name w:val="无格式表格 41"/>
    <w:basedOn w:val="TableNormal"/>
    <w:next w:val="PlainTable4"/>
    <w:rsid w:val="00981577"/>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har">
    <w:name w:val="图表 Char"/>
    <w:link w:val="a"/>
    <w:qFormat/>
    <w:rsid w:val="00814939"/>
    <w:rPr>
      <w:rFonts w:ascii="Times New Roman" w:eastAsia="SimSun" w:hAnsi="Times New Roman"/>
      <w:color w:val="000000"/>
      <w:kern w:val="0"/>
      <w:szCs w:val="21"/>
    </w:rPr>
  </w:style>
  <w:style w:type="paragraph" w:customStyle="1" w:styleId="a">
    <w:name w:val="图表"/>
    <w:basedOn w:val="Normal"/>
    <w:link w:val="Char"/>
    <w:qFormat/>
    <w:rsid w:val="00814939"/>
    <w:pPr>
      <w:spacing w:beforeLines="50" w:before="50" w:afterLines="50" w:after="50" w:line="300" w:lineRule="auto"/>
      <w:jc w:val="center"/>
    </w:pPr>
    <w:rPr>
      <w:rFonts w:cstheme="minorBidi"/>
      <w:color w:val="000000"/>
      <w:kern w:val="0"/>
      <w:szCs w:val="21"/>
    </w:rPr>
  </w:style>
  <w:style w:type="paragraph" w:customStyle="1" w:styleId="a0">
    <w:name w:val="表格内容"/>
    <w:basedOn w:val="Normal"/>
    <w:qFormat/>
    <w:rsid w:val="00814939"/>
    <w:pPr>
      <w:adjustRightInd w:val="0"/>
      <w:snapToGrid w:val="0"/>
      <w:spacing w:line="300" w:lineRule="auto"/>
      <w:jc w:val="center"/>
    </w:pPr>
    <w:rPr>
      <w:szCs w:val="21"/>
    </w:rPr>
  </w:style>
  <w:style w:type="character" w:styleId="PlaceholderText">
    <w:name w:val="Placeholder Text"/>
    <w:basedOn w:val="DefaultParagraphFont"/>
    <w:uiPriority w:val="99"/>
    <w:semiHidden/>
    <w:rsid w:val="00A90DD6"/>
    <w:rPr>
      <w:color w:val="808080"/>
    </w:rPr>
  </w:style>
  <w:style w:type="paragraph" w:styleId="NormalWeb">
    <w:name w:val="Normal (Web)"/>
    <w:basedOn w:val="Normal"/>
    <w:uiPriority w:val="99"/>
    <w:semiHidden/>
    <w:unhideWhenUsed/>
    <w:rsid w:val="00DC0995"/>
    <w:pPr>
      <w:widowControl/>
      <w:spacing w:before="100" w:beforeAutospacing="1" w:after="100" w:afterAutospacing="1" w:line="240" w:lineRule="auto"/>
      <w:jc w:val="left"/>
    </w:pPr>
    <w:rPr>
      <w:rFonts w:ascii="SimSun" w:hAnsi="SimSun" w:cs="SimSun"/>
      <w:kern w:val="0"/>
      <w:sz w:val="24"/>
    </w:rPr>
  </w:style>
  <w:style w:type="table" w:customStyle="1" w:styleId="411">
    <w:name w:val="无格式表格 411"/>
    <w:basedOn w:val="TableNormal"/>
    <w:rsid w:val="007173E8"/>
    <w:rPr>
      <w:rFonts w:eastAsia="Times New Roman"/>
      <w:kern w:val="0"/>
      <w:sz w:val="20"/>
      <w:szCs w:val="20"/>
    </w:rPr>
    <w:tblPr>
      <w:tblInd w:w="0" w:type="nil"/>
    </w:tblPr>
    <w:tblStylePr w:type="firstRow">
      <w:rPr>
        <w:rFonts w:ascii="Times New Roman" w:hAnsi="Times New Roman" w:cs="Times New Roman" w:hint="default"/>
        <w:b/>
        <w:bCs/>
      </w:rPr>
    </w:tblStylePr>
    <w:tblStylePr w:type="lastRow">
      <w:rPr>
        <w:rFonts w:ascii="Times New Roman" w:hAnsi="Times New Roman" w:cs="Times New Roman" w:hint="default"/>
        <w:b/>
        <w:bCs/>
      </w:rPr>
    </w:tblStylePr>
    <w:tblStylePr w:type="firstCol">
      <w:rPr>
        <w:rFonts w:ascii="Times New Roman" w:hAnsi="Times New Roman" w:cs="Times New Roman" w:hint="default"/>
        <w:b/>
        <w:bCs/>
      </w:rPr>
    </w:tblStylePr>
    <w:tblStylePr w:type="lastCol">
      <w:rPr>
        <w:rFonts w:ascii="Times New Roman" w:hAnsi="Times New Roman" w:cs="Times New Roman" w:hint="default"/>
        <w:b/>
        <w:bCs/>
      </w:rPr>
    </w:tblStylePr>
    <w:tblStylePr w:type="band1Vert">
      <w:tblPr/>
      <w:tcPr>
        <w:shd w:val="clear" w:color="auto" w:fill="F2F2F2"/>
      </w:tcPr>
    </w:tblStylePr>
    <w:tblStylePr w:type="band1Horz">
      <w:tblPr/>
      <w:tcPr>
        <w:shd w:val="clear" w:color="auto" w:fill="F2F2F2"/>
      </w:tcPr>
    </w:tblStylePr>
  </w:style>
  <w:style w:type="paragraph" w:styleId="Date">
    <w:name w:val="Date"/>
    <w:basedOn w:val="Normal"/>
    <w:next w:val="Normal"/>
    <w:link w:val="DateChar"/>
    <w:uiPriority w:val="99"/>
    <w:semiHidden/>
    <w:unhideWhenUsed/>
    <w:rsid w:val="00045DEE"/>
    <w:pPr>
      <w:ind w:leftChars="2500" w:left="100"/>
    </w:pPr>
  </w:style>
  <w:style w:type="character" w:customStyle="1" w:styleId="DateChar">
    <w:name w:val="Date Char"/>
    <w:basedOn w:val="DefaultParagraphFont"/>
    <w:link w:val="Date"/>
    <w:uiPriority w:val="99"/>
    <w:semiHidden/>
    <w:rsid w:val="00045DEE"/>
  </w:style>
  <w:style w:type="character" w:styleId="Strong">
    <w:name w:val="Strong"/>
    <w:basedOn w:val="DefaultParagraphFont"/>
    <w:uiPriority w:val="22"/>
    <w:qFormat/>
    <w:rsid w:val="00C908AC"/>
    <w:rPr>
      <w:b/>
      <w:bCs/>
    </w:rPr>
  </w:style>
  <w:style w:type="paragraph" w:styleId="Revision">
    <w:name w:val="Revision"/>
    <w:hidden/>
    <w:uiPriority w:val="99"/>
    <w:semiHidden/>
    <w:rsid w:val="00544AAF"/>
  </w:style>
  <w:style w:type="paragraph" w:customStyle="1" w:styleId="Default">
    <w:name w:val="Default"/>
    <w:rsid w:val="00CB512F"/>
    <w:pPr>
      <w:widowControl w:val="0"/>
      <w:autoSpaceDE w:val="0"/>
      <w:autoSpaceDN w:val="0"/>
      <w:adjustRightInd w:val="0"/>
    </w:pPr>
    <w:rPr>
      <w:rFonts w:ascii="Charis SIL" w:eastAsia="Charis SIL" w:cs="Charis SIL"/>
      <w:color w:val="0000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341117">
      <w:bodyDiv w:val="1"/>
      <w:marLeft w:val="0"/>
      <w:marRight w:val="0"/>
      <w:marTop w:val="0"/>
      <w:marBottom w:val="0"/>
      <w:divBdr>
        <w:top w:val="none" w:sz="0" w:space="0" w:color="auto"/>
        <w:left w:val="none" w:sz="0" w:space="0" w:color="auto"/>
        <w:bottom w:val="none" w:sz="0" w:space="0" w:color="auto"/>
        <w:right w:val="none" w:sz="0" w:space="0" w:color="auto"/>
      </w:divBdr>
    </w:div>
    <w:div w:id="158158222">
      <w:bodyDiv w:val="1"/>
      <w:marLeft w:val="0"/>
      <w:marRight w:val="0"/>
      <w:marTop w:val="0"/>
      <w:marBottom w:val="0"/>
      <w:divBdr>
        <w:top w:val="none" w:sz="0" w:space="0" w:color="auto"/>
        <w:left w:val="none" w:sz="0" w:space="0" w:color="auto"/>
        <w:bottom w:val="none" w:sz="0" w:space="0" w:color="auto"/>
        <w:right w:val="none" w:sz="0" w:space="0" w:color="auto"/>
      </w:divBdr>
    </w:div>
    <w:div w:id="216865966">
      <w:bodyDiv w:val="1"/>
      <w:marLeft w:val="0"/>
      <w:marRight w:val="0"/>
      <w:marTop w:val="0"/>
      <w:marBottom w:val="0"/>
      <w:divBdr>
        <w:top w:val="none" w:sz="0" w:space="0" w:color="auto"/>
        <w:left w:val="none" w:sz="0" w:space="0" w:color="auto"/>
        <w:bottom w:val="none" w:sz="0" w:space="0" w:color="auto"/>
        <w:right w:val="none" w:sz="0" w:space="0" w:color="auto"/>
      </w:divBdr>
    </w:div>
    <w:div w:id="387454413">
      <w:bodyDiv w:val="1"/>
      <w:marLeft w:val="0"/>
      <w:marRight w:val="0"/>
      <w:marTop w:val="0"/>
      <w:marBottom w:val="0"/>
      <w:divBdr>
        <w:top w:val="none" w:sz="0" w:space="0" w:color="auto"/>
        <w:left w:val="none" w:sz="0" w:space="0" w:color="auto"/>
        <w:bottom w:val="none" w:sz="0" w:space="0" w:color="auto"/>
        <w:right w:val="none" w:sz="0" w:space="0" w:color="auto"/>
      </w:divBdr>
    </w:div>
    <w:div w:id="473761496">
      <w:bodyDiv w:val="1"/>
      <w:marLeft w:val="0"/>
      <w:marRight w:val="0"/>
      <w:marTop w:val="0"/>
      <w:marBottom w:val="0"/>
      <w:divBdr>
        <w:top w:val="none" w:sz="0" w:space="0" w:color="auto"/>
        <w:left w:val="none" w:sz="0" w:space="0" w:color="auto"/>
        <w:bottom w:val="none" w:sz="0" w:space="0" w:color="auto"/>
        <w:right w:val="none" w:sz="0" w:space="0" w:color="auto"/>
      </w:divBdr>
    </w:div>
    <w:div w:id="508108263">
      <w:bodyDiv w:val="1"/>
      <w:marLeft w:val="0"/>
      <w:marRight w:val="0"/>
      <w:marTop w:val="0"/>
      <w:marBottom w:val="0"/>
      <w:divBdr>
        <w:top w:val="none" w:sz="0" w:space="0" w:color="auto"/>
        <w:left w:val="none" w:sz="0" w:space="0" w:color="auto"/>
        <w:bottom w:val="none" w:sz="0" w:space="0" w:color="auto"/>
        <w:right w:val="none" w:sz="0" w:space="0" w:color="auto"/>
      </w:divBdr>
    </w:div>
    <w:div w:id="616565821">
      <w:bodyDiv w:val="1"/>
      <w:marLeft w:val="0"/>
      <w:marRight w:val="0"/>
      <w:marTop w:val="0"/>
      <w:marBottom w:val="0"/>
      <w:divBdr>
        <w:top w:val="none" w:sz="0" w:space="0" w:color="auto"/>
        <w:left w:val="none" w:sz="0" w:space="0" w:color="auto"/>
        <w:bottom w:val="none" w:sz="0" w:space="0" w:color="auto"/>
        <w:right w:val="none" w:sz="0" w:space="0" w:color="auto"/>
      </w:divBdr>
    </w:div>
    <w:div w:id="931166113">
      <w:bodyDiv w:val="1"/>
      <w:marLeft w:val="0"/>
      <w:marRight w:val="0"/>
      <w:marTop w:val="0"/>
      <w:marBottom w:val="0"/>
      <w:divBdr>
        <w:top w:val="none" w:sz="0" w:space="0" w:color="auto"/>
        <w:left w:val="none" w:sz="0" w:space="0" w:color="auto"/>
        <w:bottom w:val="none" w:sz="0" w:space="0" w:color="auto"/>
        <w:right w:val="none" w:sz="0" w:space="0" w:color="auto"/>
      </w:divBdr>
    </w:div>
    <w:div w:id="979455649">
      <w:bodyDiv w:val="1"/>
      <w:marLeft w:val="0"/>
      <w:marRight w:val="0"/>
      <w:marTop w:val="0"/>
      <w:marBottom w:val="0"/>
      <w:divBdr>
        <w:top w:val="none" w:sz="0" w:space="0" w:color="auto"/>
        <w:left w:val="none" w:sz="0" w:space="0" w:color="auto"/>
        <w:bottom w:val="none" w:sz="0" w:space="0" w:color="auto"/>
        <w:right w:val="none" w:sz="0" w:space="0" w:color="auto"/>
      </w:divBdr>
    </w:div>
    <w:div w:id="1054279402">
      <w:bodyDiv w:val="1"/>
      <w:marLeft w:val="0"/>
      <w:marRight w:val="0"/>
      <w:marTop w:val="0"/>
      <w:marBottom w:val="0"/>
      <w:divBdr>
        <w:top w:val="none" w:sz="0" w:space="0" w:color="auto"/>
        <w:left w:val="none" w:sz="0" w:space="0" w:color="auto"/>
        <w:bottom w:val="none" w:sz="0" w:space="0" w:color="auto"/>
        <w:right w:val="none" w:sz="0" w:space="0" w:color="auto"/>
      </w:divBdr>
      <w:divsChild>
        <w:div w:id="53239150">
          <w:marLeft w:val="0"/>
          <w:marRight w:val="0"/>
          <w:marTop w:val="0"/>
          <w:marBottom w:val="0"/>
          <w:divBdr>
            <w:top w:val="single" w:sz="2" w:space="0" w:color="E3E3E3"/>
            <w:left w:val="single" w:sz="2" w:space="0" w:color="E3E3E3"/>
            <w:bottom w:val="single" w:sz="2" w:space="0" w:color="E3E3E3"/>
            <w:right w:val="single" w:sz="2" w:space="0" w:color="E3E3E3"/>
          </w:divBdr>
        </w:div>
        <w:div w:id="342971813">
          <w:marLeft w:val="0"/>
          <w:marRight w:val="0"/>
          <w:marTop w:val="0"/>
          <w:marBottom w:val="0"/>
          <w:divBdr>
            <w:top w:val="single" w:sz="2" w:space="0" w:color="E3E3E3"/>
            <w:left w:val="single" w:sz="2" w:space="0" w:color="E3E3E3"/>
            <w:bottom w:val="single" w:sz="2" w:space="0" w:color="E3E3E3"/>
            <w:right w:val="single" w:sz="2" w:space="0" w:color="E3E3E3"/>
          </w:divBdr>
        </w:div>
        <w:div w:id="415446417">
          <w:marLeft w:val="0"/>
          <w:marRight w:val="0"/>
          <w:marTop w:val="0"/>
          <w:marBottom w:val="0"/>
          <w:divBdr>
            <w:top w:val="single" w:sz="2" w:space="0" w:color="E3E3E3"/>
            <w:left w:val="single" w:sz="2" w:space="0" w:color="E3E3E3"/>
            <w:bottom w:val="single" w:sz="2" w:space="0" w:color="E3E3E3"/>
            <w:right w:val="single" w:sz="2" w:space="0" w:color="E3E3E3"/>
          </w:divBdr>
        </w:div>
        <w:div w:id="1823933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300497524">
      <w:bodyDiv w:val="1"/>
      <w:marLeft w:val="0"/>
      <w:marRight w:val="0"/>
      <w:marTop w:val="0"/>
      <w:marBottom w:val="0"/>
      <w:divBdr>
        <w:top w:val="none" w:sz="0" w:space="0" w:color="auto"/>
        <w:left w:val="none" w:sz="0" w:space="0" w:color="auto"/>
        <w:bottom w:val="none" w:sz="0" w:space="0" w:color="auto"/>
        <w:right w:val="none" w:sz="0" w:space="0" w:color="auto"/>
      </w:divBdr>
    </w:div>
    <w:div w:id="1335258194">
      <w:bodyDiv w:val="1"/>
      <w:marLeft w:val="0"/>
      <w:marRight w:val="0"/>
      <w:marTop w:val="0"/>
      <w:marBottom w:val="0"/>
      <w:divBdr>
        <w:top w:val="none" w:sz="0" w:space="0" w:color="auto"/>
        <w:left w:val="none" w:sz="0" w:space="0" w:color="auto"/>
        <w:bottom w:val="none" w:sz="0" w:space="0" w:color="auto"/>
        <w:right w:val="none" w:sz="0" w:space="0" w:color="auto"/>
      </w:divBdr>
    </w:div>
    <w:div w:id="1389497410">
      <w:bodyDiv w:val="1"/>
      <w:marLeft w:val="0"/>
      <w:marRight w:val="0"/>
      <w:marTop w:val="0"/>
      <w:marBottom w:val="0"/>
      <w:divBdr>
        <w:top w:val="none" w:sz="0" w:space="0" w:color="auto"/>
        <w:left w:val="none" w:sz="0" w:space="0" w:color="auto"/>
        <w:bottom w:val="none" w:sz="0" w:space="0" w:color="auto"/>
        <w:right w:val="none" w:sz="0" w:space="0" w:color="auto"/>
      </w:divBdr>
    </w:div>
    <w:div w:id="1483473486">
      <w:bodyDiv w:val="1"/>
      <w:marLeft w:val="0"/>
      <w:marRight w:val="0"/>
      <w:marTop w:val="0"/>
      <w:marBottom w:val="0"/>
      <w:divBdr>
        <w:top w:val="none" w:sz="0" w:space="0" w:color="auto"/>
        <w:left w:val="none" w:sz="0" w:space="0" w:color="auto"/>
        <w:bottom w:val="none" w:sz="0" w:space="0" w:color="auto"/>
        <w:right w:val="none" w:sz="0" w:space="0" w:color="auto"/>
      </w:divBdr>
    </w:div>
    <w:div w:id="1532651233">
      <w:bodyDiv w:val="1"/>
      <w:marLeft w:val="0"/>
      <w:marRight w:val="0"/>
      <w:marTop w:val="0"/>
      <w:marBottom w:val="0"/>
      <w:divBdr>
        <w:top w:val="none" w:sz="0" w:space="0" w:color="auto"/>
        <w:left w:val="none" w:sz="0" w:space="0" w:color="auto"/>
        <w:bottom w:val="none" w:sz="0" w:space="0" w:color="auto"/>
        <w:right w:val="none" w:sz="0" w:space="0" w:color="auto"/>
      </w:divBdr>
    </w:div>
    <w:div w:id="1583372760">
      <w:bodyDiv w:val="1"/>
      <w:marLeft w:val="0"/>
      <w:marRight w:val="0"/>
      <w:marTop w:val="0"/>
      <w:marBottom w:val="0"/>
      <w:divBdr>
        <w:top w:val="none" w:sz="0" w:space="0" w:color="auto"/>
        <w:left w:val="none" w:sz="0" w:space="0" w:color="auto"/>
        <w:bottom w:val="none" w:sz="0" w:space="0" w:color="auto"/>
        <w:right w:val="none" w:sz="0" w:space="0" w:color="auto"/>
      </w:divBdr>
    </w:div>
    <w:div w:id="1749502088">
      <w:bodyDiv w:val="1"/>
      <w:marLeft w:val="0"/>
      <w:marRight w:val="0"/>
      <w:marTop w:val="0"/>
      <w:marBottom w:val="0"/>
      <w:divBdr>
        <w:top w:val="none" w:sz="0" w:space="0" w:color="auto"/>
        <w:left w:val="none" w:sz="0" w:space="0" w:color="auto"/>
        <w:bottom w:val="none" w:sz="0" w:space="0" w:color="auto"/>
        <w:right w:val="none" w:sz="0" w:space="0" w:color="auto"/>
      </w:divBdr>
    </w:div>
    <w:div w:id="1756051569">
      <w:bodyDiv w:val="1"/>
      <w:marLeft w:val="0"/>
      <w:marRight w:val="0"/>
      <w:marTop w:val="0"/>
      <w:marBottom w:val="0"/>
      <w:divBdr>
        <w:top w:val="none" w:sz="0" w:space="0" w:color="auto"/>
        <w:left w:val="none" w:sz="0" w:space="0" w:color="auto"/>
        <w:bottom w:val="none" w:sz="0" w:space="0" w:color="auto"/>
        <w:right w:val="none" w:sz="0" w:space="0" w:color="auto"/>
      </w:divBdr>
    </w:div>
    <w:div w:id="1772891192">
      <w:bodyDiv w:val="1"/>
      <w:marLeft w:val="0"/>
      <w:marRight w:val="0"/>
      <w:marTop w:val="0"/>
      <w:marBottom w:val="0"/>
      <w:divBdr>
        <w:top w:val="none" w:sz="0" w:space="0" w:color="auto"/>
        <w:left w:val="none" w:sz="0" w:space="0" w:color="auto"/>
        <w:bottom w:val="none" w:sz="0" w:space="0" w:color="auto"/>
        <w:right w:val="none" w:sz="0" w:space="0" w:color="auto"/>
      </w:divBdr>
    </w:div>
    <w:div w:id="1815217030">
      <w:bodyDiv w:val="1"/>
      <w:marLeft w:val="0"/>
      <w:marRight w:val="0"/>
      <w:marTop w:val="0"/>
      <w:marBottom w:val="0"/>
      <w:divBdr>
        <w:top w:val="none" w:sz="0" w:space="0" w:color="auto"/>
        <w:left w:val="none" w:sz="0" w:space="0" w:color="auto"/>
        <w:bottom w:val="none" w:sz="0" w:space="0" w:color="auto"/>
        <w:right w:val="none" w:sz="0" w:space="0" w:color="auto"/>
      </w:divBdr>
    </w:div>
    <w:div w:id="1855260978">
      <w:bodyDiv w:val="1"/>
      <w:marLeft w:val="0"/>
      <w:marRight w:val="0"/>
      <w:marTop w:val="0"/>
      <w:marBottom w:val="0"/>
      <w:divBdr>
        <w:top w:val="none" w:sz="0" w:space="0" w:color="auto"/>
        <w:left w:val="none" w:sz="0" w:space="0" w:color="auto"/>
        <w:bottom w:val="none" w:sz="0" w:space="0" w:color="auto"/>
        <w:right w:val="none" w:sz="0" w:space="0" w:color="auto"/>
      </w:divBdr>
    </w:div>
    <w:div w:id="1953196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microsoft.com/office/2018/08/relationships/commentsExtensible" Target="commentsExtensible.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fontTable" Target="fontTable.xml"/><Relationship Id="rId40"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2.xml"/><Relationship Id="rId8" Type="http://schemas.openxmlformats.org/officeDocument/2006/relationships/header" Target="header1.xml"/><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mailto:berthillon@hotmail.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68696-004D-430C-986C-3139B931C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14</Pages>
  <Words>1503</Words>
  <Characters>8570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974261575@qq.com</dc:creator>
  <cp:keywords/>
  <dc:description/>
  <cp:lastModifiedBy>Sangeetha Nanda Gopal</cp:lastModifiedBy>
  <cp:revision>13</cp:revision>
  <cp:lastPrinted>2023-06-04T06:29:00Z</cp:lastPrinted>
  <dcterms:created xsi:type="dcterms:W3CDTF">2024-11-06T12:03:00Z</dcterms:created>
  <dcterms:modified xsi:type="dcterms:W3CDTF">2024-12-20T09:02:00Z</dcterms:modified>
</cp:coreProperties>
</file>