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1871A" w14:textId="77777777" w:rsidR="003966A0" w:rsidRPr="00B648CD" w:rsidRDefault="003966A0" w:rsidP="003966A0">
      <w:pPr>
        <w:spacing w:afterLines="100" w:after="312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B648C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The potential of biochar to mitigate soil acidification: a global meta-</w:t>
      </w:r>
      <w:bookmarkStart w:id="0" w:name="_GoBack"/>
      <w:bookmarkEnd w:id="0"/>
      <w:r w:rsidRPr="00B648C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analysis</w:t>
      </w:r>
    </w:p>
    <w:p w14:paraId="3F48B9E0" w14:textId="77777777" w:rsidR="003966A0" w:rsidRPr="00B648CD" w:rsidRDefault="003966A0" w:rsidP="003966A0">
      <w:pPr>
        <w:autoSpaceDE w:val="0"/>
        <w:autoSpaceDN w:val="0"/>
        <w:adjustRightInd w:val="0"/>
        <w:spacing w:beforeLines="100" w:before="312" w:afterLines="100" w:after="312" w:line="480" w:lineRule="auto"/>
        <w:jc w:val="left"/>
        <w:rPr>
          <w:rFonts w:ascii="Times New Roman" w:eastAsia="DengXian" w:hAnsi="Times New Roman" w:cs="Times New Roman"/>
          <w:color w:val="000000" w:themeColor="text1"/>
          <w:kern w:val="0"/>
          <w:szCs w:val="21"/>
        </w:rPr>
      </w:pP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Nanhai Zhang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a,b,c,1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Jiamin Xing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a,b,c,1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Lianjun Wei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a,b,c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Chang Liu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a,b,c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Wenjing Zhao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Zihan Liu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Yuhao Wang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a,b,c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Enke Liu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d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Xiaolong Ren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Zhikuan Jia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Ting Wei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Kadambot H.M. Siddique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e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</w:rPr>
        <w:t>, Peng Zhang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</w:rPr>
        <w:t>a,b,c,*</w:t>
      </w:r>
    </w:p>
    <w:p w14:paraId="640FA083" w14:textId="77777777" w:rsidR="003966A0" w:rsidRPr="00B648CD" w:rsidRDefault="003966A0" w:rsidP="003966A0">
      <w:pPr>
        <w:widowControl/>
        <w:spacing w:before="120" w:line="480" w:lineRule="auto"/>
        <w:jc w:val="left"/>
        <w:rPr>
          <w:rFonts w:ascii="Times New Roman" w:eastAsia="DengXian" w:hAnsi="Times New Roman" w:cs="Times New Roman"/>
          <w:color w:val="000000" w:themeColor="text1"/>
          <w:kern w:val="0"/>
          <w:szCs w:val="21"/>
          <w:lang w:eastAsia="en-US"/>
        </w:rPr>
      </w:pPr>
      <w:bookmarkStart w:id="1" w:name="_Hlk7528468"/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  <w:lang w:eastAsia="en-US"/>
        </w:rPr>
        <w:t>a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lang w:eastAsia="en-US"/>
        </w:rPr>
        <w:t>College of Agronomy</w:t>
      </w:r>
      <w:bookmarkEnd w:id="1"/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lang w:eastAsia="en-US"/>
        </w:rPr>
        <w:t>, Northwest A&amp;F University, Yangling 712100, Shaanxi, China</w:t>
      </w:r>
    </w:p>
    <w:p w14:paraId="468DAF23" w14:textId="77777777" w:rsidR="003966A0" w:rsidRPr="00B648CD" w:rsidRDefault="003966A0" w:rsidP="003966A0">
      <w:pPr>
        <w:widowControl/>
        <w:spacing w:before="12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vertAlign w:val="superscript"/>
          <w:lang w:eastAsia="en-US"/>
        </w:rPr>
        <w:t>b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lang w:eastAsia="en-US"/>
        </w:rPr>
        <w:t>Key Laboratory of Crop Physiology, Ecology and Tillage Science in Northwestern Loess Plateau, Ministry of Agriculture and Rural Affairs, Northwest A&amp;F University, Yangling 712100, Shaanxi, China</w:t>
      </w:r>
    </w:p>
    <w:p w14:paraId="44849A9F" w14:textId="77777777" w:rsidR="003966A0" w:rsidRPr="00B648CD" w:rsidRDefault="003966A0" w:rsidP="003966A0">
      <w:pPr>
        <w:widowControl/>
        <w:spacing w:before="12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B648CD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>c</w:t>
      </w:r>
      <w:r w:rsidRPr="00B648CD">
        <w:rPr>
          <w:rFonts w:ascii="Times New Roman" w:hAnsi="Times New Roman" w:cs="Times New Roman"/>
          <w:color w:val="000000" w:themeColor="text1"/>
          <w:kern w:val="0"/>
          <w:szCs w:val="21"/>
        </w:rPr>
        <w:t>State Key Laboratory for Crop Stress Resistance and High-Efficiency Production, Northwest A&amp;F University, Yangling 712100, Shaanxi, China</w:t>
      </w:r>
    </w:p>
    <w:p w14:paraId="2E2C957D" w14:textId="77777777" w:rsidR="003966A0" w:rsidRPr="00B648CD" w:rsidRDefault="003966A0" w:rsidP="003966A0">
      <w:pPr>
        <w:widowControl/>
        <w:spacing w:before="120" w:line="480" w:lineRule="auto"/>
        <w:jc w:val="left"/>
        <w:rPr>
          <w:rFonts w:ascii="Times New Roman" w:eastAsia="DengXian" w:hAnsi="Times New Roman" w:cs="Times New Roman"/>
          <w:color w:val="000000" w:themeColor="text1"/>
          <w:kern w:val="0"/>
          <w:szCs w:val="21"/>
          <w:lang w:eastAsia="en-US"/>
        </w:rPr>
      </w:pPr>
      <w:r w:rsidRPr="00B648CD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>d</w:t>
      </w:r>
      <w:r w:rsidRPr="00B648CD">
        <w:rPr>
          <w:rFonts w:ascii="Times New Roman" w:eastAsia="DengXian" w:hAnsi="Times New Roman" w:cs="Times New Roman"/>
          <w:color w:val="000000" w:themeColor="text1"/>
          <w:kern w:val="0"/>
          <w:szCs w:val="21"/>
          <w:lang w:eastAsia="en-US"/>
        </w:rPr>
        <w:t>Institute of Environment and Sustainable Development in Agriculture, Chinese Academy of Agricultural Sciences, Beijing 100081, China</w:t>
      </w:r>
    </w:p>
    <w:p w14:paraId="7F6F9A13" w14:textId="77777777" w:rsidR="003966A0" w:rsidRPr="00B648CD" w:rsidRDefault="003966A0" w:rsidP="003966A0">
      <w:pPr>
        <w:widowControl/>
        <w:spacing w:before="12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B648CD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>e</w:t>
      </w:r>
      <w:r w:rsidRPr="00B648CD">
        <w:rPr>
          <w:rFonts w:ascii="Times New Roman" w:hAnsi="Times New Roman" w:cs="Times New Roman"/>
          <w:color w:val="000000" w:themeColor="text1"/>
          <w:kern w:val="0"/>
          <w:szCs w:val="21"/>
        </w:rPr>
        <w:t>The UWA Institute of Agriculture, The University of Western Australia, Perth, WA 6001, Australia</w:t>
      </w:r>
    </w:p>
    <w:p w14:paraId="7776B78C" w14:textId="77777777" w:rsidR="003966A0" w:rsidRPr="00B648CD" w:rsidRDefault="003966A0" w:rsidP="003966A0">
      <w:pPr>
        <w:widowControl/>
        <w:spacing w:before="12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B648CD">
        <w:rPr>
          <w:rFonts w:ascii="Times New Roman" w:hAnsi="Times New Roman" w:cs="Times New Roman"/>
          <w:color w:val="000000" w:themeColor="text1"/>
          <w:kern w:val="0"/>
          <w:szCs w:val="21"/>
        </w:rPr>
        <w:t>The ORCID of Nanhai Zhang is: 0009-0008-8903-9097</w:t>
      </w:r>
    </w:p>
    <w:p w14:paraId="206C5E63" w14:textId="77777777" w:rsidR="003966A0" w:rsidRPr="00B648CD" w:rsidRDefault="003966A0" w:rsidP="003966A0">
      <w:pPr>
        <w:widowControl/>
        <w:spacing w:before="12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B648CD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>1</w:t>
      </w:r>
      <w:r w:rsidRPr="00B648CD">
        <w:rPr>
          <w:rFonts w:ascii="Times New Roman" w:hAnsi="Times New Roman" w:cs="Times New Roman"/>
          <w:color w:val="000000" w:themeColor="text1"/>
          <w:kern w:val="0"/>
          <w:szCs w:val="21"/>
        </w:rPr>
        <w:t>These two authors contributed equally to this publication.</w:t>
      </w:r>
    </w:p>
    <w:p w14:paraId="786DBE6C" w14:textId="77777777" w:rsidR="003966A0" w:rsidRPr="00B648CD" w:rsidRDefault="003966A0" w:rsidP="003966A0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Cs w:val="21"/>
          <w:lang w:eastAsia="en-US"/>
        </w:rPr>
      </w:pPr>
      <w:r w:rsidRPr="00B648CD">
        <w:rPr>
          <w:rFonts w:ascii="Times New Roman" w:hAnsi="Times New Roman" w:cs="Times New Roman"/>
          <w:color w:val="000000" w:themeColor="text1"/>
          <w:kern w:val="0"/>
          <w:szCs w:val="21"/>
          <w:lang w:eastAsia="en-US"/>
        </w:rPr>
        <w:t>*Corresponding author: Peng Zhang (</w:t>
      </w:r>
      <w:r w:rsidRPr="00B648CD">
        <w:rPr>
          <w:rFonts w:ascii="Times New Roman" w:hAnsi="Times New Roman" w:cs="Times New Roman"/>
          <w:color w:val="000000" w:themeColor="text1"/>
          <w:kern w:val="0"/>
          <w:szCs w:val="21"/>
          <w:lang w:val="en-AU" w:eastAsia="en-US"/>
        </w:rPr>
        <w:t>pengzhang121@hotmail.com</w:t>
      </w:r>
      <w:r w:rsidRPr="00B648CD">
        <w:rPr>
          <w:rFonts w:ascii="Times New Roman" w:hAnsi="Times New Roman" w:cs="Times New Roman"/>
          <w:color w:val="000000" w:themeColor="text1"/>
          <w:kern w:val="0"/>
          <w:szCs w:val="21"/>
          <w:lang w:eastAsia="en-US"/>
        </w:rPr>
        <w:t>)</w:t>
      </w:r>
    </w:p>
    <w:p w14:paraId="61105E21" w14:textId="77777777" w:rsidR="003433A4" w:rsidRPr="00B648CD" w:rsidRDefault="003433A4">
      <w:pPr>
        <w:widowControl/>
        <w:jc w:val="left"/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br w:type="page"/>
      </w:r>
    </w:p>
    <w:p w14:paraId="05697F22" w14:textId="21BCE7AB" w:rsidR="008A24B0" w:rsidRPr="00B648CD" w:rsidRDefault="00C3483F" w:rsidP="008B0F80">
      <w:pPr>
        <w:spacing w:line="480" w:lineRule="auto"/>
        <w:jc w:val="left"/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Table S</w:t>
      </w:r>
      <w:r w:rsidR="002D7110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1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Publication bias </w:t>
      </w:r>
      <w:r w:rsidR="00AE52A9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test</w:t>
      </w:r>
      <w:r w:rsidR="001D1CC6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="006409BE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for different </w:t>
      </w:r>
      <w:r w:rsidR="00A22E4D" w:rsidRPr="00B648CD"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 w:rsidR="00A22E4D" w:rsidRPr="00B648CD">
        <w:rPr>
          <w:rFonts w:ascii="Times New Roman" w:hAnsi="Times New Roman" w:cs="Times New Roman"/>
          <w:color w:val="000000" w:themeColor="text1"/>
          <w:szCs w:val="21"/>
        </w:rPr>
        <w:t>xplanatory</w:t>
      </w:r>
      <w:r w:rsidR="00A22E4D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="006409BE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variables under 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>biochar application</w:t>
      </w:r>
    </w:p>
    <w:tbl>
      <w:tblPr>
        <w:tblStyle w:val="TableGrid"/>
        <w:tblW w:w="113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1701"/>
        <w:gridCol w:w="1275"/>
        <w:gridCol w:w="1837"/>
        <w:gridCol w:w="850"/>
        <w:gridCol w:w="1701"/>
        <w:gridCol w:w="1276"/>
      </w:tblGrid>
      <w:tr w:rsidR="00B648CD" w:rsidRPr="00B648CD" w14:paraId="40833328" w14:textId="77777777" w:rsidTr="00F60875">
        <w:trPr>
          <w:trHeight w:val="818"/>
          <w:jc w:val="center"/>
        </w:trPr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CAC72" w14:textId="52D7F52D" w:rsidR="00E34F93" w:rsidRPr="00B648CD" w:rsidRDefault="00576EFB" w:rsidP="00A4061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</w:t>
            </w:r>
            <w:r w:rsidRPr="00B648CD">
              <w:rPr>
                <w:rFonts w:ascii="Times New Roman" w:hAnsi="Times New Roman" w:cs="Times New Roman"/>
                <w:color w:val="000000" w:themeColor="text1"/>
                <w:szCs w:val="21"/>
              </w:rPr>
              <w:t>xplanatory variables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08CE6" w14:textId="77777777" w:rsidR="00E34F93" w:rsidRPr="00B648CD" w:rsidRDefault="00E34F93" w:rsidP="00A4061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1A1437" w14:textId="77777777" w:rsidR="00E34F93" w:rsidRPr="00B648CD" w:rsidRDefault="00E34F93" w:rsidP="00A40614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  <w:t>5N + 10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8678D2" w14:textId="77777777" w:rsidR="00E34F93" w:rsidRPr="00B648CD" w:rsidRDefault="00E34F93" w:rsidP="00A4061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  <w:t>Fail-safe N</w:t>
            </w:r>
          </w:p>
        </w:tc>
        <w:tc>
          <w:tcPr>
            <w:tcW w:w="18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5C6E9" w14:textId="1F63A16C" w:rsidR="00E34F93" w:rsidRPr="00B648CD" w:rsidRDefault="00576EFB" w:rsidP="00A40614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</w:t>
            </w:r>
            <w:r w:rsidRPr="00B648CD">
              <w:rPr>
                <w:rFonts w:ascii="Times New Roman" w:hAnsi="Times New Roman" w:cs="Times New Roman"/>
                <w:color w:val="000000" w:themeColor="text1"/>
                <w:szCs w:val="21"/>
              </w:rPr>
              <w:t>xplanatory variables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CC271" w14:textId="77777777" w:rsidR="00E34F93" w:rsidRPr="00B648CD" w:rsidRDefault="00E34F93" w:rsidP="00A40614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C552B" w14:textId="77777777" w:rsidR="00E34F93" w:rsidRPr="00B648CD" w:rsidRDefault="00E34F93" w:rsidP="00A40614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  <w:t>5N + 10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C5706" w14:textId="77777777" w:rsidR="00E34F93" w:rsidRPr="00B648CD" w:rsidRDefault="00E34F93" w:rsidP="00A40614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  <w:t>Fail-safe N</w:t>
            </w:r>
          </w:p>
        </w:tc>
      </w:tr>
      <w:tr w:rsidR="00B648CD" w:rsidRPr="00B648CD" w14:paraId="717ED133" w14:textId="77777777" w:rsidTr="00F60875">
        <w:trPr>
          <w:trHeight w:val="680"/>
          <w:jc w:val="center"/>
        </w:trPr>
        <w:tc>
          <w:tcPr>
            <w:tcW w:w="1838" w:type="dxa"/>
            <w:tcBorders>
              <w:top w:val="single" w:sz="12" w:space="0" w:color="auto"/>
            </w:tcBorders>
            <w:vAlign w:val="center"/>
          </w:tcPr>
          <w:p w14:paraId="044E654B" w14:textId="7777777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MAT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E90A6F7" w14:textId="3CD9D334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721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623ED4" w14:textId="3E19B1C4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3615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3A11107A" w14:textId="6CA8B5B8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1932089</w:t>
            </w:r>
          </w:p>
        </w:tc>
        <w:tc>
          <w:tcPr>
            <w:tcW w:w="1837" w:type="dxa"/>
            <w:tcBorders>
              <w:top w:val="single" w:sz="12" w:space="0" w:color="auto"/>
            </w:tcBorders>
            <w:vAlign w:val="center"/>
          </w:tcPr>
          <w:p w14:paraId="3BB1DA68" w14:textId="54F0344A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Soil clay content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114A990" w14:textId="1E12DDA4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613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B9D4BB" w14:textId="54CD9F7D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3075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422AE1F" w14:textId="6F6C601D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2950605</w:t>
            </w:r>
          </w:p>
        </w:tc>
      </w:tr>
      <w:tr w:rsidR="00B648CD" w:rsidRPr="00B648CD" w14:paraId="340CA271" w14:textId="77777777" w:rsidTr="00F60875">
        <w:trPr>
          <w:trHeight w:val="680"/>
          <w:jc w:val="center"/>
        </w:trPr>
        <w:tc>
          <w:tcPr>
            <w:tcW w:w="1838" w:type="dxa"/>
            <w:vAlign w:val="center"/>
          </w:tcPr>
          <w:p w14:paraId="292C7329" w14:textId="7777777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MAP</w:t>
            </w:r>
          </w:p>
        </w:tc>
        <w:tc>
          <w:tcPr>
            <w:tcW w:w="851" w:type="dxa"/>
            <w:vAlign w:val="center"/>
          </w:tcPr>
          <w:p w14:paraId="294AB972" w14:textId="3950FCCA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842</w:t>
            </w:r>
          </w:p>
        </w:tc>
        <w:tc>
          <w:tcPr>
            <w:tcW w:w="1701" w:type="dxa"/>
            <w:vAlign w:val="center"/>
          </w:tcPr>
          <w:p w14:paraId="32B9242E" w14:textId="5FB4CF3B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4220</w:t>
            </w:r>
          </w:p>
        </w:tc>
        <w:tc>
          <w:tcPr>
            <w:tcW w:w="1275" w:type="dxa"/>
            <w:vAlign w:val="center"/>
          </w:tcPr>
          <w:p w14:paraId="03ADC36B" w14:textId="7D4D6038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2619328</w:t>
            </w:r>
          </w:p>
        </w:tc>
        <w:tc>
          <w:tcPr>
            <w:tcW w:w="1837" w:type="dxa"/>
            <w:vAlign w:val="center"/>
          </w:tcPr>
          <w:p w14:paraId="3C2E9705" w14:textId="1298AFAA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Soil pH</w:t>
            </w:r>
          </w:p>
        </w:tc>
        <w:tc>
          <w:tcPr>
            <w:tcW w:w="850" w:type="dxa"/>
            <w:vAlign w:val="center"/>
          </w:tcPr>
          <w:p w14:paraId="626468AA" w14:textId="0697D092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1313</w:t>
            </w:r>
          </w:p>
        </w:tc>
        <w:tc>
          <w:tcPr>
            <w:tcW w:w="1701" w:type="dxa"/>
            <w:vAlign w:val="center"/>
          </w:tcPr>
          <w:p w14:paraId="41103765" w14:textId="09293348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6575</w:t>
            </w:r>
          </w:p>
        </w:tc>
        <w:tc>
          <w:tcPr>
            <w:tcW w:w="1276" w:type="dxa"/>
            <w:vAlign w:val="center"/>
          </w:tcPr>
          <w:p w14:paraId="2629FE47" w14:textId="0CA0F42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9974495</w:t>
            </w:r>
          </w:p>
        </w:tc>
      </w:tr>
      <w:tr w:rsidR="00B648CD" w:rsidRPr="00B648CD" w14:paraId="21A44E73" w14:textId="77777777" w:rsidTr="00F60875">
        <w:trPr>
          <w:trHeight w:val="680"/>
          <w:jc w:val="center"/>
        </w:trPr>
        <w:tc>
          <w:tcPr>
            <w:tcW w:w="1838" w:type="dxa"/>
            <w:vAlign w:val="center"/>
          </w:tcPr>
          <w:p w14:paraId="63C088D0" w14:textId="7777777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Biochar pH</w:t>
            </w:r>
          </w:p>
        </w:tc>
        <w:tc>
          <w:tcPr>
            <w:tcW w:w="851" w:type="dxa"/>
            <w:vAlign w:val="center"/>
          </w:tcPr>
          <w:p w14:paraId="6C4D8381" w14:textId="0CA4A811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1319</w:t>
            </w:r>
          </w:p>
        </w:tc>
        <w:tc>
          <w:tcPr>
            <w:tcW w:w="1701" w:type="dxa"/>
            <w:vAlign w:val="center"/>
          </w:tcPr>
          <w:p w14:paraId="74BAD3F0" w14:textId="42D55C36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6605</w:t>
            </w:r>
          </w:p>
        </w:tc>
        <w:tc>
          <w:tcPr>
            <w:tcW w:w="1275" w:type="dxa"/>
            <w:vAlign w:val="center"/>
          </w:tcPr>
          <w:p w14:paraId="3E618391" w14:textId="65C6E583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9851754</w:t>
            </w:r>
          </w:p>
        </w:tc>
        <w:tc>
          <w:tcPr>
            <w:tcW w:w="1837" w:type="dxa"/>
            <w:vAlign w:val="center"/>
          </w:tcPr>
          <w:p w14:paraId="3E012260" w14:textId="148FAA14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Soil CEC</w:t>
            </w:r>
          </w:p>
        </w:tc>
        <w:tc>
          <w:tcPr>
            <w:tcW w:w="850" w:type="dxa"/>
            <w:vAlign w:val="center"/>
          </w:tcPr>
          <w:p w14:paraId="4C908867" w14:textId="667C6FDE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420</w:t>
            </w:r>
          </w:p>
        </w:tc>
        <w:tc>
          <w:tcPr>
            <w:tcW w:w="1701" w:type="dxa"/>
            <w:vAlign w:val="center"/>
          </w:tcPr>
          <w:p w14:paraId="5FCDB4DA" w14:textId="4EDC971A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2110</w:t>
            </w:r>
          </w:p>
        </w:tc>
        <w:tc>
          <w:tcPr>
            <w:tcW w:w="1276" w:type="dxa"/>
            <w:vAlign w:val="center"/>
          </w:tcPr>
          <w:p w14:paraId="719FFC70" w14:textId="7F9D9928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1308152</w:t>
            </w:r>
          </w:p>
        </w:tc>
      </w:tr>
      <w:tr w:rsidR="00B648CD" w:rsidRPr="00B648CD" w14:paraId="40A81703" w14:textId="77777777" w:rsidTr="00F60875">
        <w:trPr>
          <w:trHeight w:val="680"/>
          <w:jc w:val="center"/>
        </w:trPr>
        <w:tc>
          <w:tcPr>
            <w:tcW w:w="1838" w:type="dxa"/>
            <w:vAlign w:val="center"/>
          </w:tcPr>
          <w:p w14:paraId="37624BB3" w14:textId="7777777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P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yrolysis temperature</w:t>
            </w:r>
          </w:p>
        </w:tc>
        <w:tc>
          <w:tcPr>
            <w:tcW w:w="851" w:type="dxa"/>
            <w:vAlign w:val="center"/>
          </w:tcPr>
          <w:p w14:paraId="50FED52A" w14:textId="422D2398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1266</w:t>
            </w:r>
          </w:p>
        </w:tc>
        <w:tc>
          <w:tcPr>
            <w:tcW w:w="1701" w:type="dxa"/>
            <w:vAlign w:val="center"/>
          </w:tcPr>
          <w:p w14:paraId="5B447C81" w14:textId="4558788B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6340</w:t>
            </w:r>
          </w:p>
        </w:tc>
        <w:tc>
          <w:tcPr>
            <w:tcW w:w="1275" w:type="dxa"/>
            <w:vAlign w:val="center"/>
          </w:tcPr>
          <w:p w14:paraId="6D694F4E" w14:textId="0F1EE9FA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10714749</w:t>
            </w:r>
          </w:p>
        </w:tc>
        <w:tc>
          <w:tcPr>
            <w:tcW w:w="1837" w:type="dxa"/>
            <w:vAlign w:val="center"/>
          </w:tcPr>
          <w:p w14:paraId="7C14597F" w14:textId="11DD217F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Biochar returning time</w:t>
            </w:r>
          </w:p>
        </w:tc>
        <w:tc>
          <w:tcPr>
            <w:tcW w:w="850" w:type="dxa"/>
            <w:vAlign w:val="center"/>
          </w:tcPr>
          <w:p w14:paraId="33BA4836" w14:textId="6B5AC06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1313</w:t>
            </w:r>
          </w:p>
        </w:tc>
        <w:tc>
          <w:tcPr>
            <w:tcW w:w="1701" w:type="dxa"/>
            <w:vAlign w:val="center"/>
          </w:tcPr>
          <w:p w14:paraId="0C7108D3" w14:textId="13942343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6575</w:t>
            </w:r>
          </w:p>
        </w:tc>
        <w:tc>
          <w:tcPr>
            <w:tcW w:w="1276" w:type="dxa"/>
            <w:vAlign w:val="center"/>
          </w:tcPr>
          <w:p w14:paraId="676C4BE2" w14:textId="35196DEC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9636591</w:t>
            </w:r>
          </w:p>
        </w:tc>
      </w:tr>
      <w:tr w:rsidR="00B648CD" w:rsidRPr="00B648CD" w14:paraId="078E5A0C" w14:textId="77777777" w:rsidTr="00F60875">
        <w:trPr>
          <w:trHeight w:val="680"/>
          <w:jc w:val="center"/>
        </w:trPr>
        <w:tc>
          <w:tcPr>
            <w:tcW w:w="1838" w:type="dxa"/>
            <w:vAlign w:val="center"/>
          </w:tcPr>
          <w:p w14:paraId="0B8795E0" w14:textId="7777777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Raw material</w:t>
            </w:r>
          </w:p>
        </w:tc>
        <w:tc>
          <w:tcPr>
            <w:tcW w:w="851" w:type="dxa"/>
            <w:vAlign w:val="center"/>
          </w:tcPr>
          <w:p w14:paraId="6B8D664C" w14:textId="3593036A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1421</w:t>
            </w:r>
          </w:p>
        </w:tc>
        <w:tc>
          <w:tcPr>
            <w:tcW w:w="1701" w:type="dxa"/>
            <w:vAlign w:val="center"/>
          </w:tcPr>
          <w:p w14:paraId="2A9A6D18" w14:textId="36A4143D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7115</w:t>
            </w:r>
          </w:p>
        </w:tc>
        <w:tc>
          <w:tcPr>
            <w:tcW w:w="1275" w:type="dxa"/>
            <w:vAlign w:val="center"/>
          </w:tcPr>
          <w:p w14:paraId="0157F263" w14:textId="1E5FD474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12733675</w:t>
            </w:r>
          </w:p>
        </w:tc>
        <w:tc>
          <w:tcPr>
            <w:tcW w:w="1837" w:type="dxa"/>
            <w:vAlign w:val="center"/>
          </w:tcPr>
          <w:p w14:paraId="25FA6A14" w14:textId="4C7A91BE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Nitrogen application amount</w:t>
            </w:r>
          </w:p>
        </w:tc>
        <w:tc>
          <w:tcPr>
            <w:tcW w:w="850" w:type="dxa"/>
            <w:vAlign w:val="center"/>
          </w:tcPr>
          <w:p w14:paraId="12C437E5" w14:textId="1536075C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997</w:t>
            </w:r>
          </w:p>
        </w:tc>
        <w:tc>
          <w:tcPr>
            <w:tcW w:w="1701" w:type="dxa"/>
            <w:vAlign w:val="center"/>
          </w:tcPr>
          <w:p w14:paraId="0CA0F4C5" w14:textId="54C50606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4995</w:t>
            </w:r>
          </w:p>
        </w:tc>
        <w:tc>
          <w:tcPr>
            <w:tcW w:w="1276" w:type="dxa"/>
            <w:vAlign w:val="center"/>
          </w:tcPr>
          <w:p w14:paraId="15DAD79D" w14:textId="2584F776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5153211</w:t>
            </w:r>
          </w:p>
        </w:tc>
      </w:tr>
      <w:tr w:rsidR="00B648CD" w:rsidRPr="00B648CD" w14:paraId="5241107B" w14:textId="77777777" w:rsidTr="00F60875">
        <w:trPr>
          <w:trHeight w:val="680"/>
          <w:jc w:val="center"/>
        </w:trPr>
        <w:tc>
          <w:tcPr>
            <w:tcW w:w="1838" w:type="dxa"/>
            <w:vAlign w:val="center"/>
          </w:tcPr>
          <w:p w14:paraId="7B213C6F" w14:textId="7777777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Biochar C:N ratio</w:t>
            </w:r>
          </w:p>
        </w:tc>
        <w:tc>
          <w:tcPr>
            <w:tcW w:w="851" w:type="dxa"/>
            <w:vAlign w:val="center"/>
          </w:tcPr>
          <w:p w14:paraId="45186E1D" w14:textId="631562B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1058</w:t>
            </w:r>
          </w:p>
        </w:tc>
        <w:tc>
          <w:tcPr>
            <w:tcW w:w="1701" w:type="dxa"/>
            <w:vAlign w:val="center"/>
          </w:tcPr>
          <w:p w14:paraId="55453376" w14:textId="1DC1EEEE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5300</w:t>
            </w:r>
          </w:p>
        </w:tc>
        <w:tc>
          <w:tcPr>
            <w:tcW w:w="1275" w:type="dxa"/>
            <w:vAlign w:val="center"/>
          </w:tcPr>
          <w:p w14:paraId="5AD42968" w14:textId="50A21A1A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4910085</w:t>
            </w:r>
          </w:p>
        </w:tc>
        <w:tc>
          <w:tcPr>
            <w:tcW w:w="1837" w:type="dxa"/>
            <w:vAlign w:val="center"/>
          </w:tcPr>
          <w:p w14:paraId="18455812" w14:textId="39FD1119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Nitrogen fertilizer application type</w:t>
            </w:r>
          </w:p>
        </w:tc>
        <w:tc>
          <w:tcPr>
            <w:tcW w:w="850" w:type="dxa"/>
            <w:vAlign w:val="center"/>
          </w:tcPr>
          <w:p w14:paraId="3750637C" w14:textId="3C85B091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711</w:t>
            </w:r>
          </w:p>
        </w:tc>
        <w:tc>
          <w:tcPr>
            <w:tcW w:w="1701" w:type="dxa"/>
            <w:vAlign w:val="center"/>
          </w:tcPr>
          <w:p w14:paraId="220567B0" w14:textId="6FD38543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3565</w:t>
            </w:r>
          </w:p>
        </w:tc>
        <w:tc>
          <w:tcPr>
            <w:tcW w:w="1276" w:type="dxa"/>
            <w:vAlign w:val="center"/>
          </w:tcPr>
          <w:p w14:paraId="44678408" w14:textId="20AC4C55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2918833</w:t>
            </w:r>
          </w:p>
        </w:tc>
      </w:tr>
      <w:tr w:rsidR="00B648CD" w:rsidRPr="00B648CD" w14:paraId="5150DAAD" w14:textId="77777777" w:rsidTr="00F60875">
        <w:trPr>
          <w:trHeight w:val="680"/>
          <w:jc w:val="center"/>
        </w:trPr>
        <w:tc>
          <w:tcPr>
            <w:tcW w:w="1838" w:type="dxa"/>
            <w:vAlign w:val="center"/>
          </w:tcPr>
          <w:p w14:paraId="252215E7" w14:textId="7777777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Biochar application amount</w:t>
            </w:r>
          </w:p>
        </w:tc>
        <w:tc>
          <w:tcPr>
            <w:tcW w:w="851" w:type="dxa"/>
            <w:vAlign w:val="center"/>
          </w:tcPr>
          <w:p w14:paraId="27AF02E1" w14:textId="54D4FB54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1306</w:t>
            </w:r>
          </w:p>
        </w:tc>
        <w:tc>
          <w:tcPr>
            <w:tcW w:w="1701" w:type="dxa"/>
            <w:vAlign w:val="center"/>
          </w:tcPr>
          <w:p w14:paraId="000E41EA" w14:textId="1B01A9DF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6540</w:t>
            </w:r>
          </w:p>
        </w:tc>
        <w:tc>
          <w:tcPr>
            <w:tcW w:w="1275" w:type="dxa"/>
            <w:vAlign w:val="center"/>
          </w:tcPr>
          <w:p w14:paraId="3E036F1F" w14:textId="452FBEAA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8371828</w:t>
            </w:r>
          </w:p>
        </w:tc>
        <w:tc>
          <w:tcPr>
            <w:tcW w:w="1837" w:type="dxa"/>
            <w:vAlign w:val="center"/>
          </w:tcPr>
          <w:p w14:paraId="24CACC2F" w14:textId="558E16ED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Irrigation or not</w:t>
            </w:r>
          </w:p>
        </w:tc>
        <w:tc>
          <w:tcPr>
            <w:tcW w:w="850" w:type="dxa"/>
            <w:vAlign w:val="center"/>
          </w:tcPr>
          <w:p w14:paraId="1307F8F9" w14:textId="47125B7D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577</w:t>
            </w:r>
          </w:p>
        </w:tc>
        <w:tc>
          <w:tcPr>
            <w:tcW w:w="1701" w:type="dxa"/>
            <w:vAlign w:val="center"/>
          </w:tcPr>
          <w:p w14:paraId="33E73064" w14:textId="264C98A3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2895</w:t>
            </w:r>
          </w:p>
        </w:tc>
        <w:tc>
          <w:tcPr>
            <w:tcW w:w="1276" w:type="dxa"/>
            <w:vAlign w:val="center"/>
          </w:tcPr>
          <w:p w14:paraId="47382E31" w14:textId="638870F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271676</w:t>
            </w:r>
          </w:p>
        </w:tc>
      </w:tr>
      <w:tr w:rsidR="00B648CD" w:rsidRPr="00B648CD" w14:paraId="209612AA" w14:textId="77777777" w:rsidTr="00F60875">
        <w:trPr>
          <w:trHeight w:val="680"/>
          <w:jc w:val="center"/>
        </w:trPr>
        <w:tc>
          <w:tcPr>
            <w:tcW w:w="1838" w:type="dxa"/>
            <w:vAlign w:val="center"/>
          </w:tcPr>
          <w:p w14:paraId="25E206A0" w14:textId="7777777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Biochar ash</w:t>
            </w:r>
          </w:p>
        </w:tc>
        <w:tc>
          <w:tcPr>
            <w:tcW w:w="851" w:type="dxa"/>
            <w:vAlign w:val="center"/>
          </w:tcPr>
          <w:p w14:paraId="6B24F18D" w14:textId="0C0FC9FD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482</w:t>
            </w:r>
          </w:p>
        </w:tc>
        <w:tc>
          <w:tcPr>
            <w:tcW w:w="1701" w:type="dxa"/>
            <w:vAlign w:val="center"/>
          </w:tcPr>
          <w:p w14:paraId="0353AEBB" w14:textId="128779F3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2420</w:t>
            </w:r>
          </w:p>
        </w:tc>
        <w:tc>
          <w:tcPr>
            <w:tcW w:w="1275" w:type="dxa"/>
            <w:vAlign w:val="center"/>
          </w:tcPr>
          <w:p w14:paraId="3C62DCD4" w14:textId="0B9A32B2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939405</w:t>
            </w:r>
          </w:p>
        </w:tc>
        <w:tc>
          <w:tcPr>
            <w:tcW w:w="1837" w:type="dxa"/>
            <w:vAlign w:val="center"/>
          </w:tcPr>
          <w:p w14:paraId="37BE80E4" w14:textId="12BBAF6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Experiment type</w:t>
            </w:r>
          </w:p>
        </w:tc>
        <w:tc>
          <w:tcPr>
            <w:tcW w:w="850" w:type="dxa"/>
            <w:vAlign w:val="center"/>
          </w:tcPr>
          <w:p w14:paraId="22638D70" w14:textId="4544C7A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1460</w:t>
            </w:r>
          </w:p>
        </w:tc>
        <w:tc>
          <w:tcPr>
            <w:tcW w:w="1701" w:type="dxa"/>
            <w:vAlign w:val="center"/>
          </w:tcPr>
          <w:p w14:paraId="6035B6A9" w14:textId="7AAC2536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7310</w:t>
            </w:r>
          </w:p>
        </w:tc>
        <w:tc>
          <w:tcPr>
            <w:tcW w:w="1276" w:type="dxa"/>
            <w:vAlign w:val="center"/>
          </w:tcPr>
          <w:p w14:paraId="07AD5B59" w14:textId="391C76C3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13398967</w:t>
            </w:r>
          </w:p>
        </w:tc>
      </w:tr>
      <w:tr w:rsidR="00B648CD" w:rsidRPr="00B648CD" w14:paraId="7BF3CA77" w14:textId="77777777" w:rsidTr="00F60875">
        <w:trPr>
          <w:trHeight w:val="680"/>
          <w:jc w:val="center"/>
        </w:trPr>
        <w:tc>
          <w:tcPr>
            <w:tcW w:w="1838" w:type="dxa"/>
            <w:vAlign w:val="center"/>
          </w:tcPr>
          <w:p w14:paraId="3856D97A" w14:textId="77777777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Initial SOC</w:t>
            </w:r>
          </w:p>
        </w:tc>
        <w:tc>
          <w:tcPr>
            <w:tcW w:w="851" w:type="dxa"/>
            <w:vAlign w:val="center"/>
          </w:tcPr>
          <w:p w14:paraId="76E1EF5D" w14:textId="7BE124DC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1213</w:t>
            </w:r>
          </w:p>
        </w:tc>
        <w:tc>
          <w:tcPr>
            <w:tcW w:w="1701" w:type="dxa"/>
            <w:vAlign w:val="center"/>
          </w:tcPr>
          <w:p w14:paraId="54A8BF04" w14:textId="1B07D9D0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6075</w:t>
            </w:r>
          </w:p>
        </w:tc>
        <w:tc>
          <w:tcPr>
            <w:tcW w:w="1275" w:type="dxa"/>
            <w:vAlign w:val="center"/>
          </w:tcPr>
          <w:p w14:paraId="68B4DC95" w14:textId="3B0FCD0B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6368589</w:t>
            </w:r>
          </w:p>
        </w:tc>
        <w:tc>
          <w:tcPr>
            <w:tcW w:w="1837" w:type="dxa"/>
            <w:vAlign w:val="center"/>
          </w:tcPr>
          <w:p w14:paraId="7D7F420D" w14:textId="42479430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Crop type</w:t>
            </w:r>
          </w:p>
        </w:tc>
        <w:tc>
          <w:tcPr>
            <w:tcW w:w="850" w:type="dxa"/>
            <w:vAlign w:val="center"/>
          </w:tcPr>
          <w:p w14:paraId="1615EB94" w14:textId="4F0CBB45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1259</w:t>
            </w:r>
          </w:p>
        </w:tc>
        <w:tc>
          <w:tcPr>
            <w:tcW w:w="1701" w:type="dxa"/>
            <w:vAlign w:val="center"/>
          </w:tcPr>
          <w:p w14:paraId="61FB542C" w14:textId="36792AFF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6305</w:t>
            </w:r>
          </w:p>
        </w:tc>
        <w:tc>
          <w:tcPr>
            <w:tcW w:w="1276" w:type="dxa"/>
            <w:vAlign w:val="center"/>
          </w:tcPr>
          <w:p w14:paraId="01D8F9CC" w14:textId="617345D0" w:rsidR="00FA2202" w:rsidRPr="00B648CD" w:rsidRDefault="00FA2202" w:rsidP="00FA220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7517317</w:t>
            </w:r>
          </w:p>
        </w:tc>
      </w:tr>
      <w:tr w:rsidR="00B648CD" w:rsidRPr="00B648CD" w14:paraId="35034AEA" w14:textId="77777777" w:rsidTr="00FA2202">
        <w:trPr>
          <w:trHeight w:val="680"/>
          <w:jc w:val="center"/>
        </w:trPr>
        <w:tc>
          <w:tcPr>
            <w:tcW w:w="1838" w:type="dxa"/>
            <w:vAlign w:val="center"/>
          </w:tcPr>
          <w:p w14:paraId="52AB42C0" w14:textId="77777777" w:rsidR="00BB031A" w:rsidRPr="00B648CD" w:rsidRDefault="00BB031A" w:rsidP="00BB031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Initial STN</w:t>
            </w:r>
          </w:p>
        </w:tc>
        <w:tc>
          <w:tcPr>
            <w:tcW w:w="851" w:type="dxa"/>
            <w:vAlign w:val="center"/>
          </w:tcPr>
          <w:p w14:paraId="0F2C928D" w14:textId="5901064C" w:rsidR="00BB031A" w:rsidRPr="00B648CD" w:rsidRDefault="00BB031A" w:rsidP="00BB031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957</w:t>
            </w:r>
          </w:p>
        </w:tc>
        <w:tc>
          <w:tcPr>
            <w:tcW w:w="1701" w:type="dxa"/>
            <w:vAlign w:val="center"/>
          </w:tcPr>
          <w:p w14:paraId="3BFED3AF" w14:textId="0F897AE6" w:rsidR="00BB031A" w:rsidRPr="00B648CD" w:rsidRDefault="00BB031A" w:rsidP="00BB031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4795</w:t>
            </w:r>
          </w:p>
        </w:tc>
        <w:tc>
          <w:tcPr>
            <w:tcW w:w="1275" w:type="dxa"/>
            <w:vAlign w:val="center"/>
          </w:tcPr>
          <w:p w14:paraId="3A0BBDB6" w14:textId="39544180" w:rsidR="00BB031A" w:rsidRPr="00B648CD" w:rsidRDefault="00BB031A" w:rsidP="00BB031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5222619</w:t>
            </w:r>
          </w:p>
        </w:tc>
        <w:tc>
          <w:tcPr>
            <w:tcW w:w="1837" w:type="dxa"/>
            <w:vAlign w:val="center"/>
          </w:tcPr>
          <w:p w14:paraId="6F79C07D" w14:textId="0130BD5E" w:rsidR="00BB031A" w:rsidRPr="00B648CD" w:rsidRDefault="00BB031A" w:rsidP="00BB031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F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armland utilization mode</w:t>
            </w:r>
          </w:p>
        </w:tc>
        <w:tc>
          <w:tcPr>
            <w:tcW w:w="850" w:type="dxa"/>
            <w:vAlign w:val="center"/>
          </w:tcPr>
          <w:p w14:paraId="2CDA5F4B" w14:textId="45DD69A2" w:rsidR="00BB031A" w:rsidRPr="00B648CD" w:rsidRDefault="00BB031A" w:rsidP="00BB031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993</w:t>
            </w:r>
          </w:p>
        </w:tc>
        <w:tc>
          <w:tcPr>
            <w:tcW w:w="1701" w:type="dxa"/>
            <w:vAlign w:val="center"/>
          </w:tcPr>
          <w:p w14:paraId="508678AB" w14:textId="5A2A4551" w:rsidR="00BB031A" w:rsidRPr="00B648CD" w:rsidRDefault="00BB031A" w:rsidP="00BB031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4975</w:t>
            </w:r>
          </w:p>
        </w:tc>
        <w:tc>
          <w:tcPr>
            <w:tcW w:w="1276" w:type="dxa"/>
            <w:vAlign w:val="center"/>
          </w:tcPr>
          <w:p w14:paraId="51D00958" w14:textId="22B21516" w:rsidR="00BB031A" w:rsidRPr="00B648CD" w:rsidRDefault="00BB031A" w:rsidP="00BB031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2926305</w:t>
            </w:r>
          </w:p>
        </w:tc>
      </w:tr>
      <w:tr w:rsidR="00B648CD" w:rsidRPr="00B648CD" w14:paraId="22F2F19F" w14:textId="77777777" w:rsidTr="00F60875">
        <w:trPr>
          <w:trHeight w:val="680"/>
          <w:jc w:val="center"/>
        </w:trPr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14:paraId="6320106E" w14:textId="5AE19A89" w:rsidR="00047AAF" w:rsidRPr="00B648CD" w:rsidRDefault="00047AAF" w:rsidP="00047AA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Soil texture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0234591" w14:textId="1BF25CD4" w:rsidR="00047AAF" w:rsidRPr="00B648CD" w:rsidRDefault="00047AAF" w:rsidP="00047AA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985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30C44F" w14:textId="3BDFE970" w:rsidR="00047AAF" w:rsidRPr="00B648CD" w:rsidRDefault="00047AAF" w:rsidP="00047AA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4935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DE7F579" w14:textId="180B3EEA" w:rsidR="00047AAF" w:rsidRPr="00B648CD" w:rsidRDefault="00047AAF" w:rsidP="00047AA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5980983</w:t>
            </w:r>
          </w:p>
        </w:tc>
        <w:tc>
          <w:tcPr>
            <w:tcW w:w="1837" w:type="dxa"/>
            <w:tcBorders>
              <w:bottom w:val="single" w:sz="12" w:space="0" w:color="auto"/>
            </w:tcBorders>
            <w:vAlign w:val="center"/>
          </w:tcPr>
          <w:p w14:paraId="66C0F693" w14:textId="0CD705AB" w:rsidR="00047AAF" w:rsidRPr="00B648CD" w:rsidRDefault="00047AAF" w:rsidP="00047AA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 xml:space="preserve">oil pH 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assay method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3C05A85" w14:textId="3A2CBCA0" w:rsidR="00047AAF" w:rsidRPr="00B648CD" w:rsidRDefault="00047AAF" w:rsidP="00047AA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1460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5D501F" w14:textId="24E00570" w:rsidR="00047AAF" w:rsidRPr="00B648CD" w:rsidRDefault="00047AAF" w:rsidP="00047AA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7310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7D78AC0" w14:textId="753AEF31" w:rsidR="00047AAF" w:rsidRPr="00B648CD" w:rsidRDefault="00047AAF" w:rsidP="00047AA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13398967</w:t>
            </w:r>
          </w:p>
        </w:tc>
      </w:tr>
    </w:tbl>
    <w:p w14:paraId="16D5ADBE" w14:textId="45884B75" w:rsidR="008B0F80" w:rsidRPr="00B648CD" w:rsidRDefault="00A52BFD">
      <w:pPr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 w:rsidRPr="00B648CD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N is the number of samples for comparison.</w:t>
      </w:r>
      <w:r w:rsidR="0053026B" w:rsidRPr="00B648CD">
        <w:rPr>
          <w:rFonts w:ascii="Times New Roman" w:hAnsi="Times New Roman" w:cs="Times New Roman" w:hint="eastAsia"/>
          <w:color w:val="000000" w:themeColor="text1"/>
          <w:szCs w:val="21"/>
        </w:rPr>
        <w:t xml:space="preserve"> T</w:t>
      </w:r>
      <w:r w:rsidR="0053026B" w:rsidRPr="00B648CD">
        <w:rPr>
          <w:rFonts w:ascii="Times New Roman" w:hAnsi="Times New Roman" w:cs="Times New Roman"/>
          <w:color w:val="000000" w:themeColor="text1"/>
          <w:szCs w:val="21"/>
        </w:rPr>
        <w:t>he meta-analysis results considered credible when Fail-safe N &gt; 5N + 10</w:t>
      </w:r>
      <w:r w:rsidR="0053026B" w:rsidRPr="00B648CD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14:paraId="7FEF02B5" w14:textId="77777777" w:rsidR="008B0F80" w:rsidRPr="00B648CD" w:rsidRDefault="008B0F80">
      <w:pPr>
        <w:widowControl/>
        <w:jc w:val="left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 w:rsidRPr="00B648CD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br w:type="page"/>
      </w:r>
    </w:p>
    <w:p w14:paraId="08EDDC31" w14:textId="2211E317" w:rsidR="008322E4" w:rsidRPr="00B648CD" w:rsidRDefault="008322E4" w:rsidP="008322E4">
      <w:pPr>
        <w:spacing w:line="480" w:lineRule="auto"/>
        <w:jc w:val="left"/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Table S</w:t>
      </w:r>
      <w:r w:rsidR="0097089D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2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</w:t>
      </w:r>
      <w:r w:rsidR="00BE7DA7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Effects of biochar on soil pH under different measurement methods</w:t>
      </w:r>
    </w:p>
    <w:tbl>
      <w:tblPr>
        <w:tblStyle w:val="TableGrid"/>
        <w:tblW w:w="8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08"/>
        <w:gridCol w:w="2126"/>
        <w:gridCol w:w="1560"/>
        <w:gridCol w:w="1979"/>
      </w:tblGrid>
      <w:tr w:rsidR="00B648CD" w:rsidRPr="00B648CD" w14:paraId="71AEE54D" w14:textId="414EA912" w:rsidTr="000B5515">
        <w:trPr>
          <w:trHeight w:val="631"/>
          <w:jc w:val="center"/>
        </w:trPr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24F8A1" w14:textId="0AA00E93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Class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2EE23" w14:textId="77777777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5690A7" w14:textId="222D521B" w:rsidR="00D7395A" w:rsidRPr="00B648CD" w:rsidRDefault="00D7395A" w:rsidP="00E447F3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95% CI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F82BA3" w14:textId="47125DDB" w:rsidR="00D7395A" w:rsidRPr="00B648CD" w:rsidRDefault="00164543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 xml:space="preserve">Overall </w:t>
            </w:r>
            <w:r w:rsidR="00D7395A" w:rsidRPr="00B648CD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 xml:space="preserve">ln </w:t>
            </w:r>
            <w:r w:rsidR="00D7395A" w:rsidRPr="00B648CD">
              <w:rPr>
                <w:rFonts w:ascii="Times New Roman" w:eastAsia="Microsoft YaHei" w:hAnsi="Times New Roman" w:cs="Times New Roman" w:hint="eastAsia"/>
                <w:i/>
                <w:iCs/>
                <w:color w:val="000000" w:themeColor="text1"/>
                <w:szCs w:val="21"/>
              </w:rPr>
              <w:t>RR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B8E2B2" w14:textId="1EADCA11" w:rsidR="00D7395A" w:rsidRPr="00B648CD" w:rsidRDefault="00182D9D" w:rsidP="00E447F3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D</w:t>
            </w:r>
            <w:r w:rsidRPr="00B648CD"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  <w:t>ifferences between grouping</w:t>
            </w:r>
          </w:p>
        </w:tc>
      </w:tr>
      <w:tr w:rsidR="00B648CD" w:rsidRPr="00B648CD" w14:paraId="24BE9AE7" w14:textId="2CDD8142" w:rsidTr="000B5515">
        <w:trPr>
          <w:trHeight w:val="567"/>
          <w:jc w:val="center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5D9FBA0D" w14:textId="7D563A41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H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bscript"/>
              </w:rPr>
              <w:t>2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O solution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53B160F5" w14:textId="75020362" w:rsidR="00D7395A" w:rsidRPr="00B648CD" w:rsidRDefault="008E5AFF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1291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56E187D8" w14:textId="17FE4B0F" w:rsidR="00D7395A" w:rsidRPr="00B648CD" w:rsidRDefault="007C5DFE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0.0414 to 0.0610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25255871" w14:textId="578EC192" w:rsidR="00D7395A" w:rsidRPr="00B648CD" w:rsidRDefault="007C5DFE" w:rsidP="0005210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0.0512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14:paraId="48B49C77" w14:textId="6D492A92" w:rsidR="00D7395A" w:rsidRPr="00B648CD" w:rsidRDefault="003765E5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</w:t>
            </w:r>
          </w:p>
        </w:tc>
      </w:tr>
      <w:tr w:rsidR="00B648CD" w:rsidRPr="00B648CD" w14:paraId="0F1EEAB7" w14:textId="53E369C1" w:rsidTr="000B5515">
        <w:trPr>
          <w:trHeight w:val="567"/>
          <w:jc w:val="center"/>
        </w:trPr>
        <w:tc>
          <w:tcPr>
            <w:tcW w:w="2269" w:type="dxa"/>
            <w:vAlign w:val="center"/>
          </w:tcPr>
          <w:p w14:paraId="555394DB" w14:textId="1CCA599B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CaCl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bscript"/>
              </w:rPr>
              <w:t>2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solution</w:t>
            </w:r>
          </w:p>
        </w:tc>
        <w:tc>
          <w:tcPr>
            <w:tcW w:w="708" w:type="dxa"/>
            <w:vAlign w:val="center"/>
          </w:tcPr>
          <w:p w14:paraId="028267AF" w14:textId="77D596D7" w:rsidR="00D7395A" w:rsidRPr="00B648CD" w:rsidRDefault="00582DB3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16</w:t>
            </w:r>
          </w:p>
        </w:tc>
        <w:tc>
          <w:tcPr>
            <w:tcW w:w="2126" w:type="dxa"/>
            <w:vAlign w:val="center"/>
          </w:tcPr>
          <w:p w14:paraId="5FD05B0C" w14:textId="1E31A8A7" w:rsidR="00D7395A" w:rsidRPr="00B648CD" w:rsidRDefault="00DB3B72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7C5DFE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0.1259 to 0.1334</w:t>
            </w:r>
          </w:p>
        </w:tc>
        <w:tc>
          <w:tcPr>
            <w:tcW w:w="1560" w:type="dxa"/>
            <w:vAlign w:val="center"/>
          </w:tcPr>
          <w:p w14:paraId="5741B739" w14:textId="23802FF1" w:rsidR="00D7395A" w:rsidRPr="00B648CD" w:rsidRDefault="007C5DFE" w:rsidP="0005210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0.0038</w:t>
            </w:r>
          </w:p>
        </w:tc>
        <w:tc>
          <w:tcPr>
            <w:tcW w:w="1979" w:type="dxa"/>
            <w:vAlign w:val="center"/>
          </w:tcPr>
          <w:p w14:paraId="565CF9DD" w14:textId="296D7925" w:rsidR="00D7395A" w:rsidRPr="00B648CD" w:rsidRDefault="00CA2FC4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</w:t>
            </w:r>
          </w:p>
        </w:tc>
      </w:tr>
      <w:tr w:rsidR="00B648CD" w:rsidRPr="00B648CD" w14:paraId="33DE9EE0" w14:textId="47EA6A94" w:rsidTr="000B5515">
        <w:trPr>
          <w:trHeight w:val="567"/>
          <w:jc w:val="center"/>
        </w:trPr>
        <w:tc>
          <w:tcPr>
            <w:tcW w:w="2269" w:type="dxa"/>
            <w:vAlign w:val="center"/>
          </w:tcPr>
          <w:p w14:paraId="29C8AAAD" w14:textId="110347FE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KCI solution</w:t>
            </w:r>
          </w:p>
        </w:tc>
        <w:tc>
          <w:tcPr>
            <w:tcW w:w="708" w:type="dxa"/>
            <w:vAlign w:val="center"/>
          </w:tcPr>
          <w:p w14:paraId="124873EF" w14:textId="5808A513" w:rsidR="00D7395A" w:rsidRPr="00B648CD" w:rsidRDefault="00582DB3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14:paraId="00945D70" w14:textId="04E9C10B" w:rsidR="00D7395A" w:rsidRPr="00B648CD" w:rsidRDefault="007C5DFE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0.2674 to 0.5339</w:t>
            </w:r>
          </w:p>
        </w:tc>
        <w:tc>
          <w:tcPr>
            <w:tcW w:w="1560" w:type="dxa"/>
            <w:vAlign w:val="center"/>
          </w:tcPr>
          <w:p w14:paraId="56D13B59" w14:textId="3B7AFA3D" w:rsidR="00D7395A" w:rsidRPr="00B648CD" w:rsidRDefault="007C5DFE" w:rsidP="0005210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0.4007</w:t>
            </w:r>
          </w:p>
        </w:tc>
        <w:tc>
          <w:tcPr>
            <w:tcW w:w="1979" w:type="dxa"/>
            <w:vAlign w:val="center"/>
          </w:tcPr>
          <w:p w14:paraId="07077AB3" w14:textId="5B5959CC" w:rsidR="00D7395A" w:rsidRPr="00B648CD" w:rsidRDefault="003765E5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a</w:t>
            </w:r>
          </w:p>
        </w:tc>
      </w:tr>
      <w:tr w:rsidR="00B648CD" w:rsidRPr="00B648CD" w14:paraId="2A77D2A3" w14:textId="44FACAB7" w:rsidTr="000B5515">
        <w:trPr>
          <w:trHeight w:val="567"/>
          <w:jc w:val="center"/>
        </w:trPr>
        <w:tc>
          <w:tcPr>
            <w:tcW w:w="2269" w:type="dxa"/>
            <w:vAlign w:val="center"/>
          </w:tcPr>
          <w:p w14:paraId="6C562059" w14:textId="33E8A3FB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Not described in detail</w:t>
            </w:r>
          </w:p>
        </w:tc>
        <w:tc>
          <w:tcPr>
            <w:tcW w:w="708" w:type="dxa"/>
            <w:vAlign w:val="center"/>
          </w:tcPr>
          <w:p w14:paraId="3F23F004" w14:textId="3B69AA7D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147</w:t>
            </w:r>
          </w:p>
        </w:tc>
        <w:tc>
          <w:tcPr>
            <w:tcW w:w="2126" w:type="dxa"/>
            <w:vAlign w:val="center"/>
          </w:tcPr>
          <w:p w14:paraId="60BBA2B1" w14:textId="13E2E194" w:rsidR="00D7395A" w:rsidRPr="00B648CD" w:rsidRDefault="007C5DFE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0.0390 to 0.0907</w:t>
            </w:r>
          </w:p>
        </w:tc>
        <w:tc>
          <w:tcPr>
            <w:tcW w:w="1560" w:type="dxa"/>
            <w:vAlign w:val="center"/>
          </w:tcPr>
          <w:p w14:paraId="195D46F5" w14:textId="247DDFCD" w:rsidR="00D7395A" w:rsidRPr="00B648CD" w:rsidRDefault="007C5DFE" w:rsidP="0005210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0.0649</w:t>
            </w:r>
          </w:p>
        </w:tc>
        <w:tc>
          <w:tcPr>
            <w:tcW w:w="1979" w:type="dxa"/>
            <w:vAlign w:val="center"/>
          </w:tcPr>
          <w:p w14:paraId="643FB654" w14:textId="73388BD5" w:rsidR="00D7395A" w:rsidRPr="00B648CD" w:rsidRDefault="003765E5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</w:t>
            </w:r>
          </w:p>
        </w:tc>
      </w:tr>
      <w:tr w:rsidR="00B648CD" w:rsidRPr="00B648CD" w14:paraId="7EBA13A0" w14:textId="7B42AB46" w:rsidTr="000B5515">
        <w:trPr>
          <w:trHeight w:val="567"/>
          <w:jc w:val="center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14:paraId="1CC5F108" w14:textId="5569C642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Overall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70BC8DC1" w14:textId="29CF84F1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1460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C971AC1" w14:textId="1766BB95" w:rsidR="00D7395A" w:rsidRPr="00B648CD" w:rsidRDefault="00D028F7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0.04</w:t>
            </w:r>
            <w:r w:rsidR="00C21853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7 to 0.0</w:t>
            </w:r>
            <w:r w:rsidR="00C21853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640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1BEA187C" w14:textId="110A9CBC" w:rsidR="00D7395A" w:rsidRPr="00B648CD" w:rsidRDefault="00052104" w:rsidP="0005210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0.05</w:t>
            </w:r>
            <w:r w:rsidR="00C21853"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44</w:t>
            </w: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14:paraId="47B198CF" w14:textId="77777777" w:rsidR="00D7395A" w:rsidRPr="00B648CD" w:rsidRDefault="00D7395A" w:rsidP="00E447F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</w:tr>
    </w:tbl>
    <w:p w14:paraId="60CB221A" w14:textId="757AA970" w:rsidR="00A13B0E" w:rsidRPr="00B648CD" w:rsidRDefault="00C158C3" w:rsidP="005F7462">
      <w:pPr>
        <w:spacing w:afterLines="100" w:after="312"/>
        <w:rPr>
          <w:rFonts w:ascii="Times New Roman" w:hAnsi="Times New Roman" w:cs="Times New Roman"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Pr="00B648CD">
        <w:rPr>
          <w:rFonts w:ascii="Times New Roman" w:hAnsi="Times New Roman" w:cs="Times New Roman" w:hint="eastAsia"/>
          <w:color w:val="000000" w:themeColor="text1"/>
          <w:szCs w:val="21"/>
        </w:rPr>
        <w:t>d</w:t>
      </w:r>
      <w:r w:rsidRPr="00B648CD">
        <w:rPr>
          <w:rFonts w:ascii="Times New Roman" w:hAnsi="Times New Roman" w:cs="Times New Roman"/>
          <w:color w:val="000000" w:themeColor="text1"/>
          <w:szCs w:val="21"/>
        </w:rPr>
        <w:t xml:space="preserve">ifferent lowercase letters indicate the significant differences between </w:t>
      </w:r>
      <w:r w:rsidRPr="00B648CD">
        <w:rPr>
          <w:rFonts w:ascii="Times New Roman" w:hAnsi="Times New Roman" w:cs="Times New Roman" w:hint="eastAsia"/>
          <w:color w:val="000000" w:themeColor="text1"/>
          <w:szCs w:val="21"/>
        </w:rPr>
        <w:t>g</w:t>
      </w:r>
      <w:r w:rsidRPr="00B648CD">
        <w:rPr>
          <w:rFonts w:ascii="Times New Roman" w:hAnsi="Times New Roman" w:cs="Times New Roman"/>
          <w:color w:val="000000" w:themeColor="text1"/>
          <w:szCs w:val="21"/>
        </w:rPr>
        <w:t>rouping of explanatory variables</w:t>
      </w:r>
      <w:r w:rsidRPr="00B648CD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B648CD">
        <w:rPr>
          <w:rFonts w:ascii="Times New Roman" w:hAnsi="Times New Roman" w:cs="Times New Roman"/>
          <w:color w:val="000000" w:themeColor="text1"/>
          <w:szCs w:val="21"/>
        </w:rPr>
        <w:t xml:space="preserve">at </w:t>
      </w:r>
      <w:r w:rsidRPr="00B648CD"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 w:rsidRPr="00B648CD">
        <w:rPr>
          <w:rFonts w:ascii="Times New Roman" w:hAnsi="Times New Roman" w:cs="Times New Roman"/>
          <w:color w:val="000000" w:themeColor="text1"/>
          <w:szCs w:val="21"/>
        </w:rPr>
        <w:t xml:space="preserve"> &lt; 0.05 using the </w:t>
      </w:r>
      <w:r w:rsidRPr="00B648CD">
        <w:rPr>
          <w:rFonts w:ascii="Times New Roman" w:hAnsi="Times New Roman" w:cs="Times New Roman" w:hint="eastAsia"/>
          <w:i/>
          <w:iCs/>
          <w:color w:val="000000" w:themeColor="text1"/>
          <w:szCs w:val="21"/>
        </w:rPr>
        <w:t xml:space="preserve">anova </w:t>
      </w:r>
      <w:r w:rsidRPr="00B648CD">
        <w:rPr>
          <w:rFonts w:ascii="Times New Roman" w:hAnsi="Times New Roman" w:cs="Times New Roman"/>
          <w:color w:val="000000" w:themeColor="text1"/>
          <w:szCs w:val="21"/>
        </w:rPr>
        <w:t>function</w:t>
      </w:r>
      <w:r w:rsidRPr="00B648CD">
        <w:rPr>
          <w:rFonts w:ascii="Times New Roman" w:hAnsi="Times New Roman" w:cs="Times New Roman" w:hint="eastAsia"/>
          <w:color w:val="000000" w:themeColor="text1"/>
          <w:szCs w:val="21"/>
        </w:rPr>
        <w:t xml:space="preserve"> in R</w:t>
      </w:r>
      <w:r w:rsidRPr="00B648CD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3BA85762" w14:textId="2C2589DE" w:rsidR="003A13C2" w:rsidRPr="00B648CD" w:rsidRDefault="003A13C2" w:rsidP="00FE76B1">
      <w:pPr>
        <w:spacing w:line="480" w:lineRule="auto"/>
        <w:jc w:val="left"/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Table S</w:t>
      </w: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3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</w:t>
      </w:r>
      <w:r w:rsidR="00FE76B1" w:rsidRPr="00B648CD">
        <w:rPr>
          <w:rFonts w:ascii="Times New Roman" w:hAnsi="Times New Roman" w:cs="Times New Roman"/>
          <w:noProof/>
          <w:color w:val="000000" w:themeColor="text1"/>
          <w:szCs w:val="21"/>
        </w:rPr>
        <w:t>Description of explaining variable</w:t>
      </w:r>
      <w:r w:rsidR="00FE76B1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843"/>
      </w:tblGrid>
      <w:tr w:rsidR="00B648CD" w:rsidRPr="00B648CD" w14:paraId="5E9225BB" w14:textId="77777777" w:rsidTr="00A432CF">
        <w:trPr>
          <w:trHeight w:hRule="exact" w:val="641"/>
          <w:jc w:val="center"/>
        </w:trPr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8321ED" w14:textId="3EECA753" w:rsidR="00A432CF" w:rsidRPr="00B648CD" w:rsidRDefault="00A432CF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Explaining variables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B97D40" w14:textId="10A8F110" w:rsidR="00A432CF" w:rsidRPr="00B648CD" w:rsidRDefault="00A432CF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Unit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6FFB5" w14:textId="3C34B905" w:rsidR="00A432CF" w:rsidRPr="00B648CD" w:rsidRDefault="00A432CF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Key</w:t>
            </w:r>
          </w:p>
        </w:tc>
      </w:tr>
      <w:tr w:rsidR="00B648CD" w:rsidRPr="00B648CD" w14:paraId="4933A106" w14:textId="77777777" w:rsidTr="00A432CF">
        <w:trPr>
          <w:trHeight w:hRule="exact" w:val="510"/>
          <w:jc w:val="center"/>
        </w:trPr>
        <w:tc>
          <w:tcPr>
            <w:tcW w:w="2830" w:type="dxa"/>
            <w:tcBorders>
              <w:top w:val="single" w:sz="12" w:space="0" w:color="auto"/>
            </w:tcBorders>
            <w:vAlign w:val="center"/>
          </w:tcPr>
          <w:p w14:paraId="27BE56EB" w14:textId="07962510" w:rsidR="00A432CF" w:rsidRPr="00B648CD" w:rsidRDefault="00CA2AEB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M</w:t>
            </w:r>
            <w:r w:rsidRPr="00B648CD">
              <w:rPr>
                <w:rFonts w:ascii="Times New Roman" w:hAnsi="Times New Roman" w:cs="Times New Roman"/>
                <w:color w:val="000000" w:themeColor="text1"/>
              </w:rPr>
              <w:t>ean annual temperature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C1942FF" w14:textId="1F6788CC" w:rsidR="00A432CF" w:rsidRPr="00B648CD" w:rsidRDefault="00591276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mm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2C1160" w14:textId="08E581BA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MAT</w:t>
            </w:r>
          </w:p>
        </w:tc>
      </w:tr>
      <w:tr w:rsidR="00B648CD" w:rsidRPr="00B648CD" w14:paraId="15237BA5" w14:textId="77777777" w:rsidTr="00A432CF">
        <w:trPr>
          <w:trHeight w:val="510"/>
          <w:jc w:val="center"/>
        </w:trPr>
        <w:tc>
          <w:tcPr>
            <w:tcW w:w="2830" w:type="dxa"/>
            <w:vAlign w:val="center"/>
          </w:tcPr>
          <w:p w14:paraId="5CB53F6A" w14:textId="623E3C39" w:rsidR="00A432CF" w:rsidRPr="00B648CD" w:rsidRDefault="00CA2AEB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M</w:t>
            </w:r>
            <w:r w:rsidRPr="00B648CD">
              <w:rPr>
                <w:rFonts w:ascii="Times New Roman" w:hAnsi="Times New Roman" w:cs="Times New Roman"/>
                <w:color w:val="000000" w:themeColor="text1"/>
              </w:rPr>
              <w:t>ean annual precipitation</w:t>
            </w:r>
          </w:p>
        </w:tc>
        <w:tc>
          <w:tcPr>
            <w:tcW w:w="1276" w:type="dxa"/>
            <w:vAlign w:val="center"/>
          </w:tcPr>
          <w:p w14:paraId="304EB65A" w14:textId="1531944D" w:rsidR="00A432CF" w:rsidRPr="00B648CD" w:rsidRDefault="00591276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℃</w:t>
            </w:r>
          </w:p>
        </w:tc>
        <w:tc>
          <w:tcPr>
            <w:tcW w:w="1843" w:type="dxa"/>
            <w:vAlign w:val="center"/>
          </w:tcPr>
          <w:p w14:paraId="56B6634D" w14:textId="20197F5A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MAP</w:t>
            </w:r>
          </w:p>
        </w:tc>
      </w:tr>
      <w:tr w:rsidR="00B648CD" w:rsidRPr="00B648CD" w14:paraId="0C8FDE3B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0D4B12AE" w14:textId="260A54AB" w:rsidR="00A432CF" w:rsidRPr="00B648CD" w:rsidRDefault="00CA2AEB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</w:t>
            </w:r>
            <w:r w:rsidRPr="00B648CD">
              <w:rPr>
                <w:rFonts w:ascii="Times New Roman" w:hAnsi="Times New Roman" w:cs="Times New Roman"/>
                <w:color w:val="000000" w:themeColor="text1"/>
                <w:szCs w:val="21"/>
              </w:rPr>
              <w:t>iochar pH</w:t>
            </w:r>
          </w:p>
        </w:tc>
        <w:tc>
          <w:tcPr>
            <w:tcW w:w="1276" w:type="dxa"/>
            <w:vAlign w:val="center"/>
          </w:tcPr>
          <w:p w14:paraId="1418575C" w14:textId="22DBCFE7" w:rsidR="00A432CF" w:rsidRPr="00B648CD" w:rsidRDefault="00591276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843" w:type="dxa"/>
            <w:vAlign w:val="center"/>
          </w:tcPr>
          <w:p w14:paraId="04DC161A" w14:textId="7E35029C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B_pH</w:t>
            </w:r>
          </w:p>
        </w:tc>
      </w:tr>
      <w:tr w:rsidR="00B648CD" w:rsidRPr="00B648CD" w14:paraId="088D64A6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064D2A9F" w14:textId="488AF999" w:rsidR="00A432CF" w:rsidRPr="00B648CD" w:rsidRDefault="00487F21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 w:rsidR="008A33CE" w:rsidRPr="00B648CD">
              <w:rPr>
                <w:rFonts w:ascii="Times New Roman" w:hAnsi="Times New Roman" w:cs="Times New Roman"/>
                <w:color w:val="000000" w:themeColor="text1"/>
              </w:rPr>
              <w:t>iochar pyrolysis temperature</w:t>
            </w:r>
          </w:p>
        </w:tc>
        <w:tc>
          <w:tcPr>
            <w:tcW w:w="1276" w:type="dxa"/>
            <w:vAlign w:val="center"/>
          </w:tcPr>
          <w:p w14:paraId="5968B72E" w14:textId="338771B3" w:rsidR="00A432CF" w:rsidRPr="00B648CD" w:rsidRDefault="00591276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℃</w:t>
            </w:r>
          </w:p>
        </w:tc>
        <w:tc>
          <w:tcPr>
            <w:tcW w:w="1843" w:type="dxa"/>
            <w:vAlign w:val="center"/>
          </w:tcPr>
          <w:p w14:paraId="21483A00" w14:textId="79B47EA2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PT</w:t>
            </w:r>
          </w:p>
        </w:tc>
      </w:tr>
      <w:tr w:rsidR="00B648CD" w:rsidRPr="00B648CD" w14:paraId="2A98B189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335AF1E6" w14:textId="1C736E97" w:rsidR="00A432CF" w:rsidRPr="00B648CD" w:rsidRDefault="00487F21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 w:rsidR="008A33CE" w:rsidRPr="00B648CD">
              <w:rPr>
                <w:rFonts w:ascii="Times New Roman" w:hAnsi="Times New Roman" w:cs="Times New Roman"/>
                <w:color w:val="000000" w:themeColor="text1"/>
              </w:rPr>
              <w:t>iochar C: N ratio</w:t>
            </w:r>
          </w:p>
        </w:tc>
        <w:tc>
          <w:tcPr>
            <w:tcW w:w="1276" w:type="dxa"/>
            <w:vAlign w:val="center"/>
          </w:tcPr>
          <w:p w14:paraId="42FEC3DF" w14:textId="6E21B8D1" w:rsidR="00A432CF" w:rsidRPr="00B648CD" w:rsidRDefault="00591276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843" w:type="dxa"/>
            <w:vAlign w:val="center"/>
          </w:tcPr>
          <w:p w14:paraId="42AD0825" w14:textId="71830521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B_CN</w:t>
            </w:r>
          </w:p>
        </w:tc>
      </w:tr>
      <w:tr w:rsidR="00B648CD" w:rsidRPr="00B648CD" w14:paraId="20DF8971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3EDF96A2" w14:textId="5874B713" w:rsidR="00A432CF" w:rsidRPr="00B648CD" w:rsidRDefault="00487F21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 w:rsidR="008A33CE" w:rsidRPr="00B648CD">
              <w:rPr>
                <w:rFonts w:ascii="Times New Roman" w:hAnsi="Times New Roman" w:cs="Times New Roman"/>
                <w:color w:val="000000" w:themeColor="text1"/>
              </w:rPr>
              <w:t>iochar application amount</w:t>
            </w:r>
          </w:p>
        </w:tc>
        <w:tc>
          <w:tcPr>
            <w:tcW w:w="1276" w:type="dxa"/>
            <w:vAlign w:val="center"/>
          </w:tcPr>
          <w:p w14:paraId="22A291BB" w14:textId="771EE0CE" w:rsidR="00A432CF" w:rsidRPr="00B648CD" w:rsidRDefault="00591276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t ha</w:t>
            </w:r>
            <w:r w:rsidR="00C45615" w:rsidRPr="00B648C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−</w:t>
            </w:r>
            <w:r w:rsidRPr="00B648CD">
              <w:rPr>
                <w:rFonts w:ascii="Times New Roman" w:hAnsi="Times New Roman" w:cs="Times New Roman" w:hint="eastAsia"/>
                <w:color w:val="000000" w:themeColor="text1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14:paraId="51BD7458" w14:textId="1F286238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BAA</w:t>
            </w:r>
          </w:p>
        </w:tc>
      </w:tr>
      <w:tr w:rsidR="00B648CD" w:rsidRPr="00B648CD" w14:paraId="621EAB52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3AA88400" w14:textId="6B07CF34" w:rsidR="00A432CF" w:rsidRPr="00B648CD" w:rsidRDefault="00487F21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 w:rsidR="008A33CE" w:rsidRPr="00B648CD">
              <w:rPr>
                <w:rFonts w:ascii="Times New Roman" w:hAnsi="Times New Roman" w:cs="Times New Roman"/>
                <w:color w:val="000000" w:themeColor="text1"/>
              </w:rPr>
              <w:t>iochar ash</w:t>
            </w:r>
          </w:p>
        </w:tc>
        <w:tc>
          <w:tcPr>
            <w:tcW w:w="1276" w:type="dxa"/>
            <w:vAlign w:val="center"/>
          </w:tcPr>
          <w:p w14:paraId="6DDCC692" w14:textId="5003F53C" w:rsidR="00A432CF" w:rsidRPr="00B648CD" w:rsidRDefault="00F776CE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vAlign w:val="center"/>
          </w:tcPr>
          <w:p w14:paraId="49BAAF52" w14:textId="390EC2BA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B_ash</w:t>
            </w:r>
          </w:p>
        </w:tc>
      </w:tr>
      <w:tr w:rsidR="00B648CD" w:rsidRPr="00B648CD" w14:paraId="60D3A605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4D9F5F66" w14:textId="431CAE44" w:rsidR="00A432CF" w:rsidRPr="00B648CD" w:rsidRDefault="00487F21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</w:t>
            </w:r>
            <w:r w:rsidR="008A33CE" w:rsidRPr="00B648CD">
              <w:rPr>
                <w:rFonts w:ascii="Times New Roman" w:hAnsi="Times New Roman" w:cs="Times New Roman"/>
                <w:color w:val="000000" w:themeColor="text1"/>
                <w:szCs w:val="21"/>
              </w:rPr>
              <w:t>nitial SOC</w:t>
            </w:r>
          </w:p>
        </w:tc>
        <w:tc>
          <w:tcPr>
            <w:tcW w:w="1276" w:type="dxa"/>
            <w:vAlign w:val="center"/>
          </w:tcPr>
          <w:p w14:paraId="761BBA7F" w14:textId="55B525A1" w:rsidR="00A432CF" w:rsidRPr="00B648CD" w:rsidRDefault="00F776CE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g kg</w:t>
            </w:r>
            <w:r w:rsidR="009E73CA" w:rsidRPr="00B648C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−</w:t>
            </w:r>
            <w:r w:rsidRPr="00B648C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14:paraId="20CE904D" w14:textId="0BC481FF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I_SOC</w:t>
            </w:r>
          </w:p>
        </w:tc>
      </w:tr>
      <w:tr w:rsidR="00B648CD" w:rsidRPr="00B648CD" w14:paraId="73F0373F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3294E57C" w14:textId="0CD4933C" w:rsidR="00A432CF" w:rsidRPr="00B648CD" w:rsidRDefault="00487F21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</w:t>
            </w:r>
            <w:r w:rsidR="008A33CE" w:rsidRPr="00B648CD">
              <w:rPr>
                <w:rFonts w:ascii="Times New Roman" w:hAnsi="Times New Roman" w:cs="Times New Roman"/>
                <w:color w:val="000000" w:themeColor="text1"/>
                <w:szCs w:val="21"/>
              </w:rPr>
              <w:t>nitial STN</w:t>
            </w:r>
          </w:p>
        </w:tc>
        <w:tc>
          <w:tcPr>
            <w:tcW w:w="1276" w:type="dxa"/>
            <w:vAlign w:val="center"/>
          </w:tcPr>
          <w:p w14:paraId="15348D75" w14:textId="7AE2D423" w:rsidR="00A432CF" w:rsidRPr="00B648CD" w:rsidRDefault="00F776CE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g kg</w:t>
            </w:r>
            <w:r w:rsidR="00D51334" w:rsidRPr="00B648C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−</w:t>
            </w:r>
            <w:r w:rsidRPr="00B648C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14:paraId="1C2378F4" w14:textId="5F764DEE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I_STN</w:t>
            </w:r>
          </w:p>
        </w:tc>
      </w:tr>
      <w:tr w:rsidR="00B648CD" w:rsidRPr="00B648CD" w14:paraId="0B6DDE12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6184632C" w14:textId="59BE71D6" w:rsidR="00A432CF" w:rsidRPr="00B648CD" w:rsidRDefault="00487F21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 w:rsidR="008A33CE" w:rsidRPr="00B648CD">
              <w:rPr>
                <w:rFonts w:ascii="Times New Roman" w:hAnsi="Times New Roman" w:cs="Times New Roman"/>
                <w:color w:val="000000" w:themeColor="text1"/>
                <w:szCs w:val="21"/>
              </w:rPr>
              <w:t>oil clay content</w:t>
            </w:r>
          </w:p>
        </w:tc>
        <w:tc>
          <w:tcPr>
            <w:tcW w:w="1276" w:type="dxa"/>
            <w:vAlign w:val="center"/>
          </w:tcPr>
          <w:p w14:paraId="2EDD6F6B" w14:textId="53196F07" w:rsidR="00A432CF" w:rsidRPr="00B648CD" w:rsidRDefault="00F776CE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vAlign w:val="center"/>
          </w:tcPr>
          <w:p w14:paraId="00082CF3" w14:textId="10D8EDB3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SCC</w:t>
            </w:r>
          </w:p>
        </w:tc>
      </w:tr>
      <w:tr w:rsidR="00B648CD" w:rsidRPr="00B648CD" w14:paraId="292F9AD0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10ED1C94" w14:textId="03BD6424" w:rsidR="00A432CF" w:rsidRPr="00B648CD" w:rsidRDefault="00487F21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 w:rsidR="008A33CE" w:rsidRPr="00B648CD">
              <w:rPr>
                <w:rFonts w:ascii="Times New Roman" w:hAnsi="Times New Roman" w:cs="Times New Roman"/>
                <w:color w:val="000000" w:themeColor="text1"/>
                <w:szCs w:val="21"/>
              </w:rPr>
              <w:t>oil CEC</w:t>
            </w:r>
          </w:p>
        </w:tc>
        <w:tc>
          <w:tcPr>
            <w:tcW w:w="1276" w:type="dxa"/>
            <w:vAlign w:val="center"/>
          </w:tcPr>
          <w:p w14:paraId="736E0A8B" w14:textId="19787B06" w:rsidR="00A432CF" w:rsidRPr="00B648CD" w:rsidRDefault="00F776CE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cmol kg</w:t>
            </w:r>
            <w:r w:rsidR="009E73CA" w:rsidRPr="00B648C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−</w:t>
            </w:r>
            <w:r w:rsidRPr="00B648CD">
              <w:rPr>
                <w:rFonts w:ascii="Times New Roman" w:hAnsi="Times New Roman" w:cs="Times New Roman" w:hint="eastAsia"/>
                <w:color w:val="000000" w:themeColor="text1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14:paraId="5F9759D9" w14:textId="0701E111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S_CEC</w:t>
            </w:r>
          </w:p>
        </w:tc>
      </w:tr>
      <w:tr w:rsidR="00B648CD" w:rsidRPr="00B648CD" w14:paraId="4441A79A" w14:textId="77777777" w:rsidTr="00A432CF">
        <w:trPr>
          <w:trHeight w:hRule="exact" w:val="510"/>
          <w:jc w:val="center"/>
        </w:trPr>
        <w:tc>
          <w:tcPr>
            <w:tcW w:w="2830" w:type="dxa"/>
            <w:vAlign w:val="center"/>
          </w:tcPr>
          <w:p w14:paraId="154A6100" w14:textId="00420473" w:rsidR="00A432CF" w:rsidRPr="00B648CD" w:rsidRDefault="00487F21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 w:rsidR="008A33CE" w:rsidRPr="00B648CD">
              <w:rPr>
                <w:rFonts w:ascii="Times New Roman" w:hAnsi="Times New Roman" w:cs="Times New Roman"/>
                <w:color w:val="000000" w:themeColor="text1"/>
                <w:szCs w:val="21"/>
              </w:rPr>
              <w:t>itrogen application amount</w:t>
            </w:r>
          </w:p>
        </w:tc>
        <w:tc>
          <w:tcPr>
            <w:tcW w:w="1276" w:type="dxa"/>
            <w:vAlign w:val="center"/>
          </w:tcPr>
          <w:p w14:paraId="6177E802" w14:textId="39A7A0F8" w:rsidR="00A432CF" w:rsidRPr="00B648CD" w:rsidRDefault="00F776CE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kg ha</w:t>
            </w:r>
            <w:r w:rsidR="009E73CA" w:rsidRPr="00B648C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−</w:t>
            </w:r>
            <w:r w:rsidRPr="00B648CD">
              <w:rPr>
                <w:rFonts w:ascii="Times New Roman" w:hAnsi="Times New Roman" w:cs="Times New Roman" w:hint="eastAsia"/>
                <w:color w:val="000000" w:themeColor="text1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14:paraId="500C789B" w14:textId="54EC876B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NAA</w:t>
            </w:r>
          </w:p>
        </w:tc>
      </w:tr>
      <w:tr w:rsidR="00A432CF" w:rsidRPr="00B648CD" w14:paraId="4F24E693" w14:textId="77777777" w:rsidTr="00A432CF">
        <w:trPr>
          <w:trHeight w:hRule="exact" w:val="510"/>
          <w:jc w:val="center"/>
        </w:trPr>
        <w:tc>
          <w:tcPr>
            <w:tcW w:w="2830" w:type="dxa"/>
            <w:tcBorders>
              <w:bottom w:val="single" w:sz="12" w:space="0" w:color="auto"/>
            </w:tcBorders>
            <w:vAlign w:val="center"/>
          </w:tcPr>
          <w:p w14:paraId="25C7A586" w14:textId="303D6192" w:rsidR="00A432CF" w:rsidRPr="00B648CD" w:rsidRDefault="008A33CE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 xml:space="preserve">Biochar </w:t>
            </w:r>
            <w:r w:rsidRPr="00B648CD">
              <w:rPr>
                <w:rFonts w:ascii="Times New Roman" w:hAnsi="Times New Roman" w:cs="Times New Roman"/>
                <w:color w:val="000000" w:themeColor="text1"/>
              </w:rPr>
              <w:t>returning time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725D2B4" w14:textId="35F94A3F" w:rsidR="00A432CF" w:rsidRPr="00B648CD" w:rsidRDefault="00F776CE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</w:rPr>
              <w:t>d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11391B" w14:textId="2C073D41" w:rsidR="00A432CF" w:rsidRPr="00B648CD" w:rsidRDefault="00AD5F2C" w:rsidP="00A432C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BRT</w:t>
            </w:r>
          </w:p>
        </w:tc>
      </w:tr>
    </w:tbl>
    <w:p w14:paraId="39C9BA5C" w14:textId="4D90CACF" w:rsidR="00C71ECF" w:rsidRPr="00B648CD" w:rsidRDefault="00C71ECF">
      <w:pPr>
        <w:widowControl/>
        <w:jc w:val="left"/>
        <w:rPr>
          <w:color w:val="000000" w:themeColor="text1"/>
        </w:rPr>
      </w:pPr>
    </w:p>
    <w:p w14:paraId="61A578FC" w14:textId="77777777" w:rsidR="00F80BA6" w:rsidRPr="00B648CD" w:rsidRDefault="00C71ECF">
      <w:pPr>
        <w:widowControl/>
        <w:jc w:val="left"/>
        <w:rPr>
          <w:color w:val="000000" w:themeColor="text1"/>
        </w:rPr>
        <w:sectPr w:rsidR="00F80BA6" w:rsidRPr="00B648CD" w:rsidSect="00650BED">
          <w:type w:val="nextPage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648CD">
        <w:rPr>
          <w:color w:val="000000" w:themeColor="text1"/>
        </w:rPr>
        <w:br w:type="page"/>
      </w:r>
    </w:p>
    <w:p w14:paraId="4D0928A6" w14:textId="6AE459B8" w:rsidR="006E0940" w:rsidRPr="00B648CD" w:rsidRDefault="006E0940" w:rsidP="006E0940">
      <w:pPr>
        <w:spacing w:line="480" w:lineRule="auto"/>
        <w:jc w:val="left"/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The linear mixed-effects models uses the same data as the random forest model.</w:t>
      </w: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 xml:space="preserve"> </w:t>
      </w: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The complete models were:</w:t>
      </w:r>
    </w:p>
    <w:p w14:paraId="736938DA" w14:textId="7F7BC61F" w:rsidR="006E0940" w:rsidRPr="00B648CD" w:rsidRDefault="006E0940" w:rsidP="006E0940">
      <w:pPr>
        <w:spacing w:line="480" w:lineRule="auto"/>
        <w:jc w:val="left"/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>lmer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>(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l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>n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Pr="00B648CD">
        <w:rPr>
          <w:rFonts w:ascii="Times New Roman" w:hAnsi="Times New Roman" w:cs="Times New Roman"/>
          <w:i/>
          <w:iCs/>
          <w:noProof/>
          <w:color w:val="000000" w:themeColor="text1"/>
          <w:szCs w:val="21"/>
        </w:rPr>
        <w:t>R</w:t>
      </w:r>
      <w:r w:rsidR="00046DC5" w:rsidRPr="00B648CD">
        <w:rPr>
          <w:rFonts w:ascii="Times New Roman" w:hAnsi="Times New Roman" w:cs="Times New Roman" w:hint="eastAsia"/>
          <w:i/>
          <w:iCs/>
          <w:noProof/>
          <w:color w:val="000000" w:themeColor="text1"/>
          <w:szCs w:val="21"/>
        </w:rPr>
        <w:t>R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~ MAT + MAP + B_pH + PT + B_CN + BAA + B_ash + I_SOC + I_STN +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>Soil_pH + SCC + S_CEC + NAA + BRT + (1|Site),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data = </w:t>
      </w:r>
      <w:r w:rsidR="00E06DBB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data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>, REML ="T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RUE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>")</w:t>
      </w:r>
    </w:p>
    <w:p w14:paraId="26B6E727" w14:textId="7760BC18" w:rsidR="006E0940" w:rsidRPr="00B648CD" w:rsidRDefault="00784679" w:rsidP="006E0940">
      <w:pPr>
        <w:spacing w:line="480" w:lineRule="auto"/>
        <w:jc w:val="left"/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See </w:t>
      </w: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 xml:space="preserve">Table </w:t>
      </w: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S</w:t>
      </w: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3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for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>explaining variable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s. </w:t>
      </w:r>
      <w:r w:rsidR="006E0940"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The best models selected for </w:t>
      </w:r>
      <w:r w:rsidR="006E0940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ln </w:t>
      </w:r>
      <w:r w:rsidR="006E0940" w:rsidRPr="00B648CD">
        <w:rPr>
          <w:rFonts w:ascii="Times New Roman" w:hAnsi="Times New Roman" w:cs="Times New Roman" w:hint="eastAsia"/>
          <w:i/>
          <w:iCs/>
          <w:noProof/>
          <w:color w:val="000000" w:themeColor="text1"/>
          <w:szCs w:val="21"/>
        </w:rPr>
        <w:t>R</w:t>
      </w:r>
      <w:r w:rsidR="006E0940"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are shown in </w:t>
      </w:r>
      <w:r w:rsidR="006E0940"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Tables S</w:t>
      </w:r>
      <w:r w:rsidR="006E0940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4</w:t>
      </w:r>
      <w:r w:rsidR="006E0940"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. The first row in </w:t>
      </w:r>
      <w:r w:rsidR="006E0940"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Tables S</w:t>
      </w:r>
      <w:r w:rsidR="006E0940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4</w:t>
      </w:r>
      <w:r w:rsidR="006E0940"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suggested the best models with the lowest</w:t>
      </w:r>
      <w:r w:rsidR="006E0940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="006E0940" w:rsidRPr="00B648CD">
        <w:rPr>
          <w:rFonts w:ascii="Times New Roman" w:hAnsi="Times New Roman" w:cs="Times New Roman"/>
          <w:noProof/>
          <w:color w:val="000000" w:themeColor="text1"/>
          <w:szCs w:val="21"/>
        </w:rPr>
        <w:t>Akaike Information Criterion (AIC).</w:t>
      </w:r>
    </w:p>
    <w:p w14:paraId="51CE82A2" w14:textId="07DB9FE8" w:rsidR="006E0940" w:rsidRPr="00B648CD" w:rsidRDefault="006E0940" w:rsidP="006E0940">
      <w:pPr>
        <w:spacing w:line="480" w:lineRule="auto"/>
        <w:jc w:val="left"/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Tables S</w:t>
      </w: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4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Model selection results for the effect of 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soil pH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response ratio under 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biochar application</w:t>
      </w:r>
    </w:p>
    <w:tbl>
      <w:tblPr>
        <w:tblStyle w:val="TableGrid"/>
        <w:tblW w:w="180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81"/>
        <w:gridCol w:w="1044"/>
        <w:gridCol w:w="1134"/>
        <w:gridCol w:w="1134"/>
        <w:gridCol w:w="1083"/>
      </w:tblGrid>
      <w:tr w:rsidR="00B648CD" w:rsidRPr="00B648CD" w14:paraId="51979557" w14:textId="77777777" w:rsidTr="00B8386F">
        <w:trPr>
          <w:trHeight w:val="429"/>
          <w:jc w:val="center"/>
        </w:trPr>
        <w:tc>
          <w:tcPr>
            <w:tcW w:w="987" w:type="dxa"/>
            <w:vMerge w:val="restart"/>
            <w:tcBorders>
              <w:top w:val="single" w:sz="12" w:space="0" w:color="auto"/>
            </w:tcBorders>
            <w:vAlign w:val="center"/>
          </w:tcPr>
          <w:p w14:paraId="7A7654EB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Models</w:t>
            </w:r>
          </w:p>
        </w:tc>
        <w:tc>
          <w:tcPr>
            <w:tcW w:w="17016" w:type="dxa"/>
            <w:gridSpan w:val="15"/>
            <w:tcBorders>
              <w:top w:val="single" w:sz="12" w:space="0" w:color="auto"/>
            </w:tcBorders>
            <w:vAlign w:val="center"/>
          </w:tcPr>
          <w:p w14:paraId="28A4B3EF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Model selection table</w:t>
            </w:r>
          </w:p>
        </w:tc>
      </w:tr>
      <w:tr w:rsidR="00B648CD" w:rsidRPr="00B648CD" w14:paraId="1A2C2789" w14:textId="77777777" w:rsidTr="00EA6284">
        <w:trPr>
          <w:trHeight w:val="395"/>
          <w:jc w:val="center"/>
        </w:trPr>
        <w:tc>
          <w:tcPr>
            <w:tcW w:w="987" w:type="dxa"/>
            <w:vMerge/>
            <w:tcBorders>
              <w:bottom w:val="single" w:sz="12" w:space="0" w:color="auto"/>
            </w:tcBorders>
            <w:vAlign w:val="center"/>
          </w:tcPr>
          <w:p w14:paraId="3F490951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732AD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MAT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01746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MAP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69BF27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B_pH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73C92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PT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3B7B30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B_CN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F1CB97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BAA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1C0998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B_ash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8C65C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I_SOC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CEB5D4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I_STN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249FB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Soil_pH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CCBFF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SCC</w:t>
            </w:r>
          </w:p>
        </w:tc>
        <w:tc>
          <w:tcPr>
            <w:tcW w:w="10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AB6BF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S_CEC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31B7AC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NAA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6005C0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BRT</w:t>
            </w:r>
          </w:p>
        </w:tc>
        <w:tc>
          <w:tcPr>
            <w:tcW w:w="10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C93612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AIC</w:t>
            </w:r>
          </w:p>
        </w:tc>
      </w:tr>
      <w:tr w:rsidR="00B648CD" w:rsidRPr="00B648CD" w14:paraId="29CDCB0B" w14:textId="77777777" w:rsidTr="00EA6284">
        <w:trPr>
          <w:trHeight w:val="624"/>
          <w:jc w:val="center"/>
        </w:trPr>
        <w:tc>
          <w:tcPr>
            <w:tcW w:w="987" w:type="dxa"/>
            <w:tcBorders>
              <w:top w:val="single" w:sz="12" w:space="0" w:color="auto"/>
            </w:tcBorders>
            <w:vAlign w:val="center"/>
          </w:tcPr>
          <w:p w14:paraId="2AF578D4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Model1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629307D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535EC3A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0.7243***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0B4251E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A00C4A5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A84B21F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FB25AB4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0.3694**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84E8695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78DB7C7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2D0293B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6CA9167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281" w:type="dxa"/>
            <w:tcBorders>
              <w:top w:val="single" w:sz="12" w:space="0" w:color="auto"/>
            </w:tcBorders>
            <w:vAlign w:val="center"/>
          </w:tcPr>
          <w:p w14:paraId="4438F582" w14:textId="348F47D0" w:rsidR="006E0940" w:rsidRPr="00B648CD" w:rsidRDefault="00EA6284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0.7037***</w:t>
            </w:r>
          </w:p>
        </w:tc>
        <w:tc>
          <w:tcPr>
            <w:tcW w:w="1044" w:type="dxa"/>
            <w:tcBorders>
              <w:top w:val="single" w:sz="12" w:space="0" w:color="auto"/>
            </w:tcBorders>
            <w:vAlign w:val="center"/>
          </w:tcPr>
          <w:p w14:paraId="582F54F1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ADA7DCA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B1878DD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14E17EE5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182.6</w:t>
            </w:r>
          </w:p>
        </w:tc>
      </w:tr>
      <w:tr w:rsidR="00B648CD" w:rsidRPr="00B648CD" w14:paraId="35701A73" w14:textId="77777777" w:rsidTr="00EA6284">
        <w:trPr>
          <w:trHeight w:val="624"/>
          <w:jc w:val="center"/>
        </w:trPr>
        <w:tc>
          <w:tcPr>
            <w:tcW w:w="987" w:type="dxa"/>
            <w:vAlign w:val="center"/>
          </w:tcPr>
          <w:p w14:paraId="56F33325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Model2</w:t>
            </w:r>
          </w:p>
        </w:tc>
        <w:tc>
          <w:tcPr>
            <w:tcW w:w="1134" w:type="dxa"/>
            <w:vAlign w:val="center"/>
          </w:tcPr>
          <w:p w14:paraId="4AFDFD97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F659F5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1E5C626" w14:textId="560EEE5C" w:rsidR="006E0940" w:rsidRPr="00B648CD" w:rsidRDefault="00EA6284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112.8559</w:t>
            </w:r>
          </w:p>
        </w:tc>
        <w:tc>
          <w:tcPr>
            <w:tcW w:w="1134" w:type="dxa"/>
            <w:vAlign w:val="center"/>
          </w:tcPr>
          <w:p w14:paraId="46EF77D8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BD583B7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0.7386</w:t>
            </w:r>
          </w:p>
        </w:tc>
        <w:tc>
          <w:tcPr>
            <w:tcW w:w="1134" w:type="dxa"/>
            <w:vAlign w:val="center"/>
          </w:tcPr>
          <w:p w14:paraId="792AF30C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0.5047**</w:t>
            </w:r>
          </w:p>
        </w:tc>
        <w:tc>
          <w:tcPr>
            <w:tcW w:w="1134" w:type="dxa"/>
            <w:vAlign w:val="center"/>
          </w:tcPr>
          <w:p w14:paraId="7FBAFF07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73.5751</w:t>
            </w:r>
          </w:p>
        </w:tc>
        <w:tc>
          <w:tcPr>
            <w:tcW w:w="1134" w:type="dxa"/>
            <w:vAlign w:val="center"/>
          </w:tcPr>
          <w:p w14:paraId="43D6B07F" w14:textId="2DC8D017" w:rsidR="006E0940" w:rsidRPr="00B648CD" w:rsidRDefault="00EA6284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197.6373</w:t>
            </w:r>
          </w:p>
        </w:tc>
        <w:tc>
          <w:tcPr>
            <w:tcW w:w="1134" w:type="dxa"/>
            <w:vAlign w:val="center"/>
          </w:tcPr>
          <w:p w14:paraId="1E3DC2D8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52.7353</w:t>
            </w:r>
          </w:p>
        </w:tc>
        <w:tc>
          <w:tcPr>
            <w:tcW w:w="1134" w:type="dxa"/>
            <w:vAlign w:val="center"/>
          </w:tcPr>
          <w:p w14:paraId="42688F9E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66.069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8</w:t>
            </w:r>
          </w:p>
        </w:tc>
        <w:tc>
          <w:tcPr>
            <w:tcW w:w="1281" w:type="dxa"/>
            <w:vAlign w:val="center"/>
          </w:tcPr>
          <w:p w14:paraId="405A6E40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044" w:type="dxa"/>
            <w:vAlign w:val="center"/>
          </w:tcPr>
          <w:p w14:paraId="68445C86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9E6144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062659" w14:textId="539D6E6D" w:rsidR="006E0940" w:rsidRPr="00B648CD" w:rsidRDefault="00EA6284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0.3277*</w:t>
            </w:r>
          </w:p>
        </w:tc>
        <w:tc>
          <w:tcPr>
            <w:tcW w:w="1083" w:type="dxa"/>
            <w:vAlign w:val="center"/>
          </w:tcPr>
          <w:p w14:paraId="0AFA0A76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183.8</w:t>
            </w:r>
          </w:p>
        </w:tc>
      </w:tr>
      <w:tr w:rsidR="00B648CD" w:rsidRPr="00B648CD" w14:paraId="3E7AC5AD" w14:textId="77777777" w:rsidTr="00EA6284">
        <w:trPr>
          <w:trHeight w:val="624"/>
          <w:jc w:val="center"/>
        </w:trPr>
        <w:tc>
          <w:tcPr>
            <w:tcW w:w="987" w:type="dxa"/>
            <w:vAlign w:val="center"/>
          </w:tcPr>
          <w:p w14:paraId="28B36F7E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Model3</w:t>
            </w:r>
          </w:p>
        </w:tc>
        <w:tc>
          <w:tcPr>
            <w:tcW w:w="1134" w:type="dxa"/>
            <w:vAlign w:val="center"/>
          </w:tcPr>
          <w:p w14:paraId="06C8F3B8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3A7D22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DF7065" w14:textId="08711454" w:rsidR="006E0940" w:rsidRPr="00B648CD" w:rsidRDefault="00EA6284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0.6204*</w:t>
            </w:r>
          </w:p>
        </w:tc>
        <w:tc>
          <w:tcPr>
            <w:tcW w:w="1134" w:type="dxa"/>
            <w:vAlign w:val="center"/>
          </w:tcPr>
          <w:p w14:paraId="52E7B3DF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DEC627B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08AD4D0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0.4028*</w:t>
            </w:r>
          </w:p>
        </w:tc>
        <w:tc>
          <w:tcPr>
            <w:tcW w:w="1134" w:type="dxa"/>
            <w:vAlign w:val="center"/>
          </w:tcPr>
          <w:p w14:paraId="3912F805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0.4025*</w:t>
            </w:r>
          </w:p>
        </w:tc>
        <w:tc>
          <w:tcPr>
            <w:tcW w:w="1134" w:type="dxa"/>
            <w:vAlign w:val="center"/>
          </w:tcPr>
          <w:p w14:paraId="27C1A418" w14:textId="05E35D78" w:rsidR="006E0940" w:rsidRPr="00B648CD" w:rsidRDefault="00771669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0.0109*</w:t>
            </w:r>
          </w:p>
        </w:tc>
        <w:tc>
          <w:tcPr>
            <w:tcW w:w="1134" w:type="dxa"/>
            <w:vAlign w:val="center"/>
          </w:tcPr>
          <w:p w14:paraId="4AC1031C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0.2943*</w:t>
            </w:r>
          </w:p>
        </w:tc>
        <w:tc>
          <w:tcPr>
            <w:tcW w:w="1134" w:type="dxa"/>
            <w:vAlign w:val="center"/>
          </w:tcPr>
          <w:p w14:paraId="69A13391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0.3594*</w:t>
            </w:r>
          </w:p>
        </w:tc>
        <w:tc>
          <w:tcPr>
            <w:tcW w:w="1281" w:type="dxa"/>
            <w:vAlign w:val="center"/>
          </w:tcPr>
          <w:p w14:paraId="68443F2E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044" w:type="dxa"/>
            <w:vAlign w:val="center"/>
          </w:tcPr>
          <w:p w14:paraId="1D38AB11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2077F79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B205B3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083" w:type="dxa"/>
            <w:vAlign w:val="center"/>
          </w:tcPr>
          <w:p w14:paraId="0C91551C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183.8</w:t>
            </w:r>
          </w:p>
        </w:tc>
      </w:tr>
      <w:tr w:rsidR="00B648CD" w:rsidRPr="00B648CD" w14:paraId="5949E1E6" w14:textId="77777777" w:rsidTr="00EA6284">
        <w:trPr>
          <w:trHeight w:val="624"/>
          <w:jc w:val="center"/>
        </w:trPr>
        <w:tc>
          <w:tcPr>
            <w:tcW w:w="987" w:type="dxa"/>
            <w:vAlign w:val="center"/>
          </w:tcPr>
          <w:p w14:paraId="06FE41A9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Model4</w:t>
            </w:r>
          </w:p>
        </w:tc>
        <w:tc>
          <w:tcPr>
            <w:tcW w:w="1134" w:type="dxa"/>
            <w:vAlign w:val="center"/>
          </w:tcPr>
          <w:p w14:paraId="6329B2A1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1B6BA35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12566C" w14:textId="791D8AEC" w:rsidR="006E0940" w:rsidRPr="00B648CD" w:rsidRDefault="00EA6284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103.0332</w:t>
            </w:r>
          </w:p>
        </w:tc>
        <w:tc>
          <w:tcPr>
            <w:tcW w:w="1134" w:type="dxa"/>
            <w:vAlign w:val="center"/>
          </w:tcPr>
          <w:p w14:paraId="5C8A5EE6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678C73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0.758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7683EB05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0.502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0**</w:t>
            </w:r>
          </w:p>
        </w:tc>
        <w:tc>
          <w:tcPr>
            <w:tcW w:w="1134" w:type="dxa"/>
            <w:vAlign w:val="center"/>
          </w:tcPr>
          <w:p w14:paraId="3DDC1774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66.7201</w:t>
            </w:r>
          </w:p>
        </w:tc>
        <w:tc>
          <w:tcPr>
            <w:tcW w:w="1134" w:type="dxa"/>
            <w:vAlign w:val="center"/>
          </w:tcPr>
          <w:p w14:paraId="3F7C81B3" w14:textId="5C6BE7F3" w:rsidR="006E0940" w:rsidRPr="00B648CD" w:rsidRDefault="00EA6284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179.9071</w:t>
            </w:r>
          </w:p>
        </w:tc>
        <w:tc>
          <w:tcPr>
            <w:tcW w:w="1134" w:type="dxa"/>
            <w:vAlign w:val="center"/>
          </w:tcPr>
          <w:p w14:paraId="26889196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47.95</w:t>
            </w:r>
            <w:r w:rsidRPr="00B648C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1134" w:type="dxa"/>
            <w:vAlign w:val="center"/>
          </w:tcPr>
          <w:p w14:paraId="6045EE00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60.0106</w:t>
            </w:r>
          </w:p>
        </w:tc>
        <w:tc>
          <w:tcPr>
            <w:tcW w:w="1281" w:type="dxa"/>
            <w:vAlign w:val="center"/>
          </w:tcPr>
          <w:p w14:paraId="75C84CEA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044" w:type="dxa"/>
            <w:vAlign w:val="center"/>
          </w:tcPr>
          <w:p w14:paraId="203BA1D3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BBD606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30E6AC4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083" w:type="dxa"/>
            <w:vAlign w:val="center"/>
          </w:tcPr>
          <w:p w14:paraId="5B2298B9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184.0</w:t>
            </w:r>
          </w:p>
        </w:tc>
      </w:tr>
      <w:tr w:rsidR="00B648CD" w:rsidRPr="00B648CD" w14:paraId="31440AED" w14:textId="77777777" w:rsidTr="00EA6284">
        <w:trPr>
          <w:trHeight w:val="624"/>
          <w:jc w:val="center"/>
        </w:trPr>
        <w:tc>
          <w:tcPr>
            <w:tcW w:w="987" w:type="dxa"/>
            <w:vAlign w:val="center"/>
          </w:tcPr>
          <w:p w14:paraId="026C2C98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Model5</w:t>
            </w:r>
          </w:p>
        </w:tc>
        <w:tc>
          <w:tcPr>
            <w:tcW w:w="1134" w:type="dxa"/>
            <w:vAlign w:val="center"/>
          </w:tcPr>
          <w:p w14:paraId="0AF77640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0.4972***</w:t>
            </w:r>
          </w:p>
        </w:tc>
        <w:tc>
          <w:tcPr>
            <w:tcW w:w="1134" w:type="dxa"/>
            <w:vAlign w:val="center"/>
          </w:tcPr>
          <w:p w14:paraId="52801D1D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E9C449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1BD824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3FE30E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F63ADE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3D4BFD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D98ED9F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E0B5E5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AED074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281" w:type="dxa"/>
            <w:vAlign w:val="center"/>
          </w:tcPr>
          <w:p w14:paraId="367FF02C" w14:textId="7DFF67FB" w:rsidR="006E0940" w:rsidRPr="00B648CD" w:rsidRDefault="00AA441C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0.5263***</w:t>
            </w:r>
          </w:p>
        </w:tc>
        <w:tc>
          <w:tcPr>
            <w:tcW w:w="1044" w:type="dxa"/>
            <w:vAlign w:val="center"/>
          </w:tcPr>
          <w:p w14:paraId="652D8F8A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E88CE2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7717539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083" w:type="dxa"/>
            <w:vAlign w:val="center"/>
          </w:tcPr>
          <w:p w14:paraId="16AACB40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184.3</w:t>
            </w:r>
          </w:p>
        </w:tc>
      </w:tr>
      <w:tr w:rsidR="006E0940" w:rsidRPr="00B648CD" w14:paraId="5221FE34" w14:textId="77777777" w:rsidTr="00EA6284">
        <w:trPr>
          <w:trHeight w:val="624"/>
          <w:jc w:val="center"/>
        </w:trPr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1A63F42D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Model6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79B202B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40.5197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52DBF7A" w14:textId="64B9C771" w:rsidR="006E0940" w:rsidRPr="00B648CD" w:rsidRDefault="00EA6284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42.7238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7178B75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D4DBCB4" w14:textId="70732061" w:rsidR="006E0940" w:rsidRPr="00B648CD" w:rsidRDefault="00EA6284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19.635</w:t>
            </w:r>
            <w:r w:rsidR="006E0940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A4D1DE2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0.738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B802E6F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0.5047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**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F822F2B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0584C1B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66C6639" w14:textId="77777777" w:rsidR="006E0940" w:rsidRPr="00B648CD" w:rsidRDefault="006E0940" w:rsidP="00B8386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648C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11.6732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79A7E50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CEC909E" w14:textId="624AC2ED" w:rsidR="006E0940" w:rsidRPr="00B648CD" w:rsidRDefault="00AA441C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6.7579</w:t>
            </w:r>
          </w:p>
        </w:tc>
        <w:tc>
          <w:tcPr>
            <w:tcW w:w="1044" w:type="dxa"/>
            <w:tcBorders>
              <w:bottom w:val="single" w:sz="12" w:space="0" w:color="auto"/>
            </w:tcBorders>
            <w:vAlign w:val="center"/>
          </w:tcPr>
          <w:p w14:paraId="3A74B0CD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9AF732E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AE262DC" w14:textId="0082D0BA" w:rsidR="006E0940" w:rsidRPr="00B648CD" w:rsidRDefault="00EA6284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6E0940"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0.327</w:t>
            </w:r>
            <w:r w:rsidR="006E0940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7*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69F75FC5" w14:textId="77777777" w:rsidR="006E0940" w:rsidRPr="00B648CD" w:rsidRDefault="006E0940" w:rsidP="00B838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184.3</w:t>
            </w:r>
          </w:p>
        </w:tc>
      </w:tr>
    </w:tbl>
    <w:p w14:paraId="7D21F178" w14:textId="77777777" w:rsidR="006E0940" w:rsidRPr="00B648CD" w:rsidRDefault="006E0940" w:rsidP="006E0940">
      <w:pPr>
        <w:rPr>
          <w:color w:val="000000" w:themeColor="text1"/>
        </w:rPr>
      </w:pPr>
    </w:p>
    <w:p w14:paraId="3BDD569E" w14:textId="1A398DF8" w:rsidR="00F80BA6" w:rsidRPr="00B648CD" w:rsidRDefault="00F80BA6">
      <w:pPr>
        <w:widowControl/>
        <w:jc w:val="left"/>
        <w:rPr>
          <w:color w:val="000000" w:themeColor="text1"/>
        </w:rPr>
        <w:sectPr w:rsidR="00F80BA6" w:rsidRPr="00B648CD" w:rsidSect="00650BED">
          <w:type w:val="nextPage"/>
          <w:pgSz w:w="18711" w:h="11907" w:orient="landscape" w:code="9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31716E0D" w14:textId="77777777" w:rsidR="00492F9F" w:rsidRPr="00B648CD" w:rsidRDefault="005B5ECA" w:rsidP="00492F9F">
      <w:pPr>
        <w:spacing w:line="480" w:lineRule="auto"/>
        <w:jc w:val="center"/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Table S</w:t>
      </w: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5</w:t>
      </w: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</w:t>
      </w:r>
      <w:r w:rsidR="005F059C" w:rsidRPr="00B648CD">
        <w:rPr>
          <w:rFonts w:ascii="Times New Roman" w:hAnsi="Times New Roman" w:cs="Times New Roman"/>
          <w:noProof/>
          <w:color w:val="000000" w:themeColor="text1"/>
          <w:szCs w:val="21"/>
        </w:rPr>
        <w:t>Coefficients estimated in the linear mixed model for</w:t>
      </w:r>
      <w:r w:rsidR="005F059C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soil pH </w:t>
      </w:r>
      <w:r w:rsidR="005F059C" w:rsidRPr="00B648CD">
        <w:rPr>
          <w:rFonts w:ascii="Times New Roman" w:hAnsi="Times New Roman" w:cs="Times New Roman"/>
          <w:noProof/>
          <w:color w:val="000000" w:themeColor="text1"/>
          <w:szCs w:val="21"/>
        </w:rPr>
        <w:t>response ratio under</w:t>
      </w:r>
      <w:r w:rsidR="00744529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="005F059C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biochar applicatio</w:t>
      </w:r>
      <w:r w:rsidR="00492F9F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134"/>
        <w:gridCol w:w="1134"/>
        <w:gridCol w:w="1134"/>
        <w:gridCol w:w="1134"/>
        <w:gridCol w:w="1134"/>
      </w:tblGrid>
      <w:tr w:rsidR="00B648CD" w:rsidRPr="00B648CD" w14:paraId="0E120E86" w14:textId="77777777" w:rsidTr="000F5B63">
        <w:trPr>
          <w:jc w:val="center"/>
        </w:trPr>
        <w:tc>
          <w:tcPr>
            <w:tcW w:w="7179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0F88CC4B" w14:textId="56F3424D" w:rsidR="00E06DBB" w:rsidRPr="00B648CD" w:rsidRDefault="005859DB" w:rsidP="00D61CA6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lmer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 xml:space="preserve"> 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(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l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n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 xml:space="preserve"> </w:t>
            </w:r>
            <w:r w:rsidRPr="00B648CD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1"/>
              </w:rPr>
              <w:t>R</w:t>
            </w:r>
            <w:r w:rsidR="00E41AAF" w:rsidRPr="00B648CD">
              <w:rPr>
                <w:rFonts w:ascii="Times New Roman" w:hAnsi="Times New Roman" w:cs="Times New Roman" w:hint="eastAsia"/>
                <w:i/>
                <w:iCs/>
                <w:noProof/>
                <w:color w:val="000000" w:themeColor="text1"/>
                <w:szCs w:val="21"/>
              </w:rPr>
              <w:t>R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~ MAP + BAA + SCC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 xml:space="preserve"> +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(1|Site),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 xml:space="preserve"> 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data = 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data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, REML ="T</w:t>
            </w: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RUE</w:t>
            </w: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")</w:t>
            </w:r>
          </w:p>
        </w:tc>
      </w:tr>
      <w:tr w:rsidR="00B648CD" w:rsidRPr="00B648CD" w14:paraId="1A5085BD" w14:textId="77777777" w:rsidTr="00BB457A">
        <w:trPr>
          <w:trHeight w:hRule="exact" w:val="510"/>
          <w:jc w:val="center"/>
        </w:trPr>
        <w:tc>
          <w:tcPr>
            <w:tcW w:w="1509" w:type="dxa"/>
            <w:tcBorders>
              <w:top w:val="single" w:sz="12" w:space="0" w:color="auto"/>
            </w:tcBorders>
          </w:tcPr>
          <w:p w14:paraId="65C3E3C6" w14:textId="7E0541A3" w:rsidR="00E06DBB" w:rsidRPr="00B648CD" w:rsidRDefault="00A50E28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Fixed effects: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060C81" w14:textId="77777777" w:rsidR="00E06DBB" w:rsidRPr="00B648CD" w:rsidRDefault="00E06DBB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1A8815" w14:textId="77777777" w:rsidR="00E06DBB" w:rsidRPr="00B648CD" w:rsidRDefault="00E06DBB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E35197" w14:textId="77777777" w:rsidR="00E06DBB" w:rsidRPr="00B648CD" w:rsidRDefault="00E06DBB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BDDE08" w14:textId="77777777" w:rsidR="00E06DBB" w:rsidRPr="00B648CD" w:rsidRDefault="00E06DBB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FB9A05" w14:textId="77777777" w:rsidR="00E06DBB" w:rsidRPr="00B648CD" w:rsidRDefault="00E06DBB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</w:tr>
      <w:tr w:rsidR="00B648CD" w:rsidRPr="00B648CD" w14:paraId="6FCE28C3" w14:textId="77777777" w:rsidTr="00BB457A">
        <w:trPr>
          <w:trHeight w:hRule="exact" w:val="510"/>
          <w:jc w:val="center"/>
        </w:trPr>
        <w:tc>
          <w:tcPr>
            <w:tcW w:w="1509" w:type="dxa"/>
          </w:tcPr>
          <w:p w14:paraId="1E2767EC" w14:textId="77777777" w:rsidR="00E06DBB" w:rsidRPr="00B648CD" w:rsidRDefault="00E06DBB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68CA8E6A" w14:textId="483F93B4" w:rsidR="00E06DBB" w:rsidRPr="00B648CD" w:rsidRDefault="00A50E28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Estimates</w:t>
            </w:r>
          </w:p>
        </w:tc>
        <w:tc>
          <w:tcPr>
            <w:tcW w:w="1134" w:type="dxa"/>
          </w:tcPr>
          <w:p w14:paraId="3DC675DD" w14:textId="29FDF36B" w:rsidR="00E06DBB" w:rsidRPr="00B648CD" w:rsidRDefault="00A50E28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SE</w:t>
            </w:r>
          </w:p>
        </w:tc>
        <w:tc>
          <w:tcPr>
            <w:tcW w:w="1134" w:type="dxa"/>
          </w:tcPr>
          <w:p w14:paraId="01A474B5" w14:textId="0545AB12" w:rsidR="00E06DBB" w:rsidRPr="00B648CD" w:rsidRDefault="00A50E28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df</w:t>
            </w:r>
          </w:p>
        </w:tc>
        <w:tc>
          <w:tcPr>
            <w:tcW w:w="1134" w:type="dxa"/>
          </w:tcPr>
          <w:p w14:paraId="1D1DF9EE" w14:textId="085AEF06" w:rsidR="00E06DBB" w:rsidRPr="00B648CD" w:rsidRDefault="00A50E28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t value</w:t>
            </w:r>
          </w:p>
        </w:tc>
        <w:tc>
          <w:tcPr>
            <w:tcW w:w="1134" w:type="dxa"/>
          </w:tcPr>
          <w:p w14:paraId="2209DF74" w14:textId="78E6C5CF" w:rsidR="00E06DBB" w:rsidRPr="00B648CD" w:rsidRDefault="00A50E28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p value</w:t>
            </w:r>
          </w:p>
        </w:tc>
      </w:tr>
      <w:tr w:rsidR="00B648CD" w:rsidRPr="00B648CD" w14:paraId="505626C0" w14:textId="77777777" w:rsidTr="00BB457A">
        <w:trPr>
          <w:trHeight w:hRule="exact" w:val="510"/>
          <w:jc w:val="center"/>
        </w:trPr>
        <w:tc>
          <w:tcPr>
            <w:tcW w:w="1509" w:type="dxa"/>
          </w:tcPr>
          <w:p w14:paraId="52FEAB33" w14:textId="2005B4EF" w:rsidR="00E06DBB" w:rsidRPr="00B648CD" w:rsidRDefault="00A50E28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(Intercept)</w:t>
            </w:r>
          </w:p>
        </w:tc>
        <w:tc>
          <w:tcPr>
            <w:tcW w:w="1134" w:type="dxa"/>
          </w:tcPr>
          <w:p w14:paraId="0EFAAA68" w14:textId="725BCDF7" w:rsidR="00E06DBB" w:rsidRPr="00B648CD" w:rsidRDefault="00D51C2E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&lt; 0.001</w:t>
            </w:r>
          </w:p>
        </w:tc>
        <w:tc>
          <w:tcPr>
            <w:tcW w:w="1134" w:type="dxa"/>
          </w:tcPr>
          <w:p w14:paraId="41681A51" w14:textId="0E8B081A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0.1025</w:t>
            </w:r>
          </w:p>
        </w:tc>
        <w:tc>
          <w:tcPr>
            <w:tcW w:w="1134" w:type="dxa"/>
          </w:tcPr>
          <w:p w14:paraId="51C67AA7" w14:textId="687FF43A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62</w:t>
            </w:r>
          </w:p>
        </w:tc>
        <w:tc>
          <w:tcPr>
            <w:tcW w:w="1134" w:type="dxa"/>
          </w:tcPr>
          <w:p w14:paraId="465C41B8" w14:textId="06C27A08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</w:tcPr>
          <w:p w14:paraId="5C51FCA5" w14:textId="0FC94DA2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1</w:t>
            </w:r>
          </w:p>
        </w:tc>
      </w:tr>
      <w:tr w:rsidR="00B648CD" w:rsidRPr="00B648CD" w14:paraId="358152A9" w14:textId="77777777" w:rsidTr="00BB457A">
        <w:trPr>
          <w:trHeight w:hRule="exact" w:val="510"/>
          <w:jc w:val="center"/>
        </w:trPr>
        <w:tc>
          <w:tcPr>
            <w:tcW w:w="1509" w:type="dxa"/>
          </w:tcPr>
          <w:p w14:paraId="1419614E" w14:textId="3004A149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BAA</w:t>
            </w:r>
          </w:p>
        </w:tc>
        <w:tc>
          <w:tcPr>
            <w:tcW w:w="1134" w:type="dxa"/>
          </w:tcPr>
          <w:p w14:paraId="2CB6A0BD" w14:textId="0CF57F15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0.3694</w:t>
            </w:r>
          </w:p>
        </w:tc>
        <w:tc>
          <w:tcPr>
            <w:tcW w:w="1134" w:type="dxa"/>
          </w:tcPr>
          <w:p w14:paraId="75413D5C" w14:textId="1D1D30D8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0.1266</w:t>
            </w:r>
          </w:p>
        </w:tc>
        <w:tc>
          <w:tcPr>
            <w:tcW w:w="1134" w:type="dxa"/>
          </w:tcPr>
          <w:p w14:paraId="62DBF64B" w14:textId="68176BF3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62</w:t>
            </w:r>
          </w:p>
        </w:tc>
        <w:tc>
          <w:tcPr>
            <w:tcW w:w="1134" w:type="dxa"/>
          </w:tcPr>
          <w:p w14:paraId="2B848F76" w14:textId="5BBD6127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2.917</w:t>
            </w:r>
          </w:p>
        </w:tc>
        <w:tc>
          <w:tcPr>
            <w:tcW w:w="1134" w:type="dxa"/>
          </w:tcPr>
          <w:p w14:paraId="17807125" w14:textId="502F1D32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0.004</w:t>
            </w:r>
          </w:p>
        </w:tc>
      </w:tr>
      <w:tr w:rsidR="00B648CD" w:rsidRPr="00B648CD" w14:paraId="1FFBB7C4" w14:textId="77777777" w:rsidTr="00BB457A">
        <w:trPr>
          <w:trHeight w:hRule="exact" w:val="510"/>
          <w:jc w:val="center"/>
        </w:trPr>
        <w:tc>
          <w:tcPr>
            <w:tcW w:w="1509" w:type="dxa"/>
          </w:tcPr>
          <w:p w14:paraId="3D4CFC67" w14:textId="336B801C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MAP</w:t>
            </w:r>
          </w:p>
        </w:tc>
        <w:tc>
          <w:tcPr>
            <w:tcW w:w="1134" w:type="dxa"/>
          </w:tcPr>
          <w:p w14:paraId="4D7BE18B" w14:textId="6633BA89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0.7243</w:t>
            </w:r>
          </w:p>
        </w:tc>
        <w:tc>
          <w:tcPr>
            <w:tcW w:w="1134" w:type="dxa"/>
          </w:tcPr>
          <w:p w14:paraId="24888171" w14:textId="6B5216C2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0.1472</w:t>
            </w:r>
          </w:p>
        </w:tc>
        <w:tc>
          <w:tcPr>
            <w:tcW w:w="1134" w:type="dxa"/>
          </w:tcPr>
          <w:p w14:paraId="23DA8DC4" w14:textId="396A6C13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62</w:t>
            </w:r>
          </w:p>
        </w:tc>
        <w:tc>
          <w:tcPr>
            <w:tcW w:w="1134" w:type="dxa"/>
          </w:tcPr>
          <w:p w14:paraId="127D5725" w14:textId="1D58E0A1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4.921</w:t>
            </w:r>
          </w:p>
        </w:tc>
        <w:tc>
          <w:tcPr>
            <w:tcW w:w="1134" w:type="dxa"/>
          </w:tcPr>
          <w:p w14:paraId="6D84F018" w14:textId="3A7FD77D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&lt; 0.001</w:t>
            </w:r>
          </w:p>
        </w:tc>
      </w:tr>
      <w:tr w:rsidR="00B648CD" w:rsidRPr="00B648CD" w14:paraId="3FBC4DAF" w14:textId="77777777" w:rsidTr="00BB457A">
        <w:trPr>
          <w:trHeight w:hRule="exact" w:val="510"/>
          <w:jc w:val="center"/>
        </w:trPr>
        <w:tc>
          <w:tcPr>
            <w:tcW w:w="1509" w:type="dxa"/>
          </w:tcPr>
          <w:p w14:paraId="16C5952D" w14:textId="69C9952D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SCC</w:t>
            </w:r>
          </w:p>
        </w:tc>
        <w:tc>
          <w:tcPr>
            <w:tcW w:w="1134" w:type="dxa"/>
          </w:tcPr>
          <w:p w14:paraId="34F890F4" w14:textId="7A554DE4" w:rsidR="00E06DBB" w:rsidRPr="00B648CD" w:rsidRDefault="007217DE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5B4DE0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0.7037</w:t>
            </w:r>
          </w:p>
        </w:tc>
        <w:tc>
          <w:tcPr>
            <w:tcW w:w="1134" w:type="dxa"/>
          </w:tcPr>
          <w:p w14:paraId="3EDD9D8F" w14:textId="5CF03EE6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0.1343</w:t>
            </w:r>
          </w:p>
        </w:tc>
        <w:tc>
          <w:tcPr>
            <w:tcW w:w="1134" w:type="dxa"/>
          </w:tcPr>
          <w:p w14:paraId="56F24446" w14:textId="7BAE220F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62</w:t>
            </w:r>
          </w:p>
        </w:tc>
        <w:tc>
          <w:tcPr>
            <w:tcW w:w="1134" w:type="dxa"/>
          </w:tcPr>
          <w:p w14:paraId="27321CA7" w14:textId="349BFE3A" w:rsidR="00E06DBB" w:rsidRPr="00B648CD" w:rsidRDefault="001F5943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−</w:t>
            </w:r>
            <w:r w:rsidR="005B4DE0"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5.239</w:t>
            </w:r>
          </w:p>
        </w:tc>
        <w:tc>
          <w:tcPr>
            <w:tcW w:w="1134" w:type="dxa"/>
          </w:tcPr>
          <w:p w14:paraId="488209BC" w14:textId="557AA575" w:rsidR="00E06DBB" w:rsidRPr="00B648CD" w:rsidRDefault="005B4DE0" w:rsidP="00492F9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 w:hint="eastAsia"/>
                <w:noProof/>
                <w:color w:val="000000" w:themeColor="text1"/>
                <w:szCs w:val="21"/>
              </w:rPr>
              <w:t>&lt; 0.001</w:t>
            </w:r>
          </w:p>
        </w:tc>
      </w:tr>
      <w:tr w:rsidR="00A50E28" w:rsidRPr="00B648CD" w14:paraId="54271BA9" w14:textId="77777777" w:rsidTr="00BB457A">
        <w:trPr>
          <w:trHeight w:hRule="exact" w:val="510"/>
          <w:jc w:val="center"/>
        </w:trPr>
        <w:tc>
          <w:tcPr>
            <w:tcW w:w="7179" w:type="dxa"/>
            <w:gridSpan w:val="6"/>
            <w:tcBorders>
              <w:bottom w:val="single" w:sz="12" w:space="0" w:color="auto"/>
            </w:tcBorders>
          </w:tcPr>
          <w:p w14:paraId="283353EB" w14:textId="60E0E157" w:rsidR="00A50E28" w:rsidRPr="00B648CD" w:rsidRDefault="00A50E28" w:rsidP="00A50E28">
            <w:pPr>
              <w:spacing w:line="480" w:lineRule="auto"/>
              <w:jc w:val="left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B648CD">
              <w:rPr>
                <w:rFonts w:ascii="Times New Roman" w:hAnsi="Times New Roman" w:cs="Times New Roman"/>
                <w:color w:val="000000" w:themeColor="text1"/>
              </w:rPr>
              <w:t>Conditional R</w:t>
            </w:r>
            <w:r w:rsidRPr="00B648C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B648CD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974983" w:rsidRPr="00B648CD">
              <w:rPr>
                <w:rFonts w:ascii="Times New Roman" w:hAnsi="Times New Roman" w:cs="Times New Roman"/>
                <w:color w:val="000000" w:themeColor="text1"/>
              </w:rPr>
              <w:t>0.328</w:t>
            </w:r>
            <w:r w:rsidR="00974983" w:rsidRPr="00B648CD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</w:p>
        </w:tc>
      </w:tr>
    </w:tbl>
    <w:p w14:paraId="754D28DD" w14:textId="77777777" w:rsidR="00DD3955" w:rsidRPr="00B648CD" w:rsidRDefault="00DD3955" w:rsidP="00492F9F">
      <w:pPr>
        <w:spacing w:line="480" w:lineRule="auto"/>
        <w:jc w:val="center"/>
        <w:rPr>
          <w:rFonts w:ascii="Times New Roman" w:hAnsi="Times New Roman" w:cs="Times New Roman"/>
          <w:noProof/>
          <w:color w:val="000000" w:themeColor="text1"/>
          <w:szCs w:val="21"/>
        </w:rPr>
      </w:pPr>
    </w:p>
    <w:p w14:paraId="0912E082" w14:textId="77777777" w:rsidR="005D5CA1" w:rsidRPr="00B648CD" w:rsidRDefault="005D5CA1" w:rsidP="00492F9F">
      <w:pPr>
        <w:spacing w:line="480" w:lineRule="auto"/>
        <w:jc w:val="center"/>
        <w:rPr>
          <w:rFonts w:ascii="Times New Roman" w:hAnsi="Times New Roman" w:cs="Times New Roman"/>
          <w:noProof/>
          <w:color w:val="000000" w:themeColor="text1"/>
          <w:szCs w:val="21"/>
        </w:rPr>
      </w:pPr>
    </w:p>
    <w:p w14:paraId="44FB9561" w14:textId="77777777" w:rsidR="00492F9F" w:rsidRPr="00B648CD" w:rsidRDefault="00492F9F" w:rsidP="00492F9F">
      <w:pPr>
        <w:spacing w:line="480" w:lineRule="auto"/>
        <w:jc w:val="center"/>
        <w:rPr>
          <w:rFonts w:ascii="Times New Roman" w:hAnsi="Times New Roman" w:cs="Times New Roman"/>
          <w:noProof/>
          <w:color w:val="000000" w:themeColor="text1"/>
          <w:szCs w:val="21"/>
        </w:rPr>
      </w:pPr>
    </w:p>
    <w:p w14:paraId="22FD097F" w14:textId="02B1AE7B" w:rsidR="00492F9F" w:rsidRPr="00B648CD" w:rsidRDefault="00492F9F" w:rsidP="00492F9F">
      <w:pPr>
        <w:spacing w:line="480" w:lineRule="auto"/>
        <w:jc w:val="center"/>
        <w:rPr>
          <w:rFonts w:ascii="Times New Roman" w:hAnsi="Times New Roman" w:cs="Times New Roman"/>
          <w:noProof/>
          <w:color w:val="000000" w:themeColor="text1"/>
          <w:szCs w:val="21"/>
        </w:rPr>
        <w:sectPr w:rsidR="00492F9F" w:rsidRPr="00B648CD" w:rsidSect="00650BED">
          <w:type w:val="nextPage"/>
          <w:pgSz w:w="11906" w:h="16838"/>
          <w:pgMar w:top="1440" w:right="567" w:bottom="1440" w:left="567" w:header="851" w:footer="992" w:gutter="0"/>
          <w:cols w:space="425"/>
          <w:docGrid w:type="lines" w:linePitch="312"/>
        </w:sectPr>
      </w:pPr>
    </w:p>
    <w:p w14:paraId="7FE6BB14" w14:textId="02737931" w:rsidR="00C71ECF" w:rsidRPr="00B648CD" w:rsidRDefault="00C71ECF">
      <w:pPr>
        <w:widowControl/>
        <w:jc w:val="left"/>
        <w:rPr>
          <w:color w:val="000000" w:themeColor="text1"/>
        </w:rPr>
      </w:pPr>
    </w:p>
    <w:p w14:paraId="55848961" w14:textId="7CA531C2" w:rsidR="00B710EC" w:rsidRPr="00B648CD" w:rsidRDefault="00A13B0E" w:rsidP="00E270DD">
      <w:pPr>
        <w:ind w:leftChars="-800" w:left="-1680"/>
        <w:rPr>
          <w:color w:val="000000" w:themeColor="text1"/>
        </w:rPr>
      </w:pPr>
      <w:r w:rsidRPr="00B648CD">
        <w:rPr>
          <w:noProof/>
          <w:color w:val="000000" w:themeColor="text1"/>
          <w:lang w:val="en-IN" w:eastAsia="en-IN"/>
        </w:rPr>
        <w:drawing>
          <wp:inline distT="0" distB="0" distL="0" distR="0" wp14:anchorId="6872D1F7" wp14:editId="06AEEB59">
            <wp:extent cx="7389335" cy="5911468"/>
            <wp:effectExtent l="0" t="0" r="2540" b="0"/>
            <wp:docPr id="6106650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665004" name="图片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89335" cy="591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B5FD6" w14:textId="5057CD19" w:rsidR="00750F4D" w:rsidRPr="00B648CD" w:rsidRDefault="0036013D" w:rsidP="00750F4D">
      <w:pPr>
        <w:rPr>
          <w:rFonts w:ascii="Times New Roman" w:hAnsi="Times New Roman" w:cs="Times New Roman"/>
          <w:color w:val="000000" w:themeColor="text1"/>
        </w:rPr>
      </w:pP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Figure</w:t>
      </w:r>
      <w:r w:rsidR="009E5D5B"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 xml:space="preserve"> S</w:t>
      </w:r>
      <w:r w:rsidR="00042057"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>1</w:t>
      </w:r>
      <w:r w:rsidR="009E5D5B"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</w:t>
      </w:r>
      <w:r w:rsidR="00BB7DC0" w:rsidRPr="00B648CD">
        <w:rPr>
          <w:rFonts w:ascii="Times New Roman" w:hAnsi="Times New Roman" w:cs="Times New Roman"/>
          <w:color w:val="000000" w:themeColor="text1"/>
        </w:rPr>
        <w:t>The correlation analysis between the explanatory variable</w:t>
      </w:r>
      <w:r w:rsidR="002E0423" w:rsidRPr="00B648CD">
        <w:rPr>
          <w:rFonts w:ascii="Times New Roman" w:hAnsi="Times New Roman" w:cs="Times New Roman" w:hint="eastAsia"/>
          <w:color w:val="000000" w:themeColor="text1"/>
        </w:rPr>
        <w:t xml:space="preserve"> under different farmland utilization mode</w:t>
      </w:r>
      <w:r w:rsidR="00750F4D" w:rsidRPr="00B648CD">
        <w:rPr>
          <w:rFonts w:ascii="Times New Roman" w:hAnsi="Times New Roman" w:cs="Times New Roman"/>
          <w:color w:val="000000" w:themeColor="text1"/>
        </w:rPr>
        <w:t xml:space="preserve">. </w:t>
      </w:r>
      <w:r w:rsidR="00540494" w:rsidRPr="00B648CD">
        <w:rPr>
          <w:rFonts w:ascii="Times New Roman" w:hAnsi="Times New Roman" w:cs="Times New Roman" w:hint="eastAsia"/>
          <w:color w:val="000000" w:themeColor="text1"/>
        </w:rPr>
        <w:t>And t</w:t>
      </w:r>
      <w:r w:rsidR="00540494" w:rsidRPr="00B648CD">
        <w:rPr>
          <w:rFonts w:ascii="Times New Roman" w:hAnsi="Times New Roman" w:cs="Times New Roman"/>
          <w:color w:val="000000" w:themeColor="text1"/>
        </w:rPr>
        <w:t>he data used were the same as PCA analysis.</w:t>
      </w:r>
      <w:r w:rsidR="00063A8A"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7322E0" w:rsidRPr="00B648CD">
        <w:rPr>
          <w:rFonts w:ascii="Times New Roman" w:hAnsi="Times New Roman" w:cs="Times New Roman" w:hint="eastAsia"/>
          <w:color w:val="000000" w:themeColor="text1"/>
        </w:rPr>
        <w:t xml:space="preserve">MAT, </w:t>
      </w:r>
      <w:r w:rsidR="007322E0" w:rsidRPr="00B648CD">
        <w:rPr>
          <w:rFonts w:ascii="Times New Roman" w:hAnsi="Times New Roman" w:cs="Times New Roman"/>
          <w:color w:val="000000" w:themeColor="text1"/>
        </w:rPr>
        <w:t>mean annual temperature</w:t>
      </w:r>
      <w:r w:rsidR="007322E0" w:rsidRPr="00B648CD">
        <w:rPr>
          <w:rFonts w:ascii="Times New Roman" w:hAnsi="Times New Roman" w:cs="Times New Roman" w:hint="eastAsia"/>
          <w:color w:val="000000" w:themeColor="text1"/>
        </w:rPr>
        <w:t xml:space="preserve">; MAP, </w:t>
      </w:r>
      <w:r w:rsidR="007322E0" w:rsidRPr="00B648CD">
        <w:rPr>
          <w:rFonts w:ascii="Times New Roman" w:hAnsi="Times New Roman" w:cs="Times New Roman"/>
          <w:color w:val="000000" w:themeColor="text1"/>
        </w:rPr>
        <w:t>mean annual precipitation</w:t>
      </w:r>
      <w:r w:rsidR="007322E0" w:rsidRPr="00B648CD">
        <w:rPr>
          <w:rFonts w:ascii="Times New Roman" w:hAnsi="Times New Roman" w:cs="Times New Roman" w:hint="eastAsia"/>
          <w:color w:val="000000" w:themeColor="text1"/>
        </w:rPr>
        <w:t xml:space="preserve">; </w:t>
      </w:r>
      <w:r w:rsidR="00A932E3" w:rsidRPr="00B648CD">
        <w:rPr>
          <w:rFonts w:ascii="Times New Roman" w:hAnsi="Times New Roman" w:cs="Times New Roman" w:hint="eastAsia"/>
          <w:color w:val="000000" w:themeColor="text1"/>
        </w:rPr>
        <w:t>B</w:t>
      </w:r>
      <w:r w:rsidR="00F054A7" w:rsidRPr="00B648CD">
        <w:rPr>
          <w:rFonts w:ascii="Times New Roman" w:hAnsi="Times New Roman" w:cs="Times New Roman"/>
          <w:color w:val="000000" w:themeColor="text1"/>
        </w:rPr>
        <w:t>−</w:t>
      </w:r>
      <w:r w:rsidR="00A932E3" w:rsidRPr="00B648CD">
        <w:rPr>
          <w:rFonts w:ascii="Times New Roman" w:hAnsi="Times New Roman" w:cs="Times New Roman" w:hint="eastAsia"/>
          <w:color w:val="000000" w:themeColor="text1"/>
        </w:rPr>
        <w:t>pH, biochar pH; PT, p</w:t>
      </w:r>
      <w:r w:rsidR="00A932E3" w:rsidRPr="00B648CD">
        <w:rPr>
          <w:rFonts w:ascii="Times New Roman" w:hAnsi="Times New Roman" w:cs="Times New Roman"/>
          <w:color w:val="000000" w:themeColor="text1"/>
        </w:rPr>
        <w:t>yrolysis temperature of biochar</w:t>
      </w:r>
      <w:r w:rsidR="00A932E3" w:rsidRPr="00B648CD">
        <w:rPr>
          <w:rFonts w:ascii="Times New Roman" w:hAnsi="Times New Roman" w:cs="Times New Roman" w:hint="eastAsia"/>
          <w:color w:val="000000" w:themeColor="text1"/>
        </w:rPr>
        <w:t>; B</w:t>
      </w:r>
      <w:r w:rsidR="00F054A7" w:rsidRPr="00B648CD">
        <w:rPr>
          <w:rFonts w:ascii="Times New Roman" w:hAnsi="Times New Roman" w:cs="Times New Roman"/>
          <w:color w:val="000000" w:themeColor="text1"/>
        </w:rPr>
        <w:t>−</w:t>
      </w:r>
      <w:r w:rsidR="00A932E3" w:rsidRPr="00B648CD">
        <w:rPr>
          <w:rFonts w:ascii="Times New Roman" w:hAnsi="Times New Roman" w:cs="Times New Roman" w:hint="eastAsia"/>
          <w:color w:val="000000" w:themeColor="text1"/>
        </w:rPr>
        <w:t>C:N, biochar C:N ratio; BAA, biochar application amount; B</w:t>
      </w:r>
      <w:r w:rsidR="00F054A7" w:rsidRPr="00B648CD">
        <w:rPr>
          <w:rFonts w:ascii="Times New Roman" w:hAnsi="Times New Roman" w:cs="Times New Roman"/>
          <w:color w:val="000000" w:themeColor="text1"/>
        </w:rPr>
        <w:t>−</w:t>
      </w:r>
      <w:r w:rsidR="00A932E3" w:rsidRPr="00B648CD">
        <w:rPr>
          <w:rFonts w:ascii="Times New Roman" w:hAnsi="Times New Roman" w:cs="Times New Roman" w:hint="eastAsia"/>
          <w:color w:val="000000" w:themeColor="text1"/>
        </w:rPr>
        <w:t>ash, biochar ash; I</w:t>
      </w:r>
      <w:r w:rsidR="00F054A7" w:rsidRPr="00B648CD">
        <w:rPr>
          <w:rFonts w:ascii="Times New Roman" w:hAnsi="Times New Roman" w:cs="Times New Roman"/>
          <w:color w:val="000000" w:themeColor="text1"/>
        </w:rPr>
        <w:t>−</w:t>
      </w:r>
      <w:r w:rsidR="00A932E3" w:rsidRPr="00B648CD">
        <w:rPr>
          <w:rFonts w:ascii="Times New Roman" w:hAnsi="Times New Roman" w:cs="Times New Roman" w:hint="eastAsia"/>
          <w:color w:val="000000" w:themeColor="text1"/>
        </w:rPr>
        <w:t>SOC, initial SOC; I</w:t>
      </w:r>
      <w:r w:rsidR="00F054A7" w:rsidRPr="00B648CD">
        <w:rPr>
          <w:rFonts w:ascii="Times New Roman" w:hAnsi="Times New Roman" w:cs="Times New Roman"/>
          <w:color w:val="000000" w:themeColor="text1"/>
        </w:rPr>
        <w:t>−</w:t>
      </w:r>
      <w:r w:rsidR="00A932E3" w:rsidRPr="00B648CD">
        <w:rPr>
          <w:rFonts w:ascii="Times New Roman" w:hAnsi="Times New Roman" w:cs="Times New Roman" w:hint="eastAsia"/>
          <w:color w:val="000000" w:themeColor="text1"/>
        </w:rPr>
        <w:t>STN, initial STN; SCC, soil clay content; S</w:t>
      </w:r>
      <w:r w:rsidR="00F054A7" w:rsidRPr="00B648CD">
        <w:rPr>
          <w:rFonts w:ascii="Times New Roman" w:hAnsi="Times New Roman" w:cs="Times New Roman"/>
          <w:color w:val="000000" w:themeColor="text1"/>
        </w:rPr>
        <w:t>−</w:t>
      </w:r>
      <w:r w:rsidR="00A932E3" w:rsidRPr="00B648CD">
        <w:rPr>
          <w:rFonts w:ascii="Times New Roman" w:hAnsi="Times New Roman" w:cs="Times New Roman" w:hint="eastAsia"/>
          <w:color w:val="000000" w:themeColor="text1"/>
        </w:rPr>
        <w:t xml:space="preserve">CEC, soil CEC; NAA, nitrogen application amount; </w:t>
      </w:r>
      <w:r w:rsidR="00750F4D" w:rsidRPr="00B648CD">
        <w:rPr>
          <w:rFonts w:ascii="Times New Roman" w:hAnsi="Times New Roman" w:cs="Times New Roman" w:hint="eastAsia"/>
          <w:color w:val="000000" w:themeColor="text1"/>
        </w:rPr>
        <w:t>BRT, biochar returning time</w:t>
      </w:r>
      <w:r w:rsidR="00E645F7" w:rsidRPr="00B648CD">
        <w:rPr>
          <w:rFonts w:ascii="Times New Roman" w:hAnsi="Times New Roman" w:cs="Times New Roman" w:hint="eastAsia"/>
          <w:color w:val="000000" w:themeColor="text1"/>
        </w:rPr>
        <w:t>.</w:t>
      </w:r>
    </w:p>
    <w:p w14:paraId="646065BD" w14:textId="7596F90D" w:rsidR="00A13B0E" w:rsidRPr="00B648CD" w:rsidRDefault="00A13B0E" w:rsidP="00750F4D">
      <w:pPr>
        <w:rPr>
          <w:color w:val="000000" w:themeColor="text1"/>
        </w:rPr>
      </w:pPr>
    </w:p>
    <w:p w14:paraId="1658E40D" w14:textId="70524A51" w:rsidR="006438A3" w:rsidRPr="00B648CD" w:rsidRDefault="00A13B0E" w:rsidP="00E270DD">
      <w:pPr>
        <w:ind w:leftChars="-200" w:left="-420"/>
        <w:rPr>
          <w:color w:val="000000" w:themeColor="text1"/>
        </w:rPr>
      </w:pPr>
      <w:r w:rsidRPr="00B648CD">
        <w:rPr>
          <w:rFonts w:hint="eastAsia"/>
          <w:noProof/>
          <w:color w:val="000000" w:themeColor="text1"/>
          <w:lang w:val="en-IN" w:eastAsia="en-IN"/>
        </w:rPr>
        <w:drawing>
          <wp:inline distT="0" distB="0" distL="0" distR="0" wp14:anchorId="1FF9FD3D" wp14:editId="262462CE">
            <wp:extent cx="5830485" cy="4630191"/>
            <wp:effectExtent l="0" t="0" r="0" b="0"/>
            <wp:docPr id="4957031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703102" name="图片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0485" cy="463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5F05F" w14:textId="257585A2" w:rsidR="004D5ACA" w:rsidRPr="00B648CD" w:rsidRDefault="004D5ACA" w:rsidP="009D023F">
      <w:pPr>
        <w:rPr>
          <w:rFonts w:ascii="Times New Roman" w:hAnsi="Times New Roman" w:cs="Times New Roman"/>
          <w:color w:val="000000" w:themeColor="text1"/>
        </w:rPr>
      </w:pP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Figure</w:t>
      </w: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 xml:space="preserve"> S</w:t>
      </w:r>
      <w:r w:rsidR="00166A50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2</w:t>
      </w:r>
      <w:r w:rsidR="00EF3EAF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</w:t>
      </w:r>
      <w:r w:rsidR="00EF3EAF" w:rsidRPr="00B648CD">
        <w:rPr>
          <w:rFonts w:ascii="Times New Roman" w:hAnsi="Times New Roman" w:cs="Times New Roman"/>
          <w:noProof/>
          <w:color w:val="000000" w:themeColor="text1"/>
          <w:szCs w:val="21"/>
        </w:rPr>
        <w:t>Scree plot of eigenvalues against the number of principal components for</w:t>
      </w:r>
      <w:r w:rsidR="00D709BB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the effects of biochar on soil pH under different farmland utilization mode</w:t>
      </w:r>
      <w:r w:rsidR="00EC521E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(</w:t>
      </w:r>
      <w:r w:rsidR="00EC521E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a, b</w:t>
      </w:r>
      <w:r w:rsidR="00EC521E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)</w:t>
      </w:r>
      <w:r w:rsidR="00D709BB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. </w:t>
      </w:r>
      <w:r w:rsidR="00A63FB2" w:rsidRPr="00B648CD">
        <w:rPr>
          <w:rFonts w:ascii="Times New Roman" w:hAnsi="Times New Roman" w:cs="Times New Roman"/>
          <w:noProof/>
          <w:color w:val="000000" w:themeColor="text1"/>
          <w:szCs w:val="21"/>
        </w:rPr>
        <w:t>Contribution and representative quality</w:t>
      </w:r>
      <w:r w:rsidR="00680F43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(cos</w:t>
      </w:r>
      <w:r w:rsidR="00680F43" w:rsidRPr="00B648CD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2</w:t>
      </w:r>
      <w:r w:rsidR="00680F43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)</w:t>
      </w:r>
      <w:r w:rsidR="00A63FB2" w:rsidRPr="00B648CD">
        <w:rPr>
          <w:rFonts w:ascii="Times New Roman" w:hAnsi="Times New Roman" w:cs="Times New Roman"/>
          <w:noProof/>
          <w:color w:val="000000" w:themeColor="text1"/>
          <w:szCs w:val="21"/>
        </w:rPr>
        <w:t xml:space="preserve"> of explanatory variables on different principal component axes</w:t>
      </w:r>
      <w:r w:rsidR="00EC521E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(</w:t>
      </w:r>
      <w:r w:rsidR="00EC521E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c, d</w:t>
      </w:r>
      <w:r w:rsidR="00EC521E"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)</w:t>
      </w:r>
      <w:r w:rsidR="00A63FB2" w:rsidRPr="00B648CD">
        <w:rPr>
          <w:rFonts w:ascii="Times New Roman" w:hAnsi="Times New Roman" w:cs="Times New Roman"/>
          <w:noProof/>
          <w:color w:val="000000" w:themeColor="text1"/>
          <w:szCs w:val="21"/>
        </w:rPr>
        <w:t>.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 xml:space="preserve"> MAT, </w:t>
      </w:r>
      <w:r w:rsidR="0003043C" w:rsidRPr="00B648CD">
        <w:rPr>
          <w:rFonts w:ascii="Times New Roman" w:hAnsi="Times New Roman" w:cs="Times New Roman"/>
          <w:color w:val="000000" w:themeColor="text1"/>
        </w:rPr>
        <w:t>mean annual temperature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 xml:space="preserve">; MAP, </w:t>
      </w:r>
      <w:r w:rsidR="0003043C" w:rsidRPr="00B648CD">
        <w:rPr>
          <w:rFonts w:ascii="Times New Roman" w:hAnsi="Times New Roman" w:cs="Times New Roman"/>
          <w:color w:val="000000" w:themeColor="text1"/>
        </w:rPr>
        <w:t>mean annual precipitation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>; B</w:t>
      </w:r>
      <w:r w:rsidR="006600D2" w:rsidRPr="00B648CD">
        <w:rPr>
          <w:rFonts w:ascii="Times New Roman" w:hAnsi="Times New Roman" w:cs="Times New Roman"/>
          <w:color w:val="000000" w:themeColor="text1"/>
        </w:rPr>
        <w:t>−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>pH, biochar pH; PT, p</w:t>
      </w:r>
      <w:r w:rsidR="0003043C" w:rsidRPr="00B648CD">
        <w:rPr>
          <w:rFonts w:ascii="Times New Roman" w:hAnsi="Times New Roman" w:cs="Times New Roman"/>
          <w:color w:val="000000" w:themeColor="text1"/>
        </w:rPr>
        <w:t>yrolysis temperature of biochar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>; B</w:t>
      </w:r>
      <w:r w:rsidR="002C3ED9" w:rsidRPr="00B648CD">
        <w:rPr>
          <w:rFonts w:ascii="Times New Roman" w:hAnsi="Times New Roman" w:cs="Times New Roman"/>
          <w:color w:val="000000" w:themeColor="text1"/>
        </w:rPr>
        <w:t>−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>C:N, biochar C:N ratio; BAA, biochar application amount; B</w:t>
      </w:r>
      <w:r w:rsidR="002C3ED9" w:rsidRPr="00B648CD">
        <w:rPr>
          <w:rFonts w:ascii="Times New Roman" w:hAnsi="Times New Roman" w:cs="Times New Roman"/>
          <w:color w:val="000000" w:themeColor="text1"/>
        </w:rPr>
        <w:t>−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>ash, biochar ash; I</w:t>
      </w:r>
      <w:r w:rsidR="002C3ED9" w:rsidRPr="00B648CD">
        <w:rPr>
          <w:rFonts w:ascii="Times New Roman" w:hAnsi="Times New Roman" w:cs="Times New Roman"/>
          <w:color w:val="000000" w:themeColor="text1"/>
        </w:rPr>
        <w:t>−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>SOC, initial SOC; I</w:t>
      </w:r>
      <w:r w:rsidR="002C3ED9" w:rsidRPr="00B648CD">
        <w:rPr>
          <w:rFonts w:ascii="Times New Roman" w:hAnsi="Times New Roman" w:cs="Times New Roman"/>
          <w:color w:val="000000" w:themeColor="text1"/>
        </w:rPr>
        <w:t>−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>STN, initial STN; SCC, soil clay content; S</w:t>
      </w:r>
      <w:r w:rsidR="002C3ED9" w:rsidRPr="00B648CD">
        <w:rPr>
          <w:rFonts w:ascii="Times New Roman" w:hAnsi="Times New Roman" w:cs="Times New Roman"/>
          <w:color w:val="000000" w:themeColor="text1"/>
        </w:rPr>
        <w:t>−</w:t>
      </w:r>
      <w:r w:rsidR="0003043C" w:rsidRPr="00B648CD">
        <w:rPr>
          <w:rFonts w:ascii="Times New Roman" w:hAnsi="Times New Roman" w:cs="Times New Roman" w:hint="eastAsia"/>
          <w:color w:val="000000" w:themeColor="text1"/>
        </w:rPr>
        <w:t>CEC, soil CEC; NAA, nitrogen application amount; BRT, biochar returning time.</w:t>
      </w:r>
    </w:p>
    <w:p w14:paraId="240E3153" w14:textId="2159520A" w:rsidR="00D50011" w:rsidRPr="00B648CD" w:rsidRDefault="00D50011" w:rsidP="009D023F">
      <w:pPr>
        <w:rPr>
          <w:color w:val="000000" w:themeColor="text1"/>
        </w:rPr>
      </w:pPr>
    </w:p>
    <w:p w14:paraId="7AAD0173" w14:textId="77777777" w:rsidR="00D50011" w:rsidRPr="00B648CD" w:rsidRDefault="00D50011">
      <w:pPr>
        <w:widowControl/>
        <w:jc w:val="left"/>
        <w:rPr>
          <w:color w:val="000000" w:themeColor="text1"/>
        </w:rPr>
      </w:pPr>
      <w:r w:rsidRPr="00B648CD">
        <w:rPr>
          <w:color w:val="000000" w:themeColor="text1"/>
        </w:rPr>
        <w:br w:type="page"/>
      </w:r>
    </w:p>
    <w:p w14:paraId="55405DBF" w14:textId="3E5CF184" w:rsidR="00571C4D" w:rsidRPr="00B648CD" w:rsidRDefault="00D50011" w:rsidP="009D023F">
      <w:pPr>
        <w:rPr>
          <w:color w:val="000000" w:themeColor="text1"/>
        </w:rPr>
      </w:pPr>
      <w:r w:rsidRPr="00B648CD">
        <w:rPr>
          <w:noProof/>
          <w:color w:val="000000" w:themeColor="text1"/>
          <w:lang w:val="en-IN" w:eastAsia="en-IN"/>
        </w:rPr>
        <w:drawing>
          <wp:inline distT="0" distB="0" distL="0" distR="0" wp14:anchorId="0EAA38E9" wp14:editId="57C9C23E">
            <wp:extent cx="5274310" cy="4757420"/>
            <wp:effectExtent l="0" t="0" r="2540" b="5080"/>
            <wp:docPr id="1396064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064663" name="图片 13960646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5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EDEEC" w14:textId="4EA84A93" w:rsidR="00E803EE" w:rsidRPr="00B648CD" w:rsidRDefault="00D50011" w:rsidP="009D023F">
      <w:pPr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Figure</w:t>
      </w: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 xml:space="preserve"> S</w:t>
      </w:r>
      <w:r w:rsidR="000F180C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3</w:t>
      </w: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 xml:space="preserve"> </w:t>
      </w:r>
      <w:r w:rsidRPr="00B648CD">
        <w:rPr>
          <w:rFonts w:ascii="Times New Roman" w:hAnsi="Times New Roman" w:cs="Times New Roman" w:hint="eastAsia"/>
          <w:noProof/>
          <w:color w:val="000000" w:themeColor="text1"/>
          <w:szCs w:val="21"/>
        </w:rPr>
        <w:t>Preferred Reporting Items for Systematic Reviews and Meta-Analysis (PRISMA) flow chart showing the article search and selection of data for inclusion in this study.</w:t>
      </w:r>
    </w:p>
    <w:p w14:paraId="2941CB8F" w14:textId="77777777" w:rsidR="00E803EE" w:rsidRPr="00B648CD" w:rsidRDefault="00E803EE">
      <w:pPr>
        <w:widowControl/>
        <w:jc w:val="left"/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noProof/>
          <w:color w:val="000000" w:themeColor="text1"/>
          <w:szCs w:val="21"/>
        </w:rPr>
        <w:br w:type="page"/>
      </w:r>
    </w:p>
    <w:p w14:paraId="555C3D4B" w14:textId="7965886A" w:rsidR="00D50011" w:rsidRPr="00B648CD" w:rsidRDefault="00E803EE" w:rsidP="00E803EE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  <w:lang w:val="en-IN" w:eastAsia="en-IN"/>
        </w:rPr>
        <w:drawing>
          <wp:inline distT="0" distB="0" distL="0" distR="0" wp14:anchorId="472F4251" wp14:editId="333DE38E">
            <wp:extent cx="4838700" cy="7629139"/>
            <wp:effectExtent l="0" t="0" r="0" b="0"/>
            <wp:docPr id="884368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68030" name="图片 8843680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3262" cy="763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EE98B" w14:textId="5143D782" w:rsidR="00E803EE" w:rsidRPr="00B648CD" w:rsidRDefault="00F423DD" w:rsidP="0094326D">
      <w:pPr>
        <w:rPr>
          <w:rFonts w:ascii="Times New Roman" w:hAnsi="Times New Roman" w:cs="Times New Roman"/>
          <w:color w:val="000000" w:themeColor="text1"/>
        </w:rPr>
      </w:pP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Figure</w:t>
      </w: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 xml:space="preserve"> S</w:t>
      </w:r>
      <w:r w:rsidR="0094326D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4</w:t>
      </w: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 xml:space="preserve"> </w:t>
      </w:r>
      <w:r w:rsidRPr="00B648CD">
        <w:rPr>
          <w:rFonts w:ascii="Times New Roman" w:hAnsi="Times New Roman" w:cs="Times New Roman"/>
          <w:color w:val="000000" w:themeColor="text1"/>
          <w:szCs w:val="21"/>
        </w:rPr>
        <w:t xml:space="preserve">Two-sample </w:t>
      </w:r>
      <w:r w:rsidRPr="00B648CD">
        <w:rPr>
          <w:rFonts w:ascii="Times New Roman" w:hAnsi="Times New Roman" w:cs="Times New Roman"/>
          <w:color w:val="000000" w:themeColor="text1"/>
        </w:rPr>
        <w:t>t-test of initial explanatory variable values for dryland and paddy fields (</w:t>
      </w:r>
      <w:r w:rsidRPr="00B648CD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B648CD">
        <w:rPr>
          <w:rFonts w:ascii="Times New Roman" w:hAnsi="Times New Roman" w:cs="Times New Roman"/>
          <w:color w:val="000000" w:themeColor="text1"/>
        </w:rPr>
        <w:t>). The responses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B648CD">
        <w:rPr>
          <w:rFonts w:ascii="Times New Roman" w:hAnsi="Times New Roman" w:cs="Times New Roman"/>
          <w:color w:val="000000" w:themeColor="text1"/>
        </w:rPr>
        <w:t xml:space="preserve">of ln </w:t>
      </w:r>
      <w:r w:rsidRPr="00B648CD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B648CD">
        <w:rPr>
          <w:rFonts w:ascii="Times New Roman" w:hAnsi="Times New Roman" w:cs="Times New Roman" w:hint="eastAsia"/>
          <w:i/>
          <w:iCs/>
          <w:color w:val="000000" w:themeColor="text1"/>
        </w:rPr>
        <w:t>R</w:t>
      </w:r>
      <w:r w:rsidRPr="00B648CD">
        <w:rPr>
          <w:rFonts w:ascii="Times New Roman" w:hAnsi="Times New Roman" w:cs="Times New Roman"/>
          <w:color w:val="000000" w:themeColor="text1"/>
        </w:rPr>
        <w:t xml:space="preserve"> to 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biochar application </w:t>
      </w:r>
      <w:r w:rsidRPr="00B648CD">
        <w:rPr>
          <w:rFonts w:ascii="Times New Roman" w:hAnsi="Times New Roman" w:cs="Times New Roman"/>
          <w:color w:val="000000" w:themeColor="text1"/>
        </w:rPr>
        <w:t>across explanatory variable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s </w:t>
      </w:r>
      <w:r w:rsidRPr="00B648CD">
        <w:rPr>
          <w:rFonts w:ascii="Times New Roman" w:hAnsi="Times New Roman" w:cs="Times New Roman"/>
          <w:color w:val="000000" w:themeColor="text1"/>
        </w:rPr>
        <w:t>for dryland and paddy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B648CD">
        <w:rPr>
          <w:rFonts w:ascii="Times New Roman" w:hAnsi="Times New Roman" w:cs="Times New Roman"/>
          <w:color w:val="000000" w:themeColor="text1"/>
        </w:rPr>
        <w:t>fields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B648CD">
        <w:rPr>
          <w:rFonts w:ascii="Times New Roman" w:hAnsi="Times New Roman" w:cs="Times New Roman"/>
          <w:color w:val="000000" w:themeColor="text1"/>
        </w:rPr>
        <w:t>(</w:t>
      </w:r>
      <w:r w:rsidRPr="00B648CD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B648CD">
        <w:rPr>
          <w:rFonts w:ascii="Times New Roman" w:hAnsi="Times New Roman" w:cs="Times New Roman"/>
          <w:color w:val="000000" w:themeColor="text1"/>
        </w:rPr>
        <w:t>)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Pr="00B648CD">
        <w:rPr>
          <w:rFonts w:ascii="Times New Roman" w:hAnsi="Times New Roman" w:cs="Times New Roman"/>
          <w:color w:val="000000" w:themeColor="text1"/>
        </w:rPr>
        <w:t>The circles and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B648CD">
        <w:rPr>
          <w:rFonts w:ascii="Times New Roman" w:hAnsi="Times New Roman" w:cs="Times New Roman"/>
          <w:color w:val="000000" w:themeColor="text1"/>
        </w:rPr>
        <w:t xml:space="preserve">error bars represent average parameter estimates and the 95% 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CI </w:t>
      </w:r>
      <w:r w:rsidRPr="00B648CD">
        <w:rPr>
          <w:rFonts w:ascii="Times New Roman" w:hAnsi="Times New Roman" w:cs="Times New Roman"/>
          <w:color w:val="000000" w:themeColor="text1"/>
        </w:rPr>
        <w:t>in the linear mixed</w:t>
      </w:r>
      <w:r w:rsidRPr="00B648CD">
        <w:rPr>
          <w:rFonts w:ascii="Times New Roman" w:hAnsi="Times New Roman" w:cs="Times New Roman" w:hint="eastAsia"/>
          <w:color w:val="000000" w:themeColor="text1"/>
        </w:rPr>
        <w:t>-</w:t>
      </w:r>
      <w:r w:rsidRPr="00B648CD">
        <w:rPr>
          <w:rFonts w:ascii="Times New Roman" w:hAnsi="Times New Roman" w:cs="Times New Roman"/>
          <w:color w:val="000000" w:themeColor="text1"/>
        </w:rPr>
        <w:t>effects models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Pr="00B648CD">
        <w:rPr>
          <w:rFonts w:ascii="Times New Roman" w:hAnsi="Times New Roman" w:cs="Times New Roman"/>
          <w:color w:val="000000" w:themeColor="text1"/>
        </w:rPr>
        <w:t xml:space="preserve">*, **, and *** indicate significant differences at </w:t>
      </w:r>
      <w:r w:rsidRPr="00B648CD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648CD">
        <w:rPr>
          <w:rFonts w:ascii="Times New Roman" w:hAnsi="Times New Roman" w:cs="Times New Roman"/>
          <w:color w:val="000000" w:themeColor="text1"/>
        </w:rPr>
        <w:t xml:space="preserve"> &lt; 0.05, </w:t>
      </w:r>
      <w:r w:rsidRPr="00B648CD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648CD">
        <w:rPr>
          <w:rFonts w:ascii="Times New Roman" w:hAnsi="Times New Roman" w:cs="Times New Roman"/>
          <w:color w:val="000000" w:themeColor="text1"/>
        </w:rPr>
        <w:t xml:space="preserve"> &lt; 0.01, and </w:t>
      </w:r>
      <w:r w:rsidRPr="00B648CD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648CD">
        <w:rPr>
          <w:rFonts w:ascii="Times New Roman" w:hAnsi="Times New Roman" w:cs="Times New Roman"/>
          <w:color w:val="000000" w:themeColor="text1"/>
        </w:rPr>
        <w:t xml:space="preserve"> &lt;0.001, and NS denotes no significant difference at </w:t>
      </w:r>
      <w:r w:rsidRPr="00B648CD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648CD">
        <w:rPr>
          <w:rFonts w:ascii="Times New Roman" w:hAnsi="Times New Roman" w:cs="Times New Roman"/>
          <w:color w:val="000000" w:themeColor="text1"/>
        </w:rPr>
        <w:t xml:space="preserve"> = 0.05.</w:t>
      </w:r>
      <w:r w:rsidR="00E803EE"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br w:type="page"/>
      </w:r>
    </w:p>
    <w:p w14:paraId="6052E768" w14:textId="5DBD3E9A" w:rsidR="00E803EE" w:rsidRPr="00B648CD" w:rsidRDefault="00E803EE" w:rsidP="00E803EE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  <w:lang w:val="en-IN" w:eastAsia="en-IN"/>
        </w:rPr>
        <w:drawing>
          <wp:inline distT="0" distB="0" distL="0" distR="0" wp14:anchorId="401781B9" wp14:editId="698C2F6D">
            <wp:extent cx="5274310" cy="2144395"/>
            <wp:effectExtent l="0" t="0" r="2540" b="8255"/>
            <wp:docPr id="6890864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86434" name="图片 6890864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B0629" w14:textId="0796B6CF" w:rsidR="00E803EE" w:rsidRPr="00B648CD" w:rsidRDefault="006F7985" w:rsidP="006C0B2D">
      <w:pPr>
        <w:rPr>
          <w:rFonts w:ascii="Times New Roman" w:hAnsi="Times New Roman" w:cs="Times New Roman"/>
          <w:color w:val="000000" w:themeColor="text1"/>
        </w:rPr>
      </w:pP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Figure</w:t>
      </w: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 xml:space="preserve"> S</w:t>
      </w: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5</w:t>
      </w:r>
      <w:r w:rsidRPr="00B648CD">
        <w:rPr>
          <w:rFonts w:ascii="Times New Roman" w:hAnsi="Times New Roman" w:cs="Times New Roman"/>
          <w:color w:val="000000" w:themeColor="text1"/>
        </w:rPr>
        <w:t xml:space="preserve"> </w:t>
      </w:r>
      <w:r w:rsidRPr="00B648CD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B648CD">
        <w:rPr>
          <w:rFonts w:ascii="Times New Roman" w:hAnsi="Times New Roman" w:cs="Times New Roman"/>
          <w:color w:val="000000" w:themeColor="text1"/>
        </w:rPr>
        <w:t>Correlation analysis between mean annual precipitation (MAP) and mean annual temperature (MAT)</w:t>
      </w:r>
      <w:r w:rsidRPr="00B648CD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Pr="00B648CD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B648CD">
        <w:rPr>
          <w:rFonts w:ascii="Times New Roman" w:hAnsi="Times New Roman" w:cs="Times New Roman"/>
          <w:color w:val="000000" w:themeColor="text1"/>
        </w:rPr>
        <w:t xml:space="preserve"> Correlation analysis between initial soil pH and MAP.</w:t>
      </w:r>
    </w:p>
    <w:p w14:paraId="51C5A67B" w14:textId="77777777" w:rsidR="00EF3103" w:rsidRPr="00B648CD" w:rsidRDefault="00EF3103" w:rsidP="006C0B2D">
      <w:pPr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</w:p>
    <w:p w14:paraId="79A9EC6C" w14:textId="77777777" w:rsidR="006C0B2D" w:rsidRPr="00B648CD" w:rsidRDefault="006C0B2D" w:rsidP="006C0B2D">
      <w:pPr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</w:p>
    <w:p w14:paraId="58800C30" w14:textId="4360724B" w:rsidR="006C0B2D" w:rsidRPr="00B648CD" w:rsidRDefault="00E803EE" w:rsidP="006C0B2D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  <w:lang w:val="en-IN" w:eastAsia="en-IN"/>
        </w:rPr>
        <w:drawing>
          <wp:inline distT="0" distB="0" distL="0" distR="0" wp14:anchorId="0566C653" wp14:editId="1B264E04">
            <wp:extent cx="5274310" cy="2268855"/>
            <wp:effectExtent l="0" t="0" r="2540" b="0"/>
            <wp:docPr id="12474874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87498" name="图片 124748749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E39C4" w14:textId="3D005542" w:rsidR="006C0B2D" w:rsidRPr="00B648CD" w:rsidRDefault="006F7985" w:rsidP="006C0B2D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Figure</w:t>
      </w: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 xml:space="preserve"> S</w:t>
      </w:r>
      <w:r w:rsidR="006C0B2D"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6</w:t>
      </w:r>
      <w:r w:rsidR="006C0B2D" w:rsidRPr="00B648CD">
        <w:rPr>
          <w:rFonts w:ascii="Times New Roman" w:hAnsi="Times New Roman" w:cs="Times New Roman"/>
          <w:color w:val="000000" w:themeColor="text1"/>
        </w:rPr>
        <w:t xml:space="preserve"> Correlation analysis between biochar pyrolysis temperature</w:t>
      </w:r>
      <w:r w:rsidR="006C0B2D" w:rsidRPr="00B648CD" w:rsidDel="00677563">
        <w:rPr>
          <w:rFonts w:ascii="Times New Roman" w:hAnsi="Times New Roman" w:cs="Times New Roman"/>
          <w:color w:val="000000" w:themeColor="text1"/>
        </w:rPr>
        <w:t xml:space="preserve"> </w:t>
      </w:r>
      <w:r w:rsidR="006C0B2D" w:rsidRPr="00B648CD">
        <w:rPr>
          <w:rFonts w:ascii="Times New Roman" w:hAnsi="Times New Roman" w:cs="Times New Roman"/>
          <w:color w:val="000000" w:themeColor="text1"/>
        </w:rPr>
        <w:t>and biochar pH</w:t>
      </w:r>
      <w:r w:rsidR="006C0B2D"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6C0B2D" w:rsidRPr="00B648CD">
        <w:rPr>
          <w:rFonts w:ascii="Times New Roman" w:hAnsi="Times New Roman" w:cs="Times New Roman"/>
          <w:color w:val="000000" w:themeColor="text1"/>
        </w:rPr>
        <w:t>(</w:t>
      </w:r>
      <w:r w:rsidR="006C0B2D" w:rsidRPr="00B648CD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6C0B2D" w:rsidRPr="00B648CD">
        <w:rPr>
          <w:rFonts w:ascii="Times New Roman" w:hAnsi="Times New Roman" w:cs="Times New Roman"/>
          <w:color w:val="000000" w:themeColor="text1"/>
        </w:rPr>
        <w:t>), C:N ratio</w:t>
      </w:r>
      <w:r w:rsidR="006C0B2D"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6C0B2D" w:rsidRPr="00B648CD">
        <w:rPr>
          <w:rFonts w:ascii="Times New Roman" w:hAnsi="Times New Roman" w:cs="Times New Roman"/>
          <w:color w:val="000000" w:themeColor="text1"/>
        </w:rPr>
        <w:t>(</w:t>
      </w:r>
      <w:r w:rsidR="006C0B2D" w:rsidRPr="00B648CD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6C0B2D" w:rsidRPr="00B648CD">
        <w:rPr>
          <w:rFonts w:ascii="Times New Roman" w:hAnsi="Times New Roman" w:cs="Times New Roman"/>
          <w:color w:val="000000" w:themeColor="text1"/>
        </w:rPr>
        <w:t>), and ash content</w:t>
      </w:r>
      <w:r w:rsidR="006C0B2D"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6C0B2D" w:rsidRPr="00B648CD">
        <w:rPr>
          <w:rFonts w:ascii="Times New Roman" w:hAnsi="Times New Roman" w:cs="Times New Roman"/>
          <w:color w:val="000000" w:themeColor="text1"/>
        </w:rPr>
        <w:t>(</w:t>
      </w:r>
      <w:r w:rsidR="006C0B2D" w:rsidRPr="00B648CD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6C0B2D" w:rsidRPr="00B648CD">
        <w:rPr>
          <w:rFonts w:ascii="Times New Roman" w:hAnsi="Times New Roman" w:cs="Times New Roman"/>
          <w:color w:val="000000" w:themeColor="text1"/>
        </w:rPr>
        <w:t>). pH</w:t>
      </w:r>
      <w:r w:rsidR="006C0B2D"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6C0B2D" w:rsidRPr="00B648CD">
        <w:rPr>
          <w:rFonts w:ascii="Times New Roman" w:hAnsi="Times New Roman" w:cs="Times New Roman"/>
          <w:color w:val="000000" w:themeColor="text1"/>
        </w:rPr>
        <w:t>(</w:t>
      </w:r>
      <w:r w:rsidR="006C0B2D" w:rsidRPr="00B648CD"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6C0B2D" w:rsidRPr="00B648CD">
        <w:rPr>
          <w:rFonts w:ascii="Times New Roman" w:hAnsi="Times New Roman" w:cs="Times New Roman"/>
          <w:color w:val="000000" w:themeColor="text1"/>
        </w:rPr>
        <w:t>), C:N ratio (</w:t>
      </w:r>
      <w:r w:rsidR="006C0B2D" w:rsidRPr="00B648CD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6C0B2D" w:rsidRPr="00B648CD">
        <w:rPr>
          <w:rFonts w:ascii="Times New Roman" w:hAnsi="Times New Roman" w:cs="Times New Roman"/>
          <w:color w:val="000000" w:themeColor="text1"/>
        </w:rPr>
        <w:t>), and ash content (</w:t>
      </w:r>
      <w:r w:rsidR="006C0B2D" w:rsidRPr="00B648CD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6C0B2D" w:rsidRPr="00B648CD">
        <w:rPr>
          <w:rFonts w:ascii="Times New Roman" w:hAnsi="Times New Roman" w:cs="Times New Roman"/>
          <w:color w:val="000000" w:themeColor="text1"/>
        </w:rPr>
        <w:t xml:space="preserve">) for biochar prepared from different raw materials. Each data point is represented by a dot with horizontal jitter for visibility, and </w:t>
      </w:r>
      <w:r w:rsidR="006C0B2D" w:rsidRPr="00B648C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shaded areas indicate kernel density </w:t>
      </w:r>
      <w:r w:rsidR="006C0B2D" w:rsidRPr="00B648CD">
        <w:rPr>
          <w:rFonts w:ascii="Times New Roman" w:hAnsi="Times New Roman" w:cs="Times New Roman"/>
          <w:color w:val="000000" w:themeColor="text1"/>
        </w:rPr>
        <w:t>smooth curve</w:t>
      </w:r>
      <w:r w:rsidR="006C0B2D" w:rsidRPr="00B648CD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69092B97" w14:textId="3ABAE593" w:rsidR="006F7985" w:rsidRPr="00B648CD" w:rsidRDefault="006F7985" w:rsidP="00E803EE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</w:p>
    <w:p w14:paraId="76AD671C" w14:textId="77777777" w:rsidR="00B83B1E" w:rsidRPr="00B648CD" w:rsidRDefault="00B83B1E" w:rsidP="00E803EE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</w:p>
    <w:p w14:paraId="0ABAB4D5" w14:textId="288EE607" w:rsidR="00B83B1E" w:rsidRPr="00B648CD" w:rsidRDefault="00B83B1E" w:rsidP="00E803EE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  <w:lang w:val="en-IN" w:eastAsia="en-IN"/>
        </w:rPr>
        <w:drawing>
          <wp:inline distT="0" distB="0" distL="0" distR="0" wp14:anchorId="0D1B5943" wp14:editId="6D6414FF">
            <wp:extent cx="5274310" cy="1415415"/>
            <wp:effectExtent l="0" t="0" r="2540" b="0"/>
            <wp:docPr id="12527591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759171" name="图片 12527591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1C7BA" w14:textId="5FC437ED" w:rsidR="00EF3103" w:rsidRPr="00B648CD" w:rsidRDefault="006F7985" w:rsidP="00EF3103">
      <w:pPr>
        <w:rPr>
          <w:rFonts w:ascii="Times New Roman" w:hAnsi="Times New Roman" w:cs="Times New Roman"/>
          <w:color w:val="000000" w:themeColor="text1"/>
        </w:rPr>
      </w:pP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Figure</w:t>
      </w:r>
      <w:r w:rsidRPr="00B648C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t xml:space="preserve"> S</w:t>
      </w:r>
      <w:r w:rsidRPr="00B648CD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7</w:t>
      </w:r>
      <w:r w:rsidR="00EF3103" w:rsidRPr="00B648CD">
        <w:rPr>
          <w:rFonts w:ascii="Times New Roman" w:hAnsi="Times New Roman" w:cs="Times New Roman"/>
          <w:color w:val="000000" w:themeColor="text1"/>
        </w:rPr>
        <w:t xml:space="preserve"> Correlation analysis between soil clay content and initial SOC (</w:t>
      </w:r>
      <w:r w:rsidR="00EF3103" w:rsidRPr="00B648CD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EF3103" w:rsidRPr="00B648CD">
        <w:rPr>
          <w:rFonts w:ascii="Times New Roman" w:hAnsi="Times New Roman" w:cs="Times New Roman"/>
          <w:color w:val="000000" w:themeColor="text1"/>
        </w:rPr>
        <w:t>)</w:t>
      </w:r>
      <w:r w:rsidR="00EF3103" w:rsidRPr="00B648C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EF3103" w:rsidRPr="00B648CD">
        <w:rPr>
          <w:rFonts w:ascii="Times New Roman" w:hAnsi="Times New Roman" w:cs="Times New Roman"/>
          <w:color w:val="000000" w:themeColor="text1"/>
        </w:rPr>
        <w:t>and soil CEC (</w:t>
      </w:r>
      <w:r w:rsidR="00EF3103" w:rsidRPr="00B648CD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EF3103" w:rsidRPr="00B648CD">
        <w:rPr>
          <w:rFonts w:ascii="Times New Roman" w:hAnsi="Times New Roman" w:cs="Times New Roman"/>
          <w:color w:val="000000" w:themeColor="text1"/>
        </w:rPr>
        <w:t xml:space="preserve">). </w:t>
      </w:r>
      <w:r w:rsidR="00EF3103" w:rsidRPr="00B648CD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EF3103" w:rsidRPr="00B648CD">
        <w:rPr>
          <w:rFonts w:ascii="Times New Roman" w:hAnsi="Times New Roman" w:cs="Times New Roman"/>
          <w:color w:val="000000" w:themeColor="text1"/>
        </w:rPr>
        <w:t xml:space="preserve"> Correlation analysis between initial SOC and soil CEC.</w:t>
      </w:r>
    </w:p>
    <w:p w14:paraId="00467D94" w14:textId="6817EB75" w:rsidR="006F7985" w:rsidRPr="00B648CD" w:rsidRDefault="006F7985" w:rsidP="00E803EE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</w:pPr>
    </w:p>
    <w:sectPr w:rsidR="006F7985" w:rsidRPr="00B648CD" w:rsidSect="00650BED">
      <w:type w:val="nextPage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5DFAF" w14:textId="77777777" w:rsidR="00F00DAE" w:rsidRDefault="00F00DAE" w:rsidP="00164543">
      <w:r>
        <w:separator/>
      </w:r>
    </w:p>
  </w:endnote>
  <w:endnote w:type="continuationSeparator" w:id="0">
    <w:p w14:paraId="172034B6" w14:textId="77777777" w:rsidR="00F00DAE" w:rsidRDefault="00F00DAE" w:rsidP="0016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6F43C" w14:textId="77777777" w:rsidR="00F00DAE" w:rsidRDefault="00F00DAE" w:rsidP="00164543">
      <w:r>
        <w:separator/>
      </w:r>
    </w:p>
  </w:footnote>
  <w:footnote w:type="continuationSeparator" w:id="0">
    <w:p w14:paraId="3DDF141C" w14:textId="77777777" w:rsidR="00F00DAE" w:rsidRDefault="00F00DAE" w:rsidP="001645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DD"/>
    <w:rsid w:val="000066CE"/>
    <w:rsid w:val="00025BA8"/>
    <w:rsid w:val="0003043C"/>
    <w:rsid w:val="000311A5"/>
    <w:rsid w:val="00042057"/>
    <w:rsid w:val="00046DC5"/>
    <w:rsid w:val="00047AAF"/>
    <w:rsid w:val="00052104"/>
    <w:rsid w:val="00063A8A"/>
    <w:rsid w:val="00076BC8"/>
    <w:rsid w:val="00086B0C"/>
    <w:rsid w:val="000B5515"/>
    <w:rsid w:val="000E72C0"/>
    <w:rsid w:val="000F180C"/>
    <w:rsid w:val="000F5B63"/>
    <w:rsid w:val="00100672"/>
    <w:rsid w:val="001051CE"/>
    <w:rsid w:val="00113BDE"/>
    <w:rsid w:val="0012591A"/>
    <w:rsid w:val="001357B8"/>
    <w:rsid w:val="00150446"/>
    <w:rsid w:val="00162DF6"/>
    <w:rsid w:val="00164543"/>
    <w:rsid w:val="00166A50"/>
    <w:rsid w:val="00182D9D"/>
    <w:rsid w:val="001A14A1"/>
    <w:rsid w:val="001B0BE4"/>
    <w:rsid w:val="001B713D"/>
    <w:rsid w:val="001D1CC6"/>
    <w:rsid w:val="001E18C5"/>
    <w:rsid w:val="001F5943"/>
    <w:rsid w:val="0021663C"/>
    <w:rsid w:val="0024723C"/>
    <w:rsid w:val="00247570"/>
    <w:rsid w:val="0024760D"/>
    <w:rsid w:val="00271992"/>
    <w:rsid w:val="002A4603"/>
    <w:rsid w:val="002A4F8A"/>
    <w:rsid w:val="002C3ED9"/>
    <w:rsid w:val="002D7110"/>
    <w:rsid w:val="002D71D4"/>
    <w:rsid w:val="002E0423"/>
    <w:rsid w:val="002E3247"/>
    <w:rsid w:val="002E7266"/>
    <w:rsid w:val="00302F4D"/>
    <w:rsid w:val="0030728A"/>
    <w:rsid w:val="003433A4"/>
    <w:rsid w:val="00357647"/>
    <w:rsid w:val="0036013D"/>
    <w:rsid w:val="00370FBA"/>
    <w:rsid w:val="003765E5"/>
    <w:rsid w:val="00385549"/>
    <w:rsid w:val="0038597B"/>
    <w:rsid w:val="00387FA9"/>
    <w:rsid w:val="00390B5B"/>
    <w:rsid w:val="003956C4"/>
    <w:rsid w:val="003966A0"/>
    <w:rsid w:val="003A13C2"/>
    <w:rsid w:val="003A7FDF"/>
    <w:rsid w:val="003C1187"/>
    <w:rsid w:val="003C4B7A"/>
    <w:rsid w:val="003C6DC7"/>
    <w:rsid w:val="003D166A"/>
    <w:rsid w:val="003E2494"/>
    <w:rsid w:val="0042708E"/>
    <w:rsid w:val="004452C9"/>
    <w:rsid w:val="004718E2"/>
    <w:rsid w:val="00487F21"/>
    <w:rsid w:val="00492F9F"/>
    <w:rsid w:val="004938F0"/>
    <w:rsid w:val="00497AFE"/>
    <w:rsid w:val="004B6531"/>
    <w:rsid w:val="004C2FFC"/>
    <w:rsid w:val="004C7EA7"/>
    <w:rsid w:val="004D1C24"/>
    <w:rsid w:val="004D5ACA"/>
    <w:rsid w:val="005054EC"/>
    <w:rsid w:val="00507BF3"/>
    <w:rsid w:val="0053026B"/>
    <w:rsid w:val="00540494"/>
    <w:rsid w:val="00571C4D"/>
    <w:rsid w:val="00576EFB"/>
    <w:rsid w:val="00582DB3"/>
    <w:rsid w:val="005859DB"/>
    <w:rsid w:val="00590996"/>
    <w:rsid w:val="00591276"/>
    <w:rsid w:val="005A0371"/>
    <w:rsid w:val="005A2A8D"/>
    <w:rsid w:val="005B4DE0"/>
    <w:rsid w:val="005B5ECA"/>
    <w:rsid w:val="005C6862"/>
    <w:rsid w:val="005D5CA1"/>
    <w:rsid w:val="005F059C"/>
    <w:rsid w:val="005F7462"/>
    <w:rsid w:val="00612134"/>
    <w:rsid w:val="006409BE"/>
    <w:rsid w:val="006438A3"/>
    <w:rsid w:val="00650BED"/>
    <w:rsid w:val="006600D2"/>
    <w:rsid w:val="00666D06"/>
    <w:rsid w:val="00680F43"/>
    <w:rsid w:val="006824CE"/>
    <w:rsid w:val="006C0B2D"/>
    <w:rsid w:val="006C10EE"/>
    <w:rsid w:val="006E0940"/>
    <w:rsid w:val="006E4B1E"/>
    <w:rsid w:val="006F7985"/>
    <w:rsid w:val="00700EEA"/>
    <w:rsid w:val="00710E7A"/>
    <w:rsid w:val="00714A37"/>
    <w:rsid w:val="00716469"/>
    <w:rsid w:val="007217DE"/>
    <w:rsid w:val="007322E0"/>
    <w:rsid w:val="00732568"/>
    <w:rsid w:val="00743671"/>
    <w:rsid w:val="00744529"/>
    <w:rsid w:val="00747313"/>
    <w:rsid w:val="00750F4D"/>
    <w:rsid w:val="00771669"/>
    <w:rsid w:val="00784679"/>
    <w:rsid w:val="007C564E"/>
    <w:rsid w:val="007C5DFE"/>
    <w:rsid w:val="007C640E"/>
    <w:rsid w:val="007E3993"/>
    <w:rsid w:val="007E7049"/>
    <w:rsid w:val="00800085"/>
    <w:rsid w:val="008123ED"/>
    <w:rsid w:val="00815984"/>
    <w:rsid w:val="00815A2B"/>
    <w:rsid w:val="008164A6"/>
    <w:rsid w:val="008322E4"/>
    <w:rsid w:val="008854AD"/>
    <w:rsid w:val="00890301"/>
    <w:rsid w:val="008A24B0"/>
    <w:rsid w:val="008A33CE"/>
    <w:rsid w:val="008A4E3C"/>
    <w:rsid w:val="008B0F80"/>
    <w:rsid w:val="008C722E"/>
    <w:rsid w:val="008D4DA4"/>
    <w:rsid w:val="008D7E79"/>
    <w:rsid w:val="008E3030"/>
    <w:rsid w:val="008E5AFF"/>
    <w:rsid w:val="008F2217"/>
    <w:rsid w:val="008F5EB9"/>
    <w:rsid w:val="009024FB"/>
    <w:rsid w:val="00903A7B"/>
    <w:rsid w:val="00904D36"/>
    <w:rsid w:val="00930F83"/>
    <w:rsid w:val="0094326D"/>
    <w:rsid w:val="0097089D"/>
    <w:rsid w:val="00974983"/>
    <w:rsid w:val="00987278"/>
    <w:rsid w:val="00992B72"/>
    <w:rsid w:val="009A1FF5"/>
    <w:rsid w:val="009D023F"/>
    <w:rsid w:val="009D46A4"/>
    <w:rsid w:val="009E5D5B"/>
    <w:rsid w:val="009E73CA"/>
    <w:rsid w:val="00A04A2D"/>
    <w:rsid w:val="00A075D1"/>
    <w:rsid w:val="00A13B0E"/>
    <w:rsid w:val="00A22E4D"/>
    <w:rsid w:val="00A40534"/>
    <w:rsid w:val="00A432CF"/>
    <w:rsid w:val="00A43D0D"/>
    <w:rsid w:val="00A50E28"/>
    <w:rsid w:val="00A52BFD"/>
    <w:rsid w:val="00A63FB2"/>
    <w:rsid w:val="00A932E3"/>
    <w:rsid w:val="00AA441C"/>
    <w:rsid w:val="00AC2734"/>
    <w:rsid w:val="00AC3C10"/>
    <w:rsid w:val="00AD5F2C"/>
    <w:rsid w:val="00AD7CB6"/>
    <w:rsid w:val="00AE52A9"/>
    <w:rsid w:val="00B06D72"/>
    <w:rsid w:val="00B21419"/>
    <w:rsid w:val="00B45E45"/>
    <w:rsid w:val="00B46997"/>
    <w:rsid w:val="00B55369"/>
    <w:rsid w:val="00B648CD"/>
    <w:rsid w:val="00B710EC"/>
    <w:rsid w:val="00B83B1E"/>
    <w:rsid w:val="00BB031A"/>
    <w:rsid w:val="00BB2450"/>
    <w:rsid w:val="00BB457A"/>
    <w:rsid w:val="00BB7A18"/>
    <w:rsid w:val="00BB7DC0"/>
    <w:rsid w:val="00BE7DA7"/>
    <w:rsid w:val="00BF731D"/>
    <w:rsid w:val="00C04876"/>
    <w:rsid w:val="00C114E4"/>
    <w:rsid w:val="00C158C3"/>
    <w:rsid w:val="00C21853"/>
    <w:rsid w:val="00C3483F"/>
    <w:rsid w:val="00C3566C"/>
    <w:rsid w:val="00C45615"/>
    <w:rsid w:val="00C45A4A"/>
    <w:rsid w:val="00C45B1B"/>
    <w:rsid w:val="00C47C8C"/>
    <w:rsid w:val="00C658A6"/>
    <w:rsid w:val="00C71ECF"/>
    <w:rsid w:val="00C7753C"/>
    <w:rsid w:val="00C96A6C"/>
    <w:rsid w:val="00CA2AEB"/>
    <w:rsid w:val="00CA2FC4"/>
    <w:rsid w:val="00CC2C2F"/>
    <w:rsid w:val="00D028F7"/>
    <w:rsid w:val="00D02FAA"/>
    <w:rsid w:val="00D26A0D"/>
    <w:rsid w:val="00D50011"/>
    <w:rsid w:val="00D51334"/>
    <w:rsid w:val="00D51C2E"/>
    <w:rsid w:val="00D57340"/>
    <w:rsid w:val="00D61CA6"/>
    <w:rsid w:val="00D709BB"/>
    <w:rsid w:val="00D7395A"/>
    <w:rsid w:val="00D773A1"/>
    <w:rsid w:val="00DA48A6"/>
    <w:rsid w:val="00DB33D8"/>
    <w:rsid w:val="00DB3B72"/>
    <w:rsid w:val="00DB5D65"/>
    <w:rsid w:val="00DC4D62"/>
    <w:rsid w:val="00DD3955"/>
    <w:rsid w:val="00E06DBB"/>
    <w:rsid w:val="00E236C4"/>
    <w:rsid w:val="00E270DD"/>
    <w:rsid w:val="00E34F93"/>
    <w:rsid w:val="00E41AAF"/>
    <w:rsid w:val="00E447F3"/>
    <w:rsid w:val="00E46E82"/>
    <w:rsid w:val="00E60907"/>
    <w:rsid w:val="00E62592"/>
    <w:rsid w:val="00E645F7"/>
    <w:rsid w:val="00E71046"/>
    <w:rsid w:val="00E803EE"/>
    <w:rsid w:val="00E83778"/>
    <w:rsid w:val="00E97679"/>
    <w:rsid w:val="00EA6284"/>
    <w:rsid w:val="00EC0A1E"/>
    <w:rsid w:val="00EC521E"/>
    <w:rsid w:val="00ED05CD"/>
    <w:rsid w:val="00ED2917"/>
    <w:rsid w:val="00EF3103"/>
    <w:rsid w:val="00EF3EAF"/>
    <w:rsid w:val="00F00DAE"/>
    <w:rsid w:val="00F054A7"/>
    <w:rsid w:val="00F108DB"/>
    <w:rsid w:val="00F423DD"/>
    <w:rsid w:val="00F436C1"/>
    <w:rsid w:val="00F46682"/>
    <w:rsid w:val="00F60875"/>
    <w:rsid w:val="00F620DD"/>
    <w:rsid w:val="00F67DDB"/>
    <w:rsid w:val="00F776CE"/>
    <w:rsid w:val="00F80BA6"/>
    <w:rsid w:val="00F84454"/>
    <w:rsid w:val="00F973A5"/>
    <w:rsid w:val="00FA2202"/>
    <w:rsid w:val="00FB5B23"/>
    <w:rsid w:val="00FC0039"/>
    <w:rsid w:val="00FD66BF"/>
    <w:rsid w:val="00FE76B1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C4AF6D"/>
  <w14:discardImageEditingData/>
  <w14:defaultImageDpi w14:val="32767"/>
  <w15:chartTrackingRefBased/>
  <w15:docId w15:val="{D28FE001-F326-4F6E-A03B-CE16288A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  <w:rsid w:val="008123ED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39"/>
    <w:rsid w:val="005A2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591A"/>
    <w:pPr>
      <w:widowControl w:val="0"/>
      <w:autoSpaceDE w:val="0"/>
      <w:autoSpaceDN w:val="0"/>
      <w:adjustRightInd w:val="0"/>
    </w:pPr>
    <w:rPr>
      <w:rFonts w:ascii="DengXian" w:eastAsia="DengXian" w:hAnsi="DengXian" w:cs="Times New Roman"/>
      <w:color w:val="000000"/>
      <w:kern w:val="0"/>
      <w:sz w:val="24"/>
      <w:szCs w:val="24"/>
    </w:rPr>
  </w:style>
  <w:style w:type="paragraph" w:customStyle="1" w:styleId="Address">
    <w:name w:val="Address"/>
    <w:basedOn w:val="Normal"/>
    <w:rsid w:val="0012591A"/>
    <w:pPr>
      <w:widowControl/>
      <w:spacing w:before="120" w:line="360" w:lineRule="auto"/>
      <w:jc w:val="left"/>
    </w:pPr>
    <w:rPr>
      <w:rFonts w:ascii="DengXian" w:eastAsia="Times New Roman" w:hAnsi="DengXian" w:cs="Times New Roman"/>
      <w:kern w:val="0"/>
      <w:sz w:val="22"/>
      <w:szCs w:val="20"/>
      <w:lang w:val="en-AU" w:eastAsia="en-US"/>
    </w:rPr>
  </w:style>
  <w:style w:type="paragraph" w:styleId="Header">
    <w:name w:val="header"/>
    <w:basedOn w:val="Normal"/>
    <w:link w:val="HeaderChar"/>
    <w:uiPriority w:val="99"/>
    <w:unhideWhenUsed/>
    <w:rsid w:val="001645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6454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64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645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2C5E-B176-4573-A68C-6065D2F2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1063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楠海 张</dc:creator>
  <cp:keywords/>
  <dc:description/>
  <cp:lastModifiedBy>Mythili  Venkatesan</cp:lastModifiedBy>
  <cp:revision>242</cp:revision>
  <dcterms:created xsi:type="dcterms:W3CDTF">2024-04-10T05:42:00Z</dcterms:created>
  <dcterms:modified xsi:type="dcterms:W3CDTF">2025-02-14T08:08:00Z</dcterms:modified>
</cp:coreProperties>
</file>